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99B32" w14:textId="12901709" w:rsidR="00A948A2" w:rsidRPr="00DF2657" w:rsidRDefault="00A948A2" w:rsidP="003F1719">
      <w:pPr>
        <w:pStyle w:val="CPClassification"/>
        <w:tabs>
          <w:tab w:val="clear" w:pos="2160"/>
          <w:tab w:val="center" w:pos="2880"/>
        </w:tabs>
        <w:ind w:left="0" w:right="-1118"/>
        <w:rPr>
          <w:szCs w:val="22"/>
          <w:lang w:val="en-US"/>
        </w:rPr>
      </w:pPr>
      <w:r>
        <w:rPr>
          <w:szCs w:val="22"/>
          <w:lang w:val="en-US"/>
        </w:rPr>
        <w:tab/>
        <w:t>PERMANENT COUNCIL OF THE</w:t>
      </w:r>
      <w:r>
        <w:rPr>
          <w:szCs w:val="22"/>
          <w:lang w:val="en-US"/>
        </w:rPr>
        <w:tab/>
        <w:t>OEA/</w:t>
      </w:r>
      <w:proofErr w:type="spellStart"/>
      <w:r>
        <w:rPr>
          <w:szCs w:val="22"/>
          <w:lang w:val="en-US"/>
        </w:rPr>
        <w:t>Ser.G</w:t>
      </w:r>
      <w:proofErr w:type="spellEnd"/>
    </w:p>
    <w:p w14:paraId="6AA3ADF8" w14:textId="3BE8DC67" w:rsidR="00A948A2" w:rsidRPr="00DF2657" w:rsidRDefault="00A948A2" w:rsidP="003F1719">
      <w:pPr>
        <w:pStyle w:val="CPClassification"/>
        <w:tabs>
          <w:tab w:val="clear" w:pos="2160"/>
          <w:tab w:val="center" w:pos="2880"/>
        </w:tabs>
        <w:ind w:left="0" w:right="-1118"/>
        <w:rPr>
          <w:szCs w:val="22"/>
          <w:lang w:val="en-US"/>
        </w:rPr>
      </w:pPr>
      <w:r>
        <w:rPr>
          <w:szCs w:val="22"/>
          <w:lang w:val="en-US"/>
        </w:rPr>
        <w:tab/>
        <w:t>ORGANIZATION OF AMERICAN STATES</w:t>
      </w:r>
      <w:r>
        <w:rPr>
          <w:szCs w:val="22"/>
          <w:lang w:val="en-US"/>
        </w:rPr>
        <w:tab/>
        <w:t>CP/CSH-2171/22 rev. 5</w:t>
      </w:r>
    </w:p>
    <w:p w14:paraId="2455F703" w14:textId="5547A386" w:rsidR="00A948A2" w:rsidRPr="00DF2657" w:rsidRDefault="00A948A2" w:rsidP="003F1719">
      <w:pPr>
        <w:pStyle w:val="CPClassification"/>
        <w:tabs>
          <w:tab w:val="clear" w:pos="2160"/>
          <w:tab w:val="center" w:pos="2880"/>
        </w:tabs>
        <w:ind w:left="0" w:right="-1118"/>
        <w:rPr>
          <w:szCs w:val="22"/>
          <w:lang w:val="en-US"/>
        </w:rPr>
      </w:pPr>
      <w:r>
        <w:rPr>
          <w:szCs w:val="22"/>
          <w:lang w:val="en-US"/>
        </w:rPr>
        <w:tab/>
      </w:r>
      <w:r>
        <w:rPr>
          <w:szCs w:val="22"/>
          <w:lang w:val="en-US"/>
        </w:rPr>
        <w:tab/>
        <w:t>June 13, 2023</w:t>
      </w:r>
    </w:p>
    <w:p w14:paraId="10F1E17E" w14:textId="1602CDB3" w:rsidR="00A948A2" w:rsidRPr="00DF2657" w:rsidRDefault="00A948A2" w:rsidP="003F1719">
      <w:pPr>
        <w:pStyle w:val="CPClassification"/>
        <w:tabs>
          <w:tab w:val="clear" w:pos="2160"/>
          <w:tab w:val="center" w:pos="2880"/>
        </w:tabs>
        <w:ind w:left="0" w:right="-1118"/>
        <w:rPr>
          <w:szCs w:val="22"/>
          <w:lang w:val="en-US"/>
        </w:rPr>
      </w:pPr>
      <w:r>
        <w:rPr>
          <w:szCs w:val="22"/>
          <w:lang w:val="en-US"/>
        </w:rPr>
        <w:tab/>
        <w:t>COMMITTEE ON HEMISPHERIC SECURITY</w:t>
      </w:r>
      <w:r>
        <w:rPr>
          <w:szCs w:val="22"/>
          <w:lang w:val="en-US"/>
        </w:rPr>
        <w:tab/>
        <w:t>Original: Spanish</w:t>
      </w:r>
    </w:p>
    <w:p w14:paraId="2A64697B" w14:textId="77777777" w:rsidR="00A948A2" w:rsidRPr="00DF2657" w:rsidRDefault="00A948A2" w:rsidP="003F1719">
      <w:pPr>
        <w:pStyle w:val="Heading"/>
        <w:tabs>
          <w:tab w:val="left" w:pos="720"/>
          <w:tab w:val="center" w:pos="2736"/>
          <w:tab w:val="center" w:pos="2880"/>
          <w:tab w:val="left" w:pos="6669"/>
        </w:tabs>
        <w:ind w:right="-279"/>
        <w:jc w:val="both"/>
        <w:rPr>
          <w:szCs w:val="22"/>
          <w:lang w:val="en-US"/>
        </w:rPr>
      </w:pPr>
    </w:p>
    <w:p w14:paraId="692F4AD4" w14:textId="77777777" w:rsidR="00A948A2" w:rsidRPr="00DF2657" w:rsidRDefault="00A948A2" w:rsidP="003F1719">
      <w:pPr>
        <w:pStyle w:val="Heading"/>
        <w:tabs>
          <w:tab w:val="left" w:pos="720"/>
        </w:tabs>
        <w:ind w:right="-279"/>
        <w:jc w:val="both"/>
        <w:rPr>
          <w:szCs w:val="22"/>
          <w:lang w:val="en-US"/>
        </w:rPr>
      </w:pPr>
    </w:p>
    <w:p w14:paraId="56569B3A" w14:textId="77777777" w:rsidR="00A948A2" w:rsidRPr="00DF2657" w:rsidRDefault="00A948A2" w:rsidP="003F1719">
      <w:pPr>
        <w:pStyle w:val="Heading"/>
        <w:tabs>
          <w:tab w:val="left" w:pos="720"/>
        </w:tabs>
        <w:ind w:right="-279"/>
        <w:jc w:val="both"/>
        <w:rPr>
          <w:szCs w:val="22"/>
          <w:lang w:val="en-US"/>
        </w:rPr>
      </w:pPr>
    </w:p>
    <w:p w14:paraId="538DF5B5" w14:textId="77777777" w:rsidR="00A948A2" w:rsidRPr="00DF2657" w:rsidRDefault="00A948A2" w:rsidP="003F1719">
      <w:pPr>
        <w:ind w:right="-279"/>
        <w:rPr>
          <w:szCs w:val="22"/>
          <w:lang w:val="en-US"/>
        </w:rPr>
      </w:pPr>
    </w:p>
    <w:p w14:paraId="08180157" w14:textId="77777777" w:rsidR="00A948A2" w:rsidRPr="00DF2657" w:rsidRDefault="00A948A2" w:rsidP="003F1719">
      <w:pPr>
        <w:ind w:right="-279"/>
        <w:rPr>
          <w:szCs w:val="22"/>
          <w:lang w:val="en-US"/>
        </w:rPr>
      </w:pPr>
    </w:p>
    <w:p w14:paraId="1BF81F41" w14:textId="77777777" w:rsidR="00A948A2" w:rsidRPr="00DF2657" w:rsidRDefault="00A948A2" w:rsidP="003F1719">
      <w:pPr>
        <w:ind w:right="-279"/>
        <w:rPr>
          <w:szCs w:val="22"/>
          <w:lang w:val="en-US"/>
        </w:rPr>
      </w:pPr>
    </w:p>
    <w:p w14:paraId="18D3C061" w14:textId="77777777" w:rsidR="00A948A2" w:rsidRPr="00DF2657" w:rsidRDefault="00A948A2" w:rsidP="003F1719">
      <w:pPr>
        <w:ind w:right="-279"/>
        <w:rPr>
          <w:szCs w:val="22"/>
          <w:lang w:val="en-US"/>
        </w:rPr>
      </w:pPr>
    </w:p>
    <w:p w14:paraId="0E8812D2" w14:textId="77777777" w:rsidR="00A948A2" w:rsidRPr="00DF2657" w:rsidRDefault="00A948A2" w:rsidP="003F1719">
      <w:pPr>
        <w:ind w:right="-92"/>
        <w:rPr>
          <w:szCs w:val="22"/>
          <w:lang w:val="en-US"/>
        </w:rPr>
      </w:pPr>
    </w:p>
    <w:p w14:paraId="1546C401" w14:textId="77777777" w:rsidR="00A948A2" w:rsidRPr="00DF2657" w:rsidRDefault="00A948A2" w:rsidP="003F1719">
      <w:pPr>
        <w:ind w:right="-92"/>
        <w:rPr>
          <w:szCs w:val="22"/>
          <w:lang w:val="en-US"/>
        </w:rPr>
      </w:pPr>
    </w:p>
    <w:p w14:paraId="56DA194D" w14:textId="77777777" w:rsidR="00A948A2" w:rsidRPr="00DF2657" w:rsidRDefault="00A948A2" w:rsidP="003F1719">
      <w:pPr>
        <w:ind w:right="-92"/>
        <w:rPr>
          <w:szCs w:val="22"/>
          <w:lang w:val="en-US"/>
        </w:rPr>
      </w:pPr>
    </w:p>
    <w:p w14:paraId="08098EFF" w14:textId="77777777" w:rsidR="00A948A2" w:rsidRPr="00DF2657" w:rsidRDefault="00A948A2" w:rsidP="003F1719">
      <w:pPr>
        <w:ind w:right="-92"/>
        <w:rPr>
          <w:szCs w:val="22"/>
          <w:lang w:val="en-US"/>
        </w:rPr>
      </w:pPr>
    </w:p>
    <w:p w14:paraId="71BF6EF4" w14:textId="77777777" w:rsidR="00A948A2" w:rsidRPr="00DF2657" w:rsidRDefault="00A948A2" w:rsidP="003F1719">
      <w:pPr>
        <w:ind w:right="-92"/>
        <w:rPr>
          <w:szCs w:val="22"/>
          <w:lang w:val="en-US"/>
        </w:rPr>
      </w:pPr>
    </w:p>
    <w:p w14:paraId="581067D2" w14:textId="77777777" w:rsidR="00A948A2" w:rsidRPr="00DF2657" w:rsidRDefault="00A948A2" w:rsidP="003F1719">
      <w:pPr>
        <w:ind w:right="-92"/>
        <w:rPr>
          <w:szCs w:val="22"/>
          <w:lang w:val="en-US"/>
        </w:rPr>
      </w:pPr>
    </w:p>
    <w:p w14:paraId="086BD3C3" w14:textId="77777777" w:rsidR="00A948A2" w:rsidRPr="00DF2657" w:rsidRDefault="00A948A2" w:rsidP="003F1719">
      <w:pPr>
        <w:ind w:right="-92"/>
        <w:rPr>
          <w:szCs w:val="22"/>
          <w:lang w:val="en-US"/>
        </w:rPr>
      </w:pPr>
    </w:p>
    <w:p w14:paraId="2BA7859B" w14:textId="02BC1037" w:rsidR="00A948A2" w:rsidRDefault="00A948A2" w:rsidP="003F1719">
      <w:pPr>
        <w:ind w:right="-92"/>
        <w:rPr>
          <w:szCs w:val="22"/>
          <w:lang w:val="en-US"/>
        </w:rPr>
      </w:pPr>
    </w:p>
    <w:p w14:paraId="03C6AE6E" w14:textId="781E5806" w:rsidR="006B7C72" w:rsidRDefault="006B7C72" w:rsidP="003F1719">
      <w:pPr>
        <w:ind w:right="-92"/>
        <w:rPr>
          <w:szCs w:val="22"/>
          <w:lang w:val="en-US"/>
        </w:rPr>
      </w:pPr>
    </w:p>
    <w:p w14:paraId="3F23D981" w14:textId="77777777" w:rsidR="006B7C72" w:rsidRPr="00DF2657" w:rsidRDefault="006B7C72" w:rsidP="003F1719">
      <w:pPr>
        <w:ind w:right="-92"/>
        <w:rPr>
          <w:szCs w:val="22"/>
          <w:lang w:val="en-US"/>
        </w:rPr>
      </w:pPr>
    </w:p>
    <w:p w14:paraId="54BD53C3" w14:textId="7F306845" w:rsidR="00A948A2" w:rsidRPr="00DF2657" w:rsidRDefault="005B2F84" w:rsidP="003F1719">
      <w:pPr>
        <w:ind w:right="-92"/>
        <w:jc w:val="center"/>
        <w:rPr>
          <w:szCs w:val="22"/>
          <w:lang w:val="en-US"/>
        </w:rPr>
      </w:pPr>
      <w:r>
        <w:rPr>
          <w:szCs w:val="22"/>
          <w:lang w:val="en-US"/>
        </w:rPr>
        <w:t>WORK PLAN AND SCHEDULE OF ACTIVITIES</w:t>
      </w:r>
      <w:r>
        <w:rPr>
          <w:szCs w:val="22"/>
          <w:lang w:val="en-US"/>
        </w:rPr>
        <w:br/>
        <w:t>OF THE COMMITTEE ON HEMISPHERIC SECURITY FOR THE 2022–2023 TERM</w:t>
      </w:r>
      <w:r>
        <w:rPr>
          <w:szCs w:val="22"/>
          <w:lang w:val="en-US"/>
        </w:rPr>
        <w:br/>
        <w:t>AND OTHER OAS ACTIVITIES TO ADVANCE HEMISPHERIC SECURITY</w:t>
      </w:r>
    </w:p>
    <w:p w14:paraId="7E43527A" w14:textId="77777777" w:rsidR="00A948A2" w:rsidRPr="00DF2657" w:rsidRDefault="00A948A2" w:rsidP="003F1719">
      <w:pPr>
        <w:ind w:right="-279"/>
        <w:rPr>
          <w:szCs w:val="22"/>
          <w:lang w:val="en-US"/>
        </w:rPr>
      </w:pPr>
    </w:p>
    <w:p w14:paraId="77C00F13" w14:textId="369E7FCA" w:rsidR="00A948A2" w:rsidRPr="00DF2657" w:rsidRDefault="00A948A2" w:rsidP="003F1719">
      <w:pPr>
        <w:ind w:right="-279"/>
        <w:jc w:val="center"/>
        <w:rPr>
          <w:szCs w:val="22"/>
          <w:lang w:val="en-US"/>
        </w:rPr>
      </w:pPr>
      <w:r>
        <w:rPr>
          <w:szCs w:val="22"/>
          <w:lang w:val="en-US"/>
        </w:rPr>
        <w:t>(Adopted by the Committee on December 15, 2022)</w:t>
      </w:r>
      <w:r>
        <w:rPr>
          <w:rStyle w:val="FootnoteReference"/>
          <w:szCs w:val="22"/>
          <w:u w:val="single"/>
          <w:vertAlign w:val="superscript"/>
          <w:lang w:val="en-US"/>
        </w:rPr>
        <w:footnoteReference w:id="2"/>
      </w:r>
      <w:r>
        <w:rPr>
          <w:szCs w:val="22"/>
          <w:vertAlign w:val="superscript"/>
          <w:lang w:val="en-US"/>
        </w:rPr>
        <w:t>/</w:t>
      </w:r>
    </w:p>
    <w:p w14:paraId="1E0F3661" w14:textId="77777777" w:rsidR="0001079A" w:rsidRPr="00DF2657" w:rsidRDefault="0001079A" w:rsidP="00F1077A">
      <w:pPr>
        <w:ind w:right="-279"/>
        <w:rPr>
          <w:szCs w:val="22"/>
          <w:lang w:val="en-US"/>
        </w:rPr>
      </w:pPr>
    </w:p>
    <w:p w14:paraId="05094D0F" w14:textId="77777777" w:rsidR="00F1077A" w:rsidRDefault="00F1077A" w:rsidP="003F1719">
      <w:pPr>
        <w:ind w:right="-279"/>
        <w:rPr>
          <w:szCs w:val="22"/>
          <w:lang w:val="en-US"/>
        </w:rPr>
        <w:sectPr w:rsidR="00F1077A" w:rsidSect="00F1077A">
          <w:headerReference w:type="default" r:id="rId11"/>
          <w:type w:val="oddPage"/>
          <w:pgSz w:w="12240" w:h="15840" w:code="1"/>
          <w:pgMar w:top="2160" w:right="1570" w:bottom="1296" w:left="1699" w:header="720" w:footer="720" w:gutter="0"/>
          <w:pgNumType w:fmt="numberInDash"/>
          <w:cols w:space="720"/>
          <w:titlePg/>
          <w:docGrid w:linePitch="299"/>
        </w:sectPr>
      </w:pPr>
    </w:p>
    <w:p w14:paraId="48A5DF0F" w14:textId="77777777" w:rsidR="00A948A2" w:rsidRPr="00DF2657" w:rsidRDefault="00A948A2" w:rsidP="003F1719">
      <w:pPr>
        <w:ind w:right="-279"/>
        <w:rPr>
          <w:szCs w:val="22"/>
          <w:lang w:val="en-US"/>
        </w:rPr>
      </w:pPr>
    </w:p>
    <w:p w14:paraId="0E6E7166" w14:textId="1202BF6F" w:rsidR="005152D4" w:rsidRPr="00DF2657" w:rsidRDefault="005152D4" w:rsidP="005152D4">
      <w:pPr>
        <w:ind w:right="-279"/>
        <w:jc w:val="center"/>
        <w:rPr>
          <w:szCs w:val="22"/>
          <w:lang w:val="en-US"/>
        </w:rPr>
      </w:pPr>
      <w:bookmarkStart w:id="0" w:name="_Hlk21526492"/>
      <w:r>
        <w:rPr>
          <w:szCs w:val="22"/>
          <w:lang w:val="en-US"/>
        </w:rPr>
        <w:t>WORK PLAN AND SCHEDULE OF ACTIVITIES</w:t>
      </w:r>
    </w:p>
    <w:p w14:paraId="3E01009D" w14:textId="77777777" w:rsidR="005152D4" w:rsidRPr="00DF2657" w:rsidRDefault="005152D4" w:rsidP="005152D4">
      <w:pPr>
        <w:ind w:right="-279"/>
        <w:jc w:val="center"/>
        <w:rPr>
          <w:szCs w:val="22"/>
          <w:lang w:val="en-US"/>
        </w:rPr>
      </w:pPr>
      <w:r>
        <w:rPr>
          <w:szCs w:val="22"/>
          <w:lang w:val="en-US"/>
        </w:rPr>
        <w:t>OF THE COMMITTEE ON HEMISPHERIC SECURITY FOR THE 2022–2023 TERM</w:t>
      </w:r>
    </w:p>
    <w:p w14:paraId="5BDDC29B" w14:textId="47816778" w:rsidR="00492C58" w:rsidRPr="00DF2657" w:rsidRDefault="005152D4" w:rsidP="005152D4">
      <w:pPr>
        <w:ind w:right="-279"/>
        <w:jc w:val="center"/>
        <w:rPr>
          <w:szCs w:val="22"/>
          <w:lang w:val="en-US"/>
        </w:rPr>
      </w:pPr>
      <w:r>
        <w:rPr>
          <w:szCs w:val="22"/>
          <w:lang w:val="en-US"/>
        </w:rPr>
        <w:t>AND OTHER OAS ACTIVITIES TO ADVANCE HEMISPHERIC SECURITY</w:t>
      </w:r>
    </w:p>
    <w:p w14:paraId="0E436321" w14:textId="77777777" w:rsidR="005152D4" w:rsidRPr="00DF2657" w:rsidRDefault="005152D4" w:rsidP="006B7C72">
      <w:pPr>
        <w:ind w:right="-279"/>
        <w:rPr>
          <w:szCs w:val="22"/>
          <w:lang w:val="en-US"/>
        </w:rPr>
      </w:pPr>
    </w:p>
    <w:bookmarkEnd w:id="0"/>
    <w:p w14:paraId="44C23C67" w14:textId="08051405" w:rsidR="00B45806" w:rsidRPr="00DF2657" w:rsidRDefault="00B45806" w:rsidP="00B45806">
      <w:pPr>
        <w:ind w:right="-279"/>
        <w:jc w:val="center"/>
        <w:rPr>
          <w:szCs w:val="22"/>
          <w:lang w:val="en-US"/>
        </w:rPr>
      </w:pPr>
      <w:r>
        <w:rPr>
          <w:szCs w:val="22"/>
          <w:lang w:val="en-US"/>
        </w:rPr>
        <w:t>(Adopted by the Committee on December 15, 2022)</w:t>
      </w:r>
    </w:p>
    <w:p w14:paraId="5D837CF2" w14:textId="313E3A0A" w:rsidR="00A948A2" w:rsidRPr="00DF2657" w:rsidRDefault="00A948A2" w:rsidP="003F1719">
      <w:pPr>
        <w:ind w:right="-279"/>
        <w:rPr>
          <w:szCs w:val="22"/>
          <w:lang w:val="en-US"/>
        </w:rPr>
      </w:pPr>
    </w:p>
    <w:p w14:paraId="3B455E96" w14:textId="77777777" w:rsidR="00361673" w:rsidRPr="00DF2657" w:rsidRDefault="00361673" w:rsidP="003F1719">
      <w:pPr>
        <w:ind w:right="-279"/>
        <w:rPr>
          <w:szCs w:val="22"/>
          <w:lang w:val="en-US"/>
        </w:rPr>
      </w:pPr>
    </w:p>
    <w:p w14:paraId="185D2EDA" w14:textId="77777777" w:rsidR="00A948A2" w:rsidRPr="00175552" w:rsidRDefault="00A948A2" w:rsidP="003F1719">
      <w:pPr>
        <w:numPr>
          <w:ilvl w:val="0"/>
          <w:numId w:val="2"/>
        </w:numPr>
        <w:tabs>
          <w:tab w:val="clear" w:pos="360"/>
          <w:tab w:val="num" w:pos="720"/>
        </w:tabs>
        <w:snapToGrid w:val="0"/>
        <w:ind w:left="0" w:firstLine="0"/>
        <w:jc w:val="both"/>
        <w:rPr>
          <w:szCs w:val="22"/>
        </w:rPr>
      </w:pPr>
      <w:r>
        <w:rPr>
          <w:caps/>
          <w:szCs w:val="22"/>
          <w:lang w:val="en-US"/>
        </w:rPr>
        <w:t>INTRODUCTION</w:t>
      </w:r>
    </w:p>
    <w:p w14:paraId="49DB19FE" w14:textId="77777777" w:rsidR="00A948A2" w:rsidRPr="00175552" w:rsidRDefault="00A948A2" w:rsidP="003F1719">
      <w:pPr>
        <w:rPr>
          <w:szCs w:val="22"/>
        </w:rPr>
      </w:pPr>
    </w:p>
    <w:p w14:paraId="1ACD3A93" w14:textId="45DDAE9A" w:rsidR="000E0560" w:rsidRPr="00DF2657" w:rsidRDefault="00A948A2" w:rsidP="003F1719">
      <w:pPr>
        <w:ind w:firstLine="720"/>
        <w:jc w:val="both"/>
        <w:rPr>
          <w:szCs w:val="22"/>
          <w:lang w:val="en-US"/>
        </w:rPr>
      </w:pPr>
      <w:r>
        <w:rPr>
          <w:szCs w:val="22"/>
          <w:lang w:val="en-US"/>
        </w:rPr>
        <w:t>At its regular meeting of November 11, 2022, the Permanent Council installed the Committee on Hemispheric Security (CSH) for the 2022–2023 term. This proposed work plan organizes the work to be carried out by the CSH so that it may complete its activities prior to the fifty-third regular session of the General Assembly, scheduled to be held from June 21 to 23, 2023.</w:t>
      </w:r>
    </w:p>
    <w:p w14:paraId="76A9BF63" w14:textId="77777777" w:rsidR="000E0560" w:rsidRPr="00DF2657" w:rsidRDefault="000E0560" w:rsidP="006B7C72">
      <w:pPr>
        <w:jc w:val="both"/>
        <w:rPr>
          <w:szCs w:val="22"/>
          <w:lang w:val="en-US"/>
        </w:rPr>
      </w:pPr>
    </w:p>
    <w:p w14:paraId="7389415A" w14:textId="4DDEA446" w:rsidR="004F2AF2" w:rsidRPr="00DF2657" w:rsidRDefault="00A948A2" w:rsidP="003F1719">
      <w:pPr>
        <w:ind w:firstLine="720"/>
        <w:jc w:val="both"/>
        <w:rPr>
          <w:szCs w:val="22"/>
          <w:lang w:val="en-US"/>
        </w:rPr>
      </w:pPr>
      <w:r>
        <w:rPr>
          <w:szCs w:val="22"/>
          <w:lang w:val="en-US"/>
        </w:rPr>
        <w:t>The schedule includes 14 meetings to consider matters within the Committee</w:t>
      </w:r>
      <w:r w:rsidR="00DF2657">
        <w:rPr>
          <w:szCs w:val="22"/>
          <w:lang w:val="en-US"/>
        </w:rPr>
        <w:t>’</w:t>
      </w:r>
      <w:r>
        <w:rPr>
          <w:szCs w:val="22"/>
          <w:lang w:val="en-US"/>
        </w:rPr>
        <w:t xml:space="preserve">s purview, as well as the 5 meetings listed in section V.A of this document. The schedules for the meetings of the working groups listed in section IV will be prepared by the respective chairs and included in this document </w:t>
      </w:r>
      <w:proofErr w:type="gramStart"/>
      <w:r>
        <w:rPr>
          <w:szCs w:val="22"/>
          <w:lang w:val="en-US"/>
        </w:rPr>
        <w:t>at a later date</w:t>
      </w:r>
      <w:proofErr w:type="gramEnd"/>
      <w:r>
        <w:rPr>
          <w:szCs w:val="22"/>
          <w:lang w:val="en-US"/>
        </w:rPr>
        <w:t>.</w:t>
      </w:r>
    </w:p>
    <w:p w14:paraId="739D1E64" w14:textId="77777777" w:rsidR="004F2AF2" w:rsidRPr="00DF2657" w:rsidRDefault="004F2AF2" w:rsidP="003F1719">
      <w:pPr>
        <w:jc w:val="both"/>
        <w:rPr>
          <w:szCs w:val="22"/>
          <w:lang w:val="en-US"/>
        </w:rPr>
      </w:pPr>
    </w:p>
    <w:p w14:paraId="416A61D8" w14:textId="77777777" w:rsidR="00A948A2" w:rsidRPr="00DF2657" w:rsidRDefault="00A948A2" w:rsidP="003F1719">
      <w:pPr>
        <w:rPr>
          <w:szCs w:val="22"/>
          <w:lang w:val="en-US"/>
        </w:rPr>
      </w:pPr>
    </w:p>
    <w:p w14:paraId="29388319" w14:textId="77777777" w:rsidR="00A948A2" w:rsidRPr="00175552" w:rsidRDefault="00A948A2" w:rsidP="003F1719">
      <w:pPr>
        <w:numPr>
          <w:ilvl w:val="0"/>
          <w:numId w:val="2"/>
        </w:numPr>
        <w:tabs>
          <w:tab w:val="clear" w:pos="360"/>
          <w:tab w:val="num" w:pos="720"/>
        </w:tabs>
        <w:snapToGrid w:val="0"/>
        <w:ind w:left="720" w:hanging="720"/>
        <w:jc w:val="both"/>
        <w:rPr>
          <w:caps/>
          <w:szCs w:val="22"/>
        </w:rPr>
      </w:pPr>
      <w:r>
        <w:rPr>
          <w:caps/>
          <w:szCs w:val="22"/>
          <w:lang w:val="en-US"/>
        </w:rPr>
        <w:t>OFFICERS</w:t>
      </w:r>
    </w:p>
    <w:p w14:paraId="780A1192" w14:textId="77777777" w:rsidR="00A948A2" w:rsidRPr="00175552" w:rsidRDefault="00A948A2" w:rsidP="003F1719">
      <w:pPr>
        <w:suppressAutoHyphens/>
        <w:rPr>
          <w:szCs w:val="22"/>
        </w:rPr>
      </w:pPr>
    </w:p>
    <w:p w14:paraId="609A9D3F" w14:textId="2E0775C8" w:rsidR="00AC4845" w:rsidRPr="00DF2657" w:rsidRDefault="00A948A2" w:rsidP="003F1719">
      <w:pPr>
        <w:pStyle w:val="BodyText"/>
        <w:ind w:firstLine="720"/>
        <w:rPr>
          <w:szCs w:val="22"/>
          <w:lang w:val="en-US"/>
        </w:rPr>
      </w:pPr>
      <w:r>
        <w:rPr>
          <w:szCs w:val="22"/>
          <w:lang w:val="en-US"/>
        </w:rPr>
        <w:t xml:space="preserve">The Permanent Council, at its regular meeting of November 11, 2022, elected Ambassador Luz Elena </w:t>
      </w:r>
      <w:proofErr w:type="spellStart"/>
      <w:r>
        <w:rPr>
          <w:szCs w:val="22"/>
          <w:lang w:val="en-US"/>
        </w:rPr>
        <w:t>Baños</w:t>
      </w:r>
      <w:proofErr w:type="spellEnd"/>
      <w:r>
        <w:rPr>
          <w:szCs w:val="22"/>
          <w:lang w:val="en-US"/>
        </w:rPr>
        <w:t xml:space="preserve"> Rivas, Permanent Representative of Mexico, as Chair of the Committee for the 2022–2023 term.</w:t>
      </w:r>
    </w:p>
    <w:p w14:paraId="1C2BC477" w14:textId="561CB8CF" w:rsidR="00450BB0" w:rsidRPr="00DF2657" w:rsidRDefault="00450BB0" w:rsidP="006B7C72">
      <w:pPr>
        <w:pStyle w:val="BodyText"/>
        <w:rPr>
          <w:szCs w:val="22"/>
          <w:lang w:val="en-US"/>
        </w:rPr>
      </w:pPr>
    </w:p>
    <w:p w14:paraId="26EAC427" w14:textId="506DDE8E" w:rsidR="00450BB0" w:rsidRPr="00DF2657" w:rsidRDefault="00E419F2" w:rsidP="003F1719">
      <w:pPr>
        <w:pStyle w:val="BodyText"/>
        <w:ind w:firstLine="720"/>
        <w:rPr>
          <w:szCs w:val="22"/>
          <w:lang w:val="en-US"/>
        </w:rPr>
      </w:pPr>
      <w:r>
        <w:rPr>
          <w:szCs w:val="22"/>
          <w:lang w:val="en-US"/>
        </w:rPr>
        <w:t xml:space="preserve">On December 1, 2022, the Committee elected Ambassador María del Carmen </w:t>
      </w:r>
      <w:proofErr w:type="spellStart"/>
      <w:r>
        <w:rPr>
          <w:szCs w:val="22"/>
          <w:lang w:val="en-US"/>
        </w:rPr>
        <w:t>Roquebert</w:t>
      </w:r>
      <w:proofErr w:type="spellEnd"/>
      <w:r>
        <w:rPr>
          <w:szCs w:val="22"/>
          <w:lang w:val="en-US"/>
        </w:rPr>
        <w:t xml:space="preserve"> León, Permanent Representative of Panama, as first vice chair; it also elected Mr. Roberto Nicolás Villegas Román, Alternate Representative of Chile, and Ms. Akeila Vanessa Samuel, Alternate Representative of Saint </w:t>
      </w:r>
      <w:proofErr w:type="gramStart"/>
      <w:r>
        <w:rPr>
          <w:szCs w:val="22"/>
          <w:lang w:val="en-US"/>
        </w:rPr>
        <w:t>Vincent</w:t>
      </w:r>
      <w:proofErr w:type="gramEnd"/>
      <w:r>
        <w:rPr>
          <w:szCs w:val="22"/>
          <w:lang w:val="en-US"/>
        </w:rPr>
        <w:t xml:space="preserve"> and the Grenadines, as second and third vice chairs, respectively.</w:t>
      </w:r>
    </w:p>
    <w:p w14:paraId="268F6A35" w14:textId="5D5BF3D1" w:rsidR="00AC4845" w:rsidRDefault="00AC4845" w:rsidP="003F1719">
      <w:pPr>
        <w:pStyle w:val="BodyText"/>
        <w:rPr>
          <w:szCs w:val="22"/>
          <w:lang w:val="en-US"/>
        </w:rPr>
      </w:pPr>
    </w:p>
    <w:p w14:paraId="2BA57D7B" w14:textId="77777777" w:rsidR="006B7C72" w:rsidRPr="00DF2657" w:rsidRDefault="006B7C72" w:rsidP="003F1719">
      <w:pPr>
        <w:pStyle w:val="BodyText"/>
        <w:rPr>
          <w:szCs w:val="22"/>
          <w:lang w:val="en-US"/>
        </w:rPr>
      </w:pPr>
    </w:p>
    <w:p w14:paraId="4177B31D" w14:textId="77777777" w:rsidR="00A948A2" w:rsidRPr="00175552" w:rsidRDefault="00A948A2" w:rsidP="003F1719">
      <w:pPr>
        <w:numPr>
          <w:ilvl w:val="0"/>
          <w:numId w:val="2"/>
        </w:numPr>
        <w:tabs>
          <w:tab w:val="clear" w:pos="360"/>
          <w:tab w:val="num" w:pos="720"/>
        </w:tabs>
        <w:snapToGrid w:val="0"/>
        <w:ind w:left="0" w:firstLine="0"/>
        <w:jc w:val="both"/>
        <w:rPr>
          <w:caps/>
          <w:szCs w:val="22"/>
        </w:rPr>
      </w:pPr>
      <w:r>
        <w:rPr>
          <w:caps/>
          <w:szCs w:val="22"/>
          <w:lang w:val="en-US"/>
        </w:rPr>
        <w:t>MANDATES</w:t>
      </w:r>
    </w:p>
    <w:p w14:paraId="281F2B11" w14:textId="77777777" w:rsidR="00A948A2" w:rsidRPr="00175552" w:rsidRDefault="00A948A2" w:rsidP="003F1719">
      <w:pPr>
        <w:rPr>
          <w:szCs w:val="22"/>
        </w:rPr>
      </w:pPr>
    </w:p>
    <w:p w14:paraId="7FD886D8" w14:textId="432E1513" w:rsidR="00450BB0" w:rsidRPr="00DF2657" w:rsidRDefault="00A948A2" w:rsidP="002E38C4">
      <w:pPr>
        <w:suppressAutoHyphens/>
        <w:ind w:firstLine="720"/>
        <w:jc w:val="both"/>
        <w:rPr>
          <w:szCs w:val="22"/>
          <w:lang w:val="en-US"/>
        </w:rPr>
      </w:pPr>
      <w:r>
        <w:rPr>
          <w:szCs w:val="22"/>
          <w:lang w:val="en-US"/>
        </w:rPr>
        <w:t xml:space="preserve">Under Article 20 of the Rules of Procedure of the Permanent Council, the functions of the Committee on Hemispheric Security are </w:t>
      </w:r>
      <w:r w:rsidR="00DF2657">
        <w:rPr>
          <w:szCs w:val="22"/>
          <w:lang w:val="en-US"/>
        </w:rPr>
        <w:t>“</w:t>
      </w:r>
      <w:r>
        <w:rPr>
          <w:szCs w:val="22"/>
          <w:lang w:val="en-US"/>
        </w:rPr>
        <w:t>to study, and make recommendations to the Permanent Council on, any matters relating to hemispheric security that may be entrusted to it by the Permanent Council and, through it, by the General Assembly, in particular with a view to promoting cooperation in this area.</w:t>
      </w:r>
      <w:r w:rsidR="00DF2657">
        <w:rPr>
          <w:szCs w:val="22"/>
          <w:lang w:val="en-US"/>
        </w:rPr>
        <w:t>”</w:t>
      </w:r>
    </w:p>
    <w:p w14:paraId="6B851FD0" w14:textId="77777777" w:rsidR="00450BB0" w:rsidRPr="00DF2657" w:rsidRDefault="00450BB0" w:rsidP="006B7C72">
      <w:pPr>
        <w:suppressAutoHyphens/>
        <w:jc w:val="both"/>
        <w:rPr>
          <w:szCs w:val="22"/>
          <w:lang w:val="en-US"/>
        </w:rPr>
      </w:pPr>
    </w:p>
    <w:p w14:paraId="57CC83BF" w14:textId="0FA1EE7E" w:rsidR="00A948A2" w:rsidRPr="00DF2657" w:rsidRDefault="00A948A2" w:rsidP="003F1719">
      <w:pPr>
        <w:ind w:firstLine="720"/>
        <w:jc w:val="both"/>
        <w:rPr>
          <w:szCs w:val="22"/>
          <w:lang w:val="en-US"/>
        </w:rPr>
      </w:pPr>
      <w:r>
        <w:rPr>
          <w:szCs w:val="22"/>
          <w:lang w:val="en-US"/>
        </w:rPr>
        <w:t>The Permanent Council, in keeping with Article 30 of its Rules of Procedure, assigned the following mandate to the CSH:</w:t>
      </w:r>
    </w:p>
    <w:p w14:paraId="5BE71698" w14:textId="77777777" w:rsidR="00A948A2" w:rsidRPr="00DF2657" w:rsidRDefault="00A948A2" w:rsidP="003F1719">
      <w:pPr>
        <w:rPr>
          <w:szCs w:val="22"/>
          <w:lang w:val="en-US"/>
        </w:rPr>
      </w:pPr>
    </w:p>
    <w:p w14:paraId="48C88A1B" w14:textId="50E3C3E2" w:rsidR="002E38C4" w:rsidRPr="00DF2657" w:rsidRDefault="002E38C4" w:rsidP="00EF697B">
      <w:pPr>
        <w:keepNext/>
        <w:numPr>
          <w:ilvl w:val="1"/>
          <w:numId w:val="2"/>
        </w:numPr>
        <w:ind w:firstLine="0"/>
        <w:jc w:val="both"/>
        <w:rPr>
          <w:szCs w:val="22"/>
          <w:u w:val="single"/>
          <w:lang w:val="en-US"/>
        </w:rPr>
      </w:pPr>
      <w:r>
        <w:rPr>
          <w:szCs w:val="22"/>
          <w:u w:val="single"/>
          <w:lang w:val="en-US"/>
        </w:rPr>
        <w:lastRenderedPageBreak/>
        <w:t>From the fifty-second regular session, 2022:</w:t>
      </w:r>
      <w:r w:rsidR="006B7C72" w:rsidRPr="006B7C72">
        <w:rPr>
          <w:szCs w:val="22"/>
          <w:lang w:val="en-US"/>
        </w:rPr>
        <w:t xml:space="preserve"> </w:t>
      </w:r>
      <w:r w:rsidRPr="006B7C72">
        <w:rPr>
          <w:rStyle w:val="FootnoteReference"/>
          <w:szCs w:val="22"/>
          <w:vertAlign w:val="superscript"/>
          <w:lang w:val="en-US"/>
        </w:rPr>
        <w:t xml:space="preserve"> </w:t>
      </w:r>
      <w:r>
        <w:rPr>
          <w:rStyle w:val="FootnoteReference"/>
          <w:szCs w:val="22"/>
          <w:u w:val="single"/>
          <w:vertAlign w:val="superscript"/>
          <w:lang w:val="en-US"/>
        </w:rPr>
        <w:footnoteReference w:id="3"/>
      </w:r>
      <w:r>
        <w:rPr>
          <w:szCs w:val="22"/>
          <w:vertAlign w:val="superscript"/>
          <w:lang w:val="en-US"/>
        </w:rPr>
        <w:t>/</w:t>
      </w:r>
    </w:p>
    <w:p w14:paraId="162FEA8A" w14:textId="77777777" w:rsidR="002E38C4" w:rsidRPr="00DF2657" w:rsidRDefault="002E38C4" w:rsidP="002E38C4">
      <w:pPr>
        <w:keepNext/>
        <w:ind w:left="720"/>
        <w:jc w:val="both"/>
        <w:rPr>
          <w:szCs w:val="22"/>
          <w:u w:val="single"/>
          <w:lang w:val="en-US"/>
        </w:rPr>
      </w:pPr>
    </w:p>
    <w:p w14:paraId="5009A128" w14:textId="6F9A1B01" w:rsidR="002E38C4" w:rsidRPr="00DF2657" w:rsidRDefault="002E38C4" w:rsidP="002E38C4">
      <w:pPr>
        <w:numPr>
          <w:ilvl w:val="0"/>
          <w:numId w:val="9"/>
        </w:numPr>
        <w:ind w:left="2160" w:hanging="720"/>
        <w:jc w:val="both"/>
        <w:rPr>
          <w:szCs w:val="22"/>
          <w:lang w:val="en-US"/>
        </w:rPr>
      </w:pPr>
      <w:r>
        <w:rPr>
          <w:szCs w:val="22"/>
          <w:lang w:val="en-US"/>
        </w:rPr>
        <w:t xml:space="preserve">Follow-up on implementation of resolution AG/RES. 2986 (LII-O/22) </w:t>
      </w:r>
      <w:r w:rsidR="00DF2657">
        <w:rPr>
          <w:szCs w:val="22"/>
          <w:lang w:val="en-US"/>
        </w:rPr>
        <w:t>“</w:t>
      </w:r>
      <w:r>
        <w:rPr>
          <w:szCs w:val="22"/>
          <w:lang w:val="en-US"/>
        </w:rPr>
        <w:t>Advancing Hemispheric Security: A Multidimensional Approach.</w:t>
      </w:r>
      <w:r w:rsidR="00DF2657">
        <w:rPr>
          <w:szCs w:val="22"/>
          <w:lang w:val="en-US"/>
        </w:rPr>
        <w:t>”</w:t>
      </w:r>
    </w:p>
    <w:p w14:paraId="796BB3CA" w14:textId="77777777" w:rsidR="002E38C4" w:rsidRPr="00DF2657" w:rsidRDefault="002E38C4" w:rsidP="006B7C72">
      <w:pPr>
        <w:keepNext/>
        <w:jc w:val="both"/>
        <w:rPr>
          <w:szCs w:val="22"/>
          <w:lang w:val="en-US"/>
        </w:rPr>
      </w:pPr>
    </w:p>
    <w:p w14:paraId="4B5AA7C0" w14:textId="552AC435" w:rsidR="00A948A2" w:rsidRPr="00DF2657" w:rsidRDefault="00A948A2" w:rsidP="003F1719">
      <w:pPr>
        <w:keepNext/>
        <w:numPr>
          <w:ilvl w:val="1"/>
          <w:numId w:val="2"/>
        </w:numPr>
        <w:ind w:firstLine="0"/>
        <w:jc w:val="both"/>
        <w:rPr>
          <w:szCs w:val="22"/>
          <w:lang w:val="en-US"/>
        </w:rPr>
      </w:pPr>
      <w:r>
        <w:rPr>
          <w:szCs w:val="22"/>
          <w:u w:val="single"/>
          <w:lang w:val="en-US"/>
        </w:rPr>
        <w:t>From the fifty-first regular session, 2021:</w:t>
      </w:r>
    </w:p>
    <w:p w14:paraId="6FE2451E" w14:textId="77777777" w:rsidR="00A948A2" w:rsidRPr="00DF2657" w:rsidRDefault="00A948A2" w:rsidP="003F1719">
      <w:pPr>
        <w:keepNext/>
        <w:rPr>
          <w:szCs w:val="22"/>
          <w:lang w:val="en-US"/>
        </w:rPr>
      </w:pPr>
    </w:p>
    <w:p w14:paraId="56827DF8" w14:textId="4ACCA07A" w:rsidR="00A948A2" w:rsidRPr="00DF2657" w:rsidRDefault="00A948A2" w:rsidP="003F1719">
      <w:pPr>
        <w:numPr>
          <w:ilvl w:val="0"/>
          <w:numId w:val="9"/>
        </w:numPr>
        <w:ind w:left="2160" w:hanging="720"/>
        <w:jc w:val="both"/>
        <w:rPr>
          <w:szCs w:val="22"/>
          <w:lang w:val="en-US"/>
        </w:rPr>
      </w:pPr>
      <w:bookmarkStart w:id="1" w:name="_Toc453853021"/>
      <w:bookmarkStart w:id="2" w:name="_Toc453852555"/>
      <w:r>
        <w:rPr>
          <w:szCs w:val="22"/>
          <w:lang w:val="en-US"/>
        </w:rPr>
        <w:t xml:space="preserve">Follow-up on the implementation of the mandate established in paragraph 37 of resolution AG/RES. 2970 (LI-O/21) </w:t>
      </w:r>
      <w:r w:rsidR="00DF2657">
        <w:rPr>
          <w:szCs w:val="22"/>
          <w:lang w:val="en-US"/>
        </w:rPr>
        <w:t>“</w:t>
      </w:r>
      <w:r>
        <w:rPr>
          <w:szCs w:val="22"/>
          <w:lang w:val="en-US"/>
        </w:rPr>
        <w:t>Advancing Hemispheric Security: A Multidimensional Approach</w:t>
      </w:r>
      <w:bookmarkEnd w:id="1"/>
      <w:bookmarkEnd w:id="2"/>
      <w:r>
        <w:rPr>
          <w:szCs w:val="22"/>
          <w:lang w:val="en-US"/>
        </w:rPr>
        <w:t>,</w:t>
      </w:r>
      <w:r w:rsidR="00DF2657">
        <w:rPr>
          <w:szCs w:val="22"/>
          <w:lang w:val="en-US"/>
        </w:rPr>
        <w:t>”</w:t>
      </w:r>
      <w:r>
        <w:rPr>
          <w:szCs w:val="22"/>
          <w:lang w:val="en-US"/>
        </w:rPr>
        <w:t xml:space="preserve"> concerning consideration of convening a joint meeting of MISPA and REMJA</w:t>
      </w:r>
    </w:p>
    <w:p w14:paraId="6727667D" w14:textId="77777777" w:rsidR="00B70558" w:rsidRPr="00DF2657" w:rsidRDefault="00B70558" w:rsidP="003F1719">
      <w:pPr>
        <w:jc w:val="both"/>
        <w:rPr>
          <w:szCs w:val="22"/>
          <w:u w:val="single"/>
          <w:lang w:val="en-US"/>
        </w:rPr>
      </w:pPr>
    </w:p>
    <w:p w14:paraId="6D93A99E" w14:textId="77777777" w:rsidR="00A948A2" w:rsidRPr="00175552" w:rsidRDefault="00A948A2" w:rsidP="003F1719">
      <w:pPr>
        <w:numPr>
          <w:ilvl w:val="1"/>
          <w:numId w:val="2"/>
        </w:numPr>
        <w:ind w:firstLine="0"/>
        <w:jc w:val="both"/>
        <w:rPr>
          <w:szCs w:val="22"/>
          <w:u w:val="single"/>
        </w:rPr>
      </w:pPr>
      <w:r>
        <w:rPr>
          <w:szCs w:val="22"/>
          <w:u w:val="single"/>
          <w:lang w:val="en-US"/>
        </w:rPr>
        <w:t>From the OAS Charter</w:t>
      </w:r>
      <w:r>
        <w:rPr>
          <w:szCs w:val="22"/>
          <w:lang w:val="en-US"/>
        </w:rPr>
        <w:t>:</w:t>
      </w:r>
    </w:p>
    <w:p w14:paraId="54DEF4EE" w14:textId="77777777" w:rsidR="00A948A2" w:rsidRPr="00175552" w:rsidRDefault="00A948A2" w:rsidP="003F1719">
      <w:pPr>
        <w:rPr>
          <w:szCs w:val="22"/>
        </w:rPr>
      </w:pPr>
    </w:p>
    <w:p w14:paraId="086722E9" w14:textId="47B80F54" w:rsidR="00A948A2" w:rsidRPr="00DF2657" w:rsidRDefault="00A948A2" w:rsidP="003F1719">
      <w:pPr>
        <w:numPr>
          <w:ilvl w:val="0"/>
          <w:numId w:val="9"/>
        </w:numPr>
        <w:ind w:left="2160" w:hanging="720"/>
        <w:jc w:val="both"/>
        <w:rPr>
          <w:szCs w:val="22"/>
          <w:lang w:val="en-US"/>
        </w:rPr>
      </w:pPr>
      <w:r>
        <w:rPr>
          <w:szCs w:val="22"/>
          <w:lang w:val="en-US"/>
        </w:rPr>
        <w:t xml:space="preserve">Presentation by the members states of observations and recommendations on the annual reports of the following organs, agencies, and entities of the Organization (Article 91.f of the OAS Charter): </w:t>
      </w:r>
    </w:p>
    <w:p w14:paraId="77B2ECF4" w14:textId="77777777" w:rsidR="00A948A2" w:rsidRPr="00DF2657" w:rsidRDefault="00A948A2" w:rsidP="003F1719">
      <w:pPr>
        <w:tabs>
          <w:tab w:val="left" w:pos="540"/>
          <w:tab w:val="left" w:pos="3780"/>
        </w:tabs>
        <w:ind w:left="3780" w:hanging="3780"/>
        <w:rPr>
          <w:szCs w:val="22"/>
          <w:lang w:val="en-US"/>
        </w:rPr>
      </w:pPr>
    </w:p>
    <w:p w14:paraId="2315C939" w14:textId="77777777" w:rsidR="002E38C4" w:rsidRPr="00DF2657" w:rsidRDefault="002E38C4" w:rsidP="002E38C4">
      <w:pPr>
        <w:numPr>
          <w:ilvl w:val="0"/>
          <w:numId w:val="3"/>
        </w:numPr>
        <w:tabs>
          <w:tab w:val="left" w:pos="540"/>
          <w:tab w:val="num" w:pos="1440"/>
        </w:tabs>
        <w:jc w:val="both"/>
        <w:rPr>
          <w:szCs w:val="22"/>
          <w:lang w:val="en-US"/>
        </w:rPr>
      </w:pPr>
      <w:r>
        <w:rPr>
          <w:szCs w:val="22"/>
          <w:lang w:val="en-US"/>
        </w:rPr>
        <w:t>Inter-American Drug Abuse Control Commission (CICAD)</w:t>
      </w:r>
    </w:p>
    <w:p w14:paraId="59CDD428" w14:textId="77777777" w:rsidR="002E38C4" w:rsidRPr="00DF2657" w:rsidRDefault="00A948A2" w:rsidP="002E38C4">
      <w:pPr>
        <w:numPr>
          <w:ilvl w:val="0"/>
          <w:numId w:val="3"/>
        </w:numPr>
        <w:tabs>
          <w:tab w:val="left" w:pos="540"/>
          <w:tab w:val="num" w:pos="1440"/>
        </w:tabs>
        <w:jc w:val="both"/>
        <w:rPr>
          <w:szCs w:val="22"/>
          <w:lang w:val="en-US"/>
        </w:rPr>
      </w:pPr>
      <w:r>
        <w:rPr>
          <w:szCs w:val="22"/>
          <w:lang w:val="en-US"/>
        </w:rPr>
        <w:t xml:space="preserve">Inter-American Committee against Terrorism (CICTE) </w:t>
      </w:r>
    </w:p>
    <w:p w14:paraId="77BE0E81" w14:textId="4759C455" w:rsidR="002E38C4" w:rsidRPr="00DF2657" w:rsidRDefault="002E38C4" w:rsidP="002E38C4">
      <w:pPr>
        <w:numPr>
          <w:ilvl w:val="0"/>
          <w:numId w:val="3"/>
        </w:numPr>
        <w:tabs>
          <w:tab w:val="left" w:pos="540"/>
          <w:tab w:val="num" w:pos="1440"/>
        </w:tabs>
        <w:jc w:val="both"/>
        <w:rPr>
          <w:szCs w:val="22"/>
          <w:lang w:val="en-US"/>
        </w:rPr>
      </w:pPr>
      <w:r>
        <w:rPr>
          <w:szCs w:val="22"/>
          <w:lang w:val="en-US"/>
        </w:rPr>
        <w:t>Inter-American Defense Board (IADB)</w:t>
      </w:r>
    </w:p>
    <w:p w14:paraId="694E68EA" w14:textId="77777777" w:rsidR="00A948A2" w:rsidRPr="00DF2657" w:rsidRDefault="00A948A2" w:rsidP="003F1719">
      <w:pPr>
        <w:pStyle w:val="CPTitle"/>
        <w:jc w:val="both"/>
        <w:rPr>
          <w:szCs w:val="22"/>
          <w:lang w:val="en-US"/>
        </w:rPr>
      </w:pPr>
    </w:p>
    <w:p w14:paraId="001BCCDA" w14:textId="77777777" w:rsidR="00A948A2" w:rsidRPr="00175552" w:rsidRDefault="00A948A2" w:rsidP="003F1719">
      <w:pPr>
        <w:pStyle w:val="CPTitle"/>
        <w:numPr>
          <w:ilvl w:val="1"/>
          <w:numId w:val="2"/>
        </w:numPr>
        <w:ind w:firstLine="0"/>
        <w:jc w:val="both"/>
        <w:rPr>
          <w:szCs w:val="22"/>
          <w:u w:val="single"/>
        </w:rPr>
      </w:pPr>
      <w:r>
        <w:rPr>
          <w:szCs w:val="22"/>
          <w:u w:val="single"/>
          <w:lang w:val="en-US"/>
        </w:rPr>
        <w:t>Other current mandates:</w:t>
      </w:r>
    </w:p>
    <w:p w14:paraId="458E73A1" w14:textId="77777777" w:rsidR="00A948A2" w:rsidRPr="00175552" w:rsidRDefault="00A948A2" w:rsidP="003F1719">
      <w:pPr>
        <w:pStyle w:val="CPTitle"/>
        <w:jc w:val="both"/>
        <w:rPr>
          <w:szCs w:val="22"/>
          <w:u w:val="single"/>
        </w:rPr>
      </w:pPr>
    </w:p>
    <w:p w14:paraId="04F6B651" w14:textId="77777777" w:rsidR="00A948A2" w:rsidRPr="00DF2657" w:rsidRDefault="00A948A2" w:rsidP="003F1719">
      <w:pPr>
        <w:numPr>
          <w:ilvl w:val="0"/>
          <w:numId w:val="9"/>
        </w:numPr>
        <w:ind w:left="2160" w:hanging="720"/>
        <w:jc w:val="both"/>
        <w:rPr>
          <w:szCs w:val="22"/>
          <w:lang w:val="en-US"/>
        </w:rPr>
      </w:pPr>
      <w:r>
        <w:rPr>
          <w:szCs w:val="22"/>
          <w:lang w:val="en-US"/>
        </w:rPr>
        <w:t>Current mandates relating to the Hemispheric Security pillar:</w:t>
      </w:r>
    </w:p>
    <w:p w14:paraId="07BD0697" w14:textId="77777777" w:rsidR="00A948A2" w:rsidRPr="00DF2657" w:rsidRDefault="00A948A2" w:rsidP="003F1719">
      <w:pPr>
        <w:rPr>
          <w:szCs w:val="22"/>
          <w:lang w:val="en-US"/>
        </w:rPr>
      </w:pPr>
    </w:p>
    <w:p w14:paraId="79B27511" w14:textId="46D079D2" w:rsidR="00A948A2" w:rsidRPr="00DF2657" w:rsidRDefault="00A948A2" w:rsidP="003F1719">
      <w:pPr>
        <w:numPr>
          <w:ilvl w:val="0"/>
          <w:numId w:val="10"/>
        </w:numPr>
        <w:tabs>
          <w:tab w:val="left" w:pos="540"/>
        </w:tabs>
        <w:jc w:val="both"/>
        <w:rPr>
          <w:szCs w:val="22"/>
          <w:lang w:val="en-US"/>
        </w:rPr>
      </w:pPr>
      <w:r>
        <w:rPr>
          <w:szCs w:val="22"/>
          <w:lang w:val="en-US"/>
        </w:rPr>
        <w:t xml:space="preserve">Mandates arising from application of the first criterion of the Methodology for the Prioritization of Mandates, Annex I of Resolution </w:t>
      </w:r>
      <w:hyperlink r:id="rId12" w:history="1">
        <w:r>
          <w:rPr>
            <w:rStyle w:val="Hyperlink"/>
            <w:szCs w:val="22"/>
            <w:shd w:val="clear" w:color="auto" w:fill="FFFFFF"/>
            <w:lang w:val="en-US"/>
          </w:rPr>
          <w:t>CP/RES. 1061/16</w:t>
        </w:r>
      </w:hyperlink>
    </w:p>
    <w:p w14:paraId="4E41FF71" w14:textId="435AF016" w:rsidR="00A948A2" w:rsidRPr="00DF2657" w:rsidRDefault="00A948A2" w:rsidP="003F1719">
      <w:pPr>
        <w:numPr>
          <w:ilvl w:val="0"/>
          <w:numId w:val="10"/>
        </w:numPr>
        <w:tabs>
          <w:tab w:val="left" w:pos="540"/>
        </w:tabs>
        <w:jc w:val="both"/>
        <w:rPr>
          <w:szCs w:val="22"/>
          <w:lang w:val="en-US"/>
        </w:rPr>
      </w:pPr>
      <w:r>
        <w:rPr>
          <w:szCs w:val="22"/>
          <w:lang w:val="en-US"/>
        </w:rPr>
        <w:t xml:space="preserve">Mandates A, A/B, and A/C contained in document </w:t>
      </w:r>
      <w:hyperlink r:id="rId13" w:history="1">
        <w:r>
          <w:rPr>
            <w:rStyle w:val="Hyperlink"/>
            <w:szCs w:val="22"/>
            <w:shd w:val="clear" w:color="auto" w:fill="FFFFFF"/>
            <w:lang w:val="en-US"/>
          </w:rPr>
          <w:t>GT/VE 3/15 rev. 1</w:t>
        </w:r>
      </w:hyperlink>
      <w:r>
        <w:rPr>
          <w:szCs w:val="22"/>
          <w:u w:val="single"/>
          <w:lang w:val="en-US"/>
        </w:rPr>
        <w:t>,</w:t>
      </w:r>
      <w:r>
        <w:rPr>
          <w:szCs w:val="22"/>
          <w:lang w:val="en-US"/>
        </w:rPr>
        <w:t xml:space="preserve"> Annex III of resolution </w:t>
      </w:r>
      <w:hyperlink r:id="rId14" w:history="1">
        <w:r>
          <w:rPr>
            <w:rStyle w:val="Hyperlink"/>
            <w:szCs w:val="22"/>
            <w:shd w:val="clear" w:color="auto" w:fill="FFFFFF"/>
            <w:lang w:val="en-US"/>
          </w:rPr>
          <w:t>CP/RES. 1061 (2063/16)</w:t>
        </w:r>
      </w:hyperlink>
    </w:p>
    <w:p w14:paraId="54F16C0A" w14:textId="12B944FA" w:rsidR="00A948A2" w:rsidRDefault="00A948A2" w:rsidP="003F1719">
      <w:pPr>
        <w:pStyle w:val="CPTitle"/>
        <w:jc w:val="both"/>
        <w:rPr>
          <w:szCs w:val="22"/>
          <w:u w:val="single"/>
          <w:lang w:val="en-US"/>
        </w:rPr>
      </w:pPr>
    </w:p>
    <w:p w14:paraId="6897DB26" w14:textId="77777777" w:rsidR="00F1077A" w:rsidRPr="00DF2657" w:rsidRDefault="00F1077A" w:rsidP="003F1719">
      <w:pPr>
        <w:pStyle w:val="CPTitle"/>
        <w:jc w:val="both"/>
        <w:rPr>
          <w:szCs w:val="22"/>
          <w:u w:val="single"/>
          <w:lang w:val="en-US"/>
        </w:rPr>
      </w:pPr>
    </w:p>
    <w:p w14:paraId="24A733CD" w14:textId="38A0EBF0" w:rsidR="00362FFF" w:rsidRPr="00DF2657" w:rsidRDefault="00362FFF" w:rsidP="003F1719">
      <w:pPr>
        <w:numPr>
          <w:ilvl w:val="0"/>
          <w:numId w:val="2"/>
        </w:numPr>
        <w:tabs>
          <w:tab w:val="clear" w:pos="360"/>
          <w:tab w:val="num" w:pos="720"/>
        </w:tabs>
        <w:snapToGrid w:val="0"/>
        <w:ind w:left="0" w:firstLine="0"/>
        <w:jc w:val="both"/>
        <w:rPr>
          <w:caps/>
          <w:szCs w:val="22"/>
          <w:lang w:val="en-US"/>
        </w:rPr>
      </w:pPr>
      <w:r>
        <w:rPr>
          <w:caps/>
          <w:szCs w:val="22"/>
          <w:lang w:val="en-US"/>
        </w:rPr>
        <w:t xml:space="preserve">WORKING GROUPS AND NEGOTIATION </w:t>
      </w:r>
      <w:proofErr w:type="gramStart"/>
      <w:r>
        <w:rPr>
          <w:caps/>
          <w:szCs w:val="22"/>
          <w:lang w:val="en-US"/>
        </w:rPr>
        <w:t>MECHANISMS.</w:t>
      </w:r>
      <w:r>
        <w:rPr>
          <w:caps/>
          <w:szCs w:val="22"/>
          <w:vertAlign w:val="superscript"/>
          <w:lang w:val="en-US"/>
        </w:rPr>
        <w:t>/</w:t>
      </w:r>
      <w:proofErr w:type="gramEnd"/>
      <w:r>
        <w:rPr>
          <w:rStyle w:val="FootnoteReference"/>
          <w:szCs w:val="22"/>
          <w:u w:val="single"/>
          <w:vertAlign w:val="superscript"/>
          <w:lang w:val="en-US"/>
        </w:rPr>
        <w:footnoteReference w:id="4"/>
      </w:r>
    </w:p>
    <w:p w14:paraId="7981A828" w14:textId="4108E062" w:rsidR="00362FFF" w:rsidRPr="00DF2657" w:rsidRDefault="00362FFF" w:rsidP="00F1077A">
      <w:pPr>
        <w:jc w:val="both"/>
        <w:rPr>
          <w:szCs w:val="22"/>
          <w:lang w:val="en-US"/>
        </w:rPr>
      </w:pPr>
    </w:p>
    <w:p w14:paraId="0C94EBD7" w14:textId="26C5E950" w:rsidR="00362FFF" w:rsidRPr="00DF2657" w:rsidRDefault="00362FFF" w:rsidP="00362FFF">
      <w:pPr>
        <w:ind w:firstLine="684"/>
        <w:jc w:val="both"/>
        <w:rPr>
          <w:szCs w:val="22"/>
          <w:lang w:val="en-US"/>
        </w:rPr>
      </w:pPr>
      <w:r>
        <w:rPr>
          <w:szCs w:val="22"/>
          <w:lang w:val="en-US"/>
        </w:rPr>
        <w:t>For the current period, the Committee will have the following five working groups and/or negotiation mechanisms:</w:t>
      </w:r>
    </w:p>
    <w:p w14:paraId="2DE83119" w14:textId="3FB05C8E" w:rsidR="00362FFF" w:rsidRPr="00DF2657" w:rsidRDefault="00362FFF" w:rsidP="00F1077A">
      <w:pPr>
        <w:jc w:val="both"/>
        <w:rPr>
          <w:szCs w:val="22"/>
          <w:lang w:val="en-US"/>
        </w:rPr>
      </w:pPr>
    </w:p>
    <w:p w14:paraId="3EACCEAE" w14:textId="5B624BA8" w:rsidR="00362FFF" w:rsidRPr="00DF2657" w:rsidRDefault="008B7A29" w:rsidP="00F1077A">
      <w:pPr>
        <w:pStyle w:val="ListParagraph"/>
        <w:numPr>
          <w:ilvl w:val="0"/>
          <w:numId w:val="42"/>
        </w:numPr>
        <w:ind w:left="1440" w:hanging="684"/>
        <w:rPr>
          <w:rFonts w:ascii="Times New Roman" w:hAnsi="Times New Roman" w:cs="Times New Roman"/>
          <w:lang w:val="en-US"/>
        </w:rPr>
      </w:pPr>
      <w:r>
        <w:rPr>
          <w:rFonts w:ascii="Times New Roman" w:hAnsi="Times New Roman" w:cs="Times New Roman"/>
          <w:lang w:val="en-US"/>
        </w:rPr>
        <w:t>Working Group on Trafficking in Persons (2022–2023) (</w:t>
      </w:r>
      <w:r>
        <w:rPr>
          <w:rFonts w:ascii="Times New Roman" w:hAnsi="Times New Roman" w:cs="Times New Roman"/>
          <w:u w:val="single"/>
          <w:lang w:val="en-US"/>
        </w:rPr>
        <w:t>paragraph 47.b of resolution AG/RES</w:t>
      </w:r>
      <w:r>
        <w:rPr>
          <w:rFonts w:ascii="Times New Roman" w:hAnsi="Times New Roman" w:cs="Times New Roman"/>
          <w:lang w:val="en-US"/>
        </w:rPr>
        <w:t>.</w:t>
      </w:r>
      <w:r>
        <w:rPr>
          <w:rFonts w:ascii="Times New Roman" w:hAnsi="Times New Roman" w:cs="Times New Roman"/>
          <w:u w:val="single"/>
          <w:lang w:val="en-US"/>
        </w:rPr>
        <w:t xml:space="preserve"> 2970 (LI-O/21)</w:t>
      </w:r>
    </w:p>
    <w:p w14:paraId="1DAB82C3" w14:textId="77777777" w:rsidR="003F42BA" w:rsidRPr="00DF2657" w:rsidRDefault="003F42BA" w:rsidP="00F1077A">
      <w:pPr>
        <w:pStyle w:val="ListParagraph"/>
        <w:numPr>
          <w:ilvl w:val="0"/>
          <w:numId w:val="42"/>
        </w:numPr>
        <w:ind w:left="1440" w:hanging="684"/>
        <w:rPr>
          <w:rFonts w:ascii="Times New Roman" w:hAnsi="Times New Roman" w:cs="Times New Roman"/>
          <w:lang w:val="en-US"/>
        </w:rPr>
      </w:pPr>
      <w:r>
        <w:rPr>
          <w:rFonts w:ascii="Times New Roman" w:hAnsi="Times New Roman" w:cs="Times New Roman"/>
          <w:lang w:val="en-US"/>
        </w:rPr>
        <w:t>Mechanism to conclude the discussion on the advisability of reviewing the Declaration on Security in the Americas (</w:t>
      </w:r>
      <w:r>
        <w:rPr>
          <w:rFonts w:ascii="Times New Roman" w:hAnsi="Times New Roman" w:cs="Times New Roman"/>
          <w:u w:val="single"/>
          <w:lang w:val="en-US"/>
        </w:rPr>
        <w:t>paragraph 3</w:t>
      </w:r>
      <w:r>
        <w:rPr>
          <w:rFonts w:ascii="Times New Roman" w:hAnsi="Times New Roman" w:cs="Times New Roman"/>
          <w:lang w:val="en-US"/>
        </w:rPr>
        <w:t xml:space="preserve">) </w:t>
      </w:r>
    </w:p>
    <w:p w14:paraId="19F90542" w14:textId="77777777" w:rsidR="003F42BA" w:rsidRPr="00DF2657" w:rsidRDefault="003F42BA" w:rsidP="00F1077A">
      <w:pPr>
        <w:pStyle w:val="ListParagraph"/>
        <w:numPr>
          <w:ilvl w:val="0"/>
          <w:numId w:val="42"/>
        </w:numPr>
        <w:ind w:left="1440" w:hanging="684"/>
        <w:rPr>
          <w:rFonts w:ascii="Times New Roman" w:hAnsi="Times New Roman" w:cs="Times New Roman"/>
          <w:lang w:val="en-US"/>
        </w:rPr>
      </w:pPr>
      <w:r>
        <w:rPr>
          <w:rFonts w:ascii="Times New Roman" w:hAnsi="Times New Roman" w:cs="Times New Roman"/>
          <w:lang w:val="en-US"/>
        </w:rPr>
        <w:t>Working Group to Prepare the Eighth meeting of Ministers Responsible for Public Security in the Americas (MISPA-VIII) (</w:t>
      </w:r>
      <w:r>
        <w:rPr>
          <w:rFonts w:ascii="Times New Roman" w:hAnsi="Times New Roman" w:cs="Times New Roman"/>
          <w:u w:val="single"/>
          <w:lang w:val="en-US"/>
        </w:rPr>
        <w:t>paragraph 17</w:t>
      </w:r>
      <w:r>
        <w:rPr>
          <w:rFonts w:ascii="Times New Roman" w:hAnsi="Times New Roman" w:cs="Times New Roman"/>
          <w:lang w:val="en-US"/>
        </w:rPr>
        <w:t>)</w:t>
      </w:r>
    </w:p>
    <w:p w14:paraId="6BDB9092" w14:textId="30F38751" w:rsidR="00362FFF" w:rsidRPr="00DF2657" w:rsidRDefault="00362FFF" w:rsidP="00F1077A">
      <w:pPr>
        <w:pStyle w:val="ListParagraph"/>
        <w:numPr>
          <w:ilvl w:val="0"/>
          <w:numId w:val="42"/>
        </w:numPr>
        <w:ind w:left="1440" w:hanging="720"/>
        <w:rPr>
          <w:rFonts w:ascii="Times New Roman" w:hAnsi="Times New Roman" w:cs="Times New Roman"/>
          <w:lang w:val="en-US"/>
        </w:rPr>
      </w:pPr>
      <w:r>
        <w:rPr>
          <w:rFonts w:ascii="Times New Roman" w:hAnsi="Times New Roman" w:cs="Times New Roman"/>
          <w:lang w:val="en-US"/>
        </w:rPr>
        <w:lastRenderedPageBreak/>
        <w:t>Working Group to Coordinate Preparations for the Fourth meeting of National Authorities on Transnational Organized Crime (RANDOT IV) (</w:t>
      </w:r>
      <w:r>
        <w:rPr>
          <w:rFonts w:ascii="Times New Roman" w:hAnsi="Times New Roman" w:cs="Times New Roman"/>
          <w:u w:val="single"/>
          <w:lang w:val="en-US"/>
        </w:rPr>
        <w:t>paragraph 38</w:t>
      </w:r>
      <w:r>
        <w:rPr>
          <w:rFonts w:ascii="Times New Roman" w:hAnsi="Times New Roman" w:cs="Times New Roman"/>
          <w:lang w:val="en-US"/>
        </w:rPr>
        <w:t>)</w:t>
      </w:r>
    </w:p>
    <w:p w14:paraId="522FAEAB" w14:textId="66BC6C43" w:rsidR="008B7A29" w:rsidRPr="00DF2657" w:rsidRDefault="008B7A29" w:rsidP="00F1077A">
      <w:pPr>
        <w:pStyle w:val="ListParagraph"/>
        <w:numPr>
          <w:ilvl w:val="0"/>
          <w:numId w:val="42"/>
        </w:numPr>
        <w:ind w:left="1440" w:hanging="720"/>
        <w:rPr>
          <w:rFonts w:ascii="Times New Roman" w:hAnsi="Times New Roman" w:cs="Times New Roman"/>
          <w:lang w:val="en-US"/>
        </w:rPr>
      </w:pPr>
      <w:r>
        <w:rPr>
          <w:rFonts w:ascii="Times New Roman" w:hAnsi="Times New Roman" w:cs="Times New Roman"/>
          <w:lang w:val="en-US"/>
        </w:rPr>
        <w:t>Working Group to Develop an Action Plan and a Program Management Process for Assistance on the Security Implications of Climate Change (</w:t>
      </w:r>
      <w:r>
        <w:rPr>
          <w:rFonts w:ascii="Times New Roman" w:hAnsi="Times New Roman" w:cs="Times New Roman"/>
          <w:u w:val="single"/>
          <w:lang w:val="en-US"/>
        </w:rPr>
        <w:t>paragraph 56</w:t>
      </w:r>
      <w:r>
        <w:rPr>
          <w:rFonts w:ascii="Times New Roman" w:hAnsi="Times New Roman" w:cs="Times New Roman"/>
          <w:lang w:val="en-US"/>
        </w:rPr>
        <w:t>)</w:t>
      </w:r>
    </w:p>
    <w:p w14:paraId="50348019" w14:textId="7EA675E8" w:rsidR="00362FFF" w:rsidRDefault="00362FFF" w:rsidP="00F1077A">
      <w:pPr>
        <w:jc w:val="both"/>
        <w:rPr>
          <w:szCs w:val="22"/>
          <w:lang w:val="en-US"/>
        </w:rPr>
      </w:pPr>
    </w:p>
    <w:p w14:paraId="53063A8B" w14:textId="77777777" w:rsidR="00F1077A" w:rsidRPr="00DF2657" w:rsidRDefault="00F1077A" w:rsidP="00F1077A">
      <w:pPr>
        <w:jc w:val="both"/>
        <w:rPr>
          <w:szCs w:val="22"/>
          <w:lang w:val="en-US"/>
        </w:rPr>
      </w:pPr>
    </w:p>
    <w:p w14:paraId="4CCA9B3E" w14:textId="5FB4582A" w:rsidR="00A948A2" w:rsidRPr="00175552" w:rsidRDefault="00A948A2" w:rsidP="003F1719">
      <w:pPr>
        <w:numPr>
          <w:ilvl w:val="0"/>
          <w:numId w:val="2"/>
        </w:numPr>
        <w:tabs>
          <w:tab w:val="clear" w:pos="360"/>
          <w:tab w:val="num" w:pos="720"/>
        </w:tabs>
        <w:snapToGrid w:val="0"/>
        <w:ind w:left="0" w:firstLine="0"/>
        <w:jc w:val="both"/>
        <w:rPr>
          <w:caps/>
          <w:szCs w:val="22"/>
        </w:rPr>
      </w:pPr>
      <w:r>
        <w:rPr>
          <w:caps/>
          <w:szCs w:val="22"/>
          <w:lang w:val="en-US"/>
        </w:rPr>
        <w:t>PROCEDURE</w:t>
      </w:r>
    </w:p>
    <w:p w14:paraId="13B26AAC" w14:textId="77777777" w:rsidR="00A948A2" w:rsidRPr="00175552" w:rsidRDefault="00A948A2" w:rsidP="003F1719">
      <w:pPr>
        <w:rPr>
          <w:szCs w:val="22"/>
        </w:rPr>
      </w:pPr>
    </w:p>
    <w:p w14:paraId="3EB31776" w14:textId="09C42839" w:rsidR="00A948A2" w:rsidRPr="00DF2657" w:rsidRDefault="002E38C4" w:rsidP="002E38C4">
      <w:pPr>
        <w:ind w:firstLine="684"/>
        <w:jc w:val="both"/>
        <w:rPr>
          <w:szCs w:val="22"/>
          <w:lang w:val="en-US"/>
        </w:rPr>
      </w:pPr>
      <w:proofErr w:type="gramStart"/>
      <w:r>
        <w:rPr>
          <w:szCs w:val="22"/>
          <w:lang w:val="en-US"/>
        </w:rPr>
        <w:t>In order to</w:t>
      </w:r>
      <w:proofErr w:type="gramEnd"/>
      <w:r>
        <w:rPr>
          <w:szCs w:val="22"/>
          <w:lang w:val="en-US"/>
        </w:rPr>
        <w:t xml:space="preserve"> optimize the work of the Committee and bearing in mind best practices from previous years, the following working procedure is proposed:</w:t>
      </w:r>
    </w:p>
    <w:p w14:paraId="7797CE93" w14:textId="77777777" w:rsidR="00A948A2" w:rsidRPr="00DF2657" w:rsidRDefault="00A948A2" w:rsidP="003F1719">
      <w:pPr>
        <w:snapToGrid w:val="0"/>
        <w:rPr>
          <w:caps/>
          <w:szCs w:val="22"/>
          <w:lang w:val="en-US"/>
        </w:rPr>
      </w:pPr>
    </w:p>
    <w:p w14:paraId="15DCCCE6" w14:textId="5C011E58" w:rsidR="00A948A2" w:rsidRPr="00DF2657" w:rsidRDefault="00A948A2" w:rsidP="003F1719">
      <w:pPr>
        <w:numPr>
          <w:ilvl w:val="1"/>
          <w:numId w:val="2"/>
        </w:numPr>
        <w:snapToGrid w:val="0"/>
        <w:ind w:firstLine="0"/>
        <w:jc w:val="both"/>
        <w:rPr>
          <w:caps/>
          <w:szCs w:val="22"/>
          <w:lang w:val="en-US"/>
        </w:rPr>
      </w:pPr>
      <w:r>
        <w:rPr>
          <w:szCs w:val="22"/>
          <w:u w:val="single"/>
          <w:lang w:val="en-US"/>
        </w:rPr>
        <w:t>Preparation of events in relation to CSH mandates:</w:t>
      </w:r>
    </w:p>
    <w:p w14:paraId="52AD51D2" w14:textId="77777777" w:rsidR="00A948A2" w:rsidRPr="00DF2657" w:rsidRDefault="00A948A2" w:rsidP="003F1719">
      <w:pPr>
        <w:snapToGrid w:val="0"/>
        <w:rPr>
          <w:caps/>
          <w:szCs w:val="22"/>
          <w:lang w:val="en-US"/>
        </w:rPr>
      </w:pPr>
    </w:p>
    <w:p w14:paraId="5E28BCF4" w14:textId="2DBF0816" w:rsidR="00A948A2" w:rsidRPr="00DF2657" w:rsidRDefault="00A948A2" w:rsidP="003F1719">
      <w:pPr>
        <w:ind w:left="684" w:firstLine="720"/>
        <w:outlineLvl w:val="0"/>
        <w:rPr>
          <w:szCs w:val="22"/>
          <w:lang w:val="en-US"/>
        </w:rPr>
      </w:pPr>
      <w:r>
        <w:rPr>
          <w:szCs w:val="22"/>
          <w:lang w:val="en-US"/>
        </w:rPr>
        <w:t>The following events will be scheduled during the 2022-2023 term:</w:t>
      </w:r>
      <w:r>
        <w:rPr>
          <w:rStyle w:val="FootnoteReference"/>
          <w:szCs w:val="22"/>
          <w:u w:val="single"/>
          <w:vertAlign w:val="superscript"/>
          <w:lang w:val="en-US"/>
        </w:rPr>
        <w:footnoteReference w:id="5"/>
      </w:r>
      <w:r>
        <w:rPr>
          <w:szCs w:val="22"/>
          <w:vertAlign w:val="superscript"/>
          <w:lang w:val="en-US"/>
        </w:rPr>
        <w:t>/</w:t>
      </w:r>
    </w:p>
    <w:p w14:paraId="5BE5CA69" w14:textId="77777777" w:rsidR="00A948A2" w:rsidRPr="00DF2657" w:rsidRDefault="00A948A2" w:rsidP="003F1719">
      <w:pPr>
        <w:pStyle w:val="CPClassification"/>
        <w:tabs>
          <w:tab w:val="left" w:pos="720"/>
        </w:tabs>
        <w:overflowPunct w:val="0"/>
        <w:autoSpaceDE w:val="0"/>
        <w:autoSpaceDN w:val="0"/>
        <w:adjustRightInd w:val="0"/>
        <w:ind w:left="0" w:right="0"/>
        <w:textAlignment w:val="baseline"/>
        <w:rPr>
          <w:szCs w:val="22"/>
          <w:lang w:val="en-US"/>
        </w:rPr>
      </w:pPr>
    </w:p>
    <w:p w14:paraId="0726D117" w14:textId="2B0DF83F" w:rsidR="00060D68" w:rsidRPr="00DF2657" w:rsidRDefault="00420F7D" w:rsidP="00060D68">
      <w:pPr>
        <w:numPr>
          <w:ilvl w:val="0"/>
          <w:numId w:val="11"/>
        </w:numPr>
        <w:ind w:left="2160" w:hanging="720"/>
        <w:jc w:val="both"/>
        <w:rPr>
          <w:szCs w:val="22"/>
          <w:lang w:val="en-US"/>
        </w:rPr>
      </w:pPr>
      <w:r>
        <w:rPr>
          <w:szCs w:val="22"/>
          <w:lang w:val="en-US"/>
        </w:rPr>
        <w:t>Tenth meeting of the Forum on Confidence- and Security-Building Measures, March 2, 2023.</w:t>
      </w:r>
    </w:p>
    <w:p w14:paraId="1992FBF5" w14:textId="75D85D4A" w:rsidR="00311E3D" w:rsidRPr="00175552" w:rsidRDefault="00311E3D" w:rsidP="00060D68">
      <w:pPr>
        <w:numPr>
          <w:ilvl w:val="0"/>
          <w:numId w:val="11"/>
        </w:numPr>
        <w:ind w:left="2160" w:hanging="720"/>
        <w:jc w:val="both"/>
        <w:rPr>
          <w:szCs w:val="22"/>
        </w:rPr>
      </w:pPr>
      <w:r>
        <w:rPr>
          <w:szCs w:val="22"/>
          <w:lang w:val="en-US"/>
        </w:rPr>
        <w:t xml:space="preserve">Meeting of the CSH on security concerns of the member states of the Central American Integration System (SICA). Proposed date: </w:t>
      </w:r>
      <w:r>
        <w:rPr>
          <w:lang w:val="en-US"/>
        </w:rPr>
        <w:t xml:space="preserve">May </w:t>
      </w:r>
      <w:r>
        <w:rPr>
          <w:szCs w:val="22"/>
          <w:lang w:val="en-US"/>
        </w:rPr>
        <w:t>30, 2023 (</w:t>
      </w:r>
      <w:r>
        <w:rPr>
          <w:lang w:val="en-US"/>
        </w:rPr>
        <w:t>2:30 – 5:30 p.m.)</w:t>
      </w:r>
      <w:r>
        <w:rPr>
          <w:szCs w:val="22"/>
          <w:lang w:val="en-US"/>
        </w:rPr>
        <w:t>.</w:t>
      </w:r>
    </w:p>
    <w:p w14:paraId="30E639F1" w14:textId="56B988B3" w:rsidR="00A948A2" w:rsidRPr="00175552" w:rsidRDefault="002816F3" w:rsidP="003F1719">
      <w:pPr>
        <w:numPr>
          <w:ilvl w:val="0"/>
          <w:numId w:val="11"/>
        </w:numPr>
        <w:ind w:left="2160" w:hanging="720"/>
        <w:jc w:val="both"/>
        <w:rPr>
          <w:szCs w:val="22"/>
        </w:rPr>
      </w:pPr>
      <w:r>
        <w:rPr>
          <w:szCs w:val="22"/>
          <w:lang w:val="en-US"/>
        </w:rPr>
        <w:t>Meeting of the CSH on the special security concerns of the small-island and low-lying coastal developing states of the Caribbean. Proposed date: May 30, 2023 (</w:t>
      </w:r>
      <w:r>
        <w:rPr>
          <w:lang w:val="en-US"/>
        </w:rPr>
        <w:t>10:00 a.m. – 1:00 p.m.)</w:t>
      </w:r>
      <w:r>
        <w:rPr>
          <w:szCs w:val="22"/>
          <w:lang w:val="en-US"/>
        </w:rPr>
        <w:t>.</w:t>
      </w:r>
    </w:p>
    <w:p w14:paraId="35E1C80B" w14:textId="0943F0D7" w:rsidR="009116EC" w:rsidRPr="00DF2657" w:rsidRDefault="009116EC" w:rsidP="003F1719">
      <w:pPr>
        <w:numPr>
          <w:ilvl w:val="0"/>
          <w:numId w:val="11"/>
        </w:numPr>
        <w:ind w:left="2160" w:hanging="720"/>
        <w:jc w:val="both"/>
        <w:rPr>
          <w:szCs w:val="22"/>
          <w:lang w:val="en-US"/>
        </w:rPr>
      </w:pPr>
      <w:bookmarkStart w:id="3" w:name="_Hlk119090027"/>
      <w:r>
        <w:rPr>
          <w:szCs w:val="22"/>
          <w:lang w:val="en-US"/>
        </w:rPr>
        <w:t>Eighth meeting of Ministers Responsible for Public Security in the Americas (MISPA VIII)</w:t>
      </w:r>
      <w:bookmarkEnd w:id="3"/>
      <w:r>
        <w:rPr>
          <w:szCs w:val="22"/>
          <w:lang w:val="en-US"/>
        </w:rPr>
        <w:t>, date to be determined.</w:t>
      </w:r>
    </w:p>
    <w:p w14:paraId="33717E68" w14:textId="12FFD145" w:rsidR="00543428" w:rsidRPr="00DF2657" w:rsidRDefault="00543428" w:rsidP="00543428">
      <w:pPr>
        <w:numPr>
          <w:ilvl w:val="0"/>
          <w:numId w:val="11"/>
        </w:numPr>
        <w:ind w:left="2160" w:hanging="720"/>
        <w:jc w:val="both"/>
        <w:rPr>
          <w:szCs w:val="22"/>
          <w:lang w:val="en-US"/>
        </w:rPr>
      </w:pPr>
      <w:r>
        <w:rPr>
          <w:color w:val="000000" w:themeColor="text1"/>
          <w:szCs w:val="22"/>
          <w:lang w:val="en-US"/>
        </w:rPr>
        <w:t>Fourth meeting of National Authorities on Transnational Organized Crime (RANDOT IV), d</w:t>
      </w:r>
      <w:r>
        <w:rPr>
          <w:szCs w:val="22"/>
          <w:lang w:val="en-US"/>
        </w:rPr>
        <w:t>ate to be determined.</w:t>
      </w:r>
    </w:p>
    <w:p w14:paraId="31C41627" w14:textId="77777777" w:rsidR="00A948A2" w:rsidRPr="00DF2657" w:rsidRDefault="00A948A2" w:rsidP="003F1719">
      <w:pPr>
        <w:rPr>
          <w:szCs w:val="22"/>
          <w:lang w:val="en-US"/>
        </w:rPr>
      </w:pPr>
    </w:p>
    <w:p w14:paraId="612942ED" w14:textId="496F9B74" w:rsidR="00A948A2" w:rsidRPr="00DF2657" w:rsidRDefault="00311E3D" w:rsidP="003F1719">
      <w:pPr>
        <w:ind w:left="684" w:firstLine="720"/>
        <w:jc w:val="both"/>
        <w:rPr>
          <w:szCs w:val="22"/>
          <w:lang w:val="en-US"/>
        </w:rPr>
      </w:pPr>
      <w:r>
        <w:rPr>
          <w:szCs w:val="22"/>
          <w:lang w:val="en-US"/>
        </w:rPr>
        <w:t xml:space="preserve">The preparations for MISPA VIII and RANDOT IV will be entrusted to the respective working groups established for that purpose. With respect to the preparations for remaining three events, the Chair kindly requests that delegations that would like to make suggestions for the draft agendas of said events send them to the Committee secretariat well in advance. The Chair should be grateful if the distinguished delegations could include in their </w:t>
      </w:r>
      <w:proofErr w:type="gramStart"/>
      <w:r>
        <w:rPr>
          <w:szCs w:val="22"/>
          <w:lang w:val="en-US"/>
        </w:rPr>
        <w:t>proposals</w:t>
      </w:r>
      <w:proofErr w:type="gramEnd"/>
      <w:r>
        <w:rPr>
          <w:szCs w:val="22"/>
          <w:lang w:val="en-US"/>
        </w:rPr>
        <w:t xml:space="preserve"> suggestions regarding both the topics to be addressed at each event and panelists to be invited, on the understanding that the CSH will not be responsible for covering the expenses incurred for panelists</w:t>
      </w:r>
      <w:r w:rsidR="00DF2657">
        <w:rPr>
          <w:szCs w:val="22"/>
          <w:lang w:val="en-US"/>
        </w:rPr>
        <w:t>’</w:t>
      </w:r>
      <w:r>
        <w:rPr>
          <w:szCs w:val="22"/>
          <w:lang w:val="en-US"/>
        </w:rPr>
        <w:t xml:space="preserve"> participation at those meetings.</w:t>
      </w:r>
    </w:p>
    <w:p w14:paraId="06F96354" w14:textId="77777777" w:rsidR="00F00E8B" w:rsidRPr="00DF2657" w:rsidRDefault="00F00E8B" w:rsidP="003F1719">
      <w:pPr>
        <w:jc w:val="both"/>
        <w:rPr>
          <w:szCs w:val="22"/>
          <w:lang w:val="en-US"/>
        </w:rPr>
      </w:pPr>
    </w:p>
    <w:p w14:paraId="75DF121B" w14:textId="77777777" w:rsidR="00A948A2" w:rsidRPr="00175552" w:rsidRDefault="00A948A2" w:rsidP="003F1719">
      <w:pPr>
        <w:numPr>
          <w:ilvl w:val="1"/>
          <w:numId w:val="2"/>
        </w:numPr>
        <w:snapToGrid w:val="0"/>
        <w:ind w:firstLine="0"/>
        <w:jc w:val="both"/>
        <w:rPr>
          <w:szCs w:val="22"/>
          <w:u w:val="single"/>
        </w:rPr>
      </w:pPr>
      <w:r>
        <w:rPr>
          <w:szCs w:val="22"/>
          <w:u w:val="single"/>
          <w:lang w:val="en-US"/>
        </w:rPr>
        <w:t>Follow-up on mandated topics</w:t>
      </w:r>
    </w:p>
    <w:p w14:paraId="09C689BA" w14:textId="77777777" w:rsidR="00A948A2" w:rsidRPr="00175552" w:rsidRDefault="00A948A2" w:rsidP="003F1719">
      <w:pPr>
        <w:rPr>
          <w:szCs w:val="22"/>
        </w:rPr>
      </w:pPr>
    </w:p>
    <w:p w14:paraId="1E89E45E" w14:textId="4CAEB429" w:rsidR="00A948A2" w:rsidRPr="00DF2657" w:rsidRDefault="00AD6380" w:rsidP="003F1719">
      <w:pPr>
        <w:ind w:left="684" w:firstLine="720"/>
        <w:jc w:val="both"/>
        <w:rPr>
          <w:szCs w:val="22"/>
          <w:lang w:val="en-US"/>
        </w:rPr>
      </w:pPr>
      <w:r>
        <w:rPr>
          <w:szCs w:val="22"/>
          <w:lang w:val="en-US"/>
        </w:rPr>
        <w:t xml:space="preserve">The attached schedule shows the dates of the proposed meetings and the topics to be discussed at each of them, which are organized into the eight thematic areas indicated in resolution AG/RES. 2986 (LII-O/22): </w:t>
      </w:r>
    </w:p>
    <w:p w14:paraId="2B0AB202" w14:textId="77777777" w:rsidR="00ED250C" w:rsidRPr="00DF2657" w:rsidRDefault="00ED250C" w:rsidP="00CE6503">
      <w:pPr>
        <w:jc w:val="both"/>
        <w:rPr>
          <w:szCs w:val="22"/>
          <w:lang w:val="en-US"/>
        </w:rPr>
      </w:pPr>
    </w:p>
    <w:p w14:paraId="545BB19F" w14:textId="6B72F4AC" w:rsidR="00ED250C" w:rsidRPr="00DF2657" w:rsidRDefault="00ED250C" w:rsidP="003F1719">
      <w:pPr>
        <w:numPr>
          <w:ilvl w:val="0"/>
          <w:numId w:val="19"/>
        </w:numPr>
        <w:ind w:left="2160" w:hanging="720"/>
        <w:jc w:val="both"/>
        <w:rPr>
          <w:szCs w:val="22"/>
          <w:lang w:val="en-US"/>
        </w:rPr>
      </w:pPr>
      <w:r>
        <w:rPr>
          <w:szCs w:val="22"/>
          <w:lang w:val="en-US"/>
        </w:rPr>
        <w:t>Hemispheric multidimensional security outlook and review</w:t>
      </w:r>
    </w:p>
    <w:p w14:paraId="5CB9F1C2" w14:textId="3421575B" w:rsidR="00ED250C" w:rsidRPr="00DF2657" w:rsidRDefault="00ED250C" w:rsidP="003F1719">
      <w:pPr>
        <w:numPr>
          <w:ilvl w:val="0"/>
          <w:numId w:val="19"/>
        </w:numPr>
        <w:ind w:left="2160" w:hanging="720"/>
        <w:jc w:val="both"/>
        <w:rPr>
          <w:szCs w:val="22"/>
          <w:lang w:val="en-US"/>
        </w:rPr>
      </w:pPr>
      <w:r>
        <w:rPr>
          <w:szCs w:val="22"/>
          <w:lang w:val="en-US"/>
        </w:rPr>
        <w:t xml:space="preserve">Commitments to peace, </w:t>
      </w:r>
      <w:proofErr w:type="gramStart"/>
      <w:r>
        <w:rPr>
          <w:szCs w:val="22"/>
          <w:lang w:val="en-US"/>
        </w:rPr>
        <w:t>disarmament</w:t>
      </w:r>
      <w:proofErr w:type="gramEnd"/>
      <w:r>
        <w:rPr>
          <w:szCs w:val="22"/>
          <w:lang w:val="en-US"/>
        </w:rPr>
        <w:t xml:space="preserve"> and non-proliferation</w:t>
      </w:r>
    </w:p>
    <w:p w14:paraId="647C86E0" w14:textId="7E21150C" w:rsidR="00ED250C" w:rsidRPr="00DF2657" w:rsidRDefault="00ED250C" w:rsidP="003F1719">
      <w:pPr>
        <w:numPr>
          <w:ilvl w:val="0"/>
          <w:numId w:val="19"/>
        </w:numPr>
        <w:ind w:left="2160" w:hanging="720"/>
        <w:jc w:val="both"/>
        <w:rPr>
          <w:szCs w:val="22"/>
          <w:lang w:val="en-US"/>
        </w:rPr>
      </w:pPr>
      <w:r>
        <w:rPr>
          <w:szCs w:val="22"/>
          <w:lang w:val="en-US"/>
        </w:rPr>
        <w:t>Strengthening hemispheric security and defense cooperation</w:t>
      </w:r>
    </w:p>
    <w:p w14:paraId="184F32B1" w14:textId="56316924" w:rsidR="00ED250C" w:rsidRPr="00DF2657" w:rsidRDefault="006A18DA" w:rsidP="003F1719">
      <w:pPr>
        <w:numPr>
          <w:ilvl w:val="0"/>
          <w:numId w:val="19"/>
        </w:numPr>
        <w:ind w:left="2160" w:hanging="720"/>
        <w:jc w:val="both"/>
        <w:rPr>
          <w:szCs w:val="22"/>
          <w:lang w:val="en-US"/>
        </w:rPr>
      </w:pPr>
      <w:r>
        <w:rPr>
          <w:szCs w:val="22"/>
          <w:lang w:val="en-US"/>
        </w:rPr>
        <w:lastRenderedPageBreak/>
        <w:t>Public security, justice, and violence and crime prevention</w:t>
      </w:r>
    </w:p>
    <w:p w14:paraId="315878AF" w14:textId="409B669D" w:rsidR="00ED250C" w:rsidRPr="00175552" w:rsidRDefault="00ED250C" w:rsidP="003F1719">
      <w:pPr>
        <w:numPr>
          <w:ilvl w:val="0"/>
          <w:numId w:val="19"/>
        </w:numPr>
        <w:ind w:left="2160" w:hanging="720"/>
        <w:jc w:val="both"/>
        <w:rPr>
          <w:szCs w:val="22"/>
        </w:rPr>
      </w:pPr>
      <w:r>
        <w:rPr>
          <w:szCs w:val="22"/>
          <w:lang w:val="en-US"/>
        </w:rPr>
        <w:t>Transnational organized crime</w:t>
      </w:r>
    </w:p>
    <w:p w14:paraId="2A1A96E2" w14:textId="24BC7B64" w:rsidR="006A18DA" w:rsidRPr="00DF2657" w:rsidRDefault="00ED250C" w:rsidP="003F1719">
      <w:pPr>
        <w:numPr>
          <w:ilvl w:val="0"/>
          <w:numId w:val="19"/>
        </w:numPr>
        <w:ind w:left="2160" w:hanging="720"/>
        <w:jc w:val="both"/>
        <w:rPr>
          <w:szCs w:val="22"/>
          <w:lang w:val="en-US"/>
        </w:rPr>
      </w:pPr>
      <w:r>
        <w:rPr>
          <w:szCs w:val="22"/>
          <w:lang w:val="en-US"/>
        </w:rPr>
        <w:t>Regional and specialized security concerns and challenges</w:t>
      </w:r>
    </w:p>
    <w:p w14:paraId="591B369D" w14:textId="64EF6BCC" w:rsidR="00ED250C" w:rsidRPr="00175552" w:rsidRDefault="006A18DA" w:rsidP="003F1719">
      <w:pPr>
        <w:numPr>
          <w:ilvl w:val="0"/>
          <w:numId w:val="19"/>
        </w:numPr>
        <w:ind w:left="2160" w:hanging="720"/>
        <w:jc w:val="both"/>
        <w:rPr>
          <w:szCs w:val="22"/>
        </w:rPr>
      </w:pPr>
      <w:r>
        <w:rPr>
          <w:szCs w:val="22"/>
          <w:lang w:val="en-US"/>
        </w:rPr>
        <w:t>Disaster response and critical infrastructure protection</w:t>
      </w:r>
    </w:p>
    <w:p w14:paraId="040B0F10" w14:textId="54B20E7D" w:rsidR="00ED250C" w:rsidRPr="00175552" w:rsidRDefault="00ED250C" w:rsidP="003F1719">
      <w:pPr>
        <w:numPr>
          <w:ilvl w:val="0"/>
          <w:numId w:val="19"/>
        </w:numPr>
        <w:ind w:left="2160" w:hanging="720"/>
        <w:jc w:val="both"/>
        <w:rPr>
          <w:szCs w:val="22"/>
        </w:rPr>
      </w:pPr>
      <w:r>
        <w:rPr>
          <w:szCs w:val="22"/>
          <w:lang w:val="en-US"/>
        </w:rPr>
        <w:t>Inter-American instruments and institutions</w:t>
      </w:r>
    </w:p>
    <w:p w14:paraId="374D8D1D" w14:textId="50075AFB" w:rsidR="006A18DA" w:rsidRPr="00175552" w:rsidRDefault="006A18DA" w:rsidP="003F1719">
      <w:pPr>
        <w:jc w:val="both"/>
        <w:rPr>
          <w:szCs w:val="22"/>
          <w:u w:val="single"/>
        </w:rPr>
      </w:pPr>
    </w:p>
    <w:p w14:paraId="48DF96D4" w14:textId="5B080703" w:rsidR="00B0784B" w:rsidRPr="00DF2657" w:rsidRDefault="00B0784B" w:rsidP="00B0784B">
      <w:pPr>
        <w:ind w:left="684" w:firstLine="720"/>
        <w:jc w:val="both"/>
        <w:rPr>
          <w:szCs w:val="22"/>
          <w:lang w:val="en-US"/>
        </w:rPr>
      </w:pPr>
      <w:r>
        <w:rPr>
          <w:szCs w:val="22"/>
          <w:lang w:val="en-US"/>
        </w:rPr>
        <w:t>The draft orders of business for each meeting will be prepared by the Chair, who will take into account any suggestions made by delegations and will include, when appropriate and as deemed necessary, a presentation of the background, current status and/or future plans regarding the topics to be considered by the Committee, the Secretariat for Multidimensional Security (SSM), and/or the Inter-American Defense Board, in order to assist delegations in their consideration of said topics.</w:t>
      </w:r>
    </w:p>
    <w:p w14:paraId="31D675B1" w14:textId="77777777" w:rsidR="00341B22" w:rsidRPr="00DF2657" w:rsidRDefault="00341B22" w:rsidP="00F1077A">
      <w:pPr>
        <w:jc w:val="both"/>
        <w:rPr>
          <w:szCs w:val="22"/>
          <w:u w:val="single"/>
          <w:lang w:val="en-US"/>
        </w:rPr>
      </w:pPr>
    </w:p>
    <w:p w14:paraId="352B6322" w14:textId="69D8B183" w:rsidR="00A948A2" w:rsidRPr="00DF2657" w:rsidRDefault="00A948A2" w:rsidP="003F1719">
      <w:pPr>
        <w:numPr>
          <w:ilvl w:val="1"/>
          <w:numId w:val="2"/>
        </w:numPr>
        <w:ind w:firstLine="0"/>
        <w:jc w:val="both"/>
        <w:rPr>
          <w:szCs w:val="22"/>
          <w:u w:val="single"/>
          <w:lang w:val="en-US"/>
        </w:rPr>
      </w:pPr>
      <w:r>
        <w:rPr>
          <w:szCs w:val="22"/>
          <w:u w:val="single"/>
          <w:lang w:val="en-US"/>
        </w:rPr>
        <w:t>Negotiation of the draft omnibus resolution</w:t>
      </w:r>
    </w:p>
    <w:p w14:paraId="5C86E1C5" w14:textId="77777777" w:rsidR="00A948A2" w:rsidRPr="00DF2657" w:rsidRDefault="00A948A2" w:rsidP="003F1719">
      <w:pPr>
        <w:rPr>
          <w:szCs w:val="22"/>
          <w:lang w:val="en-US"/>
        </w:rPr>
      </w:pPr>
    </w:p>
    <w:p w14:paraId="3D903B47" w14:textId="264B8D5D" w:rsidR="00A948A2" w:rsidRPr="00DF2657" w:rsidRDefault="00BD1FCC" w:rsidP="003F1719">
      <w:pPr>
        <w:ind w:left="720" w:firstLine="720"/>
        <w:jc w:val="both"/>
        <w:rPr>
          <w:szCs w:val="22"/>
          <w:lang w:val="en-US"/>
        </w:rPr>
      </w:pPr>
      <w:r>
        <w:rPr>
          <w:szCs w:val="22"/>
          <w:lang w:val="en-US"/>
        </w:rPr>
        <w:t xml:space="preserve">Based on the best practices of previous years, the Chair, with the support of the Vice Chairs, will prepare and present on January 19, 2023, a proposed procedure to organize and simplify the negotiation of the draft omnibus resolution to be submitted to the General Assembly for consideration. The Chair will also present the first version of the draft resolution </w:t>
      </w:r>
      <w:r>
        <w:rPr>
          <w:szCs w:val="22"/>
          <w:u w:val="single"/>
          <w:lang w:val="en-US"/>
        </w:rPr>
        <w:t xml:space="preserve">on </w:t>
      </w:r>
      <w:r>
        <w:rPr>
          <w:u w:val="single"/>
          <w:lang w:val="en-US"/>
        </w:rPr>
        <w:t>April 14, 2023</w:t>
      </w:r>
      <w:r>
        <w:rPr>
          <w:szCs w:val="22"/>
          <w:lang w:val="en-US"/>
        </w:rPr>
        <w:t>.</w:t>
      </w:r>
    </w:p>
    <w:p w14:paraId="613EDE2B" w14:textId="77777777" w:rsidR="00A948A2" w:rsidRPr="00DF2657" w:rsidRDefault="00A948A2" w:rsidP="003F1719">
      <w:pPr>
        <w:jc w:val="both"/>
        <w:rPr>
          <w:szCs w:val="22"/>
          <w:lang w:val="en-US"/>
        </w:rPr>
      </w:pPr>
    </w:p>
    <w:p w14:paraId="43DE0D7C" w14:textId="0B007852" w:rsidR="00636642" w:rsidRPr="00DF2657" w:rsidRDefault="00636642" w:rsidP="003F1719">
      <w:pPr>
        <w:ind w:left="720" w:firstLine="720"/>
        <w:jc w:val="both"/>
        <w:rPr>
          <w:szCs w:val="22"/>
          <w:lang w:val="en-US"/>
        </w:rPr>
      </w:pPr>
      <w:r>
        <w:rPr>
          <w:szCs w:val="22"/>
          <w:lang w:val="en-US"/>
        </w:rPr>
        <w:t>The Chair intends to maintain the same procedure used by the CSH in previous negotiations and, therefore, requests the agreement of the delegations to proceed in the following manner:</w:t>
      </w:r>
    </w:p>
    <w:p w14:paraId="38B81D2C" w14:textId="77777777" w:rsidR="006D6CBC" w:rsidRPr="00DF2657" w:rsidRDefault="006D6CBC" w:rsidP="003F1719">
      <w:pPr>
        <w:jc w:val="both"/>
        <w:rPr>
          <w:szCs w:val="22"/>
          <w:lang w:val="en-US"/>
        </w:rPr>
      </w:pPr>
    </w:p>
    <w:p w14:paraId="6BE64EBD" w14:textId="7685A3CC" w:rsidR="006177D7" w:rsidRPr="00DF2657" w:rsidRDefault="006177D7" w:rsidP="00F1077A">
      <w:pPr>
        <w:numPr>
          <w:ilvl w:val="0"/>
          <w:numId w:val="21"/>
        </w:numPr>
        <w:ind w:hanging="720"/>
        <w:jc w:val="both"/>
        <w:rPr>
          <w:szCs w:val="22"/>
          <w:lang w:val="en-US"/>
        </w:rPr>
      </w:pPr>
      <w:r>
        <w:rPr>
          <w:szCs w:val="22"/>
          <w:lang w:val="en-US"/>
        </w:rPr>
        <w:t xml:space="preserve">Once the first version of the draft resolution has been distributed, delegations are requested to send prior to </w:t>
      </w:r>
      <w:r>
        <w:rPr>
          <w:u w:val="single"/>
          <w:lang w:val="en-US"/>
        </w:rPr>
        <w:t>April</w:t>
      </w:r>
      <w:r>
        <w:rPr>
          <w:szCs w:val="22"/>
          <w:u w:val="single"/>
          <w:lang w:val="en-US"/>
        </w:rPr>
        <w:t xml:space="preserve"> 28</w:t>
      </w:r>
      <w:r>
        <w:rPr>
          <w:szCs w:val="22"/>
          <w:lang w:val="en-US"/>
        </w:rPr>
        <w:t>:</w:t>
      </w:r>
    </w:p>
    <w:p w14:paraId="7D678E09" w14:textId="413935EA" w:rsidR="006177D7" w:rsidRPr="00DF2657" w:rsidRDefault="006177D7" w:rsidP="003F1719">
      <w:pPr>
        <w:numPr>
          <w:ilvl w:val="1"/>
          <w:numId w:val="21"/>
        </w:numPr>
        <w:ind w:hanging="720"/>
        <w:jc w:val="both"/>
        <w:rPr>
          <w:szCs w:val="22"/>
          <w:lang w:val="en-US"/>
        </w:rPr>
      </w:pPr>
      <w:r>
        <w:rPr>
          <w:szCs w:val="22"/>
          <w:lang w:val="en-US"/>
        </w:rPr>
        <w:t>their comments or proposed amendments to the paragraphs contained in the draft resolution</w:t>
      </w:r>
      <w:hyperlink r:id="rId15" w:history="1"/>
      <w:r>
        <w:rPr>
          <w:szCs w:val="22"/>
          <w:lang w:val="en-US"/>
        </w:rPr>
        <w:t xml:space="preserve"> to identify those paragraphs about which there is consensus; and</w:t>
      </w:r>
    </w:p>
    <w:p w14:paraId="08C0E656" w14:textId="77777777" w:rsidR="006177D7" w:rsidRPr="00DF2657" w:rsidRDefault="006177D7" w:rsidP="003F1719">
      <w:pPr>
        <w:numPr>
          <w:ilvl w:val="1"/>
          <w:numId w:val="21"/>
        </w:numPr>
        <w:ind w:hanging="720"/>
        <w:jc w:val="both"/>
        <w:rPr>
          <w:szCs w:val="22"/>
          <w:lang w:val="en-US"/>
        </w:rPr>
      </w:pPr>
      <w:r>
        <w:rPr>
          <w:szCs w:val="22"/>
          <w:lang w:val="en-US"/>
        </w:rPr>
        <w:t xml:space="preserve">any new paragraphs they wish to submit. </w:t>
      </w:r>
    </w:p>
    <w:p w14:paraId="6B51167B" w14:textId="77777777" w:rsidR="006D6CBC" w:rsidRPr="00DF2657" w:rsidRDefault="006D6CBC" w:rsidP="00F1077A">
      <w:pPr>
        <w:numPr>
          <w:ilvl w:val="0"/>
          <w:numId w:val="21"/>
        </w:numPr>
        <w:ind w:hanging="720"/>
        <w:jc w:val="both"/>
        <w:rPr>
          <w:szCs w:val="22"/>
          <w:lang w:val="en-US"/>
        </w:rPr>
      </w:pPr>
      <w:r>
        <w:rPr>
          <w:szCs w:val="22"/>
          <w:lang w:val="en-US"/>
        </w:rPr>
        <w:t>The Chair will prepare a revised version, which will include:</w:t>
      </w:r>
    </w:p>
    <w:p w14:paraId="20D85117" w14:textId="23C35F15" w:rsidR="006D6CBC" w:rsidRPr="00DF2657" w:rsidRDefault="006D6CBC" w:rsidP="003F1719">
      <w:pPr>
        <w:numPr>
          <w:ilvl w:val="1"/>
          <w:numId w:val="21"/>
        </w:numPr>
        <w:ind w:hanging="720"/>
        <w:jc w:val="both"/>
        <w:rPr>
          <w:szCs w:val="22"/>
          <w:lang w:val="en-US"/>
        </w:rPr>
      </w:pPr>
      <w:r>
        <w:rPr>
          <w:szCs w:val="22"/>
          <w:lang w:val="en-US"/>
        </w:rPr>
        <w:t>the paragraphs included in the Chair</w:t>
      </w:r>
      <w:r w:rsidR="00DF2657">
        <w:rPr>
          <w:szCs w:val="22"/>
          <w:lang w:val="en-US"/>
        </w:rPr>
        <w:t>’</w:t>
      </w:r>
      <w:r>
        <w:rPr>
          <w:szCs w:val="22"/>
          <w:lang w:val="en-US"/>
        </w:rPr>
        <w:t xml:space="preserve">s draft on which, in principle, there is consensus. </w:t>
      </w:r>
    </w:p>
    <w:p w14:paraId="25ABA21E" w14:textId="01319434" w:rsidR="006D6CBC" w:rsidRPr="00DF2657" w:rsidRDefault="006D6CBC" w:rsidP="003F1719">
      <w:pPr>
        <w:numPr>
          <w:ilvl w:val="1"/>
          <w:numId w:val="21"/>
        </w:numPr>
        <w:ind w:hanging="720"/>
        <w:jc w:val="both"/>
        <w:rPr>
          <w:szCs w:val="22"/>
          <w:lang w:val="en-US"/>
        </w:rPr>
      </w:pPr>
      <w:r>
        <w:rPr>
          <w:szCs w:val="22"/>
          <w:lang w:val="en-US"/>
        </w:rPr>
        <w:t>the paragraphs included in the Chair</w:t>
      </w:r>
      <w:r w:rsidR="00DF2657">
        <w:rPr>
          <w:szCs w:val="22"/>
          <w:lang w:val="en-US"/>
        </w:rPr>
        <w:t>’</w:t>
      </w:r>
      <w:r>
        <w:rPr>
          <w:szCs w:val="22"/>
          <w:lang w:val="en-US"/>
        </w:rPr>
        <w:t>s draft with amendments proposed by one or more delegations; and</w:t>
      </w:r>
    </w:p>
    <w:p w14:paraId="44772CAB" w14:textId="77777777" w:rsidR="006D6CBC" w:rsidRPr="00DF2657" w:rsidRDefault="006D6CBC" w:rsidP="003F1719">
      <w:pPr>
        <w:numPr>
          <w:ilvl w:val="1"/>
          <w:numId w:val="21"/>
        </w:numPr>
        <w:ind w:hanging="720"/>
        <w:jc w:val="both"/>
        <w:rPr>
          <w:szCs w:val="22"/>
          <w:lang w:val="en-US"/>
        </w:rPr>
      </w:pPr>
      <w:r>
        <w:rPr>
          <w:szCs w:val="22"/>
          <w:lang w:val="en-US"/>
        </w:rPr>
        <w:t xml:space="preserve">new paragraphs submitted by delegations. </w:t>
      </w:r>
    </w:p>
    <w:p w14:paraId="2AF978CF" w14:textId="465899C2" w:rsidR="006D6CBC" w:rsidRPr="00DF2657" w:rsidRDefault="006D6CBC" w:rsidP="00F1077A">
      <w:pPr>
        <w:numPr>
          <w:ilvl w:val="0"/>
          <w:numId w:val="21"/>
        </w:numPr>
        <w:ind w:hanging="720"/>
        <w:jc w:val="both"/>
        <w:rPr>
          <w:szCs w:val="22"/>
          <w:lang w:val="en-US"/>
        </w:rPr>
      </w:pPr>
      <w:r>
        <w:rPr>
          <w:szCs w:val="22"/>
          <w:lang w:val="en-US"/>
        </w:rPr>
        <w:t xml:space="preserve">The revised version of the draft resolution will be distributed on </w:t>
      </w:r>
      <w:r>
        <w:rPr>
          <w:szCs w:val="22"/>
          <w:u w:val="single"/>
          <w:lang w:val="en-US"/>
        </w:rPr>
        <w:t xml:space="preserve">May </w:t>
      </w:r>
      <w:r>
        <w:rPr>
          <w:u w:val="single"/>
          <w:lang w:val="en-US"/>
        </w:rPr>
        <w:t>5</w:t>
      </w:r>
      <w:r>
        <w:rPr>
          <w:szCs w:val="22"/>
          <w:lang w:val="en-US"/>
        </w:rPr>
        <w:t xml:space="preserve"> and considered at the meeting scheduled for </w:t>
      </w:r>
      <w:r>
        <w:rPr>
          <w:szCs w:val="22"/>
          <w:u w:val="single"/>
          <w:lang w:val="en-US"/>
        </w:rPr>
        <w:t>May</w:t>
      </w:r>
      <w:r>
        <w:rPr>
          <w:szCs w:val="22"/>
          <w:lang w:val="en-US"/>
        </w:rPr>
        <w:t xml:space="preserve"> </w:t>
      </w:r>
      <w:r>
        <w:rPr>
          <w:u w:val="single"/>
          <w:lang w:val="en-US"/>
        </w:rPr>
        <w:t>25</w:t>
      </w:r>
      <w:r>
        <w:rPr>
          <w:szCs w:val="22"/>
          <w:lang w:val="en-US"/>
        </w:rPr>
        <w:t>.</w:t>
      </w:r>
    </w:p>
    <w:p w14:paraId="3F9C6B20" w14:textId="72E05597" w:rsidR="00CB38DF" w:rsidRPr="00DF2657" w:rsidRDefault="00CB38DF" w:rsidP="00F1077A">
      <w:pPr>
        <w:numPr>
          <w:ilvl w:val="0"/>
          <w:numId w:val="21"/>
        </w:numPr>
        <w:ind w:hanging="720"/>
        <w:jc w:val="both"/>
        <w:rPr>
          <w:szCs w:val="22"/>
          <w:lang w:val="en-US"/>
        </w:rPr>
      </w:pPr>
      <w:r>
        <w:rPr>
          <w:szCs w:val="22"/>
          <w:lang w:val="en-US"/>
        </w:rPr>
        <w:t>Once the negotiation process has begun, the Chair will first submit to the consideration of the delegations for their approval the paragraphs that in principle enjoy consensus. Thereafter, the paragraphs with proposed amendments will be considered, followed by the new paragraphs sent by delegations.</w:t>
      </w:r>
    </w:p>
    <w:p w14:paraId="6EC680DD" w14:textId="77777777" w:rsidR="00636642" w:rsidRPr="00DF2657" w:rsidRDefault="00636642" w:rsidP="006760DF">
      <w:pPr>
        <w:jc w:val="both"/>
        <w:rPr>
          <w:szCs w:val="22"/>
          <w:lang w:val="en-US"/>
        </w:rPr>
      </w:pPr>
    </w:p>
    <w:p w14:paraId="2F12420C" w14:textId="2518241A" w:rsidR="00D52DD7" w:rsidRPr="00DF2657" w:rsidRDefault="00D52DD7" w:rsidP="003F1719">
      <w:pPr>
        <w:ind w:left="720" w:firstLine="720"/>
        <w:jc w:val="both"/>
        <w:rPr>
          <w:szCs w:val="22"/>
          <w:lang w:val="en-US"/>
        </w:rPr>
      </w:pPr>
      <w:r>
        <w:rPr>
          <w:szCs w:val="22"/>
          <w:lang w:val="en-US"/>
        </w:rPr>
        <w:t>Regarding the length of the draft resolution, the Chair intends to continue with what was agreed in the procedure and include a maximum of:</w:t>
      </w:r>
    </w:p>
    <w:p w14:paraId="3C18E467" w14:textId="3209AF5D" w:rsidR="00D52DD7" w:rsidRPr="00DF2657" w:rsidRDefault="00D52DD7" w:rsidP="003F1719">
      <w:pPr>
        <w:jc w:val="both"/>
        <w:rPr>
          <w:szCs w:val="22"/>
          <w:lang w:val="en-US"/>
        </w:rPr>
      </w:pPr>
    </w:p>
    <w:p w14:paraId="389941F3" w14:textId="2A2DBB75" w:rsidR="00D52DD7" w:rsidRPr="00175552" w:rsidRDefault="004D65B2" w:rsidP="00F1077A">
      <w:pPr>
        <w:pStyle w:val="ListParagraph"/>
        <w:widowControl/>
        <w:numPr>
          <w:ilvl w:val="0"/>
          <w:numId w:val="21"/>
        </w:numPr>
        <w:ind w:hanging="720"/>
        <w:rPr>
          <w:rFonts w:ascii="Times New Roman" w:hAnsi="Times New Roman" w:cs="Times New Roman"/>
        </w:rPr>
      </w:pPr>
      <w:r>
        <w:rPr>
          <w:rFonts w:ascii="Times New Roman" w:hAnsi="Times New Roman"/>
          <w:lang w:val="en-US"/>
        </w:rPr>
        <w:lastRenderedPageBreak/>
        <w:t xml:space="preserve">three (3) preambular </w:t>
      </w:r>
      <w:proofErr w:type="gramStart"/>
      <w:r>
        <w:rPr>
          <w:rFonts w:ascii="Times New Roman" w:hAnsi="Times New Roman"/>
          <w:lang w:val="en-US"/>
        </w:rPr>
        <w:t>paragraphs;</w:t>
      </w:r>
      <w:proofErr w:type="gramEnd"/>
    </w:p>
    <w:p w14:paraId="49CE9592" w14:textId="7FC7ABEC" w:rsidR="003F55FC" w:rsidRPr="00DF2657" w:rsidRDefault="003F55FC" w:rsidP="00F1077A">
      <w:pPr>
        <w:pStyle w:val="ListParagraph"/>
        <w:widowControl/>
        <w:numPr>
          <w:ilvl w:val="0"/>
          <w:numId w:val="21"/>
        </w:numPr>
        <w:ind w:hanging="720"/>
        <w:rPr>
          <w:rFonts w:ascii="Times New Roman" w:hAnsi="Times New Roman" w:cs="Times New Roman"/>
          <w:lang w:val="en-US"/>
        </w:rPr>
      </w:pPr>
      <w:r>
        <w:rPr>
          <w:rFonts w:ascii="Times New Roman" w:hAnsi="Times New Roman" w:cs="Times New Roman"/>
          <w:lang w:val="en-US"/>
        </w:rPr>
        <w:t>three (3) operative paragraphs and one (1) paragraph with mandates for the General Secretariat (a chapeau and numbered paragraphs with specific mandates), for each of the topics to be included in the draft resolution; and</w:t>
      </w:r>
    </w:p>
    <w:p w14:paraId="7B6E2673" w14:textId="5DCBCCF5" w:rsidR="003F55FC" w:rsidRPr="00DF2657" w:rsidRDefault="003B4F96" w:rsidP="00F1077A">
      <w:pPr>
        <w:pStyle w:val="ListParagraph"/>
        <w:widowControl/>
        <w:numPr>
          <w:ilvl w:val="0"/>
          <w:numId w:val="21"/>
        </w:numPr>
        <w:ind w:hanging="720"/>
        <w:rPr>
          <w:rFonts w:ascii="Times New Roman" w:hAnsi="Times New Roman" w:cs="Times New Roman"/>
          <w:lang w:val="en-US"/>
        </w:rPr>
      </w:pPr>
      <w:r>
        <w:rPr>
          <w:rFonts w:ascii="Times New Roman" w:hAnsi="Times New Roman"/>
          <w:lang w:val="en-US"/>
        </w:rPr>
        <w:t>four (4) paragraphs for each of the inter-American entities/instruments (CICAD, CICTE, IADB, CIFTA, CITAAC, etc.), including a paragraph with mandates for the General Secretariat (a chapeau and numbered paragraphs with specific mandates); and</w:t>
      </w:r>
    </w:p>
    <w:p w14:paraId="30F8DD9C" w14:textId="77777777" w:rsidR="00152118" w:rsidRPr="00DF2657" w:rsidRDefault="00152118" w:rsidP="00F1077A">
      <w:pPr>
        <w:pStyle w:val="Caption"/>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noProof/>
          <w:szCs w:val="22"/>
          <w:lang w:val="en-US"/>
        </w:rPr>
      </w:pPr>
      <w:r>
        <w:rPr>
          <w:rFonts w:ascii="Times New Roman" w:hAnsi="Times New Roman"/>
          <w:lang w:val="en-US"/>
        </w:rPr>
        <w:t>three (3) paragraphs of a general nature (one to reaffirm mandates and two for follow-up</w:t>
      </w:r>
      <w:r>
        <w:rPr>
          <w:rFonts w:ascii="Times New Roman" w:hAnsi="Times New Roman"/>
          <w:noProof/>
          <w:szCs w:val="22"/>
          <w:lang w:val="en-US"/>
        </w:rPr>
        <w:t>).</w:t>
      </w:r>
    </w:p>
    <w:p w14:paraId="757DB17D" w14:textId="1ECC8AAD" w:rsidR="00B0744B" w:rsidRDefault="00B0744B" w:rsidP="003F1719">
      <w:pPr>
        <w:snapToGrid w:val="0"/>
        <w:jc w:val="both"/>
        <w:rPr>
          <w:szCs w:val="22"/>
          <w:u w:val="single"/>
          <w:lang w:val="en-US"/>
        </w:rPr>
      </w:pPr>
    </w:p>
    <w:p w14:paraId="27F0DD60" w14:textId="77777777" w:rsidR="00F1077A" w:rsidRPr="00DF2657" w:rsidRDefault="00F1077A" w:rsidP="003F1719">
      <w:pPr>
        <w:snapToGrid w:val="0"/>
        <w:jc w:val="both"/>
        <w:rPr>
          <w:szCs w:val="22"/>
          <w:u w:val="single"/>
          <w:lang w:val="en-US"/>
        </w:rPr>
      </w:pPr>
    </w:p>
    <w:p w14:paraId="720EF73A" w14:textId="77777777" w:rsidR="00A948A2" w:rsidRPr="00175552" w:rsidRDefault="00A948A2" w:rsidP="003F1719">
      <w:pPr>
        <w:numPr>
          <w:ilvl w:val="0"/>
          <w:numId w:val="2"/>
        </w:numPr>
        <w:tabs>
          <w:tab w:val="clear" w:pos="360"/>
          <w:tab w:val="num" w:pos="720"/>
        </w:tabs>
        <w:snapToGrid w:val="0"/>
        <w:ind w:left="0" w:firstLine="0"/>
        <w:jc w:val="both"/>
        <w:rPr>
          <w:caps/>
          <w:szCs w:val="22"/>
        </w:rPr>
      </w:pPr>
      <w:r>
        <w:rPr>
          <w:caps/>
          <w:szCs w:val="22"/>
          <w:lang w:val="en-US"/>
        </w:rPr>
        <w:t>GENERAL CONSIDERATIONS</w:t>
      </w:r>
    </w:p>
    <w:p w14:paraId="432F5EC9" w14:textId="77777777" w:rsidR="00A948A2" w:rsidRPr="00175552" w:rsidRDefault="00A948A2" w:rsidP="003F1719">
      <w:pPr>
        <w:tabs>
          <w:tab w:val="center" w:pos="6480"/>
        </w:tabs>
        <w:rPr>
          <w:szCs w:val="22"/>
        </w:rPr>
      </w:pPr>
    </w:p>
    <w:p w14:paraId="0EA8DCBC" w14:textId="77777777" w:rsidR="00F1077A" w:rsidRDefault="00A948A2" w:rsidP="003F1719">
      <w:pPr>
        <w:ind w:firstLine="720"/>
        <w:jc w:val="both"/>
        <w:rPr>
          <w:szCs w:val="22"/>
          <w:lang w:val="en-US"/>
        </w:rPr>
      </w:pPr>
      <w:r>
        <w:rPr>
          <w:szCs w:val="22"/>
          <w:lang w:val="en-US"/>
        </w:rPr>
        <w:t>This work plan and schedule of activities will serve as a general framework for the Committee</w:t>
      </w:r>
      <w:r w:rsidR="00DF2657">
        <w:rPr>
          <w:szCs w:val="22"/>
          <w:lang w:val="en-US"/>
        </w:rPr>
        <w:t>’</w:t>
      </w:r>
      <w:r>
        <w:rPr>
          <w:szCs w:val="22"/>
          <w:lang w:val="en-US"/>
        </w:rPr>
        <w:t xml:space="preserve">s activities during the 2022–2023 term. Any necessary amendments and updates may be incorporated as the work progresses, </w:t>
      </w:r>
      <w:proofErr w:type="gramStart"/>
      <w:r>
        <w:rPr>
          <w:szCs w:val="22"/>
          <w:lang w:val="en-US"/>
        </w:rPr>
        <w:t>in order to</w:t>
      </w:r>
      <w:proofErr w:type="gramEnd"/>
      <w:r>
        <w:rPr>
          <w:szCs w:val="22"/>
          <w:lang w:val="en-US"/>
        </w:rPr>
        <w:t xml:space="preserve"> ensure optimal and comprehensive results. </w:t>
      </w:r>
    </w:p>
    <w:p w14:paraId="5D1B05B6" w14:textId="77777777" w:rsidR="00F1077A" w:rsidRDefault="00F1077A" w:rsidP="003F1719">
      <w:pPr>
        <w:ind w:firstLine="720"/>
        <w:jc w:val="both"/>
        <w:rPr>
          <w:szCs w:val="22"/>
          <w:lang w:val="en-US"/>
        </w:rPr>
      </w:pPr>
    </w:p>
    <w:p w14:paraId="35243A3B" w14:textId="77777777" w:rsidR="00F1077A" w:rsidRDefault="00F1077A" w:rsidP="003F1719">
      <w:pPr>
        <w:ind w:firstLine="720"/>
        <w:jc w:val="both"/>
        <w:rPr>
          <w:szCs w:val="22"/>
          <w:lang w:val="en-US"/>
        </w:rPr>
      </w:pPr>
    </w:p>
    <w:p w14:paraId="646055B1" w14:textId="77777777" w:rsidR="00F1077A" w:rsidRDefault="00F1077A" w:rsidP="003F1719">
      <w:pPr>
        <w:ind w:firstLine="720"/>
        <w:jc w:val="both"/>
        <w:rPr>
          <w:szCs w:val="22"/>
          <w:lang w:val="en-US"/>
        </w:rPr>
      </w:pPr>
    </w:p>
    <w:p w14:paraId="6D2726EA" w14:textId="49DAA7B3" w:rsidR="00F1077A" w:rsidRDefault="00F1077A" w:rsidP="003F1719">
      <w:pPr>
        <w:ind w:firstLine="720"/>
        <w:jc w:val="both"/>
        <w:rPr>
          <w:szCs w:val="22"/>
          <w:lang w:val="en-US"/>
        </w:rPr>
        <w:sectPr w:rsidR="00F1077A" w:rsidSect="00F1077A">
          <w:headerReference w:type="even" r:id="rId16"/>
          <w:headerReference w:type="default" r:id="rId17"/>
          <w:headerReference w:type="first" r:id="rId18"/>
          <w:type w:val="oddPage"/>
          <w:pgSz w:w="12240" w:h="15840" w:code="1"/>
          <w:pgMar w:top="2160" w:right="1570" w:bottom="1296" w:left="1699" w:header="720" w:footer="720" w:gutter="0"/>
          <w:pgNumType w:fmt="numberInDash" w:start="1"/>
          <w:cols w:space="720"/>
          <w:titlePg/>
          <w:docGrid w:linePitch="299"/>
        </w:sectPr>
      </w:pPr>
    </w:p>
    <w:p w14:paraId="0B542275" w14:textId="5E696D23" w:rsidR="00A948A2" w:rsidRDefault="00A948A2" w:rsidP="003F1719">
      <w:pPr>
        <w:ind w:firstLine="720"/>
        <w:jc w:val="both"/>
        <w:rPr>
          <w:szCs w:val="22"/>
          <w:lang w:val="en-US"/>
        </w:rPr>
      </w:pPr>
    </w:p>
    <w:p w14:paraId="0D8CB993" w14:textId="6AB7F86B" w:rsidR="00F1077A" w:rsidRDefault="00F1077A" w:rsidP="00F1077A">
      <w:pPr>
        <w:jc w:val="both"/>
        <w:rPr>
          <w:szCs w:val="22"/>
          <w:lang w:val="en-US"/>
        </w:rPr>
      </w:pPr>
    </w:p>
    <w:p w14:paraId="2EC20DAB" w14:textId="65932911" w:rsidR="00F1077A" w:rsidRDefault="00F1077A" w:rsidP="00F1077A">
      <w:pPr>
        <w:jc w:val="both"/>
        <w:rPr>
          <w:szCs w:val="22"/>
          <w:lang w:val="en-US"/>
        </w:rPr>
      </w:pPr>
    </w:p>
    <w:tbl>
      <w:tblPr>
        <w:tblW w:w="1357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gridCol w:w="3619"/>
      </w:tblGrid>
      <w:tr w:rsidR="00A15FAA" w:rsidRPr="00175552" w14:paraId="4C83D622" w14:textId="77777777" w:rsidTr="00A15FAA">
        <w:trPr>
          <w:trHeight w:val="260"/>
          <w:tblHeader/>
        </w:trPr>
        <w:tc>
          <w:tcPr>
            <w:tcW w:w="13572" w:type="dxa"/>
            <w:gridSpan w:val="2"/>
            <w:hideMark/>
          </w:tcPr>
          <w:p w14:paraId="2CB54CEE" w14:textId="77777777" w:rsidR="00F1077A" w:rsidRDefault="00F1077A" w:rsidP="003F1719">
            <w:pPr>
              <w:ind w:right="-279"/>
              <w:jc w:val="center"/>
              <w:rPr>
                <w:szCs w:val="22"/>
                <w:lang w:val="en-US"/>
              </w:rPr>
            </w:pPr>
          </w:p>
          <w:p w14:paraId="35745F96" w14:textId="29152EE8" w:rsidR="00A15FAA" w:rsidRPr="00175552" w:rsidRDefault="00A15FAA" w:rsidP="003F1719">
            <w:pPr>
              <w:ind w:right="-279"/>
              <w:jc w:val="center"/>
              <w:rPr>
                <w:szCs w:val="22"/>
              </w:rPr>
            </w:pPr>
            <w:r>
              <w:rPr>
                <w:szCs w:val="22"/>
                <w:lang w:val="en-US"/>
              </w:rPr>
              <w:t>ANNEX – SCHEDULE OF ACTIVITIES, 2022–2023</w:t>
            </w:r>
            <w:r>
              <w:rPr>
                <w:rStyle w:val="FootnoteReference"/>
                <w:szCs w:val="22"/>
                <w:u w:val="single"/>
                <w:vertAlign w:val="superscript"/>
                <w:lang w:val="en-US"/>
              </w:rPr>
              <w:footnoteReference w:id="6"/>
            </w:r>
            <w:r>
              <w:rPr>
                <w:szCs w:val="22"/>
                <w:vertAlign w:val="superscript"/>
                <w:lang w:val="en-US"/>
              </w:rPr>
              <w:t>/</w:t>
            </w:r>
          </w:p>
        </w:tc>
      </w:tr>
      <w:tr w:rsidR="00A15FAA" w:rsidRPr="006E5BAF" w14:paraId="30D16D47" w14:textId="77777777" w:rsidTr="00A15FAA">
        <w:trPr>
          <w:trHeight w:val="890"/>
          <w:tblHeader/>
        </w:trPr>
        <w:tc>
          <w:tcPr>
            <w:tcW w:w="9953" w:type="dxa"/>
          </w:tcPr>
          <w:p w14:paraId="78BAAB9E" w14:textId="77777777" w:rsidR="00A15FAA" w:rsidRPr="00DF2657" w:rsidRDefault="00A15FAA" w:rsidP="003F1719">
            <w:pPr>
              <w:ind w:right="-279"/>
              <w:rPr>
                <w:szCs w:val="22"/>
                <w:lang w:val="en-US"/>
              </w:rPr>
            </w:pPr>
          </w:p>
          <w:p w14:paraId="2C56C15D" w14:textId="1DB1A8D9" w:rsidR="00A15FAA" w:rsidRPr="00DF2657" w:rsidRDefault="00A15FAA" w:rsidP="003F1719">
            <w:pPr>
              <w:ind w:right="-279"/>
              <w:jc w:val="center"/>
              <w:rPr>
                <w:szCs w:val="22"/>
                <w:lang w:val="en-US"/>
              </w:rPr>
            </w:pPr>
            <w:r>
              <w:rPr>
                <w:szCs w:val="22"/>
                <w:lang w:val="en-US"/>
              </w:rPr>
              <w:t>ACTIVITIES OF THE COMMITTEE ON HEMISPHERIC SECURITY</w:t>
            </w:r>
          </w:p>
          <w:p w14:paraId="1744D518" w14:textId="77777777" w:rsidR="00A15FAA" w:rsidRPr="00DF2657" w:rsidRDefault="00A15FAA" w:rsidP="003F1719">
            <w:pPr>
              <w:snapToGrid w:val="0"/>
              <w:ind w:right="-279"/>
              <w:rPr>
                <w:szCs w:val="22"/>
                <w:lang w:val="en-US"/>
              </w:rPr>
            </w:pPr>
          </w:p>
        </w:tc>
        <w:tc>
          <w:tcPr>
            <w:tcW w:w="3619" w:type="dxa"/>
          </w:tcPr>
          <w:p w14:paraId="46AFB80F" w14:textId="77777777" w:rsidR="00A15FAA" w:rsidRPr="00DF2657" w:rsidRDefault="00A15FAA" w:rsidP="003F1719">
            <w:pPr>
              <w:ind w:right="-279"/>
              <w:rPr>
                <w:szCs w:val="22"/>
                <w:lang w:val="en-US"/>
              </w:rPr>
            </w:pPr>
          </w:p>
          <w:p w14:paraId="5E34F615" w14:textId="0BFFA3D6" w:rsidR="00A15FAA" w:rsidRPr="00DF2657" w:rsidRDefault="00A15FAA" w:rsidP="003F1719">
            <w:pPr>
              <w:jc w:val="center"/>
              <w:rPr>
                <w:szCs w:val="22"/>
                <w:lang w:val="en-US"/>
              </w:rPr>
            </w:pPr>
            <w:r>
              <w:rPr>
                <w:szCs w:val="22"/>
                <w:lang w:val="en-US"/>
              </w:rPr>
              <w:t>OTHER OAS ACTIVITIES IN THE SECURITY AREA</w:t>
            </w:r>
          </w:p>
        </w:tc>
      </w:tr>
      <w:tr w:rsidR="00A15FAA" w:rsidRPr="00175552" w14:paraId="596E6886" w14:textId="77777777" w:rsidTr="00A15FAA">
        <w:tc>
          <w:tcPr>
            <w:tcW w:w="9953" w:type="dxa"/>
            <w:hideMark/>
          </w:tcPr>
          <w:p w14:paraId="6D5A1AFA" w14:textId="77777777" w:rsidR="00A15FAA" w:rsidRPr="00175552" w:rsidRDefault="00A15FAA" w:rsidP="003F1719">
            <w:pPr>
              <w:ind w:right="-279"/>
              <w:jc w:val="center"/>
              <w:rPr>
                <w:szCs w:val="22"/>
                <w:u w:val="single"/>
              </w:rPr>
            </w:pPr>
            <w:r>
              <w:rPr>
                <w:szCs w:val="22"/>
                <w:u w:val="single"/>
                <w:lang w:val="en-US"/>
              </w:rPr>
              <w:t>2022</w:t>
            </w:r>
          </w:p>
        </w:tc>
        <w:tc>
          <w:tcPr>
            <w:tcW w:w="3619" w:type="dxa"/>
          </w:tcPr>
          <w:p w14:paraId="34C9CF06" w14:textId="77777777" w:rsidR="00A15FAA" w:rsidRPr="00175552" w:rsidRDefault="00A15FAA" w:rsidP="003F1719">
            <w:pPr>
              <w:snapToGrid w:val="0"/>
              <w:ind w:right="-279"/>
              <w:jc w:val="center"/>
              <w:rPr>
                <w:szCs w:val="22"/>
                <w:u w:val="single"/>
              </w:rPr>
            </w:pPr>
            <w:r>
              <w:rPr>
                <w:szCs w:val="22"/>
                <w:u w:val="single"/>
                <w:lang w:val="en-US"/>
              </w:rPr>
              <w:t>2022</w:t>
            </w:r>
          </w:p>
          <w:p w14:paraId="3D17E9BA" w14:textId="77777777" w:rsidR="00A15FAA" w:rsidRPr="00175552" w:rsidRDefault="00A15FAA" w:rsidP="003F1719">
            <w:pPr>
              <w:snapToGrid w:val="0"/>
              <w:ind w:right="-279"/>
              <w:jc w:val="center"/>
              <w:rPr>
                <w:rFonts w:eastAsia="SimSun"/>
                <w:szCs w:val="22"/>
                <w:u w:val="single"/>
              </w:rPr>
            </w:pPr>
          </w:p>
        </w:tc>
      </w:tr>
      <w:tr w:rsidR="00A15FAA" w:rsidRPr="006E5BAF" w14:paraId="1CCE73B4" w14:textId="77777777" w:rsidTr="00A15FAA">
        <w:tc>
          <w:tcPr>
            <w:tcW w:w="9953" w:type="dxa"/>
          </w:tcPr>
          <w:p w14:paraId="13C76151" w14:textId="553884AC" w:rsidR="00010ECC" w:rsidRPr="00DF2657" w:rsidRDefault="00010ECC" w:rsidP="00010ECC">
            <w:pPr>
              <w:snapToGrid w:val="0"/>
              <w:ind w:left="40" w:right="-279"/>
              <w:jc w:val="center"/>
              <w:rPr>
                <w:szCs w:val="22"/>
                <w:u w:val="single"/>
                <w:lang w:val="en-US"/>
              </w:rPr>
            </w:pPr>
            <w:r>
              <w:rPr>
                <w:szCs w:val="22"/>
                <w:u w:val="single"/>
                <w:lang w:val="en-US"/>
              </w:rPr>
              <w:t>FIRST MEETING</w:t>
            </w:r>
          </w:p>
          <w:p w14:paraId="7AB9B154" w14:textId="77777777" w:rsidR="00010ECC" w:rsidRPr="00DF2657" w:rsidRDefault="00010ECC" w:rsidP="00010ECC">
            <w:pPr>
              <w:snapToGrid w:val="0"/>
              <w:ind w:left="40" w:right="-279"/>
              <w:jc w:val="center"/>
              <w:rPr>
                <w:szCs w:val="22"/>
                <w:u w:val="single"/>
                <w:lang w:val="en-US"/>
              </w:rPr>
            </w:pPr>
          </w:p>
          <w:p w14:paraId="7E0EA82F" w14:textId="49BDDCAB" w:rsidR="00A15FAA" w:rsidRPr="00DF2657" w:rsidRDefault="00A15FAA" w:rsidP="003F1719">
            <w:pPr>
              <w:snapToGrid w:val="0"/>
              <w:ind w:left="379" w:right="-279"/>
              <w:rPr>
                <w:szCs w:val="22"/>
                <w:u w:val="single"/>
                <w:lang w:val="en-US"/>
              </w:rPr>
            </w:pPr>
            <w:r>
              <w:rPr>
                <w:szCs w:val="22"/>
                <w:u w:val="single"/>
                <w:lang w:val="en-US"/>
              </w:rPr>
              <w:t>Thursday, December 1 (10:00 a.m. – 1:00 p.m.)</w:t>
            </w:r>
          </w:p>
          <w:p w14:paraId="13570BDD" w14:textId="77777777" w:rsidR="00A15FAA" w:rsidRPr="00DF2657" w:rsidRDefault="00A15FAA" w:rsidP="003F1719">
            <w:pPr>
              <w:snapToGrid w:val="0"/>
              <w:ind w:left="379" w:right="-279"/>
              <w:rPr>
                <w:szCs w:val="22"/>
                <w:u w:val="single"/>
                <w:lang w:val="en-US"/>
              </w:rPr>
            </w:pPr>
          </w:p>
          <w:p w14:paraId="0D6EC945" w14:textId="6DF5BC11" w:rsidR="00A15FAA" w:rsidRPr="00DF2657" w:rsidRDefault="00A15FAA" w:rsidP="00C36096">
            <w:pPr>
              <w:numPr>
                <w:ilvl w:val="0"/>
                <w:numId w:val="12"/>
              </w:numPr>
              <w:snapToGrid w:val="0"/>
              <w:ind w:right="81"/>
              <w:rPr>
                <w:rFonts w:eastAsia="SimSun"/>
                <w:szCs w:val="22"/>
                <w:lang w:val="en-US"/>
              </w:rPr>
            </w:pPr>
            <w:r>
              <w:rPr>
                <w:szCs w:val="22"/>
                <w:lang w:val="en-US"/>
              </w:rPr>
              <w:t xml:space="preserve">Election of the Vice Chairs of the CSH </w:t>
            </w:r>
          </w:p>
          <w:p w14:paraId="6E2C2771" w14:textId="0D776BCA" w:rsidR="00A15FAA" w:rsidRPr="00DF2657" w:rsidRDefault="00F95DB8" w:rsidP="00C36096">
            <w:pPr>
              <w:numPr>
                <w:ilvl w:val="0"/>
                <w:numId w:val="12"/>
              </w:numPr>
              <w:snapToGrid w:val="0"/>
              <w:ind w:right="81"/>
              <w:jc w:val="both"/>
              <w:rPr>
                <w:szCs w:val="22"/>
                <w:lang w:val="en-US"/>
              </w:rPr>
            </w:pPr>
            <w:r>
              <w:rPr>
                <w:szCs w:val="22"/>
                <w:lang w:val="en-US"/>
              </w:rPr>
              <w:t>Consideration of the draft work plan and schedule of activities of the CSH for the 2022–2023 term</w:t>
            </w:r>
          </w:p>
          <w:p w14:paraId="2EF20FEA" w14:textId="77777777" w:rsidR="00A15FAA" w:rsidRPr="00DF2657" w:rsidRDefault="00A15FAA" w:rsidP="003F1719">
            <w:pPr>
              <w:snapToGrid w:val="0"/>
              <w:ind w:right="81"/>
              <w:jc w:val="both"/>
              <w:rPr>
                <w:szCs w:val="22"/>
                <w:lang w:val="en-US"/>
              </w:rPr>
            </w:pPr>
          </w:p>
          <w:p w14:paraId="028DE4BF" w14:textId="2AB81F54" w:rsidR="00CE4C81" w:rsidRPr="00175552" w:rsidRDefault="00CE4C81" w:rsidP="003F1719">
            <w:pPr>
              <w:snapToGrid w:val="0"/>
              <w:ind w:right="81"/>
              <w:jc w:val="center"/>
              <w:rPr>
                <w:i/>
                <w:szCs w:val="22"/>
              </w:rPr>
            </w:pPr>
            <w:r>
              <w:rPr>
                <w:i/>
                <w:iCs/>
                <w:szCs w:val="22"/>
                <w:lang w:val="en-US"/>
              </w:rPr>
              <w:t>Transnational organized crime</w:t>
            </w:r>
          </w:p>
          <w:p w14:paraId="77A8FA05" w14:textId="49BBA9E1" w:rsidR="00CE4C81" w:rsidRPr="00175552" w:rsidRDefault="00CE4C81" w:rsidP="003F1719">
            <w:pPr>
              <w:snapToGrid w:val="0"/>
              <w:ind w:right="81"/>
              <w:jc w:val="center"/>
              <w:rPr>
                <w:i/>
                <w:szCs w:val="22"/>
              </w:rPr>
            </w:pPr>
          </w:p>
          <w:p w14:paraId="60B7A257" w14:textId="3FE55609" w:rsidR="00CE4C81" w:rsidRPr="00175552" w:rsidRDefault="00CE4C81" w:rsidP="00C36096">
            <w:pPr>
              <w:pStyle w:val="ListParagraph"/>
              <w:numPr>
                <w:ilvl w:val="0"/>
                <w:numId w:val="12"/>
              </w:numPr>
              <w:tabs>
                <w:tab w:val="clear" w:pos="720"/>
              </w:tabs>
              <w:rPr>
                <w:rFonts w:ascii="Times New Roman" w:eastAsia="Times New Roman" w:hAnsi="Times New Roman" w:cs="Times New Roman"/>
                <w:iCs/>
              </w:rPr>
            </w:pPr>
            <w:r>
              <w:rPr>
                <w:rFonts w:ascii="Times New Roman" w:eastAsia="Times New Roman" w:hAnsi="Times New Roman" w:cs="Times New Roman"/>
                <w:lang w:val="en-US"/>
              </w:rPr>
              <w:t>Combating transnational organized crime</w:t>
            </w:r>
          </w:p>
          <w:p w14:paraId="4CF94103" w14:textId="754A35FC" w:rsidR="00CE4C81" w:rsidRPr="00DF2657" w:rsidRDefault="00C36096" w:rsidP="00740E74">
            <w:pPr>
              <w:pStyle w:val="ListParagraph"/>
              <w:numPr>
                <w:ilvl w:val="1"/>
                <w:numId w:val="12"/>
              </w:numPr>
              <w:snapToGrid w:val="0"/>
              <w:ind w:left="1390" w:right="81" w:hanging="220"/>
              <w:rPr>
                <w:rFonts w:ascii="Times New Roman" w:hAnsi="Times New Roman" w:cs="Times New Roman"/>
                <w:i/>
                <w:lang w:val="en-US"/>
              </w:rPr>
            </w:pPr>
            <w:r>
              <w:rPr>
                <w:rFonts w:ascii="Times New Roman" w:hAnsi="Times New Roman" w:cs="Times New Roman"/>
                <w:lang w:val="en-US"/>
              </w:rPr>
              <w:t>Establishment of the Working Group to Coordinate Preparations for the Fourth Meeting of National Authorities on Transnational Organized Crime (RANDOT IV) (</w:t>
            </w:r>
            <w:r>
              <w:rPr>
                <w:rFonts w:ascii="Times New Roman" w:hAnsi="Times New Roman" w:cs="Times New Roman"/>
                <w:u w:val="single"/>
                <w:lang w:val="en-US"/>
              </w:rPr>
              <w:t>paragraph 38</w:t>
            </w:r>
            <w:r>
              <w:rPr>
                <w:rFonts w:ascii="Times New Roman" w:hAnsi="Times New Roman" w:cs="Times New Roman"/>
                <w:lang w:val="en-US"/>
              </w:rPr>
              <w:t>)</w:t>
            </w:r>
          </w:p>
          <w:p w14:paraId="224BD181" w14:textId="4664851F" w:rsidR="004A1F67" w:rsidRPr="00DF2657" w:rsidRDefault="004A1F67" w:rsidP="00C36096">
            <w:pPr>
              <w:numPr>
                <w:ilvl w:val="0"/>
                <w:numId w:val="37"/>
              </w:numPr>
              <w:snapToGrid w:val="0"/>
              <w:ind w:right="81"/>
              <w:jc w:val="both"/>
              <w:rPr>
                <w:rFonts w:eastAsia="SimSun"/>
                <w:i/>
                <w:szCs w:val="22"/>
                <w:lang w:val="en-US"/>
              </w:rPr>
            </w:pPr>
            <w:r>
              <w:rPr>
                <w:szCs w:val="22"/>
                <w:lang w:val="en-US"/>
              </w:rPr>
              <w:t xml:space="preserve">Election of the Chair of the Working Group </w:t>
            </w:r>
          </w:p>
          <w:p w14:paraId="003D2F7E" w14:textId="77777777" w:rsidR="00F95DB8" w:rsidRPr="00DF2657" w:rsidRDefault="00F95DB8" w:rsidP="00F95DB8">
            <w:pPr>
              <w:rPr>
                <w:noProof/>
                <w:szCs w:val="22"/>
                <w:u w:val="single"/>
                <w:lang w:val="en-US"/>
              </w:rPr>
            </w:pPr>
          </w:p>
          <w:p w14:paraId="46539B36" w14:textId="77777777" w:rsidR="00F95DB8" w:rsidRPr="00DF2657" w:rsidRDefault="00F95DB8" w:rsidP="00F95DB8">
            <w:pPr>
              <w:numPr>
                <w:ilvl w:val="0"/>
                <w:numId w:val="12"/>
              </w:numPr>
              <w:snapToGrid w:val="0"/>
              <w:ind w:right="196"/>
              <w:jc w:val="both"/>
              <w:rPr>
                <w:szCs w:val="22"/>
                <w:lang w:val="en-US"/>
              </w:rPr>
            </w:pPr>
            <w:r>
              <w:rPr>
                <w:szCs w:val="22"/>
                <w:lang w:val="en-US"/>
              </w:rPr>
              <w:t>Hemispheric cooperation efforts to combat trafficking in persons</w:t>
            </w:r>
          </w:p>
          <w:p w14:paraId="59048F62" w14:textId="42E722C3" w:rsidR="000B43CF" w:rsidRPr="00DF2657" w:rsidRDefault="00F95DB8" w:rsidP="00740E74">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lang w:val="en-US"/>
              </w:rPr>
              <w:t xml:space="preserve">Presentation by the Chair of the Working Group on Trafficking in Persons (2022-2023) </w:t>
            </w:r>
          </w:p>
          <w:p w14:paraId="1076476E" w14:textId="45B56192" w:rsidR="00F95DB8" w:rsidRPr="00DF2657" w:rsidRDefault="00F95DB8" w:rsidP="000B43CF">
            <w:pPr>
              <w:numPr>
                <w:ilvl w:val="0"/>
                <w:numId w:val="37"/>
              </w:numPr>
              <w:snapToGrid w:val="0"/>
              <w:ind w:right="81"/>
              <w:jc w:val="both"/>
              <w:rPr>
                <w:szCs w:val="22"/>
                <w:lang w:val="en-US"/>
              </w:rPr>
            </w:pPr>
            <w:r>
              <w:rPr>
                <w:szCs w:val="22"/>
                <w:lang w:val="en-US"/>
              </w:rPr>
              <w:t>Progress in the work entrusted to the working group (</w:t>
            </w:r>
            <w:r>
              <w:rPr>
                <w:szCs w:val="22"/>
                <w:u w:val="single"/>
                <w:lang w:val="en-US"/>
              </w:rPr>
              <w:t xml:space="preserve">paragraph </w:t>
            </w:r>
            <w:bookmarkStart w:id="4" w:name="_Hlk119609580"/>
            <w:r>
              <w:rPr>
                <w:szCs w:val="22"/>
                <w:u w:val="single"/>
                <w:lang w:val="en-US"/>
              </w:rPr>
              <w:t xml:space="preserve">47.b </w:t>
            </w:r>
            <w:bookmarkEnd w:id="4"/>
            <w:r>
              <w:rPr>
                <w:szCs w:val="22"/>
                <w:u w:val="single"/>
                <w:lang w:val="en-US"/>
              </w:rPr>
              <w:t>of resolution AG/RES. 2970 (LI-O/21)</w:t>
            </w:r>
            <w:r>
              <w:rPr>
                <w:szCs w:val="22"/>
                <w:lang w:val="en-US"/>
              </w:rPr>
              <w:t xml:space="preserve"> </w:t>
            </w:r>
          </w:p>
          <w:p w14:paraId="5A6D0AE9" w14:textId="61344F2D" w:rsidR="000B43CF" w:rsidRPr="00DF2657" w:rsidRDefault="000B43CF" w:rsidP="000B43CF">
            <w:pPr>
              <w:numPr>
                <w:ilvl w:val="0"/>
                <w:numId w:val="37"/>
              </w:numPr>
              <w:snapToGrid w:val="0"/>
              <w:ind w:right="81"/>
              <w:jc w:val="both"/>
              <w:rPr>
                <w:szCs w:val="22"/>
                <w:lang w:val="en-US"/>
              </w:rPr>
            </w:pPr>
            <w:r>
              <w:rPr>
                <w:szCs w:val="22"/>
                <w:lang w:val="en-US"/>
              </w:rPr>
              <w:t xml:space="preserve">Preparations for the Seventh meeting of National Authorities on Trafficking in Persons (RTP VII), </w:t>
            </w:r>
            <w:r>
              <w:rPr>
                <w:szCs w:val="22"/>
                <w:u w:val="single"/>
                <w:lang w:val="en-US"/>
              </w:rPr>
              <w:t>paragraph 41</w:t>
            </w:r>
          </w:p>
          <w:p w14:paraId="40EC186E" w14:textId="77777777" w:rsidR="00F95DB8" w:rsidRPr="00DF2657" w:rsidRDefault="00F95DB8" w:rsidP="004A1F67">
            <w:pPr>
              <w:pStyle w:val="ListParagraph"/>
              <w:snapToGrid w:val="0"/>
              <w:ind w:left="2160" w:right="81"/>
              <w:rPr>
                <w:rFonts w:ascii="Times New Roman" w:hAnsi="Times New Roman" w:cs="Times New Roman"/>
                <w:i/>
                <w:lang w:val="en-US"/>
              </w:rPr>
            </w:pPr>
          </w:p>
          <w:p w14:paraId="7296D80D" w14:textId="431EE43D" w:rsidR="004A1F67" w:rsidRPr="00DF2657" w:rsidRDefault="004A1F67" w:rsidP="003F1719">
            <w:pPr>
              <w:snapToGrid w:val="0"/>
              <w:ind w:right="81"/>
              <w:jc w:val="center"/>
              <w:rPr>
                <w:i/>
                <w:szCs w:val="22"/>
                <w:lang w:val="en-US"/>
              </w:rPr>
            </w:pPr>
            <w:r>
              <w:rPr>
                <w:i/>
                <w:iCs/>
                <w:szCs w:val="22"/>
                <w:lang w:val="en-US"/>
              </w:rPr>
              <w:lastRenderedPageBreak/>
              <w:t>Regional and specialized security concerns and challenges</w:t>
            </w:r>
          </w:p>
          <w:p w14:paraId="234150FD" w14:textId="5580C295" w:rsidR="004A1F67" w:rsidRPr="00DF2657" w:rsidRDefault="004A1F67" w:rsidP="003F1719">
            <w:pPr>
              <w:snapToGrid w:val="0"/>
              <w:ind w:right="81"/>
              <w:jc w:val="center"/>
              <w:rPr>
                <w:i/>
                <w:szCs w:val="22"/>
                <w:lang w:val="en-US"/>
              </w:rPr>
            </w:pPr>
          </w:p>
          <w:p w14:paraId="14917F81" w14:textId="129B5C0D" w:rsidR="004A1F67" w:rsidRPr="00175552" w:rsidRDefault="004A1F67" w:rsidP="00C36096">
            <w:pPr>
              <w:pStyle w:val="ListParagraph"/>
              <w:numPr>
                <w:ilvl w:val="0"/>
                <w:numId w:val="12"/>
              </w:numPr>
              <w:tabs>
                <w:tab w:val="clear" w:pos="720"/>
              </w:tabs>
              <w:rPr>
                <w:rFonts w:ascii="Times New Roman" w:eastAsia="Times New Roman" w:hAnsi="Times New Roman" w:cs="Times New Roman"/>
                <w:iCs/>
              </w:rPr>
            </w:pPr>
            <w:r>
              <w:rPr>
                <w:rFonts w:ascii="Times New Roman" w:eastAsia="Times New Roman" w:hAnsi="Times New Roman" w:cs="Times New Roman"/>
                <w:lang w:val="en-US"/>
              </w:rPr>
              <w:t>Security implications of climate change</w:t>
            </w:r>
          </w:p>
          <w:p w14:paraId="10EA305C" w14:textId="4A62ECAD" w:rsidR="00C36096" w:rsidRPr="00DF2657" w:rsidRDefault="00C36096" w:rsidP="00740E74">
            <w:pPr>
              <w:pStyle w:val="ListParagraph"/>
              <w:numPr>
                <w:ilvl w:val="1"/>
                <w:numId w:val="12"/>
              </w:numPr>
              <w:snapToGrid w:val="0"/>
              <w:ind w:left="1390" w:right="81" w:hanging="220"/>
              <w:rPr>
                <w:rFonts w:ascii="Times New Roman" w:eastAsia="Times New Roman" w:hAnsi="Times New Roman" w:cs="Times New Roman"/>
                <w:lang w:val="en-US"/>
              </w:rPr>
            </w:pPr>
            <w:r>
              <w:rPr>
                <w:rFonts w:ascii="Times New Roman" w:hAnsi="Times New Roman" w:cs="Times New Roman"/>
                <w:lang w:val="en-US"/>
              </w:rPr>
              <w:t>Establishment of the Working Group to Develop an Action Plan and a Program Management Process for Assistance on the Security Implications of Climate Change (</w:t>
            </w:r>
            <w:r>
              <w:rPr>
                <w:rFonts w:ascii="Times New Roman" w:hAnsi="Times New Roman" w:cs="Times New Roman"/>
                <w:u w:val="single"/>
                <w:lang w:val="en-US"/>
              </w:rPr>
              <w:t>paragraph 56</w:t>
            </w:r>
            <w:r>
              <w:rPr>
                <w:rFonts w:ascii="Times New Roman" w:hAnsi="Times New Roman" w:cs="Times New Roman"/>
                <w:lang w:val="en-US"/>
              </w:rPr>
              <w:t>)</w:t>
            </w:r>
          </w:p>
          <w:p w14:paraId="631752F7" w14:textId="43446EA6" w:rsidR="00C36096" w:rsidRPr="00DF2657" w:rsidRDefault="00C36096" w:rsidP="00C36096">
            <w:pPr>
              <w:numPr>
                <w:ilvl w:val="0"/>
                <w:numId w:val="37"/>
              </w:numPr>
              <w:snapToGrid w:val="0"/>
              <w:ind w:right="81"/>
              <w:jc w:val="both"/>
              <w:rPr>
                <w:rFonts w:eastAsia="SimSun"/>
                <w:i/>
                <w:szCs w:val="22"/>
                <w:lang w:val="en-US"/>
              </w:rPr>
            </w:pPr>
            <w:r>
              <w:rPr>
                <w:szCs w:val="22"/>
                <w:lang w:val="en-US"/>
              </w:rPr>
              <w:t xml:space="preserve">Election of the Chair of the Working Group </w:t>
            </w:r>
          </w:p>
          <w:p w14:paraId="6E43FF35" w14:textId="77777777" w:rsidR="00C36096" w:rsidRPr="00DF2657" w:rsidRDefault="00C36096" w:rsidP="003F1719">
            <w:pPr>
              <w:snapToGrid w:val="0"/>
              <w:ind w:right="81"/>
              <w:jc w:val="center"/>
              <w:rPr>
                <w:i/>
                <w:szCs w:val="22"/>
                <w:lang w:val="en-US"/>
              </w:rPr>
            </w:pPr>
          </w:p>
          <w:p w14:paraId="7A1CCEF5" w14:textId="7DD05B0D" w:rsidR="00FC6D94" w:rsidRPr="00DF2657" w:rsidRDefault="00FC6D94" w:rsidP="00FC6D94">
            <w:pPr>
              <w:snapToGrid w:val="0"/>
              <w:ind w:right="81"/>
              <w:jc w:val="center"/>
              <w:rPr>
                <w:i/>
                <w:szCs w:val="22"/>
                <w:lang w:val="en-US"/>
              </w:rPr>
            </w:pPr>
            <w:r>
              <w:rPr>
                <w:i/>
                <w:iCs/>
                <w:szCs w:val="22"/>
                <w:lang w:val="en-US"/>
              </w:rPr>
              <w:t>Public security, justice, and violence and crime prevention</w:t>
            </w:r>
          </w:p>
          <w:p w14:paraId="3E3C95AC" w14:textId="77777777" w:rsidR="00FC6D94" w:rsidRPr="00DF2657" w:rsidRDefault="00FC6D94" w:rsidP="00FC6D94">
            <w:pPr>
              <w:snapToGrid w:val="0"/>
              <w:ind w:right="81"/>
              <w:rPr>
                <w:szCs w:val="22"/>
                <w:lang w:val="en-US"/>
              </w:rPr>
            </w:pPr>
          </w:p>
          <w:p w14:paraId="3546CD50" w14:textId="77777777" w:rsidR="00FC6D94" w:rsidRPr="00DF2657" w:rsidRDefault="00FC6D94" w:rsidP="00FC6D94">
            <w:pPr>
              <w:numPr>
                <w:ilvl w:val="0"/>
                <w:numId w:val="12"/>
              </w:numPr>
              <w:snapToGrid w:val="0"/>
              <w:ind w:right="196"/>
              <w:jc w:val="both"/>
              <w:rPr>
                <w:i/>
                <w:iCs/>
                <w:szCs w:val="22"/>
                <w:lang w:val="en-US"/>
              </w:rPr>
            </w:pPr>
            <w:r>
              <w:rPr>
                <w:szCs w:val="22"/>
                <w:lang w:val="en-US"/>
              </w:rPr>
              <w:t>Meeting of Ministers Responsible for Public Security in the Americas (MISPA)</w:t>
            </w:r>
          </w:p>
          <w:p w14:paraId="783F4A21" w14:textId="78F10A06" w:rsidR="00FC6D94" w:rsidRPr="00DF2657" w:rsidRDefault="00E47AFA" w:rsidP="00FC6D94">
            <w:pPr>
              <w:pStyle w:val="ListParagraph"/>
              <w:numPr>
                <w:ilvl w:val="1"/>
                <w:numId w:val="12"/>
              </w:numPr>
              <w:snapToGrid w:val="0"/>
              <w:ind w:left="1390" w:right="81" w:hanging="220"/>
              <w:rPr>
                <w:rFonts w:ascii="Times New Roman" w:hAnsi="Times New Roman"/>
                <w:lang w:val="en-US"/>
              </w:rPr>
            </w:pPr>
            <w:bookmarkStart w:id="5" w:name="_Hlk94006570"/>
            <w:r>
              <w:rPr>
                <w:rFonts w:ascii="Times New Roman" w:hAnsi="Times New Roman" w:cs="Times New Roman"/>
                <w:lang w:val="en-US"/>
              </w:rPr>
              <w:t>Preparations for the Eighth Meeting of Ministers Responsible for Public Security in the Americas (MISPA-VIII) (</w:t>
            </w:r>
            <w:r>
              <w:rPr>
                <w:rFonts w:ascii="Times New Roman" w:hAnsi="Times New Roman" w:cs="Times New Roman"/>
                <w:u w:val="single"/>
                <w:lang w:val="en-US"/>
              </w:rPr>
              <w:t xml:space="preserve">paragraph </w:t>
            </w:r>
            <w:bookmarkStart w:id="6" w:name="_Hlk94006619"/>
            <w:r>
              <w:rPr>
                <w:rFonts w:ascii="Times New Roman" w:hAnsi="Times New Roman" w:cs="Times New Roman"/>
                <w:u w:val="single"/>
                <w:lang w:val="en-US"/>
              </w:rPr>
              <w:t>17</w:t>
            </w:r>
            <w:bookmarkEnd w:id="5"/>
            <w:bookmarkEnd w:id="6"/>
            <w:r>
              <w:rPr>
                <w:rFonts w:ascii="Times New Roman" w:hAnsi="Times New Roman" w:cs="Times New Roman"/>
                <w:lang w:val="en-US"/>
              </w:rPr>
              <w:t>)</w:t>
            </w:r>
            <w:r>
              <w:rPr>
                <w:rFonts w:ascii="Times New Roman" w:hAnsi="Times New Roman" w:cs="Times New Roman"/>
                <w:vertAlign w:val="superscript"/>
                <w:lang w:val="en-US"/>
              </w:rPr>
              <w:t xml:space="preserve"> </w:t>
            </w:r>
          </w:p>
          <w:p w14:paraId="2F0BCC8D" w14:textId="104F7735" w:rsidR="00FC6D94" w:rsidRPr="00DF2657" w:rsidRDefault="00FC6D94" w:rsidP="00FC6D94">
            <w:pPr>
              <w:snapToGrid w:val="0"/>
              <w:ind w:left="720" w:right="196"/>
              <w:jc w:val="both"/>
              <w:rPr>
                <w:szCs w:val="22"/>
                <w:lang w:val="en-US"/>
              </w:rPr>
            </w:pPr>
          </w:p>
          <w:p w14:paraId="7FB23D11" w14:textId="4A46BC45" w:rsidR="00A502E3" w:rsidRPr="00DF2657" w:rsidRDefault="00A502E3" w:rsidP="00A502E3">
            <w:pPr>
              <w:snapToGrid w:val="0"/>
              <w:ind w:right="81"/>
              <w:jc w:val="center"/>
              <w:rPr>
                <w:rFonts w:eastAsia="SimSun"/>
                <w:szCs w:val="22"/>
                <w:lang w:val="en-US"/>
              </w:rPr>
            </w:pPr>
            <w:r>
              <w:rPr>
                <w:i/>
                <w:iCs/>
                <w:szCs w:val="22"/>
                <w:lang w:val="en-US"/>
              </w:rPr>
              <w:t>Hemispheric multidimensional security outlook and review</w:t>
            </w:r>
          </w:p>
          <w:p w14:paraId="4A67DA70" w14:textId="77777777" w:rsidR="00A502E3" w:rsidRPr="00DF2657" w:rsidRDefault="00A502E3" w:rsidP="00A502E3">
            <w:pPr>
              <w:snapToGrid w:val="0"/>
              <w:ind w:left="720" w:right="196"/>
              <w:jc w:val="both"/>
              <w:rPr>
                <w:szCs w:val="22"/>
                <w:lang w:val="en-US"/>
              </w:rPr>
            </w:pPr>
          </w:p>
          <w:p w14:paraId="335F12F4" w14:textId="4AC388E7" w:rsidR="00A502E3" w:rsidRPr="00DF2657" w:rsidRDefault="00A502E3" w:rsidP="00A502E3">
            <w:pPr>
              <w:numPr>
                <w:ilvl w:val="0"/>
                <w:numId w:val="12"/>
              </w:numPr>
              <w:snapToGrid w:val="0"/>
              <w:ind w:right="196"/>
              <w:jc w:val="both"/>
              <w:rPr>
                <w:szCs w:val="22"/>
                <w:lang w:val="en-US"/>
              </w:rPr>
            </w:pPr>
            <w:r>
              <w:rPr>
                <w:szCs w:val="22"/>
                <w:lang w:val="en-US"/>
              </w:rPr>
              <w:t>Declaration on Security in the Americas</w:t>
            </w:r>
          </w:p>
          <w:p w14:paraId="72DB1E36" w14:textId="0F5B0934" w:rsidR="00A502E3" w:rsidRPr="00DF2657" w:rsidRDefault="00A502E3" w:rsidP="00740E74">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Establishment of an appropriate mechanism to conclude the discussion on the advisability of reviewing the Declaration on Security in the Americas (</w:t>
            </w:r>
            <w:r>
              <w:rPr>
                <w:rFonts w:ascii="Times New Roman" w:hAnsi="Times New Roman" w:cs="Times New Roman"/>
                <w:u w:val="single"/>
                <w:lang w:val="en-US"/>
              </w:rPr>
              <w:t>paragraph 3</w:t>
            </w:r>
            <w:r>
              <w:rPr>
                <w:rFonts w:ascii="Times New Roman" w:hAnsi="Times New Roman" w:cs="Times New Roman"/>
                <w:lang w:val="en-US"/>
              </w:rPr>
              <w:t>)</w:t>
            </w:r>
            <w:r>
              <w:rPr>
                <w:rFonts w:ascii="Times New Roman" w:hAnsi="Times New Roman" w:cs="Times New Roman"/>
                <w:vertAlign w:val="superscript"/>
                <w:lang w:val="en-US"/>
              </w:rPr>
              <w:t xml:space="preserve"> </w:t>
            </w:r>
          </w:p>
          <w:p w14:paraId="17F19EBC" w14:textId="3522C45F" w:rsidR="00705D15" w:rsidRPr="00DF2657" w:rsidRDefault="00705D15" w:rsidP="00705D15">
            <w:pPr>
              <w:snapToGrid w:val="0"/>
              <w:ind w:left="1530" w:right="81"/>
              <w:jc w:val="both"/>
              <w:rPr>
                <w:rFonts w:eastAsia="SimSun"/>
                <w:szCs w:val="22"/>
                <w:lang w:val="en-US"/>
              </w:rPr>
            </w:pPr>
          </w:p>
        </w:tc>
        <w:tc>
          <w:tcPr>
            <w:tcW w:w="3619" w:type="dxa"/>
          </w:tcPr>
          <w:p w14:paraId="2B63555C" w14:textId="77777777" w:rsidR="00A15FAA" w:rsidRPr="00DF2657" w:rsidRDefault="00A15FAA" w:rsidP="003F1719">
            <w:pPr>
              <w:snapToGrid w:val="0"/>
              <w:ind w:right="72"/>
              <w:jc w:val="center"/>
              <w:rPr>
                <w:iCs/>
                <w:color w:val="000000"/>
                <w:szCs w:val="22"/>
                <w:lang w:val="en-US"/>
              </w:rPr>
            </w:pPr>
          </w:p>
        </w:tc>
      </w:tr>
      <w:tr w:rsidR="00A15FAA" w:rsidRPr="006E5BAF" w14:paraId="4F774BAF" w14:textId="77777777" w:rsidTr="00A15FAA">
        <w:tc>
          <w:tcPr>
            <w:tcW w:w="9953" w:type="dxa"/>
          </w:tcPr>
          <w:p w14:paraId="0E440C1D" w14:textId="5410D62D" w:rsidR="00010ECC" w:rsidRPr="00DF2657" w:rsidRDefault="00010ECC" w:rsidP="00010ECC">
            <w:pPr>
              <w:snapToGrid w:val="0"/>
              <w:ind w:left="40" w:right="-279"/>
              <w:jc w:val="center"/>
              <w:rPr>
                <w:szCs w:val="22"/>
                <w:u w:val="single"/>
                <w:lang w:val="en-US"/>
              </w:rPr>
            </w:pPr>
            <w:r>
              <w:rPr>
                <w:szCs w:val="22"/>
                <w:u w:val="single"/>
                <w:lang w:val="en-US"/>
              </w:rPr>
              <w:t>SECOND MEETING</w:t>
            </w:r>
          </w:p>
          <w:p w14:paraId="0172055A" w14:textId="77777777" w:rsidR="00010ECC" w:rsidRPr="00DF2657" w:rsidRDefault="00010ECC" w:rsidP="00010ECC">
            <w:pPr>
              <w:tabs>
                <w:tab w:val="left" w:pos="9930"/>
              </w:tabs>
              <w:snapToGrid w:val="0"/>
              <w:ind w:right="-279"/>
              <w:rPr>
                <w:szCs w:val="22"/>
                <w:u w:val="single"/>
                <w:lang w:val="en-US"/>
              </w:rPr>
            </w:pPr>
          </w:p>
          <w:p w14:paraId="4E060D3E" w14:textId="3F6ADB76" w:rsidR="00F95DB8" w:rsidRPr="00DF2657" w:rsidRDefault="00F95DB8" w:rsidP="00F95DB8">
            <w:pPr>
              <w:tabs>
                <w:tab w:val="left" w:pos="9930"/>
              </w:tabs>
              <w:snapToGrid w:val="0"/>
              <w:ind w:left="379" w:right="-279"/>
              <w:rPr>
                <w:szCs w:val="22"/>
                <w:u w:val="single"/>
                <w:lang w:val="en-US"/>
              </w:rPr>
            </w:pPr>
            <w:r>
              <w:rPr>
                <w:szCs w:val="22"/>
                <w:u w:val="single"/>
                <w:lang w:val="en-US"/>
              </w:rPr>
              <w:t>Thursday, December 15 (10:00 a.m. – 1:00 p.m.)</w:t>
            </w:r>
          </w:p>
          <w:p w14:paraId="27687A3B" w14:textId="77777777" w:rsidR="00F94156" w:rsidRPr="00DF2657" w:rsidRDefault="00F94156" w:rsidP="003F1719">
            <w:pPr>
              <w:tabs>
                <w:tab w:val="left" w:pos="9930"/>
              </w:tabs>
              <w:snapToGrid w:val="0"/>
              <w:ind w:right="-279"/>
              <w:rPr>
                <w:szCs w:val="22"/>
                <w:u w:val="single"/>
                <w:lang w:val="en-US"/>
              </w:rPr>
            </w:pPr>
          </w:p>
          <w:p w14:paraId="01AC4BC5" w14:textId="370B9430" w:rsidR="00A15FAA" w:rsidRPr="006C3A01" w:rsidRDefault="00A60F74" w:rsidP="006C3A01">
            <w:pPr>
              <w:snapToGrid w:val="0"/>
              <w:ind w:right="196"/>
              <w:jc w:val="center"/>
              <w:rPr>
                <w:i/>
                <w:iCs/>
                <w:szCs w:val="22"/>
                <w:lang w:val="en-US"/>
              </w:rPr>
            </w:pPr>
            <w:r>
              <w:rPr>
                <w:i/>
                <w:iCs/>
                <w:szCs w:val="22"/>
                <w:lang w:val="en-US"/>
              </w:rPr>
              <w:t>Strengthening hemispheric security and defense cooperation</w:t>
            </w:r>
          </w:p>
          <w:p w14:paraId="49E38322" w14:textId="4565290D" w:rsidR="00A15FAA" w:rsidRPr="00DF2657" w:rsidRDefault="008D6435" w:rsidP="003F1719">
            <w:pPr>
              <w:numPr>
                <w:ilvl w:val="0"/>
                <w:numId w:val="12"/>
              </w:numPr>
              <w:snapToGrid w:val="0"/>
              <w:ind w:right="196"/>
              <w:rPr>
                <w:szCs w:val="22"/>
                <w:lang w:val="en-US"/>
              </w:rPr>
            </w:pPr>
            <w:r>
              <w:rPr>
                <w:szCs w:val="22"/>
                <w:lang w:val="en-US"/>
              </w:rPr>
              <w:t>Confidence-and Security-Building Measures (CSBMs) in the Americas</w:t>
            </w:r>
          </w:p>
          <w:p w14:paraId="382A7C88" w14:textId="5240D8F1" w:rsidR="00A15FAA" w:rsidRDefault="003E0BA2" w:rsidP="00740E74">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 xml:space="preserve">Presentation by the SMS and SEDI on progress in the implementation of the mandate contained in </w:t>
            </w:r>
            <w:r>
              <w:rPr>
                <w:rFonts w:ascii="Times New Roman" w:hAnsi="Times New Roman" w:cs="Times New Roman"/>
                <w:u w:val="single"/>
                <w:lang w:val="en-US"/>
              </w:rPr>
              <w:t>paragraph 16</w:t>
            </w:r>
            <w:r>
              <w:rPr>
                <w:rFonts w:ascii="Times New Roman" w:hAnsi="Times New Roman" w:cs="Times New Roman"/>
                <w:lang w:val="en-US"/>
              </w:rPr>
              <w:t xml:space="preserve"> regarding the development of a modern electronic platform to manage CSBMs</w:t>
            </w:r>
          </w:p>
          <w:p w14:paraId="1CCF77C9" w14:textId="5E331284" w:rsidR="006C3A01" w:rsidRDefault="006C3A01" w:rsidP="006C3A01">
            <w:pPr>
              <w:pStyle w:val="ListParagraph"/>
              <w:snapToGrid w:val="0"/>
              <w:ind w:left="1390" w:right="81"/>
              <w:rPr>
                <w:rFonts w:ascii="Times New Roman" w:hAnsi="Times New Roman" w:cs="Times New Roman"/>
                <w:lang w:val="en-US"/>
              </w:rPr>
            </w:pPr>
          </w:p>
          <w:p w14:paraId="685A2A24" w14:textId="77777777" w:rsidR="006C3A01" w:rsidRPr="00DF2657" w:rsidRDefault="006C3A01" w:rsidP="006C3A01">
            <w:pPr>
              <w:pStyle w:val="ListParagraph"/>
              <w:snapToGrid w:val="0"/>
              <w:ind w:left="1390" w:right="81"/>
              <w:rPr>
                <w:rFonts w:ascii="Times New Roman" w:hAnsi="Times New Roman" w:cs="Times New Roman"/>
                <w:lang w:val="en-US"/>
              </w:rPr>
            </w:pPr>
          </w:p>
          <w:p w14:paraId="15B762EF" w14:textId="43E816E4" w:rsidR="00DB697C" w:rsidRPr="00DF2657" w:rsidRDefault="00AD2661" w:rsidP="00AD2661">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lastRenderedPageBreak/>
              <w:t>Presentation by CICTE on the Points of Contact Portal for the Working Group on Cooperation and Confidence-Building Measures in Cyberspace</w:t>
            </w:r>
          </w:p>
          <w:p w14:paraId="61EB1304" w14:textId="77777777" w:rsidR="000E1582" w:rsidRPr="00DF2657" w:rsidRDefault="000E1582" w:rsidP="006760DF">
            <w:pPr>
              <w:snapToGrid w:val="0"/>
              <w:ind w:left="720" w:right="196"/>
              <w:jc w:val="both"/>
              <w:rPr>
                <w:szCs w:val="22"/>
                <w:lang w:val="en-US"/>
              </w:rPr>
            </w:pPr>
          </w:p>
          <w:p w14:paraId="4ACAB8A2" w14:textId="1A9F0763" w:rsidR="00686D5F" w:rsidRPr="00DF2657" w:rsidRDefault="00686D5F" w:rsidP="00686D5F">
            <w:pPr>
              <w:numPr>
                <w:ilvl w:val="0"/>
                <w:numId w:val="12"/>
              </w:numPr>
              <w:snapToGrid w:val="0"/>
              <w:ind w:right="196"/>
              <w:jc w:val="both"/>
              <w:rPr>
                <w:szCs w:val="22"/>
                <w:lang w:val="en-US"/>
              </w:rPr>
            </w:pPr>
            <w:r>
              <w:rPr>
                <w:szCs w:val="22"/>
                <w:lang w:val="en-US"/>
              </w:rPr>
              <w:t>Improved coordination for strengthening public security in the Americas</w:t>
            </w:r>
          </w:p>
          <w:p w14:paraId="5E19FD42" w14:textId="77777777" w:rsidR="00686D5F" w:rsidRPr="00DF2657" w:rsidRDefault="00686D5F" w:rsidP="00686D5F">
            <w:pPr>
              <w:pStyle w:val="ListParagraph"/>
              <w:numPr>
                <w:ilvl w:val="1"/>
                <w:numId w:val="12"/>
              </w:numPr>
              <w:snapToGrid w:val="0"/>
              <w:ind w:left="1390" w:right="81" w:hanging="220"/>
              <w:rPr>
                <w:rFonts w:ascii="Times New Roman" w:hAnsi="Times New Roman"/>
                <w:lang w:val="en-US"/>
              </w:rPr>
            </w:pPr>
            <w:r>
              <w:rPr>
                <w:rFonts w:ascii="Times New Roman" w:hAnsi="Times New Roman" w:cs="Times New Roman"/>
                <w:lang w:val="en-US"/>
              </w:rPr>
              <w:t xml:space="preserve">Dialogue on the implementation of the mandate established in </w:t>
            </w:r>
            <w:r>
              <w:rPr>
                <w:rFonts w:ascii="Times New Roman" w:hAnsi="Times New Roman" w:cs="Times New Roman"/>
                <w:u w:val="single"/>
                <w:lang w:val="en-US"/>
              </w:rPr>
              <w:t>paragraph 37 of resolution AG/RES. 2970 (LI-O/21)</w:t>
            </w:r>
            <w:r>
              <w:rPr>
                <w:rFonts w:ascii="Times New Roman" w:hAnsi="Times New Roman" w:cs="Times New Roman"/>
                <w:lang w:val="en-US"/>
              </w:rPr>
              <w:t>, regarding possible agenda items for a joint meeting of MISPA and REMJA.</w:t>
            </w:r>
          </w:p>
          <w:p w14:paraId="116845C8" w14:textId="77777777" w:rsidR="00332270" w:rsidRPr="00DF2657" w:rsidRDefault="00332270" w:rsidP="00AD4D6C">
            <w:pPr>
              <w:snapToGrid w:val="0"/>
              <w:ind w:right="196"/>
              <w:rPr>
                <w:i/>
                <w:iCs/>
                <w:szCs w:val="22"/>
                <w:lang w:val="en-US"/>
              </w:rPr>
            </w:pPr>
          </w:p>
          <w:p w14:paraId="1A0097ED" w14:textId="25C1A875" w:rsidR="00332270" w:rsidRPr="00175552" w:rsidRDefault="00332270" w:rsidP="00332270">
            <w:pPr>
              <w:snapToGrid w:val="0"/>
              <w:ind w:right="196"/>
              <w:jc w:val="center"/>
              <w:rPr>
                <w:i/>
                <w:iCs/>
                <w:szCs w:val="22"/>
              </w:rPr>
            </w:pPr>
            <w:r>
              <w:rPr>
                <w:i/>
                <w:iCs/>
                <w:szCs w:val="22"/>
                <w:lang w:val="en-US"/>
              </w:rPr>
              <w:t>Inter-American instruments and institutions</w:t>
            </w:r>
          </w:p>
          <w:p w14:paraId="23D12D2D" w14:textId="77777777" w:rsidR="00332270" w:rsidRPr="00175552" w:rsidRDefault="00332270" w:rsidP="00332270">
            <w:pPr>
              <w:keepNext/>
              <w:snapToGrid w:val="0"/>
              <w:ind w:left="-29" w:right="202"/>
              <w:rPr>
                <w:szCs w:val="22"/>
              </w:rPr>
            </w:pPr>
          </w:p>
          <w:p w14:paraId="0A75DC7C" w14:textId="77777777" w:rsidR="00D052B7" w:rsidRPr="00DF2657" w:rsidRDefault="00D052B7" w:rsidP="00D052B7">
            <w:pPr>
              <w:numPr>
                <w:ilvl w:val="0"/>
                <w:numId w:val="12"/>
              </w:numPr>
              <w:snapToGrid w:val="0"/>
              <w:ind w:right="196"/>
              <w:rPr>
                <w:szCs w:val="22"/>
                <w:lang w:val="en-US"/>
              </w:rPr>
            </w:pPr>
            <w:r>
              <w:rPr>
                <w:szCs w:val="22"/>
                <w:lang w:val="en-US"/>
              </w:rPr>
              <w:t>Inter-American Defense Board (IADB)</w:t>
            </w:r>
          </w:p>
          <w:p w14:paraId="76048079" w14:textId="26299E7C" w:rsidR="00332270" w:rsidRPr="00DF2657" w:rsidRDefault="00332270" w:rsidP="00D052B7">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Presentation of the work plan of the Inter-American Defense Board (</w:t>
            </w:r>
            <w:r>
              <w:rPr>
                <w:rFonts w:ascii="Times New Roman" w:hAnsi="Times New Roman" w:cs="Times New Roman"/>
                <w:u w:val="single"/>
                <w:lang w:val="en-US"/>
              </w:rPr>
              <w:t>paragraph 5 of resolution AG/RES</w:t>
            </w:r>
            <w:r>
              <w:rPr>
                <w:rFonts w:ascii="Times New Roman" w:hAnsi="Times New Roman" w:cs="Times New Roman"/>
                <w:lang w:val="en-US"/>
              </w:rPr>
              <w:t>.</w:t>
            </w:r>
            <w:r>
              <w:rPr>
                <w:rFonts w:ascii="Times New Roman" w:hAnsi="Times New Roman" w:cs="Times New Roman"/>
                <w:u w:val="single"/>
                <w:lang w:val="en-US"/>
              </w:rPr>
              <w:t xml:space="preserve"> 2631 (XLI-O/11)</w:t>
            </w:r>
          </w:p>
          <w:p w14:paraId="25B1B74B" w14:textId="766806B3" w:rsidR="00E47AFA" w:rsidRPr="00DF2657" w:rsidRDefault="00E47AFA" w:rsidP="00D052B7">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Presentation on the results of the activities of the IADB in 2022</w:t>
            </w:r>
          </w:p>
          <w:p w14:paraId="221BE566" w14:textId="77777777" w:rsidR="00743ED0" w:rsidRPr="00DF2657" w:rsidRDefault="00743ED0" w:rsidP="007014C5">
            <w:pPr>
              <w:snapToGrid w:val="0"/>
              <w:ind w:right="196"/>
              <w:rPr>
                <w:szCs w:val="22"/>
                <w:u w:val="single"/>
                <w:lang w:val="en-US"/>
              </w:rPr>
            </w:pPr>
          </w:p>
          <w:p w14:paraId="32FEBD88" w14:textId="77777777" w:rsidR="00C21613" w:rsidRPr="00DF2657" w:rsidRDefault="00C21613" w:rsidP="00C21613">
            <w:pPr>
              <w:snapToGrid w:val="0"/>
              <w:ind w:right="196"/>
              <w:rPr>
                <w:szCs w:val="22"/>
                <w:u w:val="single"/>
                <w:lang w:val="en-US"/>
              </w:rPr>
            </w:pPr>
          </w:p>
          <w:p w14:paraId="71B9DC60" w14:textId="7D6D2E22" w:rsidR="00C21613" w:rsidRPr="00175552" w:rsidRDefault="00C21613" w:rsidP="00C21613">
            <w:pPr>
              <w:numPr>
                <w:ilvl w:val="0"/>
                <w:numId w:val="12"/>
              </w:numPr>
              <w:snapToGrid w:val="0"/>
              <w:ind w:right="196"/>
              <w:rPr>
                <w:szCs w:val="22"/>
              </w:rPr>
            </w:pPr>
            <w:r>
              <w:rPr>
                <w:szCs w:val="22"/>
                <w:lang w:val="en-US"/>
              </w:rPr>
              <w:t xml:space="preserve">SMS programs and projects </w:t>
            </w:r>
          </w:p>
          <w:p w14:paraId="02484424" w14:textId="77777777" w:rsidR="00C21613" w:rsidRPr="00175552" w:rsidRDefault="00C21613" w:rsidP="00C21613">
            <w:pPr>
              <w:snapToGrid w:val="0"/>
              <w:ind w:right="196"/>
              <w:rPr>
                <w:szCs w:val="22"/>
                <w:u w:val="single"/>
              </w:rPr>
            </w:pPr>
          </w:p>
          <w:p w14:paraId="57272684" w14:textId="66E13FA5" w:rsidR="00C21613" w:rsidRPr="00DF2657" w:rsidRDefault="00C21613" w:rsidP="00C21613">
            <w:pPr>
              <w:pStyle w:val="ListParagraph"/>
              <w:numPr>
                <w:ilvl w:val="1"/>
                <w:numId w:val="12"/>
              </w:numPr>
              <w:snapToGrid w:val="0"/>
              <w:ind w:left="1390" w:right="81" w:hanging="220"/>
              <w:rPr>
                <w:rFonts w:ascii="Times New Roman" w:hAnsi="Times New Roman" w:cs="Times New Roman"/>
                <w:u w:val="single"/>
                <w:lang w:val="en-US"/>
              </w:rPr>
            </w:pPr>
            <w:r>
              <w:rPr>
                <w:rFonts w:ascii="Times New Roman" w:hAnsi="Times New Roman" w:cs="Times New Roman"/>
                <w:lang w:val="en-US"/>
              </w:rPr>
              <w:t xml:space="preserve">Presentation by ES/CICAD of the 2022 </w:t>
            </w:r>
            <w:hyperlink r:id="rId19" w:history="1">
              <w:r>
                <w:rPr>
                  <w:rStyle w:val="Hyperlink"/>
                  <w:rFonts w:ascii="Times New Roman" w:hAnsi="Times New Roman" w:cs="Times New Roman"/>
                  <w:lang w:val="en-US"/>
                </w:rPr>
                <w:t>Report on Drug Supply in the Americas 2022</w:t>
              </w:r>
            </w:hyperlink>
          </w:p>
          <w:p w14:paraId="4F9387C6" w14:textId="2A476715" w:rsidR="00C21613" w:rsidRPr="00DF2657" w:rsidRDefault="00C21613" w:rsidP="007014C5">
            <w:pPr>
              <w:snapToGrid w:val="0"/>
              <w:ind w:right="196"/>
              <w:rPr>
                <w:szCs w:val="22"/>
                <w:u w:val="single"/>
                <w:lang w:val="en-US"/>
              </w:rPr>
            </w:pPr>
          </w:p>
          <w:p w14:paraId="5C4678DF" w14:textId="77777777" w:rsidR="00C21613" w:rsidRPr="00DF2657" w:rsidRDefault="00C21613" w:rsidP="00C21613">
            <w:pPr>
              <w:numPr>
                <w:ilvl w:val="0"/>
                <w:numId w:val="12"/>
              </w:numPr>
              <w:snapToGrid w:val="0"/>
              <w:ind w:right="81"/>
              <w:jc w:val="both"/>
              <w:rPr>
                <w:szCs w:val="22"/>
                <w:lang w:val="en-US"/>
              </w:rPr>
            </w:pPr>
            <w:r>
              <w:rPr>
                <w:szCs w:val="22"/>
                <w:lang w:val="en-US"/>
              </w:rPr>
              <w:t>Consideration of the draft work plan and schedule of activities of the CSH for the 2022–2023 term</w:t>
            </w:r>
          </w:p>
          <w:p w14:paraId="0E116DBD" w14:textId="69CC86F3" w:rsidR="00C21613" w:rsidRPr="00DF2657" w:rsidRDefault="00C21613" w:rsidP="007014C5">
            <w:pPr>
              <w:snapToGrid w:val="0"/>
              <w:ind w:right="196"/>
              <w:rPr>
                <w:szCs w:val="22"/>
                <w:u w:val="single"/>
                <w:lang w:val="en-US"/>
              </w:rPr>
            </w:pPr>
          </w:p>
        </w:tc>
        <w:tc>
          <w:tcPr>
            <w:tcW w:w="3619" w:type="dxa"/>
          </w:tcPr>
          <w:p w14:paraId="4DABB623" w14:textId="77777777" w:rsidR="00A15FAA" w:rsidRPr="00DF2657" w:rsidRDefault="00A15FAA" w:rsidP="003F1719">
            <w:pPr>
              <w:snapToGrid w:val="0"/>
              <w:ind w:right="72"/>
              <w:jc w:val="center"/>
              <w:rPr>
                <w:iCs/>
                <w:color w:val="000000"/>
                <w:szCs w:val="22"/>
                <w:lang w:val="en-US"/>
              </w:rPr>
            </w:pPr>
          </w:p>
        </w:tc>
      </w:tr>
      <w:tr w:rsidR="006A22D0" w:rsidRPr="006E5BAF" w14:paraId="70FCC7D4" w14:textId="77777777" w:rsidTr="00A15FAA">
        <w:tc>
          <w:tcPr>
            <w:tcW w:w="9953" w:type="dxa"/>
          </w:tcPr>
          <w:p w14:paraId="2C8B0308" w14:textId="792766F2" w:rsidR="006A22D0" w:rsidRPr="00DF2657" w:rsidRDefault="006A22D0" w:rsidP="006A22D0">
            <w:pPr>
              <w:snapToGrid w:val="0"/>
              <w:ind w:left="43" w:right="72"/>
              <w:jc w:val="right"/>
              <w:rPr>
                <w:szCs w:val="22"/>
                <w:u w:val="single"/>
                <w:lang w:val="en-US"/>
              </w:rPr>
            </w:pPr>
            <w:r>
              <w:rPr>
                <w:szCs w:val="22"/>
                <w:u w:val="single"/>
                <w:lang w:val="en-US"/>
              </w:rPr>
              <w:t>Thursday, December 15 (12:00 p.m. – 1:00 p.m.)</w:t>
            </w:r>
          </w:p>
          <w:p w14:paraId="6C001CD9" w14:textId="77777777" w:rsidR="006A22D0" w:rsidRPr="00DF2657" w:rsidRDefault="006A22D0" w:rsidP="006A22D0">
            <w:pPr>
              <w:snapToGrid w:val="0"/>
              <w:ind w:left="40" w:right="70"/>
              <w:jc w:val="right"/>
              <w:rPr>
                <w:szCs w:val="22"/>
                <w:lang w:val="en-US"/>
              </w:rPr>
            </w:pPr>
            <w:r>
              <w:rPr>
                <w:szCs w:val="22"/>
                <w:lang w:val="en-US"/>
              </w:rPr>
              <w:t>Informal meeting on the advisability of launching a DSA review process</w:t>
            </w:r>
          </w:p>
          <w:p w14:paraId="5C151F19" w14:textId="77777777" w:rsidR="006A22D0" w:rsidRPr="00DF2657" w:rsidRDefault="006A22D0" w:rsidP="001E336B">
            <w:pPr>
              <w:keepNext/>
              <w:snapToGrid w:val="0"/>
              <w:ind w:right="-274"/>
              <w:jc w:val="center"/>
              <w:rPr>
                <w:szCs w:val="22"/>
                <w:u w:val="single"/>
                <w:lang w:val="en-US"/>
              </w:rPr>
            </w:pPr>
          </w:p>
        </w:tc>
        <w:tc>
          <w:tcPr>
            <w:tcW w:w="3619" w:type="dxa"/>
          </w:tcPr>
          <w:p w14:paraId="3156FB8B" w14:textId="77777777" w:rsidR="006A22D0" w:rsidRPr="00DF2657" w:rsidRDefault="006A22D0" w:rsidP="001E336B">
            <w:pPr>
              <w:keepNext/>
              <w:snapToGrid w:val="0"/>
              <w:ind w:right="-274"/>
              <w:jc w:val="center"/>
              <w:rPr>
                <w:szCs w:val="22"/>
                <w:u w:val="single"/>
                <w:lang w:val="en-US"/>
              </w:rPr>
            </w:pPr>
          </w:p>
        </w:tc>
      </w:tr>
      <w:tr w:rsidR="001E336B" w:rsidRPr="00175552" w14:paraId="11691B0D" w14:textId="77777777" w:rsidTr="00A15FAA">
        <w:tc>
          <w:tcPr>
            <w:tcW w:w="9953" w:type="dxa"/>
          </w:tcPr>
          <w:p w14:paraId="2526E6FD" w14:textId="77777777" w:rsidR="001E336B" w:rsidRPr="00175552" w:rsidRDefault="001E336B" w:rsidP="001E336B">
            <w:pPr>
              <w:keepNext/>
              <w:snapToGrid w:val="0"/>
              <w:ind w:right="-274"/>
              <w:jc w:val="center"/>
              <w:rPr>
                <w:szCs w:val="22"/>
                <w:u w:val="single"/>
              </w:rPr>
            </w:pPr>
            <w:r>
              <w:rPr>
                <w:szCs w:val="22"/>
                <w:u w:val="single"/>
                <w:lang w:val="en-US"/>
              </w:rPr>
              <w:t>2023</w:t>
            </w:r>
          </w:p>
          <w:p w14:paraId="02DC8E4D" w14:textId="68AF38E7" w:rsidR="001E336B" w:rsidRPr="00175552" w:rsidRDefault="001E336B" w:rsidP="001E336B">
            <w:pPr>
              <w:keepNext/>
              <w:snapToGrid w:val="0"/>
              <w:ind w:right="-274"/>
              <w:jc w:val="center"/>
              <w:rPr>
                <w:szCs w:val="22"/>
              </w:rPr>
            </w:pPr>
          </w:p>
        </w:tc>
        <w:tc>
          <w:tcPr>
            <w:tcW w:w="3619" w:type="dxa"/>
          </w:tcPr>
          <w:p w14:paraId="3F467597" w14:textId="77777777" w:rsidR="001E336B" w:rsidRPr="00175552" w:rsidRDefault="001E336B" w:rsidP="001E336B">
            <w:pPr>
              <w:keepNext/>
              <w:snapToGrid w:val="0"/>
              <w:ind w:right="-274"/>
              <w:jc w:val="center"/>
              <w:rPr>
                <w:szCs w:val="22"/>
                <w:u w:val="single"/>
              </w:rPr>
            </w:pPr>
            <w:r>
              <w:rPr>
                <w:szCs w:val="22"/>
                <w:u w:val="single"/>
                <w:lang w:val="en-US"/>
              </w:rPr>
              <w:t>2023</w:t>
            </w:r>
          </w:p>
          <w:p w14:paraId="624BCFA0" w14:textId="77777777" w:rsidR="001E336B" w:rsidRPr="00175552" w:rsidRDefault="001E336B" w:rsidP="003F1719">
            <w:pPr>
              <w:snapToGrid w:val="0"/>
              <w:ind w:right="72"/>
              <w:jc w:val="center"/>
              <w:rPr>
                <w:iCs/>
                <w:color w:val="000000"/>
                <w:szCs w:val="22"/>
              </w:rPr>
            </w:pPr>
          </w:p>
        </w:tc>
      </w:tr>
      <w:tr w:rsidR="00697807" w:rsidRPr="006E5BAF" w14:paraId="3D1A3151" w14:textId="77777777" w:rsidTr="00A15FAA">
        <w:tc>
          <w:tcPr>
            <w:tcW w:w="9953" w:type="dxa"/>
          </w:tcPr>
          <w:p w14:paraId="3F1935BB" w14:textId="77777777" w:rsidR="00697807" w:rsidRPr="00175552" w:rsidRDefault="00697807" w:rsidP="00010ECC">
            <w:pPr>
              <w:snapToGrid w:val="0"/>
              <w:ind w:left="40" w:right="-279"/>
              <w:jc w:val="center"/>
              <w:rPr>
                <w:szCs w:val="22"/>
                <w:u w:val="single"/>
              </w:rPr>
            </w:pPr>
          </w:p>
        </w:tc>
        <w:tc>
          <w:tcPr>
            <w:tcW w:w="3619" w:type="dxa"/>
          </w:tcPr>
          <w:p w14:paraId="452F27E4" w14:textId="660F9F43" w:rsidR="00697807" w:rsidRPr="006C3A01" w:rsidRDefault="00697807" w:rsidP="006C3A01">
            <w:pPr>
              <w:rPr>
                <w:szCs w:val="22"/>
                <w:lang w:val="en-US"/>
              </w:rPr>
            </w:pPr>
            <w:r>
              <w:rPr>
                <w:szCs w:val="22"/>
                <w:u w:val="single"/>
                <w:lang w:val="en-US"/>
              </w:rPr>
              <w:t>January 11 to 13</w:t>
            </w:r>
            <w:r>
              <w:rPr>
                <w:szCs w:val="22"/>
                <w:lang w:val="en-US"/>
              </w:rPr>
              <w:t>: World Situation Conference, IADC</w:t>
            </w:r>
          </w:p>
        </w:tc>
      </w:tr>
    </w:tbl>
    <w:p w14:paraId="6666D4C7" w14:textId="05DE2A5B" w:rsidR="00841E82" w:rsidRPr="00DF2657" w:rsidRDefault="00841E82">
      <w:pPr>
        <w:rPr>
          <w:szCs w:val="22"/>
          <w:lang w:val="en-US"/>
        </w:rPr>
      </w:pPr>
    </w:p>
    <w:tbl>
      <w:tblPr>
        <w:tblW w:w="1357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gridCol w:w="3619"/>
      </w:tblGrid>
      <w:tr w:rsidR="00A15FAA" w:rsidRPr="006E5BAF" w14:paraId="6DF80883" w14:textId="77777777" w:rsidTr="00A15FAA">
        <w:tc>
          <w:tcPr>
            <w:tcW w:w="9953" w:type="dxa"/>
          </w:tcPr>
          <w:p w14:paraId="15BA4933" w14:textId="3F16BD3E" w:rsidR="00010ECC" w:rsidRPr="00DF2657" w:rsidRDefault="00010ECC" w:rsidP="00010ECC">
            <w:pPr>
              <w:snapToGrid w:val="0"/>
              <w:ind w:left="40" w:right="-279"/>
              <w:jc w:val="center"/>
              <w:rPr>
                <w:szCs w:val="22"/>
                <w:u w:val="single"/>
                <w:lang w:val="en-US"/>
              </w:rPr>
            </w:pPr>
            <w:r>
              <w:rPr>
                <w:szCs w:val="22"/>
                <w:u w:val="single"/>
                <w:lang w:val="en-US"/>
              </w:rPr>
              <w:t>THIRD MEETING</w:t>
            </w:r>
          </w:p>
          <w:p w14:paraId="4A9E1718" w14:textId="77777777" w:rsidR="00010ECC" w:rsidRPr="00DF2657" w:rsidRDefault="00010ECC" w:rsidP="00010ECC">
            <w:pPr>
              <w:keepNext/>
              <w:snapToGrid w:val="0"/>
              <w:ind w:right="-274"/>
              <w:rPr>
                <w:szCs w:val="22"/>
                <w:u w:val="single"/>
                <w:lang w:val="en-US"/>
              </w:rPr>
            </w:pPr>
          </w:p>
          <w:p w14:paraId="71D5B6C7" w14:textId="2B35D969" w:rsidR="00A15FAA" w:rsidRPr="00DF2657" w:rsidRDefault="00A60F74" w:rsidP="003F1719">
            <w:pPr>
              <w:keepNext/>
              <w:snapToGrid w:val="0"/>
              <w:ind w:left="374" w:right="-274"/>
              <w:rPr>
                <w:szCs w:val="22"/>
                <w:lang w:val="en-US"/>
              </w:rPr>
            </w:pPr>
            <w:r>
              <w:rPr>
                <w:szCs w:val="22"/>
                <w:u w:val="single"/>
                <w:lang w:val="en-US"/>
              </w:rPr>
              <w:t>Thursday, January 19 (10:00 a.m. – 1:00 p.m.)</w:t>
            </w:r>
          </w:p>
          <w:p w14:paraId="0435F10A" w14:textId="77777777" w:rsidR="003810EC" w:rsidRPr="00DF2657" w:rsidRDefault="003810EC" w:rsidP="003F1719">
            <w:pPr>
              <w:snapToGrid w:val="0"/>
              <w:ind w:right="-279"/>
              <w:rPr>
                <w:szCs w:val="22"/>
                <w:lang w:val="en-US"/>
              </w:rPr>
            </w:pPr>
          </w:p>
          <w:p w14:paraId="63B4E2DB" w14:textId="4FFBD293" w:rsidR="000F1AA5" w:rsidRPr="00DF2657" w:rsidRDefault="00DB2131" w:rsidP="00CF2884">
            <w:pPr>
              <w:snapToGrid w:val="0"/>
              <w:ind w:right="196"/>
              <w:jc w:val="center"/>
              <w:rPr>
                <w:szCs w:val="22"/>
                <w:u w:val="single"/>
                <w:lang w:val="en-US"/>
              </w:rPr>
            </w:pPr>
            <w:r>
              <w:rPr>
                <w:szCs w:val="22"/>
                <w:u w:val="single"/>
                <w:lang w:val="en-US"/>
              </w:rPr>
              <w:t>Follow-up on mandates on the crosscutting topic of disaster response, emergency systems, and critical infrastructure protection</w:t>
            </w:r>
          </w:p>
          <w:p w14:paraId="0ACA2912" w14:textId="77777777" w:rsidR="00DB2131" w:rsidRPr="00DF2657" w:rsidRDefault="00DB2131" w:rsidP="00CF2884">
            <w:pPr>
              <w:snapToGrid w:val="0"/>
              <w:ind w:right="196"/>
              <w:jc w:val="center"/>
              <w:rPr>
                <w:i/>
                <w:iCs/>
                <w:szCs w:val="22"/>
                <w:lang w:val="en-US"/>
              </w:rPr>
            </w:pPr>
          </w:p>
          <w:p w14:paraId="49C5EC57" w14:textId="77777777" w:rsidR="004A6A35" w:rsidRPr="00DF2657" w:rsidRDefault="004A6A35" w:rsidP="004A6A35">
            <w:pPr>
              <w:snapToGrid w:val="0"/>
              <w:ind w:right="81"/>
              <w:jc w:val="center"/>
              <w:rPr>
                <w:i/>
                <w:szCs w:val="22"/>
                <w:lang w:val="en-US"/>
              </w:rPr>
            </w:pPr>
            <w:r>
              <w:rPr>
                <w:i/>
                <w:iCs/>
                <w:szCs w:val="22"/>
                <w:lang w:val="en-US"/>
              </w:rPr>
              <w:t>Public security, justice, and violence and crime prevention</w:t>
            </w:r>
          </w:p>
          <w:p w14:paraId="4908A417" w14:textId="77777777" w:rsidR="004A6A35" w:rsidRPr="00DF2657" w:rsidRDefault="004A6A35" w:rsidP="004A6A35">
            <w:pPr>
              <w:snapToGrid w:val="0"/>
              <w:ind w:right="81"/>
              <w:jc w:val="center"/>
              <w:rPr>
                <w:i/>
                <w:szCs w:val="22"/>
                <w:lang w:val="en-US"/>
              </w:rPr>
            </w:pPr>
          </w:p>
          <w:p w14:paraId="6B8BE211" w14:textId="77777777" w:rsidR="004A6A35" w:rsidRPr="00DF2657" w:rsidRDefault="004A6A35" w:rsidP="004A6A35">
            <w:pPr>
              <w:numPr>
                <w:ilvl w:val="0"/>
                <w:numId w:val="12"/>
              </w:numPr>
              <w:snapToGrid w:val="0"/>
              <w:ind w:right="196"/>
              <w:rPr>
                <w:szCs w:val="22"/>
                <w:lang w:val="en-US"/>
              </w:rPr>
            </w:pPr>
            <w:r>
              <w:rPr>
                <w:szCs w:val="22"/>
                <w:lang w:val="en-US"/>
              </w:rPr>
              <w:t>Meeting of Ministers Responsible for Public Security in the Americas (MISPA)</w:t>
            </w:r>
          </w:p>
          <w:p w14:paraId="706C8C9A" w14:textId="51F1F938" w:rsidR="004A6A35" w:rsidRPr="00DF2657" w:rsidRDefault="004A6A35" w:rsidP="004A6A35">
            <w:pPr>
              <w:pStyle w:val="ListParagraph"/>
              <w:numPr>
                <w:ilvl w:val="1"/>
                <w:numId w:val="12"/>
              </w:numPr>
              <w:snapToGrid w:val="0"/>
              <w:ind w:left="1390" w:right="81" w:hanging="220"/>
              <w:rPr>
                <w:rFonts w:ascii="Times New Roman" w:hAnsi="Times New Roman" w:cs="Times New Roman"/>
                <w:u w:val="single"/>
                <w:lang w:val="en-US"/>
              </w:rPr>
            </w:pPr>
            <w:r>
              <w:rPr>
                <w:rFonts w:ascii="Times New Roman" w:hAnsi="Times New Roman" w:cs="Times New Roman"/>
                <w:lang w:val="en-US"/>
              </w:rPr>
              <w:t xml:space="preserve">Presentation by the SMS on </w:t>
            </w:r>
            <w:r>
              <w:rPr>
                <w:rFonts w:ascii="Times New Roman" w:hAnsi="Times New Roman" w:cs="Times New Roman"/>
                <w:noProof/>
                <w:lang w:val="en-US"/>
              </w:rPr>
              <w:t xml:space="preserve">progress in the implementation of the mandate contained in </w:t>
            </w:r>
            <w:r>
              <w:rPr>
                <w:rFonts w:ascii="Times New Roman" w:hAnsi="Times New Roman" w:cs="Times New Roman"/>
                <w:noProof/>
                <w:u w:val="single"/>
                <w:lang w:val="en-US"/>
              </w:rPr>
              <w:t>paragraphs 19 and 23</w:t>
            </w:r>
          </w:p>
          <w:p w14:paraId="3B9B2421" w14:textId="77777777" w:rsidR="004A6A35" w:rsidRPr="00DF2657" w:rsidRDefault="004A6A35" w:rsidP="00CF2884">
            <w:pPr>
              <w:snapToGrid w:val="0"/>
              <w:ind w:right="196"/>
              <w:jc w:val="center"/>
              <w:rPr>
                <w:i/>
                <w:iCs/>
                <w:szCs w:val="22"/>
                <w:lang w:val="en-US"/>
              </w:rPr>
            </w:pPr>
          </w:p>
          <w:p w14:paraId="07BAFDC0" w14:textId="57EFCAB9" w:rsidR="000F1AA5" w:rsidRPr="00175552" w:rsidRDefault="002603A7" w:rsidP="002603A7">
            <w:pPr>
              <w:snapToGrid w:val="0"/>
              <w:ind w:right="81"/>
              <w:jc w:val="center"/>
              <w:rPr>
                <w:i/>
                <w:szCs w:val="22"/>
              </w:rPr>
            </w:pPr>
            <w:r>
              <w:rPr>
                <w:i/>
                <w:iCs/>
                <w:szCs w:val="22"/>
                <w:lang w:val="en-US"/>
              </w:rPr>
              <w:t>Disaster response and critical infrastructure protection</w:t>
            </w:r>
          </w:p>
          <w:p w14:paraId="00C7B2FE" w14:textId="47F2D652" w:rsidR="000F1AA5" w:rsidRPr="00175552" w:rsidRDefault="000F1AA5" w:rsidP="00CF2884">
            <w:pPr>
              <w:snapToGrid w:val="0"/>
              <w:ind w:right="196"/>
              <w:jc w:val="center"/>
              <w:rPr>
                <w:i/>
                <w:iCs/>
                <w:szCs w:val="22"/>
              </w:rPr>
            </w:pPr>
          </w:p>
          <w:p w14:paraId="2856041E" w14:textId="6313F558" w:rsidR="002603A7" w:rsidRPr="00DF2657" w:rsidRDefault="002603A7" w:rsidP="002603A7">
            <w:pPr>
              <w:numPr>
                <w:ilvl w:val="0"/>
                <w:numId w:val="12"/>
              </w:numPr>
              <w:snapToGrid w:val="0"/>
              <w:ind w:right="196"/>
              <w:jc w:val="both"/>
              <w:rPr>
                <w:szCs w:val="22"/>
                <w:u w:val="single"/>
                <w:lang w:val="en-US"/>
              </w:rPr>
            </w:pPr>
            <w:r>
              <w:rPr>
                <w:szCs w:val="22"/>
                <w:lang w:val="en-US"/>
              </w:rPr>
              <w:t xml:space="preserve">Presentation by the SMS on progress in </w:t>
            </w:r>
            <w:r>
              <w:rPr>
                <w:noProof/>
                <w:szCs w:val="22"/>
                <w:lang w:val="en-US"/>
              </w:rPr>
              <w:t xml:space="preserve">the implementation of the mandates contained in </w:t>
            </w:r>
            <w:r>
              <w:rPr>
                <w:noProof/>
                <w:szCs w:val="22"/>
                <w:u w:val="single"/>
                <w:lang w:val="en-US"/>
              </w:rPr>
              <w:t xml:space="preserve">paragraphs </w:t>
            </w:r>
            <w:bookmarkStart w:id="7" w:name="_Hlk119610982"/>
            <w:r>
              <w:rPr>
                <w:noProof/>
                <w:szCs w:val="22"/>
                <w:u w:val="single"/>
                <w:lang w:val="en-US"/>
              </w:rPr>
              <w:t>59 and 61</w:t>
            </w:r>
          </w:p>
          <w:bookmarkEnd w:id="7"/>
          <w:p w14:paraId="4A14ECCB" w14:textId="16500C46" w:rsidR="002603A7" w:rsidRPr="00DF2657" w:rsidRDefault="002603A7" w:rsidP="00CF2884">
            <w:pPr>
              <w:snapToGrid w:val="0"/>
              <w:ind w:right="196"/>
              <w:jc w:val="center"/>
              <w:rPr>
                <w:i/>
                <w:iCs/>
                <w:szCs w:val="22"/>
                <w:lang w:val="en-US"/>
              </w:rPr>
            </w:pPr>
          </w:p>
          <w:p w14:paraId="5C7ED08A" w14:textId="77777777" w:rsidR="009A3580" w:rsidRPr="00175552" w:rsidRDefault="009A3580" w:rsidP="009A3580">
            <w:pPr>
              <w:snapToGrid w:val="0"/>
              <w:ind w:right="81"/>
              <w:jc w:val="center"/>
              <w:rPr>
                <w:i/>
                <w:szCs w:val="22"/>
              </w:rPr>
            </w:pPr>
            <w:r>
              <w:rPr>
                <w:i/>
                <w:iCs/>
                <w:szCs w:val="22"/>
                <w:lang w:val="en-US"/>
              </w:rPr>
              <w:t>Inter-American instruments and institutions</w:t>
            </w:r>
          </w:p>
          <w:p w14:paraId="17F38E7B" w14:textId="75ADCF3C" w:rsidR="009A3580" w:rsidRPr="00175552" w:rsidRDefault="009A3580" w:rsidP="00CF2884">
            <w:pPr>
              <w:snapToGrid w:val="0"/>
              <w:ind w:right="196"/>
              <w:jc w:val="center"/>
              <w:rPr>
                <w:i/>
                <w:iCs/>
                <w:szCs w:val="22"/>
              </w:rPr>
            </w:pPr>
          </w:p>
          <w:p w14:paraId="4AD8869A" w14:textId="77777777" w:rsidR="009A3580" w:rsidRPr="00175552" w:rsidRDefault="009A3580" w:rsidP="009A3580">
            <w:pPr>
              <w:numPr>
                <w:ilvl w:val="0"/>
                <w:numId w:val="12"/>
              </w:numPr>
              <w:snapToGrid w:val="0"/>
              <w:ind w:right="196"/>
              <w:jc w:val="both"/>
              <w:rPr>
                <w:szCs w:val="22"/>
              </w:rPr>
            </w:pPr>
            <w:r>
              <w:rPr>
                <w:szCs w:val="22"/>
                <w:lang w:val="en-US"/>
              </w:rPr>
              <w:t>Inter-American instruments and institutions</w:t>
            </w:r>
          </w:p>
          <w:p w14:paraId="6F84DA51" w14:textId="02386265" w:rsidR="00D65E4C" w:rsidRPr="00DF2657" w:rsidRDefault="00D65E4C" w:rsidP="00D65E4C">
            <w:pPr>
              <w:pStyle w:val="ListParagraph"/>
              <w:numPr>
                <w:ilvl w:val="1"/>
                <w:numId w:val="12"/>
              </w:numPr>
              <w:snapToGrid w:val="0"/>
              <w:ind w:left="1390" w:right="81" w:hanging="220"/>
              <w:rPr>
                <w:rFonts w:ascii="Times New Roman" w:hAnsi="Times New Roman" w:cs="Times New Roman"/>
                <w:u w:val="single"/>
                <w:lang w:val="en-US"/>
              </w:rPr>
            </w:pPr>
            <w:r>
              <w:rPr>
                <w:rFonts w:ascii="Times New Roman" w:hAnsi="Times New Roman" w:cs="Times New Roman"/>
                <w:lang w:val="en-US"/>
              </w:rPr>
              <w:t xml:space="preserve">Presentation by the IADB on </w:t>
            </w:r>
            <w:r>
              <w:rPr>
                <w:rFonts w:ascii="Times New Roman" w:hAnsi="Times New Roman" w:cs="Times New Roman"/>
                <w:noProof/>
                <w:lang w:val="en-US"/>
              </w:rPr>
              <w:t>progress in the implementation of</w:t>
            </w:r>
            <w:r>
              <w:rPr>
                <w:rFonts w:ascii="Times New Roman" w:hAnsi="Times New Roman" w:cs="Times New Roman"/>
                <w:lang w:val="en-US"/>
              </w:rPr>
              <w:t xml:space="preserve"> </w:t>
            </w:r>
            <w:r>
              <w:rPr>
                <w:rFonts w:ascii="Times New Roman" w:hAnsi="Times New Roman" w:cs="Times New Roman"/>
                <w:noProof/>
                <w:lang w:val="en-US"/>
              </w:rPr>
              <w:t>t</w:t>
            </w:r>
            <w:r>
              <w:rPr>
                <w:rFonts w:ascii="Times New Roman" w:hAnsi="Times New Roman" w:cs="Times New Roman"/>
                <w:lang w:val="en-US"/>
              </w:rPr>
              <w:t>he</w:t>
            </w:r>
            <w:r>
              <w:rPr>
                <w:rFonts w:ascii="Times New Roman" w:hAnsi="Times New Roman" w:cs="Times New Roman"/>
                <w:noProof/>
                <w:lang w:val="en-US"/>
              </w:rPr>
              <w:t xml:space="preserve"> mandate</w:t>
            </w:r>
            <w:r>
              <w:rPr>
                <w:rFonts w:ascii="Times New Roman" w:hAnsi="Times New Roman" w:cs="Times New Roman"/>
                <w:lang w:val="en-US"/>
              </w:rPr>
              <w:t>s</w:t>
            </w:r>
            <w:r>
              <w:rPr>
                <w:rFonts w:ascii="Times New Roman" w:hAnsi="Times New Roman" w:cs="Times New Roman"/>
                <w:noProof/>
                <w:lang w:val="en-US"/>
              </w:rPr>
              <w:t xml:space="preserve"> containe</w:t>
            </w:r>
            <w:r>
              <w:rPr>
                <w:rFonts w:ascii="Times New Roman" w:hAnsi="Times New Roman" w:cs="Times New Roman"/>
                <w:lang w:val="en-US"/>
              </w:rPr>
              <w:t>d</w:t>
            </w:r>
            <w:r>
              <w:rPr>
                <w:rFonts w:ascii="Times New Roman" w:hAnsi="Times New Roman" w:cs="Times New Roman"/>
                <w:noProof/>
                <w:lang w:val="en-US"/>
              </w:rPr>
              <w:t xml:space="preserve"> in </w:t>
            </w:r>
            <w:r>
              <w:rPr>
                <w:rFonts w:ascii="Times New Roman" w:hAnsi="Times New Roman" w:cs="Times New Roman"/>
                <w:noProof/>
                <w:u w:val="single"/>
                <w:lang w:val="en-US"/>
              </w:rPr>
              <w:t>paragraph</w:t>
            </w:r>
            <w:r>
              <w:rPr>
                <w:rFonts w:ascii="Times New Roman" w:hAnsi="Times New Roman" w:cs="Times New Roman"/>
                <w:u w:val="single"/>
                <w:lang w:val="en-US"/>
              </w:rPr>
              <w:t xml:space="preserve">s </w:t>
            </w:r>
            <w:r>
              <w:rPr>
                <w:rFonts w:ascii="Times New Roman" w:hAnsi="Times New Roman" w:cs="Times New Roman"/>
                <w:noProof/>
                <w:u w:val="single"/>
                <w:lang w:val="en-US"/>
              </w:rPr>
              <w:t xml:space="preserve">86., </w:t>
            </w:r>
            <w:bookmarkStart w:id="8" w:name="_Hlk119610997"/>
            <w:r>
              <w:rPr>
                <w:rFonts w:ascii="Times New Roman" w:hAnsi="Times New Roman" w:cs="Times New Roman"/>
                <w:noProof/>
                <w:u w:val="single"/>
                <w:lang w:val="en-US"/>
              </w:rPr>
              <w:t>86.b, and 86.c</w:t>
            </w:r>
            <w:bookmarkEnd w:id="8"/>
          </w:p>
          <w:p w14:paraId="27F426BC" w14:textId="21DDA3CC" w:rsidR="009A3580" w:rsidRPr="00DF2657" w:rsidRDefault="009A3580" w:rsidP="00CF2884">
            <w:pPr>
              <w:snapToGrid w:val="0"/>
              <w:ind w:right="196"/>
              <w:jc w:val="center"/>
              <w:rPr>
                <w:i/>
                <w:iCs/>
                <w:szCs w:val="22"/>
                <w:lang w:val="en-US"/>
              </w:rPr>
            </w:pPr>
          </w:p>
          <w:p w14:paraId="58614FC8" w14:textId="1CA60AF4" w:rsidR="00D259C8" w:rsidRPr="00175552" w:rsidRDefault="00D259C8" w:rsidP="00D259C8">
            <w:pPr>
              <w:numPr>
                <w:ilvl w:val="0"/>
                <w:numId w:val="12"/>
              </w:numPr>
              <w:snapToGrid w:val="0"/>
              <w:ind w:right="196"/>
              <w:jc w:val="both"/>
              <w:rPr>
                <w:szCs w:val="22"/>
              </w:rPr>
            </w:pPr>
            <w:bookmarkStart w:id="9" w:name="_Hlk119667009"/>
            <w:r>
              <w:rPr>
                <w:szCs w:val="22"/>
                <w:lang w:val="en-US"/>
              </w:rPr>
              <w:t>Dialogue</w:t>
            </w:r>
            <w:bookmarkEnd w:id="9"/>
            <w:r>
              <w:rPr>
                <w:szCs w:val="22"/>
                <w:lang w:val="en-US"/>
              </w:rPr>
              <w:t xml:space="preserve"> on disaster response and critical infrastructure protection</w:t>
            </w:r>
          </w:p>
          <w:p w14:paraId="7EF339A4" w14:textId="585B5F76" w:rsidR="00A15FAA" w:rsidRPr="00175552" w:rsidRDefault="00A15FAA" w:rsidP="003F1719">
            <w:pPr>
              <w:snapToGrid w:val="0"/>
              <w:ind w:right="81"/>
              <w:jc w:val="both"/>
              <w:rPr>
                <w:szCs w:val="22"/>
                <w:u w:val="single"/>
              </w:rPr>
            </w:pPr>
          </w:p>
          <w:p w14:paraId="6EFF6BDE" w14:textId="77777777" w:rsidR="00332270" w:rsidRPr="00175552" w:rsidRDefault="00332270" w:rsidP="00332270">
            <w:pPr>
              <w:snapToGrid w:val="0"/>
              <w:ind w:right="196"/>
              <w:jc w:val="center"/>
              <w:rPr>
                <w:i/>
                <w:iCs/>
                <w:szCs w:val="22"/>
              </w:rPr>
            </w:pPr>
            <w:r>
              <w:rPr>
                <w:i/>
                <w:iCs/>
                <w:szCs w:val="22"/>
                <w:lang w:val="en-US"/>
              </w:rPr>
              <w:t>Inter-American instruments and institutions</w:t>
            </w:r>
          </w:p>
          <w:p w14:paraId="57DA292B" w14:textId="77777777" w:rsidR="00332270" w:rsidRPr="00175552" w:rsidRDefault="00332270" w:rsidP="00332270">
            <w:pPr>
              <w:keepNext/>
              <w:snapToGrid w:val="0"/>
              <w:ind w:left="-29" w:right="202"/>
              <w:rPr>
                <w:szCs w:val="22"/>
              </w:rPr>
            </w:pPr>
          </w:p>
          <w:p w14:paraId="676A4AD5" w14:textId="77777777" w:rsidR="00332270" w:rsidRPr="00DF2657" w:rsidRDefault="00332270" w:rsidP="00332270">
            <w:pPr>
              <w:numPr>
                <w:ilvl w:val="0"/>
                <w:numId w:val="12"/>
              </w:numPr>
              <w:snapToGrid w:val="0"/>
              <w:ind w:right="196"/>
              <w:rPr>
                <w:szCs w:val="22"/>
                <w:lang w:val="en-US"/>
              </w:rPr>
            </w:pPr>
            <w:r>
              <w:rPr>
                <w:szCs w:val="22"/>
                <w:lang w:val="en-US"/>
              </w:rPr>
              <w:t>Presentation of the work plan of the SMS (</w:t>
            </w:r>
            <w:r>
              <w:rPr>
                <w:szCs w:val="22"/>
                <w:u w:val="single"/>
                <w:lang w:val="en-US"/>
              </w:rPr>
              <w:t>paragraph 112 of resolution AG/RES. 2970 (LI-O/21)</w:t>
            </w:r>
          </w:p>
          <w:p w14:paraId="446A05DD" w14:textId="326FBA84" w:rsidR="00332270" w:rsidRPr="00DF2657" w:rsidRDefault="00332270" w:rsidP="003F1719">
            <w:pPr>
              <w:snapToGrid w:val="0"/>
              <w:ind w:right="81"/>
              <w:jc w:val="both"/>
              <w:rPr>
                <w:szCs w:val="22"/>
                <w:u w:val="single"/>
                <w:lang w:val="en-US"/>
              </w:rPr>
            </w:pPr>
          </w:p>
          <w:p w14:paraId="53F75152" w14:textId="3E40CBE3" w:rsidR="00A15FAA" w:rsidRPr="00DF2657" w:rsidRDefault="00A15FAA" w:rsidP="003F1719">
            <w:pPr>
              <w:pStyle w:val="ListParagraph"/>
              <w:widowControl/>
              <w:numPr>
                <w:ilvl w:val="0"/>
                <w:numId w:val="28"/>
              </w:numPr>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u w:val="single"/>
                <w:lang w:val="en-US"/>
              </w:rPr>
            </w:pPr>
            <w:r>
              <w:rPr>
                <w:rFonts w:ascii="Times New Roman" w:hAnsi="Times New Roman" w:cs="Times New Roman"/>
                <w:lang w:val="en-US"/>
              </w:rPr>
              <w:t>Presentation and consideration of the proposed procedure for the presentation and negotiation of the draft omnibus resolution</w:t>
            </w:r>
          </w:p>
          <w:p w14:paraId="51F7A3A9" w14:textId="3814E326" w:rsidR="005F04BA" w:rsidRPr="00DF2657" w:rsidRDefault="005F04BA" w:rsidP="00FF5390">
            <w:pPr>
              <w:snapToGrid w:val="0"/>
              <w:ind w:right="81"/>
              <w:rPr>
                <w:szCs w:val="22"/>
                <w:u w:val="single"/>
                <w:lang w:val="en-US"/>
              </w:rPr>
            </w:pPr>
          </w:p>
        </w:tc>
        <w:tc>
          <w:tcPr>
            <w:tcW w:w="3619" w:type="dxa"/>
          </w:tcPr>
          <w:p w14:paraId="244E6150" w14:textId="77777777" w:rsidR="00A15FAA" w:rsidRPr="00DF2657" w:rsidRDefault="00A15FAA" w:rsidP="003F1719">
            <w:pPr>
              <w:snapToGrid w:val="0"/>
              <w:ind w:right="72"/>
              <w:jc w:val="center"/>
              <w:rPr>
                <w:iCs/>
                <w:color w:val="000000"/>
                <w:szCs w:val="22"/>
                <w:lang w:val="en-US"/>
              </w:rPr>
            </w:pPr>
          </w:p>
        </w:tc>
      </w:tr>
      <w:tr w:rsidR="00FD0D18" w:rsidRPr="006E5BAF" w14:paraId="1B2C3189" w14:textId="77777777" w:rsidTr="00A15FAA">
        <w:tc>
          <w:tcPr>
            <w:tcW w:w="9953" w:type="dxa"/>
          </w:tcPr>
          <w:p w14:paraId="404CD6ED" w14:textId="1E1A7416" w:rsidR="00FD0D18" w:rsidRPr="00DF2657" w:rsidRDefault="00FD0D18" w:rsidP="009F22EC">
            <w:pPr>
              <w:snapToGrid w:val="0"/>
              <w:ind w:left="43" w:right="72"/>
              <w:jc w:val="right"/>
              <w:rPr>
                <w:szCs w:val="22"/>
                <w:u w:val="single"/>
                <w:lang w:val="en-US"/>
              </w:rPr>
            </w:pPr>
            <w:r>
              <w:rPr>
                <w:szCs w:val="22"/>
                <w:u w:val="single"/>
                <w:lang w:val="en-US"/>
              </w:rPr>
              <w:lastRenderedPageBreak/>
              <w:t>Thursday, January 19 (12:00 to 1:00 p.m.)</w:t>
            </w:r>
          </w:p>
          <w:p w14:paraId="748E28C6" w14:textId="7B156D43" w:rsidR="006A22D0" w:rsidRPr="00AD4D6C" w:rsidRDefault="00FD0D18" w:rsidP="00AD4D6C">
            <w:pPr>
              <w:snapToGrid w:val="0"/>
              <w:ind w:left="40" w:right="70"/>
              <w:jc w:val="right"/>
              <w:rPr>
                <w:szCs w:val="22"/>
                <w:lang w:val="en-US"/>
              </w:rPr>
            </w:pPr>
            <w:r>
              <w:rPr>
                <w:szCs w:val="22"/>
                <w:lang w:val="en-US"/>
              </w:rPr>
              <w:t>Informal meeting on the advisability of launching a DSA review process</w:t>
            </w:r>
          </w:p>
        </w:tc>
        <w:tc>
          <w:tcPr>
            <w:tcW w:w="3619" w:type="dxa"/>
          </w:tcPr>
          <w:p w14:paraId="0CBF1F9B" w14:textId="77777777" w:rsidR="00FD0D18" w:rsidRPr="00DF2657" w:rsidRDefault="00FD0D18" w:rsidP="00FD0D18">
            <w:pPr>
              <w:jc w:val="center"/>
              <w:rPr>
                <w:szCs w:val="22"/>
                <w:u w:val="single"/>
                <w:lang w:val="en-US"/>
              </w:rPr>
            </w:pPr>
          </w:p>
        </w:tc>
      </w:tr>
      <w:tr w:rsidR="00FD0D18" w:rsidRPr="006E5BAF" w14:paraId="58026EC0" w14:textId="77777777" w:rsidTr="00A15FAA">
        <w:tc>
          <w:tcPr>
            <w:tcW w:w="9953" w:type="dxa"/>
          </w:tcPr>
          <w:p w14:paraId="64DE6EE5" w14:textId="76AC29CC" w:rsidR="00FD0D18" w:rsidRPr="00DF2657" w:rsidRDefault="00FD0D18" w:rsidP="00FD0D18">
            <w:pPr>
              <w:snapToGrid w:val="0"/>
              <w:ind w:left="40" w:right="-279"/>
              <w:jc w:val="center"/>
              <w:rPr>
                <w:szCs w:val="22"/>
                <w:u w:val="single"/>
                <w:lang w:val="en-US"/>
              </w:rPr>
            </w:pPr>
            <w:r>
              <w:rPr>
                <w:szCs w:val="22"/>
                <w:u w:val="single"/>
                <w:lang w:val="en-US"/>
              </w:rPr>
              <w:t>FOURTH MEETING</w:t>
            </w:r>
          </w:p>
          <w:p w14:paraId="71650EAE" w14:textId="77777777" w:rsidR="00FD0D18" w:rsidRPr="00DF2657" w:rsidRDefault="00FD0D18" w:rsidP="00FD0D18">
            <w:pPr>
              <w:keepNext/>
              <w:snapToGrid w:val="0"/>
              <w:ind w:right="-274"/>
              <w:rPr>
                <w:szCs w:val="22"/>
                <w:u w:val="single"/>
                <w:lang w:val="en-US"/>
              </w:rPr>
            </w:pPr>
          </w:p>
          <w:p w14:paraId="7EE5256D" w14:textId="477BBF41" w:rsidR="00FD0D18" w:rsidRPr="00DF2657" w:rsidRDefault="00FD0D18" w:rsidP="00FD0D18">
            <w:pPr>
              <w:keepNext/>
              <w:snapToGrid w:val="0"/>
              <w:ind w:left="374" w:right="-274"/>
              <w:rPr>
                <w:szCs w:val="22"/>
                <w:lang w:val="en-US"/>
              </w:rPr>
            </w:pPr>
            <w:r>
              <w:rPr>
                <w:szCs w:val="22"/>
                <w:u w:val="single"/>
                <w:lang w:val="en-US"/>
              </w:rPr>
              <w:t>Thursday, February 2 (10:00 a.m. – 1:00 p.m.)</w:t>
            </w:r>
            <w:r>
              <w:rPr>
                <w:szCs w:val="22"/>
                <w:lang w:val="en-US"/>
              </w:rPr>
              <w:t xml:space="preserve"> </w:t>
            </w:r>
          </w:p>
          <w:p w14:paraId="2CB55147" w14:textId="4681844D" w:rsidR="00FD0D18" w:rsidRPr="00DF2657" w:rsidRDefault="00FD0D18" w:rsidP="00FD0D18">
            <w:pPr>
              <w:snapToGrid w:val="0"/>
              <w:ind w:right="-279"/>
              <w:rPr>
                <w:szCs w:val="22"/>
                <w:lang w:val="en-US"/>
              </w:rPr>
            </w:pPr>
          </w:p>
          <w:p w14:paraId="75E53873" w14:textId="04BD7D8B" w:rsidR="00FD0D18" w:rsidRPr="00DF2657" w:rsidRDefault="00FD0D18" w:rsidP="00FD0D1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u w:val="single"/>
                <w:lang w:val="en-US"/>
              </w:rPr>
            </w:pPr>
            <w:r>
              <w:rPr>
                <w:rFonts w:ascii="Times New Roman" w:hAnsi="Times New Roman" w:cs="Times New Roman"/>
                <w:lang w:val="en-US"/>
              </w:rPr>
              <w:t>Consideration of the proposed procedure for negotiation of the draft omnibus resolution</w:t>
            </w:r>
          </w:p>
          <w:p w14:paraId="3BBA51E9" w14:textId="77777777" w:rsidR="00FD0D18" w:rsidRPr="00DF2657" w:rsidRDefault="00FD0D18" w:rsidP="006760DF">
            <w:pPr>
              <w:snapToGrid w:val="0"/>
              <w:ind w:left="720" w:right="196"/>
              <w:rPr>
                <w:szCs w:val="22"/>
                <w:u w:val="single"/>
                <w:lang w:val="en-US"/>
              </w:rPr>
            </w:pPr>
          </w:p>
          <w:p w14:paraId="63970CA4" w14:textId="23958FCC" w:rsidR="00FD0D18" w:rsidRPr="00DF2657" w:rsidRDefault="00FD0D18" w:rsidP="00FD0D18">
            <w:pPr>
              <w:numPr>
                <w:ilvl w:val="0"/>
                <w:numId w:val="12"/>
              </w:numPr>
              <w:snapToGrid w:val="0"/>
              <w:ind w:right="196"/>
              <w:rPr>
                <w:szCs w:val="22"/>
                <w:u w:val="single"/>
                <w:lang w:val="en-US"/>
              </w:rPr>
            </w:pPr>
            <w:r>
              <w:rPr>
                <w:szCs w:val="22"/>
                <w:lang w:val="en-US"/>
              </w:rPr>
              <w:t>Presentation of the list of pending mandates and the plan for their implementation (</w:t>
            </w:r>
            <w:r>
              <w:rPr>
                <w:szCs w:val="22"/>
                <w:u w:val="single"/>
                <w:lang w:val="en-US"/>
              </w:rPr>
              <w:t>paragraph 2</w:t>
            </w:r>
            <w:r>
              <w:rPr>
                <w:szCs w:val="22"/>
                <w:lang w:val="en-US"/>
              </w:rPr>
              <w:t xml:space="preserve">) </w:t>
            </w:r>
          </w:p>
          <w:p w14:paraId="71BD4EAB" w14:textId="067FE804" w:rsidR="00FD0D18" w:rsidRPr="00DF2657" w:rsidRDefault="00FD0D18" w:rsidP="00FD0D18">
            <w:pPr>
              <w:snapToGrid w:val="0"/>
              <w:ind w:right="-279"/>
              <w:rPr>
                <w:szCs w:val="22"/>
                <w:lang w:val="en-US"/>
              </w:rPr>
            </w:pPr>
          </w:p>
          <w:p w14:paraId="2291C736" w14:textId="77777777" w:rsidR="00FD0D18" w:rsidRPr="00175552" w:rsidRDefault="00FD0D18" w:rsidP="00FD0D18">
            <w:pPr>
              <w:snapToGrid w:val="0"/>
              <w:ind w:right="33"/>
              <w:jc w:val="center"/>
              <w:rPr>
                <w:i/>
                <w:iCs/>
                <w:szCs w:val="22"/>
              </w:rPr>
            </w:pPr>
            <w:r>
              <w:rPr>
                <w:i/>
                <w:iCs/>
                <w:szCs w:val="22"/>
                <w:lang w:val="en-US"/>
              </w:rPr>
              <w:t>Inter-American instruments and institutions</w:t>
            </w:r>
          </w:p>
          <w:p w14:paraId="772D41EE" w14:textId="77777777" w:rsidR="00FD0D18" w:rsidRPr="00175552" w:rsidRDefault="00FD0D18" w:rsidP="00FD0D18">
            <w:pPr>
              <w:keepNext/>
              <w:snapToGrid w:val="0"/>
              <w:ind w:left="-29" w:right="202"/>
              <w:rPr>
                <w:szCs w:val="22"/>
              </w:rPr>
            </w:pPr>
          </w:p>
          <w:p w14:paraId="1E474498" w14:textId="77777777" w:rsidR="00FD0D18" w:rsidRPr="00DF2657" w:rsidRDefault="00FD0D18" w:rsidP="00FD0D18">
            <w:pPr>
              <w:numPr>
                <w:ilvl w:val="0"/>
                <w:numId w:val="12"/>
              </w:numPr>
              <w:snapToGrid w:val="0"/>
              <w:ind w:right="196"/>
              <w:rPr>
                <w:szCs w:val="22"/>
                <w:lang w:val="en-US"/>
              </w:rPr>
            </w:pPr>
            <w:r>
              <w:rPr>
                <w:szCs w:val="22"/>
                <w:lang w:val="en-US"/>
              </w:rPr>
              <w:t>Inter-American Defense Board (IADB)</w:t>
            </w:r>
          </w:p>
          <w:p w14:paraId="4D941A5D" w14:textId="77777777" w:rsidR="00FD0D18" w:rsidRPr="00DF2657" w:rsidRDefault="00FD0D18" w:rsidP="00FD0D18">
            <w:pPr>
              <w:snapToGrid w:val="0"/>
              <w:ind w:right="33"/>
              <w:jc w:val="both"/>
              <w:rPr>
                <w:szCs w:val="22"/>
                <w:lang w:val="en-US"/>
              </w:rPr>
            </w:pPr>
          </w:p>
          <w:p w14:paraId="27E76DE8" w14:textId="4E9A388A" w:rsidR="00FD0D18" w:rsidRPr="00DF2657" w:rsidRDefault="00FD0D18" w:rsidP="006760DF">
            <w:pPr>
              <w:pStyle w:val="ListParagraph"/>
              <w:numPr>
                <w:ilvl w:val="1"/>
                <w:numId w:val="12"/>
              </w:numPr>
              <w:snapToGrid w:val="0"/>
              <w:ind w:right="81"/>
              <w:rPr>
                <w:rFonts w:ascii="Times New Roman" w:hAnsi="Times New Roman" w:cs="Times New Roman"/>
                <w:u w:val="single"/>
                <w:lang w:val="en-US"/>
              </w:rPr>
            </w:pPr>
            <w:r>
              <w:rPr>
                <w:rFonts w:ascii="Times New Roman" w:hAnsi="Times New Roman" w:cs="Times New Roman"/>
                <w:lang w:val="en-US"/>
              </w:rPr>
              <w:t xml:space="preserve">Presentation of the results of Project 140, </w:t>
            </w:r>
            <w:r w:rsidR="00DF2657">
              <w:rPr>
                <w:rFonts w:ascii="Times New Roman" w:hAnsi="Times New Roman" w:cs="Times New Roman"/>
                <w:lang w:val="en-US"/>
              </w:rPr>
              <w:t>“</w:t>
            </w:r>
            <w:r>
              <w:rPr>
                <w:rFonts w:ascii="Times New Roman" w:hAnsi="Times New Roman" w:cs="Times New Roman"/>
                <w:lang w:val="en-US"/>
              </w:rPr>
              <w:t>IADB 2032: Transformation to the next decade</w:t>
            </w:r>
            <w:r w:rsidR="00DF2657">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u w:val="single"/>
                <w:lang w:val="en-US"/>
              </w:rPr>
              <w:t>paragraph 84</w:t>
            </w:r>
            <w:r>
              <w:rPr>
                <w:rFonts w:ascii="Times New Roman" w:hAnsi="Times New Roman" w:cs="Times New Roman"/>
                <w:lang w:val="en-US"/>
              </w:rPr>
              <w:t>)</w:t>
            </w:r>
          </w:p>
          <w:p w14:paraId="1D1A45A1" w14:textId="2276007F" w:rsidR="00FD0D18" w:rsidRPr="00DF2657" w:rsidRDefault="00FD0D18" w:rsidP="006760DF">
            <w:pPr>
              <w:pStyle w:val="ListParagraph"/>
              <w:numPr>
                <w:ilvl w:val="1"/>
                <w:numId w:val="12"/>
              </w:numPr>
              <w:snapToGrid w:val="0"/>
              <w:ind w:right="81"/>
              <w:rPr>
                <w:rFonts w:ascii="Times New Roman" w:hAnsi="Times New Roman" w:cs="Times New Roman"/>
                <w:u w:val="single"/>
                <w:lang w:val="en-US"/>
              </w:rPr>
            </w:pPr>
            <w:r>
              <w:rPr>
                <w:rFonts w:ascii="Times New Roman" w:hAnsi="Times New Roman" w:cs="Times New Roman"/>
                <w:lang w:val="en-US"/>
              </w:rPr>
              <w:t xml:space="preserve">Presentation on progress in the implementation of the mandates established in </w:t>
            </w:r>
            <w:r>
              <w:rPr>
                <w:rFonts w:ascii="Times New Roman" w:hAnsi="Times New Roman" w:cs="Times New Roman"/>
                <w:u w:val="single"/>
                <w:lang w:val="en-US"/>
              </w:rPr>
              <w:t>paragraphs 85, 86.e, 86.d, 87</w:t>
            </w:r>
            <w:r>
              <w:rPr>
                <w:rStyle w:val="FootnoteReference"/>
                <w:rFonts w:ascii="Times New Roman" w:hAnsi="Times New Roman" w:cs="Times New Roman"/>
                <w:u w:val="single"/>
                <w:vertAlign w:val="superscript"/>
                <w:lang w:val="en-US"/>
              </w:rPr>
              <w:footnoteReference w:id="7"/>
            </w:r>
            <w:r>
              <w:rPr>
                <w:rFonts w:ascii="Times New Roman" w:hAnsi="Times New Roman" w:cs="Times New Roman"/>
                <w:u w:val="single"/>
                <w:vertAlign w:val="superscript"/>
                <w:lang w:val="en-US"/>
              </w:rPr>
              <w:t xml:space="preserve"> </w:t>
            </w:r>
            <w:r>
              <w:rPr>
                <w:rFonts w:ascii="Times New Roman" w:hAnsi="Times New Roman" w:cs="Times New Roman"/>
                <w:u w:val="single"/>
                <w:lang w:val="en-US"/>
              </w:rPr>
              <w:t>and 88</w:t>
            </w:r>
            <w:r>
              <w:rPr>
                <w:rFonts w:ascii="Times New Roman" w:hAnsi="Times New Roman" w:cs="Times New Roman"/>
                <w:u w:val="single"/>
                <w:vertAlign w:val="superscript"/>
                <w:lang w:val="en-US"/>
              </w:rPr>
              <w:t>/</w:t>
            </w:r>
            <w:r>
              <w:rPr>
                <w:rStyle w:val="FootnoteReference"/>
                <w:rFonts w:ascii="Times New Roman" w:hAnsi="Times New Roman" w:cs="Times New Roman"/>
                <w:u w:val="single"/>
                <w:vertAlign w:val="superscript"/>
                <w:lang w:val="en-US"/>
              </w:rPr>
              <w:footnoteReference w:id="8"/>
            </w:r>
            <w:r>
              <w:rPr>
                <w:rFonts w:ascii="Times New Roman" w:hAnsi="Times New Roman" w:cs="Times New Roman"/>
                <w:u w:val="single"/>
                <w:lang w:val="en-US"/>
              </w:rPr>
              <w:t xml:space="preserve"> and 89</w:t>
            </w:r>
          </w:p>
          <w:p w14:paraId="13EDF454" w14:textId="62E32644" w:rsidR="00FD0D18" w:rsidRPr="00DF2657" w:rsidRDefault="00FD0D18" w:rsidP="00FD0D18">
            <w:pPr>
              <w:snapToGrid w:val="0"/>
              <w:ind w:right="81"/>
              <w:jc w:val="both"/>
              <w:rPr>
                <w:szCs w:val="22"/>
                <w:lang w:val="en-US"/>
              </w:rPr>
            </w:pPr>
          </w:p>
          <w:p w14:paraId="75A83E02" w14:textId="77777777" w:rsidR="00FD0D18" w:rsidRPr="00DF2657" w:rsidRDefault="00FD0D18" w:rsidP="00FD0D18">
            <w:pPr>
              <w:snapToGrid w:val="0"/>
              <w:ind w:right="81"/>
              <w:jc w:val="center"/>
              <w:rPr>
                <w:i/>
                <w:iCs/>
                <w:szCs w:val="22"/>
                <w:lang w:val="en-US"/>
              </w:rPr>
            </w:pPr>
            <w:r>
              <w:rPr>
                <w:i/>
                <w:iCs/>
                <w:szCs w:val="22"/>
                <w:lang w:val="en-US"/>
              </w:rPr>
              <w:t>Hemispheric multidimensional security outlook and review</w:t>
            </w:r>
          </w:p>
          <w:p w14:paraId="525FD8FF" w14:textId="77777777" w:rsidR="00FD0D18" w:rsidRPr="00DF2657" w:rsidRDefault="00FD0D18" w:rsidP="00FD0D18">
            <w:pPr>
              <w:snapToGrid w:val="0"/>
              <w:ind w:right="81"/>
              <w:jc w:val="center"/>
              <w:rPr>
                <w:rFonts w:eastAsia="SimSun"/>
                <w:szCs w:val="22"/>
                <w:lang w:val="en-US"/>
              </w:rPr>
            </w:pPr>
          </w:p>
          <w:p w14:paraId="42149BA8" w14:textId="55603890" w:rsidR="00FD0D18" w:rsidRPr="00DF2657" w:rsidRDefault="006E5BAF" w:rsidP="00FD0D18">
            <w:pPr>
              <w:numPr>
                <w:ilvl w:val="0"/>
                <w:numId w:val="12"/>
              </w:numPr>
              <w:snapToGrid w:val="0"/>
              <w:ind w:right="196"/>
              <w:jc w:val="both"/>
              <w:rPr>
                <w:szCs w:val="22"/>
                <w:lang w:val="en-US"/>
              </w:rPr>
            </w:pPr>
            <w:hyperlink r:id="rId20" w:history="1">
              <w:r w:rsidR="00FD0D18">
                <w:rPr>
                  <w:rStyle w:val="Hyperlink"/>
                  <w:szCs w:val="22"/>
                  <w:lang w:val="en-US"/>
                </w:rPr>
                <w:t>Declaration of Bridgetown</w:t>
              </w:r>
            </w:hyperlink>
            <w:r w:rsidR="00FD0D18">
              <w:rPr>
                <w:szCs w:val="22"/>
                <w:lang w:val="en-US"/>
              </w:rPr>
              <w:t xml:space="preserve">: The Multidimensional Approach to Hemispheric Security </w:t>
            </w:r>
          </w:p>
          <w:p w14:paraId="6766C866" w14:textId="77777777" w:rsidR="00FD0D18" w:rsidRPr="00DF2657" w:rsidRDefault="00FD0D18" w:rsidP="00AD4D6C">
            <w:pPr>
              <w:snapToGrid w:val="0"/>
              <w:ind w:left="360" w:right="196"/>
              <w:jc w:val="both"/>
              <w:rPr>
                <w:szCs w:val="22"/>
                <w:lang w:val="en-US"/>
              </w:rPr>
            </w:pPr>
          </w:p>
          <w:p w14:paraId="7D4F8104" w14:textId="068EBF3F" w:rsidR="00FD0D18" w:rsidRPr="00175552" w:rsidRDefault="00FD0D18" w:rsidP="00FD0D18">
            <w:pPr>
              <w:numPr>
                <w:ilvl w:val="1"/>
                <w:numId w:val="12"/>
              </w:numPr>
              <w:snapToGrid w:val="0"/>
              <w:ind w:right="81"/>
              <w:jc w:val="both"/>
              <w:rPr>
                <w:rFonts w:eastAsia="SimSun"/>
                <w:szCs w:val="22"/>
              </w:rPr>
            </w:pPr>
            <w:r>
              <w:rPr>
                <w:rFonts w:eastAsia="SimSun"/>
                <w:szCs w:val="22"/>
                <w:lang w:val="en-US"/>
              </w:rPr>
              <w:t>Presentation by the SMS</w:t>
            </w:r>
          </w:p>
          <w:p w14:paraId="2BA460E3" w14:textId="5A58FFA5" w:rsidR="00FD0D18" w:rsidRPr="00DF2657" w:rsidRDefault="00FD0D18" w:rsidP="00FD0D18">
            <w:pPr>
              <w:numPr>
                <w:ilvl w:val="1"/>
                <w:numId w:val="12"/>
              </w:numPr>
              <w:snapToGrid w:val="0"/>
              <w:ind w:right="81"/>
              <w:jc w:val="both"/>
              <w:rPr>
                <w:rFonts w:eastAsia="SimSun"/>
                <w:szCs w:val="22"/>
                <w:lang w:val="en-US"/>
              </w:rPr>
            </w:pPr>
            <w:r>
              <w:rPr>
                <w:szCs w:val="22"/>
                <w:lang w:val="en-US"/>
              </w:rPr>
              <w:t xml:space="preserve">Dialogue on implementation of the mandate contained in </w:t>
            </w:r>
            <w:r>
              <w:rPr>
                <w:szCs w:val="22"/>
                <w:u w:val="single"/>
                <w:lang w:val="en-US"/>
              </w:rPr>
              <w:t>paragraph 4</w:t>
            </w:r>
            <w:r>
              <w:rPr>
                <w:szCs w:val="22"/>
                <w:vertAlign w:val="superscript"/>
                <w:lang w:val="en-US"/>
              </w:rPr>
              <w:t xml:space="preserve"> </w:t>
            </w:r>
          </w:p>
          <w:p w14:paraId="02F12F87" w14:textId="2D1B890D" w:rsidR="00FD0D18" w:rsidRPr="00DF2657" w:rsidRDefault="00FD0D18" w:rsidP="00FD0D18">
            <w:pPr>
              <w:rPr>
                <w:szCs w:val="22"/>
                <w:lang w:val="en-US"/>
              </w:rPr>
            </w:pPr>
          </w:p>
          <w:p w14:paraId="1EA9CC6A" w14:textId="77777777" w:rsidR="00FD0D18" w:rsidRPr="00175552" w:rsidRDefault="00FD0D18" w:rsidP="00FD0D18">
            <w:pPr>
              <w:snapToGrid w:val="0"/>
              <w:ind w:right="81"/>
              <w:jc w:val="center"/>
              <w:rPr>
                <w:i/>
                <w:iCs/>
                <w:szCs w:val="22"/>
              </w:rPr>
            </w:pPr>
            <w:r>
              <w:rPr>
                <w:i/>
                <w:iCs/>
                <w:szCs w:val="22"/>
                <w:lang w:val="en-US"/>
              </w:rPr>
              <w:t>Transnational organized crime</w:t>
            </w:r>
          </w:p>
          <w:p w14:paraId="7313D426" w14:textId="77777777" w:rsidR="00FD0D18" w:rsidRPr="00175552" w:rsidRDefault="00FD0D18" w:rsidP="00FD0D18">
            <w:pPr>
              <w:rPr>
                <w:szCs w:val="22"/>
              </w:rPr>
            </w:pPr>
          </w:p>
          <w:p w14:paraId="5ABEA73F" w14:textId="4F54990B" w:rsidR="00FD0D18" w:rsidRPr="00175552" w:rsidRDefault="00FD0D18" w:rsidP="00FD0D18">
            <w:pPr>
              <w:numPr>
                <w:ilvl w:val="0"/>
                <w:numId w:val="12"/>
              </w:numPr>
              <w:snapToGrid w:val="0"/>
              <w:ind w:right="196"/>
              <w:rPr>
                <w:szCs w:val="22"/>
              </w:rPr>
            </w:pPr>
            <w:r>
              <w:rPr>
                <w:szCs w:val="22"/>
                <w:lang w:val="en-US"/>
              </w:rPr>
              <w:t>Combating transnational organized crime</w:t>
            </w:r>
          </w:p>
          <w:p w14:paraId="5F22F606" w14:textId="77777777" w:rsidR="00FD0D18" w:rsidRPr="00175552" w:rsidRDefault="00FD0D18" w:rsidP="00FD0D18">
            <w:pPr>
              <w:rPr>
                <w:szCs w:val="22"/>
              </w:rPr>
            </w:pPr>
          </w:p>
          <w:p w14:paraId="24430B0A" w14:textId="3DD9FF7E" w:rsidR="00FD0D18" w:rsidRPr="00DF2657" w:rsidRDefault="00FD0D18" w:rsidP="00FD0D18">
            <w:pPr>
              <w:numPr>
                <w:ilvl w:val="1"/>
                <w:numId w:val="12"/>
              </w:numPr>
              <w:snapToGrid w:val="0"/>
              <w:ind w:right="81"/>
              <w:jc w:val="both"/>
              <w:rPr>
                <w:szCs w:val="22"/>
                <w:lang w:val="en-US"/>
              </w:rPr>
            </w:pPr>
            <w:r>
              <w:rPr>
                <w:rFonts w:eastAsia="SimSun"/>
                <w:szCs w:val="22"/>
                <w:lang w:val="en-US"/>
              </w:rPr>
              <w:lastRenderedPageBreak/>
              <w:t>Presentation by the Chair of the working group to coordinate preparations for RANDOT IV, regarding progress on the work entrusted to the working group, paragraph 38</w:t>
            </w:r>
          </w:p>
          <w:p w14:paraId="5FC64113" w14:textId="2E587821" w:rsidR="00FD0D18" w:rsidRPr="00DF2657" w:rsidRDefault="00FD0D18" w:rsidP="006760DF">
            <w:pPr>
              <w:snapToGrid w:val="0"/>
              <w:ind w:left="720" w:right="196"/>
              <w:jc w:val="both"/>
              <w:rPr>
                <w:szCs w:val="22"/>
                <w:lang w:val="en-US"/>
              </w:rPr>
            </w:pPr>
          </w:p>
        </w:tc>
        <w:tc>
          <w:tcPr>
            <w:tcW w:w="3619" w:type="dxa"/>
          </w:tcPr>
          <w:p w14:paraId="53BB6AF1" w14:textId="77777777" w:rsidR="00FD0D18" w:rsidRPr="00DF2657" w:rsidRDefault="00FD0D18" w:rsidP="00FD0D18">
            <w:pPr>
              <w:jc w:val="center"/>
              <w:rPr>
                <w:szCs w:val="22"/>
                <w:u w:val="single"/>
                <w:lang w:val="en-US"/>
              </w:rPr>
            </w:pPr>
          </w:p>
        </w:tc>
      </w:tr>
      <w:tr w:rsidR="00FD0D18" w:rsidRPr="006E5BAF" w14:paraId="6EE527A3" w14:textId="77777777" w:rsidTr="00245052">
        <w:trPr>
          <w:trHeight w:val="773"/>
        </w:trPr>
        <w:tc>
          <w:tcPr>
            <w:tcW w:w="9953" w:type="dxa"/>
          </w:tcPr>
          <w:p w14:paraId="0D3EE3E6" w14:textId="6A26012C" w:rsidR="00FD0D18" w:rsidRPr="00DF2657" w:rsidRDefault="00FD0D18" w:rsidP="00FD0D18">
            <w:pPr>
              <w:snapToGrid w:val="0"/>
              <w:ind w:left="43" w:right="72"/>
              <w:jc w:val="right"/>
              <w:rPr>
                <w:szCs w:val="22"/>
                <w:u w:val="single"/>
                <w:lang w:val="en-US"/>
              </w:rPr>
            </w:pPr>
            <w:r>
              <w:rPr>
                <w:szCs w:val="22"/>
                <w:u w:val="single"/>
                <w:lang w:val="en-US"/>
              </w:rPr>
              <w:t>Tuesday, February 14 (2:30 p.m. – 5:30 p.m.)</w:t>
            </w:r>
          </w:p>
          <w:p w14:paraId="66D11FAB" w14:textId="38FC71F2" w:rsidR="00FD0D18" w:rsidRPr="00DF2657" w:rsidRDefault="00FD0D18" w:rsidP="00FD0D18">
            <w:pPr>
              <w:snapToGrid w:val="0"/>
              <w:ind w:left="43" w:right="72"/>
              <w:jc w:val="right"/>
              <w:rPr>
                <w:szCs w:val="22"/>
                <w:lang w:val="en-US"/>
              </w:rPr>
            </w:pPr>
            <w:r>
              <w:rPr>
                <w:szCs w:val="22"/>
                <w:lang w:val="en-US"/>
              </w:rPr>
              <w:t>Meeting of the Working Group on Trafficking in Persons (2022–2023)</w:t>
            </w:r>
          </w:p>
        </w:tc>
        <w:tc>
          <w:tcPr>
            <w:tcW w:w="3619" w:type="dxa"/>
          </w:tcPr>
          <w:p w14:paraId="7FB8C832" w14:textId="77777777" w:rsidR="00FD0D18" w:rsidRPr="00DF2657" w:rsidRDefault="00FD0D18" w:rsidP="00FD0D18">
            <w:pPr>
              <w:snapToGrid w:val="0"/>
              <w:ind w:right="72"/>
              <w:jc w:val="center"/>
              <w:rPr>
                <w:iCs/>
                <w:color w:val="000000"/>
                <w:szCs w:val="22"/>
                <w:lang w:val="en-US"/>
              </w:rPr>
            </w:pPr>
          </w:p>
        </w:tc>
      </w:tr>
      <w:tr w:rsidR="00FD0D18" w:rsidRPr="006E5BAF" w14:paraId="5B56938A" w14:textId="77777777" w:rsidTr="00622772">
        <w:trPr>
          <w:trHeight w:val="1124"/>
        </w:trPr>
        <w:tc>
          <w:tcPr>
            <w:tcW w:w="9953" w:type="dxa"/>
          </w:tcPr>
          <w:p w14:paraId="57B7D1CC" w14:textId="68BCB2E4" w:rsidR="00FD0D18" w:rsidRPr="00DF2657" w:rsidRDefault="00FD0D18" w:rsidP="00FD0D18">
            <w:pPr>
              <w:snapToGrid w:val="0"/>
              <w:ind w:left="40" w:right="-279"/>
              <w:jc w:val="center"/>
              <w:rPr>
                <w:szCs w:val="22"/>
                <w:u w:val="single"/>
                <w:lang w:val="en-US"/>
              </w:rPr>
            </w:pPr>
            <w:r>
              <w:rPr>
                <w:szCs w:val="22"/>
                <w:u w:val="single"/>
                <w:lang w:val="en-US"/>
              </w:rPr>
              <w:t>FIFTH MEETING</w:t>
            </w:r>
          </w:p>
          <w:p w14:paraId="32ED613B" w14:textId="77777777" w:rsidR="00FD0D18" w:rsidRPr="00DF2657" w:rsidRDefault="00FD0D18" w:rsidP="00FD0D18">
            <w:pPr>
              <w:snapToGrid w:val="0"/>
              <w:ind w:right="-279"/>
              <w:rPr>
                <w:szCs w:val="22"/>
                <w:u w:val="single"/>
                <w:lang w:val="en-US"/>
              </w:rPr>
            </w:pPr>
          </w:p>
          <w:p w14:paraId="705F955D" w14:textId="6040D9B8" w:rsidR="00FD0D18" w:rsidRPr="00DF2657" w:rsidRDefault="00FD0D18" w:rsidP="00FD0D18">
            <w:pPr>
              <w:snapToGrid w:val="0"/>
              <w:ind w:left="379" w:right="-279"/>
              <w:rPr>
                <w:szCs w:val="22"/>
                <w:u w:val="single"/>
                <w:lang w:val="en-US"/>
              </w:rPr>
            </w:pPr>
            <w:r>
              <w:rPr>
                <w:szCs w:val="22"/>
                <w:u w:val="single"/>
                <w:lang w:val="en-US"/>
              </w:rPr>
              <w:t>Thursday, February 16 (10:00 a.m. – 1:00 p.m.)</w:t>
            </w:r>
            <w:r>
              <w:rPr>
                <w:szCs w:val="22"/>
                <w:lang w:val="en-US"/>
              </w:rPr>
              <w:t xml:space="preserve"> </w:t>
            </w:r>
          </w:p>
          <w:p w14:paraId="4C610298" w14:textId="77777777" w:rsidR="00FD0D18" w:rsidRPr="00DF2657" w:rsidRDefault="00FD0D18" w:rsidP="00FD0D18">
            <w:pPr>
              <w:snapToGrid w:val="0"/>
              <w:ind w:left="720" w:right="196"/>
              <w:rPr>
                <w:szCs w:val="22"/>
                <w:u w:val="single"/>
                <w:lang w:val="en-US"/>
              </w:rPr>
            </w:pPr>
          </w:p>
          <w:p w14:paraId="4BFEB60A" w14:textId="77777777" w:rsidR="00FD0D18" w:rsidRPr="00175552" w:rsidRDefault="00FD0D18" w:rsidP="00FD0D18">
            <w:pPr>
              <w:tabs>
                <w:tab w:val="left" w:pos="9930"/>
              </w:tabs>
              <w:snapToGrid w:val="0"/>
              <w:ind w:right="-279"/>
              <w:jc w:val="center"/>
              <w:rPr>
                <w:i/>
                <w:iCs/>
                <w:szCs w:val="22"/>
              </w:rPr>
            </w:pPr>
            <w:r>
              <w:rPr>
                <w:i/>
                <w:iCs/>
                <w:szCs w:val="22"/>
                <w:lang w:val="en-US"/>
              </w:rPr>
              <w:t>Transnational organized crime</w:t>
            </w:r>
          </w:p>
          <w:p w14:paraId="796119B6" w14:textId="77777777" w:rsidR="00FD0D18" w:rsidRPr="00175552" w:rsidRDefault="00FD0D18" w:rsidP="00FD0D18">
            <w:pPr>
              <w:rPr>
                <w:noProof/>
                <w:szCs w:val="22"/>
                <w:u w:val="single"/>
              </w:rPr>
            </w:pPr>
          </w:p>
          <w:p w14:paraId="1D2455C7" w14:textId="77777777" w:rsidR="00FD0D18" w:rsidRPr="00175552" w:rsidRDefault="00FD0D18" w:rsidP="00FD0D18">
            <w:pPr>
              <w:numPr>
                <w:ilvl w:val="0"/>
                <w:numId w:val="12"/>
              </w:numPr>
              <w:snapToGrid w:val="0"/>
              <w:ind w:right="196"/>
              <w:jc w:val="both"/>
              <w:rPr>
                <w:rFonts w:eastAsia="SimSun"/>
                <w:noProof/>
                <w:szCs w:val="22"/>
                <w:u w:val="single"/>
              </w:rPr>
            </w:pPr>
            <w:r>
              <w:rPr>
                <w:szCs w:val="22"/>
                <w:lang w:val="en-US"/>
              </w:rPr>
              <w:t>Combating transnational organized crime</w:t>
            </w:r>
          </w:p>
          <w:p w14:paraId="15FB741C" w14:textId="77777777" w:rsidR="00FD0D18" w:rsidRPr="00DF2657" w:rsidRDefault="00FD0D18" w:rsidP="00FD0D18">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 xml:space="preserve">Presentation by the SMS on the implementation of the mandates contained in </w:t>
            </w:r>
            <w:r>
              <w:rPr>
                <w:rFonts w:ascii="Times New Roman" w:hAnsi="Times New Roman" w:cs="Times New Roman"/>
                <w:u w:val="single"/>
                <w:lang w:val="en-US"/>
              </w:rPr>
              <w:t>paragraphs 39 and 40</w:t>
            </w:r>
          </w:p>
          <w:p w14:paraId="6AA20E37" w14:textId="188E6DB4" w:rsidR="00FD0D18" w:rsidRPr="00DF2657" w:rsidRDefault="00FD0D18" w:rsidP="00FD0D18">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 xml:space="preserve">Presentation by the SMS on the implementation of the mandates contained in </w:t>
            </w:r>
            <w:r>
              <w:rPr>
                <w:rFonts w:ascii="Times New Roman" w:hAnsi="Times New Roman" w:cs="Times New Roman"/>
                <w:u w:val="single"/>
                <w:lang w:val="en-US"/>
              </w:rPr>
              <w:t xml:space="preserve">paragraphs </w:t>
            </w:r>
            <w:bookmarkStart w:id="10" w:name="_Hlk119611061"/>
            <w:r>
              <w:rPr>
                <w:rFonts w:ascii="Times New Roman" w:hAnsi="Times New Roman" w:cs="Times New Roman"/>
                <w:u w:val="single"/>
                <w:lang w:val="en-US"/>
              </w:rPr>
              <w:t xml:space="preserve">44.b and 45 </w:t>
            </w:r>
            <w:bookmarkEnd w:id="10"/>
            <w:r>
              <w:rPr>
                <w:rFonts w:ascii="Times New Roman" w:hAnsi="Times New Roman" w:cs="Times New Roman"/>
                <w:u w:val="single"/>
                <w:lang w:val="en-US"/>
              </w:rPr>
              <w:t>of resolution AG/RES. 2970 (LI-O/21)</w:t>
            </w:r>
          </w:p>
          <w:p w14:paraId="3B43A595" w14:textId="6BBF2D02" w:rsidR="005D4F4A" w:rsidRPr="00DF2657" w:rsidRDefault="005D4F4A" w:rsidP="00FD0D18">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 xml:space="preserve">Presentation by the Chair of the working group to coordinate preparations for RANDOT IV, regarding progress on the work entrusted to the working group, </w:t>
            </w:r>
            <w:r>
              <w:rPr>
                <w:rFonts w:ascii="Times New Roman" w:hAnsi="Times New Roman" w:cs="Times New Roman"/>
                <w:u w:val="single"/>
                <w:lang w:val="en-US"/>
              </w:rPr>
              <w:t>paragraph 38</w:t>
            </w:r>
          </w:p>
          <w:p w14:paraId="1772549E" w14:textId="77777777" w:rsidR="00C057E8" w:rsidRPr="00DF2657" w:rsidRDefault="00C057E8" w:rsidP="00FD0D18">
            <w:pPr>
              <w:snapToGrid w:val="0"/>
              <w:ind w:right="196"/>
              <w:rPr>
                <w:szCs w:val="22"/>
                <w:lang w:val="en-US"/>
              </w:rPr>
            </w:pPr>
          </w:p>
          <w:p w14:paraId="0EDF5D5B" w14:textId="6E43FA0E" w:rsidR="00FD0D18" w:rsidRPr="00DF2657" w:rsidRDefault="00FD0D18" w:rsidP="00FD0D18">
            <w:pPr>
              <w:snapToGrid w:val="0"/>
              <w:ind w:right="-279"/>
              <w:jc w:val="center"/>
              <w:rPr>
                <w:szCs w:val="22"/>
                <w:lang w:val="en-US"/>
              </w:rPr>
            </w:pPr>
            <w:r>
              <w:rPr>
                <w:szCs w:val="22"/>
                <w:u w:val="single"/>
                <w:lang w:val="en-US"/>
              </w:rPr>
              <w:t>Follow-up on mandates on the crosscutting topic of trafficking in persons</w:t>
            </w:r>
          </w:p>
          <w:p w14:paraId="28DB2EDF" w14:textId="77777777" w:rsidR="00FD0D18" w:rsidRPr="00DF2657" w:rsidRDefault="00FD0D18" w:rsidP="00FD0D18">
            <w:pPr>
              <w:tabs>
                <w:tab w:val="left" w:pos="9930"/>
              </w:tabs>
              <w:snapToGrid w:val="0"/>
              <w:ind w:right="-279"/>
              <w:jc w:val="center"/>
              <w:rPr>
                <w:i/>
                <w:iCs/>
                <w:szCs w:val="22"/>
                <w:lang w:val="en-US"/>
              </w:rPr>
            </w:pPr>
          </w:p>
          <w:p w14:paraId="128A2267" w14:textId="406975DB" w:rsidR="00FD0D18" w:rsidRPr="00175552" w:rsidRDefault="00FD0D18" w:rsidP="00FD0D18">
            <w:pPr>
              <w:tabs>
                <w:tab w:val="left" w:pos="9930"/>
              </w:tabs>
              <w:snapToGrid w:val="0"/>
              <w:ind w:right="-279"/>
              <w:jc w:val="center"/>
              <w:rPr>
                <w:i/>
                <w:iCs/>
                <w:szCs w:val="22"/>
              </w:rPr>
            </w:pPr>
            <w:r>
              <w:rPr>
                <w:i/>
                <w:iCs/>
                <w:szCs w:val="22"/>
                <w:lang w:val="en-US"/>
              </w:rPr>
              <w:t>Transnational organized crime</w:t>
            </w:r>
          </w:p>
          <w:p w14:paraId="0E594A75" w14:textId="77777777" w:rsidR="00FD0D18" w:rsidRPr="00175552" w:rsidRDefault="00FD0D18" w:rsidP="00FD0D18">
            <w:pPr>
              <w:snapToGrid w:val="0"/>
              <w:ind w:right="196"/>
              <w:rPr>
                <w:szCs w:val="22"/>
              </w:rPr>
            </w:pPr>
          </w:p>
          <w:p w14:paraId="4C938E05" w14:textId="77777777" w:rsidR="00FD0D18" w:rsidRPr="00DF2657" w:rsidRDefault="00FD0D18" w:rsidP="00FD0D18">
            <w:pPr>
              <w:numPr>
                <w:ilvl w:val="0"/>
                <w:numId w:val="12"/>
              </w:numPr>
              <w:snapToGrid w:val="0"/>
              <w:ind w:right="196"/>
              <w:jc w:val="both"/>
              <w:rPr>
                <w:szCs w:val="22"/>
                <w:lang w:val="en-US"/>
              </w:rPr>
            </w:pPr>
            <w:r>
              <w:rPr>
                <w:szCs w:val="22"/>
                <w:lang w:val="en-US"/>
              </w:rPr>
              <w:t>Hemispheric cooperation efforts to combat trafficking in persons</w:t>
            </w:r>
          </w:p>
          <w:p w14:paraId="53BC23AB" w14:textId="448635A5" w:rsidR="00FD0D18" w:rsidRPr="00DF2657" w:rsidRDefault="00FD0D18" w:rsidP="00FD0D18">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 xml:space="preserve">Presentation by the SMS on the implementation of the mandates contained in </w:t>
            </w:r>
            <w:r>
              <w:rPr>
                <w:rFonts w:ascii="Times New Roman" w:hAnsi="Times New Roman" w:cs="Times New Roman"/>
                <w:u w:val="single"/>
                <w:lang w:val="en-US"/>
              </w:rPr>
              <w:t xml:space="preserve">paragraphs </w:t>
            </w:r>
            <w:bookmarkStart w:id="11" w:name="_Hlk119611080"/>
            <w:r>
              <w:rPr>
                <w:rFonts w:ascii="Times New Roman" w:hAnsi="Times New Roman" w:cs="Times New Roman"/>
                <w:u w:val="single"/>
                <w:lang w:val="en-US"/>
              </w:rPr>
              <w:t>42, 44, and 45</w:t>
            </w:r>
            <w:bookmarkEnd w:id="11"/>
          </w:p>
          <w:p w14:paraId="6BC4DB12" w14:textId="41479AC8" w:rsidR="00FD0D18" w:rsidRPr="00DF2657" w:rsidRDefault="00FD0D18" w:rsidP="00FD0D18">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Presentation of the 2022 Global Report on Trafficking in Persons</w:t>
            </w:r>
          </w:p>
          <w:p w14:paraId="6EA3620B" w14:textId="33B4C56C" w:rsidR="00FD0D18" w:rsidRPr="00DF2657" w:rsidRDefault="00FD0D18" w:rsidP="00FD0D18">
            <w:pPr>
              <w:snapToGrid w:val="0"/>
              <w:ind w:right="196"/>
              <w:jc w:val="both"/>
              <w:rPr>
                <w:szCs w:val="22"/>
                <w:u w:val="single"/>
                <w:lang w:val="en-US"/>
              </w:rPr>
            </w:pPr>
          </w:p>
          <w:p w14:paraId="4E5730CE" w14:textId="77777777" w:rsidR="00FD0D18" w:rsidRPr="00DF2657" w:rsidRDefault="00FD0D18" w:rsidP="00FD0D18">
            <w:pPr>
              <w:snapToGrid w:val="0"/>
              <w:ind w:right="81"/>
              <w:jc w:val="center"/>
              <w:rPr>
                <w:noProof/>
                <w:szCs w:val="22"/>
                <w:u w:val="single"/>
                <w:lang w:val="en-US"/>
              </w:rPr>
            </w:pPr>
            <w:r>
              <w:rPr>
                <w:i/>
                <w:iCs/>
                <w:szCs w:val="22"/>
                <w:lang w:val="en-US"/>
              </w:rPr>
              <w:t>Public security, justice, and violence and crime prevention</w:t>
            </w:r>
          </w:p>
          <w:p w14:paraId="3906A0E5" w14:textId="77777777" w:rsidR="00FD0D18" w:rsidRPr="00DF2657" w:rsidRDefault="00FD0D18" w:rsidP="00FD0D18">
            <w:pPr>
              <w:snapToGrid w:val="0"/>
              <w:ind w:right="196"/>
              <w:jc w:val="both"/>
              <w:rPr>
                <w:szCs w:val="22"/>
                <w:u w:val="single"/>
                <w:lang w:val="en-US"/>
              </w:rPr>
            </w:pPr>
          </w:p>
          <w:p w14:paraId="22B202D5" w14:textId="77777777" w:rsidR="00FD0D18" w:rsidRPr="00DF2657" w:rsidRDefault="00FD0D18" w:rsidP="00FD0D18">
            <w:pPr>
              <w:numPr>
                <w:ilvl w:val="0"/>
                <w:numId w:val="12"/>
              </w:numPr>
              <w:snapToGrid w:val="0"/>
              <w:ind w:right="196"/>
              <w:jc w:val="both"/>
              <w:rPr>
                <w:szCs w:val="22"/>
                <w:lang w:val="en-US"/>
              </w:rPr>
            </w:pPr>
            <w:r>
              <w:rPr>
                <w:szCs w:val="22"/>
                <w:lang w:val="en-US"/>
              </w:rPr>
              <w:t xml:space="preserve">Information and knowledge </w:t>
            </w:r>
            <w:proofErr w:type="gramStart"/>
            <w:r>
              <w:rPr>
                <w:szCs w:val="22"/>
                <w:lang w:val="en-US"/>
              </w:rPr>
              <w:t>with regard to</w:t>
            </w:r>
            <w:proofErr w:type="gramEnd"/>
            <w:r>
              <w:rPr>
                <w:szCs w:val="22"/>
                <w:lang w:val="en-US"/>
              </w:rPr>
              <w:t xml:space="preserve"> multidimensional security</w:t>
            </w:r>
          </w:p>
          <w:p w14:paraId="0DD350BF" w14:textId="36D44B58" w:rsidR="00FD0D18" w:rsidRPr="00DF2657" w:rsidRDefault="00FD0D18" w:rsidP="00FD0D18">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lastRenderedPageBreak/>
              <w:t xml:space="preserve">Presentation by the SMS on the implementation of the mandates contained in </w:t>
            </w:r>
            <w:r>
              <w:rPr>
                <w:rFonts w:ascii="Times New Roman" w:hAnsi="Times New Roman" w:cs="Times New Roman"/>
                <w:u w:val="single"/>
                <w:lang w:val="en-US"/>
              </w:rPr>
              <w:t>paragraph 26</w:t>
            </w:r>
            <w:r>
              <w:rPr>
                <w:rFonts w:ascii="Times New Roman" w:hAnsi="Times New Roman" w:cs="Times New Roman"/>
                <w:lang w:val="en-US"/>
              </w:rPr>
              <w:t>,</w:t>
            </w:r>
            <w:r>
              <w:rPr>
                <w:rStyle w:val="FootnoteReference"/>
                <w:rFonts w:ascii="Times New Roman" w:hAnsi="Times New Roman" w:cs="Times New Roman"/>
                <w:u w:val="single"/>
                <w:vertAlign w:val="superscript"/>
                <w:lang w:val="en-US"/>
              </w:rPr>
              <w:footnoteReference w:id="9"/>
            </w:r>
            <w:r>
              <w:rPr>
                <w:rFonts w:ascii="Times New Roman" w:hAnsi="Times New Roman" w:cs="Times New Roman"/>
                <w:vertAlign w:val="superscript"/>
                <w:lang w:val="en-US"/>
              </w:rPr>
              <w:t>/</w:t>
            </w:r>
            <w:r>
              <w:rPr>
                <w:rFonts w:ascii="Times New Roman" w:hAnsi="Times New Roman" w:cs="Times New Roman"/>
                <w:lang w:val="en-US"/>
              </w:rPr>
              <w:t xml:space="preserve"> regarding the data collection cycle for the Questionnaire on the Global Report on Trafficking in Persons</w:t>
            </w:r>
          </w:p>
          <w:p w14:paraId="29399FBE" w14:textId="77777777" w:rsidR="00FD0D18" w:rsidRPr="00DF2657" w:rsidRDefault="00FD0D18" w:rsidP="00FD0D18">
            <w:pPr>
              <w:snapToGrid w:val="0"/>
              <w:ind w:right="196"/>
              <w:jc w:val="both"/>
              <w:rPr>
                <w:szCs w:val="22"/>
                <w:u w:val="single"/>
                <w:lang w:val="en-US"/>
              </w:rPr>
            </w:pPr>
          </w:p>
          <w:p w14:paraId="0CF52647" w14:textId="77777777" w:rsidR="00FD0D18" w:rsidRPr="00DF2657" w:rsidRDefault="00FD0D18" w:rsidP="00FD0D18">
            <w:pPr>
              <w:snapToGrid w:val="0"/>
              <w:ind w:right="196"/>
              <w:jc w:val="center"/>
              <w:rPr>
                <w:rFonts w:eastAsia="SimSun"/>
                <w:noProof/>
                <w:szCs w:val="22"/>
                <w:u w:val="single"/>
                <w:lang w:val="en-US"/>
              </w:rPr>
            </w:pPr>
            <w:r>
              <w:rPr>
                <w:i/>
                <w:iCs/>
                <w:szCs w:val="22"/>
                <w:lang w:val="en-US"/>
              </w:rPr>
              <w:t>Strengthening hemispheric security and defense cooperation</w:t>
            </w:r>
          </w:p>
          <w:p w14:paraId="33CA2306" w14:textId="77777777" w:rsidR="00FD0D18" w:rsidRPr="00DF2657" w:rsidRDefault="00FD0D18" w:rsidP="00FD0D18">
            <w:pPr>
              <w:snapToGrid w:val="0"/>
              <w:ind w:right="81"/>
              <w:jc w:val="both"/>
              <w:rPr>
                <w:szCs w:val="22"/>
                <w:u w:val="single"/>
                <w:lang w:val="en-US"/>
              </w:rPr>
            </w:pPr>
          </w:p>
          <w:p w14:paraId="6CAE5D9E" w14:textId="77777777" w:rsidR="00FD0D18" w:rsidRPr="00DF2657" w:rsidRDefault="00FD0D18" w:rsidP="00FD0D18">
            <w:pPr>
              <w:numPr>
                <w:ilvl w:val="0"/>
                <w:numId w:val="12"/>
              </w:numPr>
              <w:snapToGrid w:val="0"/>
              <w:ind w:right="196"/>
              <w:rPr>
                <w:szCs w:val="22"/>
                <w:lang w:val="en-US"/>
              </w:rPr>
            </w:pPr>
            <w:r>
              <w:rPr>
                <w:szCs w:val="22"/>
                <w:lang w:val="en-US"/>
              </w:rPr>
              <w:t>Confidence- and security-building measures in the Americas</w:t>
            </w:r>
          </w:p>
          <w:p w14:paraId="784A5854" w14:textId="7A3DCEDE" w:rsidR="00FD0D18" w:rsidRPr="00DF2657" w:rsidRDefault="00FD0D18" w:rsidP="00FD0D18">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Election of the Chair of the tenth meeting of the Forum on Confidence- and Security-Building Measures (</w:t>
            </w:r>
            <w:r>
              <w:rPr>
                <w:rFonts w:ascii="Times New Roman" w:hAnsi="Times New Roman" w:cs="Times New Roman"/>
                <w:u w:val="single"/>
                <w:lang w:val="en-US"/>
              </w:rPr>
              <w:t>paragraph 15</w:t>
            </w:r>
            <w:r>
              <w:rPr>
                <w:rFonts w:ascii="Times New Roman" w:hAnsi="Times New Roman" w:cs="Times New Roman"/>
                <w:lang w:val="en-US"/>
              </w:rPr>
              <w:t>)</w:t>
            </w:r>
          </w:p>
          <w:p w14:paraId="71A4BFE5" w14:textId="4A670E7B" w:rsidR="00FD0D18" w:rsidRPr="00DF2657" w:rsidRDefault="00FD0D18" w:rsidP="00FD0D18">
            <w:pPr>
              <w:snapToGrid w:val="0"/>
              <w:ind w:left="720" w:right="196"/>
              <w:jc w:val="both"/>
              <w:rPr>
                <w:szCs w:val="22"/>
                <w:u w:val="single"/>
                <w:lang w:val="en-US"/>
              </w:rPr>
            </w:pPr>
          </w:p>
        </w:tc>
        <w:tc>
          <w:tcPr>
            <w:tcW w:w="3619" w:type="dxa"/>
          </w:tcPr>
          <w:p w14:paraId="5862A4BC" w14:textId="77777777" w:rsidR="00FD0D18" w:rsidRPr="00DF2657" w:rsidRDefault="00FD0D18" w:rsidP="00FD0D18">
            <w:pPr>
              <w:snapToGrid w:val="0"/>
              <w:ind w:right="72"/>
              <w:jc w:val="center"/>
              <w:rPr>
                <w:iCs/>
                <w:color w:val="000000"/>
                <w:szCs w:val="22"/>
                <w:lang w:val="en-US"/>
              </w:rPr>
            </w:pPr>
          </w:p>
        </w:tc>
      </w:tr>
      <w:tr w:rsidR="00FD0D18" w:rsidRPr="006E5BAF" w14:paraId="232E7BD0" w14:textId="77777777" w:rsidTr="00A15FAA">
        <w:tc>
          <w:tcPr>
            <w:tcW w:w="9953" w:type="dxa"/>
          </w:tcPr>
          <w:p w14:paraId="1A697CC6" w14:textId="3F6F83B0" w:rsidR="00FD0D18" w:rsidRPr="00DF2657" w:rsidRDefault="00FD0D18" w:rsidP="00FD0D18">
            <w:pPr>
              <w:snapToGrid w:val="0"/>
              <w:ind w:left="43" w:right="72"/>
              <w:jc w:val="right"/>
              <w:rPr>
                <w:szCs w:val="22"/>
                <w:u w:val="single"/>
                <w:lang w:val="en-US"/>
              </w:rPr>
            </w:pPr>
            <w:r>
              <w:rPr>
                <w:szCs w:val="22"/>
                <w:u w:val="single"/>
                <w:lang w:val="en-US"/>
              </w:rPr>
              <w:t>Thursday, February 16 (12:00 to 1:00 p.m.)</w:t>
            </w:r>
          </w:p>
          <w:p w14:paraId="3119F6CA" w14:textId="364BEEFF" w:rsidR="00FD0D18" w:rsidRPr="00DF2657" w:rsidRDefault="00FD0D18" w:rsidP="00FD0D18">
            <w:pPr>
              <w:keepNext/>
              <w:snapToGrid w:val="0"/>
              <w:ind w:right="160"/>
              <w:jc w:val="right"/>
              <w:rPr>
                <w:szCs w:val="22"/>
                <w:lang w:val="en-US"/>
              </w:rPr>
            </w:pPr>
            <w:r>
              <w:rPr>
                <w:szCs w:val="22"/>
                <w:lang w:val="en-US"/>
              </w:rPr>
              <w:t>Informal meeting on the advisability of launching a DSA review process</w:t>
            </w:r>
          </w:p>
        </w:tc>
        <w:tc>
          <w:tcPr>
            <w:tcW w:w="3619" w:type="dxa"/>
          </w:tcPr>
          <w:p w14:paraId="4C1D82C4" w14:textId="77777777" w:rsidR="00FD0D18" w:rsidRPr="00DF2657" w:rsidRDefault="00FD0D18" w:rsidP="00FD0D18">
            <w:pPr>
              <w:snapToGrid w:val="0"/>
              <w:ind w:right="72"/>
              <w:jc w:val="center"/>
              <w:rPr>
                <w:iCs/>
                <w:color w:val="000000"/>
                <w:szCs w:val="22"/>
                <w:lang w:val="en-US"/>
              </w:rPr>
            </w:pPr>
          </w:p>
        </w:tc>
      </w:tr>
      <w:tr w:rsidR="00FD0D18" w:rsidRPr="006E5BAF" w14:paraId="113446A6" w14:textId="77777777" w:rsidTr="00A15FAA">
        <w:tc>
          <w:tcPr>
            <w:tcW w:w="9953" w:type="dxa"/>
          </w:tcPr>
          <w:p w14:paraId="1D871963" w14:textId="58AF6649" w:rsidR="00FD0D18" w:rsidRPr="00DF2657" w:rsidRDefault="00FD0D18" w:rsidP="00FD0D18">
            <w:pPr>
              <w:keepNext/>
              <w:snapToGrid w:val="0"/>
              <w:ind w:left="374" w:right="-274"/>
              <w:rPr>
                <w:szCs w:val="22"/>
                <w:lang w:val="en-US"/>
              </w:rPr>
            </w:pPr>
            <w:r>
              <w:rPr>
                <w:szCs w:val="22"/>
                <w:u w:val="single"/>
                <w:lang w:val="en-US"/>
              </w:rPr>
              <w:t>Thursday, March 2 (10:00 a.m. – 1:00 p.m.)</w:t>
            </w:r>
            <w:r>
              <w:rPr>
                <w:szCs w:val="22"/>
                <w:lang w:val="en-US"/>
              </w:rPr>
              <w:t xml:space="preserve"> </w:t>
            </w:r>
          </w:p>
          <w:p w14:paraId="62E59E97" w14:textId="77777777" w:rsidR="00FD0D18" w:rsidRPr="00DF2657" w:rsidRDefault="00FD0D18" w:rsidP="00FD0D18">
            <w:pPr>
              <w:keepNext/>
              <w:snapToGrid w:val="0"/>
              <w:ind w:right="-279"/>
              <w:rPr>
                <w:szCs w:val="22"/>
                <w:lang w:val="en-US"/>
              </w:rPr>
            </w:pPr>
          </w:p>
          <w:p w14:paraId="1E01E677" w14:textId="77777777" w:rsidR="00FD0D18" w:rsidRPr="00DF2657" w:rsidRDefault="00FD0D18" w:rsidP="00FD0D18">
            <w:pPr>
              <w:tabs>
                <w:tab w:val="left" w:pos="9930"/>
              </w:tabs>
              <w:snapToGrid w:val="0"/>
              <w:ind w:right="-279"/>
              <w:jc w:val="center"/>
              <w:rPr>
                <w:i/>
                <w:iCs/>
                <w:szCs w:val="22"/>
                <w:lang w:val="en-US"/>
              </w:rPr>
            </w:pPr>
            <w:bookmarkStart w:id="12" w:name="_Hlk119611756"/>
            <w:r>
              <w:rPr>
                <w:i/>
                <w:iCs/>
                <w:szCs w:val="22"/>
                <w:lang w:val="en-US"/>
              </w:rPr>
              <w:t>Tenth meeting of the Forum on Confidence- and Security-Building Measures.</w:t>
            </w:r>
          </w:p>
          <w:p w14:paraId="4DD870D9" w14:textId="77777777" w:rsidR="00F43F7F" w:rsidRPr="00DF2657" w:rsidRDefault="00F43F7F" w:rsidP="00F43F7F">
            <w:pPr>
              <w:snapToGrid w:val="0"/>
              <w:ind w:right="196"/>
              <w:rPr>
                <w:i/>
                <w:iCs/>
                <w:szCs w:val="22"/>
                <w:lang w:val="en-US"/>
              </w:rPr>
            </w:pPr>
          </w:p>
          <w:p w14:paraId="0667C850" w14:textId="25944FF6" w:rsidR="00F43F7F" w:rsidRPr="00175552" w:rsidRDefault="00F43F7F" w:rsidP="008E2BA4">
            <w:pPr>
              <w:numPr>
                <w:ilvl w:val="0"/>
                <w:numId w:val="12"/>
              </w:numPr>
              <w:snapToGrid w:val="0"/>
              <w:ind w:right="196"/>
              <w:rPr>
                <w:i/>
                <w:iCs/>
                <w:szCs w:val="22"/>
              </w:rPr>
            </w:pPr>
            <w:r>
              <w:rPr>
                <w:szCs w:val="22"/>
                <w:lang w:val="en-US"/>
              </w:rPr>
              <w:t xml:space="preserve">Agenda, </w:t>
            </w:r>
            <w:hyperlink r:id="rId21" w:tgtFrame="_blank" w:history="1">
              <w:r>
                <w:rPr>
                  <w:rStyle w:val="marks4aon56ky"/>
                  <w:color w:val="0000FF"/>
                  <w:szCs w:val="22"/>
                  <w:u w:val="single"/>
                  <w:bdr w:val="none" w:sz="0" w:space="0" w:color="auto" w:frame="1"/>
                  <w:shd w:val="clear" w:color="auto" w:fill="FFFFFF"/>
                  <w:lang w:val="en-US"/>
                </w:rPr>
                <w:t>CSH/FORO-X/doc</w:t>
              </w:r>
              <w:r>
                <w:rPr>
                  <w:rStyle w:val="Hyperlink"/>
                  <w:szCs w:val="22"/>
                  <w:bdr w:val="none" w:sz="0" w:space="0" w:color="auto" w:frame="1"/>
                  <w:shd w:val="clear" w:color="auto" w:fill="FFFFFF"/>
                  <w:lang w:val="en-US"/>
                </w:rPr>
                <w:t>-1/23 rev. 1</w:t>
              </w:r>
            </w:hyperlink>
            <w:r>
              <w:rPr>
                <w:color w:val="242424"/>
                <w:szCs w:val="22"/>
                <w:shd w:val="clear" w:color="auto" w:fill="FFFFFF"/>
                <w:lang w:val="en-US"/>
              </w:rPr>
              <w:t> </w:t>
            </w:r>
          </w:p>
          <w:p w14:paraId="72876E50" w14:textId="21D57C7F" w:rsidR="00A347D9" w:rsidRPr="00DF2657" w:rsidRDefault="00F43F7F" w:rsidP="002F53F8">
            <w:pPr>
              <w:numPr>
                <w:ilvl w:val="0"/>
                <w:numId w:val="12"/>
              </w:numPr>
              <w:snapToGrid w:val="0"/>
              <w:ind w:right="196"/>
              <w:rPr>
                <w:szCs w:val="22"/>
                <w:lang w:val="en-US"/>
              </w:rPr>
            </w:pPr>
            <w:r>
              <w:rPr>
                <w:szCs w:val="22"/>
                <w:lang w:val="en-US"/>
              </w:rPr>
              <w:t xml:space="preserve">Schedule, </w:t>
            </w:r>
            <w:hyperlink r:id="rId22" w:tgtFrame="_blank" w:history="1">
              <w:r>
                <w:rPr>
                  <w:rStyle w:val="markc0gfhx4jo"/>
                  <w:color w:val="0000FF"/>
                  <w:szCs w:val="22"/>
                  <w:u w:val="single"/>
                  <w:bdr w:val="none" w:sz="0" w:space="0" w:color="auto" w:frame="1"/>
                  <w:shd w:val="clear" w:color="auto" w:fill="FFFFFF"/>
                  <w:lang w:val="en-US"/>
                </w:rPr>
                <w:t>CSH/FORO-X/doc</w:t>
              </w:r>
              <w:r>
                <w:rPr>
                  <w:rStyle w:val="Hyperlink"/>
                  <w:szCs w:val="22"/>
                  <w:bdr w:val="none" w:sz="0" w:space="0" w:color="auto" w:frame="1"/>
                  <w:shd w:val="clear" w:color="auto" w:fill="FFFFFF"/>
                  <w:lang w:val="en-US"/>
                </w:rPr>
                <w:t>. 2/23 rev. 1</w:t>
              </w:r>
            </w:hyperlink>
            <w:r>
              <w:rPr>
                <w:color w:val="242424"/>
                <w:szCs w:val="22"/>
                <w:shd w:val="clear" w:color="auto" w:fill="FFFFFF"/>
                <w:lang w:val="en-US"/>
              </w:rPr>
              <w:t> </w:t>
            </w:r>
          </w:p>
          <w:p w14:paraId="62F498DD" w14:textId="592385A8" w:rsidR="0038388D" w:rsidRPr="00DF2657" w:rsidRDefault="00F43F7F" w:rsidP="000D63B2">
            <w:pPr>
              <w:numPr>
                <w:ilvl w:val="0"/>
                <w:numId w:val="12"/>
              </w:numPr>
              <w:snapToGrid w:val="0"/>
              <w:ind w:right="196"/>
              <w:rPr>
                <w:szCs w:val="22"/>
                <w:lang w:val="en-US"/>
              </w:rPr>
            </w:pPr>
            <w:r>
              <w:rPr>
                <w:szCs w:val="22"/>
                <w:lang w:val="en-US"/>
              </w:rPr>
              <w:t xml:space="preserve">Rules of Procedure, </w:t>
            </w:r>
            <w:hyperlink r:id="rId23" w:tgtFrame="_blank" w:history="1">
              <w:r>
                <w:rPr>
                  <w:rStyle w:val="markhkgcloaln"/>
                  <w:color w:val="0000FF"/>
                  <w:szCs w:val="22"/>
                  <w:u w:val="single"/>
                  <w:bdr w:val="none" w:sz="0" w:space="0" w:color="auto" w:frame="1"/>
                  <w:shd w:val="clear" w:color="auto" w:fill="FFFFFF"/>
                  <w:lang w:val="en-US"/>
                </w:rPr>
                <w:t>CSH/FORO-X/doc</w:t>
              </w:r>
              <w:r>
                <w:rPr>
                  <w:rStyle w:val="Hyperlink"/>
                  <w:szCs w:val="22"/>
                  <w:bdr w:val="none" w:sz="0" w:space="0" w:color="auto" w:frame="1"/>
                  <w:shd w:val="clear" w:color="auto" w:fill="FFFFFF"/>
                  <w:lang w:val="en-US"/>
                </w:rPr>
                <w:t>.3/23</w:t>
              </w:r>
            </w:hyperlink>
          </w:p>
          <w:p w14:paraId="7758F73C" w14:textId="3DCD6F4E" w:rsidR="00B101C0" w:rsidRPr="00DF2657" w:rsidRDefault="00B101C0" w:rsidP="00F43F7F">
            <w:pPr>
              <w:numPr>
                <w:ilvl w:val="0"/>
                <w:numId w:val="12"/>
              </w:numPr>
              <w:snapToGrid w:val="0"/>
              <w:ind w:right="196"/>
              <w:rPr>
                <w:szCs w:val="22"/>
                <w:lang w:val="en-US"/>
              </w:rPr>
            </w:pPr>
            <w:r>
              <w:rPr>
                <w:szCs w:val="22"/>
                <w:lang w:val="en-US"/>
              </w:rPr>
              <w:t xml:space="preserve">Presentations made at the meeting of the Forum, </w:t>
            </w:r>
            <w:hyperlink r:id="rId24" w:tgtFrame="_blank" w:history="1">
              <w:r>
                <w:rPr>
                  <w:rStyle w:val="markwyot2gts5"/>
                  <w:color w:val="0000FF"/>
                  <w:szCs w:val="22"/>
                  <w:u w:val="single"/>
                  <w:bdr w:val="none" w:sz="0" w:space="0" w:color="auto" w:frame="1"/>
                  <w:shd w:val="clear" w:color="auto" w:fill="FFFFFF"/>
                  <w:lang w:val="en-US"/>
                </w:rPr>
                <w:t>CSH/FORO-X/INF-2/23</w:t>
              </w:r>
            </w:hyperlink>
          </w:p>
          <w:bookmarkEnd w:id="12"/>
          <w:p w14:paraId="741E3040" w14:textId="77777777" w:rsidR="00FD0D18" w:rsidRPr="00DF2657" w:rsidRDefault="00FD0D18" w:rsidP="006760DF">
            <w:pPr>
              <w:snapToGrid w:val="0"/>
              <w:ind w:left="720" w:right="196"/>
              <w:jc w:val="both"/>
              <w:rPr>
                <w:u w:val="single"/>
                <w:lang w:val="en-US"/>
              </w:rPr>
            </w:pPr>
          </w:p>
        </w:tc>
        <w:tc>
          <w:tcPr>
            <w:tcW w:w="3619" w:type="dxa"/>
          </w:tcPr>
          <w:p w14:paraId="452E02F5" w14:textId="77777777" w:rsidR="00FD0D18" w:rsidRPr="00DF2657" w:rsidRDefault="00FD0D18" w:rsidP="00FD0D18">
            <w:pPr>
              <w:snapToGrid w:val="0"/>
              <w:ind w:right="72"/>
              <w:jc w:val="center"/>
              <w:rPr>
                <w:color w:val="000000"/>
                <w:lang w:val="en-US"/>
              </w:rPr>
            </w:pPr>
          </w:p>
        </w:tc>
      </w:tr>
      <w:tr w:rsidR="00FD0D18" w:rsidRPr="006E5BAF" w14:paraId="20E10C6B" w14:textId="77777777" w:rsidTr="00A15FAA">
        <w:tc>
          <w:tcPr>
            <w:tcW w:w="9953" w:type="dxa"/>
          </w:tcPr>
          <w:p w14:paraId="441B7462" w14:textId="77777777" w:rsidR="00FD0D18" w:rsidRPr="00DF2657" w:rsidRDefault="00FD0D18" w:rsidP="00FD0D18">
            <w:pPr>
              <w:snapToGrid w:val="0"/>
              <w:ind w:left="40" w:right="-279"/>
              <w:jc w:val="center"/>
              <w:rPr>
                <w:szCs w:val="22"/>
                <w:u w:val="single"/>
                <w:lang w:val="en-US"/>
              </w:rPr>
            </w:pPr>
            <w:r>
              <w:rPr>
                <w:szCs w:val="22"/>
                <w:u w:val="single"/>
                <w:lang w:val="en-US"/>
              </w:rPr>
              <w:t>SIXTH MEETING</w:t>
            </w:r>
          </w:p>
          <w:p w14:paraId="2470CF74" w14:textId="77777777" w:rsidR="00FD0D18" w:rsidRPr="00DF2657" w:rsidRDefault="00FD0D18" w:rsidP="00AD4D6C">
            <w:pPr>
              <w:snapToGrid w:val="0"/>
              <w:ind w:left="40" w:right="-279"/>
              <w:rPr>
                <w:szCs w:val="22"/>
                <w:u w:val="single"/>
                <w:lang w:val="en-US"/>
              </w:rPr>
            </w:pPr>
          </w:p>
          <w:p w14:paraId="6545A6D4" w14:textId="5887A0B0" w:rsidR="00FD0D18" w:rsidRPr="00DF2657" w:rsidRDefault="00FD0D18" w:rsidP="00FD0D18">
            <w:pPr>
              <w:keepNext/>
              <w:snapToGrid w:val="0"/>
              <w:ind w:left="374" w:right="-274"/>
              <w:rPr>
                <w:szCs w:val="22"/>
                <w:lang w:val="en-US"/>
              </w:rPr>
            </w:pPr>
            <w:r>
              <w:rPr>
                <w:szCs w:val="22"/>
                <w:u w:val="single"/>
                <w:lang w:val="en-US"/>
              </w:rPr>
              <w:t>Thursday, March 9 (10:00 a.m. – 1:00 p.m.)</w:t>
            </w:r>
            <w:r>
              <w:rPr>
                <w:szCs w:val="22"/>
                <w:lang w:val="en-US"/>
              </w:rPr>
              <w:t xml:space="preserve"> </w:t>
            </w:r>
          </w:p>
          <w:p w14:paraId="3C1E0EB9" w14:textId="77777777" w:rsidR="00FD0D18" w:rsidRPr="00DF2657" w:rsidRDefault="00FD0D18" w:rsidP="00FD0D18">
            <w:pPr>
              <w:keepNext/>
              <w:snapToGrid w:val="0"/>
              <w:ind w:right="-279"/>
              <w:rPr>
                <w:szCs w:val="22"/>
                <w:lang w:val="en-US"/>
              </w:rPr>
            </w:pPr>
          </w:p>
          <w:p w14:paraId="6827A4C6" w14:textId="1EF8DC94" w:rsidR="00FD0D18" w:rsidRPr="00DF2657" w:rsidRDefault="00FD0D18" w:rsidP="00FD0D18">
            <w:pPr>
              <w:tabs>
                <w:tab w:val="left" w:pos="9930"/>
              </w:tabs>
              <w:snapToGrid w:val="0"/>
              <w:ind w:right="-279"/>
              <w:jc w:val="center"/>
              <w:rPr>
                <w:i/>
                <w:iCs/>
                <w:szCs w:val="22"/>
                <w:lang w:val="en-US"/>
              </w:rPr>
            </w:pPr>
            <w:r>
              <w:rPr>
                <w:i/>
                <w:iCs/>
                <w:szCs w:val="22"/>
                <w:lang w:val="en-US"/>
              </w:rPr>
              <w:t xml:space="preserve">Joint meeting of the CSH and the IADB on Women, </w:t>
            </w:r>
            <w:proofErr w:type="gramStart"/>
            <w:r>
              <w:rPr>
                <w:i/>
                <w:iCs/>
                <w:szCs w:val="22"/>
                <w:lang w:val="en-US"/>
              </w:rPr>
              <w:t>Peace</w:t>
            </w:r>
            <w:proofErr w:type="gramEnd"/>
            <w:r>
              <w:rPr>
                <w:i/>
                <w:iCs/>
                <w:szCs w:val="22"/>
                <w:lang w:val="en-US"/>
              </w:rPr>
              <w:t xml:space="preserve"> and Security</w:t>
            </w:r>
          </w:p>
          <w:p w14:paraId="53E92A67" w14:textId="77777777" w:rsidR="00FD0D18" w:rsidRPr="00DF2657" w:rsidRDefault="00FD0D18" w:rsidP="00AD4D6C">
            <w:pPr>
              <w:tabs>
                <w:tab w:val="left" w:pos="9930"/>
              </w:tabs>
              <w:snapToGrid w:val="0"/>
              <w:ind w:right="-279"/>
              <w:rPr>
                <w:szCs w:val="22"/>
                <w:lang w:val="en-US"/>
              </w:rPr>
            </w:pPr>
          </w:p>
          <w:p w14:paraId="54C1E0A6" w14:textId="22BC1063" w:rsidR="00FD0D18" w:rsidRPr="00DF2657" w:rsidRDefault="00FD0D18" w:rsidP="00FD0D18">
            <w:pPr>
              <w:numPr>
                <w:ilvl w:val="0"/>
                <w:numId w:val="12"/>
              </w:numPr>
              <w:snapToGrid w:val="0"/>
              <w:ind w:right="196"/>
              <w:jc w:val="both"/>
              <w:rPr>
                <w:szCs w:val="22"/>
                <w:u w:val="single"/>
                <w:lang w:val="en-US"/>
              </w:rPr>
            </w:pPr>
            <w:r>
              <w:rPr>
                <w:szCs w:val="22"/>
                <w:u w:val="single"/>
                <w:lang w:val="en-US"/>
              </w:rPr>
              <w:t>Paragraph 80,</w:t>
            </w:r>
            <w:r>
              <w:rPr>
                <w:szCs w:val="22"/>
                <w:lang w:val="en-US"/>
              </w:rPr>
              <w:t xml:space="preserve"> order of business </w:t>
            </w:r>
            <w:hyperlink r:id="rId25" w:history="1">
              <w:r>
                <w:rPr>
                  <w:rStyle w:val="Hyperlink"/>
                  <w:szCs w:val="22"/>
                  <w:lang w:val="en-US"/>
                </w:rPr>
                <w:t>CP/CSH-2186/23</w:t>
              </w:r>
            </w:hyperlink>
            <w:r>
              <w:rPr>
                <w:rStyle w:val="Hyperlink"/>
                <w:szCs w:val="22"/>
                <w:lang w:val="en-US"/>
              </w:rPr>
              <w:t xml:space="preserve"> rev. 3</w:t>
            </w:r>
          </w:p>
          <w:p w14:paraId="2E8CE1EF" w14:textId="16D351E9" w:rsidR="00FD0D18" w:rsidRPr="00DF2657" w:rsidRDefault="00FD0D18" w:rsidP="00FD0D18">
            <w:pPr>
              <w:snapToGrid w:val="0"/>
              <w:ind w:left="40" w:right="-279"/>
              <w:jc w:val="center"/>
              <w:rPr>
                <w:szCs w:val="22"/>
                <w:u w:val="single"/>
                <w:lang w:val="en-US"/>
              </w:rPr>
            </w:pPr>
          </w:p>
        </w:tc>
        <w:tc>
          <w:tcPr>
            <w:tcW w:w="3619" w:type="dxa"/>
          </w:tcPr>
          <w:p w14:paraId="6DC45AEC" w14:textId="4BECCCF3" w:rsidR="00FD0D18" w:rsidRPr="00DF2657" w:rsidRDefault="00FD0D18" w:rsidP="00FD0D18">
            <w:pPr>
              <w:snapToGrid w:val="0"/>
              <w:ind w:right="72"/>
              <w:jc w:val="center"/>
              <w:rPr>
                <w:iCs/>
                <w:color w:val="000000"/>
                <w:szCs w:val="22"/>
                <w:lang w:val="en-US"/>
              </w:rPr>
            </w:pPr>
            <w:r>
              <w:rPr>
                <w:color w:val="000000"/>
                <w:szCs w:val="22"/>
                <w:lang w:val="en-US"/>
              </w:rPr>
              <w:t>March 8 to 10: Workshop on Women, Peace, and Security, IADB and IADC</w:t>
            </w:r>
          </w:p>
        </w:tc>
      </w:tr>
      <w:tr w:rsidR="00FD0D18" w:rsidRPr="006E5BAF" w14:paraId="34C63309" w14:textId="77777777" w:rsidTr="00A15FAA">
        <w:tc>
          <w:tcPr>
            <w:tcW w:w="9953" w:type="dxa"/>
          </w:tcPr>
          <w:p w14:paraId="159CC023" w14:textId="33A69618" w:rsidR="00FD0D18" w:rsidRPr="00DF2657" w:rsidRDefault="00FD0D18" w:rsidP="00FD0D18">
            <w:pPr>
              <w:snapToGrid w:val="0"/>
              <w:ind w:left="43" w:right="72"/>
              <w:jc w:val="right"/>
              <w:rPr>
                <w:szCs w:val="22"/>
                <w:u w:val="single"/>
                <w:lang w:val="en-US"/>
              </w:rPr>
            </w:pPr>
            <w:r>
              <w:rPr>
                <w:szCs w:val="22"/>
                <w:u w:val="single"/>
                <w:lang w:val="en-US"/>
              </w:rPr>
              <w:t>Tuesday, March 14 (2:30 p.m. – 5:30 p.m.)</w:t>
            </w:r>
          </w:p>
          <w:p w14:paraId="2FE00529" w14:textId="77777777" w:rsidR="00FD0D18" w:rsidRPr="00DF2657" w:rsidRDefault="00FD0D18" w:rsidP="00FD0D18">
            <w:pPr>
              <w:snapToGrid w:val="0"/>
              <w:ind w:left="40" w:right="70"/>
              <w:jc w:val="right"/>
              <w:rPr>
                <w:szCs w:val="22"/>
                <w:lang w:val="en-US"/>
              </w:rPr>
            </w:pPr>
            <w:r>
              <w:rPr>
                <w:szCs w:val="22"/>
                <w:lang w:val="en-US"/>
              </w:rPr>
              <w:t>Meeting of the Working Group on Trafficking in Persons (2022–2023)</w:t>
            </w:r>
          </w:p>
          <w:p w14:paraId="0380EFA2" w14:textId="2A12D772" w:rsidR="00FD0D18" w:rsidRPr="00DF2657" w:rsidRDefault="00FD0D18" w:rsidP="00FD0D18">
            <w:pPr>
              <w:snapToGrid w:val="0"/>
              <w:ind w:left="40" w:right="70"/>
              <w:jc w:val="right"/>
              <w:rPr>
                <w:szCs w:val="22"/>
                <w:u w:val="single"/>
                <w:lang w:val="en-US"/>
              </w:rPr>
            </w:pPr>
          </w:p>
        </w:tc>
        <w:tc>
          <w:tcPr>
            <w:tcW w:w="3619" w:type="dxa"/>
          </w:tcPr>
          <w:p w14:paraId="0475C2FE" w14:textId="77777777" w:rsidR="00FD0D18" w:rsidRPr="00DF2657" w:rsidRDefault="00FD0D18" w:rsidP="00FD0D18">
            <w:pPr>
              <w:snapToGrid w:val="0"/>
              <w:ind w:right="72"/>
              <w:jc w:val="center"/>
              <w:rPr>
                <w:iCs/>
                <w:color w:val="000000"/>
                <w:szCs w:val="22"/>
                <w:lang w:val="en-US"/>
              </w:rPr>
            </w:pPr>
          </w:p>
        </w:tc>
      </w:tr>
      <w:tr w:rsidR="00FD0D18" w:rsidRPr="006E5BAF" w14:paraId="4065EF9A" w14:textId="77777777" w:rsidTr="00A15FAA">
        <w:tc>
          <w:tcPr>
            <w:tcW w:w="9953" w:type="dxa"/>
          </w:tcPr>
          <w:p w14:paraId="2053ECD1" w14:textId="77777777" w:rsidR="00FD0D18" w:rsidRPr="00DF2657" w:rsidRDefault="00FD0D18" w:rsidP="00FD0D18">
            <w:pPr>
              <w:snapToGrid w:val="0"/>
              <w:ind w:left="40" w:right="-279"/>
              <w:jc w:val="center"/>
              <w:rPr>
                <w:szCs w:val="22"/>
                <w:u w:val="single"/>
                <w:lang w:val="en-US"/>
              </w:rPr>
            </w:pPr>
            <w:r>
              <w:rPr>
                <w:szCs w:val="22"/>
                <w:u w:val="single"/>
                <w:lang w:val="en-US"/>
              </w:rPr>
              <w:lastRenderedPageBreak/>
              <w:t>SEVENTH MEETING</w:t>
            </w:r>
          </w:p>
          <w:p w14:paraId="54A99B66" w14:textId="77777777" w:rsidR="00FD0D18" w:rsidRPr="00DF2657" w:rsidRDefault="00FD0D18" w:rsidP="00FD0D18">
            <w:pPr>
              <w:keepNext/>
              <w:keepLines/>
              <w:snapToGrid w:val="0"/>
              <w:ind w:right="-279"/>
              <w:rPr>
                <w:szCs w:val="22"/>
                <w:u w:val="single"/>
                <w:lang w:val="en-US"/>
              </w:rPr>
            </w:pPr>
          </w:p>
          <w:p w14:paraId="16E775AE" w14:textId="77500A57" w:rsidR="00FD0D18" w:rsidRPr="00DF2657" w:rsidRDefault="00FD0D18" w:rsidP="00FD0D18">
            <w:pPr>
              <w:keepNext/>
              <w:keepLines/>
              <w:snapToGrid w:val="0"/>
              <w:ind w:left="379" w:right="-279"/>
              <w:rPr>
                <w:szCs w:val="22"/>
                <w:u w:val="single"/>
                <w:lang w:val="en-US"/>
              </w:rPr>
            </w:pPr>
            <w:r>
              <w:rPr>
                <w:szCs w:val="22"/>
                <w:u w:val="single"/>
                <w:lang w:val="en-US"/>
              </w:rPr>
              <w:t>Thursday, March 16 (10:00 a.m. – 1:00 p.m.)</w:t>
            </w:r>
          </w:p>
          <w:p w14:paraId="1B41AA93" w14:textId="6EBEFEBC" w:rsidR="00FD0D18" w:rsidRPr="00DF2657" w:rsidRDefault="00FD0D18" w:rsidP="00FD0D18">
            <w:pPr>
              <w:keepNext/>
              <w:keepLines/>
              <w:snapToGrid w:val="0"/>
              <w:ind w:right="-279"/>
              <w:rPr>
                <w:szCs w:val="22"/>
                <w:u w:val="single"/>
                <w:lang w:val="en-US"/>
              </w:rPr>
            </w:pPr>
          </w:p>
          <w:p w14:paraId="54E36192" w14:textId="797960ED" w:rsidR="00FD0D18" w:rsidRPr="00DF2657" w:rsidRDefault="00FD0D18" w:rsidP="00FD0D18">
            <w:pPr>
              <w:snapToGrid w:val="0"/>
              <w:ind w:left="40" w:right="-279"/>
              <w:jc w:val="center"/>
              <w:rPr>
                <w:szCs w:val="22"/>
                <w:u w:val="single"/>
                <w:lang w:val="en-US"/>
              </w:rPr>
            </w:pPr>
            <w:r>
              <w:rPr>
                <w:szCs w:val="22"/>
                <w:u w:val="single"/>
                <w:lang w:val="en-US"/>
              </w:rPr>
              <w:t xml:space="preserve">Follow-up on mandates on the crosscutting topic of </w:t>
            </w:r>
            <w:bookmarkStart w:id="13" w:name="_Hlk119611777"/>
            <w:r>
              <w:rPr>
                <w:szCs w:val="22"/>
                <w:u w:val="single"/>
                <w:lang w:val="en-US"/>
              </w:rPr>
              <w:t>cyber security and cyber defense</w:t>
            </w:r>
            <w:bookmarkEnd w:id="13"/>
          </w:p>
          <w:p w14:paraId="777FACC8" w14:textId="77777777" w:rsidR="00F107EA" w:rsidRPr="00DF2657" w:rsidRDefault="00F107EA" w:rsidP="006760DF">
            <w:pPr>
              <w:snapToGrid w:val="0"/>
              <w:ind w:right="81"/>
              <w:jc w:val="both"/>
              <w:rPr>
                <w:highlight w:val="yellow"/>
                <w:u w:val="single"/>
                <w:lang w:val="en-US"/>
              </w:rPr>
            </w:pPr>
          </w:p>
          <w:p w14:paraId="02EE5F21" w14:textId="77777777" w:rsidR="00FD0D18" w:rsidRPr="00DF2657" w:rsidRDefault="00FD0D18" w:rsidP="00FD0D18">
            <w:pPr>
              <w:numPr>
                <w:ilvl w:val="0"/>
                <w:numId w:val="12"/>
              </w:numPr>
              <w:snapToGrid w:val="0"/>
              <w:ind w:right="196"/>
              <w:jc w:val="both"/>
              <w:rPr>
                <w:szCs w:val="22"/>
                <w:lang w:val="en-US"/>
              </w:rPr>
            </w:pPr>
            <w:r>
              <w:rPr>
                <w:szCs w:val="22"/>
                <w:lang w:val="en-US"/>
              </w:rPr>
              <w:t xml:space="preserve">Briefing on the regional consultation regarding the future scope, structure, and content of a United Nations </w:t>
            </w:r>
            <w:proofErr w:type="spellStart"/>
            <w:r>
              <w:rPr>
                <w:szCs w:val="22"/>
                <w:lang w:val="en-US"/>
              </w:rPr>
              <w:t>Programme</w:t>
            </w:r>
            <w:proofErr w:type="spellEnd"/>
            <w:r>
              <w:rPr>
                <w:szCs w:val="22"/>
                <w:lang w:val="en-US"/>
              </w:rPr>
              <w:t xml:space="preserve"> of Action to advance responsible State behavior in the use of information and communications technologies in the context of international security.</w:t>
            </w:r>
          </w:p>
          <w:p w14:paraId="3F3B0B7B" w14:textId="12C18A2F" w:rsidR="00FD0D18" w:rsidRPr="00DF2657" w:rsidRDefault="00FD0D18" w:rsidP="00FD0D18">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Presentation by Ms. Katherine Prizeman, Political Affairs Officer, United Nations Office for Disarmament Affairs (UNODA)</w:t>
            </w:r>
          </w:p>
          <w:p w14:paraId="0B52753C" w14:textId="77777777" w:rsidR="00FD0D18" w:rsidRPr="00DF2657" w:rsidRDefault="00FD0D18" w:rsidP="00FD0D18">
            <w:pPr>
              <w:keepNext/>
              <w:keepLines/>
              <w:snapToGrid w:val="0"/>
              <w:ind w:right="-279"/>
              <w:rPr>
                <w:szCs w:val="22"/>
                <w:u w:val="single"/>
                <w:lang w:val="en-US"/>
              </w:rPr>
            </w:pPr>
          </w:p>
          <w:p w14:paraId="748DF988" w14:textId="77777777" w:rsidR="00FD0D18" w:rsidRPr="00DF2657" w:rsidRDefault="00FD0D18" w:rsidP="00FD0D18">
            <w:pPr>
              <w:snapToGrid w:val="0"/>
              <w:ind w:right="81"/>
              <w:jc w:val="center"/>
              <w:rPr>
                <w:noProof/>
                <w:szCs w:val="22"/>
                <w:u w:val="single"/>
                <w:lang w:val="en-US"/>
              </w:rPr>
            </w:pPr>
            <w:r>
              <w:rPr>
                <w:i/>
                <w:iCs/>
                <w:szCs w:val="22"/>
                <w:lang w:val="en-US"/>
              </w:rPr>
              <w:t>Public security, justice, and violence and crime prevention</w:t>
            </w:r>
          </w:p>
          <w:p w14:paraId="05AADA36" w14:textId="77777777" w:rsidR="00FD0D18" w:rsidRPr="00DF2657" w:rsidRDefault="00FD0D18" w:rsidP="00FD0D18">
            <w:pPr>
              <w:keepNext/>
              <w:keepLines/>
              <w:snapToGrid w:val="0"/>
              <w:ind w:left="379" w:right="-279"/>
              <w:rPr>
                <w:szCs w:val="22"/>
                <w:u w:val="single"/>
                <w:lang w:val="en-US"/>
              </w:rPr>
            </w:pPr>
          </w:p>
          <w:p w14:paraId="0681EA37" w14:textId="77777777" w:rsidR="00FD0D18" w:rsidRPr="00175552" w:rsidRDefault="00FD0D18" w:rsidP="00FD0D18">
            <w:pPr>
              <w:numPr>
                <w:ilvl w:val="0"/>
                <w:numId w:val="12"/>
              </w:numPr>
              <w:snapToGrid w:val="0"/>
              <w:ind w:right="196"/>
              <w:jc w:val="both"/>
              <w:rPr>
                <w:szCs w:val="22"/>
              </w:rPr>
            </w:pPr>
            <w:r>
              <w:rPr>
                <w:szCs w:val="22"/>
                <w:lang w:val="en-US"/>
              </w:rPr>
              <w:t>Advancing cybersecurity</w:t>
            </w:r>
          </w:p>
          <w:p w14:paraId="4102F3FB" w14:textId="77777777" w:rsidR="00FD0D18" w:rsidRPr="00DF2657" w:rsidRDefault="00FD0D18" w:rsidP="00FD0D18">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 xml:space="preserve">Presentation by the SMS on progress in the implementation of the mandate contained in </w:t>
            </w:r>
            <w:r>
              <w:rPr>
                <w:rFonts w:ascii="Times New Roman" w:hAnsi="Times New Roman" w:cs="Times New Roman"/>
                <w:u w:val="single"/>
                <w:lang w:val="en-US"/>
              </w:rPr>
              <w:t>paragraph 36</w:t>
            </w:r>
          </w:p>
          <w:p w14:paraId="2956C046" w14:textId="77777777" w:rsidR="00FD0D18" w:rsidRPr="00DF2657" w:rsidRDefault="00FD0D18" w:rsidP="00FD0D18">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Presentation by CICTE, CITEL and the IADB of the report on activities concerning emergency responses against cyber incidents (</w:t>
            </w:r>
            <w:r>
              <w:rPr>
                <w:rFonts w:ascii="Times New Roman" w:hAnsi="Times New Roman" w:cs="Times New Roman"/>
                <w:u w:val="single"/>
                <w:lang w:val="en-US"/>
              </w:rPr>
              <w:t>paragraph 37</w:t>
            </w:r>
            <w:r>
              <w:rPr>
                <w:rFonts w:ascii="Times New Roman" w:hAnsi="Times New Roman" w:cs="Times New Roman"/>
                <w:lang w:val="en-US"/>
              </w:rPr>
              <w:t>)</w:t>
            </w:r>
          </w:p>
          <w:p w14:paraId="2638E2D9" w14:textId="653CE911" w:rsidR="00FD0D18" w:rsidRPr="00DF2657" w:rsidRDefault="00FD0D18" w:rsidP="00FD0D18">
            <w:pPr>
              <w:keepNext/>
              <w:keepLines/>
              <w:snapToGrid w:val="0"/>
              <w:ind w:right="-279"/>
              <w:rPr>
                <w:szCs w:val="22"/>
                <w:u w:val="single"/>
                <w:lang w:val="en-US"/>
              </w:rPr>
            </w:pPr>
          </w:p>
          <w:p w14:paraId="3201D546" w14:textId="77777777" w:rsidR="00FD0D18" w:rsidRPr="00DF2657" w:rsidRDefault="00FD0D18" w:rsidP="00FD0D18">
            <w:pPr>
              <w:tabs>
                <w:tab w:val="left" w:pos="9930"/>
              </w:tabs>
              <w:snapToGrid w:val="0"/>
              <w:ind w:right="-279"/>
              <w:jc w:val="center"/>
              <w:rPr>
                <w:i/>
                <w:iCs/>
                <w:szCs w:val="22"/>
                <w:lang w:val="en-US"/>
              </w:rPr>
            </w:pPr>
            <w:r>
              <w:rPr>
                <w:i/>
                <w:iCs/>
                <w:szCs w:val="22"/>
                <w:lang w:val="en-US"/>
              </w:rPr>
              <w:t>Regional and specialized security concerns and challenges</w:t>
            </w:r>
          </w:p>
          <w:p w14:paraId="0B5FA4B7" w14:textId="77777777" w:rsidR="00FD0D18" w:rsidRPr="00DF2657" w:rsidRDefault="00FD0D18" w:rsidP="00FD0D18">
            <w:pPr>
              <w:tabs>
                <w:tab w:val="left" w:pos="9930"/>
              </w:tabs>
              <w:snapToGrid w:val="0"/>
              <w:ind w:right="-279"/>
              <w:jc w:val="center"/>
              <w:rPr>
                <w:i/>
                <w:iCs/>
                <w:szCs w:val="22"/>
                <w:lang w:val="en-US"/>
              </w:rPr>
            </w:pPr>
          </w:p>
          <w:p w14:paraId="6F3EC27D" w14:textId="77777777" w:rsidR="00FD0D18" w:rsidRPr="00DF2657" w:rsidRDefault="00FD0D18" w:rsidP="00FD0D18">
            <w:pPr>
              <w:numPr>
                <w:ilvl w:val="0"/>
                <w:numId w:val="12"/>
              </w:numPr>
              <w:snapToGrid w:val="0"/>
              <w:ind w:right="196"/>
              <w:jc w:val="both"/>
              <w:rPr>
                <w:szCs w:val="22"/>
                <w:lang w:val="en-US"/>
              </w:rPr>
            </w:pPr>
            <w:r>
              <w:rPr>
                <w:szCs w:val="22"/>
                <w:lang w:val="en-US"/>
              </w:rPr>
              <w:t>Security concerns of member states of the Central American Integration System (SICA)</w:t>
            </w:r>
          </w:p>
          <w:p w14:paraId="55B83696" w14:textId="0E78F256" w:rsidR="00FD0D18" w:rsidRPr="00DF2657" w:rsidRDefault="00FD0D18" w:rsidP="00FD0D18">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 xml:space="preserve">Presentation by the SMS on the implementation of the mandate contained in </w:t>
            </w:r>
            <w:r>
              <w:rPr>
                <w:rFonts w:ascii="Times New Roman" w:hAnsi="Times New Roman" w:cs="Times New Roman"/>
                <w:u w:val="single"/>
                <w:lang w:val="en-US"/>
              </w:rPr>
              <w:t>paragraph 48</w:t>
            </w:r>
          </w:p>
          <w:p w14:paraId="6CC6234A" w14:textId="77777777" w:rsidR="00FD0D18" w:rsidRPr="00DF2657" w:rsidRDefault="00FD0D18" w:rsidP="00FD0D18">
            <w:pPr>
              <w:keepNext/>
              <w:keepLines/>
              <w:snapToGrid w:val="0"/>
              <w:ind w:right="-279"/>
              <w:rPr>
                <w:szCs w:val="22"/>
                <w:u w:val="single"/>
                <w:lang w:val="en-US"/>
              </w:rPr>
            </w:pPr>
          </w:p>
          <w:p w14:paraId="551DF7B8" w14:textId="77777777" w:rsidR="00FD0D18" w:rsidRPr="00175552" w:rsidRDefault="00FD0D18" w:rsidP="00FD0D18">
            <w:pPr>
              <w:keepNext/>
              <w:keepLines/>
              <w:snapToGrid w:val="0"/>
              <w:ind w:right="81"/>
              <w:jc w:val="center"/>
              <w:rPr>
                <w:i/>
                <w:iCs/>
                <w:szCs w:val="22"/>
              </w:rPr>
            </w:pPr>
            <w:r>
              <w:rPr>
                <w:i/>
                <w:iCs/>
                <w:szCs w:val="22"/>
                <w:lang w:val="en-US"/>
              </w:rPr>
              <w:t xml:space="preserve">Inter-American instruments and institutions </w:t>
            </w:r>
          </w:p>
          <w:p w14:paraId="79B525F5" w14:textId="77777777" w:rsidR="00FD0D18" w:rsidRPr="00175552" w:rsidRDefault="00FD0D18" w:rsidP="00FD0D18">
            <w:pPr>
              <w:keepNext/>
              <w:keepLines/>
              <w:snapToGrid w:val="0"/>
              <w:ind w:right="-279"/>
              <w:rPr>
                <w:szCs w:val="22"/>
              </w:rPr>
            </w:pPr>
          </w:p>
          <w:p w14:paraId="357E1939" w14:textId="77777777" w:rsidR="00FD0D18" w:rsidRPr="00DF2657" w:rsidRDefault="00FD0D18" w:rsidP="00FD0D18">
            <w:pPr>
              <w:keepNext/>
              <w:keepLines/>
              <w:numPr>
                <w:ilvl w:val="0"/>
                <w:numId w:val="12"/>
              </w:numPr>
              <w:snapToGrid w:val="0"/>
              <w:ind w:right="-279"/>
              <w:rPr>
                <w:szCs w:val="22"/>
                <w:lang w:val="en-US"/>
              </w:rPr>
            </w:pPr>
            <w:r>
              <w:rPr>
                <w:szCs w:val="22"/>
                <w:lang w:val="en-US"/>
              </w:rPr>
              <w:t>Inter-American Committee against Terrorism (CICTE)</w:t>
            </w:r>
          </w:p>
          <w:p w14:paraId="419A64DE" w14:textId="02E86AA1" w:rsidR="00FD0D18" w:rsidRPr="00DF2657" w:rsidRDefault="00FD0D18" w:rsidP="00FD0D18">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 xml:space="preserve">Presentation by the SMS on the implementation of the mandates contained in </w:t>
            </w:r>
            <w:r>
              <w:rPr>
                <w:rFonts w:ascii="Times New Roman" w:hAnsi="Times New Roman" w:cs="Times New Roman"/>
                <w:u w:val="single"/>
                <w:lang w:val="en-US"/>
              </w:rPr>
              <w:t xml:space="preserve">paragraphs </w:t>
            </w:r>
            <w:bookmarkStart w:id="14" w:name="_Hlk119611803"/>
            <w:r>
              <w:rPr>
                <w:rFonts w:ascii="Times New Roman" w:hAnsi="Times New Roman" w:cs="Times New Roman"/>
                <w:u w:val="single"/>
                <w:lang w:val="en-US"/>
              </w:rPr>
              <w:t>79.f, 81, and 82</w:t>
            </w:r>
            <w:bookmarkEnd w:id="14"/>
            <w:r>
              <w:rPr>
                <w:rFonts w:ascii="Times New Roman" w:hAnsi="Times New Roman" w:cs="Times New Roman"/>
                <w:lang w:val="en-US"/>
              </w:rPr>
              <w:t xml:space="preserve"> concerning </w:t>
            </w:r>
            <w:r>
              <w:rPr>
                <w:rFonts w:ascii="Times New Roman" w:hAnsi="Times New Roman" w:cs="Times New Roman"/>
                <w:noProof/>
                <w:lang w:val="en-US"/>
              </w:rPr>
              <w:t>cybersecurity</w:t>
            </w:r>
          </w:p>
          <w:p w14:paraId="53E009C3" w14:textId="0CB370D2" w:rsidR="00FD0D18" w:rsidRPr="00DF2657" w:rsidRDefault="00FD0D18" w:rsidP="00FD0D18">
            <w:pPr>
              <w:keepNext/>
              <w:keepLines/>
              <w:snapToGrid w:val="0"/>
              <w:ind w:right="-279"/>
              <w:rPr>
                <w:szCs w:val="22"/>
                <w:u w:val="single"/>
                <w:lang w:val="en-US"/>
              </w:rPr>
            </w:pPr>
          </w:p>
          <w:p w14:paraId="3AA2703E" w14:textId="77777777" w:rsidR="00FD0D18" w:rsidRPr="00175552" w:rsidRDefault="00FD0D18" w:rsidP="00FD0D18">
            <w:pPr>
              <w:snapToGrid w:val="0"/>
              <w:ind w:right="33"/>
              <w:jc w:val="center"/>
              <w:rPr>
                <w:i/>
                <w:iCs/>
                <w:szCs w:val="22"/>
              </w:rPr>
            </w:pPr>
            <w:r>
              <w:rPr>
                <w:i/>
                <w:iCs/>
                <w:szCs w:val="22"/>
                <w:lang w:val="en-US"/>
              </w:rPr>
              <w:t>Inter-American instruments and institutions</w:t>
            </w:r>
          </w:p>
          <w:p w14:paraId="04B8DACF" w14:textId="77777777" w:rsidR="00FD0D18" w:rsidRPr="00175552" w:rsidRDefault="00FD0D18" w:rsidP="00FD0D18">
            <w:pPr>
              <w:snapToGrid w:val="0"/>
              <w:ind w:right="33"/>
              <w:jc w:val="both"/>
              <w:rPr>
                <w:szCs w:val="22"/>
              </w:rPr>
            </w:pPr>
          </w:p>
          <w:p w14:paraId="42AEFA56" w14:textId="77777777" w:rsidR="00FD0D18" w:rsidRPr="00DF2657" w:rsidRDefault="00FD0D18" w:rsidP="00FD0D18">
            <w:pPr>
              <w:numPr>
                <w:ilvl w:val="0"/>
                <w:numId w:val="12"/>
              </w:numPr>
              <w:snapToGrid w:val="0"/>
              <w:ind w:right="196"/>
              <w:rPr>
                <w:szCs w:val="22"/>
                <w:lang w:val="en-US"/>
              </w:rPr>
            </w:pPr>
            <w:r>
              <w:rPr>
                <w:szCs w:val="22"/>
                <w:lang w:val="en-US"/>
              </w:rPr>
              <w:t>Inter-American Defense Board (IADB)</w:t>
            </w:r>
          </w:p>
          <w:p w14:paraId="53FBFADB" w14:textId="302B8C55" w:rsidR="00FD0D18" w:rsidRPr="00DF2657" w:rsidRDefault="00FD0D18" w:rsidP="00FD0D18">
            <w:pPr>
              <w:pStyle w:val="ListParagraph"/>
              <w:numPr>
                <w:ilvl w:val="1"/>
                <w:numId w:val="12"/>
              </w:numPr>
              <w:snapToGrid w:val="0"/>
              <w:ind w:left="1390" w:right="81" w:hanging="220"/>
              <w:rPr>
                <w:rFonts w:ascii="Times New Roman" w:hAnsi="Times New Roman" w:cs="Times New Roman"/>
                <w:u w:val="single"/>
                <w:lang w:val="en-US"/>
              </w:rPr>
            </w:pPr>
            <w:r>
              <w:rPr>
                <w:rFonts w:ascii="Times New Roman" w:hAnsi="Times New Roman" w:cs="Times New Roman"/>
                <w:lang w:val="en-US"/>
              </w:rPr>
              <w:lastRenderedPageBreak/>
              <w:t xml:space="preserve">Presentation on progress in the implementation of the mandates contained in </w:t>
            </w:r>
            <w:r>
              <w:rPr>
                <w:rFonts w:ascii="Times New Roman" w:hAnsi="Times New Roman" w:cs="Times New Roman"/>
                <w:u w:val="single"/>
                <w:lang w:val="en-US"/>
              </w:rPr>
              <w:t xml:space="preserve">paragraphs </w:t>
            </w:r>
            <w:bookmarkStart w:id="15" w:name="_Hlk119611817"/>
            <w:r>
              <w:rPr>
                <w:rFonts w:ascii="Times New Roman" w:hAnsi="Times New Roman" w:cs="Times New Roman"/>
                <w:u w:val="single"/>
                <w:lang w:val="en-US"/>
              </w:rPr>
              <w:t>87 and 88</w:t>
            </w:r>
            <w:bookmarkEnd w:id="15"/>
            <w:r>
              <w:rPr>
                <w:rFonts w:ascii="Times New Roman" w:hAnsi="Times New Roman" w:cs="Times New Roman"/>
                <w:lang w:val="en-US"/>
              </w:rPr>
              <w:t xml:space="preserve"> concerning </w:t>
            </w:r>
            <w:proofErr w:type="spellStart"/>
            <w:r>
              <w:rPr>
                <w:rFonts w:ascii="Times New Roman" w:hAnsi="Times New Roman" w:cs="Times New Roman"/>
                <w:lang w:val="en-US"/>
              </w:rPr>
              <w:t>cyberdefense</w:t>
            </w:r>
            <w:proofErr w:type="spellEnd"/>
          </w:p>
          <w:p w14:paraId="1CB1C03F" w14:textId="77777777" w:rsidR="006E1AA8" w:rsidRPr="00DF2657" w:rsidRDefault="006E1AA8" w:rsidP="00FD0D18">
            <w:pPr>
              <w:snapToGrid w:val="0"/>
              <w:ind w:right="81"/>
              <w:rPr>
                <w:szCs w:val="22"/>
                <w:u w:val="single"/>
                <w:lang w:val="en-US"/>
              </w:rPr>
            </w:pPr>
          </w:p>
          <w:p w14:paraId="074B1DFB" w14:textId="77777777" w:rsidR="00FD0D18" w:rsidRPr="00175552" w:rsidRDefault="00FD0D18" w:rsidP="00FD0D18">
            <w:pPr>
              <w:snapToGrid w:val="0"/>
              <w:ind w:right="33"/>
              <w:jc w:val="center"/>
              <w:rPr>
                <w:i/>
                <w:iCs/>
                <w:szCs w:val="22"/>
              </w:rPr>
            </w:pPr>
            <w:r>
              <w:rPr>
                <w:i/>
                <w:iCs/>
                <w:szCs w:val="22"/>
                <w:lang w:val="en-US"/>
              </w:rPr>
              <w:t>Inter-American instruments and institutions</w:t>
            </w:r>
          </w:p>
          <w:p w14:paraId="4BFB034D" w14:textId="77777777" w:rsidR="00FD0D18" w:rsidRPr="00175552" w:rsidRDefault="00FD0D18" w:rsidP="00FD0D18">
            <w:pPr>
              <w:snapToGrid w:val="0"/>
              <w:ind w:right="81"/>
              <w:rPr>
                <w:szCs w:val="22"/>
                <w:u w:val="single"/>
              </w:rPr>
            </w:pPr>
          </w:p>
          <w:p w14:paraId="1BBCF0BD" w14:textId="77777777" w:rsidR="00FD0D18" w:rsidRPr="00DF2657" w:rsidRDefault="00FD0D18" w:rsidP="00FD0D18">
            <w:pPr>
              <w:numPr>
                <w:ilvl w:val="0"/>
                <w:numId w:val="12"/>
              </w:numPr>
              <w:snapToGrid w:val="0"/>
              <w:ind w:right="196"/>
              <w:rPr>
                <w:szCs w:val="22"/>
                <w:lang w:val="en-US"/>
              </w:rPr>
            </w:pPr>
            <w:r>
              <w:rPr>
                <w:szCs w:val="22"/>
                <w:lang w:val="en-US"/>
              </w:rPr>
              <w:t>Preparations for the twenty-third regular session of CICTE (paragraph 80.c)</w:t>
            </w:r>
          </w:p>
          <w:p w14:paraId="693C96A5" w14:textId="71DA059E" w:rsidR="00FD0D18" w:rsidRPr="00DF2657" w:rsidRDefault="00FD0D18" w:rsidP="00FD0D18">
            <w:pPr>
              <w:pStyle w:val="ListParagraph"/>
              <w:numPr>
                <w:ilvl w:val="1"/>
                <w:numId w:val="12"/>
              </w:numPr>
              <w:snapToGrid w:val="0"/>
              <w:ind w:left="1390" w:right="81" w:hanging="220"/>
              <w:rPr>
                <w:rFonts w:ascii="Times New Roman" w:hAnsi="Times New Roman" w:cs="Times New Roman"/>
                <w:u w:val="single"/>
                <w:lang w:val="en-US"/>
              </w:rPr>
            </w:pPr>
            <w:r>
              <w:rPr>
                <w:rFonts w:ascii="Times New Roman" w:hAnsi="Times New Roman" w:cs="Times New Roman"/>
                <w:lang w:val="en-US"/>
              </w:rPr>
              <w:t>·Presentation by the Chair of CICTE</w:t>
            </w:r>
          </w:p>
          <w:p w14:paraId="546C2C3B" w14:textId="77777777" w:rsidR="00FD0D18" w:rsidRPr="00DF2657" w:rsidRDefault="00FD0D18" w:rsidP="00FD0D18">
            <w:pPr>
              <w:snapToGrid w:val="0"/>
              <w:ind w:right="81"/>
              <w:rPr>
                <w:szCs w:val="22"/>
                <w:u w:val="single"/>
                <w:lang w:val="en-US"/>
              </w:rPr>
            </w:pPr>
          </w:p>
          <w:p w14:paraId="54E9A9AD" w14:textId="7C0F9829" w:rsidR="00FD0D18" w:rsidRPr="00DF2657" w:rsidRDefault="00FD0D18" w:rsidP="00FD0D18">
            <w:pPr>
              <w:numPr>
                <w:ilvl w:val="0"/>
                <w:numId w:val="12"/>
              </w:numPr>
              <w:snapToGrid w:val="0"/>
              <w:ind w:right="196"/>
              <w:rPr>
                <w:szCs w:val="22"/>
                <w:u w:val="single"/>
                <w:lang w:val="en-US"/>
              </w:rPr>
            </w:pPr>
            <w:r>
              <w:rPr>
                <w:szCs w:val="22"/>
                <w:lang w:val="en-US"/>
              </w:rPr>
              <w:t>Preparations for the twenty-third regular meeting of the Consultative Committee of the CIFTA (paragraph 70)</w:t>
            </w:r>
          </w:p>
          <w:p w14:paraId="4B228B69" w14:textId="4145198A" w:rsidR="00FD0D18" w:rsidRPr="00DF2657" w:rsidRDefault="00FD0D18" w:rsidP="00FD0D18">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Presentation by the Pro-tempore Secretariat of CIFTA</w:t>
            </w:r>
          </w:p>
          <w:p w14:paraId="3792AB3D" w14:textId="77777777" w:rsidR="00FD0D18" w:rsidRPr="00DF2657" w:rsidRDefault="00FD0D18" w:rsidP="00FD0D18">
            <w:pPr>
              <w:snapToGrid w:val="0"/>
              <w:ind w:right="81"/>
              <w:rPr>
                <w:szCs w:val="22"/>
                <w:u w:val="single"/>
                <w:lang w:val="en-US"/>
              </w:rPr>
            </w:pPr>
          </w:p>
          <w:p w14:paraId="00DB0195" w14:textId="77777777" w:rsidR="00FD0D18" w:rsidRPr="00175552" w:rsidRDefault="00FD0D18" w:rsidP="00FD0D18">
            <w:pPr>
              <w:tabs>
                <w:tab w:val="left" w:pos="9930"/>
              </w:tabs>
              <w:snapToGrid w:val="0"/>
              <w:ind w:right="-279"/>
              <w:jc w:val="center"/>
              <w:rPr>
                <w:i/>
                <w:iCs/>
                <w:szCs w:val="22"/>
              </w:rPr>
            </w:pPr>
            <w:r>
              <w:rPr>
                <w:i/>
                <w:iCs/>
                <w:szCs w:val="22"/>
                <w:lang w:val="en-US"/>
              </w:rPr>
              <w:t>Transnational organized crime</w:t>
            </w:r>
          </w:p>
          <w:p w14:paraId="3572891F" w14:textId="77777777" w:rsidR="00FD0D18" w:rsidRPr="00175552" w:rsidRDefault="00FD0D18" w:rsidP="00AD4D6C">
            <w:pPr>
              <w:snapToGrid w:val="0"/>
              <w:ind w:right="196"/>
              <w:rPr>
                <w:szCs w:val="22"/>
              </w:rPr>
            </w:pPr>
          </w:p>
          <w:p w14:paraId="2CE050A8" w14:textId="4218333D" w:rsidR="00FD0D18" w:rsidRPr="00DF2657" w:rsidRDefault="00FD0D18" w:rsidP="00FD0D18">
            <w:pPr>
              <w:numPr>
                <w:ilvl w:val="0"/>
                <w:numId w:val="12"/>
              </w:numPr>
              <w:snapToGrid w:val="0"/>
              <w:ind w:right="196"/>
              <w:rPr>
                <w:szCs w:val="22"/>
                <w:lang w:val="en-US"/>
              </w:rPr>
            </w:pPr>
            <w:r>
              <w:rPr>
                <w:szCs w:val="22"/>
                <w:lang w:val="en-US"/>
              </w:rPr>
              <w:t>Preparations for the Meeting of Points of Contact on Transnational Organized Crime</w:t>
            </w:r>
          </w:p>
          <w:p w14:paraId="2433B922" w14:textId="3DF1396B" w:rsidR="00FD0D18" w:rsidRPr="00DF2657" w:rsidRDefault="00FD0D18" w:rsidP="00FD0D18">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Presentation by the Chair of the Working Group in charge of preparing the meeting</w:t>
            </w:r>
          </w:p>
          <w:p w14:paraId="6F521BA6" w14:textId="77777777" w:rsidR="00FD0D18" w:rsidRPr="00DF2657" w:rsidRDefault="00FD0D18" w:rsidP="00FD0D18">
            <w:pPr>
              <w:snapToGrid w:val="0"/>
              <w:ind w:right="81"/>
              <w:rPr>
                <w:szCs w:val="22"/>
                <w:u w:val="single"/>
                <w:lang w:val="en-US"/>
              </w:rPr>
            </w:pPr>
          </w:p>
          <w:p w14:paraId="71D03B5C" w14:textId="190C3BFB" w:rsidR="004D5B76" w:rsidRPr="00DF2657" w:rsidRDefault="00FD0D18" w:rsidP="00187F81">
            <w:pPr>
              <w:numPr>
                <w:ilvl w:val="0"/>
                <w:numId w:val="12"/>
              </w:numPr>
              <w:snapToGrid w:val="0"/>
              <w:ind w:right="196"/>
              <w:rPr>
                <w:szCs w:val="22"/>
                <w:u w:val="single"/>
                <w:lang w:val="en-US"/>
              </w:rPr>
            </w:pPr>
            <w:r>
              <w:rPr>
                <w:szCs w:val="22"/>
                <w:lang w:val="en-US"/>
              </w:rPr>
              <w:t xml:space="preserve">Consideration of the proposed procedure for the presentation and negotiation of the draft omnibus resolution, </w:t>
            </w:r>
            <w:hyperlink r:id="rId26" w:history="1">
              <w:r>
                <w:rPr>
                  <w:rStyle w:val="Hyperlink"/>
                  <w:lang w:val="en-US"/>
                </w:rPr>
                <w:t>CP/CSH-2176/22</w:t>
              </w:r>
            </w:hyperlink>
            <w:r>
              <w:rPr>
                <w:rStyle w:val="Hyperlink"/>
                <w:lang w:val="en-US"/>
              </w:rPr>
              <w:t xml:space="preserve"> rev. 2</w:t>
            </w:r>
          </w:p>
          <w:p w14:paraId="1D57252A" w14:textId="10C01E93" w:rsidR="00FD0D18" w:rsidRPr="00DF2657" w:rsidRDefault="00FD0D18" w:rsidP="00FD0D18">
            <w:pPr>
              <w:snapToGrid w:val="0"/>
              <w:ind w:right="81"/>
              <w:rPr>
                <w:szCs w:val="22"/>
                <w:u w:val="single"/>
                <w:lang w:val="en-US"/>
              </w:rPr>
            </w:pPr>
          </w:p>
        </w:tc>
        <w:tc>
          <w:tcPr>
            <w:tcW w:w="3619" w:type="dxa"/>
          </w:tcPr>
          <w:p w14:paraId="33398311" w14:textId="77777777" w:rsidR="00FD0D18" w:rsidRPr="00DF2657" w:rsidRDefault="00FD0D18" w:rsidP="00FD0D18">
            <w:pPr>
              <w:snapToGrid w:val="0"/>
              <w:ind w:right="72"/>
              <w:jc w:val="center"/>
              <w:rPr>
                <w:iCs/>
                <w:color w:val="000000"/>
                <w:szCs w:val="22"/>
                <w:lang w:val="en-US"/>
              </w:rPr>
            </w:pPr>
          </w:p>
        </w:tc>
      </w:tr>
      <w:tr w:rsidR="00FD0D18" w:rsidRPr="006E5BAF" w14:paraId="5D9A1B55" w14:textId="77777777" w:rsidTr="00A15FAA">
        <w:tc>
          <w:tcPr>
            <w:tcW w:w="9953" w:type="dxa"/>
          </w:tcPr>
          <w:p w14:paraId="7016746A" w14:textId="77777777" w:rsidR="00FD0D18" w:rsidRPr="00DF2657" w:rsidRDefault="00FD0D18" w:rsidP="00FD0D18">
            <w:pPr>
              <w:snapToGrid w:val="0"/>
              <w:ind w:left="40" w:right="-279"/>
              <w:jc w:val="center"/>
              <w:rPr>
                <w:szCs w:val="22"/>
                <w:u w:val="single"/>
                <w:lang w:val="en-US"/>
              </w:rPr>
            </w:pPr>
          </w:p>
        </w:tc>
        <w:tc>
          <w:tcPr>
            <w:tcW w:w="3619" w:type="dxa"/>
          </w:tcPr>
          <w:p w14:paraId="287CFA46" w14:textId="34A001D5" w:rsidR="00FD0D18" w:rsidRPr="00DF2657" w:rsidRDefault="00FD0D18" w:rsidP="00FD0D18">
            <w:pPr>
              <w:snapToGrid w:val="0"/>
              <w:ind w:right="72"/>
              <w:jc w:val="both"/>
              <w:rPr>
                <w:iCs/>
                <w:color w:val="000000"/>
                <w:szCs w:val="22"/>
                <w:lang w:val="en-US"/>
              </w:rPr>
            </w:pPr>
            <w:r>
              <w:rPr>
                <w:color w:val="000000"/>
                <w:szCs w:val="22"/>
                <w:u w:val="single"/>
                <w:lang w:val="en-US"/>
              </w:rPr>
              <w:t>March 29</w:t>
            </w:r>
            <w:r>
              <w:rPr>
                <w:color w:val="000000"/>
                <w:szCs w:val="22"/>
                <w:lang w:val="en-US"/>
              </w:rPr>
              <w:t>: Workshop on Weapons Management, IADB</w:t>
            </w:r>
          </w:p>
        </w:tc>
      </w:tr>
      <w:tr w:rsidR="00FD0D18" w:rsidRPr="006E5BAF" w14:paraId="31C63862" w14:textId="77777777" w:rsidTr="00A15FAA">
        <w:tc>
          <w:tcPr>
            <w:tcW w:w="9953" w:type="dxa"/>
          </w:tcPr>
          <w:p w14:paraId="0C5ED4DC" w14:textId="77777777" w:rsidR="00FD0D18" w:rsidRPr="00DF2657" w:rsidRDefault="00FD0D18" w:rsidP="00FD0D18">
            <w:pPr>
              <w:snapToGrid w:val="0"/>
              <w:ind w:left="40" w:right="-279"/>
              <w:jc w:val="center"/>
              <w:rPr>
                <w:szCs w:val="22"/>
                <w:u w:val="single"/>
                <w:lang w:val="en-US"/>
              </w:rPr>
            </w:pPr>
            <w:r>
              <w:rPr>
                <w:szCs w:val="22"/>
                <w:u w:val="single"/>
                <w:lang w:val="en-US"/>
              </w:rPr>
              <w:t>EIGHTH MEETING</w:t>
            </w:r>
          </w:p>
          <w:p w14:paraId="014B924C" w14:textId="77777777" w:rsidR="00FD0D18" w:rsidRPr="00DF2657" w:rsidRDefault="00FD0D18" w:rsidP="00FD0D18">
            <w:pPr>
              <w:snapToGrid w:val="0"/>
              <w:ind w:right="-279"/>
              <w:rPr>
                <w:szCs w:val="22"/>
                <w:u w:val="single"/>
                <w:lang w:val="en-US"/>
              </w:rPr>
            </w:pPr>
          </w:p>
          <w:p w14:paraId="354CA376" w14:textId="4C169AD8" w:rsidR="00FD0D18" w:rsidRPr="00DF2657" w:rsidRDefault="00FD0D18" w:rsidP="00FD0D18">
            <w:pPr>
              <w:snapToGrid w:val="0"/>
              <w:ind w:right="-279" w:firstLine="400"/>
              <w:rPr>
                <w:szCs w:val="22"/>
                <w:u w:val="single"/>
                <w:lang w:val="en-US"/>
              </w:rPr>
            </w:pPr>
            <w:r>
              <w:rPr>
                <w:szCs w:val="22"/>
                <w:u w:val="single"/>
                <w:lang w:val="en-US"/>
              </w:rPr>
              <w:t>Thursday, March 30 (10:00 a.m. – 12:00 p.m.)</w:t>
            </w:r>
          </w:p>
          <w:p w14:paraId="2E1F1E22" w14:textId="7D68A074" w:rsidR="00FD0D18" w:rsidRPr="00DF2657" w:rsidRDefault="00FD0D18" w:rsidP="00FD0D18">
            <w:pPr>
              <w:snapToGrid w:val="0"/>
              <w:ind w:right="-279" w:firstLine="400"/>
              <w:rPr>
                <w:szCs w:val="22"/>
                <w:u w:val="single"/>
                <w:lang w:val="en-US"/>
              </w:rPr>
            </w:pPr>
          </w:p>
          <w:p w14:paraId="2671C39A" w14:textId="77777777" w:rsidR="00FD0D18" w:rsidRPr="00DF2657" w:rsidRDefault="00FD0D18" w:rsidP="00FD0D18">
            <w:pPr>
              <w:tabs>
                <w:tab w:val="left" w:pos="9930"/>
              </w:tabs>
              <w:snapToGrid w:val="0"/>
              <w:ind w:right="-279"/>
              <w:jc w:val="center"/>
              <w:rPr>
                <w:i/>
                <w:iCs/>
                <w:szCs w:val="22"/>
                <w:lang w:val="en-US"/>
              </w:rPr>
            </w:pPr>
            <w:r>
              <w:rPr>
                <w:i/>
                <w:iCs/>
                <w:szCs w:val="22"/>
                <w:lang w:val="en-US"/>
              </w:rPr>
              <w:t xml:space="preserve">Commitments to peace, </w:t>
            </w:r>
            <w:proofErr w:type="gramStart"/>
            <w:r>
              <w:rPr>
                <w:i/>
                <w:iCs/>
                <w:szCs w:val="22"/>
                <w:lang w:val="en-US"/>
              </w:rPr>
              <w:t>disarmament</w:t>
            </w:r>
            <w:proofErr w:type="gramEnd"/>
            <w:r>
              <w:rPr>
                <w:i/>
                <w:iCs/>
                <w:szCs w:val="22"/>
                <w:lang w:val="en-US"/>
              </w:rPr>
              <w:t xml:space="preserve"> and non-proliferation</w:t>
            </w:r>
          </w:p>
          <w:p w14:paraId="7569A04B" w14:textId="77777777" w:rsidR="00FD0D18" w:rsidRPr="00DF2657" w:rsidRDefault="00FD0D18" w:rsidP="00FD0D18">
            <w:pPr>
              <w:tabs>
                <w:tab w:val="left" w:pos="9930"/>
              </w:tabs>
              <w:snapToGrid w:val="0"/>
              <w:ind w:right="-279"/>
              <w:rPr>
                <w:szCs w:val="22"/>
                <w:u w:val="single"/>
                <w:lang w:val="en-US"/>
              </w:rPr>
            </w:pPr>
          </w:p>
          <w:p w14:paraId="703743AC" w14:textId="77777777" w:rsidR="00FD0D18" w:rsidRPr="00DF2657" w:rsidRDefault="00FD0D18" w:rsidP="00FD0D18">
            <w:pPr>
              <w:numPr>
                <w:ilvl w:val="0"/>
                <w:numId w:val="12"/>
              </w:numPr>
              <w:snapToGrid w:val="0"/>
              <w:ind w:right="196"/>
              <w:jc w:val="both"/>
              <w:rPr>
                <w:szCs w:val="22"/>
                <w:lang w:val="en-US"/>
              </w:rPr>
            </w:pPr>
            <w:r>
              <w:rPr>
                <w:szCs w:val="22"/>
                <w:lang w:val="en-US"/>
              </w:rPr>
              <w:t>The Americas as an antipersonnel-land-mine-free zone</w:t>
            </w:r>
          </w:p>
          <w:p w14:paraId="7796E8D1" w14:textId="77777777" w:rsidR="00FD0D18" w:rsidRPr="00DF2657" w:rsidRDefault="00FD0D18" w:rsidP="00FD0D18">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Presentation by the SMS on the contributions of comprehensive action against antipersonnel mines in the Hemisphere to the Sustainable Development Goals (SDGs) (</w:t>
            </w:r>
            <w:r>
              <w:rPr>
                <w:rFonts w:ascii="Times New Roman" w:hAnsi="Times New Roman" w:cs="Times New Roman"/>
                <w:u w:val="single"/>
                <w:lang w:val="en-US"/>
              </w:rPr>
              <w:t>paragraph 8</w:t>
            </w:r>
            <w:r>
              <w:rPr>
                <w:rFonts w:ascii="Times New Roman" w:hAnsi="Times New Roman" w:cs="Times New Roman"/>
                <w:lang w:val="en-US"/>
              </w:rPr>
              <w:t>)</w:t>
            </w:r>
          </w:p>
          <w:p w14:paraId="132C0304" w14:textId="5B8DE90D" w:rsidR="00FD0D18" w:rsidRPr="00DF2657" w:rsidRDefault="00FD0D18" w:rsidP="00FD0D18">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 xml:space="preserve">Presentation by the SMS on the implementation of the mandate contained in </w:t>
            </w:r>
            <w:r>
              <w:rPr>
                <w:rFonts w:ascii="Times New Roman" w:hAnsi="Times New Roman" w:cs="Times New Roman"/>
                <w:u w:val="single"/>
                <w:lang w:val="en-US"/>
              </w:rPr>
              <w:t>paragraph 11</w:t>
            </w:r>
          </w:p>
          <w:p w14:paraId="1A7C68BA" w14:textId="1AC3631E" w:rsidR="00FD0D18" w:rsidRPr="00DF2657" w:rsidRDefault="00FD0D18" w:rsidP="00FD0D18">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 xml:space="preserve">Presentation by the IADB on the implementation of the mandates contained in </w:t>
            </w:r>
            <w:r>
              <w:rPr>
                <w:rFonts w:ascii="Times New Roman" w:hAnsi="Times New Roman" w:cs="Times New Roman"/>
                <w:u w:val="single"/>
                <w:lang w:val="en-US"/>
              </w:rPr>
              <w:t>paragraphs 12 and 87</w:t>
            </w:r>
          </w:p>
          <w:p w14:paraId="62979C73" w14:textId="77777777" w:rsidR="007E5A25" w:rsidRPr="00DF2657" w:rsidRDefault="007E5A25" w:rsidP="007E5A25">
            <w:pPr>
              <w:pStyle w:val="ListParagraph"/>
              <w:snapToGrid w:val="0"/>
              <w:ind w:left="1530" w:right="81"/>
              <w:rPr>
                <w:rFonts w:ascii="Times New Roman" w:hAnsi="Times New Roman" w:cs="Times New Roman"/>
                <w:lang w:val="en-US"/>
              </w:rPr>
            </w:pPr>
          </w:p>
          <w:p w14:paraId="2734BE45" w14:textId="3BF228C4" w:rsidR="007E5A25" w:rsidRPr="00DF2657" w:rsidRDefault="00826B02" w:rsidP="00826B02">
            <w:pPr>
              <w:numPr>
                <w:ilvl w:val="0"/>
                <w:numId w:val="12"/>
              </w:numPr>
              <w:snapToGrid w:val="0"/>
              <w:ind w:right="196"/>
              <w:jc w:val="both"/>
              <w:rPr>
                <w:szCs w:val="22"/>
                <w:lang w:val="en-US"/>
              </w:rPr>
            </w:pPr>
            <w:r>
              <w:rPr>
                <w:szCs w:val="22"/>
                <w:lang w:val="en-US"/>
              </w:rPr>
              <w:t>Disarmament and nonproliferation in the Hemisphere</w:t>
            </w:r>
          </w:p>
          <w:p w14:paraId="54BE3643" w14:textId="03FB812F" w:rsidR="00FD0D18" w:rsidRPr="00DF2657" w:rsidRDefault="00FD0D18" w:rsidP="00FD0D18">
            <w:pPr>
              <w:pStyle w:val="ListParagraph"/>
              <w:numPr>
                <w:ilvl w:val="1"/>
                <w:numId w:val="12"/>
              </w:numPr>
              <w:snapToGrid w:val="0"/>
              <w:ind w:right="81"/>
              <w:rPr>
                <w:rFonts w:ascii="Times New Roman" w:hAnsi="Times New Roman" w:cs="Times New Roman"/>
                <w:lang w:val="en-US"/>
              </w:rPr>
            </w:pPr>
            <w:r>
              <w:rPr>
                <w:rFonts w:ascii="Times New Roman" w:hAnsi="Times New Roman" w:cs="Times New Roman"/>
                <w:lang w:val="en-US"/>
              </w:rPr>
              <w:t>Presentation by the Executive Secretariat of CICTE, on the program for implementation of [UN] Security Council resolution 1540 (2004) in the countries of the region</w:t>
            </w:r>
          </w:p>
          <w:p w14:paraId="46D64DC1" w14:textId="77777777" w:rsidR="00FD0D18" w:rsidRPr="00DF2657" w:rsidRDefault="00FD0D18" w:rsidP="00FD0D18">
            <w:pPr>
              <w:snapToGrid w:val="0"/>
              <w:ind w:right="-279" w:firstLine="400"/>
              <w:rPr>
                <w:szCs w:val="22"/>
                <w:u w:val="single"/>
                <w:lang w:val="en-US"/>
              </w:rPr>
            </w:pPr>
          </w:p>
          <w:p w14:paraId="2BEC587B" w14:textId="77777777" w:rsidR="00FD0D18" w:rsidRPr="00DF2657" w:rsidRDefault="00FD0D18" w:rsidP="00FD0D18">
            <w:pPr>
              <w:snapToGrid w:val="0"/>
              <w:ind w:right="81"/>
              <w:jc w:val="center"/>
              <w:rPr>
                <w:noProof/>
                <w:szCs w:val="22"/>
                <w:u w:val="single"/>
                <w:lang w:val="en-US"/>
              </w:rPr>
            </w:pPr>
            <w:r>
              <w:rPr>
                <w:i/>
                <w:iCs/>
                <w:szCs w:val="22"/>
                <w:lang w:val="en-US"/>
              </w:rPr>
              <w:t>Public security, justice, and violence and crime prevention</w:t>
            </w:r>
          </w:p>
          <w:p w14:paraId="250B3536" w14:textId="0565D398" w:rsidR="00FD0D18" w:rsidRDefault="00FD0D18" w:rsidP="00FD0D18">
            <w:pPr>
              <w:keepNext/>
              <w:keepLines/>
              <w:snapToGrid w:val="0"/>
              <w:ind w:left="379" w:right="-279"/>
              <w:rPr>
                <w:szCs w:val="22"/>
                <w:u w:val="single"/>
                <w:lang w:val="en-US"/>
              </w:rPr>
            </w:pPr>
          </w:p>
          <w:p w14:paraId="2E7325AB" w14:textId="77777777" w:rsidR="00AD4D6C" w:rsidRPr="00DF2657" w:rsidRDefault="00AD4D6C" w:rsidP="00FD0D18">
            <w:pPr>
              <w:keepNext/>
              <w:keepLines/>
              <w:snapToGrid w:val="0"/>
              <w:ind w:left="379" w:right="-279"/>
              <w:rPr>
                <w:szCs w:val="22"/>
                <w:u w:val="single"/>
                <w:lang w:val="en-US"/>
              </w:rPr>
            </w:pPr>
          </w:p>
          <w:p w14:paraId="3A0519E1" w14:textId="77777777" w:rsidR="00FD0D18" w:rsidRPr="00175552" w:rsidRDefault="00FD0D18" w:rsidP="00FD0D18">
            <w:pPr>
              <w:numPr>
                <w:ilvl w:val="0"/>
                <w:numId w:val="12"/>
              </w:numPr>
              <w:snapToGrid w:val="0"/>
              <w:ind w:right="196"/>
              <w:jc w:val="both"/>
              <w:rPr>
                <w:szCs w:val="22"/>
              </w:rPr>
            </w:pPr>
            <w:r>
              <w:rPr>
                <w:szCs w:val="22"/>
                <w:lang w:val="en-US"/>
              </w:rPr>
              <w:t>Preventing violence and crime</w:t>
            </w:r>
          </w:p>
          <w:p w14:paraId="70BEAE98" w14:textId="056B9D3D" w:rsidR="00FD0D18" w:rsidRPr="00DF2657" w:rsidRDefault="00FD0D18" w:rsidP="00FD0D18">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 xml:space="preserve">Presentation by the SMS on the implementation of the mandate contained in </w:t>
            </w:r>
            <w:r>
              <w:rPr>
                <w:rFonts w:ascii="Times New Roman" w:hAnsi="Times New Roman" w:cs="Times New Roman"/>
                <w:u w:val="single"/>
                <w:lang w:val="en-US"/>
              </w:rPr>
              <w:t xml:space="preserve">paragraph 20 </w:t>
            </w:r>
          </w:p>
          <w:p w14:paraId="5E3CDF99" w14:textId="77777777" w:rsidR="00FD0D18" w:rsidRPr="00DF2657" w:rsidRDefault="00FD0D18" w:rsidP="00FD0D18">
            <w:pPr>
              <w:keepNext/>
              <w:keepLines/>
              <w:snapToGrid w:val="0"/>
              <w:ind w:left="379" w:right="-279"/>
              <w:rPr>
                <w:szCs w:val="22"/>
                <w:u w:val="single"/>
                <w:lang w:val="en-US"/>
              </w:rPr>
            </w:pPr>
          </w:p>
          <w:p w14:paraId="605ADD74" w14:textId="77777777" w:rsidR="00FD0D18" w:rsidRPr="00DF2657" w:rsidRDefault="00FD0D18" w:rsidP="00FD0D18">
            <w:pPr>
              <w:numPr>
                <w:ilvl w:val="0"/>
                <w:numId w:val="12"/>
              </w:numPr>
              <w:snapToGrid w:val="0"/>
              <w:ind w:right="196"/>
              <w:jc w:val="both"/>
              <w:rPr>
                <w:szCs w:val="22"/>
                <w:lang w:val="en-US"/>
              </w:rPr>
            </w:pPr>
            <w:r>
              <w:rPr>
                <w:szCs w:val="22"/>
                <w:lang w:val="en-US"/>
              </w:rPr>
              <w:t xml:space="preserve">Information and knowledge </w:t>
            </w:r>
            <w:proofErr w:type="gramStart"/>
            <w:r>
              <w:rPr>
                <w:szCs w:val="22"/>
                <w:lang w:val="en-US"/>
              </w:rPr>
              <w:t>with regard to</w:t>
            </w:r>
            <w:proofErr w:type="gramEnd"/>
            <w:r>
              <w:rPr>
                <w:szCs w:val="22"/>
                <w:lang w:val="en-US"/>
              </w:rPr>
              <w:t xml:space="preserve"> multidimensional security</w:t>
            </w:r>
          </w:p>
          <w:p w14:paraId="18EE820F" w14:textId="7DDE611E" w:rsidR="00FD0D18" w:rsidRPr="00DF2657" w:rsidRDefault="00FD0D18" w:rsidP="00FD0D18">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 xml:space="preserve">Presentation by the SMS on the implementation of the mandates contained in </w:t>
            </w:r>
            <w:r>
              <w:rPr>
                <w:rFonts w:ascii="Times New Roman" w:hAnsi="Times New Roman" w:cs="Times New Roman"/>
                <w:u w:val="single"/>
                <w:lang w:val="en-US"/>
              </w:rPr>
              <w:t>paragraph 25</w:t>
            </w:r>
          </w:p>
          <w:p w14:paraId="110047E7" w14:textId="77777777" w:rsidR="00FD0D18" w:rsidRPr="00DF2657" w:rsidRDefault="00FD0D18" w:rsidP="00FD0D18">
            <w:pPr>
              <w:snapToGrid w:val="0"/>
              <w:ind w:left="1530" w:right="81"/>
              <w:jc w:val="both"/>
              <w:rPr>
                <w:szCs w:val="22"/>
                <w:lang w:val="en-US"/>
              </w:rPr>
            </w:pPr>
          </w:p>
          <w:p w14:paraId="52D32336" w14:textId="77777777" w:rsidR="00FD0D18" w:rsidRPr="00175552" w:rsidRDefault="00FD0D18" w:rsidP="00FD0D18">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lang w:val="en-US"/>
              </w:rPr>
              <w:t>Advancing police cooperation</w:t>
            </w:r>
          </w:p>
          <w:p w14:paraId="08FAB499" w14:textId="77777777" w:rsidR="00FD0D18" w:rsidRPr="00DF2657" w:rsidRDefault="00FD0D18" w:rsidP="00FD0D18">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 xml:space="preserve">Presentation by the SMS on the implementation of the mandate contained in </w:t>
            </w:r>
            <w:r>
              <w:rPr>
                <w:rFonts w:ascii="Times New Roman" w:hAnsi="Times New Roman" w:cs="Times New Roman"/>
                <w:u w:val="single"/>
                <w:lang w:val="en-US"/>
              </w:rPr>
              <w:t>paragraph 28</w:t>
            </w:r>
          </w:p>
          <w:p w14:paraId="14EF0D3A" w14:textId="77777777" w:rsidR="00FD0D18" w:rsidRPr="00DF2657" w:rsidRDefault="00FD0D18" w:rsidP="00FD0D18">
            <w:pPr>
              <w:pStyle w:val="ListParagraph"/>
              <w:rPr>
                <w:rFonts w:ascii="Times New Roman" w:eastAsia="Times New Roman" w:hAnsi="Times New Roman" w:cs="Times New Roman"/>
                <w:lang w:val="en-US"/>
              </w:rPr>
            </w:pPr>
          </w:p>
          <w:p w14:paraId="31DB3407" w14:textId="77777777" w:rsidR="00FD0D18" w:rsidRPr="00175552" w:rsidRDefault="00FD0D18" w:rsidP="00FD0D18">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lang w:val="en-US"/>
              </w:rPr>
              <w:t>Justice, penitentiary, and prison systems</w:t>
            </w:r>
          </w:p>
          <w:p w14:paraId="4167AEBC" w14:textId="77777777" w:rsidR="00FD0D18" w:rsidRPr="00DF2657" w:rsidRDefault="00FD0D18" w:rsidP="00FD0D18">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 xml:space="preserve">Presentation by the SMS on the implementation of the mandates contained in </w:t>
            </w:r>
            <w:r>
              <w:rPr>
                <w:rFonts w:ascii="Times New Roman" w:hAnsi="Times New Roman" w:cs="Times New Roman"/>
                <w:u w:val="single"/>
                <w:lang w:val="en-US"/>
              </w:rPr>
              <w:t>paragraphs 30 and 32</w:t>
            </w:r>
          </w:p>
          <w:p w14:paraId="41A732FF" w14:textId="77777777" w:rsidR="00FD0D18" w:rsidRPr="00DF2657" w:rsidRDefault="00FD0D18" w:rsidP="00FD0D18">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 xml:space="preserve">Presentation by the Justice Studies Center of the Americas on the implementation of the mandate contained in </w:t>
            </w:r>
            <w:r>
              <w:rPr>
                <w:rFonts w:ascii="Times New Roman" w:hAnsi="Times New Roman" w:cs="Times New Roman"/>
                <w:u w:val="single"/>
                <w:lang w:val="en-US"/>
              </w:rPr>
              <w:t>paragraph 33</w:t>
            </w:r>
          </w:p>
          <w:p w14:paraId="7012F916" w14:textId="77777777" w:rsidR="00F33462" w:rsidRPr="00DF2657" w:rsidRDefault="00F33462" w:rsidP="00FD0D18">
            <w:pPr>
              <w:tabs>
                <w:tab w:val="left" w:pos="9930"/>
              </w:tabs>
              <w:snapToGrid w:val="0"/>
              <w:ind w:right="-279"/>
              <w:jc w:val="center"/>
              <w:rPr>
                <w:i/>
                <w:iCs/>
                <w:szCs w:val="22"/>
                <w:lang w:val="en-US"/>
              </w:rPr>
            </w:pPr>
          </w:p>
          <w:p w14:paraId="1A5583E8" w14:textId="77777777" w:rsidR="00FD0D18" w:rsidRPr="00175552" w:rsidRDefault="00FD0D18" w:rsidP="00FD0D18">
            <w:pPr>
              <w:tabs>
                <w:tab w:val="left" w:pos="9930"/>
              </w:tabs>
              <w:snapToGrid w:val="0"/>
              <w:ind w:right="-279"/>
              <w:jc w:val="center"/>
              <w:rPr>
                <w:i/>
                <w:iCs/>
                <w:szCs w:val="22"/>
              </w:rPr>
            </w:pPr>
            <w:r>
              <w:rPr>
                <w:i/>
                <w:iCs/>
                <w:szCs w:val="22"/>
                <w:lang w:val="en-US"/>
              </w:rPr>
              <w:t>Transnational organized crime</w:t>
            </w:r>
          </w:p>
          <w:p w14:paraId="5DB2248F" w14:textId="77777777" w:rsidR="00FD0D18" w:rsidRPr="00175552" w:rsidRDefault="00FD0D18" w:rsidP="00FD0D18">
            <w:pPr>
              <w:snapToGrid w:val="0"/>
              <w:ind w:left="720" w:right="196"/>
              <w:rPr>
                <w:szCs w:val="22"/>
              </w:rPr>
            </w:pPr>
          </w:p>
          <w:p w14:paraId="16317484" w14:textId="77777777" w:rsidR="00FD0D18" w:rsidRPr="00DF2657" w:rsidRDefault="00FD0D18" w:rsidP="00FD0D18">
            <w:pPr>
              <w:numPr>
                <w:ilvl w:val="0"/>
                <w:numId w:val="12"/>
              </w:numPr>
              <w:snapToGrid w:val="0"/>
              <w:ind w:right="196"/>
              <w:rPr>
                <w:szCs w:val="22"/>
                <w:lang w:val="en-US"/>
              </w:rPr>
            </w:pPr>
            <w:r>
              <w:rPr>
                <w:szCs w:val="22"/>
                <w:lang w:val="en-US"/>
              </w:rPr>
              <w:t>Preparations for the Meeting of Points of Contact on Transnational Organized Crime</w:t>
            </w:r>
          </w:p>
          <w:p w14:paraId="0CEB543E" w14:textId="724E8141" w:rsidR="00D7697D" w:rsidRPr="00175552" w:rsidRDefault="00FD0D18" w:rsidP="00D7697D">
            <w:pPr>
              <w:pStyle w:val="ListParagraph"/>
              <w:numPr>
                <w:ilvl w:val="1"/>
                <w:numId w:val="12"/>
              </w:numPr>
              <w:snapToGrid w:val="0"/>
              <w:ind w:left="1390" w:right="81" w:hanging="220"/>
              <w:rPr>
                <w:rFonts w:ascii="Times New Roman" w:hAnsi="Times New Roman"/>
              </w:rPr>
            </w:pPr>
            <w:r>
              <w:rPr>
                <w:rFonts w:ascii="Times New Roman" w:hAnsi="Times New Roman" w:cs="Times New Roman"/>
                <w:lang w:val="en-US"/>
              </w:rPr>
              <w:t>Consideration of the draft agenda</w:t>
            </w:r>
          </w:p>
          <w:p w14:paraId="3D91514A" w14:textId="77777777" w:rsidR="00FD0D18" w:rsidRPr="00175552" w:rsidRDefault="00FD0D18" w:rsidP="00FD0D18">
            <w:pPr>
              <w:pStyle w:val="ListParagraph"/>
              <w:rPr>
                <w:rFonts w:ascii="Times New Roman" w:hAnsi="Times New Roman" w:cs="Times New Roman"/>
                <w:u w:val="single"/>
              </w:rPr>
            </w:pPr>
          </w:p>
          <w:p w14:paraId="57C01F96" w14:textId="07452E0D" w:rsidR="00FD0D18" w:rsidRPr="00DF2657" w:rsidRDefault="00FD0D18" w:rsidP="00FD0D18">
            <w:pPr>
              <w:pStyle w:val="ListParagraph"/>
              <w:numPr>
                <w:ilvl w:val="0"/>
                <w:numId w:val="12"/>
              </w:numPr>
              <w:rPr>
                <w:rFonts w:ascii="Times New Roman" w:hAnsi="Times New Roman" w:cs="Times New Roman"/>
                <w:u w:val="single"/>
                <w:lang w:val="en-US"/>
              </w:rPr>
            </w:pPr>
            <w:r>
              <w:rPr>
                <w:rFonts w:ascii="Times New Roman" w:hAnsi="Times New Roman" w:cs="Times New Roman"/>
                <w:color w:val="000000"/>
                <w:lang w:val="en-US"/>
              </w:rPr>
              <w:t xml:space="preserve">Presentation on the mandate prioritization process, by the Secretariat for Administration and Finance, </w:t>
            </w:r>
            <w:hyperlink r:id="rId27" w:history="1">
              <w:r>
                <w:rPr>
                  <w:rStyle w:val="Hyperlink"/>
                  <w:rFonts w:ascii="Times New Roman" w:hAnsi="Times New Roman" w:cs="Times New Roman"/>
                  <w:u w:val="none"/>
                  <w:lang w:val="en-US"/>
                </w:rPr>
                <w:t>CP/CSH/INF.573/23</w:t>
              </w:r>
            </w:hyperlink>
          </w:p>
          <w:p w14:paraId="21A5CB47" w14:textId="7A836649" w:rsidR="00FD0D18" w:rsidRPr="00DF2657" w:rsidRDefault="00FD0D18" w:rsidP="00FD0D18">
            <w:pPr>
              <w:pStyle w:val="ListParagraph"/>
              <w:rPr>
                <w:rFonts w:ascii="Times New Roman" w:hAnsi="Times New Roman" w:cs="Times New Roman"/>
                <w:u w:val="single"/>
                <w:lang w:val="en-US"/>
              </w:rPr>
            </w:pPr>
          </w:p>
        </w:tc>
        <w:tc>
          <w:tcPr>
            <w:tcW w:w="3619" w:type="dxa"/>
          </w:tcPr>
          <w:p w14:paraId="70741E95" w14:textId="77777777" w:rsidR="00FD0D18" w:rsidRPr="00DF2657" w:rsidRDefault="00FD0D18" w:rsidP="00FD0D18">
            <w:pPr>
              <w:snapToGrid w:val="0"/>
              <w:ind w:right="72"/>
              <w:jc w:val="center"/>
              <w:rPr>
                <w:iCs/>
                <w:color w:val="000000"/>
                <w:szCs w:val="22"/>
                <w:lang w:val="en-US"/>
              </w:rPr>
            </w:pPr>
          </w:p>
        </w:tc>
      </w:tr>
      <w:tr w:rsidR="00FD0D18" w:rsidRPr="006E5BAF" w14:paraId="4848466C" w14:textId="77777777" w:rsidTr="00A15FAA">
        <w:tc>
          <w:tcPr>
            <w:tcW w:w="9953" w:type="dxa"/>
          </w:tcPr>
          <w:p w14:paraId="45054DF0" w14:textId="77777777" w:rsidR="00FD0D18" w:rsidRPr="00DF2657" w:rsidRDefault="00FD0D18" w:rsidP="00FD0D18">
            <w:pPr>
              <w:snapToGrid w:val="0"/>
              <w:ind w:right="-279"/>
              <w:jc w:val="center"/>
              <w:rPr>
                <w:szCs w:val="22"/>
                <w:u w:val="single"/>
                <w:lang w:val="en-US"/>
              </w:rPr>
            </w:pPr>
          </w:p>
        </w:tc>
        <w:tc>
          <w:tcPr>
            <w:tcW w:w="3619" w:type="dxa"/>
          </w:tcPr>
          <w:p w14:paraId="778BC66D" w14:textId="005DB4AC" w:rsidR="00FD0D18" w:rsidRPr="006C3A01" w:rsidRDefault="00FD0D18" w:rsidP="00FD0D18">
            <w:pPr>
              <w:snapToGrid w:val="0"/>
              <w:ind w:right="72"/>
              <w:jc w:val="both"/>
              <w:rPr>
                <w:iCs/>
                <w:color w:val="000000"/>
                <w:szCs w:val="22"/>
                <w:u w:val="single"/>
                <w:lang w:val="en-US"/>
              </w:rPr>
            </w:pPr>
            <w:r>
              <w:rPr>
                <w:color w:val="000000"/>
                <w:szCs w:val="22"/>
                <w:u w:val="single"/>
                <w:lang w:val="en-US"/>
              </w:rPr>
              <w:t>April 5</w:t>
            </w:r>
            <w:r>
              <w:rPr>
                <w:color w:val="000000"/>
                <w:szCs w:val="22"/>
                <w:lang w:val="en-US"/>
              </w:rPr>
              <w:t>: Twenty-third meeting of the Consultative Committee of the CIFTA</w:t>
            </w:r>
          </w:p>
        </w:tc>
      </w:tr>
      <w:tr w:rsidR="00FD0D18" w:rsidRPr="006E5BAF" w14:paraId="55340BE1" w14:textId="77777777" w:rsidTr="00A15FAA">
        <w:tc>
          <w:tcPr>
            <w:tcW w:w="9953" w:type="dxa"/>
          </w:tcPr>
          <w:p w14:paraId="56EF107A" w14:textId="01ADFECA" w:rsidR="00FD0D18" w:rsidRPr="00DF2657" w:rsidRDefault="00FD0D18" w:rsidP="00FD0D18">
            <w:pPr>
              <w:snapToGrid w:val="0"/>
              <w:ind w:right="-279"/>
              <w:jc w:val="center"/>
              <w:rPr>
                <w:szCs w:val="22"/>
                <w:u w:val="single"/>
                <w:lang w:val="en-US"/>
              </w:rPr>
            </w:pPr>
            <w:r>
              <w:rPr>
                <w:szCs w:val="22"/>
                <w:u w:val="single"/>
                <w:lang w:val="en-US"/>
              </w:rPr>
              <w:lastRenderedPageBreak/>
              <w:t>NINTH MEETING</w:t>
            </w:r>
          </w:p>
          <w:p w14:paraId="280AA259" w14:textId="77777777" w:rsidR="00FD0D18" w:rsidRPr="00DF2657" w:rsidRDefault="00FD0D18" w:rsidP="00FD0D18">
            <w:pPr>
              <w:snapToGrid w:val="0"/>
              <w:ind w:right="-279"/>
              <w:rPr>
                <w:szCs w:val="22"/>
                <w:u w:val="single"/>
                <w:lang w:val="en-US"/>
              </w:rPr>
            </w:pPr>
          </w:p>
          <w:p w14:paraId="5827C7CC" w14:textId="51322EC6" w:rsidR="00FD0D18" w:rsidRPr="00DF2657" w:rsidRDefault="00FD0D18" w:rsidP="00FD0D18">
            <w:pPr>
              <w:snapToGrid w:val="0"/>
              <w:ind w:right="-279" w:firstLine="400"/>
              <w:rPr>
                <w:szCs w:val="22"/>
                <w:u w:val="single"/>
                <w:lang w:val="en-US"/>
              </w:rPr>
            </w:pPr>
            <w:r>
              <w:rPr>
                <w:szCs w:val="22"/>
                <w:u w:val="single"/>
                <w:lang w:val="en-US"/>
              </w:rPr>
              <w:t>Thursday, April 13 (10:00 a.m. – 1:00 p.m.)</w:t>
            </w:r>
          </w:p>
          <w:p w14:paraId="5462FA78" w14:textId="19B58FF4" w:rsidR="00FD0D18" w:rsidRPr="00DF2657" w:rsidRDefault="00FD0D18" w:rsidP="00FD0D18">
            <w:pPr>
              <w:keepNext/>
              <w:keepLines/>
              <w:snapToGrid w:val="0"/>
              <w:ind w:right="-279"/>
              <w:rPr>
                <w:szCs w:val="22"/>
                <w:u w:val="single"/>
                <w:lang w:val="en-US"/>
              </w:rPr>
            </w:pPr>
          </w:p>
          <w:p w14:paraId="022FCE63" w14:textId="1C3A1A8D" w:rsidR="00FD0D18" w:rsidRPr="00DF2657" w:rsidRDefault="00FD0D18" w:rsidP="00FD0D18">
            <w:pPr>
              <w:snapToGrid w:val="0"/>
              <w:ind w:left="40" w:right="-279"/>
              <w:jc w:val="center"/>
              <w:rPr>
                <w:szCs w:val="22"/>
                <w:u w:val="single"/>
                <w:lang w:val="en-US"/>
              </w:rPr>
            </w:pPr>
            <w:r>
              <w:rPr>
                <w:szCs w:val="22"/>
                <w:u w:val="single"/>
                <w:lang w:val="en-US"/>
              </w:rPr>
              <w:t>Follow-up on mandates on the crosscutting topic of firearms</w:t>
            </w:r>
          </w:p>
          <w:p w14:paraId="65603B9C" w14:textId="37DBC3D0" w:rsidR="00FD0D18" w:rsidRPr="00DF2657" w:rsidRDefault="00FD0D18" w:rsidP="00FD0D18">
            <w:pPr>
              <w:keepNext/>
              <w:keepLines/>
              <w:snapToGrid w:val="0"/>
              <w:ind w:right="-279"/>
              <w:rPr>
                <w:szCs w:val="22"/>
                <w:u w:val="single"/>
                <w:lang w:val="en-US"/>
              </w:rPr>
            </w:pPr>
          </w:p>
          <w:p w14:paraId="6C44B22A" w14:textId="77777777" w:rsidR="00FD0D18" w:rsidRPr="00DF2657" w:rsidRDefault="00FD0D18" w:rsidP="00FD0D18">
            <w:pPr>
              <w:snapToGrid w:val="0"/>
              <w:ind w:right="196"/>
              <w:jc w:val="center"/>
              <w:rPr>
                <w:i/>
                <w:iCs/>
                <w:szCs w:val="22"/>
                <w:lang w:val="en-US"/>
              </w:rPr>
            </w:pPr>
            <w:r>
              <w:rPr>
                <w:i/>
                <w:iCs/>
                <w:szCs w:val="22"/>
                <w:lang w:val="en-US"/>
              </w:rPr>
              <w:t>Public security, justice, and violence and crime prevention</w:t>
            </w:r>
          </w:p>
          <w:p w14:paraId="2273D372" w14:textId="77777777" w:rsidR="00FD0D18" w:rsidRPr="00DF2657" w:rsidRDefault="00FD0D18" w:rsidP="00FD0D18">
            <w:pPr>
              <w:snapToGrid w:val="0"/>
              <w:ind w:right="81"/>
              <w:jc w:val="both"/>
              <w:rPr>
                <w:szCs w:val="22"/>
                <w:u w:val="single"/>
                <w:lang w:val="en-US"/>
              </w:rPr>
            </w:pPr>
          </w:p>
          <w:p w14:paraId="50837C54" w14:textId="77777777" w:rsidR="00FD0D18" w:rsidRPr="00175552" w:rsidRDefault="00FD0D18" w:rsidP="00FD0D18">
            <w:pPr>
              <w:numPr>
                <w:ilvl w:val="0"/>
                <w:numId w:val="12"/>
              </w:numPr>
              <w:snapToGrid w:val="0"/>
              <w:ind w:right="196"/>
              <w:rPr>
                <w:szCs w:val="22"/>
              </w:rPr>
            </w:pPr>
            <w:r>
              <w:rPr>
                <w:szCs w:val="22"/>
                <w:lang w:val="en-US"/>
              </w:rPr>
              <w:t>Preventing violence and crime</w:t>
            </w:r>
          </w:p>
          <w:p w14:paraId="5F457A08" w14:textId="77777777" w:rsidR="00FD0D18" w:rsidRPr="00DF2657" w:rsidRDefault="00FD0D18" w:rsidP="00FD0D18">
            <w:pPr>
              <w:pStyle w:val="ListParagraph"/>
              <w:numPr>
                <w:ilvl w:val="1"/>
                <w:numId w:val="12"/>
              </w:numPr>
              <w:snapToGrid w:val="0"/>
              <w:ind w:left="1390" w:right="81" w:hanging="220"/>
              <w:rPr>
                <w:rFonts w:ascii="Times New Roman" w:hAnsi="Times New Roman" w:cs="Times New Roman"/>
                <w:u w:val="single"/>
                <w:lang w:val="en-US"/>
              </w:rPr>
            </w:pPr>
            <w:r>
              <w:rPr>
                <w:rFonts w:ascii="Times New Roman" w:hAnsi="Times New Roman" w:cs="Times New Roman"/>
                <w:lang w:val="en-US"/>
              </w:rPr>
              <w:t xml:space="preserve">Presentation by the SMS on </w:t>
            </w:r>
            <w:r>
              <w:rPr>
                <w:rFonts w:ascii="Times New Roman" w:hAnsi="Times New Roman" w:cs="Times New Roman"/>
                <w:noProof/>
                <w:lang w:val="en-US"/>
              </w:rPr>
              <w:t xml:space="preserve">the preparations for the development of regional recommendations to prevent and reduce gender-based violence related to the illicit use of firearms, in accordance with the mandate contained in </w:t>
            </w:r>
            <w:r>
              <w:rPr>
                <w:rFonts w:ascii="Times New Roman" w:hAnsi="Times New Roman" w:cs="Times New Roman"/>
                <w:noProof/>
                <w:u w:val="single"/>
                <w:lang w:val="en-US"/>
              </w:rPr>
              <w:t>paragraph 21</w:t>
            </w:r>
          </w:p>
          <w:p w14:paraId="04F3CADF" w14:textId="27CD416F" w:rsidR="00FD0D18" w:rsidRPr="00DF2657" w:rsidRDefault="00FD0D18" w:rsidP="00FD0D18">
            <w:pPr>
              <w:keepNext/>
              <w:keepLines/>
              <w:snapToGrid w:val="0"/>
              <w:ind w:right="-279"/>
              <w:rPr>
                <w:szCs w:val="22"/>
                <w:u w:val="single"/>
                <w:lang w:val="en-US"/>
              </w:rPr>
            </w:pPr>
          </w:p>
          <w:p w14:paraId="01256414" w14:textId="77777777" w:rsidR="00FD0D18" w:rsidRPr="00DF2657" w:rsidRDefault="00FD0D18" w:rsidP="00FD0D18">
            <w:pPr>
              <w:numPr>
                <w:ilvl w:val="0"/>
                <w:numId w:val="12"/>
              </w:numPr>
              <w:snapToGrid w:val="0"/>
              <w:ind w:right="196"/>
              <w:jc w:val="both"/>
              <w:rPr>
                <w:szCs w:val="22"/>
                <w:lang w:val="en-US"/>
              </w:rPr>
            </w:pPr>
            <w:r>
              <w:rPr>
                <w:szCs w:val="22"/>
                <w:lang w:val="en-US"/>
              </w:rPr>
              <w:t xml:space="preserve">Information and knowledge </w:t>
            </w:r>
            <w:proofErr w:type="gramStart"/>
            <w:r>
              <w:rPr>
                <w:szCs w:val="22"/>
                <w:lang w:val="en-US"/>
              </w:rPr>
              <w:t>with regard to</w:t>
            </w:r>
            <w:proofErr w:type="gramEnd"/>
            <w:r>
              <w:rPr>
                <w:szCs w:val="22"/>
                <w:lang w:val="en-US"/>
              </w:rPr>
              <w:t xml:space="preserve"> multidimensional security</w:t>
            </w:r>
          </w:p>
          <w:p w14:paraId="127D07CB" w14:textId="577A270B" w:rsidR="00FD0D18" w:rsidRPr="00DF2657" w:rsidRDefault="00FD0D18" w:rsidP="00FD0D18">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 xml:space="preserve">Presentation by the SMS on the implementation of the mandate contained in </w:t>
            </w:r>
            <w:r>
              <w:rPr>
                <w:rFonts w:ascii="Times New Roman" w:hAnsi="Times New Roman" w:cs="Times New Roman"/>
                <w:u w:val="single"/>
                <w:lang w:val="en-US"/>
              </w:rPr>
              <w:t>paragraph 26</w:t>
            </w:r>
            <w:r>
              <w:rPr>
                <w:rFonts w:ascii="Times New Roman" w:hAnsi="Times New Roman" w:cs="Times New Roman"/>
                <w:lang w:val="en-US"/>
              </w:rPr>
              <w:t>, specifically with respect to the data collection process for the Questionnaire on Illicit Arms Flows</w:t>
            </w:r>
          </w:p>
          <w:p w14:paraId="0853FF8B" w14:textId="197F1E29" w:rsidR="00FD0D18" w:rsidRPr="00DF2657" w:rsidRDefault="00FD0D18" w:rsidP="00FD0D18">
            <w:pPr>
              <w:keepNext/>
              <w:keepLines/>
              <w:snapToGrid w:val="0"/>
              <w:ind w:right="-279"/>
              <w:rPr>
                <w:szCs w:val="22"/>
                <w:u w:val="single"/>
                <w:lang w:val="en-US"/>
              </w:rPr>
            </w:pPr>
          </w:p>
          <w:p w14:paraId="47CC86D7" w14:textId="64E20A5A" w:rsidR="00FD0D18" w:rsidRPr="00175552" w:rsidRDefault="00FD0D18" w:rsidP="00FD0D18">
            <w:pPr>
              <w:tabs>
                <w:tab w:val="left" w:pos="9930"/>
              </w:tabs>
              <w:snapToGrid w:val="0"/>
              <w:ind w:right="-279"/>
              <w:jc w:val="center"/>
              <w:rPr>
                <w:i/>
                <w:iCs/>
                <w:szCs w:val="22"/>
              </w:rPr>
            </w:pPr>
            <w:r>
              <w:rPr>
                <w:i/>
                <w:iCs/>
                <w:szCs w:val="22"/>
                <w:lang w:val="en-US"/>
              </w:rPr>
              <w:t>Transnational organized crime</w:t>
            </w:r>
          </w:p>
          <w:p w14:paraId="4EB3FD67" w14:textId="77777777" w:rsidR="00FD0D18" w:rsidRPr="00175552" w:rsidRDefault="00FD0D18" w:rsidP="00AD4D6C">
            <w:pPr>
              <w:tabs>
                <w:tab w:val="left" w:pos="9930"/>
              </w:tabs>
              <w:snapToGrid w:val="0"/>
              <w:ind w:right="-279"/>
              <w:rPr>
                <w:i/>
                <w:iCs/>
                <w:szCs w:val="22"/>
              </w:rPr>
            </w:pPr>
          </w:p>
          <w:p w14:paraId="0C5DB9A7" w14:textId="77777777" w:rsidR="00FD0D18" w:rsidRPr="00DF2657" w:rsidRDefault="00FD0D18" w:rsidP="00FD0D18">
            <w:pPr>
              <w:numPr>
                <w:ilvl w:val="0"/>
                <w:numId w:val="12"/>
              </w:numPr>
              <w:snapToGrid w:val="0"/>
              <w:ind w:right="196"/>
              <w:jc w:val="both"/>
              <w:rPr>
                <w:szCs w:val="22"/>
                <w:lang w:val="en-US"/>
              </w:rPr>
            </w:pPr>
            <w:r>
              <w:rPr>
                <w:szCs w:val="22"/>
                <w:lang w:val="en-US"/>
              </w:rPr>
              <w:t>Illicit trafficking in small arms and light weapons in all its aspects</w:t>
            </w:r>
          </w:p>
          <w:p w14:paraId="02A80374" w14:textId="77777777" w:rsidR="00FD0D18" w:rsidRPr="00DF2657" w:rsidRDefault="00FD0D18" w:rsidP="00FD0D18">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 xml:space="preserve">Presentation by the SMS on the implementation of the mandates contained in </w:t>
            </w:r>
            <w:r>
              <w:rPr>
                <w:rFonts w:ascii="Times New Roman" w:hAnsi="Times New Roman" w:cs="Times New Roman"/>
                <w:u w:val="single"/>
                <w:lang w:val="en-US"/>
              </w:rPr>
              <w:t>paragraph 47</w:t>
            </w:r>
          </w:p>
          <w:p w14:paraId="47E21856" w14:textId="77777777" w:rsidR="00FD0D18" w:rsidRPr="00DF2657" w:rsidRDefault="00FD0D18" w:rsidP="00FD0D18">
            <w:pPr>
              <w:keepNext/>
              <w:keepLines/>
              <w:snapToGrid w:val="0"/>
              <w:ind w:right="-279"/>
              <w:rPr>
                <w:szCs w:val="22"/>
                <w:u w:val="single"/>
                <w:lang w:val="en-US"/>
              </w:rPr>
            </w:pPr>
          </w:p>
          <w:p w14:paraId="0B89F2AF" w14:textId="77777777" w:rsidR="00FD0D18" w:rsidRPr="00DF2657" w:rsidRDefault="00FD0D18" w:rsidP="00FD0D18">
            <w:pPr>
              <w:tabs>
                <w:tab w:val="left" w:pos="9930"/>
              </w:tabs>
              <w:snapToGrid w:val="0"/>
              <w:ind w:right="-279"/>
              <w:jc w:val="center"/>
              <w:rPr>
                <w:i/>
                <w:iCs/>
                <w:szCs w:val="22"/>
                <w:lang w:val="en-US"/>
              </w:rPr>
            </w:pPr>
            <w:r>
              <w:rPr>
                <w:i/>
                <w:iCs/>
                <w:szCs w:val="22"/>
                <w:lang w:val="en-US"/>
              </w:rPr>
              <w:t>Regional and specialized security concerns and challenges</w:t>
            </w:r>
          </w:p>
          <w:p w14:paraId="462FE210" w14:textId="77777777" w:rsidR="00FD0D18" w:rsidRPr="00DF2657" w:rsidRDefault="00FD0D18" w:rsidP="00AD4D6C">
            <w:pPr>
              <w:tabs>
                <w:tab w:val="left" w:pos="9930"/>
              </w:tabs>
              <w:snapToGrid w:val="0"/>
              <w:ind w:right="-279"/>
              <w:rPr>
                <w:i/>
                <w:iCs/>
                <w:szCs w:val="22"/>
                <w:lang w:val="en-US"/>
              </w:rPr>
            </w:pPr>
          </w:p>
          <w:p w14:paraId="36006C62" w14:textId="77777777" w:rsidR="00FD0D18" w:rsidRPr="00DF2657" w:rsidRDefault="00FD0D18" w:rsidP="00FD0D18">
            <w:pPr>
              <w:numPr>
                <w:ilvl w:val="0"/>
                <w:numId w:val="12"/>
              </w:numPr>
              <w:snapToGrid w:val="0"/>
              <w:ind w:right="196"/>
              <w:jc w:val="both"/>
              <w:rPr>
                <w:szCs w:val="22"/>
                <w:lang w:val="en-US"/>
              </w:rPr>
            </w:pPr>
            <w:r>
              <w:rPr>
                <w:szCs w:val="22"/>
                <w:lang w:val="en-US"/>
              </w:rPr>
              <w:t>Security concerns of member states of the Central American Integration System (SICA)</w:t>
            </w:r>
          </w:p>
          <w:p w14:paraId="494ACD02" w14:textId="67CD0768" w:rsidR="00FD0D18" w:rsidRPr="00DF2657" w:rsidRDefault="00FD0D18" w:rsidP="00FD0D18">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 xml:space="preserve">Presentation by the SMS on the implementation of the mandate contained in </w:t>
            </w:r>
            <w:r>
              <w:rPr>
                <w:rFonts w:ascii="Times New Roman" w:hAnsi="Times New Roman" w:cs="Times New Roman"/>
                <w:u w:val="single"/>
                <w:lang w:val="en-US"/>
              </w:rPr>
              <w:t>paragraph 50</w:t>
            </w:r>
            <w:r>
              <w:rPr>
                <w:rFonts w:ascii="Times New Roman" w:hAnsi="Times New Roman" w:cs="Times New Roman"/>
                <w:lang w:val="en-US"/>
              </w:rPr>
              <w:t xml:space="preserve"> concerning the development of a proposed Central American Road Map for the Prevention of Illicit Trafficking and Proliferation of Arms and Ammunition</w:t>
            </w:r>
          </w:p>
          <w:p w14:paraId="55A7A4A9" w14:textId="77777777" w:rsidR="00FD0D18" w:rsidRPr="00DF2657" w:rsidRDefault="00FD0D18" w:rsidP="00FD0D18">
            <w:pPr>
              <w:keepNext/>
              <w:keepLines/>
              <w:snapToGrid w:val="0"/>
              <w:ind w:left="379" w:right="-279"/>
              <w:rPr>
                <w:szCs w:val="22"/>
                <w:u w:val="single"/>
                <w:lang w:val="en-US"/>
              </w:rPr>
            </w:pPr>
          </w:p>
          <w:p w14:paraId="1B64C68E" w14:textId="77777777" w:rsidR="00FD0D18" w:rsidRPr="00DF2657" w:rsidRDefault="00FD0D18" w:rsidP="00FD0D18">
            <w:pPr>
              <w:numPr>
                <w:ilvl w:val="0"/>
                <w:numId w:val="12"/>
              </w:numPr>
              <w:snapToGrid w:val="0"/>
              <w:ind w:right="196"/>
              <w:jc w:val="both"/>
              <w:rPr>
                <w:szCs w:val="22"/>
                <w:lang w:val="en-US"/>
              </w:rPr>
            </w:pPr>
            <w:r>
              <w:rPr>
                <w:szCs w:val="22"/>
                <w:lang w:val="en-US"/>
              </w:rPr>
              <w:t>Special security concerns of the small-island and low-lying coastal developing States of the Caribbean</w:t>
            </w:r>
          </w:p>
          <w:p w14:paraId="0422034A" w14:textId="4F4907EC" w:rsidR="00FD0D18" w:rsidRPr="00DF2657" w:rsidRDefault="00FD0D18" w:rsidP="00FD0D18">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 xml:space="preserve">Presentation by the SMS on progress in the implementation of the mandate contained in </w:t>
            </w:r>
            <w:r>
              <w:rPr>
                <w:rFonts w:ascii="Times New Roman" w:hAnsi="Times New Roman" w:cs="Times New Roman"/>
                <w:u w:val="single"/>
                <w:lang w:val="en-US"/>
              </w:rPr>
              <w:t>paragraph 54</w:t>
            </w:r>
            <w:r>
              <w:rPr>
                <w:rFonts w:ascii="Times New Roman" w:hAnsi="Times New Roman" w:cs="Times New Roman"/>
                <w:lang w:val="en-US"/>
              </w:rPr>
              <w:t xml:space="preserve">, concerning the </w:t>
            </w:r>
            <w:r w:rsidR="00DF2657">
              <w:rPr>
                <w:rFonts w:ascii="Times New Roman" w:hAnsi="Times New Roman" w:cs="Times New Roman"/>
                <w:lang w:val="en-US"/>
              </w:rPr>
              <w:t>“</w:t>
            </w:r>
            <w:r>
              <w:rPr>
                <w:rFonts w:ascii="Times New Roman" w:hAnsi="Times New Roman" w:cs="Times New Roman"/>
                <w:lang w:val="en-US"/>
              </w:rPr>
              <w:t xml:space="preserve">Road Map for the Implementation of Caribbean Priority Actions </w:t>
            </w:r>
            <w:r>
              <w:rPr>
                <w:rFonts w:ascii="Times New Roman" w:hAnsi="Times New Roman" w:cs="Times New Roman"/>
                <w:lang w:val="en-US"/>
              </w:rPr>
              <w:lastRenderedPageBreak/>
              <w:t>on the Illicit Proliferation of Arms and Ammunition in the Caribbean in a sustainable manner by 2030</w:t>
            </w:r>
            <w:r w:rsidR="00DF2657">
              <w:rPr>
                <w:rFonts w:ascii="Times New Roman" w:hAnsi="Times New Roman" w:cs="Times New Roman"/>
                <w:lang w:val="en-US"/>
              </w:rPr>
              <w:t>”</w:t>
            </w:r>
          </w:p>
          <w:p w14:paraId="2EE5F10D" w14:textId="77777777" w:rsidR="00AD4D6C" w:rsidRPr="00DF2657" w:rsidRDefault="00AD4D6C" w:rsidP="00FD0D18">
            <w:pPr>
              <w:snapToGrid w:val="0"/>
              <w:ind w:right="81"/>
              <w:rPr>
                <w:szCs w:val="22"/>
                <w:lang w:val="en-US"/>
              </w:rPr>
            </w:pPr>
          </w:p>
          <w:p w14:paraId="1C25426B" w14:textId="77777777" w:rsidR="00FD0D18" w:rsidRPr="006C3A01" w:rsidRDefault="00FD0D18" w:rsidP="00FD0D18">
            <w:pPr>
              <w:tabs>
                <w:tab w:val="left" w:pos="9930"/>
              </w:tabs>
              <w:snapToGrid w:val="0"/>
              <w:ind w:right="-279"/>
              <w:jc w:val="center"/>
              <w:rPr>
                <w:i/>
                <w:iCs/>
                <w:szCs w:val="22"/>
                <w:lang w:val="en-US"/>
              </w:rPr>
            </w:pPr>
            <w:r>
              <w:rPr>
                <w:i/>
                <w:iCs/>
                <w:szCs w:val="22"/>
                <w:lang w:val="en-US"/>
              </w:rPr>
              <w:t>Inter-American instruments and institutions</w:t>
            </w:r>
          </w:p>
          <w:p w14:paraId="5C71B7B2" w14:textId="77777777" w:rsidR="00FD0D18" w:rsidRPr="006C3A01" w:rsidRDefault="00FD0D18" w:rsidP="00AD4D6C">
            <w:pPr>
              <w:snapToGrid w:val="0"/>
              <w:ind w:right="81"/>
              <w:jc w:val="both"/>
              <w:rPr>
                <w:szCs w:val="22"/>
                <w:lang w:val="en-US"/>
              </w:rPr>
            </w:pPr>
          </w:p>
          <w:p w14:paraId="11A103AE" w14:textId="77777777" w:rsidR="00FD0D18" w:rsidRPr="00DF2657" w:rsidRDefault="00FD0D18" w:rsidP="00FD0D18">
            <w:pPr>
              <w:numPr>
                <w:ilvl w:val="0"/>
                <w:numId w:val="12"/>
              </w:numPr>
              <w:snapToGrid w:val="0"/>
              <w:ind w:right="196"/>
              <w:jc w:val="both"/>
              <w:rPr>
                <w:szCs w:val="22"/>
                <w:lang w:val="en-US"/>
              </w:rPr>
            </w:pPr>
            <w:r>
              <w:rPr>
                <w:szCs w:val="22"/>
                <w:lang w:val="en-US"/>
              </w:rPr>
              <w:t>Inter-American Convention against the Illicit Manufacturing of and Trafficking in Firearms, Ammunition, Explosives, and Other Related Materials (CIFTA)</w:t>
            </w:r>
          </w:p>
          <w:p w14:paraId="6916DFC8" w14:textId="027A40FA" w:rsidR="00FD0D18" w:rsidRPr="00DF2657" w:rsidRDefault="00FD0D18" w:rsidP="00FD0D18">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 xml:space="preserve">Presentation by the SMS on progress in the implementation of the mandates contained in </w:t>
            </w:r>
            <w:r>
              <w:rPr>
                <w:rFonts w:ascii="Times New Roman" w:hAnsi="Times New Roman" w:cs="Times New Roman"/>
                <w:u w:val="single"/>
                <w:lang w:val="en-US"/>
              </w:rPr>
              <w:t xml:space="preserve">paragraphs </w:t>
            </w:r>
            <w:bookmarkStart w:id="16" w:name="_Hlk119612005"/>
            <w:r>
              <w:rPr>
                <w:rFonts w:ascii="Times New Roman" w:hAnsi="Times New Roman" w:cs="Times New Roman"/>
                <w:u w:val="single"/>
                <w:lang w:val="en-US"/>
              </w:rPr>
              <w:t>65, 66, 67, 68,</w:t>
            </w:r>
            <w:bookmarkEnd w:id="16"/>
            <w:r>
              <w:rPr>
                <w:rFonts w:ascii="Times New Roman" w:hAnsi="Times New Roman" w:cs="Times New Roman"/>
                <w:u w:val="single"/>
                <w:lang w:val="en-US"/>
              </w:rPr>
              <w:t xml:space="preserve"> and 69</w:t>
            </w:r>
          </w:p>
          <w:p w14:paraId="2D93F6FD" w14:textId="634F43D1" w:rsidR="00FD0D18" w:rsidRPr="00DF2657" w:rsidRDefault="00FD0D18" w:rsidP="00AD4D6C">
            <w:pPr>
              <w:snapToGrid w:val="0"/>
              <w:ind w:right="196"/>
              <w:rPr>
                <w:szCs w:val="22"/>
                <w:lang w:val="en-US"/>
              </w:rPr>
            </w:pPr>
          </w:p>
          <w:p w14:paraId="04641E34" w14:textId="77777777" w:rsidR="00FD0D18" w:rsidRPr="00DF2657" w:rsidRDefault="00FD0D18" w:rsidP="00FD0D18">
            <w:pPr>
              <w:numPr>
                <w:ilvl w:val="0"/>
                <w:numId w:val="12"/>
              </w:numPr>
              <w:snapToGrid w:val="0"/>
              <w:ind w:right="196"/>
              <w:jc w:val="both"/>
              <w:rPr>
                <w:szCs w:val="22"/>
                <w:lang w:val="en-US"/>
              </w:rPr>
            </w:pPr>
            <w:r>
              <w:rPr>
                <w:szCs w:val="22"/>
                <w:lang w:val="en-US"/>
              </w:rPr>
              <w:t>Inter-American Defense Board (IADB)</w:t>
            </w:r>
          </w:p>
          <w:p w14:paraId="424DDFEE" w14:textId="60D08D64" w:rsidR="00FD0D18" w:rsidRPr="00DF2657" w:rsidRDefault="00FD0D18" w:rsidP="00FD0D18">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Presentation by the IADB on technical advice and training provided to member states on the management of stockpiles of firearms, ammunition, and explosives (</w:t>
            </w:r>
            <w:r>
              <w:rPr>
                <w:rFonts w:ascii="Times New Roman" w:hAnsi="Times New Roman" w:cs="Times New Roman"/>
                <w:u w:val="single"/>
                <w:lang w:val="en-US"/>
              </w:rPr>
              <w:t>paragraph 87</w:t>
            </w:r>
            <w:r>
              <w:rPr>
                <w:rFonts w:ascii="Times New Roman" w:hAnsi="Times New Roman" w:cs="Times New Roman"/>
                <w:lang w:val="en-US"/>
              </w:rPr>
              <w:t>)</w:t>
            </w:r>
            <w:r>
              <w:rPr>
                <w:rFonts w:ascii="Times New Roman" w:hAnsi="Times New Roman" w:cs="Times New Roman"/>
                <w:u w:val="single"/>
                <w:lang w:val="en-US"/>
              </w:rPr>
              <w:t xml:space="preserve"> </w:t>
            </w:r>
          </w:p>
          <w:p w14:paraId="22A4823E" w14:textId="77777777" w:rsidR="00FD0D18" w:rsidRPr="00DF2657" w:rsidRDefault="00FD0D18" w:rsidP="00FD0D18">
            <w:pPr>
              <w:snapToGrid w:val="0"/>
              <w:ind w:right="81"/>
              <w:rPr>
                <w:szCs w:val="22"/>
                <w:lang w:val="en-US"/>
              </w:rPr>
            </w:pPr>
          </w:p>
          <w:p w14:paraId="623A0E79" w14:textId="77777777" w:rsidR="00FD0D18" w:rsidRPr="00DF2657" w:rsidRDefault="00FD0D18" w:rsidP="00FD0D18">
            <w:pPr>
              <w:snapToGrid w:val="0"/>
              <w:ind w:left="379"/>
              <w:jc w:val="center"/>
              <w:rPr>
                <w:i/>
                <w:iCs/>
                <w:szCs w:val="22"/>
                <w:lang w:val="en-US"/>
              </w:rPr>
            </w:pPr>
            <w:r>
              <w:rPr>
                <w:i/>
                <w:iCs/>
                <w:szCs w:val="22"/>
                <w:lang w:val="en-US"/>
              </w:rPr>
              <w:t>Regional and specialized security concerns and challenges</w:t>
            </w:r>
          </w:p>
          <w:p w14:paraId="684A2354" w14:textId="77777777" w:rsidR="00FD0D18" w:rsidRPr="00DF2657" w:rsidRDefault="00FD0D18" w:rsidP="00FD0D18">
            <w:pPr>
              <w:snapToGrid w:val="0"/>
              <w:ind w:right="196"/>
              <w:jc w:val="both"/>
              <w:rPr>
                <w:szCs w:val="22"/>
                <w:u w:val="single"/>
                <w:lang w:val="en-US"/>
              </w:rPr>
            </w:pPr>
          </w:p>
          <w:p w14:paraId="7F3A3284" w14:textId="77777777" w:rsidR="00FD0D18" w:rsidRPr="00DF2657" w:rsidRDefault="00FD0D18" w:rsidP="00FD0D18">
            <w:pPr>
              <w:numPr>
                <w:ilvl w:val="0"/>
                <w:numId w:val="12"/>
              </w:numPr>
              <w:snapToGrid w:val="0"/>
              <w:ind w:right="33"/>
              <w:jc w:val="both"/>
              <w:rPr>
                <w:szCs w:val="22"/>
                <w:lang w:val="en-US"/>
              </w:rPr>
            </w:pPr>
            <w:r>
              <w:rPr>
                <w:szCs w:val="22"/>
                <w:lang w:val="en-US"/>
              </w:rPr>
              <w:t>Security concerns of member states of the Central American Integration System (SICA)</w:t>
            </w:r>
          </w:p>
          <w:p w14:paraId="76B0EC75" w14:textId="65FD5707" w:rsidR="00FD0D18" w:rsidRPr="00DF2657" w:rsidRDefault="00FD0D18" w:rsidP="00FD0D18">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 xml:space="preserve">Preparations for the annual meeting </w:t>
            </w:r>
            <w:r>
              <w:rPr>
                <w:rFonts w:ascii="Times New Roman" w:hAnsi="Times New Roman" w:cs="Times New Roman"/>
                <w:i/>
                <w:iCs/>
                <w:lang w:val="en-US"/>
              </w:rPr>
              <w:t>(tentative date: May 11, 2023)</w:t>
            </w:r>
          </w:p>
          <w:p w14:paraId="7C6C441A" w14:textId="77777777" w:rsidR="00FD0D18" w:rsidRPr="00AD4D6C" w:rsidRDefault="00FD0D18" w:rsidP="00AD4D6C">
            <w:pPr>
              <w:rPr>
                <w:lang w:val="en-US"/>
              </w:rPr>
            </w:pPr>
          </w:p>
          <w:p w14:paraId="607DA689" w14:textId="77777777" w:rsidR="00FD0D18" w:rsidRPr="00DF2657" w:rsidRDefault="00FD0D18" w:rsidP="00FD0D1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en-US"/>
              </w:rPr>
            </w:pPr>
            <w:r>
              <w:rPr>
                <w:rFonts w:ascii="Times New Roman" w:hAnsi="Times New Roman" w:cs="Times New Roman"/>
                <w:lang w:val="en-US"/>
              </w:rPr>
              <w:t>Special security concerns of the small-island and low-lying coastal developing States of the Caribbean</w:t>
            </w:r>
          </w:p>
          <w:p w14:paraId="4F6AB0CF" w14:textId="430092D7" w:rsidR="00FD0D18" w:rsidRPr="00DF2657" w:rsidRDefault="00FD0D18" w:rsidP="00FD0D18">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 xml:space="preserve">Preparations for the annual meeting </w:t>
            </w:r>
            <w:r>
              <w:rPr>
                <w:rFonts w:ascii="Times New Roman" w:hAnsi="Times New Roman" w:cs="Times New Roman"/>
                <w:i/>
                <w:iCs/>
                <w:lang w:val="en-US"/>
              </w:rPr>
              <w:t>(tentative date: May 30, 2023)</w:t>
            </w:r>
          </w:p>
          <w:p w14:paraId="1C6DE3FE" w14:textId="33F3F110" w:rsidR="00FD0D18" w:rsidRPr="00DF2657" w:rsidRDefault="00FD0D18" w:rsidP="00FD0D18">
            <w:pPr>
              <w:snapToGrid w:val="0"/>
              <w:ind w:right="81"/>
              <w:jc w:val="both"/>
              <w:rPr>
                <w:szCs w:val="22"/>
                <w:u w:val="single"/>
                <w:lang w:val="en-US"/>
              </w:rPr>
            </w:pPr>
          </w:p>
        </w:tc>
        <w:tc>
          <w:tcPr>
            <w:tcW w:w="3619" w:type="dxa"/>
          </w:tcPr>
          <w:p w14:paraId="6F872A82" w14:textId="77777777" w:rsidR="00FD0D18" w:rsidRPr="00DF2657" w:rsidRDefault="00FD0D18" w:rsidP="00FD0D18">
            <w:pPr>
              <w:snapToGrid w:val="0"/>
              <w:ind w:right="72"/>
              <w:jc w:val="both"/>
              <w:rPr>
                <w:iCs/>
                <w:color w:val="000000"/>
                <w:szCs w:val="22"/>
                <w:u w:val="single"/>
                <w:lang w:val="en-US"/>
              </w:rPr>
            </w:pPr>
          </w:p>
          <w:p w14:paraId="5AFC5A32" w14:textId="7FAB73D2" w:rsidR="00FD0D18" w:rsidRPr="00DF2657" w:rsidRDefault="00FD0D18" w:rsidP="00FD0D18">
            <w:pPr>
              <w:snapToGrid w:val="0"/>
              <w:ind w:right="72"/>
              <w:jc w:val="both"/>
              <w:rPr>
                <w:iCs/>
                <w:color w:val="000000"/>
                <w:szCs w:val="22"/>
                <w:lang w:val="en-US"/>
              </w:rPr>
            </w:pPr>
            <w:r>
              <w:rPr>
                <w:color w:val="000000"/>
                <w:szCs w:val="22"/>
                <w:u w:val="single"/>
                <w:lang w:val="en-US"/>
              </w:rPr>
              <w:t>April 11 to 13</w:t>
            </w:r>
            <w:r>
              <w:rPr>
                <w:color w:val="000000"/>
                <w:szCs w:val="22"/>
                <w:lang w:val="en-US"/>
              </w:rPr>
              <w:t>: Seminar on Complex Emergencies and Large-Scale Disasters, IADC</w:t>
            </w:r>
          </w:p>
          <w:p w14:paraId="5E03D848" w14:textId="77777777" w:rsidR="00FD0D18" w:rsidRPr="00DF2657" w:rsidRDefault="00FD0D18" w:rsidP="00FD0D18">
            <w:pPr>
              <w:snapToGrid w:val="0"/>
              <w:ind w:right="72"/>
              <w:jc w:val="both"/>
              <w:rPr>
                <w:iCs/>
                <w:color w:val="000000"/>
                <w:szCs w:val="22"/>
                <w:lang w:val="en-US"/>
              </w:rPr>
            </w:pPr>
          </w:p>
          <w:p w14:paraId="3ED03953" w14:textId="1E1D1D90" w:rsidR="00FD0D18" w:rsidRPr="00DF2657" w:rsidRDefault="00FD0D18" w:rsidP="00FD0D18">
            <w:pPr>
              <w:snapToGrid w:val="0"/>
              <w:ind w:right="72"/>
              <w:jc w:val="both"/>
              <w:rPr>
                <w:iCs/>
                <w:color w:val="000000"/>
                <w:szCs w:val="22"/>
                <w:lang w:val="en-US"/>
              </w:rPr>
            </w:pPr>
            <w:r>
              <w:rPr>
                <w:color w:val="000000"/>
                <w:szCs w:val="22"/>
                <w:lang w:val="en-US"/>
              </w:rPr>
              <w:t xml:space="preserve"> </w:t>
            </w:r>
          </w:p>
        </w:tc>
      </w:tr>
      <w:tr w:rsidR="00FD0D18" w:rsidRPr="006E5BAF" w14:paraId="0BC27FD9" w14:textId="77777777" w:rsidTr="00A15FAA">
        <w:tc>
          <w:tcPr>
            <w:tcW w:w="9953" w:type="dxa"/>
          </w:tcPr>
          <w:p w14:paraId="5E6A3BFA" w14:textId="77777777" w:rsidR="00FD0D18" w:rsidRPr="00DF2657" w:rsidRDefault="00FD0D18" w:rsidP="00FD0D18">
            <w:pPr>
              <w:snapToGrid w:val="0"/>
              <w:ind w:right="-279"/>
              <w:rPr>
                <w:szCs w:val="22"/>
                <w:u w:val="single"/>
                <w:lang w:val="en-US"/>
              </w:rPr>
            </w:pPr>
          </w:p>
        </w:tc>
        <w:tc>
          <w:tcPr>
            <w:tcW w:w="3619" w:type="dxa"/>
          </w:tcPr>
          <w:p w14:paraId="2C8BD6F7" w14:textId="1ACB6F1E" w:rsidR="00FD0D18" w:rsidRPr="00DF2657" w:rsidRDefault="00FD0D18" w:rsidP="00FD0D18">
            <w:pPr>
              <w:snapToGrid w:val="0"/>
              <w:ind w:right="72"/>
              <w:rPr>
                <w:iCs/>
                <w:color w:val="000000"/>
                <w:szCs w:val="22"/>
                <w:lang w:val="en-US"/>
              </w:rPr>
            </w:pPr>
            <w:r>
              <w:rPr>
                <w:color w:val="000000"/>
                <w:szCs w:val="22"/>
                <w:u w:val="single"/>
                <w:lang w:val="en-US"/>
              </w:rPr>
              <w:t>April 18 to 20</w:t>
            </w:r>
            <w:r>
              <w:rPr>
                <w:color w:val="000000"/>
                <w:szCs w:val="22"/>
                <w:lang w:val="en-US"/>
              </w:rPr>
              <w:t>: Hemispheric Situation Conference, IADC</w:t>
            </w:r>
          </w:p>
        </w:tc>
      </w:tr>
      <w:tr w:rsidR="00FD0D18" w:rsidRPr="006E5BAF" w14:paraId="32E46B04" w14:textId="77777777" w:rsidTr="00A15FAA">
        <w:tc>
          <w:tcPr>
            <w:tcW w:w="9953" w:type="dxa"/>
          </w:tcPr>
          <w:p w14:paraId="71C80DFF" w14:textId="6A1D5657" w:rsidR="00FD0D18" w:rsidRPr="00DF2657" w:rsidRDefault="00FD0D18" w:rsidP="00FD0D18">
            <w:pPr>
              <w:snapToGrid w:val="0"/>
              <w:ind w:left="43" w:right="72"/>
              <w:jc w:val="right"/>
              <w:rPr>
                <w:u w:val="single"/>
                <w:lang w:val="en-US"/>
              </w:rPr>
            </w:pPr>
            <w:r>
              <w:rPr>
                <w:u w:val="single"/>
                <w:lang w:val="en-US"/>
              </w:rPr>
              <w:t>Tuesday, April 25 (10:00 a.m. – 1:00 p.m.)</w:t>
            </w:r>
          </w:p>
          <w:p w14:paraId="6FA3D9BD" w14:textId="77777777" w:rsidR="00FD0D18" w:rsidRPr="00DF2657" w:rsidRDefault="00FD0D18" w:rsidP="00FD0D18">
            <w:pPr>
              <w:snapToGrid w:val="0"/>
              <w:ind w:left="40" w:right="70"/>
              <w:jc w:val="right"/>
              <w:rPr>
                <w:lang w:val="en-US"/>
              </w:rPr>
            </w:pPr>
            <w:r>
              <w:rPr>
                <w:lang w:val="en-US"/>
              </w:rPr>
              <w:t>Meeting of the Working Group on Trafficking in Persons (2022–2023)</w:t>
            </w:r>
          </w:p>
          <w:p w14:paraId="370CE8C9" w14:textId="02862771" w:rsidR="00FD0D18" w:rsidRPr="00DF2657" w:rsidRDefault="00FD0D18" w:rsidP="00FD0D18">
            <w:pPr>
              <w:snapToGrid w:val="0"/>
              <w:ind w:left="40" w:right="70"/>
              <w:jc w:val="right"/>
              <w:rPr>
                <w:szCs w:val="22"/>
                <w:u w:val="single"/>
                <w:lang w:val="en-US"/>
              </w:rPr>
            </w:pPr>
          </w:p>
        </w:tc>
        <w:tc>
          <w:tcPr>
            <w:tcW w:w="3619" w:type="dxa"/>
          </w:tcPr>
          <w:p w14:paraId="054B400A" w14:textId="77777777" w:rsidR="00FD0D18" w:rsidRPr="00DF2657" w:rsidRDefault="00FD0D18" w:rsidP="00FD0D18">
            <w:pPr>
              <w:snapToGrid w:val="0"/>
              <w:ind w:right="72"/>
              <w:jc w:val="center"/>
              <w:rPr>
                <w:iCs/>
                <w:color w:val="000000"/>
                <w:szCs w:val="22"/>
                <w:lang w:val="en-US"/>
              </w:rPr>
            </w:pPr>
          </w:p>
        </w:tc>
      </w:tr>
      <w:tr w:rsidR="00FD0D18" w:rsidRPr="006E5BAF" w14:paraId="1B4DB138" w14:textId="77777777" w:rsidTr="00A15FAA">
        <w:tc>
          <w:tcPr>
            <w:tcW w:w="9953" w:type="dxa"/>
          </w:tcPr>
          <w:p w14:paraId="10EC099D" w14:textId="77777777" w:rsidR="00FD0D18" w:rsidRPr="00DF2657" w:rsidRDefault="00FD0D18" w:rsidP="00FD0D18">
            <w:pPr>
              <w:snapToGrid w:val="0"/>
              <w:ind w:right="-279" w:firstLine="400"/>
              <w:rPr>
                <w:szCs w:val="22"/>
                <w:u w:val="single"/>
                <w:lang w:val="en-US"/>
              </w:rPr>
            </w:pPr>
          </w:p>
        </w:tc>
        <w:tc>
          <w:tcPr>
            <w:tcW w:w="3619" w:type="dxa"/>
          </w:tcPr>
          <w:p w14:paraId="4A39826F" w14:textId="108258E6" w:rsidR="00FD0D18" w:rsidRPr="00DF2657" w:rsidRDefault="00FD0D18" w:rsidP="00FD0D18">
            <w:pPr>
              <w:snapToGrid w:val="0"/>
              <w:ind w:right="72"/>
              <w:jc w:val="center"/>
              <w:rPr>
                <w:i/>
                <w:color w:val="000000"/>
                <w:lang w:val="en-US"/>
              </w:rPr>
            </w:pPr>
            <w:r>
              <w:rPr>
                <w:i/>
                <w:iCs/>
                <w:color w:val="000000"/>
                <w:u w:val="single"/>
                <w:lang w:val="en-US"/>
              </w:rPr>
              <w:t>April 28</w:t>
            </w:r>
            <w:r>
              <w:rPr>
                <w:i/>
                <w:iCs/>
                <w:color w:val="000000"/>
                <w:lang w:val="en-US"/>
              </w:rPr>
              <w:t>: proposed deadline for receipt of comments on the first version of the draft resolution</w:t>
            </w:r>
          </w:p>
        </w:tc>
      </w:tr>
    </w:tbl>
    <w:p w14:paraId="220FBDF6" w14:textId="6E9E3A4F" w:rsidR="006C3A01" w:rsidRDefault="006C3A01">
      <w:pPr>
        <w:rPr>
          <w:lang w:val="en-US"/>
        </w:rPr>
      </w:pPr>
      <w:r>
        <w:rPr>
          <w:lang w:val="en-US"/>
        </w:rPr>
        <w:br w:type="page"/>
      </w:r>
    </w:p>
    <w:p w14:paraId="472FE262" w14:textId="77777777" w:rsidR="007249C9" w:rsidRPr="00DF2657" w:rsidRDefault="007249C9">
      <w:pPr>
        <w:rPr>
          <w:lang w:val="en-US"/>
        </w:rPr>
      </w:pPr>
    </w:p>
    <w:tbl>
      <w:tblPr>
        <w:tblW w:w="1357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gridCol w:w="3619"/>
      </w:tblGrid>
      <w:tr w:rsidR="009A1269" w:rsidRPr="006E5BAF" w14:paraId="45A90FD6" w14:textId="77777777" w:rsidTr="00A15FAA">
        <w:tc>
          <w:tcPr>
            <w:tcW w:w="9953" w:type="dxa"/>
          </w:tcPr>
          <w:p w14:paraId="4B1088F9" w14:textId="62EFBC18" w:rsidR="009A1269" w:rsidRPr="00DF2657" w:rsidRDefault="009A1269" w:rsidP="009A1269">
            <w:pPr>
              <w:snapToGrid w:val="0"/>
              <w:ind w:left="40" w:right="-279"/>
              <w:jc w:val="center"/>
              <w:rPr>
                <w:szCs w:val="22"/>
                <w:u w:val="single"/>
                <w:lang w:val="en-US"/>
              </w:rPr>
            </w:pPr>
            <w:r>
              <w:rPr>
                <w:szCs w:val="22"/>
                <w:u w:val="single"/>
                <w:lang w:val="en-US"/>
              </w:rPr>
              <w:t>TENTH MEETING</w:t>
            </w:r>
          </w:p>
          <w:p w14:paraId="5463A301" w14:textId="77777777" w:rsidR="009A1269" w:rsidRPr="00DF2657" w:rsidRDefault="009A1269" w:rsidP="009A1269">
            <w:pPr>
              <w:snapToGrid w:val="0"/>
              <w:ind w:right="-279" w:firstLine="400"/>
              <w:rPr>
                <w:szCs w:val="22"/>
                <w:u w:val="single"/>
                <w:lang w:val="en-US"/>
              </w:rPr>
            </w:pPr>
          </w:p>
          <w:p w14:paraId="0D714272" w14:textId="7A5F5F26" w:rsidR="009A1269" w:rsidRPr="00DF2657" w:rsidRDefault="009A1269" w:rsidP="009A1269">
            <w:pPr>
              <w:snapToGrid w:val="0"/>
              <w:ind w:right="-279" w:firstLine="400"/>
              <w:rPr>
                <w:szCs w:val="22"/>
                <w:u w:val="single"/>
                <w:lang w:val="en-US"/>
              </w:rPr>
            </w:pPr>
            <w:r>
              <w:rPr>
                <w:szCs w:val="22"/>
                <w:u w:val="single"/>
                <w:lang w:val="en-US"/>
              </w:rPr>
              <w:t>Thursday, May 4 (10:00 a.m. – 1:00 p.m.)</w:t>
            </w:r>
            <w:r>
              <w:rPr>
                <w:rStyle w:val="FootnoteReference"/>
                <w:u w:val="single"/>
                <w:vertAlign w:val="superscript"/>
                <w:lang w:val="en-US"/>
              </w:rPr>
              <w:t xml:space="preserve"> </w:t>
            </w:r>
          </w:p>
          <w:p w14:paraId="4D0EC42A" w14:textId="77777777" w:rsidR="009A1269" w:rsidRPr="00DF2657" w:rsidRDefault="009A1269" w:rsidP="009A1269">
            <w:pPr>
              <w:snapToGrid w:val="0"/>
              <w:ind w:right="-279"/>
              <w:rPr>
                <w:i/>
                <w:szCs w:val="22"/>
                <w:u w:val="single"/>
                <w:lang w:val="en-US"/>
              </w:rPr>
            </w:pPr>
          </w:p>
          <w:p w14:paraId="4A88544D" w14:textId="77777777" w:rsidR="009A1269" w:rsidRPr="00DF2657" w:rsidRDefault="009A1269" w:rsidP="009A1269">
            <w:pPr>
              <w:snapToGrid w:val="0"/>
              <w:ind w:right="81"/>
              <w:jc w:val="center"/>
              <w:rPr>
                <w:i/>
                <w:szCs w:val="22"/>
                <w:lang w:val="en-US"/>
              </w:rPr>
            </w:pPr>
            <w:r>
              <w:rPr>
                <w:i/>
                <w:iCs/>
                <w:szCs w:val="22"/>
                <w:lang w:val="en-US"/>
              </w:rPr>
              <w:t>Regional and specialized security concerns and challenges</w:t>
            </w:r>
          </w:p>
          <w:p w14:paraId="6B16EE07" w14:textId="77777777" w:rsidR="009A1269" w:rsidRPr="00DF2657" w:rsidRDefault="009A1269" w:rsidP="00AD4D6C">
            <w:pPr>
              <w:snapToGrid w:val="0"/>
              <w:ind w:right="81"/>
              <w:rPr>
                <w:i/>
                <w:szCs w:val="22"/>
                <w:lang w:val="en-US"/>
              </w:rPr>
            </w:pPr>
          </w:p>
          <w:p w14:paraId="69B67D80" w14:textId="77777777" w:rsidR="009A1269" w:rsidRPr="00175552" w:rsidRDefault="009A1269" w:rsidP="009A1269">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iCs/>
              </w:rPr>
            </w:pPr>
            <w:r>
              <w:rPr>
                <w:rFonts w:ascii="Times New Roman" w:eastAsia="Times New Roman" w:hAnsi="Times New Roman" w:cs="Times New Roman"/>
                <w:lang w:val="en-US"/>
              </w:rPr>
              <w:t>Security implications of climate change</w:t>
            </w:r>
          </w:p>
          <w:p w14:paraId="18F97430" w14:textId="2301D453" w:rsidR="009A1269" w:rsidRPr="00DF2657" w:rsidRDefault="002D3AF6" w:rsidP="009A1269">
            <w:pPr>
              <w:pStyle w:val="ListParagraph"/>
              <w:numPr>
                <w:ilvl w:val="1"/>
                <w:numId w:val="12"/>
              </w:numPr>
              <w:snapToGrid w:val="0"/>
              <w:ind w:left="1390" w:right="81" w:hanging="220"/>
              <w:rPr>
                <w:rFonts w:ascii="Times New Roman" w:eastAsia="Times New Roman" w:hAnsi="Times New Roman" w:cs="Times New Roman"/>
                <w:lang w:val="en-US"/>
              </w:rPr>
            </w:pPr>
            <w:r>
              <w:rPr>
                <w:rFonts w:ascii="Times New Roman" w:hAnsi="Times New Roman" w:cs="Times New Roman"/>
                <w:lang w:val="en-US"/>
              </w:rPr>
              <w:tab/>
              <w:t>Presentation by the Chair of the Working Group to Develop an Action Plan and a Program Management Process for Assistance on the Security Implications of Climate Change (</w:t>
            </w:r>
            <w:r>
              <w:rPr>
                <w:rFonts w:ascii="Times New Roman" w:hAnsi="Times New Roman" w:cs="Times New Roman"/>
                <w:u w:val="single"/>
                <w:lang w:val="en-US"/>
              </w:rPr>
              <w:t>paragraph 56</w:t>
            </w:r>
            <w:r>
              <w:rPr>
                <w:rFonts w:ascii="Times New Roman" w:hAnsi="Times New Roman" w:cs="Times New Roman"/>
                <w:lang w:val="en-US"/>
              </w:rPr>
              <w:t>)</w:t>
            </w:r>
          </w:p>
          <w:p w14:paraId="3BB87D07" w14:textId="77777777" w:rsidR="009A1269" w:rsidRPr="00DF2657" w:rsidRDefault="009A1269" w:rsidP="009A1269">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 xml:space="preserve">Presentation by the General Secretariat on the implementation of the mandate contained in </w:t>
            </w:r>
            <w:r>
              <w:rPr>
                <w:rFonts w:ascii="Times New Roman" w:hAnsi="Times New Roman" w:cs="Times New Roman"/>
                <w:u w:val="single"/>
                <w:lang w:val="en-US"/>
              </w:rPr>
              <w:t>paragraph 57</w:t>
            </w:r>
          </w:p>
          <w:p w14:paraId="2FA15201" w14:textId="77777777" w:rsidR="009A1269" w:rsidRPr="00DF2657" w:rsidRDefault="009A1269" w:rsidP="009A1269">
            <w:pPr>
              <w:snapToGrid w:val="0"/>
              <w:ind w:right="81"/>
              <w:jc w:val="both"/>
              <w:rPr>
                <w:szCs w:val="22"/>
                <w:u w:val="single"/>
                <w:lang w:val="en-US"/>
              </w:rPr>
            </w:pPr>
          </w:p>
          <w:p w14:paraId="5AD3CFBF" w14:textId="77777777" w:rsidR="009A1269" w:rsidRPr="00DF2657" w:rsidRDefault="009A1269" w:rsidP="009A1269">
            <w:pPr>
              <w:snapToGrid w:val="0"/>
              <w:ind w:right="81"/>
              <w:jc w:val="center"/>
              <w:rPr>
                <w:rFonts w:eastAsia="SimSun"/>
                <w:szCs w:val="22"/>
                <w:lang w:val="en-US"/>
              </w:rPr>
            </w:pPr>
            <w:r>
              <w:rPr>
                <w:i/>
                <w:iCs/>
                <w:szCs w:val="22"/>
                <w:lang w:val="en-US"/>
              </w:rPr>
              <w:t>Hemispheric multidimensional security outlook and review</w:t>
            </w:r>
          </w:p>
          <w:p w14:paraId="0AD5B4FF" w14:textId="77777777" w:rsidR="009A1269" w:rsidRPr="00DF2657" w:rsidRDefault="009A1269" w:rsidP="00AD4D6C">
            <w:pPr>
              <w:snapToGrid w:val="0"/>
              <w:ind w:right="196"/>
              <w:jc w:val="both"/>
              <w:rPr>
                <w:szCs w:val="22"/>
                <w:lang w:val="en-US"/>
              </w:rPr>
            </w:pPr>
          </w:p>
          <w:p w14:paraId="438D4F9C" w14:textId="77777777" w:rsidR="009A1269" w:rsidRPr="00DF2657" w:rsidRDefault="009A1269" w:rsidP="009A1269">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en-US"/>
              </w:rPr>
            </w:pPr>
            <w:r>
              <w:rPr>
                <w:rFonts w:ascii="Times New Roman" w:hAnsi="Times New Roman" w:cs="Times New Roman"/>
                <w:lang w:val="en-US"/>
              </w:rPr>
              <w:t>Declaration on Security in the Americas</w:t>
            </w:r>
          </w:p>
          <w:p w14:paraId="1F33FD9F" w14:textId="77777777" w:rsidR="009A1269" w:rsidRPr="00DF2657" w:rsidRDefault="009A1269" w:rsidP="009A1269">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Consideration of the outcome of the discussions on the advisability of reviewing the Declaration on Security in the Americas (</w:t>
            </w:r>
            <w:r>
              <w:rPr>
                <w:rFonts w:ascii="Times New Roman" w:hAnsi="Times New Roman" w:cs="Times New Roman"/>
                <w:u w:val="single"/>
                <w:lang w:val="en-US"/>
              </w:rPr>
              <w:t>paragraph 3</w:t>
            </w:r>
            <w:r>
              <w:rPr>
                <w:rFonts w:ascii="Times New Roman" w:hAnsi="Times New Roman" w:cs="Times New Roman"/>
                <w:lang w:val="en-US"/>
              </w:rPr>
              <w:t>)</w:t>
            </w:r>
          </w:p>
          <w:p w14:paraId="28959075" w14:textId="77777777" w:rsidR="009A1269" w:rsidRPr="00DF2657" w:rsidRDefault="009A1269" w:rsidP="009A1269">
            <w:pPr>
              <w:numPr>
                <w:ilvl w:val="0"/>
                <w:numId w:val="37"/>
              </w:numPr>
              <w:snapToGrid w:val="0"/>
              <w:ind w:right="81"/>
              <w:jc w:val="both"/>
              <w:rPr>
                <w:rFonts w:eastAsia="SimSun"/>
                <w:szCs w:val="22"/>
                <w:lang w:val="en-US"/>
              </w:rPr>
            </w:pPr>
            <w:r>
              <w:rPr>
                <w:rFonts w:eastAsia="SimSun"/>
                <w:szCs w:val="22"/>
                <w:lang w:val="en-US"/>
              </w:rPr>
              <w:t>Presentation of the Chair of the CSH</w:t>
            </w:r>
          </w:p>
          <w:p w14:paraId="0CD3AE3A" w14:textId="77777777" w:rsidR="009A1269" w:rsidRPr="00DF2657" w:rsidRDefault="009A1269" w:rsidP="009A1269">
            <w:pPr>
              <w:snapToGrid w:val="0"/>
              <w:ind w:right="81"/>
              <w:jc w:val="both"/>
              <w:rPr>
                <w:szCs w:val="22"/>
                <w:u w:val="single"/>
                <w:lang w:val="en-US"/>
              </w:rPr>
            </w:pPr>
          </w:p>
          <w:p w14:paraId="2FCF92C1" w14:textId="77777777" w:rsidR="009A1269" w:rsidRPr="00175552" w:rsidRDefault="009A1269" w:rsidP="009A1269">
            <w:pPr>
              <w:tabs>
                <w:tab w:val="left" w:pos="533"/>
                <w:tab w:val="center" w:pos="5008"/>
                <w:tab w:val="left" w:pos="9930"/>
              </w:tabs>
              <w:snapToGrid w:val="0"/>
              <w:ind w:right="-279"/>
              <w:rPr>
                <w:i/>
                <w:iCs/>
                <w:szCs w:val="22"/>
              </w:rPr>
            </w:pPr>
            <w:r>
              <w:rPr>
                <w:szCs w:val="22"/>
                <w:lang w:val="en-US"/>
              </w:rPr>
              <w:tab/>
            </w:r>
            <w:r>
              <w:rPr>
                <w:szCs w:val="22"/>
                <w:lang w:val="en-US"/>
              </w:rPr>
              <w:tab/>
            </w:r>
            <w:r>
              <w:rPr>
                <w:i/>
                <w:iCs/>
                <w:szCs w:val="22"/>
                <w:lang w:val="en-US"/>
              </w:rPr>
              <w:t>Inter-American Instruments and Institutions</w:t>
            </w:r>
          </w:p>
          <w:p w14:paraId="493DCBFB" w14:textId="77777777" w:rsidR="009A1269" w:rsidRPr="00175552" w:rsidRDefault="009A1269" w:rsidP="00AD4D6C">
            <w:pPr>
              <w:snapToGrid w:val="0"/>
              <w:ind w:right="81"/>
              <w:jc w:val="both"/>
              <w:rPr>
                <w:szCs w:val="22"/>
              </w:rPr>
            </w:pPr>
          </w:p>
          <w:p w14:paraId="010EA118" w14:textId="77777777" w:rsidR="008407CF" w:rsidRPr="00DF2657" w:rsidRDefault="008407CF" w:rsidP="00ED5B0F">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u w:val="single"/>
                <w:lang w:val="en-US"/>
              </w:rPr>
            </w:pPr>
            <w:r>
              <w:rPr>
                <w:lang w:val="en-US"/>
              </w:rPr>
              <w:t>Annual reports – Article 91.f of the OAS Charter</w:t>
            </w:r>
          </w:p>
          <w:p w14:paraId="1AF1FCBB" w14:textId="72A424D7" w:rsidR="008407CF" w:rsidRPr="00DF2657" w:rsidRDefault="008407CF" w:rsidP="00ED5B0F">
            <w:pPr>
              <w:pStyle w:val="ListParagraph"/>
              <w:numPr>
                <w:ilvl w:val="1"/>
                <w:numId w:val="12"/>
              </w:numPr>
              <w:snapToGrid w:val="0"/>
              <w:ind w:left="1390" w:right="81" w:hanging="220"/>
              <w:rPr>
                <w:lang w:val="en-US"/>
              </w:rPr>
            </w:pPr>
            <w:r>
              <w:rPr>
                <w:lang w:val="en-US"/>
              </w:rPr>
              <w:t>Inter-American Drug Abuse Control Commission (CICAD)</w:t>
            </w:r>
            <w:r>
              <w:rPr>
                <w:rStyle w:val="FootnoteReference"/>
                <w:u w:val="single"/>
                <w:vertAlign w:val="superscript"/>
                <w:lang w:val="en-US"/>
              </w:rPr>
              <w:t xml:space="preserve"> </w:t>
            </w:r>
          </w:p>
          <w:p w14:paraId="0316534C" w14:textId="77777777" w:rsidR="008407CF" w:rsidRPr="00DF2657" w:rsidRDefault="008407CF" w:rsidP="00AD4D6C">
            <w:pPr>
              <w:snapToGrid w:val="0"/>
              <w:ind w:right="81"/>
              <w:jc w:val="both"/>
              <w:rPr>
                <w:szCs w:val="22"/>
                <w:lang w:val="en-US"/>
              </w:rPr>
            </w:pPr>
          </w:p>
          <w:p w14:paraId="62C73C2A" w14:textId="77777777" w:rsidR="009A1269" w:rsidRPr="00DF2657" w:rsidRDefault="009A1269" w:rsidP="009A1269">
            <w:pPr>
              <w:numPr>
                <w:ilvl w:val="0"/>
                <w:numId w:val="12"/>
              </w:numPr>
              <w:snapToGrid w:val="0"/>
              <w:ind w:right="196"/>
              <w:jc w:val="both"/>
              <w:rPr>
                <w:szCs w:val="22"/>
                <w:lang w:val="en-US"/>
              </w:rPr>
            </w:pPr>
            <w:r>
              <w:rPr>
                <w:szCs w:val="22"/>
                <w:lang w:val="en-US"/>
              </w:rPr>
              <w:t>Inter-American Defense Board (IADB)</w:t>
            </w:r>
          </w:p>
          <w:p w14:paraId="105C0B40" w14:textId="77777777" w:rsidR="009A1269" w:rsidRPr="00DF2657" w:rsidRDefault="009A1269" w:rsidP="009A1269">
            <w:pPr>
              <w:pStyle w:val="ListParagraph"/>
              <w:numPr>
                <w:ilvl w:val="1"/>
                <w:numId w:val="12"/>
              </w:numPr>
              <w:snapToGrid w:val="0"/>
              <w:ind w:left="1390" w:right="81" w:hanging="220"/>
              <w:rPr>
                <w:rFonts w:ascii="Times New Roman" w:hAnsi="Times New Roman" w:cs="Times New Roman"/>
                <w:u w:val="single"/>
                <w:lang w:val="en-US"/>
              </w:rPr>
            </w:pPr>
            <w:r>
              <w:rPr>
                <w:rFonts w:ascii="Times New Roman" w:hAnsi="Times New Roman" w:cs="Times New Roman"/>
                <w:lang w:val="en-US"/>
              </w:rPr>
              <w:t>Presentation of the results of the conferences held and of update of the lines of research envisaged in the IADC Academic Calendar for the period 2022–2023 term</w:t>
            </w:r>
          </w:p>
          <w:p w14:paraId="1557CE07" w14:textId="277189D5" w:rsidR="000B46D7" w:rsidRPr="00AD4D6C" w:rsidRDefault="000B46D7" w:rsidP="00AD4D6C">
            <w:pPr>
              <w:snapToGrid w:val="0"/>
              <w:ind w:right="81"/>
              <w:rPr>
                <w:u w:val="single"/>
                <w:lang w:val="en-US"/>
              </w:rPr>
            </w:pPr>
          </w:p>
          <w:p w14:paraId="3869A5A3" w14:textId="7A2B261B" w:rsidR="0003107E" w:rsidRPr="00DF2657" w:rsidRDefault="0003107E" w:rsidP="00ED5B0F">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lang w:val="en-US"/>
              </w:rPr>
            </w:pPr>
            <w:r>
              <w:rPr>
                <w:lang w:val="en-US"/>
              </w:rPr>
              <w:t>SMS and IADB programs and projects</w:t>
            </w:r>
          </w:p>
          <w:p w14:paraId="48043116" w14:textId="77777777" w:rsidR="0003107E" w:rsidRPr="00DF2657" w:rsidRDefault="0003107E" w:rsidP="0003107E">
            <w:pPr>
              <w:snapToGrid w:val="0"/>
              <w:ind w:right="196"/>
              <w:rPr>
                <w:szCs w:val="22"/>
                <w:u w:val="single"/>
                <w:lang w:val="en-US"/>
              </w:rPr>
            </w:pPr>
          </w:p>
          <w:p w14:paraId="3CEE3792" w14:textId="77777777" w:rsidR="002938C5" w:rsidRPr="00175552" w:rsidRDefault="002938C5" w:rsidP="00ED5B0F">
            <w:pPr>
              <w:pStyle w:val="ListParagraph"/>
              <w:numPr>
                <w:ilvl w:val="1"/>
                <w:numId w:val="12"/>
              </w:numPr>
              <w:snapToGrid w:val="0"/>
              <w:ind w:left="1390" w:right="81" w:hanging="220"/>
              <w:rPr>
                <w:rFonts w:ascii="Times New Roman" w:hAnsi="Times New Roman" w:cs="Times New Roman"/>
              </w:rPr>
            </w:pPr>
            <w:bookmarkStart w:id="17" w:name="_Hlk133837477"/>
            <w:r>
              <w:rPr>
                <w:rFonts w:ascii="Times New Roman" w:hAnsi="Times New Roman" w:cs="Times New Roman"/>
                <w:lang w:val="en-US"/>
              </w:rPr>
              <w:t xml:space="preserve">Presentation by SE/CICAD on support for development of national drug strategies. Presentation by Antonio </w:t>
            </w:r>
            <w:proofErr w:type="spellStart"/>
            <w:r>
              <w:rPr>
                <w:rFonts w:ascii="Times New Roman" w:hAnsi="Times New Roman" w:cs="Times New Roman"/>
                <w:lang w:val="en-US"/>
              </w:rPr>
              <w:t>Lomba</w:t>
            </w:r>
            <w:proofErr w:type="spellEnd"/>
            <w:r>
              <w:rPr>
                <w:rFonts w:ascii="Times New Roman" w:hAnsi="Times New Roman" w:cs="Times New Roman"/>
                <w:lang w:val="en-US"/>
              </w:rPr>
              <w:t>, Head of Institutional Strengthening Unit</w:t>
            </w:r>
          </w:p>
          <w:p w14:paraId="19D6C0AC" w14:textId="43BC4024" w:rsidR="002938C5" w:rsidRPr="00175552" w:rsidRDefault="002938C5" w:rsidP="00ED5B0F">
            <w:pPr>
              <w:pStyle w:val="ListParagraph"/>
              <w:numPr>
                <w:ilvl w:val="1"/>
                <w:numId w:val="12"/>
              </w:numPr>
              <w:snapToGrid w:val="0"/>
              <w:ind w:left="1390" w:right="81" w:hanging="220"/>
              <w:rPr>
                <w:rFonts w:ascii="Times New Roman" w:hAnsi="Times New Roman" w:cs="Times New Roman"/>
              </w:rPr>
            </w:pPr>
            <w:r>
              <w:rPr>
                <w:rFonts w:ascii="Times New Roman" w:hAnsi="Times New Roman" w:cs="Times New Roman"/>
                <w:lang w:val="en-US"/>
              </w:rPr>
              <w:lastRenderedPageBreak/>
              <w:t xml:space="preserve">Regional Project against Illegal Mining </w:t>
            </w:r>
            <w:r w:rsidR="00DF2657">
              <w:rPr>
                <w:rFonts w:ascii="Times New Roman" w:hAnsi="Times New Roman" w:cs="Times New Roman"/>
                <w:lang w:val="en-US"/>
              </w:rPr>
              <w:t>“</w:t>
            </w:r>
            <w:r>
              <w:rPr>
                <w:rFonts w:ascii="Times New Roman" w:hAnsi="Times New Roman" w:cs="Times New Roman"/>
                <w:lang w:val="en-US"/>
              </w:rPr>
              <w:t>On the trail of illicit gold proceeds: Strengthening the fight against illegal mining finances.</w:t>
            </w:r>
            <w:r w:rsidR="00DF2657">
              <w:rPr>
                <w:rFonts w:ascii="Times New Roman" w:hAnsi="Times New Roman" w:cs="Times New Roman"/>
                <w:lang w:val="en-US"/>
              </w:rPr>
              <w:t>”</w:t>
            </w:r>
            <w:r>
              <w:rPr>
                <w:rFonts w:ascii="Times New Roman" w:hAnsi="Times New Roman" w:cs="Times New Roman"/>
                <w:lang w:val="en-US"/>
              </w:rPr>
              <w:t xml:space="preserve"> Presentation by John </w:t>
            </w:r>
            <w:proofErr w:type="spellStart"/>
            <w:r>
              <w:rPr>
                <w:rFonts w:ascii="Times New Roman" w:hAnsi="Times New Roman" w:cs="Times New Roman"/>
                <w:lang w:val="en-US"/>
              </w:rPr>
              <w:t>Grajales</w:t>
            </w:r>
            <w:proofErr w:type="spellEnd"/>
            <w:r>
              <w:rPr>
                <w:rFonts w:ascii="Times New Roman" w:hAnsi="Times New Roman" w:cs="Times New Roman"/>
                <w:lang w:val="en-US"/>
              </w:rPr>
              <w:t>, Technical Specialist, DTOC</w:t>
            </w:r>
          </w:p>
          <w:p w14:paraId="5EAA37C9" w14:textId="77777777" w:rsidR="002938C5" w:rsidRPr="00175552" w:rsidRDefault="002938C5" w:rsidP="00ED5B0F">
            <w:pPr>
              <w:pStyle w:val="ListParagraph"/>
              <w:numPr>
                <w:ilvl w:val="1"/>
                <w:numId w:val="12"/>
              </w:numPr>
              <w:snapToGrid w:val="0"/>
              <w:ind w:left="1390" w:right="81" w:hanging="220"/>
              <w:rPr>
                <w:rFonts w:ascii="Times New Roman" w:hAnsi="Times New Roman" w:cs="Times New Roman"/>
              </w:rPr>
            </w:pPr>
            <w:r>
              <w:rPr>
                <w:rFonts w:ascii="Times New Roman" w:hAnsi="Times New Roman" w:cs="Times New Roman"/>
                <w:lang w:val="en-US"/>
              </w:rPr>
              <w:t>Presentation of the SE/CICTE on supply chain security through coordinated border management. Presentation by Marcelo Martinez, Program Officer</w:t>
            </w:r>
          </w:p>
          <w:p w14:paraId="432B07CA" w14:textId="77777777" w:rsidR="002938C5" w:rsidRPr="00DF2657" w:rsidRDefault="002938C5" w:rsidP="00ED5B0F">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Presentation on the PICAD project by Steven Griner, Director, DPS</w:t>
            </w:r>
          </w:p>
          <w:p w14:paraId="64D6AE31" w14:textId="77777777" w:rsidR="002938C5" w:rsidRPr="00DF2657" w:rsidRDefault="002938C5" w:rsidP="00ED5B0F">
            <w:pPr>
              <w:pStyle w:val="ListParagraph"/>
              <w:numPr>
                <w:ilvl w:val="1"/>
                <w:numId w:val="12"/>
              </w:numPr>
              <w:snapToGrid w:val="0"/>
              <w:ind w:left="1390" w:right="81" w:hanging="220"/>
              <w:rPr>
                <w:rFonts w:ascii="Times New Roman" w:hAnsi="Times New Roman" w:cs="Times New Roman"/>
                <w:lang w:val="en-US"/>
              </w:rPr>
            </w:pPr>
            <w:r>
              <w:rPr>
                <w:rFonts w:ascii="Times New Roman" w:hAnsi="Times New Roman" w:cs="Times New Roman"/>
                <w:lang w:val="en-US"/>
              </w:rPr>
              <w:t>Presentation on the IADB Maritime Security Program by Captain Marcos Vinicius</w:t>
            </w:r>
          </w:p>
          <w:bookmarkEnd w:id="17"/>
          <w:p w14:paraId="51C0D669" w14:textId="77777777" w:rsidR="002938C5" w:rsidRPr="00DF2657" w:rsidRDefault="002938C5" w:rsidP="002938C5">
            <w:pPr>
              <w:pStyle w:val="ListParagraph"/>
              <w:tabs>
                <w:tab w:val="clear" w:pos="1440"/>
                <w:tab w:val="left" w:pos="1480"/>
              </w:tabs>
              <w:snapToGrid w:val="0"/>
              <w:ind w:left="1480" w:right="81"/>
              <w:rPr>
                <w:rFonts w:ascii="Times New Roman" w:hAnsi="Times New Roman" w:cs="Times New Roman"/>
                <w:lang w:val="en-US"/>
              </w:rPr>
            </w:pPr>
          </w:p>
          <w:p w14:paraId="6DEE4CF0" w14:textId="212F9DB4" w:rsidR="002938C5" w:rsidRPr="00DF2657" w:rsidRDefault="002938C5" w:rsidP="00ED5B0F">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r>
              <w:rPr>
                <w:rFonts w:ascii="Times New Roman" w:hAnsi="Times New Roman"/>
                <w:lang w:val="en-US"/>
              </w:rPr>
              <w:t>Preparations for the Meeting of Points of Contact on Transnational Organized Crime</w:t>
            </w:r>
          </w:p>
          <w:p w14:paraId="6A0A8860" w14:textId="77777777" w:rsidR="002938C5" w:rsidRPr="00DF2657" w:rsidRDefault="002938C5" w:rsidP="002938C5">
            <w:pPr>
              <w:snapToGrid w:val="0"/>
              <w:ind w:left="720" w:right="-29"/>
              <w:rPr>
                <w:szCs w:val="22"/>
                <w:lang w:val="en-US"/>
              </w:rPr>
            </w:pPr>
          </w:p>
          <w:p w14:paraId="311EA803" w14:textId="77777777" w:rsidR="002938C5" w:rsidRPr="00DF2657" w:rsidRDefault="002938C5" w:rsidP="00ED5B0F">
            <w:pPr>
              <w:pStyle w:val="ListParagraph"/>
              <w:numPr>
                <w:ilvl w:val="1"/>
                <w:numId w:val="12"/>
              </w:numPr>
              <w:snapToGrid w:val="0"/>
              <w:ind w:left="1390" w:right="81" w:hanging="220"/>
              <w:rPr>
                <w:rFonts w:ascii="Times New Roman" w:hAnsi="Times New Roman"/>
                <w:lang w:val="en-US"/>
              </w:rPr>
            </w:pPr>
            <w:r>
              <w:rPr>
                <w:rFonts w:ascii="Times New Roman" w:hAnsi="Times New Roman" w:cs="Times New Roman"/>
                <w:lang w:val="en-US"/>
              </w:rPr>
              <w:t>Presentation by the Chair of the Working Group in charge of preparing the meeting</w:t>
            </w:r>
          </w:p>
          <w:p w14:paraId="00204C77" w14:textId="77777777" w:rsidR="002938C5" w:rsidRPr="00DF2657" w:rsidRDefault="002938C5" w:rsidP="002938C5">
            <w:pPr>
              <w:snapToGrid w:val="0"/>
              <w:ind w:left="720" w:right="-29"/>
              <w:rPr>
                <w:szCs w:val="22"/>
                <w:lang w:val="en-US"/>
              </w:rPr>
            </w:pPr>
          </w:p>
          <w:p w14:paraId="72222EBE" w14:textId="77777777" w:rsidR="002938C5" w:rsidRPr="00DF2657" w:rsidRDefault="002938C5" w:rsidP="00ED5B0F">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r>
              <w:rPr>
                <w:rFonts w:ascii="Times New Roman" w:hAnsi="Times New Roman"/>
                <w:lang w:val="en-US"/>
              </w:rPr>
              <w:t>Presentation by the Secretariat for Administration and Finance on the costing process for draft resolutions</w:t>
            </w:r>
          </w:p>
          <w:p w14:paraId="5F52A4BB" w14:textId="44F9E1B1" w:rsidR="002938C5" w:rsidRPr="00DF2657" w:rsidRDefault="002938C5" w:rsidP="002938C5">
            <w:pPr>
              <w:pStyle w:val="ListParagraph"/>
              <w:tabs>
                <w:tab w:val="clear" w:pos="1440"/>
                <w:tab w:val="left" w:pos="1480"/>
              </w:tabs>
              <w:snapToGrid w:val="0"/>
              <w:ind w:left="1480" w:right="81"/>
              <w:rPr>
                <w:rFonts w:ascii="Times New Roman" w:hAnsi="Times New Roman" w:cs="Times New Roman"/>
                <w:lang w:val="en-US"/>
              </w:rPr>
            </w:pPr>
          </w:p>
        </w:tc>
        <w:tc>
          <w:tcPr>
            <w:tcW w:w="3619" w:type="dxa"/>
          </w:tcPr>
          <w:p w14:paraId="00869259" w14:textId="77777777" w:rsidR="009A1269" w:rsidRPr="00DF2657" w:rsidRDefault="009A1269" w:rsidP="00FD0D18">
            <w:pPr>
              <w:snapToGrid w:val="0"/>
              <w:ind w:right="72"/>
              <w:jc w:val="both"/>
              <w:rPr>
                <w:iCs/>
                <w:color w:val="000000"/>
                <w:szCs w:val="22"/>
                <w:u w:val="single"/>
                <w:lang w:val="en-US"/>
              </w:rPr>
            </w:pPr>
          </w:p>
        </w:tc>
      </w:tr>
      <w:tr w:rsidR="00FD0D18" w:rsidRPr="006E5BAF" w14:paraId="105191F9" w14:textId="77777777" w:rsidTr="00A15FAA">
        <w:tc>
          <w:tcPr>
            <w:tcW w:w="9953" w:type="dxa"/>
          </w:tcPr>
          <w:p w14:paraId="369BF664" w14:textId="79E1FBD2" w:rsidR="00FD0D18" w:rsidRPr="00DF2657" w:rsidRDefault="00FD0D18" w:rsidP="00FD0D18">
            <w:pPr>
              <w:snapToGrid w:val="0"/>
              <w:ind w:left="43" w:right="72"/>
              <w:jc w:val="right"/>
              <w:rPr>
                <w:u w:val="single"/>
                <w:lang w:val="en-US"/>
              </w:rPr>
            </w:pPr>
            <w:r>
              <w:rPr>
                <w:u w:val="single"/>
                <w:lang w:val="en-US"/>
              </w:rPr>
              <w:t>Thursday, May 5 (10:00 a.m. – 5:30 p.m.)</w:t>
            </w:r>
          </w:p>
          <w:p w14:paraId="3DF206C5" w14:textId="184835E5" w:rsidR="00FD0D18" w:rsidRPr="00DF2657" w:rsidRDefault="00FD0D18" w:rsidP="00FD0D18">
            <w:pPr>
              <w:snapToGrid w:val="0"/>
              <w:jc w:val="right"/>
              <w:rPr>
                <w:szCs w:val="22"/>
                <w:u w:val="single"/>
                <w:lang w:val="en-US"/>
              </w:rPr>
            </w:pPr>
            <w:r>
              <w:rPr>
                <w:lang w:val="en-US"/>
              </w:rPr>
              <w:t>Meeting of National Points of Contact on TOC</w:t>
            </w:r>
          </w:p>
        </w:tc>
        <w:tc>
          <w:tcPr>
            <w:tcW w:w="3619" w:type="dxa"/>
          </w:tcPr>
          <w:p w14:paraId="08FA95CD" w14:textId="77777777" w:rsidR="00FD0D18" w:rsidRPr="00DF2657" w:rsidRDefault="00FD0D18" w:rsidP="00FD0D18">
            <w:pPr>
              <w:snapToGrid w:val="0"/>
              <w:ind w:right="72"/>
              <w:jc w:val="both"/>
              <w:rPr>
                <w:iCs/>
                <w:color w:val="000000"/>
                <w:szCs w:val="22"/>
                <w:u w:val="single"/>
                <w:lang w:val="en-US"/>
              </w:rPr>
            </w:pPr>
          </w:p>
        </w:tc>
      </w:tr>
      <w:tr w:rsidR="00FD0D18" w:rsidRPr="006E5BAF" w14:paraId="389BFB25" w14:textId="77777777" w:rsidTr="00A15FAA">
        <w:tc>
          <w:tcPr>
            <w:tcW w:w="9953" w:type="dxa"/>
          </w:tcPr>
          <w:p w14:paraId="2AC16DFE" w14:textId="77777777" w:rsidR="00FD0D18" w:rsidRPr="00DF2657" w:rsidRDefault="00FD0D18" w:rsidP="00FD0D18">
            <w:pPr>
              <w:snapToGrid w:val="0"/>
              <w:ind w:right="-279"/>
              <w:rPr>
                <w:szCs w:val="22"/>
                <w:u w:val="single"/>
                <w:lang w:val="en-US"/>
              </w:rPr>
            </w:pPr>
          </w:p>
        </w:tc>
        <w:tc>
          <w:tcPr>
            <w:tcW w:w="3619" w:type="dxa"/>
          </w:tcPr>
          <w:p w14:paraId="59A5618B" w14:textId="4CA17E01" w:rsidR="00FD0D18" w:rsidRPr="00DF2657" w:rsidRDefault="00FD0D18" w:rsidP="00FD0D18">
            <w:pPr>
              <w:snapToGrid w:val="0"/>
              <w:ind w:right="72"/>
              <w:jc w:val="both"/>
              <w:rPr>
                <w:iCs/>
                <w:color w:val="000000"/>
                <w:szCs w:val="22"/>
                <w:lang w:val="en-US"/>
              </w:rPr>
            </w:pPr>
            <w:r>
              <w:rPr>
                <w:color w:val="000000"/>
                <w:szCs w:val="22"/>
                <w:u w:val="single"/>
                <w:lang w:val="en-US"/>
              </w:rPr>
              <w:t>May 6 to 13</w:t>
            </w:r>
            <w:r>
              <w:rPr>
                <w:color w:val="000000"/>
                <w:szCs w:val="22"/>
                <w:lang w:val="en-US"/>
              </w:rPr>
              <w:t>: MECODEX Development, IADB</w:t>
            </w:r>
          </w:p>
        </w:tc>
      </w:tr>
      <w:tr w:rsidR="00FD0D18" w:rsidRPr="006E5BAF" w14:paraId="785A5D0E" w14:textId="77777777" w:rsidTr="00A15FAA">
        <w:tc>
          <w:tcPr>
            <w:tcW w:w="9953" w:type="dxa"/>
          </w:tcPr>
          <w:p w14:paraId="5A70EA1E" w14:textId="77777777" w:rsidR="00FD0D18" w:rsidRPr="00DF2657" w:rsidRDefault="00FD0D18" w:rsidP="006760DF">
            <w:pPr>
              <w:snapToGrid w:val="0"/>
              <w:ind w:right="-279"/>
              <w:rPr>
                <w:szCs w:val="22"/>
                <w:u w:val="single"/>
                <w:lang w:val="en-US"/>
              </w:rPr>
            </w:pPr>
          </w:p>
        </w:tc>
        <w:tc>
          <w:tcPr>
            <w:tcW w:w="3619" w:type="dxa"/>
          </w:tcPr>
          <w:p w14:paraId="38D256D8" w14:textId="29E90E2E" w:rsidR="00FD0D18" w:rsidRPr="00DF2657" w:rsidRDefault="00FD0D18" w:rsidP="006760DF">
            <w:pPr>
              <w:snapToGrid w:val="0"/>
              <w:ind w:right="72"/>
              <w:jc w:val="center"/>
              <w:rPr>
                <w:color w:val="000000"/>
                <w:lang w:val="en-US"/>
              </w:rPr>
            </w:pPr>
            <w:r>
              <w:rPr>
                <w:color w:val="000000"/>
                <w:u w:val="single"/>
                <w:lang w:val="en-US"/>
              </w:rPr>
              <w:t>May 17 and 18</w:t>
            </w:r>
            <w:r>
              <w:rPr>
                <w:color w:val="000000"/>
                <w:lang w:val="en-US"/>
              </w:rPr>
              <w:t>: Twenty-third regular session of the Inter-American Committee against Terrorism, Mexico City</w:t>
            </w:r>
          </w:p>
        </w:tc>
      </w:tr>
      <w:tr w:rsidR="00AD4D6C" w:rsidRPr="006E5BAF" w14:paraId="7317D453" w14:textId="77777777" w:rsidTr="00A15FAA">
        <w:tc>
          <w:tcPr>
            <w:tcW w:w="9953" w:type="dxa"/>
          </w:tcPr>
          <w:p w14:paraId="3C2CA1BF" w14:textId="77777777" w:rsidR="00AD4D6C" w:rsidRPr="00DF2657" w:rsidRDefault="00AD4D6C" w:rsidP="006760DF">
            <w:pPr>
              <w:snapToGrid w:val="0"/>
              <w:ind w:right="-279"/>
              <w:rPr>
                <w:szCs w:val="22"/>
                <w:u w:val="single"/>
                <w:lang w:val="en-US"/>
              </w:rPr>
            </w:pPr>
          </w:p>
        </w:tc>
        <w:tc>
          <w:tcPr>
            <w:tcW w:w="3619" w:type="dxa"/>
          </w:tcPr>
          <w:p w14:paraId="1745FD6C" w14:textId="4C326653" w:rsidR="00AD4D6C" w:rsidRDefault="00AD4D6C" w:rsidP="006760DF">
            <w:pPr>
              <w:snapToGrid w:val="0"/>
              <w:ind w:right="72"/>
              <w:jc w:val="center"/>
              <w:rPr>
                <w:color w:val="000000"/>
                <w:u w:val="single"/>
                <w:lang w:val="en-US"/>
              </w:rPr>
            </w:pPr>
            <w:r>
              <w:rPr>
                <w:color w:val="000000"/>
                <w:szCs w:val="22"/>
                <w:u w:val="single"/>
                <w:lang w:val="en-US"/>
              </w:rPr>
              <w:t>May 17 to 19</w:t>
            </w:r>
            <w:r>
              <w:rPr>
                <w:color w:val="000000"/>
                <w:szCs w:val="22"/>
                <w:lang w:val="en-US"/>
              </w:rPr>
              <w:t>: Workshop on Humanitarian Demining, IADB</w:t>
            </w:r>
          </w:p>
        </w:tc>
      </w:tr>
      <w:tr w:rsidR="00FD0D18" w:rsidRPr="006E5BAF" w14:paraId="41117E5A" w14:textId="77777777" w:rsidTr="00A15FAA">
        <w:tc>
          <w:tcPr>
            <w:tcW w:w="9953" w:type="dxa"/>
          </w:tcPr>
          <w:p w14:paraId="12F258B1" w14:textId="39B4134D" w:rsidR="00FD0D18" w:rsidRPr="00DF2657" w:rsidRDefault="00FD0D18" w:rsidP="00FD0D18">
            <w:pPr>
              <w:keepNext/>
              <w:keepLines/>
              <w:snapToGrid w:val="0"/>
              <w:ind w:right="-279"/>
              <w:jc w:val="center"/>
              <w:rPr>
                <w:szCs w:val="22"/>
                <w:u w:val="single"/>
                <w:lang w:val="en-US"/>
              </w:rPr>
            </w:pPr>
            <w:r>
              <w:rPr>
                <w:szCs w:val="22"/>
                <w:u w:val="single"/>
                <w:lang w:val="en-US"/>
              </w:rPr>
              <w:lastRenderedPageBreak/>
              <w:t>ELEVENTH MEETING</w:t>
            </w:r>
          </w:p>
          <w:p w14:paraId="13A208C0" w14:textId="77777777" w:rsidR="00FD0D18" w:rsidRPr="00DF2657" w:rsidRDefault="00FD0D18" w:rsidP="00AD4D6C">
            <w:pPr>
              <w:keepNext/>
              <w:keepLines/>
              <w:snapToGrid w:val="0"/>
              <w:ind w:right="-279"/>
              <w:rPr>
                <w:szCs w:val="22"/>
                <w:u w:val="single"/>
                <w:lang w:val="en-US"/>
              </w:rPr>
            </w:pPr>
          </w:p>
          <w:p w14:paraId="23670DC5" w14:textId="0A30F34C" w:rsidR="00FD0D18" w:rsidRPr="00DF2657" w:rsidRDefault="00FD0D18" w:rsidP="00FD0D18">
            <w:pPr>
              <w:keepNext/>
              <w:keepLines/>
              <w:snapToGrid w:val="0"/>
              <w:ind w:left="379" w:right="-279"/>
              <w:rPr>
                <w:szCs w:val="22"/>
                <w:u w:val="single"/>
                <w:lang w:val="en-US"/>
              </w:rPr>
            </w:pPr>
            <w:r>
              <w:rPr>
                <w:szCs w:val="22"/>
                <w:u w:val="single"/>
                <w:lang w:val="en-US"/>
              </w:rPr>
              <w:t>Thursday, May 25 (10:00 a.m. – 1:00 p.m.)</w:t>
            </w:r>
          </w:p>
          <w:p w14:paraId="438802FA" w14:textId="77777777" w:rsidR="00FD0D18" w:rsidRPr="00DF2657" w:rsidRDefault="00FD0D18" w:rsidP="00FD0D18">
            <w:pPr>
              <w:keepNext/>
              <w:keepLines/>
              <w:snapToGrid w:val="0"/>
              <w:ind w:right="-279"/>
              <w:rPr>
                <w:szCs w:val="22"/>
                <w:u w:val="single"/>
                <w:lang w:val="en-US"/>
              </w:rPr>
            </w:pPr>
          </w:p>
          <w:p w14:paraId="53E70470" w14:textId="67197081" w:rsidR="00FD0D18" w:rsidRPr="00175552" w:rsidRDefault="00FD0D18" w:rsidP="00FD0D18">
            <w:pPr>
              <w:keepNext/>
              <w:keepLines/>
              <w:snapToGrid w:val="0"/>
              <w:ind w:right="81"/>
              <w:jc w:val="center"/>
              <w:rPr>
                <w:i/>
                <w:iCs/>
                <w:szCs w:val="22"/>
              </w:rPr>
            </w:pPr>
            <w:r>
              <w:rPr>
                <w:i/>
                <w:iCs/>
                <w:szCs w:val="22"/>
                <w:lang w:val="en-US"/>
              </w:rPr>
              <w:t xml:space="preserve">Inter-American instruments and institutions </w:t>
            </w:r>
          </w:p>
          <w:p w14:paraId="60A231CC" w14:textId="77777777" w:rsidR="00FD0D18" w:rsidRPr="00175552" w:rsidRDefault="00FD0D18" w:rsidP="00FD0D18">
            <w:pPr>
              <w:keepNext/>
              <w:keepLines/>
              <w:snapToGrid w:val="0"/>
              <w:ind w:right="-279"/>
              <w:rPr>
                <w:szCs w:val="22"/>
              </w:rPr>
            </w:pPr>
          </w:p>
          <w:p w14:paraId="4EF7D124" w14:textId="77777777" w:rsidR="00FD0D18" w:rsidRPr="00DF2657" w:rsidRDefault="00FD0D18" w:rsidP="00410C61">
            <w:pPr>
              <w:numPr>
                <w:ilvl w:val="0"/>
                <w:numId w:val="15"/>
              </w:numPr>
              <w:snapToGrid w:val="0"/>
              <w:ind w:right="-279"/>
              <w:rPr>
                <w:szCs w:val="22"/>
                <w:u w:val="single"/>
                <w:lang w:val="en-US"/>
              </w:rPr>
            </w:pPr>
            <w:r>
              <w:rPr>
                <w:szCs w:val="22"/>
                <w:lang w:val="en-US"/>
              </w:rPr>
              <w:t>Annual reports – Article 91.f of the OAS Charter</w:t>
            </w:r>
          </w:p>
          <w:p w14:paraId="141F2FAB" w14:textId="77777777" w:rsidR="00FD0D18" w:rsidRPr="00175552" w:rsidRDefault="00FD0D18" w:rsidP="00F34CB8">
            <w:pPr>
              <w:numPr>
                <w:ilvl w:val="1"/>
                <w:numId w:val="15"/>
              </w:numPr>
              <w:snapToGrid w:val="0"/>
              <w:ind w:right="81"/>
              <w:jc w:val="both"/>
              <w:rPr>
                <w:szCs w:val="22"/>
              </w:rPr>
            </w:pPr>
            <w:r>
              <w:rPr>
                <w:szCs w:val="22"/>
                <w:lang w:val="en-US"/>
              </w:rPr>
              <w:t>Inter-American Defense Board</w:t>
            </w:r>
          </w:p>
          <w:p w14:paraId="0AD035EC" w14:textId="77777777" w:rsidR="00FD0D18" w:rsidRPr="00DF2657" w:rsidRDefault="00FD0D18" w:rsidP="00F34CB8">
            <w:pPr>
              <w:numPr>
                <w:ilvl w:val="1"/>
                <w:numId w:val="15"/>
              </w:numPr>
              <w:snapToGrid w:val="0"/>
              <w:ind w:right="81"/>
              <w:jc w:val="both"/>
              <w:rPr>
                <w:szCs w:val="22"/>
                <w:u w:val="single"/>
                <w:lang w:val="en-US"/>
              </w:rPr>
            </w:pPr>
            <w:r>
              <w:rPr>
                <w:szCs w:val="22"/>
                <w:lang w:val="en-US"/>
              </w:rPr>
              <w:t>Inter-American Committee against Terrorism (CICTE)</w:t>
            </w:r>
          </w:p>
          <w:p w14:paraId="212EC4F7" w14:textId="77777777" w:rsidR="001F34A0" w:rsidRPr="00DF2657" w:rsidRDefault="001F34A0" w:rsidP="00AD4D6C">
            <w:pPr>
              <w:snapToGrid w:val="0"/>
              <w:ind w:right="-279"/>
              <w:rPr>
                <w:szCs w:val="22"/>
                <w:lang w:val="en-US"/>
              </w:rPr>
            </w:pPr>
          </w:p>
          <w:p w14:paraId="6F9272EB" w14:textId="78243C6B" w:rsidR="00C61ACA" w:rsidRPr="00DF2657" w:rsidRDefault="00C61ACA" w:rsidP="00410C61">
            <w:pPr>
              <w:numPr>
                <w:ilvl w:val="0"/>
                <w:numId w:val="15"/>
              </w:numPr>
              <w:snapToGrid w:val="0"/>
              <w:ind w:right="-279"/>
              <w:rPr>
                <w:szCs w:val="22"/>
                <w:lang w:val="en-US"/>
              </w:rPr>
            </w:pPr>
            <w:r>
              <w:rPr>
                <w:szCs w:val="22"/>
                <w:lang w:val="en-US"/>
              </w:rPr>
              <w:t>Confidence- and security-building measures in the Americas</w:t>
            </w:r>
          </w:p>
          <w:p w14:paraId="604F839A" w14:textId="77777777" w:rsidR="00C61ACA" w:rsidRPr="00DF2657" w:rsidRDefault="00C61ACA" w:rsidP="00410C61">
            <w:pPr>
              <w:numPr>
                <w:ilvl w:val="1"/>
                <w:numId w:val="15"/>
              </w:numPr>
              <w:snapToGrid w:val="0"/>
              <w:ind w:right="81"/>
              <w:jc w:val="both"/>
              <w:rPr>
                <w:szCs w:val="22"/>
                <w:lang w:val="en-US"/>
              </w:rPr>
            </w:pPr>
            <w:r>
              <w:rPr>
                <w:szCs w:val="22"/>
                <w:lang w:val="en-US"/>
              </w:rPr>
              <w:t xml:space="preserve">Consideration of the Recommendations of the Chair of the Tenth Meeting of the Forum on Confidence- and Security-Building Measures, </w:t>
            </w:r>
            <w:hyperlink r:id="rId28" w:tgtFrame="_blank" w:history="1">
              <w:r>
                <w:rPr>
                  <w:rStyle w:val="Hyperlink"/>
                  <w:szCs w:val="22"/>
                  <w:bdr w:val="none" w:sz="0" w:space="0" w:color="auto" w:frame="1"/>
                  <w:shd w:val="clear" w:color="auto" w:fill="FFFFFF"/>
                  <w:lang w:val="en-US"/>
                </w:rPr>
                <w:t>CSH/FORO-X/</w:t>
              </w:r>
              <w:r>
                <w:rPr>
                  <w:rStyle w:val="Hyperlink"/>
                  <w:szCs w:val="22"/>
                  <w:lang w:val="en-US"/>
                </w:rPr>
                <w:t>doc</w:t>
              </w:r>
              <w:r>
                <w:rPr>
                  <w:rStyle w:val="Hyperlink"/>
                  <w:szCs w:val="22"/>
                  <w:bdr w:val="none" w:sz="0" w:space="0" w:color="auto" w:frame="1"/>
                  <w:shd w:val="clear" w:color="auto" w:fill="FFFFFF"/>
                  <w:lang w:val="en-US"/>
                </w:rPr>
                <w:t xml:space="preserve"> </w:t>
              </w:r>
              <w:r>
                <w:rPr>
                  <w:rStyle w:val="Hyperlink"/>
                  <w:szCs w:val="22"/>
                  <w:lang w:val="en-US"/>
                </w:rPr>
                <w:t>4</w:t>
              </w:r>
              <w:r>
                <w:rPr>
                  <w:rStyle w:val="Hyperlink"/>
                  <w:szCs w:val="22"/>
                  <w:bdr w:val="none" w:sz="0" w:space="0" w:color="auto" w:frame="1"/>
                  <w:shd w:val="clear" w:color="auto" w:fill="FFFFFF"/>
                  <w:lang w:val="en-US"/>
                </w:rPr>
                <w:t>/23</w:t>
              </w:r>
            </w:hyperlink>
          </w:p>
          <w:p w14:paraId="3015CA1F" w14:textId="77777777" w:rsidR="00FD0D18" w:rsidRPr="00DF2657" w:rsidRDefault="00FD0D18" w:rsidP="00FD0D18">
            <w:pPr>
              <w:snapToGrid w:val="0"/>
              <w:ind w:right="196"/>
              <w:jc w:val="both"/>
              <w:rPr>
                <w:rFonts w:eastAsia="SimSun"/>
                <w:szCs w:val="22"/>
                <w:lang w:val="en-US"/>
              </w:rPr>
            </w:pPr>
          </w:p>
          <w:p w14:paraId="7E24FD60" w14:textId="77777777" w:rsidR="001366D3" w:rsidRPr="00175552" w:rsidRDefault="001366D3" w:rsidP="00410C61">
            <w:pPr>
              <w:numPr>
                <w:ilvl w:val="0"/>
                <w:numId w:val="15"/>
              </w:numPr>
              <w:snapToGrid w:val="0"/>
              <w:ind w:right="-279"/>
              <w:rPr>
                <w:szCs w:val="22"/>
              </w:rPr>
            </w:pPr>
            <w:r>
              <w:rPr>
                <w:szCs w:val="22"/>
                <w:lang w:val="en-US"/>
              </w:rPr>
              <w:t>Combating transnational organized crime</w:t>
            </w:r>
          </w:p>
          <w:p w14:paraId="13E253D6" w14:textId="747D81B3" w:rsidR="00817030" w:rsidRPr="00DF2657" w:rsidRDefault="00817030" w:rsidP="00410C61">
            <w:pPr>
              <w:numPr>
                <w:ilvl w:val="1"/>
                <w:numId w:val="15"/>
              </w:numPr>
              <w:snapToGrid w:val="0"/>
              <w:ind w:right="81"/>
              <w:jc w:val="both"/>
              <w:rPr>
                <w:szCs w:val="22"/>
                <w:lang w:val="en-US"/>
              </w:rPr>
            </w:pPr>
            <w:r>
              <w:rPr>
                <w:szCs w:val="22"/>
                <w:lang w:val="en-US"/>
              </w:rPr>
              <w:t xml:space="preserve">Presentation of the results of the Meeting of Points of Contact on Transnational Organized Crime by the Chair of the Working Group to prepare for RANDOT IV, </w:t>
            </w:r>
            <w:r>
              <w:rPr>
                <w:szCs w:val="22"/>
                <w:u w:val="single"/>
                <w:lang w:val="en-US"/>
              </w:rPr>
              <w:t>paragraph 38</w:t>
            </w:r>
          </w:p>
          <w:p w14:paraId="6CB6EA31" w14:textId="48CC3D01" w:rsidR="00817030" w:rsidRPr="00DF2657" w:rsidRDefault="00817030" w:rsidP="00410C61">
            <w:pPr>
              <w:numPr>
                <w:ilvl w:val="2"/>
                <w:numId w:val="15"/>
              </w:numPr>
              <w:snapToGrid w:val="0"/>
              <w:ind w:right="81"/>
              <w:jc w:val="both"/>
              <w:rPr>
                <w:szCs w:val="22"/>
                <w:lang w:val="en-US"/>
              </w:rPr>
            </w:pPr>
            <w:r>
              <w:rPr>
                <w:szCs w:val="22"/>
                <w:lang w:val="en-US"/>
              </w:rPr>
              <w:t xml:space="preserve">Consideration of the Statutes of the RANDOT Process, </w:t>
            </w:r>
            <w:hyperlink r:id="rId29" w:history="1">
              <w:r>
                <w:rPr>
                  <w:rStyle w:val="Hyperlink"/>
                  <w:szCs w:val="22"/>
                  <w:lang w:val="en-US"/>
                </w:rPr>
                <w:t>CSH/GT/RANDOT-IV-3/23 rev. 1</w:t>
              </w:r>
            </w:hyperlink>
            <w:r>
              <w:rPr>
                <w:szCs w:val="22"/>
                <w:lang w:val="en-US"/>
              </w:rPr>
              <w:t xml:space="preserve"> </w:t>
            </w:r>
          </w:p>
          <w:p w14:paraId="40435582" w14:textId="77777777" w:rsidR="00817030" w:rsidRPr="00DF2657" w:rsidRDefault="00817030" w:rsidP="00410C61">
            <w:pPr>
              <w:numPr>
                <w:ilvl w:val="1"/>
                <w:numId w:val="15"/>
              </w:numPr>
              <w:snapToGrid w:val="0"/>
              <w:ind w:right="81"/>
              <w:jc w:val="both"/>
              <w:rPr>
                <w:szCs w:val="22"/>
                <w:lang w:val="en-US"/>
              </w:rPr>
            </w:pPr>
            <w:r>
              <w:rPr>
                <w:szCs w:val="22"/>
                <w:lang w:val="en-US"/>
              </w:rPr>
              <w:t xml:space="preserve">Presentation of the results of the fifty-fourth meeting of the Group of Experts for the Control of Money Laundering (GELAVEX) </w:t>
            </w:r>
          </w:p>
          <w:p w14:paraId="4571A50D" w14:textId="77777777" w:rsidR="001366D3" w:rsidRPr="00DF2657" w:rsidRDefault="001366D3" w:rsidP="00FD0D18">
            <w:pPr>
              <w:snapToGrid w:val="0"/>
              <w:ind w:right="196"/>
              <w:jc w:val="both"/>
              <w:rPr>
                <w:rFonts w:eastAsia="SimSun"/>
                <w:szCs w:val="22"/>
                <w:lang w:val="en-US"/>
              </w:rPr>
            </w:pPr>
          </w:p>
          <w:p w14:paraId="7D3129D6" w14:textId="77777777" w:rsidR="00192E82" w:rsidRPr="00DF2657" w:rsidRDefault="00192E82" w:rsidP="00410C61">
            <w:pPr>
              <w:numPr>
                <w:ilvl w:val="0"/>
                <w:numId w:val="15"/>
              </w:numPr>
              <w:snapToGrid w:val="0"/>
              <w:ind w:right="-279"/>
              <w:rPr>
                <w:szCs w:val="22"/>
                <w:lang w:val="en-US"/>
              </w:rPr>
            </w:pPr>
            <w:r>
              <w:rPr>
                <w:szCs w:val="22"/>
                <w:lang w:val="en-US"/>
              </w:rPr>
              <w:t>Hemispheric cooperation efforts to combat trafficking in persons</w:t>
            </w:r>
          </w:p>
          <w:p w14:paraId="621EF598" w14:textId="77777777" w:rsidR="00192E82" w:rsidRPr="00DF2657" w:rsidRDefault="00192E82" w:rsidP="00410C61">
            <w:pPr>
              <w:numPr>
                <w:ilvl w:val="1"/>
                <w:numId w:val="15"/>
              </w:numPr>
              <w:snapToGrid w:val="0"/>
              <w:ind w:right="81"/>
              <w:jc w:val="both"/>
              <w:rPr>
                <w:szCs w:val="22"/>
                <w:lang w:val="en-US"/>
              </w:rPr>
            </w:pPr>
            <w:r>
              <w:rPr>
                <w:szCs w:val="22"/>
                <w:lang w:val="en-US"/>
              </w:rPr>
              <w:t>Presentation by the Chair of the Working Group on Trafficking in Persons (2022–2023)</w:t>
            </w:r>
          </w:p>
          <w:p w14:paraId="58C0B5FD" w14:textId="1B15C34A" w:rsidR="00192E82" w:rsidRPr="00DF2657" w:rsidRDefault="00192E82" w:rsidP="00410C61">
            <w:pPr>
              <w:numPr>
                <w:ilvl w:val="2"/>
                <w:numId w:val="15"/>
              </w:numPr>
              <w:snapToGrid w:val="0"/>
              <w:ind w:right="81"/>
              <w:jc w:val="both"/>
              <w:rPr>
                <w:szCs w:val="22"/>
                <w:lang w:val="en-US"/>
              </w:rPr>
            </w:pPr>
            <w:r>
              <w:rPr>
                <w:szCs w:val="22"/>
                <w:lang w:val="en-US"/>
              </w:rPr>
              <w:t>Consideration of the Draft Third Work Plan for a Comprehensive Response to Trafficking in Persons in the Western Hemisphere, document (</w:t>
            </w:r>
            <w:hyperlink r:id="rId30" w:history="1">
              <w:r>
                <w:rPr>
                  <w:rStyle w:val="Hyperlink"/>
                  <w:szCs w:val="22"/>
                  <w:lang w:val="en-US"/>
                </w:rPr>
                <w:t>CSH/GT/TP/doc.2/22 rev. 5</w:t>
              </w:r>
            </w:hyperlink>
            <w:r>
              <w:rPr>
                <w:lang w:val="en-US"/>
              </w:rPr>
              <w:t xml:space="preserve">, </w:t>
            </w:r>
            <w:r>
              <w:rPr>
                <w:u w:val="single"/>
                <w:lang w:val="en-US"/>
              </w:rPr>
              <w:t>paragraph 47.b of resolution AG/RES. 2970 (LI-O/21)</w:t>
            </w:r>
          </w:p>
          <w:p w14:paraId="728F4403" w14:textId="77777777" w:rsidR="00192E82" w:rsidRPr="00DF2657" w:rsidRDefault="00192E82" w:rsidP="00FD0D18">
            <w:pPr>
              <w:snapToGrid w:val="0"/>
              <w:ind w:right="196"/>
              <w:jc w:val="both"/>
              <w:rPr>
                <w:rFonts w:eastAsia="SimSun"/>
                <w:szCs w:val="22"/>
                <w:lang w:val="en-US"/>
              </w:rPr>
            </w:pPr>
          </w:p>
          <w:p w14:paraId="138F3D61" w14:textId="40AEA1B6" w:rsidR="00BE39CC" w:rsidRPr="00DF2657" w:rsidRDefault="00BE39CC" w:rsidP="00410C61">
            <w:pPr>
              <w:numPr>
                <w:ilvl w:val="0"/>
                <w:numId w:val="15"/>
              </w:numPr>
              <w:snapToGrid w:val="0"/>
              <w:ind w:right="-279"/>
              <w:rPr>
                <w:rFonts w:eastAsia="SimSun"/>
                <w:szCs w:val="22"/>
                <w:lang w:val="en-US"/>
              </w:rPr>
            </w:pPr>
            <w:r>
              <w:rPr>
                <w:szCs w:val="22"/>
                <w:lang w:val="en-US"/>
              </w:rPr>
              <w:t>Security concerns of member states of the Central American Integration System (SICA)</w:t>
            </w:r>
          </w:p>
          <w:p w14:paraId="40BC3C4A" w14:textId="22D67D40" w:rsidR="00410C61" w:rsidRPr="00175552" w:rsidRDefault="00410C61" w:rsidP="00410C61">
            <w:pPr>
              <w:numPr>
                <w:ilvl w:val="1"/>
                <w:numId w:val="15"/>
              </w:numPr>
              <w:snapToGrid w:val="0"/>
              <w:ind w:right="81"/>
              <w:jc w:val="both"/>
              <w:rPr>
                <w:szCs w:val="22"/>
              </w:rPr>
            </w:pPr>
            <w:r>
              <w:rPr>
                <w:szCs w:val="22"/>
                <w:lang w:val="en-US"/>
              </w:rPr>
              <w:t>Preparations for the annual meeting</w:t>
            </w:r>
          </w:p>
          <w:p w14:paraId="2B3A7EF3" w14:textId="77777777" w:rsidR="001366D3" w:rsidRPr="00175552" w:rsidRDefault="001366D3" w:rsidP="00FD0D18">
            <w:pPr>
              <w:snapToGrid w:val="0"/>
              <w:ind w:right="196"/>
              <w:jc w:val="both"/>
              <w:rPr>
                <w:rFonts w:eastAsia="SimSun"/>
                <w:szCs w:val="22"/>
              </w:rPr>
            </w:pPr>
          </w:p>
          <w:p w14:paraId="40588BB2" w14:textId="39C9CD05" w:rsidR="00BE39CC" w:rsidRPr="00DF2657" w:rsidRDefault="00443386" w:rsidP="00410C61">
            <w:pPr>
              <w:numPr>
                <w:ilvl w:val="0"/>
                <w:numId w:val="15"/>
              </w:numPr>
              <w:snapToGrid w:val="0"/>
              <w:ind w:right="-279"/>
              <w:rPr>
                <w:rFonts w:eastAsia="SimSun"/>
                <w:szCs w:val="22"/>
                <w:lang w:val="en-US"/>
              </w:rPr>
            </w:pPr>
            <w:r>
              <w:rPr>
                <w:szCs w:val="22"/>
                <w:lang w:val="en-US"/>
              </w:rPr>
              <w:t>Special security concerns of the small-island and low-lying coastal developing States of the Caribbean</w:t>
            </w:r>
          </w:p>
          <w:p w14:paraId="3E527A2B" w14:textId="3F3044BD" w:rsidR="00410C61" w:rsidRPr="00175552" w:rsidRDefault="00410C61" w:rsidP="00410C61">
            <w:pPr>
              <w:numPr>
                <w:ilvl w:val="1"/>
                <w:numId w:val="15"/>
              </w:numPr>
              <w:snapToGrid w:val="0"/>
              <w:ind w:right="81"/>
              <w:jc w:val="both"/>
              <w:rPr>
                <w:szCs w:val="22"/>
              </w:rPr>
            </w:pPr>
            <w:r>
              <w:rPr>
                <w:szCs w:val="22"/>
                <w:lang w:val="en-US"/>
              </w:rPr>
              <w:t xml:space="preserve">Preparations for the annual meeting </w:t>
            </w:r>
          </w:p>
          <w:p w14:paraId="5A5277FA" w14:textId="77777777" w:rsidR="00443386" w:rsidRPr="00175552" w:rsidRDefault="00443386" w:rsidP="00AD4D6C">
            <w:pPr>
              <w:snapToGrid w:val="0"/>
              <w:ind w:right="-279"/>
              <w:rPr>
                <w:rFonts w:eastAsia="SimSun"/>
                <w:szCs w:val="22"/>
              </w:rPr>
            </w:pPr>
          </w:p>
          <w:p w14:paraId="26AB49A8" w14:textId="77777777" w:rsidR="00725434" w:rsidRPr="00DF2657" w:rsidRDefault="00725434" w:rsidP="00725434">
            <w:pPr>
              <w:pStyle w:val="ListParagraph"/>
              <w:numPr>
                <w:ilvl w:val="0"/>
                <w:numId w:val="15"/>
              </w:numPr>
              <w:rPr>
                <w:rFonts w:ascii="Times New Roman" w:eastAsia="Times New Roman" w:hAnsi="Times New Roman" w:cs="Times New Roman"/>
                <w:lang w:val="en-US"/>
              </w:rPr>
            </w:pPr>
            <w:r>
              <w:rPr>
                <w:rFonts w:ascii="Times New Roman" w:eastAsia="Times New Roman" w:hAnsi="Times New Roman" w:cs="Times New Roman"/>
                <w:lang w:val="en-US"/>
              </w:rPr>
              <w:lastRenderedPageBreak/>
              <w:t>Presentation on the preparations for the regional consultation scheduled for June 8, by Ms. Kerry-Ann Barrett, Cybersecurity Program Manager, SE/CICTE</w:t>
            </w:r>
          </w:p>
          <w:p w14:paraId="6D7D1A5C" w14:textId="77777777" w:rsidR="00725434" w:rsidRPr="00DF2657" w:rsidRDefault="00725434" w:rsidP="00AD4D6C">
            <w:pPr>
              <w:keepNext/>
              <w:keepLines/>
              <w:snapToGrid w:val="0"/>
              <w:ind w:left="360" w:right="-279"/>
              <w:rPr>
                <w:szCs w:val="22"/>
                <w:lang w:val="en-US"/>
              </w:rPr>
            </w:pPr>
          </w:p>
          <w:p w14:paraId="101079D3" w14:textId="4BF412AB" w:rsidR="00FD0D18" w:rsidRPr="00175552" w:rsidRDefault="00FD0D18" w:rsidP="00F34CB8">
            <w:pPr>
              <w:keepNext/>
              <w:keepLines/>
              <w:numPr>
                <w:ilvl w:val="0"/>
                <w:numId w:val="15"/>
              </w:numPr>
              <w:snapToGrid w:val="0"/>
              <w:ind w:right="-279"/>
              <w:rPr>
                <w:szCs w:val="22"/>
              </w:rPr>
            </w:pPr>
            <w:r>
              <w:rPr>
                <w:szCs w:val="22"/>
                <w:lang w:val="en-US"/>
              </w:rPr>
              <w:t>Consideration of the draft resolution</w:t>
            </w:r>
          </w:p>
          <w:p w14:paraId="4C4EE5F0" w14:textId="7674BA81" w:rsidR="00FD0D18" w:rsidRPr="00175552" w:rsidRDefault="00FD0D18" w:rsidP="00FD0D18">
            <w:pPr>
              <w:snapToGrid w:val="0"/>
              <w:ind w:right="196"/>
              <w:jc w:val="both"/>
              <w:rPr>
                <w:rFonts w:eastAsia="SimSun"/>
                <w:szCs w:val="22"/>
              </w:rPr>
            </w:pPr>
          </w:p>
        </w:tc>
        <w:tc>
          <w:tcPr>
            <w:tcW w:w="3619" w:type="dxa"/>
          </w:tcPr>
          <w:p w14:paraId="09D81104" w14:textId="47B8FFE8" w:rsidR="00FD0D18" w:rsidRPr="00DF2657" w:rsidRDefault="00FD0D18" w:rsidP="00FD0D18">
            <w:pPr>
              <w:snapToGrid w:val="0"/>
              <w:ind w:right="72"/>
              <w:rPr>
                <w:iCs/>
                <w:color w:val="000000"/>
                <w:szCs w:val="22"/>
                <w:lang w:val="en-US"/>
              </w:rPr>
            </w:pPr>
            <w:r>
              <w:rPr>
                <w:color w:val="000000"/>
                <w:szCs w:val="22"/>
                <w:u w:val="single"/>
                <w:lang w:val="en-US"/>
              </w:rPr>
              <w:lastRenderedPageBreak/>
              <w:t>May 24 to 30</w:t>
            </w:r>
            <w:r>
              <w:rPr>
                <w:color w:val="000000"/>
                <w:szCs w:val="22"/>
                <w:lang w:val="en-US"/>
              </w:rPr>
              <w:t>: Crisis Management Exercise, IADC</w:t>
            </w:r>
          </w:p>
        </w:tc>
      </w:tr>
      <w:tr w:rsidR="00DB06E0" w:rsidRPr="006E5BAF" w14:paraId="0303BA6A" w14:textId="77777777" w:rsidTr="00A15FAA">
        <w:tc>
          <w:tcPr>
            <w:tcW w:w="9953" w:type="dxa"/>
          </w:tcPr>
          <w:p w14:paraId="3A8AF82B" w14:textId="1F1D7208" w:rsidR="0015468E" w:rsidRPr="00DF2657" w:rsidRDefault="00DB06E0" w:rsidP="0015468E">
            <w:pPr>
              <w:snapToGrid w:val="0"/>
              <w:ind w:right="-279" w:firstLine="400"/>
              <w:rPr>
                <w:szCs w:val="22"/>
                <w:u w:val="single"/>
                <w:lang w:val="en-US"/>
              </w:rPr>
            </w:pPr>
            <w:r>
              <w:rPr>
                <w:szCs w:val="22"/>
                <w:u w:val="single"/>
                <w:lang w:val="en-US"/>
              </w:rPr>
              <w:t>Tuesday, May 30 (10:00 a.m. – 1:00 p.m.)</w:t>
            </w:r>
            <w:r>
              <w:rPr>
                <w:rStyle w:val="FootnoteReference"/>
                <w:u w:val="single"/>
                <w:vertAlign w:val="superscript"/>
                <w:lang w:val="en-US"/>
              </w:rPr>
              <w:t xml:space="preserve"> </w:t>
            </w:r>
          </w:p>
          <w:p w14:paraId="005F4D49" w14:textId="77777777" w:rsidR="0015468E" w:rsidRPr="00DF2657" w:rsidRDefault="0015468E" w:rsidP="0015468E">
            <w:pPr>
              <w:snapToGrid w:val="0"/>
              <w:ind w:right="-279"/>
              <w:rPr>
                <w:i/>
                <w:iCs/>
                <w:szCs w:val="22"/>
                <w:u w:val="single"/>
                <w:lang w:val="en-US"/>
              </w:rPr>
            </w:pPr>
          </w:p>
          <w:p w14:paraId="5233BF03" w14:textId="77777777" w:rsidR="00C057E8" w:rsidRPr="00DF2657" w:rsidRDefault="00C057E8" w:rsidP="0015468E">
            <w:pPr>
              <w:snapToGrid w:val="0"/>
              <w:ind w:right="-279"/>
              <w:rPr>
                <w:i/>
                <w:iCs/>
                <w:szCs w:val="22"/>
                <w:u w:val="single"/>
                <w:lang w:val="en-US"/>
              </w:rPr>
            </w:pPr>
          </w:p>
          <w:p w14:paraId="63249DD1" w14:textId="77777777" w:rsidR="0015468E" w:rsidRPr="00DF2657" w:rsidRDefault="0015468E" w:rsidP="0015468E">
            <w:pPr>
              <w:snapToGrid w:val="0"/>
              <w:ind w:left="379"/>
              <w:jc w:val="center"/>
              <w:rPr>
                <w:i/>
                <w:iCs/>
                <w:szCs w:val="22"/>
                <w:lang w:val="en-US"/>
              </w:rPr>
            </w:pPr>
            <w:r>
              <w:rPr>
                <w:i/>
                <w:iCs/>
                <w:szCs w:val="22"/>
                <w:lang w:val="en-US"/>
              </w:rPr>
              <w:t>Regional and specialized security concerns and challenges</w:t>
            </w:r>
          </w:p>
          <w:p w14:paraId="0EC752E4" w14:textId="77777777" w:rsidR="0015468E" w:rsidRPr="00DF2657" w:rsidRDefault="0015468E" w:rsidP="0015468E">
            <w:pPr>
              <w:snapToGrid w:val="0"/>
              <w:jc w:val="both"/>
              <w:rPr>
                <w:szCs w:val="22"/>
                <w:lang w:val="en-US"/>
              </w:rPr>
            </w:pPr>
          </w:p>
          <w:p w14:paraId="0FC3AF47" w14:textId="77777777" w:rsidR="0015468E" w:rsidRPr="00DF2657" w:rsidRDefault="0015468E" w:rsidP="0015468E">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u w:val="single"/>
                <w:lang w:val="en-US"/>
              </w:rPr>
            </w:pPr>
            <w:r>
              <w:rPr>
                <w:rFonts w:ascii="Times New Roman" w:hAnsi="Times New Roman" w:cs="Times New Roman"/>
                <w:lang w:val="en-US"/>
              </w:rPr>
              <w:t>Annual meeting on special security concerns of the small-island and low-lying coastal developing States of the Caribbean</w:t>
            </w:r>
          </w:p>
          <w:p w14:paraId="2DA28159" w14:textId="11BED3FB" w:rsidR="00D372B4" w:rsidRPr="00DF2657" w:rsidRDefault="00D372B4" w:rsidP="00D02B6E">
            <w:pPr>
              <w:numPr>
                <w:ilvl w:val="1"/>
                <w:numId w:val="15"/>
              </w:numPr>
              <w:snapToGrid w:val="0"/>
              <w:ind w:right="81"/>
              <w:jc w:val="both"/>
              <w:rPr>
                <w:lang w:val="en-US"/>
              </w:rPr>
            </w:pPr>
            <w:r>
              <w:rPr>
                <w:lang w:val="en-US"/>
              </w:rPr>
              <w:t xml:space="preserve">Order of business, </w:t>
            </w:r>
            <w:hyperlink r:id="rId31" w:history="1">
              <w:r>
                <w:rPr>
                  <w:rStyle w:val="Hyperlink"/>
                  <w:lang w:val="en-US"/>
                </w:rPr>
                <w:t>CP/CSH/2206/23 rev. 2</w:t>
              </w:r>
            </w:hyperlink>
          </w:p>
          <w:p w14:paraId="7AB1228E" w14:textId="203C08E7" w:rsidR="00C84A01" w:rsidRPr="00DF2657" w:rsidRDefault="00C84A01" w:rsidP="00C84A01">
            <w:pPr>
              <w:pStyle w:val="ListParagraph"/>
              <w:snapToGrid w:val="0"/>
              <w:ind w:left="1390" w:right="81"/>
              <w:rPr>
                <w:rFonts w:ascii="Times New Roman" w:hAnsi="Times New Roman" w:cs="Times New Roman"/>
                <w:lang w:val="en-US"/>
              </w:rPr>
            </w:pPr>
          </w:p>
        </w:tc>
        <w:tc>
          <w:tcPr>
            <w:tcW w:w="3619" w:type="dxa"/>
          </w:tcPr>
          <w:p w14:paraId="78878B9B" w14:textId="77777777" w:rsidR="00DB06E0" w:rsidRPr="00DF2657" w:rsidRDefault="00DB06E0" w:rsidP="00FD0D18">
            <w:pPr>
              <w:snapToGrid w:val="0"/>
              <w:ind w:right="72"/>
              <w:jc w:val="center"/>
              <w:rPr>
                <w:iCs/>
                <w:color w:val="000000"/>
                <w:szCs w:val="22"/>
                <w:lang w:val="en-US"/>
              </w:rPr>
            </w:pPr>
          </w:p>
        </w:tc>
      </w:tr>
      <w:tr w:rsidR="00E97B44" w:rsidRPr="006E5BAF" w14:paraId="57D6E3E9" w14:textId="77777777" w:rsidTr="00A15FAA">
        <w:tc>
          <w:tcPr>
            <w:tcW w:w="9953" w:type="dxa"/>
          </w:tcPr>
          <w:p w14:paraId="07D8CC1E" w14:textId="5C776355" w:rsidR="00E97B44" w:rsidRPr="00DF2657" w:rsidRDefault="00E97B44" w:rsidP="00E97B44">
            <w:pPr>
              <w:snapToGrid w:val="0"/>
              <w:ind w:right="-279" w:firstLine="400"/>
              <w:rPr>
                <w:szCs w:val="22"/>
                <w:u w:val="single"/>
                <w:lang w:val="en-US"/>
              </w:rPr>
            </w:pPr>
            <w:r>
              <w:rPr>
                <w:szCs w:val="22"/>
                <w:u w:val="single"/>
                <w:lang w:val="en-US"/>
              </w:rPr>
              <w:t xml:space="preserve">Tuesday, May </w:t>
            </w:r>
            <w:r>
              <w:rPr>
                <w:u w:val="single"/>
                <w:lang w:val="en-US"/>
              </w:rPr>
              <w:t>30</w:t>
            </w:r>
            <w:r>
              <w:rPr>
                <w:szCs w:val="22"/>
                <w:u w:val="single"/>
                <w:lang w:val="en-US"/>
              </w:rPr>
              <w:t xml:space="preserve"> (</w:t>
            </w:r>
            <w:r>
              <w:rPr>
                <w:u w:val="single"/>
                <w:lang w:val="en-US"/>
              </w:rPr>
              <w:t>2:30 – 5:30 p.m.</w:t>
            </w:r>
            <w:r>
              <w:rPr>
                <w:szCs w:val="22"/>
                <w:u w:val="single"/>
                <w:lang w:val="en-US"/>
              </w:rPr>
              <w:t>)</w:t>
            </w:r>
          </w:p>
          <w:p w14:paraId="231B41DD" w14:textId="77777777" w:rsidR="00E97B44" w:rsidRPr="00DF2657" w:rsidRDefault="00E97B44" w:rsidP="00AD4D6C">
            <w:pPr>
              <w:tabs>
                <w:tab w:val="left" w:pos="9930"/>
              </w:tabs>
              <w:snapToGrid w:val="0"/>
              <w:ind w:right="-279"/>
              <w:rPr>
                <w:i/>
                <w:lang w:val="en-US"/>
              </w:rPr>
            </w:pPr>
          </w:p>
          <w:p w14:paraId="67BA8024" w14:textId="77777777" w:rsidR="00E97B44" w:rsidRPr="00DF2657" w:rsidRDefault="00E97B44" w:rsidP="00E97B44">
            <w:pPr>
              <w:snapToGrid w:val="0"/>
              <w:ind w:left="379"/>
              <w:jc w:val="center"/>
              <w:rPr>
                <w:i/>
                <w:iCs/>
                <w:szCs w:val="22"/>
                <w:lang w:val="en-US"/>
              </w:rPr>
            </w:pPr>
            <w:r>
              <w:rPr>
                <w:i/>
                <w:iCs/>
                <w:szCs w:val="22"/>
                <w:lang w:val="en-US"/>
              </w:rPr>
              <w:t>Regional and specialized security concerns and challenges</w:t>
            </w:r>
          </w:p>
          <w:p w14:paraId="78D2E281" w14:textId="77777777" w:rsidR="00E97B44" w:rsidRPr="00DF2657" w:rsidRDefault="00E97B44" w:rsidP="00E97B44">
            <w:pPr>
              <w:snapToGrid w:val="0"/>
              <w:ind w:left="379" w:right="-279"/>
              <w:rPr>
                <w:szCs w:val="22"/>
                <w:lang w:val="en-US"/>
              </w:rPr>
            </w:pPr>
          </w:p>
          <w:p w14:paraId="4D48719D" w14:textId="77777777" w:rsidR="00E97B44" w:rsidRPr="00DF2657" w:rsidRDefault="00E97B44" w:rsidP="00E97B44">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r>
              <w:rPr>
                <w:rFonts w:ascii="Times New Roman" w:hAnsi="Times New Roman" w:cs="Times New Roman"/>
                <w:lang w:val="en-US"/>
              </w:rPr>
              <w:t>Annual meeting on security concerns of member states of the Central American Integration System (SICA)</w:t>
            </w:r>
          </w:p>
          <w:p w14:paraId="6F3B6C86" w14:textId="4FE536B1" w:rsidR="00E97B44" w:rsidRPr="00DF2657" w:rsidRDefault="005D1B54" w:rsidP="00D02B6E">
            <w:pPr>
              <w:numPr>
                <w:ilvl w:val="1"/>
                <w:numId w:val="15"/>
              </w:numPr>
              <w:snapToGrid w:val="0"/>
              <w:ind w:right="81"/>
              <w:jc w:val="both"/>
              <w:rPr>
                <w:lang w:val="en-US"/>
              </w:rPr>
            </w:pPr>
            <w:r>
              <w:rPr>
                <w:lang w:val="en-US"/>
              </w:rPr>
              <w:t xml:space="preserve">Order of business, </w:t>
            </w:r>
            <w:hyperlink r:id="rId32" w:history="1">
              <w:r>
                <w:rPr>
                  <w:rStyle w:val="Hyperlink"/>
                  <w:szCs w:val="22"/>
                  <w:lang w:val="en-US"/>
                </w:rPr>
                <w:t>CP/CSH-2205/23</w:t>
              </w:r>
            </w:hyperlink>
          </w:p>
          <w:p w14:paraId="1A152C46" w14:textId="77777777" w:rsidR="00E97B44" w:rsidRPr="00DF2657" w:rsidRDefault="00E97B44" w:rsidP="00E97B44">
            <w:pPr>
              <w:snapToGrid w:val="0"/>
              <w:ind w:right="-279"/>
              <w:jc w:val="center"/>
              <w:rPr>
                <w:szCs w:val="22"/>
                <w:u w:val="single"/>
                <w:lang w:val="en-US"/>
              </w:rPr>
            </w:pPr>
          </w:p>
        </w:tc>
        <w:tc>
          <w:tcPr>
            <w:tcW w:w="3619" w:type="dxa"/>
          </w:tcPr>
          <w:p w14:paraId="39504795" w14:textId="77777777" w:rsidR="00E97B44" w:rsidRPr="00DF2657" w:rsidRDefault="00E97B44" w:rsidP="00E97B44">
            <w:pPr>
              <w:snapToGrid w:val="0"/>
              <w:ind w:right="72"/>
              <w:jc w:val="center"/>
              <w:rPr>
                <w:iCs/>
                <w:color w:val="000000"/>
                <w:szCs w:val="22"/>
                <w:lang w:val="en-US"/>
              </w:rPr>
            </w:pPr>
          </w:p>
        </w:tc>
      </w:tr>
      <w:tr w:rsidR="00FD0D18" w:rsidRPr="00175552" w14:paraId="5595B573" w14:textId="77777777" w:rsidTr="00A15FAA">
        <w:tc>
          <w:tcPr>
            <w:tcW w:w="9953" w:type="dxa"/>
          </w:tcPr>
          <w:p w14:paraId="0EE87795" w14:textId="77777777" w:rsidR="00AD4D6C" w:rsidRDefault="00AD4D6C" w:rsidP="00AD4D6C">
            <w:pPr>
              <w:snapToGrid w:val="0"/>
              <w:ind w:right="-279"/>
              <w:rPr>
                <w:szCs w:val="22"/>
                <w:u w:val="single"/>
                <w:lang w:val="en-US"/>
              </w:rPr>
            </w:pPr>
          </w:p>
          <w:p w14:paraId="61BFB805" w14:textId="27700124" w:rsidR="00FD0D18" w:rsidRPr="00DF2657" w:rsidRDefault="00FD0D18" w:rsidP="00FD0D18">
            <w:pPr>
              <w:snapToGrid w:val="0"/>
              <w:ind w:right="-279"/>
              <w:jc w:val="center"/>
              <w:rPr>
                <w:szCs w:val="22"/>
                <w:u w:val="single"/>
                <w:lang w:val="en-US"/>
              </w:rPr>
            </w:pPr>
            <w:r>
              <w:rPr>
                <w:szCs w:val="22"/>
                <w:u w:val="single"/>
                <w:lang w:val="en-US"/>
              </w:rPr>
              <w:t>TWELFTH MEETING</w:t>
            </w:r>
          </w:p>
          <w:p w14:paraId="310D8043" w14:textId="77777777" w:rsidR="00FD0D18" w:rsidRPr="00DF2657" w:rsidRDefault="00FD0D18" w:rsidP="00AD4D6C">
            <w:pPr>
              <w:snapToGrid w:val="0"/>
              <w:ind w:right="-279"/>
              <w:rPr>
                <w:szCs w:val="22"/>
                <w:u w:val="single"/>
                <w:lang w:val="en-US"/>
              </w:rPr>
            </w:pPr>
          </w:p>
          <w:p w14:paraId="1B7BC126" w14:textId="023863FF" w:rsidR="00FD0D18" w:rsidRPr="00DF2657" w:rsidRDefault="00FD0D18" w:rsidP="00FD0D18">
            <w:pPr>
              <w:snapToGrid w:val="0"/>
              <w:ind w:right="-279" w:firstLine="400"/>
              <w:rPr>
                <w:szCs w:val="22"/>
                <w:lang w:val="en-US"/>
              </w:rPr>
            </w:pPr>
            <w:r>
              <w:rPr>
                <w:szCs w:val="22"/>
                <w:u w:val="single"/>
                <w:lang w:val="en-US"/>
              </w:rPr>
              <w:t>Thursday, June 1 (10:00 a.m. – 1:00 p.m.)</w:t>
            </w:r>
            <w:r>
              <w:rPr>
                <w:szCs w:val="22"/>
                <w:lang w:val="en-US"/>
              </w:rPr>
              <w:t xml:space="preserve"> </w:t>
            </w:r>
          </w:p>
          <w:p w14:paraId="75AD99CE" w14:textId="77777777" w:rsidR="00FD0D18" w:rsidRPr="00DF2657" w:rsidRDefault="00FD0D18" w:rsidP="00FD0D18">
            <w:pPr>
              <w:snapToGrid w:val="0"/>
              <w:ind w:right="196"/>
              <w:jc w:val="both"/>
              <w:rPr>
                <w:rFonts w:eastAsia="SimSun"/>
                <w:szCs w:val="22"/>
                <w:lang w:val="en-US"/>
              </w:rPr>
            </w:pPr>
          </w:p>
          <w:p w14:paraId="7DCF5029" w14:textId="77777777" w:rsidR="00D02B6E" w:rsidRPr="00DF2657" w:rsidRDefault="00D02B6E" w:rsidP="00D02B6E">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r>
              <w:rPr>
                <w:rFonts w:ascii="Times New Roman" w:hAnsi="Times New Roman"/>
                <w:lang w:val="en-US"/>
              </w:rPr>
              <w:t>Commemoration of Inter-American Day against Terrorism</w:t>
            </w:r>
          </w:p>
          <w:p w14:paraId="1543436A" w14:textId="77777777" w:rsidR="00D02B6E" w:rsidRPr="00DF2657" w:rsidRDefault="00D02B6E" w:rsidP="00D02B6E">
            <w:pPr>
              <w:pStyle w:val="ListParagraph"/>
              <w:rPr>
                <w:rFonts w:ascii="Times New Roman" w:hAnsi="Times New Roman"/>
                <w:lang w:val="en-US"/>
              </w:rPr>
            </w:pPr>
          </w:p>
          <w:p w14:paraId="507DE497" w14:textId="77777777" w:rsidR="00D02B6E" w:rsidRPr="00DF2657" w:rsidRDefault="00D02B6E" w:rsidP="00D02B6E">
            <w:pPr>
              <w:numPr>
                <w:ilvl w:val="1"/>
                <w:numId w:val="15"/>
              </w:numPr>
              <w:snapToGrid w:val="0"/>
              <w:ind w:right="81"/>
              <w:jc w:val="both"/>
              <w:rPr>
                <w:szCs w:val="22"/>
                <w:lang w:val="en-US"/>
              </w:rPr>
            </w:pPr>
            <w:r>
              <w:rPr>
                <w:szCs w:val="22"/>
                <w:lang w:val="en-US"/>
              </w:rPr>
              <w:t xml:space="preserve">Remarks by the Chair of the Inter-American Committee against Terrorism (CICTE), to be delivered by Ambassador Sebastián </w:t>
            </w:r>
            <w:proofErr w:type="spellStart"/>
            <w:r>
              <w:rPr>
                <w:szCs w:val="22"/>
                <w:lang w:val="en-US"/>
              </w:rPr>
              <w:t>Kraljevich</w:t>
            </w:r>
            <w:proofErr w:type="spellEnd"/>
            <w:r>
              <w:rPr>
                <w:szCs w:val="22"/>
                <w:lang w:val="en-US"/>
              </w:rPr>
              <w:t xml:space="preserve"> Chadwick, Permanent Representative of Chile to the OAS</w:t>
            </w:r>
          </w:p>
          <w:p w14:paraId="08B75FB5" w14:textId="77777777" w:rsidR="00D02B6E" w:rsidRPr="00DF2657" w:rsidRDefault="00D02B6E" w:rsidP="00D02B6E">
            <w:pPr>
              <w:numPr>
                <w:ilvl w:val="1"/>
                <w:numId w:val="15"/>
              </w:numPr>
              <w:snapToGrid w:val="0"/>
              <w:ind w:right="81"/>
              <w:jc w:val="both"/>
              <w:rPr>
                <w:szCs w:val="22"/>
                <w:lang w:val="en-US"/>
              </w:rPr>
            </w:pPr>
            <w:r>
              <w:rPr>
                <w:szCs w:val="22"/>
                <w:lang w:val="en-US"/>
              </w:rPr>
              <w:t>Remarks by the Executive Secretary of CICTE, Ms. Alison August Treppel</w:t>
            </w:r>
          </w:p>
          <w:p w14:paraId="7DDF56FA" w14:textId="77777777" w:rsidR="00D02B6E" w:rsidRPr="00DF2657" w:rsidRDefault="00D02B6E" w:rsidP="00D02B6E">
            <w:pPr>
              <w:numPr>
                <w:ilvl w:val="1"/>
                <w:numId w:val="15"/>
              </w:numPr>
              <w:snapToGrid w:val="0"/>
              <w:ind w:right="81"/>
              <w:jc w:val="both"/>
              <w:rPr>
                <w:szCs w:val="22"/>
                <w:lang w:val="en-US"/>
              </w:rPr>
            </w:pPr>
            <w:r>
              <w:rPr>
                <w:szCs w:val="22"/>
                <w:lang w:val="en-US"/>
              </w:rPr>
              <w:t>Remarks delivered by video (to be confirmed)</w:t>
            </w:r>
          </w:p>
          <w:p w14:paraId="7C18A5CF" w14:textId="77777777" w:rsidR="00D02B6E" w:rsidRPr="00175552" w:rsidRDefault="00D02B6E" w:rsidP="00D02B6E">
            <w:pPr>
              <w:numPr>
                <w:ilvl w:val="1"/>
                <w:numId w:val="15"/>
              </w:numPr>
              <w:snapToGrid w:val="0"/>
              <w:ind w:right="81"/>
              <w:jc w:val="both"/>
              <w:rPr>
                <w:szCs w:val="22"/>
              </w:rPr>
            </w:pPr>
            <w:r>
              <w:rPr>
                <w:szCs w:val="22"/>
                <w:lang w:val="en-US"/>
              </w:rPr>
              <w:lastRenderedPageBreak/>
              <w:t>Remarks by member states</w:t>
            </w:r>
          </w:p>
          <w:p w14:paraId="589DF31A" w14:textId="77777777" w:rsidR="00D02B6E" w:rsidRPr="00AD4D6C" w:rsidRDefault="00D02B6E" w:rsidP="00AD4D6C"/>
          <w:p w14:paraId="3E8424DB" w14:textId="77777777" w:rsidR="00D02B6E" w:rsidRPr="00DF2657" w:rsidRDefault="00D02B6E" w:rsidP="00D02B6E">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r>
              <w:rPr>
                <w:rFonts w:ascii="Times New Roman" w:hAnsi="Times New Roman"/>
                <w:lang w:val="en-US"/>
              </w:rPr>
              <w:t>SMS and IADB programs and projects</w:t>
            </w:r>
          </w:p>
          <w:p w14:paraId="6E86BB6D" w14:textId="77777777" w:rsidR="00D02B6E" w:rsidRPr="00AD4D6C" w:rsidRDefault="00D02B6E" w:rsidP="00AD4D6C">
            <w:pPr>
              <w:ind w:left="360"/>
              <w:rPr>
                <w:lang w:val="en-US"/>
              </w:rPr>
            </w:pPr>
          </w:p>
          <w:p w14:paraId="41D12495" w14:textId="166187AC" w:rsidR="00D02B6E" w:rsidRPr="00DF2657" w:rsidRDefault="00D02B6E" w:rsidP="00D02B6E">
            <w:pPr>
              <w:numPr>
                <w:ilvl w:val="1"/>
                <w:numId w:val="15"/>
              </w:numPr>
              <w:snapToGrid w:val="0"/>
              <w:ind w:right="81"/>
              <w:jc w:val="both"/>
              <w:rPr>
                <w:szCs w:val="22"/>
                <w:lang w:val="en-US"/>
              </w:rPr>
            </w:pPr>
            <w:r>
              <w:rPr>
                <w:szCs w:val="22"/>
                <w:u w:val="single"/>
                <w:lang w:val="en-US"/>
              </w:rPr>
              <w:t>DTOC</w:t>
            </w:r>
            <w:r>
              <w:rPr>
                <w:szCs w:val="22"/>
                <w:lang w:val="en-US"/>
              </w:rPr>
              <w:t>: Program to build Colombian agencies</w:t>
            </w:r>
            <w:r w:rsidR="00DF2657">
              <w:rPr>
                <w:szCs w:val="22"/>
                <w:lang w:val="en-US"/>
              </w:rPr>
              <w:t>’</w:t>
            </w:r>
            <w:r>
              <w:rPr>
                <w:szCs w:val="22"/>
                <w:lang w:val="en-US"/>
              </w:rPr>
              <w:t xml:space="preserve"> capacity to investigate and recover assets derived from money laundering and corruption. Presentation by Mr. Alfonso </w:t>
            </w:r>
            <w:proofErr w:type="spellStart"/>
            <w:r>
              <w:rPr>
                <w:szCs w:val="22"/>
                <w:lang w:val="en-US"/>
              </w:rPr>
              <w:t>Trilleras</w:t>
            </w:r>
            <w:proofErr w:type="spellEnd"/>
            <w:r>
              <w:rPr>
                <w:szCs w:val="22"/>
                <w:lang w:val="en-US"/>
              </w:rPr>
              <w:t xml:space="preserve"> and Mr. José David Moreno</w:t>
            </w:r>
          </w:p>
          <w:p w14:paraId="0F7535D5" w14:textId="77777777" w:rsidR="00D02B6E" w:rsidRPr="00175552" w:rsidRDefault="00D02B6E" w:rsidP="00D02B6E">
            <w:pPr>
              <w:numPr>
                <w:ilvl w:val="1"/>
                <w:numId w:val="15"/>
              </w:numPr>
              <w:snapToGrid w:val="0"/>
              <w:ind w:right="81"/>
              <w:jc w:val="both"/>
              <w:rPr>
                <w:szCs w:val="22"/>
              </w:rPr>
            </w:pPr>
            <w:r>
              <w:rPr>
                <w:szCs w:val="22"/>
                <w:lang w:val="en-US"/>
              </w:rPr>
              <w:t xml:space="preserve">ES/CICTE: Countering internal and external threats to civil aviation security in Latin America and the Caribbean. Presentation by Ms. Shevaun </w:t>
            </w:r>
            <w:proofErr w:type="spellStart"/>
            <w:r>
              <w:rPr>
                <w:szCs w:val="22"/>
                <w:lang w:val="en-US"/>
              </w:rPr>
              <w:t>Culmer</w:t>
            </w:r>
            <w:proofErr w:type="spellEnd"/>
            <w:r>
              <w:rPr>
                <w:szCs w:val="22"/>
                <w:lang w:val="en-US"/>
              </w:rPr>
              <w:t>-Reid</w:t>
            </w:r>
          </w:p>
          <w:p w14:paraId="1E9EEDB8" w14:textId="77777777" w:rsidR="00D02B6E" w:rsidRPr="00175552" w:rsidRDefault="00D02B6E" w:rsidP="00D02B6E">
            <w:pPr>
              <w:numPr>
                <w:ilvl w:val="1"/>
                <w:numId w:val="15"/>
              </w:numPr>
              <w:snapToGrid w:val="0"/>
              <w:ind w:right="81"/>
              <w:jc w:val="both"/>
              <w:rPr>
                <w:szCs w:val="22"/>
              </w:rPr>
            </w:pPr>
            <w:r>
              <w:rPr>
                <w:szCs w:val="22"/>
                <w:lang w:val="en-US"/>
              </w:rPr>
              <w:t>ES/CICAD: Multilateral Evaluation Mechanism (MEM), Eighth Evaluation Round. Presentation by Mr. Adrian Noble</w:t>
            </w:r>
          </w:p>
          <w:p w14:paraId="52126E4E" w14:textId="77777777" w:rsidR="00D02B6E" w:rsidRPr="00DF2657" w:rsidRDefault="00D02B6E" w:rsidP="00D02B6E">
            <w:pPr>
              <w:numPr>
                <w:ilvl w:val="1"/>
                <w:numId w:val="15"/>
              </w:numPr>
              <w:snapToGrid w:val="0"/>
              <w:ind w:right="81"/>
              <w:jc w:val="both"/>
              <w:rPr>
                <w:szCs w:val="22"/>
                <w:lang w:val="en-US"/>
              </w:rPr>
            </w:pPr>
            <w:r>
              <w:rPr>
                <w:szCs w:val="22"/>
                <w:u w:val="single"/>
                <w:lang w:val="en-US"/>
              </w:rPr>
              <w:t>DPS</w:t>
            </w:r>
            <w:r>
              <w:rPr>
                <w:szCs w:val="22"/>
                <w:lang w:val="en-US"/>
              </w:rPr>
              <w:t>: OASIS Program. Presentation by Mr. Mariano Vales</w:t>
            </w:r>
          </w:p>
          <w:p w14:paraId="281E8499" w14:textId="77777777" w:rsidR="00D02B6E" w:rsidRPr="00175552" w:rsidRDefault="00D02B6E" w:rsidP="00D02B6E">
            <w:pPr>
              <w:numPr>
                <w:ilvl w:val="1"/>
                <w:numId w:val="15"/>
              </w:numPr>
              <w:snapToGrid w:val="0"/>
              <w:ind w:right="81"/>
              <w:jc w:val="both"/>
              <w:rPr>
                <w:szCs w:val="22"/>
              </w:rPr>
            </w:pPr>
            <w:r>
              <w:rPr>
                <w:szCs w:val="22"/>
                <w:lang w:val="en-US"/>
              </w:rPr>
              <w:t xml:space="preserve">IADB: Cyber Defense Hemispheric Cooperation Framework. Presentation by Colonel Carlos Meyer </w:t>
            </w:r>
            <w:proofErr w:type="spellStart"/>
            <w:r>
              <w:rPr>
                <w:szCs w:val="22"/>
                <w:lang w:val="en-US"/>
              </w:rPr>
              <w:t>Hoyuela</w:t>
            </w:r>
            <w:proofErr w:type="spellEnd"/>
          </w:p>
          <w:p w14:paraId="015A3C7E" w14:textId="77777777" w:rsidR="00D02B6E" w:rsidRPr="00175552" w:rsidRDefault="00D02B6E" w:rsidP="00FD0D18">
            <w:pPr>
              <w:snapToGrid w:val="0"/>
              <w:ind w:right="196"/>
              <w:jc w:val="both"/>
              <w:rPr>
                <w:rFonts w:eastAsia="SimSun"/>
                <w:szCs w:val="22"/>
              </w:rPr>
            </w:pPr>
          </w:p>
          <w:p w14:paraId="1FF26D39" w14:textId="77777777" w:rsidR="00FD0D18" w:rsidRPr="00175552" w:rsidRDefault="00FD0D18" w:rsidP="00F34CB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pPr>
            <w:r>
              <w:rPr>
                <w:lang w:val="en-US"/>
              </w:rPr>
              <w:t>Consideration of the draft resolution</w:t>
            </w:r>
          </w:p>
          <w:p w14:paraId="3476803B" w14:textId="77777777" w:rsidR="00FD0D18" w:rsidRPr="00175552" w:rsidRDefault="00FD0D18" w:rsidP="00FD0D18">
            <w:pPr>
              <w:snapToGrid w:val="0"/>
              <w:ind w:right="-279" w:firstLine="400"/>
              <w:rPr>
                <w:szCs w:val="22"/>
                <w:u w:val="single"/>
              </w:rPr>
            </w:pPr>
          </w:p>
        </w:tc>
        <w:tc>
          <w:tcPr>
            <w:tcW w:w="3619" w:type="dxa"/>
          </w:tcPr>
          <w:p w14:paraId="41222296" w14:textId="77777777" w:rsidR="00FD0D18" w:rsidRPr="00175552" w:rsidRDefault="00FD0D18" w:rsidP="00FD0D18">
            <w:pPr>
              <w:snapToGrid w:val="0"/>
              <w:ind w:right="72"/>
              <w:jc w:val="center"/>
              <w:rPr>
                <w:iCs/>
                <w:color w:val="000000"/>
                <w:szCs w:val="22"/>
              </w:rPr>
            </w:pPr>
          </w:p>
        </w:tc>
      </w:tr>
      <w:tr w:rsidR="00FD0D18" w:rsidRPr="00175552" w14:paraId="65CC9F79" w14:textId="77777777" w:rsidTr="00A15FAA">
        <w:tc>
          <w:tcPr>
            <w:tcW w:w="9953" w:type="dxa"/>
          </w:tcPr>
          <w:p w14:paraId="18F15D36" w14:textId="608D5105" w:rsidR="00FD0D18" w:rsidRPr="00175552" w:rsidRDefault="00FD0D18" w:rsidP="00FD0D18">
            <w:pPr>
              <w:snapToGrid w:val="0"/>
              <w:ind w:right="-279"/>
              <w:jc w:val="center"/>
              <w:rPr>
                <w:szCs w:val="22"/>
                <w:u w:val="single"/>
              </w:rPr>
            </w:pPr>
            <w:r>
              <w:rPr>
                <w:szCs w:val="22"/>
                <w:u w:val="single"/>
                <w:lang w:val="en-US"/>
              </w:rPr>
              <w:t>THIRTEENTH MEETING</w:t>
            </w:r>
          </w:p>
          <w:p w14:paraId="7E91A8EB" w14:textId="77777777" w:rsidR="00FD0D18" w:rsidRPr="00175552" w:rsidRDefault="00FD0D18" w:rsidP="00FD0D18">
            <w:pPr>
              <w:snapToGrid w:val="0"/>
              <w:ind w:right="-279"/>
              <w:jc w:val="center"/>
              <w:rPr>
                <w:szCs w:val="22"/>
                <w:u w:val="single"/>
              </w:rPr>
            </w:pPr>
          </w:p>
          <w:p w14:paraId="350A4A70" w14:textId="06886893" w:rsidR="00FD0D18" w:rsidRPr="00DF2657" w:rsidRDefault="00FD0D18" w:rsidP="00FD0D18">
            <w:pPr>
              <w:snapToGrid w:val="0"/>
              <w:ind w:right="-279" w:firstLine="400"/>
              <w:rPr>
                <w:szCs w:val="22"/>
                <w:lang w:val="en-US"/>
              </w:rPr>
            </w:pPr>
            <w:r>
              <w:rPr>
                <w:szCs w:val="22"/>
                <w:u w:val="single"/>
                <w:lang w:val="en-US"/>
              </w:rPr>
              <w:t>Tuesday, June 6 (10:00 a.m. – 1:00 p.m.)</w:t>
            </w:r>
            <w:r>
              <w:rPr>
                <w:szCs w:val="22"/>
                <w:lang w:val="en-US"/>
              </w:rPr>
              <w:t xml:space="preserve"> </w:t>
            </w:r>
          </w:p>
          <w:p w14:paraId="66D68952" w14:textId="77777777" w:rsidR="00FD0D18" w:rsidRPr="00DF2657" w:rsidRDefault="00FD0D18" w:rsidP="00FD0D18">
            <w:pPr>
              <w:snapToGrid w:val="0"/>
              <w:ind w:right="196"/>
              <w:jc w:val="both"/>
              <w:rPr>
                <w:rFonts w:eastAsia="SimSun"/>
                <w:szCs w:val="22"/>
                <w:lang w:val="en-US"/>
              </w:rPr>
            </w:pPr>
          </w:p>
          <w:p w14:paraId="4F5EF870" w14:textId="77777777" w:rsidR="00FD0D18" w:rsidRPr="00175552" w:rsidRDefault="00FD0D18" w:rsidP="00FD0D18">
            <w:pPr>
              <w:keepNext/>
              <w:keepLines/>
              <w:numPr>
                <w:ilvl w:val="0"/>
                <w:numId w:val="12"/>
              </w:numPr>
              <w:snapToGrid w:val="0"/>
              <w:ind w:right="-279"/>
              <w:rPr>
                <w:szCs w:val="22"/>
              </w:rPr>
            </w:pPr>
            <w:r>
              <w:rPr>
                <w:szCs w:val="22"/>
                <w:lang w:val="en-US"/>
              </w:rPr>
              <w:t>Consideration of the draft resolution</w:t>
            </w:r>
          </w:p>
          <w:p w14:paraId="7C3674BE" w14:textId="77777777" w:rsidR="00FD0D18" w:rsidRPr="00175552" w:rsidRDefault="00FD0D18" w:rsidP="00FD0D18">
            <w:pPr>
              <w:snapToGrid w:val="0"/>
              <w:ind w:right="-279"/>
              <w:jc w:val="center"/>
              <w:rPr>
                <w:szCs w:val="22"/>
                <w:u w:val="single"/>
              </w:rPr>
            </w:pPr>
          </w:p>
        </w:tc>
        <w:tc>
          <w:tcPr>
            <w:tcW w:w="3619" w:type="dxa"/>
          </w:tcPr>
          <w:p w14:paraId="502991D6" w14:textId="77777777" w:rsidR="00FD0D18" w:rsidRPr="00175552" w:rsidRDefault="00FD0D18" w:rsidP="00FD0D18">
            <w:pPr>
              <w:snapToGrid w:val="0"/>
              <w:ind w:right="72"/>
              <w:jc w:val="center"/>
              <w:rPr>
                <w:iCs/>
                <w:color w:val="000000"/>
                <w:szCs w:val="22"/>
              </w:rPr>
            </w:pPr>
          </w:p>
        </w:tc>
      </w:tr>
      <w:tr w:rsidR="00FD0D18" w:rsidRPr="006E5BAF" w14:paraId="6C10392C" w14:textId="77777777" w:rsidTr="00A15FAA">
        <w:tc>
          <w:tcPr>
            <w:tcW w:w="9953" w:type="dxa"/>
          </w:tcPr>
          <w:p w14:paraId="51EC63F7" w14:textId="5437B8D8" w:rsidR="00FD0D18" w:rsidRPr="00175552" w:rsidRDefault="00FD0D18" w:rsidP="00FD0D18">
            <w:pPr>
              <w:snapToGrid w:val="0"/>
              <w:ind w:right="-279"/>
              <w:jc w:val="center"/>
              <w:rPr>
                <w:szCs w:val="22"/>
                <w:u w:val="single"/>
              </w:rPr>
            </w:pPr>
            <w:r>
              <w:rPr>
                <w:szCs w:val="22"/>
                <w:u w:val="single"/>
                <w:lang w:val="en-US"/>
              </w:rPr>
              <w:t>FOURTEENTH REGULAR MEETING</w:t>
            </w:r>
          </w:p>
          <w:p w14:paraId="027E5AC1" w14:textId="77777777" w:rsidR="00FD0D18" w:rsidRPr="00175552" w:rsidRDefault="00FD0D18" w:rsidP="00FD0D18">
            <w:pPr>
              <w:snapToGrid w:val="0"/>
              <w:ind w:right="-279"/>
              <w:rPr>
                <w:szCs w:val="22"/>
                <w:u w:val="single"/>
              </w:rPr>
            </w:pPr>
          </w:p>
          <w:p w14:paraId="71D5791B" w14:textId="5DE08B86" w:rsidR="00FD0D18" w:rsidRPr="00DF2657" w:rsidRDefault="00FD0D18" w:rsidP="00FD0D18">
            <w:pPr>
              <w:snapToGrid w:val="0"/>
              <w:ind w:right="-279" w:firstLine="400"/>
              <w:rPr>
                <w:szCs w:val="22"/>
                <w:lang w:val="en-US"/>
              </w:rPr>
            </w:pPr>
            <w:r>
              <w:rPr>
                <w:szCs w:val="22"/>
                <w:u w:val="single"/>
                <w:lang w:val="en-US"/>
              </w:rPr>
              <w:t>Thursday, June 8 (</w:t>
            </w:r>
            <w:r>
              <w:rPr>
                <w:u w:val="single"/>
                <w:lang w:val="en-US"/>
              </w:rPr>
              <w:t>10:00 a.m. – 6:30 p.m.</w:t>
            </w:r>
            <w:r>
              <w:rPr>
                <w:szCs w:val="22"/>
                <w:u w:val="single"/>
                <w:lang w:val="en-US"/>
              </w:rPr>
              <w:t>)</w:t>
            </w:r>
            <w:r>
              <w:rPr>
                <w:szCs w:val="22"/>
                <w:lang w:val="en-US"/>
              </w:rPr>
              <w:t xml:space="preserve"> </w:t>
            </w:r>
          </w:p>
          <w:p w14:paraId="567F751B" w14:textId="77777777" w:rsidR="00FD0D18" w:rsidRPr="00DF2657" w:rsidRDefault="00FD0D18" w:rsidP="00FD0D18">
            <w:pPr>
              <w:snapToGrid w:val="0"/>
              <w:ind w:right="196"/>
              <w:jc w:val="both"/>
              <w:rPr>
                <w:rFonts w:eastAsia="SimSun"/>
                <w:szCs w:val="22"/>
                <w:lang w:val="en-US"/>
              </w:rPr>
            </w:pPr>
          </w:p>
          <w:p w14:paraId="476A5F0F" w14:textId="77777777" w:rsidR="00FD0D18" w:rsidRPr="00DF2657" w:rsidRDefault="00FD0D18" w:rsidP="006C615F">
            <w:pPr>
              <w:pStyle w:val="ListParagraph"/>
              <w:numPr>
                <w:ilvl w:val="0"/>
                <w:numId w:val="12"/>
              </w:numPr>
              <w:rPr>
                <w:rFonts w:ascii="Times New Roman" w:hAnsi="Times New Roman"/>
                <w:lang w:val="en-US"/>
              </w:rPr>
            </w:pPr>
            <w:r>
              <w:rPr>
                <w:rFonts w:ascii="Times New Roman" w:hAnsi="Times New Roman"/>
                <w:lang w:val="en-US"/>
              </w:rPr>
              <w:t>Regional consultation on the future scope, structure, and content of a United Nations program of action to promote responsible behavior by states in the use of information and communication technologies in the context of international security</w:t>
            </w:r>
          </w:p>
          <w:p w14:paraId="4D490F30" w14:textId="0F637D2B" w:rsidR="006C615F" w:rsidRPr="00DF2657" w:rsidRDefault="006C615F" w:rsidP="006C615F">
            <w:pPr>
              <w:numPr>
                <w:ilvl w:val="1"/>
                <w:numId w:val="12"/>
              </w:numPr>
              <w:snapToGrid w:val="0"/>
              <w:ind w:right="81"/>
              <w:jc w:val="both"/>
              <w:rPr>
                <w:rStyle w:val="Hyperlink"/>
                <w:color w:val="auto"/>
                <w:u w:val="none"/>
                <w:lang w:val="en-US"/>
              </w:rPr>
            </w:pPr>
            <w:r>
              <w:rPr>
                <w:lang w:val="en-US"/>
              </w:rPr>
              <w:t xml:space="preserve">Order of business, </w:t>
            </w:r>
            <w:hyperlink r:id="rId33" w:history="1">
              <w:r>
                <w:rPr>
                  <w:rStyle w:val="Hyperlink"/>
                  <w:szCs w:val="22"/>
                  <w:lang w:val="en-US"/>
                </w:rPr>
                <w:t>CP/CSH-2216/23</w:t>
              </w:r>
            </w:hyperlink>
          </w:p>
          <w:p w14:paraId="2C4CE80F" w14:textId="117928C4" w:rsidR="0021369B" w:rsidRPr="00DF2657" w:rsidRDefault="00C814B5" w:rsidP="006C615F">
            <w:pPr>
              <w:numPr>
                <w:ilvl w:val="1"/>
                <w:numId w:val="12"/>
              </w:numPr>
              <w:snapToGrid w:val="0"/>
              <w:ind w:right="81"/>
              <w:jc w:val="both"/>
              <w:rPr>
                <w:lang w:val="en-US"/>
              </w:rPr>
            </w:pPr>
            <w:r>
              <w:rPr>
                <w:lang w:val="en-US"/>
              </w:rPr>
              <w:t xml:space="preserve">Guiding questions, </w:t>
            </w:r>
            <w:hyperlink r:id="rId34" w:history="1">
              <w:r>
                <w:rPr>
                  <w:rStyle w:val="Hyperlink"/>
                  <w:szCs w:val="22"/>
                  <w:lang w:val="en-US"/>
                </w:rPr>
                <w:t>CP/CSH/INF.575/23</w:t>
              </w:r>
            </w:hyperlink>
            <w:r>
              <w:rPr>
                <w:rStyle w:val="Hyperlink"/>
                <w:szCs w:val="22"/>
                <w:lang w:val="en-US"/>
              </w:rPr>
              <w:t xml:space="preserve"> </w:t>
            </w:r>
          </w:p>
          <w:p w14:paraId="3B5F0FE6" w14:textId="77777777" w:rsidR="00FD0D18" w:rsidRDefault="00FD0D18" w:rsidP="00FD0D18">
            <w:pPr>
              <w:snapToGrid w:val="0"/>
              <w:ind w:right="-279" w:firstLine="400"/>
              <w:rPr>
                <w:szCs w:val="22"/>
                <w:lang w:val="en-US"/>
              </w:rPr>
            </w:pPr>
          </w:p>
          <w:p w14:paraId="1807999A" w14:textId="48F1CB96" w:rsidR="00AD4D6C" w:rsidRPr="00DF2657" w:rsidRDefault="00AD4D6C" w:rsidP="00AD4D6C">
            <w:pPr>
              <w:snapToGrid w:val="0"/>
              <w:ind w:right="-279"/>
              <w:rPr>
                <w:szCs w:val="22"/>
                <w:lang w:val="en-US"/>
              </w:rPr>
            </w:pPr>
          </w:p>
        </w:tc>
        <w:tc>
          <w:tcPr>
            <w:tcW w:w="3619" w:type="dxa"/>
          </w:tcPr>
          <w:p w14:paraId="769C7A64" w14:textId="77777777" w:rsidR="00FD0D18" w:rsidRPr="00DF2657" w:rsidRDefault="00FD0D18" w:rsidP="00FD0D18">
            <w:pPr>
              <w:snapToGrid w:val="0"/>
              <w:ind w:right="72"/>
              <w:jc w:val="center"/>
              <w:rPr>
                <w:color w:val="000000"/>
                <w:szCs w:val="22"/>
                <w:lang w:val="en-US"/>
              </w:rPr>
            </w:pPr>
            <w:r>
              <w:rPr>
                <w:color w:val="000000"/>
                <w:szCs w:val="22"/>
                <w:lang w:val="en-US"/>
              </w:rPr>
              <w:t xml:space="preserve"> </w:t>
            </w:r>
          </w:p>
        </w:tc>
      </w:tr>
      <w:tr w:rsidR="00152F38" w:rsidRPr="006E5BAF" w14:paraId="60DEA8C9" w14:textId="77777777" w:rsidTr="00A15FAA">
        <w:tc>
          <w:tcPr>
            <w:tcW w:w="9953" w:type="dxa"/>
          </w:tcPr>
          <w:p w14:paraId="5F935C3B" w14:textId="33D184F7" w:rsidR="00485363" w:rsidRPr="00DF2657" w:rsidRDefault="00485363" w:rsidP="00485363">
            <w:pPr>
              <w:snapToGrid w:val="0"/>
              <w:ind w:right="-279"/>
              <w:jc w:val="center"/>
              <w:rPr>
                <w:szCs w:val="22"/>
                <w:u w:val="single"/>
                <w:lang w:val="en-US"/>
              </w:rPr>
            </w:pPr>
            <w:r>
              <w:rPr>
                <w:szCs w:val="22"/>
                <w:u w:val="single"/>
                <w:lang w:val="en-US"/>
              </w:rPr>
              <w:lastRenderedPageBreak/>
              <w:t>FIFTEENTH MEETING</w:t>
            </w:r>
          </w:p>
          <w:p w14:paraId="22382941" w14:textId="77777777" w:rsidR="00485363" w:rsidRPr="00DF2657" w:rsidRDefault="00485363" w:rsidP="00152F38">
            <w:pPr>
              <w:snapToGrid w:val="0"/>
              <w:ind w:right="-279" w:firstLine="400"/>
              <w:rPr>
                <w:szCs w:val="22"/>
                <w:u w:val="single"/>
                <w:lang w:val="en-US"/>
              </w:rPr>
            </w:pPr>
          </w:p>
          <w:p w14:paraId="4ED6EDBC" w14:textId="529466CA" w:rsidR="00152F38" w:rsidRPr="00DF2657" w:rsidRDefault="00152F38" w:rsidP="00152F38">
            <w:pPr>
              <w:snapToGrid w:val="0"/>
              <w:ind w:right="-279" w:firstLine="400"/>
              <w:rPr>
                <w:szCs w:val="22"/>
                <w:lang w:val="en-US"/>
              </w:rPr>
            </w:pPr>
            <w:r>
              <w:rPr>
                <w:szCs w:val="22"/>
                <w:u w:val="single"/>
                <w:lang w:val="en-US"/>
              </w:rPr>
              <w:t>Monday, June 12 (2:30 p.m. - 5:30 p.m.)</w:t>
            </w:r>
            <w:r>
              <w:rPr>
                <w:szCs w:val="22"/>
                <w:lang w:val="en-US"/>
              </w:rPr>
              <w:t xml:space="preserve"> </w:t>
            </w:r>
          </w:p>
          <w:p w14:paraId="266B26B5" w14:textId="77777777" w:rsidR="00152F38" w:rsidRPr="00DF2657" w:rsidRDefault="00152F38" w:rsidP="00152F38">
            <w:pPr>
              <w:snapToGrid w:val="0"/>
              <w:ind w:right="196"/>
              <w:jc w:val="both"/>
              <w:rPr>
                <w:rFonts w:eastAsia="SimSun"/>
                <w:szCs w:val="22"/>
                <w:lang w:val="en-US"/>
              </w:rPr>
            </w:pPr>
          </w:p>
          <w:p w14:paraId="77B8A652" w14:textId="77777777" w:rsidR="00152F38" w:rsidRDefault="00152F38" w:rsidP="00152F38">
            <w:pPr>
              <w:keepNext/>
              <w:keepLines/>
              <w:numPr>
                <w:ilvl w:val="0"/>
                <w:numId w:val="12"/>
              </w:numPr>
              <w:snapToGrid w:val="0"/>
              <w:ind w:right="-279"/>
              <w:rPr>
                <w:szCs w:val="22"/>
              </w:rPr>
            </w:pPr>
            <w:r>
              <w:rPr>
                <w:szCs w:val="22"/>
                <w:lang w:val="en-US"/>
              </w:rPr>
              <w:t>Consideration of the draft resolution</w:t>
            </w:r>
          </w:p>
          <w:p w14:paraId="41F04A20" w14:textId="77777777" w:rsidR="00A032DF" w:rsidRDefault="00A032DF" w:rsidP="00F34CB8">
            <w:pPr>
              <w:pStyle w:val="ListParagraph"/>
              <w:rPr>
                <w:rFonts w:ascii="Times New Roman" w:eastAsia="Times New Roman" w:hAnsi="Times New Roman" w:cs="Times New Roman"/>
              </w:rPr>
            </w:pPr>
          </w:p>
          <w:p w14:paraId="624BD18A" w14:textId="25E0F3A8" w:rsidR="00A032DF" w:rsidRPr="00DF2657" w:rsidRDefault="00A032DF" w:rsidP="00A032DF">
            <w:pPr>
              <w:pStyle w:val="ListParagraph"/>
              <w:numPr>
                <w:ilvl w:val="0"/>
                <w:numId w:val="12"/>
              </w:numPr>
              <w:rPr>
                <w:rFonts w:ascii="Times New Roman" w:eastAsia="Times New Roman" w:hAnsi="Times New Roman" w:cs="Times New Roman"/>
                <w:lang w:val="en-US"/>
              </w:rPr>
            </w:pPr>
            <w:r>
              <w:rPr>
                <w:rFonts w:ascii="Times New Roman" w:eastAsia="Times New Roman" w:hAnsi="Times New Roman" w:cs="Times New Roman"/>
                <w:lang w:val="en-US"/>
              </w:rPr>
              <w:t>Preparation of the template to establish the cost of the draft resolution, to be undertaken with support from the Secretariat for Administration and Finance</w:t>
            </w:r>
          </w:p>
          <w:p w14:paraId="09385ACB" w14:textId="77777777" w:rsidR="00152F38" w:rsidRPr="00DF2657" w:rsidRDefault="00152F38" w:rsidP="00FD0D18">
            <w:pPr>
              <w:snapToGrid w:val="0"/>
              <w:ind w:right="-279"/>
              <w:jc w:val="center"/>
              <w:rPr>
                <w:szCs w:val="22"/>
                <w:u w:val="single"/>
                <w:lang w:val="en-US"/>
              </w:rPr>
            </w:pPr>
          </w:p>
        </w:tc>
        <w:tc>
          <w:tcPr>
            <w:tcW w:w="3619" w:type="dxa"/>
          </w:tcPr>
          <w:p w14:paraId="51FFE41A" w14:textId="77777777" w:rsidR="00152F38" w:rsidRPr="00DF2657" w:rsidRDefault="00152F38" w:rsidP="00FD0D18">
            <w:pPr>
              <w:snapToGrid w:val="0"/>
              <w:ind w:right="72"/>
              <w:rPr>
                <w:iCs/>
                <w:color w:val="000000"/>
                <w:szCs w:val="22"/>
                <w:u w:val="single"/>
                <w:lang w:val="en-US"/>
              </w:rPr>
            </w:pPr>
          </w:p>
        </w:tc>
      </w:tr>
      <w:tr w:rsidR="00FD0D18" w:rsidRPr="006E5BAF" w14:paraId="27970B04" w14:textId="77777777" w:rsidTr="00A15FAA">
        <w:tc>
          <w:tcPr>
            <w:tcW w:w="9953" w:type="dxa"/>
          </w:tcPr>
          <w:p w14:paraId="22516678" w14:textId="77777777" w:rsidR="00FD0D18" w:rsidRPr="00DF2657" w:rsidRDefault="00FD0D18" w:rsidP="00FD0D18">
            <w:pPr>
              <w:snapToGrid w:val="0"/>
              <w:ind w:right="-279"/>
              <w:jc w:val="center"/>
              <w:rPr>
                <w:szCs w:val="22"/>
                <w:u w:val="single"/>
                <w:lang w:val="en-US"/>
              </w:rPr>
            </w:pPr>
          </w:p>
        </w:tc>
        <w:tc>
          <w:tcPr>
            <w:tcW w:w="3619" w:type="dxa"/>
          </w:tcPr>
          <w:p w14:paraId="27D4BE58" w14:textId="2E390020" w:rsidR="00FD0D18" w:rsidRPr="00DF2657" w:rsidRDefault="00FD0D18" w:rsidP="00FD0D18">
            <w:pPr>
              <w:snapToGrid w:val="0"/>
              <w:ind w:right="72"/>
              <w:rPr>
                <w:iCs/>
                <w:color w:val="000000"/>
                <w:szCs w:val="22"/>
                <w:lang w:val="en-US"/>
              </w:rPr>
            </w:pPr>
            <w:r>
              <w:rPr>
                <w:color w:val="000000"/>
                <w:szCs w:val="22"/>
                <w:u w:val="single"/>
                <w:lang w:val="en-US"/>
              </w:rPr>
              <w:t>October 18 to 20</w:t>
            </w:r>
            <w:r>
              <w:rPr>
                <w:color w:val="000000"/>
                <w:szCs w:val="22"/>
                <w:lang w:val="en-US"/>
              </w:rPr>
              <w:t>: Seminar on Human Rights and International Humanitarian Law, IADC</w:t>
            </w:r>
          </w:p>
        </w:tc>
      </w:tr>
    </w:tbl>
    <w:p w14:paraId="5C05AE7D" w14:textId="353F29B1" w:rsidR="00A948A2" w:rsidRPr="00DF2657" w:rsidRDefault="00A948A2" w:rsidP="003F1719">
      <w:pPr>
        <w:ind w:left="360"/>
        <w:jc w:val="center"/>
        <w:outlineLvl w:val="0"/>
        <w:rPr>
          <w:szCs w:val="22"/>
          <w:lang w:val="en-US"/>
        </w:rPr>
      </w:pPr>
      <w:r>
        <w:rPr>
          <w:szCs w:val="22"/>
          <w:lang w:val="en-US"/>
        </w:rPr>
        <w:br w:type="page"/>
      </w:r>
      <w:r>
        <w:rPr>
          <w:szCs w:val="22"/>
          <w:lang w:val="en-US"/>
        </w:rPr>
        <w:lastRenderedPageBreak/>
        <w:t>SUMMARY OF MEETINGS SCHEDULED UP TO JUNE 2023</w:t>
      </w:r>
    </w:p>
    <w:p w14:paraId="6103D80F" w14:textId="77777777" w:rsidR="00A948A2" w:rsidRPr="00DF2657" w:rsidRDefault="00A948A2" w:rsidP="003F1719">
      <w:pPr>
        <w:ind w:right="-279"/>
        <w:rPr>
          <w:szCs w:val="22"/>
          <w:lang w:val="en-US"/>
        </w:rPr>
      </w:pPr>
    </w:p>
    <w:tbl>
      <w:tblPr>
        <w:tblW w:w="12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5"/>
        <w:gridCol w:w="10091"/>
      </w:tblGrid>
      <w:tr w:rsidR="00352056" w:rsidRPr="00175552" w14:paraId="1DA06019" w14:textId="77777777" w:rsidTr="00FD7B32">
        <w:trPr>
          <w:jc w:val="center"/>
        </w:trPr>
        <w:tc>
          <w:tcPr>
            <w:tcW w:w="12936" w:type="dxa"/>
            <w:gridSpan w:val="2"/>
          </w:tcPr>
          <w:p w14:paraId="59013022" w14:textId="77777777" w:rsidR="00352056" w:rsidRPr="00175552" w:rsidRDefault="00352056" w:rsidP="00352056">
            <w:pPr>
              <w:ind w:left="-24"/>
              <w:jc w:val="center"/>
              <w:rPr>
                <w:szCs w:val="22"/>
              </w:rPr>
            </w:pPr>
            <w:r>
              <w:rPr>
                <w:szCs w:val="22"/>
                <w:lang w:val="en-US"/>
              </w:rPr>
              <w:t>2022</w:t>
            </w:r>
          </w:p>
        </w:tc>
      </w:tr>
      <w:tr w:rsidR="00A15FAA" w:rsidRPr="00175552" w14:paraId="5380A550" w14:textId="77777777" w:rsidTr="00A15FAA">
        <w:trPr>
          <w:jc w:val="center"/>
        </w:trPr>
        <w:tc>
          <w:tcPr>
            <w:tcW w:w="2845" w:type="dxa"/>
            <w:hideMark/>
          </w:tcPr>
          <w:p w14:paraId="2C935E19" w14:textId="5EEB55FD" w:rsidR="00A15FAA" w:rsidRPr="00175552" w:rsidRDefault="00352056" w:rsidP="003F1719">
            <w:pPr>
              <w:snapToGrid w:val="0"/>
              <w:ind w:right="-279"/>
              <w:rPr>
                <w:szCs w:val="22"/>
              </w:rPr>
            </w:pPr>
            <w:r>
              <w:rPr>
                <w:szCs w:val="22"/>
                <w:lang w:val="en-US"/>
              </w:rPr>
              <w:t>DECEMBER</w:t>
            </w:r>
          </w:p>
        </w:tc>
        <w:tc>
          <w:tcPr>
            <w:tcW w:w="10091" w:type="dxa"/>
          </w:tcPr>
          <w:p w14:paraId="2C8DB5B5" w14:textId="77777777" w:rsidR="00A15FAA" w:rsidRPr="00175552" w:rsidRDefault="00A15FAA" w:rsidP="003F1719">
            <w:pPr>
              <w:ind w:left="360"/>
              <w:rPr>
                <w:i/>
                <w:szCs w:val="22"/>
              </w:rPr>
            </w:pPr>
          </w:p>
        </w:tc>
      </w:tr>
      <w:tr w:rsidR="00A15FAA" w:rsidRPr="006E5BAF" w14:paraId="70F39539" w14:textId="77777777" w:rsidTr="00A15FAA">
        <w:trPr>
          <w:jc w:val="center"/>
        </w:trPr>
        <w:tc>
          <w:tcPr>
            <w:tcW w:w="2845" w:type="dxa"/>
          </w:tcPr>
          <w:p w14:paraId="1C10E000" w14:textId="33906987" w:rsidR="00A15FAA" w:rsidRPr="00175552" w:rsidRDefault="00BE1415" w:rsidP="003F1719">
            <w:pPr>
              <w:snapToGrid w:val="0"/>
              <w:ind w:right="108"/>
              <w:jc w:val="right"/>
              <w:rPr>
                <w:szCs w:val="22"/>
              </w:rPr>
            </w:pPr>
            <w:r>
              <w:rPr>
                <w:szCs w:val="22"/>
                <w:lang w:val="en-US"/>
              </w:rPr>
              <w:t>1</w:t>
            </w:r>
          </w:p>
        </w:tc>
        <w:tc>
          <w:tcPr>
            <w:tcW w:w="10091" w:type="dxa"/>
          </w:tcPr>
          <w:p w14:paraId="4E6E1A4B" w14:textId="6243B7AB" w:rsidR="00A15FAA" w:rsidRPr="00DF2657" w:rsidRDefault="00831E8F" w:rsidP="003F1719">
            <w:pPr>
              <w:numPr>
                <w:ilvl w:val="0"/>
                <w:numId w:val="5"/>
              </w:numPr>
              <w:snapToGrid w:val="0"/>
              <w:ind w:right="-279"/>
              <w:rPr>
                <w:szCs w:val="22"/>
                <w:lang w:val="en-US"/>
              </w:rPr>
            </w:pPr>
            <w:r>
              <w:rPr>
                <w:szCs w:val="22"/>
                <w:lang w:val="en-US"/>
              </w:rPr>
              <w:t>Regular meeting of the CSH</w:t>
            </w:r>
          </w:p>
        </w:tc>
      </w:tr>
      <w:tr w:rsidR="00BE1415" w:rsidRPr="006E5BAF" w14:paraId="0D9FFB72" w14:textId="77777777" w:rsidTr="00A15FAA">
        <w:trPr>
          <w:jc w:val="center"/>
        </w:trPr>
        <w:tc>
          <w:tcPr>
            <w:tcW w:w="2845" w:type="dxa"/>
          </w:tcPr>
          <w:p w14:paraId="2095056B" w14:textId="76BAFF0E" w:rsidR="00BE1415" w:rsidRPr="00175552" w:rsidRDefault="00BE1415" w:rsidP="003F1719">
            <w:pPr>
              <w:snapToGrid w:val="0"/>
              <w:ind w:right="108"/>
              <w:jc w:val="right"/>
              <w:rPr>
                <w:szCs w:val="22"/>
              </w:rPr>
            </w:pPr>
            <w:r>
              <w:rPr>
                <w:szCs w:val="22"/>
                <w:lang w:val="en-US"/>
              </w:rPr>
              <w:t>15</w:t>
            </w:r>
          </w:p>
        </w:tc>
        <w:tc>
          <w:tcPr>
            <w:tcW w:w="10091" w:type="dxa"/>
          </w:tcPr>
          <w:p w14:paraId="0FFD9092" w14:textId="68A3AF00" w:rsidR="00BE1415" w:rsidRPr="00DF2657" w:rsidRDefault="00085D12" w:rsidP="003F1719">
            <w:pPr>
              <w:numPr>
                <w:ilvl w:val="0"/>
                <w:numId w:val="5"/>
              </w:numPr>
              <w:snapToGrid w:val="0"/>
              <w:ind w:right="-279"/>
              <w:rPr>
                <w:szCs w:val="22"/>
                <w:lang w:val="en-US"/>
              </w:rPr>
            </w:pPr>
            <w:r>
              <w:rPr>
                <w:szCs w:val="22"/>
                <w:lang w:val="en-US"/>
              </w:rPr>
              <w:t>Regular meeting of the CSH</w:t>
            </w:r>
          </w:p>
        </w:tc>
      </w:tr>
      <w:tr w:rsidR="00037DC7" w:rsidRPr="006E5BAF" w14:paraId="4465538C" w14:textId="77777777" w:rsidTr="00A15FAA">
        <w:trPr>
          <w:jc w:val="center"/>
        </w:trPr>
        <w:tc>
          <w:tcPr>
            <w:tcW w:w="2845" w:type="dxa"/>
          </w:tcPr>
          <w:p w14:paraId="47EF309E" w14:textId="77777777" w:rsidR="00037DC7" w:rsidRPr="00DF2657" w:rsidRDefault="00037DC7" w:rsidP="003F1719">
            <w:pPr>
              <w:snapToGrid w:val="0"/>
              <w:ind w:right="108"/>
              <w:jc w:val="right"/>
              <w:rPr>
                <w:szCs w:val="22"/>
                <w:lang w:val="en-US"/>
              </w:rPr>
            </w:pPr>
          </w:p>
        </w:tc>
        <w:tc>
          <w:tcPr>
            <w:tcW w:w="10091" w:type="dxa"/>
          </w:tcPr>
          <w:p w14:paraId="3E28F5AA" w14:textId="77777777" w:rsidR="00037DC7" w:rsidRPr="00DF2657" w:rsidRDefault="00037DC7" w:rsidP="00037DC7">
            <w:pPr>
              <w:snapToGrid w:val="0"/>
              <w:ind w:left="720" w:right="-279"/>
              <w:rPr>
                <w:szCs w:val="22"/>
                <w:lang w:val="en-US"/>
              </w:rPr>
            </w:pPr>
          </w:p>
        </w:tc>
      </w:tr>
      <w:tr w:rsidR="00352056" w:rsidRPr="00175552" w14:paraId="6974D9E0" w14:textId="77777777" w:rsidTr="003C1F04">
        <w:trPr>
          <w:jc w:val="center"/>
        </w:trPr>
        <w:tc>
          <w:tcPr>
            <w:tcW w:w="12936" w:type="dxa"/>
            <w:gridSpan w:val="2"/>
          </w:tcPr>
          <w:p w14:paraId="4F396F6F" w14:textId="484B83A0" w:rsidR="00352056" w:rsidRPr="00175552" w:rsidRDefault="00352056" w:rsidP="00352056">
            <w:pPr>
              <w:snapToGrid w:val="0"/>
              <w:ind w:right="117"/>
              <w:jc w:val="center"/>
              <w:rPr>
                <w:iCs/>
                <w:szCs w:val="22"/>
              </w:rPr>
            </w:pPr>
            <w:r>
              <w:rPr>
                <w:szCs w:val="22"/>
                <w:lang w:val="en-US"/>
              </w:rPr>
              <w:t>2023</w:t>
            </w:r>
          </w:p>
        </w:tc>
      </w:tr>
      <w:tr w:rsidR="00352056" w:rsidRPr="00175552" w14:paraId="49FA6E31" w14:textId="77777777" w:rsidTr="00A15FAA">
        <w:trPr>
          <w:jc w:val="center"/>
        </w:trPr>
        <w:tc>
          <w:tcPr>
            <w:tcW w:w="2845" w:type="dxa"/>
          </w:tcPr>
          <w:p w14:paraId="5201DD50" w14:textId="427805CB" w:rsidR="00352056" w:rsidRPr="00175552" w:rsidRDefault="00352056" w:rsidP="003F1719">
            <w:pPr>
              <w:snapToGrid w:val="0"/>
              <w:ind w:right="63"/>
              <w:rPr>
                <w:szCs w:val="22"/>
              </w:rPr>
            </w:pPr>
            <w:r>
              <w:rPr>
                <w:szCs w:val="22"/>
                <w:lang w:val="en-US"/>
              </w:rPr>
              <w:t>JANUARY</w:t>
            </w:r>
          </w:p>
        </w:tc>
        <w:tc>
          <w:tcPr>
            <w:tcW w:w="10091" w:type="dxa"/>
          </w:tcPr>
          <w:p w14:paraId="2C942273" w14:textId="77777777" w:rsidR="00352056" w:rsidRPr="00175552" w:rsidRDefault="00352056" w:rsidP="003F1719">
            <w:pPr>
              <w:ind w:left="360"/>
              <w:rPr>
                <w:i/>
                <w:szCs w:val="22"/>
              </w:rPr>
            </w:pPr>
          </w:p>
        </w:tc>
      </w:tr>
      <w:tr w:rsidR="00BF44B0" w:rsidRPr="006E5BAF" w14:paraId="10CA75A2" w14:textId="77777777" w:rsidTr="00A15FAA">
        <w:trPr>
          <w:jc w:val="center"/>
        </w:trPr>
        <w:tc>
          <w:tcPr>
            <w:tcW w:w="2845" w:type="dxa"/>
          </w:tcPr>
          <w:p w14:paraId="5D8204C1" w14:textId="02434CC5" w:rsidR="00BF44B0" w:rsidRPr="00175552" w:rsidRDefault="0070113D" w:rsidP="00BF44B0">
            <w:pPr>
              <w:snapToGrid w:val="0"/>
              <w:ind w:right="63"/>
              <w:jc w:val="right"/>
              <w:rPr>
                <w:szCs w:val="22"/>
              </w:rPr>
            </w:pPr>
            <w:r>
              <w:rPr>
                <w:szCs w:val="22"/>
                <w:lang w:val="en-US"/>
              </w:rPr>
              <w:t>19</w:t>
            </w:r>
          </w:p>
        </w:tc>
        <w:tc>
          <w:tcPr>
            <w:tcW w:w="10091" w:type="dxa"/>
          </w:tcPr>
          <w:p w14:paraId="5FFD3AED" w14:textId="73BBBDB7" w:rsidR="00BF44B0" w:rsidRPr="00DF2657" w:rsidRDefault="00BF44B0" w:rsidP="00BF44B0">
            <w:pPr>
              <w:numPr>
                <w:ilvl w:val="0"/>
                <w:numId w:val="5"/>
              </w:numPr>
              <w:snapToGrid w:val="0"/>
              <w:ind w:right="-279"/>
              <w:rPr>
                <w:szCs w:val="22"/>
                <w:lang w:val="en-US"/>
              </w:rPr>
            </w:pPr>
            <w:r>
              <w:rPr>
                <w:szCs w:val="22"/>
                <w:lang w:val="en-US"/>
              </w:rPr>
              <w:t>Regular meeting of the CSH</w:t>
            </w:r>
          </w:p>
        </w:tc>
      </w:tr>
      <w:tr w:rsidR="00352056" w:rsidRPr="006E5BAF" w14:paraId="52946A17" w14:textId="77777777" w:rsidTr="00A15FAA">
        <w:trPr>
          <w:jc w:val="center"/>
        </w:trPr>
        <w:tc>
          <w:tcPr>
            <w:tcW w:w="2845" w:type="dxa"/>
          </w:tcPr>
          <w:p w14:paraId="1E4F9CF6" w14:textId="77777777" w:rsidR="00352056" w:rsidRPr="00DF2657" w:rsidRDefault="00352056" w:rsidP="003F1719">
            <w:pPr>
              <w:snapToGrid w:val="0"/>
              <w:ind w:right="63"/>
              <w:rPr>
                <w:szCs w:val="22"/>
                <w:lang w:val="en-US"/>
              </w:rPr>
            </w:pPr>
          </w:p>
        </w:tc>
        <w:tc>
          <w:tcPr>
            <w:tcW w:w="10091" w:type="dxa"/>
          </w:tcPr>
          <w:p w14:paraId="6F4559D6" w14:textId="77777777" w:rsidR="00352056" w:rsidRPr="00DF2657" w:rsidRDefault="00352056" w:rsidP="003F1719">
            <w:pPr>
              <w:ind w:left="360"/>
              <w:rPr>
                <w:i/>
                <w:szCs w:val="22"/>
                <w:lang w:val="en-US"/>
              </w:rPr>
            </w:pPr>
          </w:p>
        </w:tc>
      </w:tr>
      <w:tr w:rsidR="00352056" w:rsidRPr="00175552" w14:paraId="4F0CBAB3" w14:textId="77777777" w:rsidTr="00A15FAA">
        <w:trPr>
          <w:jc w:val="center"/>
        </w:trPr>
        <w:tc>
          <w:tcPr>
            <w:tcW w:w="2845" w:type="dxa"/>
          </w:tcPr>
          <w:p w14:paraId="420F9208" w14:textId="33BE8932" w:rsidR="00352056" w:rsidRPr="00175552" w:rsidRDefault="00352056" w:rsidP="003F1719">
            <w:pPr>
              <w:snapToGrid w:val="0"/>
              <w:ind w:right="63"/>
              <w:rPr>
                <w:szCs w:val="22"/>
              </w:rPr>
            </w:pPr>
            <w:r>
              <w:rPr>
                <w:szCs w:val="22"/>
                <w:lang w:val="en-US"/>
              </w:rPr>
              <w:t>FEBRUARY</w:t>
            </w:r>
          </w:p>
        </w:tc>
        <w:tc>
          <w:tcPr>
            <w:tcW w:w="10091" w:type="dxa"/>
          </w:tcPr>
          <w:p w14:paraId="6A621000" w14:textId="77777777" w:rsidR="00352056" w:rsidRPr="00175552" w:rsidRDefault="00352056" w:rsidP="003F1719">
            <w:pPr>
              <w:ind w:left="360"/>
              <w:rPr>
                <w:i/>
                <w:szCs w:val="22"/>
              </w:rPr>
            </w:pPr>
          </w:p>
        </w:tc>
      </w:tr>
      <w:tr w:rsidR="00BF44B0" w:rsidRPr="006E5BAF" w14:paraId="3C64026C" w14:textId="77777777" w:rsidTr="00A15FAA">
        <w:trPr>
          <w:jc w:val="center"/>
        </w:trPr>
        <w:tc>
          <w:tcPr>
            <w:tcW w:w="2845" w:type="dxa"/>
          </w:tcPr>
          <w:p w14:paraId="366331AE" w14:textId="686911AF" w:rsidR="00BF44B0" w:rsidRPr="00175552" w:rsidRDefault="0070113D" w:rsidP="00BF44B0">
            <w:pPr>
              <w:snapToGrid w:val="0"/>
              <w:ind w:right="63"/>
              <w:jc w:val="right"/>
              <w:rPr>
                <w:szCs w:val="22"/>
              </w:rPr>
            </w:pPr>
            <w:r>
              <w:rPr>
                <w:szCs w:val="22"/>
                <w:lang w:val="en-US"/>
              </w:rPr>
              <w:t>2</w:t>
            </w:r>
          </w:p>
        </w:tc>
        <w:tc>
          <w:tcPr>
            <w:tcW w:w="10091" w:type="dxa"/>
          </w:tcPr>
          <w:p w14:paraId="1675B316" w14:textId="40372DE3" w:rsidR="00BF44B0" w:rsidRPr="00DF2657" w:rsidRDefault="00BF44B0" w:rsidP="00BF44B0">
            <w:pPr>
              <w:numPr>
                <w:ilvl w:val="0"/>
                <w:numId w:val="5"/>
              </w:numPr>
              <w:snapToGrid w:val="0"/>
              <w:ind w:right="-279"/>
              <w:rPr>
                <w:i/>
                <w:szCs w:val="22"/>
                <w:lang w:val="en-US"/>
              </w:rPr>
            </w:pPr>
            <w:r>
              <w:rPr>
                <w:szCs w:val="22"/>
                <w:lang w:val="en-US"/>
              </w:rPr>
              <w:t>Regular meeting of the CSH</w:t>
            </w:r>
          </w:p>
        </w:tc>
      </w:tr>
      <w:tr w:rsidR="00761FA8" w:rsidRPr="006E5BAF" w14:paraId="77276BDD" w14:textId="77777777" w:rsidTr="00A15FAA">
        <w:trPr>
          <w:jc w:val="center"/>
        </w:trPr>
        <w:tc>
          <w:tcPr>
            <w:tcW w:w="2845" w:type="dxa"/>
          </w:tcPr>
          <w:p w14:paraId="68ECD715" w14:textId="4F8E7E6F" w:rsidR="00761FA8" w:rsidRPr="00175552" w:rsidRDefault="00761FA8" w:rsidP="00BF44B0">
            <w:pPr>
              <w:snapToGrid w:val="0"/>
              <w:ind w:right="63"/>
              <w:jc w:val="right"/>
              <w:rPr>
                <w:szCs w:val="22"/>
              </w:rPr>
            </w:pPr>
            <w:r>
              <w:rPr>
                <w:szCs w:val="22"/>
                <w:lang w:val="en-US"/>
              </w:rPr>
              <w:t>14</w:t>
            </w:r>
          </w:p>
        </w:tc>
        <w:tc>
          <w:tcPr>
            <w:tcW w:w="10091" w:type="dxa"/>
          </w:tcPr>
          <w:p w14:paraId="610425B5" w14:textId="289543E3" w:rsidR="00761FA8" w:rsidRPr="00DF2657" w:rsidRDefault="00761FA8" w:rsidP="00BF44B0">
            <w:pPr>
              <w:numPr>
                <w:ilvl w:val="0"/>
                <w:numId w:val="5"/>
              </w:numPr>
              <w:snapToGrid w:val="0"/>
              <w:ind w:right="-279"/>
              <w:rPr>
                <w:szCs w:val="22"/>
                <w:lang w:val="en-US"/>
              </w:rPr>
            </w:pPr>
            <w:r>
              <w:rPr>
                <w:szCs w:val="22"/>
                <w:lang w:val="en-US"/>
              </w:rPr>
              <w:t>Meeting of the Working Group on Trafficking in Persons (2022–2023)</w:t>
            </w:r>
          </w:p>
        </w:tc>
      </w:tr>
      <w:tr w:rsidR="00BF44B0" w:rsidRPr="006E5BAF" w14:paraId="6BFE30FE" w14:textId="77777777" w:rsidTr="00A15FAA">
        <w:trPr>
          <w:jc w:val="center"/>
        </w:trPr>
        <w:tc>
          <w:tcPr>
            <w:tcW w:w="2845" w:type="dxa"/>
          </w:tcPr>
          <w:p w14:paraId="63BDC23F" w14:textId="38627DEE" w:rsidR="00BF44B0" w:rsidRPr="00175552" w:rsidRDefault="0070113D" w:rsidP="00BF44B0">
            <w:pPr>
              <w:snapToGrid w:val="0"/>
              <w:ind w:right="63"/>
              <w:jc w:val="right"/>
              <w:rPr>
                <w:szCs w:val="22"/>
              </w:rPr>
            </w:pPr>
            <w:r>
              <w:rPr>
                <w:szCs w:val="22"/>
                <w:lang w:val="en-US"/>
              </w:rPr>
              <w:t>16</w:t>
            </w:r>
          </w:p>
        </w:tc>
        <w:tc>
          <w:tcPr>
            <w:tcW w:w="10091" w:type="dxa"/>
          </w:tcPr>
          <w:p w14:paraId="01D1E300" w14:textId="48C6D3FC" w:rsidR="00BF44B0" w:rsidRPr="00DF2657" w:rsidRDefault="00580C20" w:rsidP="00BF44B0">
            <w:pPr>
              <w:numPr>
                <w:ilvl w:val="0"/>
                <w:numId w:val="5"/>
              </w:numPr>
              <w:snapToGrid w:val="0"/>
              <w:ind w:right="-279"/>
              <w:rPr>
                <w:i/>
                <w:szCs w:val="22"/>
                <w:lang w:val="en-US"/>
              </w:rPr>
            </w:pPr>
            <w:r>
              <w:rPr>
                <w:szCs w:val="22"/>
                <w:lang w:val="en-US"/>
              </w:rPr>
              <w:t>Regular meeting of the CSH</w:t>
            </w:r>
          </w:p>
        </w:tc>
      </w:tr>
      <w:tr w:rsidR="00352056" w:rsidRPr="006E5BAF" w14:paraId="5C087E63" w14:textId="77777777" w:rsidTr="00A15FAA">
        <w:trPr>
          <w:jc w:val="center"/>
        </w:trPr>
        <w:tc>
          <w:tcPr>
            <w:tcW w:w="2845" w:type="dxa"/>
          </w:tcPr>
          <w:p w14:paraId="041BE248" w14:textId="77777777" w:rsidR="00352056" w:rsidRPr="00DF2657" w:rsidRDefault="00352056" w:rsidP="003F1719">
            <w:pPr>
              <w:snapToGrid w:val="0"/>
              <w:ind w:right="63"/>
              <w:rPr>
                <w:szCs w:val="22"/>
                <w:lang w:val="en-US"/>
              </w:rPr>
            </w:pPr>
          </w:p>
        </w:tc>
        <w:tc>
          <w:tcPr>
            <w:tcW w:w="10091" w:type="dxa"/>
          </w:tcPr>
          <w:p w14:paraId="3CC49157" w14:textId="77777777" w:rsidR="00352056" w:rsidRPr="00DF2657" w:rsidRDefault="00352056" w:rsidP="003F1719">
            <w:pPr>
              <w:ind w:left="360"/>
              <w:rPr>
                <w:i/>
                <w:szCs w:val="22"/>
                <w:lang w:val="en-US"/>
              </w:rPr>
            </w:pPr>
          </w:p>
        </w:tc>
      </w:tr>
      <w:tr w:rsidR="00A15FAA" w:rsidRPr="00175552" w14:paraId="368CE46B" w14:textId="77777777" w:rsidTr="00A15FAA">
        <w:trPr>
          <w:jc w:val="center"/>
        </w:trPr>
        <w:tc>
          <w:tcPr>
            <w:tcW w:w="2845" w:type="dxa"/>
            <w:hideMark/>
          </w:tcPr>
          <w:p w14:paraId="42D75D70" w14:textId="7695FA25" w:rsidR="00A15FAA" w:rsidRPr="00175552" w:rsidRDefault="00A15FAA" w:rsidP="003F1719">
            <w:pPr>
              <w:snapToGrid w:val="0"/>
              <w:ind w:right="63"/>
              <w:rPr>
                <w:szCs w:val="22"/>
              </w:rPr>
            </w:pPr>
            <w:r>
              <w:rPr>
                <w:szCs w:val="22"/>
                <w:lang w:val="en-US"/>
              </w:rPr>
              <w:t>MARCH</w:t>
            </w:r>
          </w:p>
        </w:tc>
        <w:tc>
          <w:tcPr>
            <w:tcW w:w="10091" w:type="dxa"/>
          </w:tcPr>
          <w:p w14:paraId="5B285D37" w14:textId="77777777" w:rsidR="00A15FAA" w:rsidRPr="00175552" w:rsidRDefault="00A15FAA" w:rsidP="003F1719">
            <w:pPr>
              <w:ind w:left="360"/>
              <w:rPr>
                <w:i/>
                <w:szCs w:val="22"/>
              </w:rPr>
            </w:pPr>
          </w:p>
        </w:tc>
      </w:tr>
      <w:tr w:rsidR="00BF44B0" w:rsidRPr="006E5BAF" w14:paraId="39F6B96F" w14:textId="77777777" w:rsidTr="00A15FAA">
        <w:trPr>
          <w:jc w:val="center"/>
        </w:trPr>
        <w:tc>
          <w:tcPr>
            <w:tcW w:w="2845" w:type="dxa"/>
            <w:hideMark/>
          </w:tcPr>
          <w:p w14:paraId="5623A3C1" w14:textId="034A5370" w:rsidR="00BF44B0" w:rsidRPr="00175552" w:rsidRDefault="006E53FB" w:rsidP="00BF44B0">
            <w:pPr>
              <w:snapToGrid w:val="0"/>
              <w:ind w:right="108"/>
              <w:jc w:val="right"/>
              <w:rPr>
                <w:szCs w:val="22"/>
              </w:rPr>
            </w:pPr>
            <w:r>
              <w:rPr>
                <w:szCs w:val="22"/>
                <w:lang w:val="en-US"/>
              </w:rPr>
              <w:t>2</w:t>
            </w:r>
          </w:p>
        </w:tc>
        <w:tc>
          <w:tcPr>
            <w:tcW w:w="10091" w:type="dxa"/>
            <w:hideMark/>
          </w:tcPr>
          <w:p w14:paraId="304DF682" w14:textId="5BB4F924" w:rsidR="00BF44B0" w:rsidRPr="00DF2657" w:rsidRDefault="00580C20" w:rsidP="00BF44B0">
            <w:pPr>
              <w:numPr>
                <w:ilvl w:val="0"/>
                <w:numId w:val="16"/>
              </w:numPr>
              <w:snapToGrid w:val="0"/>
              <w:ind w:right="117"/>
              <w:jc w:val="both"/>
              <w:rPr>
                <w:szCs w:val="22"/>
                <w:lang w:val="en-US"/>
              </w:rPr>
            </w:pPr>
            <w:r>
              <w:rPr>
                <w:szCs w:val="22"/>
                <w:lang w:val="en-US"/>
              </w:rPr>
              <w:t xml:space="preserve">Tenth meeting of the Forum on Confidence- and Security-Building Measures </w:t>
            </w:r>
          </w:p>
        </w:tc>
      </w:tr>
      <w:tr w:rsidR="00035B53" w:rsidRPr="006E5BAF" w14:paraId="14159518" w14:textId="77777777" w:rsidTr="00A15FAA">
        <w:trPr>
          <w:jc w:val="center"/>
        </w:trPr>
        <w:tc>
          <w:tcPr>
            <w:tcW w:w="2845" w:type="dxa"/>
          </w:tcPr>
          <w:p w14:paraId="12C7D424" w14:textId="1B0582B4" w:rsidR="00035B53" w:rsidRPr="00175552" w:rsidRDefault="00035B53" w:rsidP="00BF44B0">
            <w:pPr>
              <w:snapToGrid w:val="0"/>
              <w:ind w:right="108"/>
              <w:jc w:val="right"/>
              <w:rPr>
                <w:szCs w:val="22"/>
              </w:rPr>
            </w:pPr>
            <w:r>
              <w:rPr>
                <w:szCs w:val="22"/>
                <w:lang w:val="en-US"/>
              </w:rPr>
              <w:t>9</w:t>
            </w:r>
          </w:p>
        </w:tc>
        <w:tc>
          <w:tcPr>
            <w:tcW w:w="10091" w:type="dxa"/>
          </w:tcPr>
          <w:p w14:paraId="172225EC" w14:textId="27806A54" w:rsidR="00035B53" w:rsidRPr="00DF2657" w:rsidRDefault="00035B53" w:rsidP="00BF44B0">
            <w:pPr>
              <w:numPr>
                <w:ilvl w:val="0"/>
                <w:numId w:val="16"/>
              </w:numPr>
              <w:snapToGrid w:val="0"/>
              <w:ind w:right="117"/>
              <w:jc w:val="both"/>
              <w:rPr>
                <w:szCs w:val="22"/>
                <w:lang w:val="en-US"/>
              </w:rPr>
            </w:pPr>
            <w:r>
              <w:rPr>
                <w:szCs w:val="22"/>
                <w:lang w:val="en-US"/>
              </w:rPr>
              <w:t xml:space="preserve">Joint meeting of the CSH and the IADB on Women, </w:t>
            </w:r>
            <w:proofErr w:type="gramStart"/>
            <w:r>
              <w:rPr>
                <w:szCs w:val="22"/>
                <w:lang w:val="en-US"/>
              </w:rPr>
              <w:t>Peace</w:t>
            </w:r>
            <w:proofErr w:type="gramEnd"/>
            <w:r>
              <w:rPr>
                <w:szCs w:val="22"/>
                <w:lang w:val="en-US"/>
              </w:rPr>
              <w:t xml:space="preserve"> and Security</w:t>
            </w:r>
          </w:p>
        </w:tc>
      </w:tr>
      <w:tr w:rsidR="00D2732B" w:rsidRPr="006E5BAF" w14:paraId="1300ED6A" w14:textId="77777777" w:rsidTr="00A15FAA">
        <w:trPr>
          <w:jc w:val="center"/>
        </w:trPr>
        <w:tc>
          <w:tcPr>
            <w:tcW w:w="2845" w:type="dxa"/>
          </w:tcPr>
          <w:p w14:paraId="6A0C3555" w14:textId="2020CE53" w:rsidR="00D2732B" w:rsidRPr="00175552" w:rsidRDefault="00D2732B" w:rsidP="00BF44B0">
            <w:pPr>
              <w:snapToGrid w:val="0"/>
              <w:ind w:right="108"/>
              <w:jc w:val="right"/>
              <w:rPr>
                <w:szCs w:val="22"/>
              </w:rPr>
            </w:pPr>
            <w:r>
              <w:rPr>
                <w:szCs w:val="22"/>
                <w:lang w:val="en-US"/>
              </w:rPr>
              <w:t>14</w:t>
            </w:r>
          </w:p>
        </w:tc>
        <w:tc>
          <w:tcPr>
            <w:tcW w:w="10091" w:type="dxa"/>
          </w:tcPr>
          <w:p w14:paraId="7166E235" w14:textId="25980F5C" w:rsidR="00D2732B" w:rsidRPr="00DF2657" w:rsidRDefault="00D2732B" w:rsidP="00BF44B0">
            <w:pPr>
              <w:numPr>
                <w:ilvl w:val="0"/>
                <w:numId w:val="16"/>
              </w:numPr>
              <w:snapToGrid w:val="0"/>
              <w:ind w:right="117"/>
              <w:jc w:val="both"/>
              <w:rPr>
                <w:szCs w:val="22"/>
                <w:lang w:val="en-US"/>
              </w:rPr>
            </w:pPr>
            <w:r>
              <w:rPr>
                <w:szCs w:val="22"/>
                <w:lang w:val="en-US"/>
              </w:rPr>
              <w:t>Meeting of the Working Group on Trafficking in Persons (2022–2023)</w:t>
            </w:r>
          </w:p>
        </w:tc>
      </w:tr>
      <w:tr w:rsidR="00BF44B0" w:rsidRPr="006E5BAF" w14:paraId="2F3DA42B" w14:textId="77777777" w:rsidTr="00A15FAA">
        <w:trPr>
          <w:jc w:val="center"/>
        </w:trPr>
        <w:tc>
          <w:tcPr>
            <w:tcW w:w="2845" w:type="dxa"/>
          </w:tcPr>
          <w:p w14:paraId="4934B9DB" w14:textId="0B88B634" w:rsidR="00BF44B0" w:rsidRPr="00175552" w:rsidRDefault="006E53FB" w:rsidP="00BF44B0">
            <w:pPr>
              <w:snapToGrid w:val="0"/>
              <w:ind w:right="108"/>
              <w:jc w:val="right"/>
              <w:rPr>
                <w:szCs w:val="22"/>
              </w:rPr>
            </w:pPr>
            <w:r>
              <w:rPr>
                <w:szCs w:val="22"/>
                <w:lang w:val="en-US"/>
              </w:rPr>
              <w:t>16</w:t>
            </w:r>
          </w:p>
        </w:tc>
        <w:tc>
          <w:tcPr>
            <w:tcW w:w="10091" w:type="dxa"/>
          </w:tcPr>
          <w:p w14:paraId="06CADAEF" w14:textId="2A4A219C" w:rsidR="00BF44B0" w:rsidRPr="00DF2657" w:rsidRDefault="00BF44B0" w:rsidP="00BF44B0">
            <w:pPr>
              <w:numPr>
                <w:ilvl w:val="0"/>
                <w:numId w:val="16"/>
              </w:numPr>
              <w:snapToGrid w:val="0"/>
              <w:ind w:right="117"/>
              <w:jc w:val="both"/>
              <w:rPr>
                <w:szCs w:val="22"/>
                <w:lang w:val="en-US"/>
              </w:rPr>
            </w:pPr>
            <w:r>
              <w:rPr>
                <w:szCs w:val="22"/>
                <w:lang w:val="en-US"/>
              </w:rPr>
              <w:t>Regular meeting of the CSH</w:t>
            </w:r>
          </w:p>
        </w:tc>
      </w:tr>
      <w:tr w:rsidR="00BF44B0" w:rsidRPr="006E5BAF" w14:paraId="1E3CCC7C" w14:textId="77777777" w:rsidTr="00A15FAA">
        <w:trPr>
          <w:jc w:val="center"/>
        </w:trPr>
        <w:tc>
          <w:tcPr>
            <w:tcW w:w="2845" w:type="dxa"/>
          </w:tcPr>
          <w:p w14:paraId="0DC1E0BD" w14:textId="428F5496" w:rsidR="00BF44B0" w:rsidRPr="00175552" w:rsidRDefault="006E53FB" w:rsidP="00BF44B0">
            <w:pPr>
              <w:snapToGrid w:val="0"/>
              <w:ind w:right="108"/>
              <w:jc w:val="right"/>
              <w:rPr>
                <w:szCs w:val="22"/>
              </w:rPr>
            </w:pPr>
            <w:r>
              <w:rPr>
                <w:szCs w:val="22"/>
                <w:lang w:val="en-US"/>
              </w:rPr>
              <w:t>30</w:t>
            </w:r>
          </w:p>
        </w:tc>
        <w:tc>
          <w:tcPr>
            <w:tcW w:w="10091" w:type="dxa"/>
          </w:tcPr>
          <w:p w14:paraId="61D75DF8" w14:textId="11FE7871" w:rsidR="00BF44B0" w:rsidRPr="00DF2657" w:rsidRDefault="00BF44B0" w:rsidP="00BF44B0">
            <w:pPr>
              <w:numPr>
                <w:ilvl w:val="0"/>
                <w:numId w:val="16"/>
              </w:numPr>
              <w:snapToGrid w:val="0"/>
              <w:ind w:right="117"/>
              <w:jc w:val="both"/>
              <w:rPr>
                <w:szCs w:val="22"/>
                <w:lang w:val="en-US"/>
              </w:rPr>
            </w:pPr>
            <w:r>
              <w:rPr>
                <w:szCs w:val="22"/>
                <w:lang w:val="en-US"/>
              </w:rPr>
              <w:t xml:space="preserve">Regular meeting of the CSH </w:t>
            </w:r>
            <w:r>
              <w:rPr>
                <w:i/>
                <w:iCs/>
                <w:szCs w:val="22"/>
                <w:lang w:val="en-US"/>
              </w:rPr>
              <w:t>(</w:t>
            </w:r>
            <w:r>
              <w:rPr>
                <w:i/>
                <w:iCs/>
                <w:lang w:val="en-US"/>
              </w:rPr>
              <w:t>Presentation</w:t>
            </w:r>
            <w:r>
              <w:rPr>
                <w:i/>
                <w:iCs/>
                <w:szCs w:val="22"/>
                <w:lang w:val="en-US"/>
              </w:rPr>
              <w:t xml:space="preserve"> </w:t>
            </w:r>
            <w:r>
              <w:rPr>
                <w:i/>
                <w:iCs/>
                <w:lang w:val="en-US"/>
              </w:rPr>
              <w:t>of the first version of the draft resolution)</w:t>
            </w:r>
          </w:p>
        </w:tc>
      </w:tr>
      <w:tr w:rsidR="00A15FAA" w:rsidRPr="006E5BAF" w14:paraId="3821221C" w14:textId="77777777" w:rsidTr="00A15FAA">
        <w:trPr>
          <w:jc w:val="center"/>
        </w:trPr>
        <w:tc>
          <w:tcPr>
            <w:tcW w:w="2845" w:type="dxa"/>
          </w:tcPr>
          <w:p w14:paraId="6ACFD8F0" w14:textId="77777777" w:rsidR="00A15FAA" w:rsidRPr="00DF2657" w:rsidRDefault="00A15FAA" w:rsidP="003F1719">
            <w:pPr>
              <w:snapToGrid w:val="0"/>
              <w:ind w:right="-279"/>
              <w:rPr>
                <w:szCs w:val="22"/>
                <w:lang w:val="en-US"/>
              </w:rPr>
            </w:pPr>
          </w:p>
        </w:tc>
        <w:tc>
          <w:tcPr>
            <w:tcW w:w="10091" w:type="dxa"/>
          </w:tcPr>
          <w:p w14:paraId="42C26ECA" w14:textId="77777777" w:rsidR="00A15FAA" w:rsidRPr="00DF2657" w:rsidRDefault="00A15FAA" w:rsidP="003F1719">
            <w:pPr>
              <w:jc w:val="center"/>
              <w:rPr>
                <w:szCs w:val="22"/>
                <w:lang w:val="en-US"/>
              </w:rPr>
            </w:pPr>
          </w:p>
        </w:tc>
      </w:tr>
      <w:tr w:rsidR="00A15FAA" w:rsidRPr="00175552" w14:paraId="28A81097" w14:textId="77777777" w:rsidTr="00A15FAA">
        <w:trPr>
          <w:jc w:val="center"/>
        </w:trPr>
        <w:tc>
          <w:tcPr>
            <w:tcW w:w="2845" w:type="dxa"/>
            <w:hideMark/>
          </w:tcPr>
          <w:p w14:paraId="6A266722" w14:textId="0AE60B24" w:rsidR="00A15FAA" w:rsidRPr="00175552" w:rsidRDefault="00A15FAA" w:rsidP="003F1719">
            <w:pPr>
              <w:snapToGrid w:val="0"/>
              <w:ind w:right="-279"/>
              <w:rPr>
                <w:szCs w:val="22"/>
              </w:rPr>
            </w:pPr>
            <w:r>
              <w:rPr>
                <w:szCs w:val="22"/>
                <w:lang w:val="en-US"/>
              </w:rPr>
              <w:t>APRIL</w:t>
            </w:r>
          </w:p>
        </w:tc>
        <w:tc>
          <w:tcPr>
            <w:tcW w:w="10091" w:type="dxa"/>
          </w:tcPr>
          <w:p w14:paraId="5E4F70D2" w14:textId="77777777" w:rsidR="00A15FAA" w:rsidRPr="00175552" w:rsidRDefault="00A15FAA" w:rsidP="003F1719">
            <w:pPr>
              <w:jc w:val="center"/>
              <w:rPr>
                <w:szCs w:val="22"/>
              </w:rPr>
            </w:pPr>
          </w:p>
        </w:tc>
      </w:tr>
      <w:tr w:rsidR="00B35802" w:rsidRPr="006E5BAF" w14:paraId="2CDA8561" w14:textId="77777777" w:rsidTr="00A15FAA">
        <w:trPr>
          <w:jc w:val="center"/>
        </w:trPr>
        <w:tc>
          <w:tcPr>
            <w:tcW w:w="2845" w:type="dxa"/>
          </w:tcPr>
          <w:p w14:paraId="529144B3" w14:textId="379C47E4" w:rsidR="00B35802" w:rsidRPr="00175552" w:rsidRDefault="00B35802" w:rsidP="00B35802">
            <w:pPr>
              <w:snapToGrid w:val="0"/>
              <w:ind w:right="108"/>
              <w:jc w:val="right"/>
              <w:rPr>
                <w:szCs w:val="22"/>
              </w:rPr>
            </w:pPr>
            <w:r>
              <w:rPr>
                <w:szCs w:val="22"/>
                <w:lang w:val="en-US"/>
              </w:rPr>
              <w:t>13</w:t>
            </w:r>
          </w:p>
        </w:tc>
        <w:tc>
          <w:tcPr>
            <w:tcW w:w="10091" w:type="dxa"/>
          </w:tcPr>
          <w:p w14:paraId="2A056AAF" w14:textId="38E576E8" w:rsidR="00B35802" w:rsidRPr="00DF2657" w:rsidRDefault="00580C20" w:rsidP="007014C5">
            <w:pPr>
              <w:pStyle w:val="ListParagraph"/>
              <w:numPr>
                <w:ilvl w:val="0"/>
                <w:numId w:val="16"/>
              </w:numPr>
              <w:rPr>
                <w:rFonts w:ascii="Times New Roman" w:eastAsia="Times New Roman" w:hAnsi="Times New Roman" w:cs="Times New Roman"/>
                <w:lang w:val="en-US"/>
              </w:rPr>
            </w:pPr>
            <w:r>
              <w:rPr>
                <w:rFonts w:ascii="Times New Roman" w:hAnsi="Times New Roman" w:cs="Times New Roman"/>
                <w:lang w:val="en-US"/>
              </w:rPr>
              <w:t>Regular meeting of the CSH</w:t>
            </w:r>
          </w:p>
        </w:tc>
      </w:tr>
      <w:tr w:rsidR="00D2732B" w:rsidRPr="006E5BAF" w14:paraId="56A615EC" w14:textId="77777777" w:rsidTr="00A15FAA">
        <w:trPr>
          <w:jc w:val="center"/>
        </w:trPr>
        <w:tc>
          <w:tcPr>
            <w:tcW w:w="2845" w:type="dxa"/>
          </w:tcPr>
          <w:p w14:paraId="5550BE8C" w14:textId="550D4F58" w:rsidR="00D2732B" w:rsidRPr="00175552" w:rsidRDefault="00D2732B" w:rsidP="00D95179">
            <w:pPr>
              <w:snapToGrid w:val="0"/>
              <w:ind w:right="108"/>
              <w:jc w:val="right"/>
            </w:pPr>
            <w:r>
              <w:rPr>
                <w:lang w:val="en-US"/>
              </w:rPr>
              <w:t>25</w:t>
            </w:r>
          </w:p>
        </w:tc>
        <w:tc>
          <w:tcPr>
            <w:tcW w:w="10091" w:type="dxa"/>
          </w:tcPr>
          <w:p w14:paraId="15AADB27" w14:textId="7AA9CE56" w:rsidR="00D2732B" w:rsidRPr="00DF2657" w:rsidRDefault="00D2732B" w:rsidP="00D95179">
            <w:pPr>
              <w:numPr>
                <w:ilvl w:val="0"/>
                <w:numId w:val="16"/>
              </w:numPr>
              <w:snapToGrid w:val="0"/>
              <w:ind w:right="117"/>
              <w:jc w:val="both"/>
              <w:rPr>
                <w:lang w:val="en-US"/>
              </w:rPr>
            </w:pPr>
            <w:r>
              <w:rPr>
                <w:lang w:val="en-US"/>
              </w:rPr>
              <w:t>Meeting of the Working Group on Trafficking in Persons (2022–2023)</w:t>
            </w:r>
          </w:p>
        </w:tc>
      </w:tr>
      <w:tr w:rsidR="00D95179" w:rsidRPr="006E5BAF" w14:paraId="405CD33B" w14:textId="77777777" w:rsidTr="00A15FAA">
        <w:trPr>
          <w:jc w:val="center"/>
        </w:trPr>
        <w:tc>
          <w:tcPr>
            <w:tcW w:w="2845" w:type="dxa"/>
          </w:tcPr>
          <w:p w14:paraId="663B0CE3" w14:textId="6D90CA22" w:rsidR="00D95179" w:rsidRPr="00175552" w:rsidRDefault="00D95179" w:rsidP="00D95179">
            <w:pPr>
              <w:snapToGrid w:val="0"/>
              <w:ind w:right="108"/>
              <w:jc w:val="right"/>
              <w:rPr>
                <w:szCs w:val="22"/>
              </w:rPr>
            </w:pPr>
            <w:r>
              <w:rPr>
                <w:szCs w:val="22"/>
                <w:lang w:val="en-US"/>
              </w:rPr>
              <w:t>28</w:t>
            </w:r>
          </w:p>
        </w:tc>
        <w:tc>
          <w:tcPr>
            <w:tcW w:w="10091" w:type="dxa"/>
          </w:tcPr>
          <w:p w14:paraId="026A3AC2" w14:textId="57412270" w:rsidR="00D95179" w:rsidRPr="00DF2657" w:rsidRDefault="00D95179" w:rsidP="00D95179">
            <w:pPr>
              <w:ind w:left="360"/>
              <w:rPr>
                <w:szCs w:val="22"/>
                <w:lang w:val="en-US"/>
              </w:rPr>
            </w:pPr>
            <w:r>
              <w:rPr>
                <w:i/>
                <w:iCs/>
                <w:lang w:val="en-US"/>
              </w:rPr>
              <w:t>Proposed deadline for receipt of comments on the first version of the draft resolution, as well as new paragraphs</w:t>
            </w:r>
          </w:p>
        </w:tc>
      </w:tr>
      <w:tr w:rsidR="00D95179" w:rsidRPr="006E5BAF" w14:paraId="5B4B1E8B" w14:textId="77777777" w:rsidTr="00A15FAA">
        <w:trPr>
          <w:jc w:val="center"/>
        </w:trPr>
        <w:tc>
          <w:tcPr>
            <w:tcW w:w="2845" w:type="dxa"/>
          </w:tcPr>
          <w:p w14:paraId="78B1E745" w14:textId="77777777" w:rsidR="00D95179" w:rsidRPr="00DF2657" w:rsidRDefault="00D95179" w:rsidP="00D95179">
            <w:pPr>
              <w:snapToGrid w:val="0"/>
              <w:ind w:right="-279"/>
              <w:rPr>
                <w:szCs w:val="22"/>
                <w:lang w:val="en-US"/>
              </w:rPr>
            </w:pPr>
          </w:p>
        </w:tc>
        <w:tc>
          <w:tcPr>
            <w:tcW w:w="10091" w:type="dxa"/>
          </w:tcPr>
          <w:p w14:paraId="5C023228" w14:textId="77777777" w:rsidR="00D95179" w:rsidRPr="00DF2657" w:rsidRDefault="00D95179" w:rsidP="00D95179">
            <w:pPr>
              <w:ind w:left="360"/>
              <w:rPr>
                <w:szCs w:val="22"/>
                <w:lang w:val="en-US"/>
              </w:rPr>
            </w:pPr>
          </w:p>
        </w:tc>
      </w:tr>
      <w:tr w:rsidR="00D95179" w:rsidRPr="00175552" w14:paraId="78E14BC4" w14:textId="77777777" w:rsidTr="00A15FAA">
        <w:trPr>
          <w:jc w:val="center"/>
        </w:trPr>
        <w:tc>
          <w:tcPr>
            <w:tcW w:w="2845" w:type="dxa"/>
            <w:hideMark/>
          </w:tcPr>
          <w:p w14:paraId="6BDF978E" w14:textId="36461528" w:rsidR="00D95179" w:rsidRPr="00175552" w:rsidRDefault="00D95179" w:rsidP="00D95179">
            <w:pPr>
              <w:snapToGrid w:val="0"/>
              <w:ind w:right="-279"/>
              <w:rPr>
                <w:szCs w:val="22"/>
              </w:rPr>
            </w:pPr>
            <w:r>
              <w:rPr>
                <w:szCs w:val="22"/>
                <w:lang w:val="en-US"/>
              </w:rPr>
              <w:t>MAY</w:t>
            </w:r>
          </w:p>
        </w:tc>
        <w:tc>
          <w:tcPr>
            <w:tcW w:w="10091" w:type="dxa"/>
          </w:tcPr>
          <w:p w14:paraId="7BC6135A" w14:textId="77777777" w:rsidR="00D95179" w:rsidRPr="00175552" w:rsidRDefault="00D95179" w:rsidP="00D95179">
            <w:pPr>
              <w:ind w:left="360"/>
              <w:rPr>
                <w:szCs w:val="22"/>
              </w:rPr>
            </w:pPr>
          </w:p>
        </w:tc>
      </w:tr>
      <w:tr w:rsidR="00D95179" w:rsidRPr="006E5BAF" w14:paraId="2511F445" w14:textId="77777777" w:rsidTr="00A15FAA">
        <w:trPr>
          <w:jc w:val="center"/>
        </w:trPr>
        <w:tc>
          <w:tcPr>
            <w:tcW w:w="2845" w:type="dxa"/>
          </w:tcPr>
          <w:p w14:paraId="2518E636" w14:textId="4A700BF7" w:rsidR="00D95179" w:rsidRPr="00175552" w:rsidRDefault="00D95179" w:rsidP="00D95179">
            <w:pPr>
              <w:snapToGrid w:val="0"/>
              <w:ind w:right="108"/>
              <w:jc w:val="right"/>
            </w:pPr>
            <w:r>
              <w:rPr>
                <w:lang w:val="en-US"/>
              </w:rPr>
              <w:t>3</w:t>
            </w:r>
          </w:p>
        </w:tc>
        <w:tc>
          <w:tcPr>
            <w:tcW w:w="10091" w:type="dxa"/>
          </w:tcPr>
          <w:p w14:paraId="47445F89" w14:textId="6481DAA9" w:rsidR="00D95179" w:rsidRPr="00DF2657" w:rsidRDefault="00D95179" w:rsidP="00D95179">
            <w:pPr>
              <w:snapToGrid w:val="0"/>
              <w:ind w:left="370" w:right="-279"/>
              <w:rPr>
                <w:szCs w:val="22"/>
                <w:lang w:val="en-US"/>
              </w:rPr>
            </w:pPr>
            <w:r>
              <w:rPr>
                <w:i/>
                <w:iCs/>
                <w:lang w:val="en-US"/>
              </w:rPr>
              <w:t>Distribution of the first revised draft resolution</w:t>
            </w:r>
          </w:p>
        </w:tc>
      </w:tr>
      <w:tr w:rsidR="008F5124" w:rsidRPr="006E5BAF" w14:paraId="12DBE11D" w14:textId="77777777" w:rsidTr="00A15FAA">
        <w:trPr>
          <w:jc w:val="center"/>
        </w:trPr>
        <w:tc>
          <w:tcPr>
            <w:tcW w:w="2845" w:type="dxa"/>
          </w:tcPr>
          <w:p w14:paraId="10FC970C" w14:textId="75B9C2A7" w:rsidR="008F5124" w:rsidRPr="00175552" w:rsidRDefault="00325105" w:rsidP="00D95179">
            <w:pPr>
              <w:snapToGrid w:val="0"/>
              <w:ind w:right="108"/>
              <w:jc w:val="right"/>
            </w:pPr>
            <w:r>
              <w:rPr>
                <w:lang w:val="en-US"/>
              </w:rPr>
              <w:t>4</w:t>
            </w:r>
          </w:p>
        </w:tc>
        <w:tc>
          <w:tcPr>
            <w:tcW w:w="10091" w:type="dxa"/>
          </w:tcPr>
          <w:p w14:paraId="453B6699" w14:textId="72DC68F5" w:rsidR="008F5124" w:rsidRPr="00DF2657" w:rsidRDefault="00325105" w:rsidP="00D95179">
            <w:pPr>
              <w:pStyle w:val="ListParagraph"/>
              <w:widowControl/>
              <w:numPr>
                <w:ilvl w:val="0"/>
                <w:numId w:val="16"/>
              </w:numPr>
              <w:snapToGrid w:val="0"/>
              <w:ind w:right="-279"/>
              <w:rPr>
                <w:rFonts w:ascii="Times New Roman" w:hAnsi="Times New Roman" w:cs="Times New Roman"/>
                <w:lang w:val="en-US"/>
              </w:rPr>
            </w:pPr>
            <w:r>
              <w:rPr>
                <w:rFonts w:ascii="Times New Roman" w:hAnsi="Times New Roman" w:cs="Times New Roman"/>
                <w:lang w:val="en-US"/>
              </w:rPr>
              <w:t>Regular meeting of the CSH</w:t>
            </w:r>
          </w:p>
        </w:tc>
      </w:tr>
      <w:tr w:rsidR="006B3FB3" w:rsidRPr="006E5BAF" w14:paraId="5ADFC7F5" w14:textId="77777777" w:rsidTr="00A15FAA">
        <w:trPr>
          <w:jc w:val="center"/>
        </w:trPr>
        <w:tc>
          <w:tcPr>
            <w:tcW w:w="2845" w:type="dxa"/>
          </w:tcPr>
          <w:p w14:paraId="78AEF65A" w14:textId="5606DB3E" w:rsidR="006B3FB3" w:rsidRPr="00175552" w:rsidRDefault="006B3FB3" w:rsidP="006B3FB3">
            <w:pPr>
              <w:snapToGrid w:val="0"/>
              <w:ind w:right="108"/>
              <w:jc w:val="right"/>
            </w:pPr>
            <w:r>
              <w:rPr>
                <w:lang w:val="en-US"/>
              </w:rPr>
              <w:t>5</w:t>
            </w:r>
          </w:p>
        </w:tc>
        <w:tc>
          <w:tcPr>
            <w:tcW w:w="10091" w:type="dxa"/>
          </w:tcPr>
          <w:p w14:paraId="6B2DE60F" w14:textId="23AFFF1B" w:rsidR="006B3FB3" w:rsidRPr="00DF2657" w:rsidRDefault="006B3FB3" w:rsidP="006B3FB3">
            <w:pPr>
              <w:pStyle w:val="ListParagraph"/>
              <w:widowControl/>
              <w:numPr>
                <w:ilvl w:val="0"/>
                <w:numId w:val="16"/>
              </w:numPr>
              <w:snapToGrid w:val="0"/>
              <w:ind w:right="-279"/>
              <w:rPr>
                <w:rFonts w:ascii="Times New Roman" w:hAnsi="Times New Roman" w:cs="Times New Roman"/>
                <w:lang w:val="en-US"/>
              </w:rPr>
            </w:pPr>
            <w:r>
              <w:rPr>
                <w:rFonts w:ascii="Times New Roman" w:hAnsi="Times New Roman"/>
                <w:lang w:val="en-US"/>
              </w:rPr>
              <w:t>Meeting of National Points of Contact on TOC</w:t>
            </w:r>
          </w:p>
        </w:tc>
      </w:tr>
      <w:tr w:rsidR="006B3FB3" w:rsidRPr="006E5BAF" w14:paraId="39FECC57" w14:textId="77777777" w:rsidTr="00A15FAA">
        <w:trPr>
          <w:jc w:val="center"/>
        </w:trPr>
        <w:tc>
          <w:tcPr>
            <w:tcW w:w="2845" w:type="dxa"/>
          </w:tcPr>
          <w:p w14:paraId="1A8F1CB2" w14:textId="6F188D2B" w:rsidR="006B3FB3" w:rsidRPr="00175552" w:rsidRDefault="006B3FB3" w:rsidP="006B3FB3">
            <w:pPr>
              <w:snapToGrid w:val="0"/>
              <w:ind w:right="108"/>
              <w:jc w:val="right"/>
              <w:rPr>
                <w:szCs w:val="22"/>
              </w:rPr>
            </w:pPr>
            <w:r>
              <w:rPr>
                <w:szCs w:val="22"/>
                <w:lang w:val="en-US"/>
              </w:rPr>
              <w:lastRenderedPageBreak/>
              <w:t>25</w:t>
            </w:r>
          </w:p>
        </w:tc>
        <w:tc>
          <w:tcPr>
            <w:tcW w:w="10091" w:type="dxa"/>
          </w:tcPr>
          <w:p w14:paraId="7F4CA264" w14:textId="1DBDF98A" w:rsidR="006B3FB3" w:rsidRPr="00DF2657" w:rsidRDefault="006B3FB3" w:rsidP="006B3FB3">
            <w:pPr>
              <w:numPr>
                <w:ilvl w:val="0"/>
                <w:numId w:val="16"/>
              </w:numPr>
              <w:snapToGrid w:val="0"/>
              <w:ind w:right="-279"/>
              <w:rPr>
                <w:szCs w:val="22"/>
                <w:lang w:val="en-US"/>
              </w:rPr>
            </w:pPr>
            <w:r>
              <w:rPr>
                <w:szCs w:val="22"/>
                <w:lang w:val="en-US"/>
              </w:rPr>
              <w:t xml:space="preserve">Regular meeting of the CSH </w:t>
            </w:r>
            <w:r>
              <w:rPr>
                <w:i/>
                <w:iCs/>
                <w:szCs w:val="22"/>
                <w:lang w:val="en-US"/>
              </w:rPr>
              <w:t>(annual reports and consideration of the draft resolution</w:t>
            </w:r>
            <w:r>
              <w:rPr>
                <w:szCs w:val="22"/>
                <w:lang w:val="en-US"/>
              </w:rPr>
              <w:t>)</w:t>
            </w:r>
          </w:p>
        </w:tc>
      </w:tr>
      <w:tr w:rsidR="008F5124" w:rsidRPr="006E5BAF" w14:paraId="5D549F78" w14:textId="77777777" w:rsidTr="00A15FAA">
        <w:trPr>
          <w:jc w:val="center"/>
        </w:trPr>
        <w:tc>
          <w:tcPr>
            <w:tcW w:w="2845" w:type="dxa"/>
          </w:tcPr>
          <w:p w14:paraId="6DB9A657" w14:textId="29D3261D" w:rsidR="008F5124" w:rsidRPr="00F34CB8" w:rsidRDefault="00EE7BBC" w:rsidP="008F5124">
            <w:pPr>
              <w:snapToGrid w:val="0"/>
              <w:ind w:right="108"/>
              <w:jc w:val="right"/>
            </w:pPr>
            <w:r>
              <w:rPr>
                <w:szCs w:val="22"/>
                <w:lang w:val="en-US"/>
              </w:rPr>
              <w:t xml:space="preserve">30 </w:t>
            </w:r>
            <w:r>
              <w:rPr>
                <w:lang w:val="en-US"/>
              </w:rPr>
              <w:t>(a.m.)</w:t>
            </w:r>
          </w:p>
        </w:tc>
        <w:tc>
          <w:tcPr>
            <w:tcW w:w="10091" w:type="dxa"/>
          </w:tcPr>
          <w:p w14:paraId="062F3D70" w14:textId="3D3B6517" w:rsidR="008F5124" w:rsidRPr="00DF2657" w:rsidRDefault="008F5124" w:rsidP="00EE7BBC">
            <w:pPr>
              <w:pStyle w:val="ListParagraph"/>
              <w:widowControl/>
              <w:numPr>
                <w:ilvl w:val="0"/>
                <w:numId w:val="16"/>
              </w:numPr>
              <w:snapToGrid w:val="0"/>
              <w:ind w:right="-279"/>
              <w:rPr>
                <w:lang w:val="en-US"/>
              </w:rPr>
            </w:pPr>
            <w:r>
              <w:rPr>
                <w:rFonts w:ascii="Times New Roman" w:hAnsi="Times New Roman" w:cs="Times New Roman"/>
                <w:lang w:val="en-US"/>
              </w:rPr>
              <w:t>Meeting on special security concerns of the small-island and low-lying coastal developing States of the Caribbean</w:t>
            </w:r>
          </w:p>
        </w:tc>
      </w:tr>
      <w:tr w:rsidR="00C34D0D" w:rsidRPr="006E5BAF" w14:paraId="0979C5B1" w14:textId="77777777" w:rsidTr="00A15FAA">
        <w:trPr>
          <w:jc w:val="center"/>
        </w:trPr>
        <w:tc>
          <w:tcPr>
            <w:tcW w:w="2845" w:type="dxa"/>
          </w:tcPr>
          <w:p w14:paraId="1E96BF54" w14:textId="61F0D03D" w:rsidR="00C34D0D" w:rsidRPr="00F34CB8" w:rsidRDefault="00C34D0D" w:rsidP="008F5124">
            <w:pPr>
              <w:snapToGrid w:val="0"/>
              <w:ind w:right="108"/>
              <w:jc w:val="right"/>
            </w:pPr>
            <w:r>
              <w:rPr>
                <w:lang w:val="en-US"/>
              </w:rPr>
              <w:t>30 (p.m.)</w:t>
            </w:r>
          </w:p>
        </w:tc>
        <w:tc>
          <w:tcPr>
            <w:tcW w:w="10091" w:type="dxa"/>
          </w:tcPr>
          <w:p w14:paraId="1836CD97" w14:textId="125C4AF7" w:rsidR="00C34D0D" w:rsidRPr="00DF2657" w:rsidRDefault="00C34D0D" w:rsidP="00EE7BBC">
            <w:pPr>
              <w:pStyle w:val="ListParagraph"/>
              <w:widowControl/>
              <w:numPr>
                <w:ilvl w:val="0"/>
                <w:numId w:val="16"/>
              </w:numPr>
              <w:snapToGrid w:val="0"/>
              <w:ind w:right="-279"/>
              <w:rPr>
                <w:rFonts w:ascii="Times New Roman" w:hAnsi="Times New Roman" w:cs="Times New Roman"/>
                <w:lang w:val="en-US"/>
              </w:rPr>
            </w:pPr>
            <w:r>
              <w:rPr>
                <w:lang w:val="en-US"/>
              </w:rPr>
              <w:t>Security concerns of member states of the Central American Integration System (SICA)</w:t>
            </w:r>
          </w:p>
        </w:tc>
      </w:tr>
      <w:tr w:rsidR="008F5124" w:rsidRPr="006E5BAF" w14:paraId="6F957AB8" w14:textId="77777777" w:rsidTr="00A15FAA">
        <w:trPr>
          <w:jc w:val="center"/>
        </w:trPr>
        <w:tc>
          <w:tcPr>
            <w:tcW w:w="2845" w:type="dxa"/>
          </w:tcPr>
          <w:p w14:paraId="7EF202BD" w14:textId="77777777" w:rsidR="008F5124" w:rsidRPr="00DF2657" w:rsidRDefault="008F5124" w:rsidP="008F5124">
            <w:pPr>
              <w:snapToGrid w:val="0"/>
              <w:ind w:right="-279"/>
              <w:rPr>
                <w:szCs w:val="22"/>
                <w:lang w:val="en-US"/>
              </w:rPr>
            </w:pPr>
          </w:p>
        </w:tc>
        <w:tc>
          <w:tcPr>
            <w:tcW w:w="10091" w:type="dxa"/>
          </w:tcPr>
          <w:p w14:paraId="25600466" w14:textId="02401BBC" w:rsidR="008F5124" w:rsidRPr="00DF2657" w:rsidRDefault="008F5124" w:rsidP="008F5124">
            <w:pPr>
              <w:ind w:left="720"/>
              <w:rPr>
                <w:szCs w:val="22"/>
                <w:lang w:val="en-US"/>
              </w:rPr>
            </w:pPr>
          </w:p>
        </w:tc>
      </w:tr>
      <w:tr w:rsidR="008F5124" w:rsidRPr="00175552" w14:paraId="24AB0993" w14:textId="77777777" w:rsidTr="00A15FAA">
        <w:trPr>
          <w:jc w:val="center"/>
        </w:trPr>
        <w:tc>
          <w:tcPr>
            <w:tcW w:w="2845" w:type="dxa"/>
            <w:hideMark/>
          </w:tcPr>
          <w:p w14:paraId="5491D17D" w14:textId="50729AE2" w:rsidR="008F5124" w:rsidRPr="00175552" w:rsidRDefault="008F5124" w:rsidP="008F5124">
            <w:pPr>
              <w:keepNext/>
              <w:snapToGrid w:val="0"/>
              <w:ind w:right="-279"/>
              <w:rPr>
                <w:szCs w:val="22"/>
              </w:rPr>
            </w:pPr>
            <w:r>
              <w:rPr>
                <w:szCs w:val="22"/>
                <w:lang w:val="en-US"/>
              </w:rPr>
              <w:t>JUNE</w:t>
            </w:r>
          </w:p>
        </w:tc>
        <w:tc>
          <w:tcPr>
            <w:tcW w:w="10091" w:type="dxa"/>
          </w:tcPr>
          <w:p w14:paraId="791E90EF" w14:textId="77777777" w:rsidR="008F5124" w:rsidRPr="00175552" w:rsidRDefault="008F5124" w:rsidP="008F5124">
            <w:pPr>
              <w:ind w:left="720"/>
              <w:rPr>
                <w:szCs w:val="22"/>
              </w:rPr>
            </w:pPr>
          </w:p>
        </w:tc>
      </w:tr>
      <w:tr w:rsidR="008F5124" w:rsidRPr="006E5BAF" w14:paraId="20561D0E" w14:textId="77777777" w:rsidTr="00234171">
        <w:trPr>
          <w:jc w:val="center"/>
        </w:trPr>
        <w:tc>
          <w:tcPr>
            <w:tcW w:w="2845" w:type="dxa"/>
            <w:hideMark/>
          </w:tcPr>
          <w:p w14:paraId="509B23D8" w14:textId="5631A863" w:rsidR="008F5124" w:rsidRPr="00175552" w:rsidRDefault="008F5124" w:rsidP="008F5124">
            <w:pPr>
              <w:keepNext/>
              <w:snapToGrid w:val="0"/>
              <w:ind w:right="108"/>
              <w:jc w:val="right"/>
              <w:rPr>
                <w:szCs w:val="22"/>
              </w:rPr>
            </w:pPr>
            <w:r>
              <w:rPr>
                <w:szCs w:val="22"/>
                <w:lang w:val="en-US"/>
              </w:rPr>
              <w:t>1</w:t>
            </w:r>
          </w:p>
        </w:tc>
        <w:tc>
          <w:tcPr>
            <w:tcW w:w="10091" w:type="dxa"/>
          </w:tcPr>
          <w:p w14:paraId="6ABAEE55" w14:textId="78D2A292" w:rsidR="008F5124" w:rsidRPr="00DF2657" w:rsidRDefault="008F5124" w:rsidP="008F5124">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i/>
                <w:lang w:val="en-US"/>
              </w:rPr>
            </w:pPr>
            <w:r>
              <w:rPr>
                <w:rFonts w:ascii="Times New Roman" w:hAnsi="Times New Roman" w:cs="Times New Roman"/>
                <w:lang w:val="en-US"/>
              </w:rPr>
              <w:t xml:space="preserve">Regular meeting of the CSH </w:t>
            </w:r>
            <w:r>
              <w:rPr>
                <w:rFonts w:ascii="Times New Roman" w:hAnsi="Times New Roman" w:cs="Times New Roman"/>
                <w:i/>
                <w:iCs/>
                <w:lang w:val="en-US"/>
              </w:rPr>
              <w:t>(consideration of the draft resolution)</w:t>
            </w:r>
          </w:p>
        </w:tc>
      </w:tr>
      <w:tr w:rsidR="008F5124" w:rsidRPr="006E5BAF" w14:paraId="0D6F2319" w14:textId="77777777" w:rsidTr="00A15FAA">
        <w:trPr>
          <w:jc w:val="center"/>
        </w:trPr>
        <w:tc>
          <w:tcPr>
            <w:tcW w:w="2845" w:type="dxa"/>
          </w:tcPr>
          <w:p w14:paraId="654A2B3B" w14:textId="1FB779A2" w:rsidR="008F5124" w:rsidRPr="00175552" w:rsidRDefault="008F5124" w:rsidP="008F5124">
            <w:pPr>
              <w:snapToGrid w:val="0"/>
              <w:ind w:right="108"/>
              <w:jc w:val="right"/>
              <w:rPr>
                <w:szCs w:val="22"/>
              </w:rPr>
            </w:pPr>
            <w:r>
              <w:rPr>
                <w:szCs w:val="22"/>
                <w:lang w:val="en-US"/>
              </w:rPr>
              <w:t>6</w:t>
            </w:r>
          </w:p>
        </w:tc>
        <w:tc>
          <w:tcPr>
            <w:tcW w:w="10091" w:type="dxa"/>
          </w:tcPr>
          <w:p w14:paraId="6969730A" w14:textId="59BBF266" w:rsidR="008F5124" w:rsidRPr="00DF2657" w:rsidRDefault="008F5124" w:rsidP="008F5124">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en-US"/>
              </w:rPr>
            </w:pPr>
            <w:r>
              <w:rPr>
                <w:rFonts w:ascii="Times New Roman" w:hAnsi="Times New Roman" w:cs="Times New Roman"/>
                <w:lang w:val="en-US"/>
              </w:rPr>
              <w:t xml:space="preserve">Regular meeting of the CSH </w:t>
            </w:r>
            <w:r>
              <w:rPr>
                <w:rFonts w:ascii="Times New Roman" w:hAnsi="Times New Roman" w:cs="Times New Roman"/>
                <w:i/>
                <w:iCs/>
                <w:lang w:val="en-US"/>
              </w:rPr>
              <w:t>(consideration of the draft resolution)</w:t>
            </w:r>
          </w:p>
        </w:tc>
      </w:tr>
      <w:tr w:rsidR="008F5124" w:rsidRPr="006E5BAF" w14:paraId="1C6F8766" w14:textId="77777777" w:rsidTr="00A15FAA">
        <w:trPr>
          <w:jc w:val="center"/>
        </w:trPr>
        <w:tc>
          <w:tcPr>
            <w:tcW w:w="2845" w:type="dxa"/>
          </w:tcPr>
          <w:p w14:paraId="22A56453" w14:textId="18EFE534" w:rsidR="008F5124" w:rsidRPr="00175552" w:rsidRDefault="008F5124" w:rsidP="008F5124">
            <w:pPr>
              <w:snapToGrid w:val="0"/>
              <w:ind w:right="108"/>
              <w:jc w:val="right"/>
              <w:rPr>
                <w:szCs w:val="22"/>
              </w:rPr>
            </w:pPr>
            <w:r>
              <w:rPr>
                <w:szCs w:val="22"/>
                <w:lang w:val="en-US"/>
              </w:rPr>
              <w:t>8</w:t>
            </w:r>
          </w:p>
        </w:tc>
        <w:tc>
          <w:tcPr>
            <w:tcW w:w="10091" w:type="dxa"/>
          </w:tcPr>
          <w:p w14:paraId="3E068D82" w14:textId="0DAA88C9" w:rsidR="008F5124" w:rsidRPr="00DF2657" w:rsidRDefault="008F5124" w:rsidP="008F5124">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en-US"/>
              </w:rPr>
            </w:pPr>
            <w:r>
              <w:rPr>
                <w:rFonts w:ascii="Times New Roman" w:hAnsi="Times New Roman" w:cs="Times New Roman"/>
                <w:lang w:val="en-US"/>
              </w:rPr>
              <w:t xml:space="preserve">Regular meeting of the CSH </w:t>
            </w:r>
            <w:r>
              <w:rPr>
                <w:rFonts w:ascii="Times New Roman" w:hAnsi="Times New Roman" w:cs="Times New Roman"/>
                <w:i/>
                <w:iCs/>
                <w:lang w:val="en-US"/>
              </w:rPr>
              <w:t>(regional consultation)</w:t>
            </w:r>
          </w:p>
        </w:tc>
      </w:tr>
      <w:tr w:rsidR="008F5124" w:rsidRPr="006E5BAF" w14:paraId="60C3F46E" w14:textId="77777777" w:rsidTr="00A15FAA">
        <w:trPr>
          <w:jc w:val="center"/>
        </w:trPr>
        <w:tc>
          <w:tcPr>
            <w:tcW w:w="2845" w:type="dxa"/>
          </w:tcPr>
          <w:p w14:paraId="557B09AC" w14:textId="44EA2316" w:rsidR="008F5124" w:rsidRPr="00175552" w:rsidRDefault="00962F13" w:rsidP="008F5124">
            <w:pPr>
              <w:snapToGrid w:val="0"/>
              <w:ind w:right="108"/>
              <w:jc w:val="right"/>
              <w:rPr>
                <w:szCs w:val="22"/>
              </w:rPr>
            </w:pPr>
            <w:r>
              <w:rPr>
                <w:szCs w:val="22"/>
                <w:lang w:val="en-US"/>
              </w:rPr>
              <w:t>12</w:t>
            </w:r>
          </w:p>
        </w:tc>
        <w:tc>
          <w:tcPr>
            <w:tcW w:w="10091" w:type="dxa"/>
          </w:tcPr>
          <w:p w14:paraId="6C2EF6EE" w14:textId="579D8C2B" w:rsidR="008F5124" w:rsidRPr="00DF2657" w:rsidRDefault="00962F13" w:rsidP="00F34CB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lang w:val="en-US"/>
              </w:rPr>
            </w:pPr>
            <w:r>
              <w:rPr>
                <w:rFonts w:ascii="Times New Roman" w:hAnsi="Times New Roman" w:cs="Times New Roman"/>
                <w:lang w:val="en-US"/>
              </w:rPr>
              <w:t xml:space="preserve">Regular meeting of the CSH </w:t>
            </w:r>
            <w:r>
              <w:rPr>
                <w:rFonts w:ascii="Times New Roman" w:hAnsi="Times New Roman" w:cs="Times New Roman"/>
                <w:i/>
                <w:iCs/>
                <w:lang w:val="en-US"/>
              </w:rPr>
              <w:t>(consideration of the draft resolution)</w:t>
            </w:r>
          </w:p>
        </w:tc>
      </w:tr>
      <w:tr w:rsidR="008F5124" w:rsidRPr="006E5BAF" w14:paraId="04BA0DBF" w14:textId="77777777" w:rsidTr="00A15FAA">
        <w:trPr>
          <w:trHeight w:val="413"/>
          <w:jc w:val="center"/>
        </w:trPr>
        <w:tc>
          <w:tcPr>
            <w:tcW w:w="12936" w:type="dxa"/>
            <w:gridSpan w:val="2"/>
            <w:vAlign w:val="center"/>
            <w:hideMark/>
          </w:tcPr>
          <w:p w14:paraId="5885166C" w14:textId="0D681B52" w:rsidR="008F5124" w:rsidRPr="00DF2657" w:rsidRDefault="008F5124" w:rsidP="008F5124">
            <w:pPr>
              <w:keepNext/>
              <w:snapToGrid w:val="0"/>
              <w:ind w:left="720" w:right="117"/>
              <w:jc w:val="center"/>
              <w:rPr>
                <w:szCs w:val="22"/>
                <w:lang w:val="en-US"/>
              </w:rPr>
            </w:pPr>
            <w:r>
              <w:rPr>
                <w:szCs w:val="22"/>
                <w:lang w:val="en-US"/>
              </w:rPr>
              <w:t>Activities pending confirmation of dates</w:t>
            </w:r>
          </w:p>
        </w:tc>
      </w:tr>
      <w:tr w:rsidR="008F5124" w:rsidRPr="00175552" w14:paraId="5FC4F20F" w14:textId="77777777" w:rsidTr="00A15FAA">
        <w:trPr>
          <w:jc w:val="center"/>
        </w:trPr>
        <w:tc>
          <w:tcPr>
            <w:tcW w:w="12936" w:type="dxa"/>
            <w:gridSpan w:val="2"/>
            <w:hideMark/>
          </w:tcPr>
          <w:p w14:paraId="70AE0A10" w14:textId="09615941" w:rsidR="008F5124" w:rsidRPr="00175552" w:rsidRDefault="008F5124" w:rsidP="008F5124">
            <w:pPr>
              <w:keepNext/>
              <w:ind w:left="720"/>
              <w:jc w:val="center"/>
              <w:rPr>
                <w:szCs w:val="22"/>
              </w:rPr>
            </w:pPr>
            <w:r>
              <w:rPr>
                <w:szCs w:val="22"/>
                <w:u w:val="single"/>
                <w:lang w:val="en-US"/>
              </w:rPr>
              <w:t>2022 and 2023</w:t>
            </w:r>
          </w:p>
        </w:tc>
      </w:tr>
      <w:tr w:rsidR="008F5124" w:rsidRPr="006E5BAF" w14:paraId="55A467FB" w14:textId="77777777" w:rsidTr="00A15FAA">
        <w:trPr>
          <w:trHeight w:val="917"/>
          <w:jc w:val="center"/>
        </w:trPr>
        <w:tc>
          <w:tcPr>
            <w:tcW w:w="12936" w:type="dxa"/>
            <w:gridSpan w:val="2"/>
            <w:hideMark/>
          </w:tcPr>
          <w:p w14:paraId="2187192B" w14:textId="07C64D47" w:rsidR="008F5124" w:rsidRPr="00DF2657" w:rsidRDefault="008F5124" w:rsidP="008F5124">
            <w:pPr>
              <w:numPr>
                <w:ilvl w:val="0"/>
                <w:numId w:val="16"/>
              </w:numPr>
              <w:rPr>
                <w:iCs/>
                <w:szCs w:val="22"/>
                <w:lang w:val="en-US"/>
              </w:rPr>
            </w:pPr>
            <w:bookmarkStart w:id="18" w:name="_Hlk523927064"/>
            <w:r>
              <w:rPr>
                <w:szCs w:val="22"/>
                <w:lang w:val="en-US"/>
              </w:rPr>
              <w:t>Eighth meeting of Ministers Responsible for Public Security in the Americas (MISPA VIII) (</w:t>
            </w:r>
            <w:r>
              <w:rPr>
                <w:szCs w:val="22"/>
                <w:u w:val="single"/>
                <w:lang w:val="en-US"/>
              </w:rPr>
              <w:t>paragraph 17</w:t>
            </w:r>
            <w:r>
              <w:rPr>
                <w:szCs w:val="22"/>
                <w:lang w:val="en-US"/>
              </w:rPr>
              <w:t>)</w:t>
            </w:r>
          </w:p>
          <w:p w14:paraId="58CDFA96" w14:textId="6A091FAF" w:rsidR="008F5124" w:rsidRPr="00DF2657" w:rsidRDefault="008F5124" w:rsidP="008F5124">
            <w:pPr>
              <w:numPr>
                <w:ilvl w:val="0"/>
                <w:numId w:val="4"/>
              </w:numPr>
              <w:snapToGrid w:val="0"/>
              <w:ind w:right="117"/>
              <w:jc w:val="both"/>
              <w:rPr>
                <w:iCs/>
                <w:szCs w:val="22"/>
                <w:u w:val="single"/>
                <w:lang w:val="en-US"/>
              </w:rPr>
            </w:pPr>
            <w:r>
              <w:rPr>
                <w:i/>
                <w:iCs/>
                <w:szCs w:val="22"/>
                <w:lang w:val="en-US"/>
              </w:rPr>
              <w:t xml:space="preserve">Third meeting of the Subsidiary Technical Working Group on the Prevention of Crime, Violence, and Insecurity </w:t>
            </w:r>
            <w:r>
              <w:rPr>
                <w:szCs w:val="22"/>
                <w:lang w:val="en-US"/>
              </w:rPr>
              <w:t>(</w:t>
            </w:r>
            <w:r>
              <w:rPr>
                <w:szCs w:val="22"/>
                <w:u w:val="single"/>
                <w:lang w:val="en-US"/>
              </w:rPr>
              <w:t>paragraph 18</w:t>
            </w:r>
            <w:r>
              <w:rPr>
                <w:szCs w:val="22"/>
                <w:lang w:val="en-US"/>
              </w:rPr>
              <w:t>)</w:t>
            </w:r>
          </w:p>
          <w:p w14:paraId="56DD59CA" w14:textId="0D001C7C" w:rsidR="008F5124" w:rsidRPr="00DF2657" w:rsidRDefault="008F5124" w:rsidP="008F5124">
            <w:pPr>
              <w:numPr>
                <w:ilvl w:val="0"/>
                <w:numId w:val="4"/>
              </w:numPr>
              <w:snapToGrid w:val="0"/>
              <w:ind w:right="117"/>
              <w:jc w:val="both"/>
              <w:rPr>
                <w:i/>
                <w:szCs w:val="22"/>
                <w:lang w:val="en-US"/>
              </w:rPr>
            </w:pPr>
            <w:r>
              <w:rPr>
                <w:i/>
                <w:iCs/>
                <w:szCs w:val="22"/>
                <w:lang w:val="en-US"/>
              </w:rPr>
              <w:t xml:space="preserve">Fifth meeting of Authorities Responsible for Penitentiary and Prison Policies </w:t>
            </w:r>
            <w:r>
              <w:rPr>
                <w:szCs w:val="22"/>
                <w:lang w:val="en-US"/>
              </w:rPr>
              <w:t>(</w:t>
            </w:r>
            <w:r>
              <w:rPr>
                <w:szCs w:val="22"/>
                <w:u w:val="single"/>
                <w:lang w:val="en-US"/>
              </w:rPr>
              <w:t>paragraph 29</w:t>
            </w:r>
            <w:r>
              <w:rPr>
                <w:szCs w:val="22"/>
                <w:lang w:val="en-US"/>
              </w:rPr>
              <w:t>)</w:t>
            </w:r>
          </w:p>
          <w:p w14:paraId="76F8A262" w14:textId="28E84777" w:rsidR="008F5124" w:rsidRPr="00DF2657" w:rsidRDefault="008F5124" w:rsidP="008F5124">
            <w:pPr>
              <w:numPr>
                <w:ilvl w:val="0"/>
                <w:numId w:val="16"/>
              </w:numPr>
              <w:rPr>
                <w:iCs/>
                <w:szCs w:val="22"/>
                <w:lang w:val="en-US"/>
              </w:rPr>
            </w:pPr>
            <w:r>
              <w:rPr>
                <w:szCs w:val="22"/>
                <w:lang w:val="en-US"/>
              </w:rPr>
              <w:t>Fourth meeting of National Authorities on Transnational Organized Crime (RANDOT IV) (</w:t>
            </w:r>
            <w:r>
              <w:rPr>
                <w:szCs w:val="22"/>
                <w:u w:val="single"/>
                <w:lang w:val="en-US"/>
              </w:rPr>
              <w:t>paragraph 38</w:t>
            </w:r>
            <w:r>
              <w:rPr>
                <w:szCs w:val="22"/>
                <w:lang w:val="en-US"/>
              </w:rPr>
              <w:t>)</w:t>
            </w:r>
          </w:p>
          <w:p w14:paraId="195522C2" w14:textId="7227ABD9" w:rsidR="008F5124" w:rsidRPr="00DF2657" w:rsidRDefault="008F5124" w:rsidP="008F5124">
            <w:pPr>
              <w:numPr>
                <w:ilvl w:val="0"/>
                <w:numId w:val="16"/>
              </w:numPr>
              <w:rPr>
                <w:iCs/>
                <w:szCs w:val="22"/>
                <w:lang w:val="en-US"/>
              </w:rPr>
            </w:pPr>
            <w:r>
              <w:rPr>
                <w:szCs w:val="22"/>
                <w:lang w:val="en-US"/>
              </w:rPr>
              <w:t>Seventh meeting of National Authorities on Trafficking in Persons (RTP VII) (</w:t>
            </w:r>
            <w:r>
              <w:rPr>
                <w:szCs w:val="22"/>
                <w:u w:val="single"/>
                <w:lang w:val="en-US"/>
              </w:rPr>
              <w:t>paragraph 41</w:t>
            </w:r>
            <w:r>
              <w:rPr>
                <w:szCs w:val="22"/>
                <w:lang w:val="en-US"/>
              </w:rPr>
              <w:t>)</w:t>
            </w:r>
          </w:p>
          <w:p w14:paraId="6958AC18" w14:textId="56827F62" w:rsidR="008F5124" w:rsidRPr="00DF2657" w:rsidRDefault="008F5124" w:rsidP="008F5124">
            <w:pPr>
              <w:numPr>
                <w:ilvl w:val="0"/>
                <w:numId w:val="4"/>
              </w:numPr>
              <w:snapToGrid w:val="0"/>
              <w:ind w:right="117"/>
              <w:jc w:val="both"/>
              <w:rPr>
                <w:i/>
                <w:szCs w:val="22"/>
                <w:lang w:val="en-US"/>
              </w:rPr>
            </w:pPr>
            <w:r>
              <w:rPr>
                <w:i/>
                <w:iCs/>
                <w:szCs w:val="22"/>
                <w:lang w:val="en-US"/>
              </w:rPr>
              <w:t xml:space="preserve">First meeting of the CITAAC Consultative Committee </w:t>
            </w:r>
            <w:r>
              <w:rPr>
                <w:szCs w:val="22"/>
                <w:lang w:val="en-US"/>
              </w:rPr>
              <w:t>(</w:t>
            </w:r>
            <w:r>
              <w:rPr>
                <w:szCs w:val="22"/>
                <w:u w:val="single"/>
                <w:lang w:val="en-US"/>
              </w:rPr>
              <w:t>paragraph 72</w:t>
            </w:r>
            <w:r>
              <w:rPr>
                <w:szCs w:val="22"/>
                <w:lang w:val="en-US"/>
              </w:rPr>
              <w:t>)</w:t>
            </w:r>
          </w:p>
          <w:p w14:paraId="452DBBFE" w14:textId="58AC9785" w:rsidR="008F5124" w:rsidRPr="00DF2657" w:rsidRDefault="008F5124" w:rsidP="008F5124">
            <w:pPr>
              <w:numPr>
                <w:ilvl w:val="0"/>
                <w:numId w:val="4"/>
              </w:numPr>
              <w:snapToGrid w:val="0"/>
              <w:ind w:right="117"/>
              <w:jc w:val="both"/>
              <w:rPr>
                <w:i/>
                <w:szCs w:val="22"/>
                <w:lang w:val="en-US"/>
              </w:rPr>
            </w:pPr>
            <w:r>
              <w:rPr>
                <w:i/>
                <w:iCs/>
                <w:szCs w:val="22"/>
                <w:lang w:val="en-US"/>
              </w:rPr>
              <w:t xml:space="preserve">Meeting of customs, law enforcement and other border management authorities of the region </w:t>
            </w:r>
            <w:r>
              <w:rPr>
                <w:szCs w:val="22"/>
                <w:lang w:val="en-US"/>
              </w:rPr>
              <w:t>(</w:t>
            </w:r>
            <w:r>
              <w:rPr>
                <w:szCs w:val="22"/>
                <w:u w:val="single"/>
                <w:lang w:val="en-US"/>
              </w:rPr>
              <w:t>paragraph 80</w:t>
            </w:r>
            <w:r>
              <w:rPr>
                <w:szCs w:val="22"/>
                <w:lang w:val="en-US"/>
              </w:rPr>
              <w:t>)</w:t>
            </w:r>
            <w:r>
              <w:rPr>
                <w:i/>
                <w:iCs/>
                <w:szCs w:val="22"/>
                <w:lang w:val="en-US"/>
              </w:rPr>
              <w:t xml:space="preserve"> </w:t>
            </w:r>
          </w:p>
          <w:p w14:paraId="35CBA793" w14:textId="1A3EFE0C" w:rsidR="008F5124" w:rsidRPr="00DF2657" w:rsidRDefault="008F5124" w:rsidP="008F5124">
            <w:pPr>
              <w:numPr>
                <w:ilvl w:val="0"/>
                <w:numId w:val="4"/>
              </w:numPr>
              <w:snapToGrid w:val="0"/>
              <w:ind w:right="117"/>
              <w:jc w:val="both"/>
              <w:rPr>
                <w:i/>
                <w:szCs w:val="22"/>
                <w:lang w:val="en-US"/>
              </w:rPr>
            </w:pPr>
            <w:r>
              <w:rPr>
                <w:i/>
                <w:iCs/>
                <w:szCs w:val="22"/>
                <w:lang w:val="en-US"/>
              </w:rPr>
              <w:t>Fifth meeting of the Working Group on Cooperation and Confidence-Building Measures in Cyberspace (</w:t>
            </w:r>
            <w:r>
              <w:rPr>
                <w:i/>
                <w:iCs/>
                <w:szCs w:val="22"/>
                <w:u w:val="single"/>
                <w:lang w:val="en-US"/>
              </w:rPr>
              <w:t>paragraph 80</w:t>
            </w:r>
            <w:r>
              <w:rPr>
                <w:i/>
                <w:iCs/>
                <w:szCs w:val="22"/>
                <w:lang w:val="en-US"/>
              </w:rPr>
              <w:t>)</w:t>
            </w:r>
          </w:p>
          <w:p w14:paraId="544C1B1D" w14:textId="6F74BC29" w:rsidR="008F5124" w:rsidRPr="00DF2657" w:rsidRDefault="008F5124" w:rsidP="008F5124">
            <w:pPr>
              <w:numPr>
                <w:ilvl w:val="0"/>
                <w:numId w:val="4"/>
              </w:numPr>
              <w:snapToGrid w:val="0"/>
              <w:ind w:right="117"/>
              <w:jc w:val="both"/>
              <w:rPr>
                <w:i/>
                <w:szCs w:val="22"/>
                <w:lang w:val="en-US"/>
              </w:rPr>
            </w:pPr>
            <w:r>
              <w:rPr>
                <w:i/>
                <w:iCs/>
                <w:szCs w:val="22"/>
                <w:lang w:val="en-US"/>
              </w:rPr>
              <w:t>Seventy-third regular session of CICAD (</w:t>
            </w:r>
            <w:r>
              <w:rPr>
                <w:i/>
                <w:iCs/>
                <w:szCs w:val="22"/>
                <w:u w:val="single"/>
                <w:lang w:val="en-US"/>
              </w:rPr>
              <w:t>paragraph 100</w:t>
            </w:r>
            <w:r>
              <w:rPr>
                <w:i/>
                <w:iCs/>
                <w:szCs w:val="22"/>
                <w:lang w:val="en-US"/>
              </w:rPr>
              <w:t>)</w:t>
            </w:r>
          </w:p>
          <w:p w14:paraId="3D2658D2" w14:textId="075A4B32" w:rsidR="008F5124" w:rsidRPr="00DF2657" w:rsidRDefault="008F5124" w:rsidP="008F5124">
            <w:pPr>
              <w:numPr>
                <w:ilvl w:val="0"/>
                <w:numId w:val="4"/>
              </w:numPr>
              <w:snapToGrid w:val="0"/>
              <w:ind w:right="117"/>
              <w:jc w:val="both"/>
              <w:rPr>
                <w:iCs/>
                <w:szCs w:val="22"/>
                <w:lang w:val="en-US"/>
              </w:rPr>
            </w:pPr>
            <w:r>
              <w:rPr>
                <w:i/>
                <w:iCs/>
                <w:szCs w:val="22"/>
                <w:lang w:val="en-US"/>
              </w:rPr>
              <w:t>Joint meeting of the Inter-American Committee against Terrorism (CICTE) and the Inter-American Drug Abuse Control Commission (CICAD)</w:t>
            </w:r>
            <w:r>
              <w:rPr>
                <w:szCs w:val="22"/>
                <w:lang w:val="en-US"/>
              </w:rPr>
              <w:t xml:space="preserve"> (</w:t>
            </w:r>
            <w:r>
              <w:rPr>
                <w:szCs w:val="22"/>
                <w:u w:val="single"/>
                <w:lang w:val="en-US"/>
              </w:rPr>
              <w:t>paragraph 91 of resolution AG/RES. 2970 (LI-O/21)</w:t>
            </w:r>
            <w:r>
              <w:rPr>
                <w:szCs w:val="22"/>
                <w:lang w:val="en-US"/>
              </w:rPr>
              <w:t xml:space="preserve"> </w:t>
            </w:r>
          </w:p>
          <w:p w14:paraId="750E2C48" w14:textId="2E037895" w:rsidR="008F5124" w:rsidRPr="00DF2657" w:rsidRDefault="008F5124" w:rsidP="008F5124">
            <w:pPr>
              <w:numPr>
                <w:ilvl w:val="0"/>
                <w:numId w:val="4"/>
              </w:numPr>
              <w:snapToGrid w:val="0"/>
              <w:ind w:right="117"/>
              <w:jc w:val="both"/>
              <w:rPr>
                <w:i/>
                <w:szCs w:val="22"/>
                <w:lang w:val="en-US"/>
              </w:rPr>
            </w:pPr>
            <w:r>
              <w:rPr>
                <w:i/>
                <w:iCs/>
                <w:szCs w:val="22"/>
                <w:lang w:val="en-US"/>
              </w:rPr>
              <w:t xml:space="preserve">Fifty-fourth meeting of the Group of Experts for the Control of Money Laundering (GELAVEX) </w:t>
            </w:r>
          </w:p>
          <w:bookmarkEnd w:id="18"/>
          <w:p w14:paraId="33621AA1" w14:textId="77777777" w:rsidR="008F5124" w:rsidRPr="00DF2657" w:rsidRDefault="008F5124" w:rsidP="008F5124">
            <w:pPr>
              <w:snapToGrid w:val="0"/>
              <w:ind w:right="117"/>
              <w:jc w:val="both"/>
              <w:rPr>
                <w:iCs/>
                <w:szCs w:val="22"/>
                <w:lang w:val="en-US"/>
              </w:rPr>
            </w:pPr>
          </w:p>
        </w:tc>
      </w:tr>
    </w:tbl>
    <w:p w14:paraId="680CAB50" w14:textId="77777777" w:rsidR="00A948A2" w:rsidRPr="00DF2657" w:rsidRDefault="00A948A2" w:rsidP="003F1719">
      <w:pPr>
        <w:outlineLvl w:val="0"/>
        <w:rPr>
          <w:szCs w:val="22"/>
          <w:lang w:val="en-US"/>
        </w:rPr>
      </w:pPr>
    </w:p>
    <w:p w14:paraId="49150E07" w14:textId="46285DFA" w:rsidR="00A948A2" w:rsidRPr="00DF2657" w:rsidRDefault="00DC3873" w:rsidP="003F1719">
      <w:pPr>
        <w:numPr>
          <w:ilvl w:val="0"/>
          <w:numId w:val="18"/>
        </w:numPr>
        <w:ind w:left="360"/>
        <w:jc w:val="center"/>
        <w:outlineLvl w:val="0"/>
        <w:rPr>
          <w:szCs w:val="22"/>
          <w:lang w:val="en-US"/>
        </w:rPr>
      </w:pPr>
      <w:r>
        <w:rPr>
          <w:noProof/>
          <w:szCs w:val="22"/>
          <w:lang w:val="en-US"/>
        </w:rPr>
        <mc:AlternateContent>
          <mc:Choice Requires="wps">
            <w:drawing>
              <wp:anchor distT="0" distB="0" distL="114300" distR="114300" simplePos="0" relativeHeight="251655168" behindDoc="0" locked="1" layoutInCell="1" allowOverlap="1" wp14:anchorId="6C707E8C" wp14:editId="757C8C89">
                <wp:simplePos x="0" y="0"/>
                <wp:positionH relativeFrom="column">
                  <wp:posOffset>-91440</wp:posOffset>
                </wp:positionH>
                <wp:positionV relativeFrom="page">
                  <wp:posOffset>9144000</wp:posOffset>
                </wp:positionV>
                <wp:extent cx="127635" cy="8255"/>
                <wp:effectExtent l="0" t="38100" r="0" b="298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8255"/>
                        </a:xfrm>
                        <a:prstGeom prst="rect">
                          <a:avLst/>
                        </a:prstGeom>
                        <a:noFill/>
                        <a:ln>
                          <a:noFill/>
                        </a:ln>
                      </wps:spPr>
                      <wps:txbx>
                        <w:txbxContent>
                          <w:p w14:paraId="7FDD58A5" w14:textId="77777777" w:rsidR="00F309DE" w:rsidRDefault="00F309DE" w:rsidP="00A948A2">
                            <w:pPr>
                              <w:rPr>
                                <w:sz w:val="18"/>
                                <w:szCs w:val="24"/>
                              </w:rPr>
                            </w:pPr>
                            <w:r>
                              <w:rPr>
                                <w:sz w:val="18"/>
                                <w:lang w:val="en-US"/>
                              </w:rPr>
                              <w:fldChar w:fldCharType="begin"/>
                            </w:r>
                            <w:r>
                              <w:rPr>
                                <w:sz w:val="18"/>
                                <w:lang w:val="en-US"/>
                              </w:rPr>
                              <w:instrText xml:space="preserve"> FILENAME  \* MERGEFORMAT </w:instrText>
                            </w:r>
                            <w:r w:rsidR="006E5BAF">
                              <w:rPr>
                                <w:sz w:val="18"/>
                                <w:lang w:val="en-US"/>
                              </w:rPr>
                              <w:fldChar w:fldCharType="separate"/>
                            </w:r>
                            <w:r>
                              <w:rPr>
                                <w:sz w:val="18"/>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07E8C" id="_x0000_t202" coordsize="21600,21600" o:spt="202" path="m,l,21600r21600,l21600,xe">
                <v:stroke joinstyle="miter"/>
                <v:path gradientshapeok="t" o:connecttype="rect"/>
              </v:shapetype>
              <v:shape id="Text Box 5" o:spid="_x0000_s1026" type="#_x0000_t202" style="position:absolute;left:0;text-align:left;margin-left:-7.2pt;margin-top:10in;width:10.05pt;height:.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" filled="f" stroked="f">
                <v:textbox>
                  <w:txbxContent>
                    <w:p w14:paraId="7FDD58A5" w14:textId="77777777" w:rsidR="00F309DE" w:rsidRDefault="00F309DE" w:rsidP="00A948A2">
                      <w:pPr>
                        <w:rPr>
                          <w:sz w:val="18"/>
                          <w:szCs w:val="24"/>
                        </w:rPr>
                      </w:pPr>
                      <w:r>
                        <w:rPr>
                          <w:sz w:val="18"/>
                          <w:lang w:val="en-US"/>
                        </w:rPr>
                        <w:fldChar w:fldCharType="begin"/>
                      </w:r>
                      <w:r>
                        <w:rPr>
                          <w:sz w:val="18"/>
                          <w:lang w:val="en-US"/>
                        </w:rPr>
                        <w:instrText xml:space="preserve"> FILENAME  \* MERGEFORMAT </w:instrText>
                      </w:r>
                      <w:r w:rsidR="006E5BAF">
                        <w:rPr>
                          <w:sz w:val="18"/>
                          <w:lang w:val="en-US"/>
                        </w:rPr>
                        <w:fldChar w:fldCharType="separate"/>
                      </w:r>
                      <w:r>
                        <w:rPr>
                          <w:sz w:val="18"/>
                          <w:lang w:val="en-US"/>
                        </w:rPr>
                        <w:fldChar w:fldCharType="end"/>
                      </w:r>
                    </w:p>
                  </w:txbxContent>
                </v:textbox>
                <w10:wrap anchory="page"/>
                <w10:anchorlock/>
              </v:shape>
            </w:pict>
          </mc:Fallback>
        </mc:AlternateContent>
      </w:r>
      <w:r>
        <w:rPr>
          <w:szCs w:val="22"/>
          <w:lang w:val="en-US"/>
        </w:rPr>
        <w:t xml:space="preserve">The meetings that appear in italics are OAS activities </w:t>
      </w:r>
      <w:proofErr w:type="gramStart"/>
      <w:r>
        <w:rPr>
          <w:szCs w:val="22"/>
          <w:lang w:val="en-US"/>
        </w:rPr>
        <w:t>in the area of</w:t>
      </w:r>
      <w:proofErr w:type="gramEnd"/>
      <w:r>
        <w:rPr>
          <w:szCs w:val="22"/>
          <w:lang w:val="en-US"/>
        </w:rPr>
        <w:t xml:space="preserve"> security; they are not CSH meetings.</w:t>
      </w:r>
    </w:p>
    <w:p w14:paraId="47C806F2" w14:textId="77777777" w:rsidR="00A948A2" w:rsidRPr="00DF2657" w:rsidRDefault="00A948A2" w:rsidP="003F1719">
      <w:pPr>
        <w:jc w:val="center"/>
        <w:outlineLvl w:val="0"/>
        <w:rPr>
          <w:szCs w:val="22"/>
          <w:u w:val="single"/>
          <w:lang w:val="en-US"/>
        </w:rPr>
        <w:sectPr w:rsidR="00A948A2" w:rsidRPr="00DF2657" w:rsidSect="00AD4D6C">
          <w:headerReference w:type="first" r:id="rId35"/>
          <w:type w:val="oddPage"/>
          <w:pgSz w:w="15840" w:h="12240" w:orient="landscape" w:code="1"/>
          <w:pgMar w:top="1440" w:right="1440" w:bottom="1890" w:left="1440" w:header="720" w:footer="720" w:gutter="0"/>
          <w:pgNumType w:fmt="numberInDash"/>
          <w:cols w:space="720"/>
          <w:titlePg/>
          <w:docGrid w:linePitch="299"/>
        </w:sectPr>
      </w:pPr>
    </w:p>
    <w:p w14:paraId="5FBF5B09" w14:textId="746906AD" w:rsidR="00A948A2" w:rsidRPr="00DF2657" w:rsidRDefault="00A948A2" w:rsidP="003F1719">
      <w:pPr>
        <w:jc w:val="center"/>
        <w:outlineLvl w:val="0"/>
        <w:rPr>
          <w:szCs w:val="22"/>
          <w:u w:val="single"/>
          <w:vertAlign w:val="superscript"/>
          <w:lang w:val="en-US"/>
        </w:rPr>
      </w:pPr>
      <w:r>
        <w:rPr>
          <w:szCs w:val="22"/>
          <w:u w:val="single"/>
          <w:lang w:val="en-US"/>
        </w:rPr>
        <w:lastRenderedPageBreak/>
        <w:t>REMINDERS FOR REPORTS ON HEMISPHERIC SECURITY TOPICS</w:t>
      </w:r>
      <w:r w:rsidR="00AD4D6C" w:rsidRPr="00AD4D6C">
        <w:rPr>
          <w:szCs w:val="22"/>
          <w:lang w:val="en-US"/>
        </w:rPr>
        <w:t xml:space="preserve"> </w:t>
      </w:r>
      <w:r>
        <w:rPr>
          <w:rStyle w:val="FootnoteReference"/>
          <w:szCs w:val="22"/>
          <w:u w:val="single"/>
          <w:vertAlign w:val="superscript"/>
          <w:lang w:val="en-US"/>
        </w:rPr>
        <w:footnoteReference w:id="10"/>
      </w:r>
      <w:r>
        <w:rPr>
          <w:szCs w:val="22"/>
          <w:vertAlign w:val="superscript"/>
          <w:lang w:val="en-US"/>
        </w:rPr>
        <w:t>/</w:t>
      </w:r>
    </w:p>
    <w:p w14:paraId="4B146267" w14:textId="77777777" w:rsidR="00A948A2" w:rsidRPr="00DF2657" w:rsidRDefault="00A948A2" w:rsidP="003F1719">
      <w:pPr>
        <w:outlineLvl w:val="0"/>
        <w:rPr>
          <w:szCs w:val="22"/>
          <w:u w:val="single"/>
          <w:lang w:val="en-US"/>
        </w:rPr>
      </w:pPr>
    </w:p>
    <w:p w14:paraId="680FE61A" w14:textId="77777777" w:rsidR="00A948A2" w:rsidRPr="00DF2657" w:rsidRDefault="00A948A2" w:rsidP="003F1719">
      <w:pPr>
        <w:ind w:left="720" w:hanging="720"/>
        <w:rPr>
          <w:szCs w:val="22"/>
          <w:lang w:val="en-US"/>
        </w:rPr>
      </w:pPr>
      <w:r>
        <w:rPr>
          <w:i/>
          <w:iCs/>
          <w:szCs w:val="22"/>
          <w:u w:val="single"/>
          <w:lang w:val="en-US"/>
        </w:rPr>
        <w:t>April 15 each year</w:t>
      </w:r>
      <w:r>
        <w:rPr>
          <w:i/>
          <w:iCs/>
          <w:szCs w:val="22"/>
          <w:lang w:val="en-US"/>
        </w:rPr>
        <w:t>:</w:t>
      </w:r>
      <w:r>
        <w:rPr>
          <w:szCs w:val="22"/>
          <w:lang w:val="en-US"/>
        </w:rPr>
        <w:t xml:space="preserve"> Register of Antipersonnel Land Mines </w:t>
      </w:r>
    </w:p>
    <w:p w14:paraId="44FB67BC" w14:textId="77777777" w:rsidR="00A948A2" w:rsidRPr="00DF2657" w:rsidRDefault="00A948A2" w:rsidP="003F1719">
      <w:pPr>
        <w:ind w:left="720" w:hanging="720"/>
        <w:rPr>
          <w:szCs w:val="22"/>
          <w:lang w:val="en-US"/>
        </w:rPr>
      </w:pPr>
    </w:p>
    <w:p w14:paraId="7BC76D89" w14:textId="1A06BF4F" w:rsidR="00A948A2" w:rsidRPr="00DF2657" w:rsidRDefault="00DF2657" w:rsidP="003F1719">
      <w:pPr>
        <w:numPr>
          <w:ilvl w:val="0"/>
          <w:numId w:val="6"/>
        </w:numPr>
        <w:ind w:hanging="720"/>
        <w:jc w:val="both"/>
        <w:rPr>
          <w:szCs w:val="22"/>
          <w:lang w:val="en-US"/>
        </w:rPr>
      </w:pPr>
      <w:r>
        <w:rPr>
          <w:szCs w:val="22"/>
          <w:lang w:val="en-US"/>
        </w:rPr>
        <w:t>“</w:t>
      </w:r>
      <w:r w:rsidR="00E82977">
        <w:rPr>
          <w:szCs w:val="22"/>
          <w:lang w:val="en-US"/>
        </w:rPr>
        <w:t>Reiterate the importance of participation by all member states in the OAS Register of Antipersonnel Land Mines by April 15 of each year, in keeping with resolution AG/RES. 1496 (XXVII-O/97)</w:t>
      </w:r>
      <w:r>
        <w:rPr>
          <w:szCs w:val="22"/>
          <w:lang w:val="en-US"/>
        </w:rPr>
        <w:t>”</w:t>
      </w:r>
      <w:r w:rsidR="00E82977">
        <w:rPr>
          <w:szCs w:val="22"/>
          <w:lang w:val="en-US"/>
        </w:rPr>
        <w:t xml:space="preserve"> [AG/RES. 2630 (XLI-O/11) and AG/RES. 2735 (XLII-O/12)]</w:t>
      </w:r>
    </w:p>
    <w:p w14:paraId="2CC22399" w14:textId="77777777" w:rsidR="00A948A2" w:rsidRPr="00DF2657" w:rsidRDefault="00A948A2" w:rsidP="003F1719">
      <w:pPr>
        <w:ind w:left="720" w:hanging="720"/>
        <w:rPr>
          <w:szCs w:val="22"/>
          <w:lang w:val="en-US"/>
        </w:rPr>
      </w:pPr>
    </w:p>
    <w:p w14:paraId="2EDC5DC1" w14:textId="77777777" w:rsidR="00A948A2" w:rsidRPr="00DF2657" w:rsidRDefault="00A948A2" w:rsidP="003F1719">
      <w:pPr>
        <w:jc w:val="both"/>
        <w:rPr>
          <w:szCs w:val="22"/>
          <w:u w:val="single"/>
          <w:lang w:val="en-US"/>
        </w:rPr>
      </w:pPr>
      <w:r>
        <w:rPr>
          <w:i/>
          <w:iCs/>
          <w:szCs w:val="22"/>
          <w:u w:val="single"/>
          <w:lang w:val="en-US"/>
        </w:rPr>
        <w:t>June 15 each year</w:t>
      </w:r>
      <w:r>
        <w:rPr>
          <w:i/>
          <w:iCs/>
          <w:szCs w:val="22"/>
          <w:lang w:val="en-US"/>
        </w:rPr>
        <w:t>:</w:t>
      </w:r>
      <w:r>
        <w:rPr>
          <w:szCs w:val="22"/>
          <w:lang w:val="en-US"/>
        </w:rPr>
        <w:t xml:space="preserve"> Annual Report on Imports and Exports of Conventional Weapons in keeping with Articles III and IV of the Inter-American Convention on Transparency in Conventional Weapons Acquisitions </w:t>
      </w:r>
    </w:p>
    <w:p w14:paraId="57057F4B" w14:textId="77777777" w:rsidR="00A948A2" w:rsidRPr="00DF2657" w:rsidRDefault="00A948A2" w:rsidP="003F1719">
      <w:pPr>
        <w:ind w:left="720" w:hanging="720"/>
        <w:rPr>
          <w:szCs w:val="22"/>
          <w:lang w:val="en-US"/>
        </w:rPr>
      </w:pPr>
    </w:p>
    <w:p w14:paraId="08F13358" w14:textId="77777777" w:rsidR="00A948A2" w:rsidRPr="00DF2657" w:rsidRDefault="00A948A2" w:rsidP="003F1719">
      <w:pPr>
        <w:numPr>
          <w:ilvl w:val="0"/>
          <w:numId w:val="6"/>
        </w:numPr>
        <w:ind w:hanging="720"/>
        <w:jc w:val="both"/>
        <w:rPr>
          <w:szCs w:val="22"/>
          <w:lang w:val="en-US"/>
        </w:rPr>
      </w:pPr>
      <w:r>
        <w:rPr>
          <w:szCs w:val="22"/>
          <w:lang w:val="en-US"/>
        </w:rPr>
        <w:t>Pursuant to Articles III and IV of the Inter-American Convention on Transparency in Conventional Weapons Acquisitions</w:t>
      </w:r>
    </w:p>
    <w:p w14:paraId="284B7B4E" w14:textId="77777777" w:rsidR="00A948A2" w:rsidRPr="00DF2657" w:rsidRDefault="00A948A2" w:rsidP="003F1719">
      <w:pPr>
        <w:ind w:left="720" w:hanging="720"/>
        <w:rPr>
          <w:szCs w:val="22"/>
          <w:lang w:val="en-US"/>
        </w:rPr>
      </w:pPr>
    </w:p>
    <w:p w14:paraId="72C62BFC" w14:textId="77777777" w:rsidR="00A948A2" w:rsidRPr="00DF2657" w:rsidRDefault="00A948A2" w:rsidP="003F1719">
      <w:pPr>
        <w:ind w:left="720" w:hanging="720"/>
        <w:rPr>
          <w:szCs w:val="22"/>
          <w:lang w:val="en-US"/>
        </w:rPr>
      </w:pPr>
      <w:r>
        <w:rPr>
          <w:i/>
          <w:iCs/>
          <w:szCs w:val="22"/>
          <w:u w:val="single"/>
          <w:lang w:val="en-US"/>
        </w:rPr>
        <w:t>July 1 each year</w:t>
      </w:r>
      <w:r>
        <w:rPr>
          <w:i/>
          <w:iCs/>
          <w:szCs w:val="22"/>
          <w:lang w:val="en-US"/>
        </w:rPr>
        <w:t>:</w:t>
      </w:r>
      <w:r>
        <w:rPr>
          <w:szCs w:val="22"/>
          <w:lang w:val="en-US"/>
        </w:rPr>
        <w:t xml:space="preserve"> Roster of Experts on Confidence- and Security-Building Measures </w:t>
      </w:r>
    </w:p>
    <w:p w14:paraId="37925BC8" w14:textId="77777777" w:rsidR="00A948A2" w:rsidRPr="00DF2657" w:rsidRDefault="00A948A2" w:rsidP="003F1719">
      <w:pPr>
        <w:ind w:left="720" w:hanging="720"/>
        <w:rPr>
          <w:szCs w:val="22"/>
          <w:lang w:val="en-US"/>
        </w:rPr>
      </w:pPr>
    </w:p>
    <w:p w14:paraId="04D7DD9A" w14:textId="3887BFB3" w:rsidR="00A948A2" w:rsidRPr="00DF2657" w:rsidRDefault="00A948A2" w:rsidP="003F1719">
      <w:pPr>
        <w:numPr>
          <w:ilvl w:val="0"/>
          <w:numId w:val="6"/>
        </w:numPr>
        <w:ind w:hanging="720"/>
        <w:jc w:val="both"/>
        <w:rPr>
          <w:szCs w:val="22"/>
          <w:lang w:val="en-US"/>
        </w:rPr>
      </w:pPr>
      <w:r>
        <w:rPr>
          <w:szCs w:val="22"/>
          <w:lang w:val="en-US"/>
        </w:rPr>
        <w:t xml:space="preserve">To request the General Secretariat to update the Roster of Experts on Confidence- and Security-Building Measures every year, </w:t>
      </w:r>
      <w:proofErr w:type="gramStart"/>
      <w:r>
        <w:rPr>
          <w:szCs w:val="22"/>
          <w:lang w:val="en-US"/>
        </w:rPr>
        <w:t>on the basis of</w:t>
      </w:r>
      <w:proofErr w:type="gramEnd"/>
      <w:r>
        <w:rPr>
          <w:szCs w:val="22"/>
          <w:lang w:val="en-US"/>
        </w:rPr>
        <w:t xml:space="preserve"> the information supplied by member states by July 1 each year, and to distribute the new roster to member states by July 30 each year [AG/RES. 2625 (XLI-O/11) and AG/RES. 2735 (XLII-O/12)].</w:t>
      </w:r>
    </w:p>
    <w:p w14:paraId="685D1D88" w14:textId="77777777" w:rsidR="00A948A2" w:rsidRPr="00DF2657" w:rsidRDefault="00A948A2" w:rsidP="003F1719">
      <w:pPr>
        <w:ind w:left="720" w:hanging="720"/>
        <w:rPr>
          <w:szCs w:val="22"/>
          <w:lang w:val="en-US"/>
        </w:rPr>
      </w:pPr>
    </w:p>
    <w:p w14:paraId="5742DA46" w14:textId="77777777" w:rsidR="00A948A2" w:rsidRPr="00DF2657" w:rsidRDefault="00A948A2" w:rsidP="003F1719">
      <w:pPr>
        <w:ind w:left="720" w:hanging="720"/>
        <w:rPr>
          <w:szCs w:val="22"/>
          <w:lang w:val="en-US"/>
        </w:rPr>
      </w:pPr>
      <w:r>
        <w:rPr>
          <w:i/>
          <w:iCs/>
          <w:szCs w:val="22"/>
          <w:u w:val="single"/>
          <w:lang w:val="en-US"/>
        </w:rPr>
        <w:t>July 1 each year</w:t>
      </w:r>
      <w:r>
        <w:rPr>
          <w:i/>
          <w:iCs/>
          <w:szCs w:val="22"/>
          <w:lang w:val="en-US"/>
        </w:rPr>
        <w:t>:</w:t>
      </w:r>
      <w:r>
        <w:rPr>
          <w:szCs w:val="22"/>
          <w:lang w:val="en-US"/>
        </w:rPr>
        <w:t xml:space="preserve"> National points of contact for the Inter-American Convention on Transparency in Conventional Weapons Acquisitions</w:t>
      </w:r>
    </w:p>
    <w:p w14:paraId="3ABC908A" w14:textId="77777777" w:rsidR="00A948A2" w:rsidRPr="00DF2657" w:rsidRDefault="00A948A2" w:rsidP="003F1719">
      <w:pPr>
        <w:ind w:left="720" w:hanging="720"/>
        <w:rPr>
          <w:szCs w:val="22"/>
          <w:lang w:val="en-US"/>
        </w:rPr>
      </w:pPr>
    </w:p>
    <w:p w14:paraId="6F01C131" w14:textId="77777777" w:rsidR="00A948A2" w:rsidRPr="00DF2657" w:rsidRDefault="00A948A2" w:rsidP="003F1719">
      <w:pPr>
        <w:numPr>
          <w:ilvl w:val="0"/>
          <w:numId w:val="6"/>
        </w:numPr>
        <w:ind w:hanging="720"/>
        <w:jc w:val="both"/>
        <w:rPr>
          <w:szCs w:val="22"/>
          <w:lang w:val="en-US"/>
        </w:rPr>
      </w:pPr>
      <w:r>
        <w:rPr>
          <w:szCs w:val="22"/>
          <w:lang w:val="en-US"/>
        </w:rPr>
        <w:t xml:space="preserve">To urge states parties to the Convention to identify, if </w:t>
      </w:r>
      <w:proofErr w:type="gramStart"/>
      <w:r>
        <w:rPr>
          <w:szCs w:val="22"/>
          <w:lang w:val="en-US"/>
        </w:rPr>
        <w:t>possible</w:t>
      </w:r>
      <w:proofErr w:type="gramEnd"/>
      <w:r>
        <w:rPr>
          <w:szCs w:val="22"/>
          <w:lang w:val="en-US"/>
        </w:rPr>
        <w:t xml:space="preserve"> prior to July 1 of every year, national points of contact to contribute to the preparation of notifications and annual reports.</w:t>
      </w:r>
    </w:p>
    <w:p w14:paraId="315D6472" w14:textId="77777777" w:rsidR="00A948A2" w:rsidRPr="00DF2657" w:rsidRDefault="00A948A2" w:rsidP="003F1719">
      <w:pPr>
        <w:rPr>
          <w:szCs w:val="22"/>
          <w:lang w:val="en-US"/>
        </w:rPr>
      </w:pPr>
    </w:p>
    <w:p w14:paraId="66E335C4" w14:textId="77777777" w:rsidR="0056545D" w:rsidRPr="00DF2657" w:rsidRDefault="0056545D" w:rsidP="003F1719">
      <w:pPr>
        <w:ind w:left="720" w:hanging="720"/>
        <w:rPr>
          <w:szCs w:val="22"/>
          <w:lang w:val="en-US"/>
        </w:rPr>
      </w:pPr>
      <w:r>
        <w:rPr>
          <w:i/>
          <w:iCs/>
          <w:szCs w:val="22"/>
          <w:u w:val="single"/>
          <w:lang w:val="en-US"/>
        </w:rPr>
        <w:t>July 15 each year</w:t>
      </w:r>
      <w:r>
        <w:rPr>
          <w:i/>
          <w:iCs/>
          <w:szCs w:val="22"/>
          <w:lang w:val="en-US"/>
        </w:rPr>
        <w:t>:</w:t>
      </w:r>
      <w:r>
        <w:rPr>
          <w:szCs w:val="22"/>
          <w:lang w:val="en-US"/>
        </w:rPr>
        <w:t xml:space="preserve"> List of Confidence- and Security-Building Measures</w:t>
      </w:r>
    </w:p>
    <w:p w14:paraId="35927D91" w14:textId="77777777" w:rsidR="0056545D" w:rsidRPr="00DF2657" w:rsidRDefault="0056545D" w:rsidP="003F1719">
      <w:pPr>
        <w:tabs>
          <w:tab w:val="left" w:pos="2555"/>
        </w:tabs>
        <w:ind w:left="720" w:hanging="720"/>
        <w:rPr>
          <w:szCs w:val="22"/>
          <w:lang w:val="en-US"/>
        </w:rPr>
      </w:pPr>
    </w:p>
    <w:p w14:paraId="4FE7E397" w14:textId="13A6D010" w:rsidR="0056545D" w:rsidRPr="00DF2657" w:rsidRDefault="0056545D" w:rsidP="003F1719">
      <w:pPr>
        <w:numPr>
          <w:ilvl w:val="0"/>
          <w:numId w:val="6"/>
        </w:numPr>
        <w:ind w:hanging="720"/>
        <w:jc w:val="both"/>
        <w:rPr>
          <w:szCs w:val="22"/>
          <w:lang w:val="en-US"/>
        </w:rPr>
      </w:pPr>
      <w:r>
        <w:rPr>
          <w:szCs w:val="22"/>
          <w:lang w:val="en-US"/>
        </w:rPr>
        <w:t xml:space="preserve">To urge all member states to furnish to the General Secretariat of the Organization of American States (OAS) information on the application of CSBMs, utilizing the </w:t>
      </w:r>
      <w:r w:rsidR="00DF2657">
        <w:rPr>
          <w:szCs w:val="22"/>
          <w:lang w:val="en-US"/>
        </w:rPr>
        <w:t>“</w:t>
      </w:r>
      <w:r>
        <w:rPr>
          <w:szCs w:val="22"/>
          <w:lang w:val="en-US"/>
        </w:rPr>
        <w:t>List of Confidence- and Security-Building Measures</w:t>
      </w:r>
      <w:r w:rsidR="00DF2657">
        <w:rPr>
          <w:szCs w:val="22"/>
          <w:lang w:val="en-US"/>
        </w:rPr>
        <w:t>”</w:t>
      </w:r>
      <w:r>
        <w:rPr>
          <w:szCs w:val="22"/>
          <w:lang w:val="en-US"/>
        </w:rPr>
        <w:t xml:space="preserve"> for reporting according to OAS resolutions (</w:t>
      </w:r>
      <w:hyperlink r:id="rId36" w:history="1">
        <w:r>
          <w:rPr>
            <w:color w:val="0000FF"/>
            <w:szCs w:val="22"/>
            <w:u w:val="single"/>
            <w:lang w:val="en-US"/>
          </w:rPr>
          <w:t>CP/CSH 1953/20 rev. 1</w:t>
        </w:r>
      </w:hyperlink>
      <w:r>
        <w:rPr>
          <w:szCs w:val="22"/>
          <w:lang w:val="en-US"/>
        </w:rPr>
        <w:t xml:space="preserve">). The information should be provided via the platform designed for that purpose, available at </w:t>
      </w:r>
      <w:hyperlink r:id="rId37" w:history="1">
        <w:r>
          <w:rPr>
            <w:rStyle w:val="Hyperlink"/>
            <w:szCs w:val="22"/>
            <w:lang w:val="en-US"/>
          </w:rPr>
          <w:t>http://www.oas.org/MFCS/</w:t>
        </w:r>
      </w:hyperlink>
      <w:r>
        <w:rPr>
          <w:szCs w:val="22"/>
          <w:lang w:val="en-US"/>
        </w:rPr>
        <w:t>.</w:t>
      </w:r>
    </w:p>
    <w:p w14:paraId="0E12EF60" w14:textId="77777777" w:rsidR="0056545D" w:rsidRPr="00DF2657" w:rsidRDefault="0056545D" w:rsidP="003F1719">
      <w:pPr>
        <w:rPr>
          <w:szCs w:val="22"/>
          <w:lang w:val="en-US"/>
        </w:rPr>
      </w:pPr>
    </w:p>
    <w:p w14:paraId="0775EF59" w14:textId="512AC7DA" w:rsidR="00A948A2" w:rsidRPr="00DF2657" w:rsidRDefault="00A948A2" w:rsidP="003F1719">
      <w:pPr>
        <w:rPr>
          <w:szCs w:val="22"/>
          <w:lang w:val="en-US"/>
        </w:rPr>
      </w:pPr>
      <w:r>
        <w:rPr>
          <w:i/>
          <w:iCs/>
          <w:szCs w:val="22"/>
          <w:u w:val="single"/>
          <w:lang w:val="en-US"/>
        </w:rPr>
        <w:t>July 15 each year</w:t>
      </w:r>
      <w:r>
        <w:rPr>
          <w:i/>
          <w:iCs/>
          <w:szCs w:val="22"/>
          <w:lang w:val="en-US"/>
        </w:rPr>
        <w:t>:</w:t>
      </w:r>
      <w:r>
        <w:rPr>
          <w:szCs w:val="22"/>
          <w:lang w:val="en-US"/>
        </w:rPr>
        <w:t xml:space="preserve"> United Nations Register of Conventional Arms and United Nations Standardized International Reporting of Military Expenditures </w:t>
      </w:r>
    </w:p>
    <w:p w14:paraId="526BE905" w14:textId="77777777" w:rsidR="00A948A2" w:rsidRPr="00DF2657" w:rsidRDefault="00A948A2" w:rsidP="003F1719">
      <w:pPr>
        <w:ind w:left="720" w:hanging="720"/>
        <w:rPr>
          <w:szCs w:val="22"/>
          <w:lang w:val="en-US"/>
        </w:rPr>
      </w:pPr>
    </w:p>
    <w:p w14:paraId="10D74DCB" w14:textId="0566747B" w:rsidR="00A948A2" w:rsidRPr="00DF2657" w:rsidRDefault="00A948A2" w:rsidP="003F1719">
      <w:pPr>
        <w:numPr>
          <w:ilvl w:val="0"/>
          <w:numId w:val="6"/>
        </w:numPr>
        <w:ind w:hanging="720"/>
        <w:jc w:val="both"/>
        <w:rPr>
          <w:szCs w:val="22"/>
          <w:lang w:val="en-US"/>
        </w:rPr>
      </w:pPr>
      <w:r>
        <w:rPr>
          <w:szCs w:val="22"/>
          <w:lang w:val="en-US"/>
        </w:rPr>
        <w:t>To reaffirm the goal of participation by all member states, by 2010, in the United Nations Register of Conventional Arms and the United Nations Standardized International Reporting of Military Expenditures; and to renew its request that member states provide said information to the Secretary General of the Organization of American States by July 15 each year [AG/RES. 2625 (XLI-O/11) and AG/RES. 2735 (XLII-O/12)].</w:t>
      </w:r>
    </w:p>
    <w:p w14:paraId="2ED02A95" w14:textId="77777777" w:rsidR="00A948A2" w:rsidRPr="00DF2657" w:rsidRDefault="00A948A2" w:rsidP="003F1719">
      <w:pPr>
        <w:ind w:left="720" w:hanging="720"/>
        <w:rPr>
          <w:szCs w:val="22"/>
          <w:lang w:val="en-US"/>
        </w:rPr>
      </w:pPr>
    </w:p>
    <w:p w14:paraId="02FE54B3" w14:textId="77777777" w:rsidR="00A948A2" w:rsidRPr="00DF2657" w:rsidRDefault="00A948A2" w:rsidP="003F1719">
      <w:pPr>
        <w:ind w:left="720" w:hanging="720"/>
        <w:rPr>
          <w:i/>
          <w:szCs w:val="22"/>
          <w:lang w:val="en-US"/>
        </w:rPr>
      </w:pPr>
      <w:r>
        <w:rPr>
          <w:i/>
          <w:iCs/>
          <w:szCs w:val="22"/>
          <w:lang w:val="en-US"/>
        </w:rPr>
        <w:lastRenderedPageBreak/>
        <w:t xml:space="preserve">Voluntary </w:t>
      </w:r>
    </w:p>
    <w:p w14:paraId="7203FDD6" w14:textId="2DE72DFC" w:rsidR="00A948A2" w:rsidRPr="00DF2657" w:rsidRDefault="00A948A2" w:rsidP="003F1719">
      <w:pPr>
        <w:ind w:left="720" w:hanging="720"/>
        <w:rPr>
          <w:szCs w:val="22"/>
          <w:u w:val="single"/>
          <w:lang w:val="en-US"/>
        </w:rPr>
      </w:pPr>
    </w:p>
    <w:p w14:paraId="1E2DFE65" w14:textId="77777777" w:rsidR="00A948A2" w:rsidRPr="00DF2657" w:rsidRDefault="00A948A2" w:rsidP="003F1719">
      <w:pPr>
        <w:ind w:left="720" w:hanging="720"/>
        <w:rPr>
          <w:szCs w:val="22"/>
          <w:u w:val="single"/>
          <w:lang w:val="en-US"/>
        </w:rPr>
      </w:pPr>
      <w:r>
        <w:rPr>
          <w:szCs w:val="22"/>
          <w:u w:val="single"/>
          <w:lang w:val="en-US"/>
        </w:rPr>
        <w:t>Reports on the implementation of the Declaration on Security in the Americas</w:t>
      </w:r>
    </w:p>
    <w:p w14:paraId="658538A3" w14:textId="77777777" w:rsidR="00A948A2" w:rsidRPr="00DF2657" w:rsidRDefault="00A948A2" w:rsidP="003F1719">
      <w:pPr>
        <w:ind w:left="720" w:hanging="720"/>
        <w:rPr>
          <w:szCs w:val="22"/>
          <w:lang w:val="en-US"/>
        </w:rPr>
      </w:pPr>
    </w:p>
    <w:p w14:paraId="42DABE26" w14:textId="7A596A8F" w:rsidR="00A948A2" w:rsidRPr="00DF2657" w:rsidRDefault="00DC3873" w:rsidP="003F1719">
      <w:pPr>
        <w:numPr>
          <w:ilvl w:val="0"/>
          <w:numId w:val="7"/>
        </w:numPr>
        <w:ind w:hanging="720"/>
        <w:jc w:val="both"/>
        <w:rPr>
          <w:szCs w:val="22"/>
          <w:lang w:val="en-US"/>
        </w:rPr>
      </w:pPr>
      <w:r>
        <w:rPr>
          <w:noProof/>
          <w:szCs w:val="22"/>
          <w:lang w:val="en-US"/>
        </w:rPr>
        <mc:AlternateContent>
          <mc:Choice Requires="wps">
            <w:drawing>
              <wp:anchor distT="0" distB="0" distL="114300" distR="114300" simplePos="0" relativeHeight="251656192" behindDoc="0" locked="1" layoutInCell="1" allowOverlap="1" wp14:anchorId="32B3B35A" wp14:editId="6BBBAA3E">
                <wp:simplePos x="0" y="0"/>
                <wp:positionH relativeFrom="column">
                  <wp:posOffset>-91440</wp:posOffset>
                </wp:positionH>
                <wp:positionV relativeFrom="page">
                  <wp:posOffset>9144000</wp:posOffset>
                </wp:positionV>
                <wp:extent cx="172720" cy="10795"/>
                <wp:effectExtent l="0" t="38100" r="0"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795"/>
                        </a:xfrm>
                        <a:prstGeom prst="rect">
                          <a:avLst/>
                        </a:prstGeom>
                        <a:noFill/>
                        <a:ln>
                          <a:noFill/>
                        </a:ln>
                      </wps:spPr>
                      <wps:txbx>
                        <w:txbxContent>
                          <w:p w14:paraId="07D1AB04" w14:textId="77777777" w:rsidR="00F309DE" w:rsidRPr="00AD23F5" w:rsidRDefault="00F309DE">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3B35A" id="Text Box 1" o:spid="_x0000_s1027" type="#_x0000_t202" style="position:absolute;left:0;text-align:left;margin-left:-7.2pt;margin-top:10in;width:13.6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" filled="f" stroked="f">
                <v:textbox>
                  <w:txbxContent>
                    <w:p w14:paraId="07D1AB04" w14:textId="77777777" w:rsidR="00F309DE" w:rsidRPr="00AD23F5" w:rsidRDefault="00F309DE">
                      <w:pPr>
                        <w:rPr>
                          <w:sz w:val="18"/>
                        </w:rPr>
                      </w:pPr>
                    </w:p>
                  </w:txbxContent>
                </v:textbox>
                <w10:wrap anchory="page"/>
                <w10:anchorlock/>
              </v:shape>
            </w:pict>
          </mc:Fallback>
        </mc:AlternateContent>
      </w:r>
      <w:r>
        <w:rPr>
          <w:szCs w:val="22"/>
          <w:lang w:val="en-US"/>
        </w:rPr>
        <w:t xml:space="preserve">To invite the member states to submit voluntary reports on implementation of the Declaration on Security in the Americas using the document </w:t>
      </w:r>
      <w:r w:rsidR="00DF2657">
        <w:rPr>
          <w:szCs w:val="22"/>
          <w:lang w:val="en-US"/>
        </w:rPr>
        <w:t>“</w:t>
      </w:r>
      <w:r>
        <w:rPr>
          <w:szCs w:val="22"/>
          <w:lang w:val="en-US"/>
        </w:rPr>
        <w:t>Criteria to Guide and Facilitate Preparation and Presentation of Voluntary Reports by Member States on Measures and Activities Related to Implementation of the Declaration on Security in the Americas</w:t>
      </w:r>
      <w:r w:rsidR="00DF2657">
        <w:rPr>
          <w:szCs w:val="22"/>
          <w:lang w:val="en-US"/>
        </w:rPr>
        <w:t>”</w:t>
      </w:r>
      <w:r>
        <w:rPr>
          <w:szCs w:val="22"/>
          <w:lang w:val="en-US"/>
        </w:rPr>
        <w:t xml:space="preserve"> (CP/CSH-1280/11 rev. 1) [</w:t>
      </w:r>
      <w:r>
        <w:rPr>
          <w:caps/>
          <w:szCs w:val="22"/>
          <w:lang w:val="en-US"/>
        </w:rPr>
        <w:t xml:space="preserve">AG/RES. 2617 (XLI-O/11) </w:t>
      </w:r>
      <w:r>
        <w:rPr>
          <w:szCs w:val="22"/>
          <w:lang w:val="en-US"/>
        </w:rPr>
        <w:t>and</w:t>
      </w:r>
      <w:r>
        <w:rPr>
          <w:caps/>
          <w:szCs w:val="22"/>
          <w:lang w:val="en-US"/>
        </w:rPr>
        <w:t xml:space="preserve"> (</w:t>
      </w:r>
      <w:r>
        <w:rPr>
          <w:szCs w:val="22"/>
          <w:lang w:val="en-US"/>
        </w:rPr>
        <w:t>AG/RES. 2735 (XLII-O/12)</w:t>
      </w:r>
      <w:r>
        <w:rPr>
          <w:caps/>
          <w:szCs w:val="22"/>
          <w:lang w:val="en-US"/>
        </w:rPr>
        <w:t>].</w:t>
      </w:r>
    </w:p>
    <w:p w14:paraId="5CBD9816" w14:textId="77777777" w:rsidR="00A948A2" w:rsidRPr="00DF2657" w:rsidRDefault="00A948A2" w:rsidP="003F1719">
      <w:pPr>
        <w:ind w:left="720" w:hanging="720"/>
        <w:rPr>
          <w:szCs w:val="22"/>
          <w:lang w:val="en-US"/>
        </w:rPr>
      </w:pPr>
    </w:p>
    <w:p w14:paraId="46EADB6F" w14:textId="77777777" w:rsidR="00A948A2" w:rsidRPr="00DF2657" w:rsidRDefault="00A948A2" w:rsidP="003F1719">
      <w:pPr>
        <w:ind w:left="720" w:hanging="720"/>
        <w:rPr>
          <w:szCs w:val="22"/>
          <w:u w:val="single"/>
          <w:lang w:val="en-US"/>
        </w:rPr>
      </w:pPr>
      <w:r>
        <w:rPr>
          <w:szCs w:val="22"/>
          <w:u w:val="single"/>
          <w:lang w:val="en-US"/>
        </w:rPr>
        <w:t xml:space="preserve">Small arms and light weapons </w:t>
      </w:r>
    </w:p>
    <w:p w14:paraId="3AF0F9B5" w14:textId="77777777" w:rsidR="00A948A2" w:rsidRPr="00DF2657" w:rsidRDefault="00A948A2" w:rsidP="003F1719">
      <w:pPr>
        <w:ind w:left="720" w:hanging="720"/>
        <w:rPr>
          <w:szCs w:val="22"/>
          <w:lang w:val="en-US"/>
        </w:rPr>
      </w:pPr>
    </w:p>
    <w:p w14:paraId="49A85A10" w14:textId="05EB3CAE" w:rsidR="00A948A2" w:rsidRPr="00DF2657" w:rsidRDefault="00DF2657" w:rsidP="003F1719">
      <w:pPr>
        <w:ind w:left="720"/>
        <w:jc w:val="both"/>
        <w:rPr>
          <w:szCs w:val="22"/>
          <w:lang w:val="en-US"/>
        </w:rPr>
      </w:pPr>
      <w:r>
        <w:rPr>
          <w:szCs w:val="22"/>
          <w:lang w:val="en-US"/>
        </w:rPr>
        <w:t>“</w:t>
      </w:r>
      <w:r w:rsidR="00E82977">
        <w:rPr>
          <w:szCs w:val="22"/>
          <w:lang w:val="en-US"/>
        </w:rPr>
        <w:t>Addressing Illicit Trafficking in Small Arms and Light Weapons: Stockpile Management and Security</w:t>
      </w:r>
      <w:r>
        <w:rPr>
          <w:szCs w:val="22"/>
          <w:lang w:val="en-US"/>
        </w:rPr>
        <w:t>”</w:t>
      </w:r>
      <w:r w:rsidR="00E82977">
        <w:rPr>
          <w:szCs w:val="22"/>
          <w:lang w:val="en-US"/>
        </w:rPr>
        <w:t xml:space="preserve"> [AG/RES. 2297 (XXXVII-O/07)]</w:t>
      </w:r>
    </w:p>
    <w:p w14:paraId="5A93F253" w14:textId="2CD77AFD" w:rsidR="00A948A2" w:rsidRPr="00DF2657" w:rsidRDefault="00A948A2" w:rsidP="003F1719">
      <w:pPr>
        <w:ind w:left="720" w:hanging="720"/>
        <w:rPr>
          <w:szCs w:val="22"/>
          <w:lang w:val="en-US"/>
        </w:rPr>
      </w:pPr>
    </w:p>
    <w:p w14:paraId="78C4442C" w14:textId="77777777" w:rsidR="00A948A2" w:rsidRPr="00DF2657" w:rsidRDefault="00A948A2" w:rsidP="003F1719">
      <w:pPr>
        <w:rPr>
          <w:szCs w:val="22"/>
          <w:u w:val="single"/>
          <w:lang w:val="en-US"/>
        </w:rPr>
      </w:pPr>
      <w:r>
        <w:rPr>
          <w:szCs w:val="22"/>
          <w:u w:val="single"/>
          <w:lang w:val="en-US"/>
        </w:rPr>
        <w:t>Declaration of San Salvador on Citizen Security in the Americas</w:t>
      </w:r>
    </w:p>
    <w:p w14:paraId="1C784D03" w14:textId="0E7AE816" w:rsidR="00A948A2" w:rsidRPr="00DF2657" w:rsidRDefault="00A948A2" w:rsidP="003F1719">
      <w:pPr>
        <w:numPr>
          <w:ilvl w:val="0"/>
          <w:numId w:val="8"/>
        </w:numPr>
        <w:shd w:val="clear" w:color="auto" w:fill="FFFFFF"/>
        <w:spacing w:before="192" w:after="192"/>
        <w:ind w:right="-29" w:hanging="720"/>
        <w:jc w:val="both"/>
        <w:rPr>
          <w:szCs w:val="22"/>
          <w:lang w:val="en-US"/>
        </w:rPr>
      </w:pPr>
      <w:r>
        <w:rPr>
          <w:szCs w:val="22"/>
          <w:lang w:val="en-US"/>
        </w:rPr>
        <w:t xml:space="preserve">The OAS member states are invited to present voluntary biennial reports on the implementation of this Plan of Action to the Committee on Hemispheric Security. </w:t>
      </w:r>
    </w:p>
    <w:p w14:paraId="74F4A246" w14:textId="30A91B38" w:rsidR="00BF7EEC" w:rsidRPr="00DF2657" w:rsidRDefault="00DC3873" w:rsidP="003F1719">
      <w:pPr>
        <w:numPr>
          <w:ilvl w:val="0"/>
          <w:numId w:val="8"/>
        </w:numPr>
        <w:shd w:val="clear" w:color="auto" w:fill="FFFFFF"/>
        <w:spacing w:before="192" w:after="192"/>
        <w:ind w:right="-29" w:hanging="720"/>
        <w:jc w:val="both"/>
        <w:rPr>
          <w:szCs w:val="22"/>
          <w:lang w:val="en-US"/>
        </w:rPr>
      </w:pPr>
      <w:r>
        <w:rPr>
          <w:noProof/>
          <w:szCs w:val="22"/>
          <w:lang w:val="en-US"/>
        </w:rPr>
        <mc:AlternateContent>
          <mc:Choice Requires="wps">
            <w:drawing>
              <wp:anchor distT="0" distB="0" distL="118745" distR="118745" simplePos="0" relativeHeight="251658240" behindDoc="0" locked="1" layoutInCell="1" allowOverlap="1" wp14:anchorId="32F44C27" wp14:editId="4C24B0B4">
                <wp:simplePos x="0" y="0"/>
                <wp:positionH relativeFrom="column">
                  <wp:posOffset>-91440</wp:posOffset>
                </wp:positionH>
                <wp:positionV relativeFrom="page">
                  <wp:posOffset>9144000</wp:posOffset>
                </wp:positionV>
                <wp:extent cx="1590040" cy="107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040" cy="107315"/>
                        </a:xfrm>
                        <a:prstGeom prst="rect">
                          <a:avLst/>
                        </a:prstGeom>
                        <a:noFill/>
                        <a:ln w="9525" cap="flat" cmpd="sng" algn="ctr">
                          <a:noFill/>
                          <a:prstDash val="solid"/>
                          <a:round/>
                          <a:headEnd type="none" w="med" len="med"/>
                          <a:tailEnd type="none" w="med" len="med"/>
                        </a:ln>
                      </wps:spPr>
                      <wps:txbx>
                        <w:txbxContent>
                          <w:p w14:paraId="6EDA5C39" w14:textId="77777777" w:rsidR="00F309DE" w:rsidRPr="00E25FC6" w:rsidRDefault="00F309D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F44C27" id="Text Box 4" o:spid="_x0000_s1028" type="#_x0000_t202" style="position:absolute;left:0;text-align:left;margin-left:-7.2pt;margin-top:10in;width:125.2pt;height:8.45pt;z-index:251658240;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" filled="f" stroked="f">
                <v:stroke joinstyle="round"/>
                <v:textbox>
                  <w:txbxContent>
                    <w:p w14:paraId="6EDA5C39" w14:textId="77777777" w:rsidR="00F309DE" w:rsidRPr="00E25FC6" w:rsidRDefault="00F309DE">
                      <w:pPr>
                        <w:rPr>
                          <w:sz w:val="18"/>
                        </w:rPr>
                      </w:pPr>
                    </w:p>
                  </w:txbxContent>
                </v:textbox>
                <w10:wrap anchory="page"/>
                <w10:anchorlock/>
              </v:shape>
            </w:pict>
          </mc:Fallback>
        </mc:AlternateContent>
      </w:r>
      <w:r>
        <w:rPr>
          <w:noProof/>
          <w:szCs w:val="22"/>
          <w:lang w:val="en-US"/>
        </w:rPr>
        <mc:AlternateContent>
          <mc:Choice Requires="wps">
            <w:drawing>
              <wp:anchor distT="0" distB="0" distL="118745" distR="118745" simplePos="0" relativeHeight="251657216" behindDoc="0" locked="1" layoutInCell="1" allowOverlap="1" wp14:anchorId="611A4071" wp14:editId="50856454">
                <wp:simplePos x="0" y="0"/>
                <wp:positionH relativeFrom="column">
                  <wp:posOffset>-91440</wp:posOffset>
                </wp:positionH>
                <wp:positionV relativeFrom="page">
                  <wp:posOffset>9144000</wp:posOffset>
                </wp:positionV>
                <wp:extent cx="524510" cy="34925"/>
                <wp:effectExtent l="0" t="1905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510" cy="34925"/>
                        </a:xfrm>
                        <a:prstGeom prst="rect">
                          <a:avLst/>
                        </a:prstGeom>
                        <a:noFill/>
                        <a:ln w="9525" cap="flat" cmpd="sng" algn="ctr">
                          <a:noFill/>
                          <a:prstDash val="solid"/>
                          <a:round/>
                          <a:headEnd type="none" w="med" len="med"/>
                          <a:tailEnd type="none" w="med" len="med"/>
                        </a:ln>
                      </wps:spPr>
                      <wps:txbx>
                        <w:txbxContent>
                          <w:p w14:paraId="03EC27B7" w14:textId="77777777" w:rsidR="00F309DE" w:rsidRPr="00A2551A" w:rsidRDefault="00F309D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1A4071" id="Text Box 3" o:spid="_x0000_s1029" type="#_x0000_t202" style="position:absolute;left:0;text-align:left;margin-left:-7.2pt;margin-top:10in;width:41.3pt;height:2.75pt;z-index:251657216;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" filled="f" stroked="f">
                <v:stroke joinstyle="round"/>
                <v:textbox>
                  <w:txbxContent>
                    <w:p w14:paraId="03EC27B7" w14:textId="77777777" w:rsidR="00F309DE" w:rsidRPr="00A2551A" w:rsidRDefault="00F309DE">
                      <w:pPr>
                        <w:rPr>
                          <w:sz w:val="18"/>
                        </w:rPr>
                      </w:pPr>
                    </w:p>
                  </w:txbxContent>
                </v:textbox>
                <w10:wrap anchory="page"/>
                <w10:anchorlock/>
              </v:shape>
            </w:pict>
          </mc:Fallback>
        </mc:AlternateContent>
      </w:r>
      <w:r>
        <w:rPr>
          <w:szCs w:val="22"/>
          <w:lang w:val="en-US"/>
        </w:rPr>
        <w:t>To assist the member states in implementing this Plan of Action, the General Secretariat will propose a two-year work plan for technical assistance and training, subject to approval by the member states [AG/RES. 2735 (XLII-O/12) and CP/doc.4708/12].</w:t>
      </w:r>
    </w:p>
    <w:p w14:paraId="3A595116" w14:textId="3DBE04AD" w:rsidR="00BF7EEC" w:rsidRPr="00175552" w:rsidRDefault="00E65D29" w:rsidP="003F1719">
      <w:pPr>
        <w:ind w:left="720" w:hanging="720"/>
        <w:jc w:val="both"/>
        <w:rPr>
          <w:szCs w:val="22"/>
          <w:u w:val="single"/>
        </w:rPr>
      </w:pPr>
      <w:r>
        <w:rPr>
          <w:szCs w:val="22"/>
          <w:u w:val="single"/>
          <w:lang w:val="en-US"/>
        </w:rPr>
        <w:t>National points of contact</w:t>
      </w:r>
    </w:p>
    <w:p w14:paraId="0F8885DF" w14:textId="77777777" w:rsidR="00BF7EEC" w:rsidRPr="00175552" w:rsidRDefault="00BF7EEC" w:rsidP="003F1719">
      <w:pPr>
        <w:ind w:left="720" w:hanging="720"/>
        <w:jc w:val="both"/>
        <w:rPr>
          <w:szCs w:val="22"/>
          <w:u w:val="single"/>
        </w:rPr>
      </w:pPr>
    </w:p>
    <w:p w14:paraId="03847D6E" w14:textId="4334C7DC" w:rsidR="00BF7EEC" w:rsidRPr="00AD4D6C" w:rsidRDefault="00E65D29" w:rsidP="003F1719">
      <w:pPr>
        <w:numPr>
          <w:ilvl w:val="0"/>
          <w:numId w:val="7"/>
        </w:numPr>
        <w:ind w:hanging="720"/>
        <w:jc w:val="both"/>
        <w:rPr>
          <w:szCs w:val="22"/>
          <w:lang w:val="en-US"/>
        </w:rPr>
      </w:pPr>
      <w:r>
        <w:rPr>
          <w:szCs w:val="22"/>
          <w:lang w:val="en-US"/>
        </w:rPr>
        <w:t xml:space="preserve">Updating and validation, through the SMS, of the national points of contacts listed in document </w:t>
      </w:r>
      <w:hyperlink r:id="rId38" w:history="1">
        <w:r>
          <w:rPr>
            <w:rStyle w:val="Hyperlink"/>
            <w:szCs w:val="22"/>
            <w:lang w:val="en-US"/>
          </w:rPr>
          <w:t>CP/CSH-2026/21 rev.</w:t>
        </w:r>
      </w:hyperlink>
      <w:hyperlink r:id="rId39" w:history="1">
        <w:r>
          <w:rPr>
            <w:rStyle w:val="Hyperlink"/>
            <w:szCs w:val="22"/>
            <w:lang w:val="en-US"/>
          </w:rPr>
          <w:t xml:space="preserve"> 1</w:t>
        </w:r>
      </w:hyperlink>
      <w:r>
        <w:rPr>
          <w:szCs w:val="22"/>
          <w:lang w:val="en-US"/>
        </w:rPr>
        <w:t xml:space="preserve"> </w:t>
      </w:r>
      <w:r w:rsidR="00AD4D6C">
        <w:rPr>
          <w:szCs w:val="22"/>
          <w:lang w:val="en-US"/>
        </w:rPr>
        <w:t>[</w:t>
      </w:r>
      <w:r>
        <w:rPr>
          <w:szCs w:val="22"/>
          <w:lang w:val="en-US"/>
        </w:rPr>
        <w:t>paragraph 111 of resolution AG/RES. 2970 (LI</w:t>
      </w:r>
      <w:r>
        <w:rPr>
          <w:szCs w:val="22"/>
          <w:lang w:val="en-US"/>
        </w:rPr>
        <w:noBreakHyphen/>
        <w:t>O/21)</w:t>
      </w:r>
      <w:r w:rsidR="00AD4D6C">
        <w:rPr>
          <w:szCs w:val="22"/>
          <w:lang w:val="en-US"/>
        </w:rPr>
        <w:t>]</w:t>
      </w:r>
    </w:p>
    <w:p w14:paraId="691A10F6" w14:textId="5D7CF94B" w:rsidR="008850E8" w:rsidRPr="00AD4D6C" w:rsidRDefault="008850E8" w:rsidP="003F1719">
      <w:pPr>
        <w:shd w:val="clear" w:color="auto" w:fill="FFFFFF"/>
        <w:spacing w:before="192" w:after="192"/>
        <w:ind w:right="-29"/>
        <w:jc w:val="both"/>
        <w:rPr>
          <w:noProof/>
          <w:szCs w:val="22"/>
          <w:lang w:val="en-US"/>
        </w:rPr>
      </w:pPr>
    </w:p>
    <w:p w14:paraId="4E2F3DD6" w14:textId="1E749468" w:rsidR="00362F3F" w:rsidRPr="00175552" w:rsidRDefault="006E5BAF" w:rsidP="003F1719">
      <w:pPr>
        <w:shd w:val="clear" w:color="auto" w:fill="FFFFFF"/>
        <w:spacing w:before="192" w:after="192"/>
        <w:ind w:right="-29"/>
        <w:jc w:val="both"/>
        <w:rPr>
          <w:szCs w:val="22"/>
        </w:rPr>
      </w:pPr>
      <w:r>
        <w:rPr>
          <w:noProof/>
        </w:rPr>
        <w:drawing>
          <wp:anchor distT="0" distB="0" distL="114300" distR="114300" simplePos="0" relativeHeight="251662336" behindDoc="0" locked="0" layoutInCell="1" allowOverlap="1" wp14:anchorId="5C03F377" wp14:editId="7012DBEC">
            <wp:simplePos x="0" y="0"/>
            <wp:positionH relativeFrom="column">
              <wp:posOffset>5017135</wp:posOffset>
            </wp:positionH>
            <wp:positionV relativeFrom="page">
              <wp:posOffset>8653145</wp:posOffset>
            </wp:positionV>
            <wp:extent cx="719455" cy="719455"/>
            <wp:effectExtent l="0" t="0" r="4445" b="4445"/>
            <wp:wrapNone/>
            <wp:docPr id="118706446"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06446" name="Picture 1" descr="A qr code on a white background&#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3A01">
        <w:rPr>
          <w:noProof/>
          <w:szCs w:val="22"/>
        </w:rPr>
        <mc:AlternateContent>
          <mc:Choice Requires="wps">
            <w:drawing>
              <wp:anchor distT="0" distB="0" distL="114300" distR="114300" simplePos="0" relativeHeight="251661312" behindDoc="0" locked="1" layoutInCell="1" allowOverlap="1" wp14:anchorId="2276B7A0" wp14:editId="1407E285">
                <wp:simplePos x="0" y="0"/>
                <wp:positionH relativeFrom="column">
                  <wp:posOffset>-91440</wp:posOffset>
                </wp:positionH>
                <wp:positionV relativeFrom="page">
                  <wp:posOffset>9144000</wp:posOffset>
                </wp:positionV>
                <wp:extent cx="3383280"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AE1FAAA" w14:textId="47C8F034" w:rsidR="006C3A01" w:rsidRPr="006C3A01" w:rsidRDefault="006C3A01">
                            <w:pPr>
                              <w:rPr>
                                <w:sz w:val="18"/>
                              </w:rPr>
                            </w:pPr>
                            <w:r>
                              <w:rPr>
                                <w:sz w:val="18"/>
                              </w:rPr>
                              <w:fldChar w:fldCharType="begin"/>
                            </w:r>
                            <w:r>
                              <w:rPr>
                                <w:sz w:val="18"/>
                              </w:rPr>
                              <w:instrText xml:space="preserve"> FILENAME  \* MERGEFORMAT </w:instrText>
                            </w:r>
                            <w:r>
                              <w:rPr>
                                <w:sz w:val="18"/>
                              </w:rPr>
                              <w:fldChar w:fldCharType="separate"/>
                            </w:r>
                            <w:r>
                              <w:rPr>
                                <w:noProof/>
                                <w:sz w:val="18"/>
                              </w:rPr>
                              <w:t>CP48067E05</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76B7A0" id="Text Box 9" o:spid="_x0000_s1030" type="#_x0000_t202" style="position:absolute;left:0;text-align:left;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3BLiXECAADkBAAADgAAAAAAAAAA&#10;AAAAAAAuAgAAZHJzL2Uyb0RvYy54bWxQSwECLQAUAAYACAAAACEAoiJjj94AAAANAQAADwAAAAAA&#10;AAAAAAAAAADLBAAAZHJzL2Rvd25yZXYueG1sUEsFBgAAAAAEAAQA8wAAANYFAAAAAA==&#10;" filled="f" stroked="f">
                <v:stroke joinstyle="round"/>
                <v:textbox>
                  <w:txbxContent>
                    <w:p w14:paraId="2AE1FAAA" w14:textId="47C8F034" w:rsidR="006C3A01" w:rsidRPr="006C3A01" w:rsidRDefault="006C3A01">
                      <w:pPr>
                        <w:rPr>
                          <w:sz w:val="18"/>
                        </w:rPr>
                      </w:pPr>
                      <w:r>
                        <w:rPr>
                          <w:sz w:val="18"/>
                        </w:rPr>
                        <w:fldChar w:fldCharType="begin"/>
                      </w:r>
                      <w:r>
                        <w:rPr>
                          <w:sz w:val="18"/>
                        </w:rPr>
                        <w:instrText xml:space="preserve"> FILENAME  \* MERGEFORMAT </w:instrText>
                      </w:r>
                      <w:r>
                        <w:rPr>
                          <w:sz w:val="18"/>
                        </w:rPr>
                        <w:fldChar w:fldCharType="separate"/>
                      </w:r>
                      <w:r>
                        <w:rPr>
                          <w:noProof/>
                          <w:sz w:val="18"/>
                        </w:rPr>
                        <w:t>CP48067E05</w:t>
                      </w:r>
                      <w:r>
                        <w:rPr>
                          <w:sz w:val="18"/>
                        </w:rPr>
                        <w:fldChar w:fldCharType="end"/>
                      </w:r>
                    </w:p>
                  </w:txbxContent>
                </v:textbox>
                <w10:wrap anchory="page"/>
                <w10:anchorlock/>
              </v:shape>
            </w:pict>
          </mc:Fallback>
        </mc:AlternateContent>
      </w:r>
    </w:p>
    <w:sectPr w:rsidR="00362F3F" w:rsidRPr="00175552" w:rsidSect="007249C9">
      <w:headerReference w:type="first" r:id="rId41"/>
      <w:pgSz w:w="12240" w:h="15840" w:code="1"/>
      <w:pgMar w:top="2160" w:right="1570" w:bottom="1296" w:left="1699" w:header="720" w:footer="720" w:gutter="0"/>
      <w:pgNumType w:fmt="numberIn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97B54" w14:textId="77777777" w:rsidR="00BC1BF7" w:rsidRDefault="00BC1BF7" w:rsidP="00633C5E">
      <w:r>
        <w:separator/>
      </w:r>
    </w:p>
  </w:endnote>
  <w:endnote w:type="continuationSeparator" w:id="0">
    <w:p w14:paraId="12FDE64A" w14:textId="77777777" w:rsidR="00BC1BF7" w:rsidRDefault="00BC1BF7" w:rsidP="00633C5E">
      <w:r>
        <w:continuationSeparator/>
      </w:r>
    </w:p>
  </w:endnote>
  <w:endnote w:type="continuationNotice" w:id="1">
    <w:p w14:paraId="74AE2761" w14:textId="77777777" w:rsidR="00BC1BF7" w:rsidRDefault="00BC1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1BC9" w14:textId="77777777" w:rsidR="00BC1BF7" w:rsidRDefault="00BC1BF7" w:rsidP="00633C5E">
      <w:r>
        <w:separator/>
      </w:r>
    </w:p>
  </w:footnote>
  <w:footnote w:type="continuationSeparator" w:id="0">
    <w:p w14:paraId="1126D991" w14:textId="77777777" w:rsidR="00BC1BF7" w:rsidRDefault="00BC1BF7" w:rsidP="00633C5E">
      <w:r>
        <w:continuationSeparator/>
      </w:r>
    </w:p>
  </w:footnote>
  <w:footnote w:type="continuationNotice" w:id="1">
    <w:p w14:paraId="22B75D26" w14:textId="77777777" w:rsidR="00BC1BF7" w:rsidRDefault="00BC1BF7"/>
  </w:footnote>
  <w:footnote w:id="2">
    <w:p w14:paraId="1FFCA9A5" w14:textId="5553BB5D" w:rsidR="00793A60" w:rsidRPr="00DF2657" w:rsidRDefault="00793A60" w:rsidP="00793A60">
      <w:pPr>
        <w:pStyle w:val="FootnoteText"/>
        <w:ind w:left="360" w:hanging="360"/>
        <w:jc w:val="both"/>
        <w:rPr>
          <w:lang w:val="en-US"/>
        </w:rPr>
      </w:pPr>
      <w:r>
        <w:rPr>
          <w:rStyle w:val="FootnoteReference"/>
          <w:lang w:val="en-US"/>
        </w:rPr>
        <w:footnoteRef/>
      </w:r>
      <w:r>
        <w:rPr>
          <w:lang w:val="en-US"/>
        </w:rPr>
        <w:t xml:space="preserve">. </w:t>
      </w:r>
      <w:r>
        <w:rPr>
          <w:lang w:val="en-US"/>
        </w:rPr>
        <w:tab/>
        <w:t xml:space="preserve">This version, rev. 5, reflects the adjustments made to the Schedule of Activities related to meetings of the Committee and other OAS activities </w:t>
      </w:r>
      <w:proofErr w:type="gramStart"/>
      <w:r>
        <w:rPr>
          <w:lang w:val="en-US"/>
        </w:rPr>
        <w:t>in the area of</w:t>
      </w:r>
      <w:proofErr w:type="gramEnd"/>
      <w:r>
        <w:rPr>
          <w:lang w:val="en-US"/>
        </w:rPr>
        <w:t xml:space="preserve"> security. </w:t>
      </w:r>
    </w:p>
  </w:footnote>
  <w:footnote w:id="3">
    <w:p w14:paraId="34D44FB8" w14:textId="2A740F9F" w:rsidR="002E38C4" w:rsidRPr="00DF2657" w:rsidRDefault="002E38C4" w:rsidP="002E38C4">
      <w:pPr>
        <w:pStyle w:val="FootnoteText"/>
        <w:ind w:left="720" w:hanging="360"/>
        <w:jc w:val="both"/>
        <w:rPr>
          <w:lang w:val="en-US"/>
        </w:rPr>
      </w:pPr>
      <w:r>
        <w:rPr>
          <w:rStyle w:val="FootnoteReference"/>
          <w:lang w:val="en-US"/>
        </w:rPr>
        <w:footnoteRef/>
      </w:r>
      <w:r>
        <w:rPr>
          <w:lang w:val="en-US"/>
        </w:rPr>
        <w:t>.</w:t>
      </w:r>
      <w:r>
        <w:rPr>
          <w:lang w:val="en-US"/>
        </w:rPr>
        <w:tab/>
        <w:t xml:space="preserve">The proposed distribution of mandates for the 2022–2023 term was published as document </w:t>
      </w:r>
      <w:r w:rsidR="006E5BAF">
        <w:fldChar w:fldCharType="begin"/>
      </w:r>
      <w:r w:rsidR="006E5BAF" w:rsidRPr="006E5BAF">
        <w:rPr>
          <w:lang w:val="en-US"/>
        </w:rPr>
        <w:instrText>HYPERLINK "https://scm.oas.org/doc_public/english/hist_22/cp46748e03.docx"</w:instrText>
      </w:r>
      <w:r w:rsidR="006E5BAF">
        <w:fldChar w:fldCharType="separate"/>
      </w:r>
      <w:r>
        <w:rPr>
          <w:rStyle w:val="Hyperlink"/>
          <w:lang w:val="en-US"/>
        </w:rPr>
        <w:t>CP/doc.5826/22 corr. 1</w:t>
      </w:r>
      <w:r w:rsidR="006E5BAF">
        <w:rPr>
          <w:rStyle w:val="Hyperlink"/>
          <w:lang w:val="en-US"/>
        </w:rPr>
        <w:fldChar w:fldCharType="end"/>
      </w:r>
      <w:r>
        <w:rPr>
          <w:lang w:val="en-US"/>
        </w:rPr>
        <w:t>.</w:t>
      </w:r>
    </w:p>
  </w:footnote>
  <w:footnote w:id="4">
    <w:p w14:paraId="10882517" w14:textId="7721B37D" w:rsidR="003F42BA" w:rsidRPr="00DF2657" w:rsidRDefault="003F42BA" w:rsidP="003F42BA">
      <w:pPr>
        <w:pStyle w:val="FootnoteText"/>
        <w:ind w:left="720" w:hanging="360"/>
        <w:rPr>
          <w:lang w:val="en-US"/>
        </w:rPr>
      </w:pPr>
      <w:r>
        <w:rPr>
          <w:rStyle w:val="FootnoteReference"/>
          <w:lang w:val="en-US"/>
        </w:rPr>
        <w:footnoteRef/>
      </w:r>
      <w:r>
        <w:rPr>
          <w:lang w:val="en-US"/>
        </w:rPr>
        <w:t xml:space="preserve">. </w:t>
      </w:r>
      <w:r>
        <w:rPr>
          <w:lang w:val="en-US"/>
        </w:rPr>
        <w:tab/>
        <w:t>The paragraph numbers mentioned in this document refer to operative paragraphs in resolution AG/RES. 2986 (LII-O/22), unless otherwise indicated.</w:t>
      </w:r>
    </w:p>
  </w:footnote>
  <w:footnote w:id="5">
    <w:p w14:paraId="0D7209AC" w14:textId="5C920796" w:rsidR="00F309DE" w:rsidRPr="00DF2657" w:rsidRDefault="00F309DE" w:rsidP="00622772">
      <w:pPr>
        <w:pStyle w:val="FootnoteText"/>
        <w:tabs>
          <w:tab w:val="left" w:pos="720"/>
        </w:tabs>
        <w:ind w:left="720" w:hanging="360"/>
        <w:rPr>
          <w:lang w:val="en-US"/>
        </w:rPr>
      </w:pPr>
      <w:r>
        <w:rPr>
          <w:rStyle w:val="FootnoteReference"/>
          <w:lang w:val="en-US"/>
        </w:rPr>
        <w:footnoteRef/>
      </w:r>
      <w:r>
        <w:rPr>
          <w:lang w:val="en-US"/>
        </w:rPr>
        <w:t>.</w:t>
      </w:r>
      <w:r>
        <w:rPr>
          <w:lang w:val="en-US"/>
        </w:rPr>
        <w:tab/>
        <w:t>Presented in chronological order.</w:t>
      </w:r>
    </w:p>
  </w:footnote>
  <w:footnote w:id="6">
    <w:p w14:paraId="6C48795F" w14:textId="5B614EBE" w:rsidR="00F309DE" w:rsidRPr="00DF2657" w:rsidRDefault="00F309DE" w:rsidP="00622772">
      <w:pPr>
        <w:pStyle w:val="FootnoteText"/>
        <w:ind w:left="720" w:hanging="360"/>
        <w:rPr>
          <w:lang w:val="en-US"/>
        </w:rPr>
      </w:pPr>
      <w:r>
        <w:rPr>
          <w:rStyle w:val="FootnoteReference"/>
          <w:lang w:val="en-US"/>
        </w:rPr>
        <w:footnoteRef/>
      </w:r>
      <w:r>
        <w:rPr>
          <w:lang w:val="en-US"/>
        </w:rPr>
        <w:t xml:space="preserve">. </w:t>
      </w:r>
      <w:r>
        <w:rPr>
          <w:lang w:val="en-US"/>
        </w:rPr>
        <w:tab/>
        <w:t>The paragraph numbers mentioned in the topics of meetings are those of operative paragraphs in resolution AG/RES. 2986 (LII-O/22), unless otherwise indicated.</w:t>
      </w:r>
    </w:p>
  </w:footnote>
  <w:footnote w:id="7">
    <w:p w14:paraId="442B9326" w14:textId="0847C584" w:rsidR="00FD0D18" w:rsidRPr="00DF2657" w:rsidRDefault="00FD0D18" w:rsidP="00E97B76">
      <w:pPr>
        <w:pStyle w:val="FootnoteText"/>
        <w:ind w:left="720" w:hanging="360"/>
        <w:rPr>
          <w:lang w:val="en-US"/>
        </w:rPr>
      </w:pPr>
      <w:r>
        <w:rPr>
          <w:rStyle w:val="FootnoteReference"/>
          <w:lang w:val="en-US"/>
        </w:rPr>
        <w:footnoteRef/>
      </w:r>
      <w:r>
        <w:rPr>
          <w:lang w:val="en-US"/>
        </w:rPr>
        <w:t xml:space="preserve">. </w:t>
      </w:r>
      <w:r>
        <w:rPr>
          <w:lang w:val="en-US"/>
        </w:rPr>
        <w:tab/>
        <w:t>The IADB delivered a presentation on humanitarian demining, on March 30; on stockpile management of weapons, ammunition, and explosives, on April 13; and on confidence- and security-building measures, on March 2.</w:t>
      </w:r>
    </w:p>
  </w:footnote>
  <w:footnote w:id="8">
    <w:p w14:paraId="11890C0E" w14:textId="4021C7B1" w:rsidR="00FD0D18" w:rsidRPr="00DF2657" w:rsidRDefault="00FD0D18" w:rsidP="001808E9">
      <w:pPr>
        <w:pStyle w:val="FootnoteText"/>
        <w:ind w:left="720" w:hanging="360"/>
        <w:rPr>
          <w:lang w:val="en-US"/>
        </w:rPr>
      </w:pPr>
      <w:r>
        <w:rPr>
          <w:rStyle w:val="FootnoteReference"/>
          <w:lang w:val="en-US"/>
        </w:rPr>
        <w:footnoteRef/>
      </w:r>
      <w:r>
        <w:rPr>
          <w:lang w:val="en-US"/>
        </w:rPr>
        <w:t xml:space="preserve">. </w:t>
      </w:r>
      <w:r>
        <w:rPr>
          <w:lang w:val="en-US"/>
        </w:rPr>
        <w:tab/>
        <w:t xml:space="preserve"> The CSH and IADB held a joint meeting on March 9 </w:t>
      </w:r>
      <w:proofErr w:type="gramStart"/>
      <w:r>
        <w:rPr>
          <w:lang w:val="en-US"/>
        </w:rPr>
        <w:t>on the subject of women</w:t>
      </w:r>
      <w:proofErr w:type="gramEnd"/>
      <w:r>
        <w:rPr>
          <w:lang w:val="en-US"/>
        </w:rPr>
        <w:t xml:space="preserve">, peace and security. In addition, </w:t>
      </w:r>
      <w:proofErr w:type="spellStart"/>
      <w:r>
        <w:rPr>
          <w:lang w:val="en-US"/>
        </w:rPr>
        <w:t>cyberdefense</w:t>
      </w:r>
      <w:proofErr w:type="spellEnd"/>
      <w:r>
        <w:rPr>
          <w:lang w:val="en-US"/>
        </w:rPr>
        <w:t xml:space="preserve"> issues were considered at the March 16 meeting.</w:t>
      </w:r>
    </w:p>
  </w:footnote>
  <w:footnote w:id="9">
    <w:p w14:paraId="44D1D02A" w14:textId="6AF6B999" w:rsidR="00FD0D18" w:rsidRPr="00DF2657" w:rsidRDefault="00FD0D18" w:rsidP="007F7FF2">
      <w:pPr>
        <w:pStyle w:val="FootnoteText"/>
        <w:ind w:left="720" w:hanging="360"/>
        <w:rPr>
          <w:lang w:val="en-US"/>
        </w:rPr>
      </w:pPr>
      <w:r>
        <w:rPr>
          <w:rStyle w:val="FootnoteReference"/>
          <w:lang w:val="en-US"/>
        </w:rPr>
        <w:footnoteRef/>
      </w:r>
      <w:r>
        <w:rPr>
          <w:lang w:val="en-US"/>
        </w:rPr>
        <w:t xml:space="preserve">.  </w:t>
      </w:r>
      <w:r>
        <w:rPr>
          <w:lang w:val="en-US"/>
        </w:rPr>
        <w:tab/>
        <w:t>Information regarding the data collection process for the Questionnaire on Illicit Arms Flows was considered at the April 13 meeting.</w:t>
      </w:r>
    </w:p>
  </w:footnote>
  <w:footnote w:id="10">
    <w:p w14:paraId="5488CD3F" w14:textId="77777777" w:rsidR="00F309DE" w:rsidRPr="00DF2657" w:rsidRDefault="00F309DE" w:rsidP="00622772">
      <w:pPr>
        <w:pStyle w:val="FootnoteText"/>
        <w:tabs>
          <w:tab w:val="left" w:pos="720"/>
        </w:tabs>
        <w:ind w:left="720" w:hanging="360"/>
        <w:jc w:val="both"/>
        <w:rPr>
          <w:lang w:val="en-US"/>
        </w:rPr>
      </w:pPr>
      <w:r>
        <w:rPr>
          <w:rStyle w:val="FootnoteReference"/>
          <w:lang w:val="en-US"/>
        </w:rPr>
        <w:footnoteRef/>
      </w:r>
      <w:r>
        <w:rPr>
          <w:lang w:val="en-US"/>
        </w:rPr>
        <w:t>.</w:t>
      </w:r>
      <w:r>
        <w:rPr>
          <w:lang w:val="en-US"/>
        </w:rPr>
        <w:tab/>
      </w:r>
      <w:proofErr w:type="gramStart"/>
      <w:r>
        <w:rPr>
          <w:lang w:val="en-US"/>
        </w:rPr>
        <w:t>All of</w:t>
      </w:r>
      <w:proofErr w:type="gramEnd"/>
      <w:r>
        <w:rPr>
          <w:lang w:val="en-US"/>
        </w:rPr>
        <w:t xml:space="preserve"> these reports were reiterated in operative paragraph 1 of resolution AG/RES. 2735 (XLII-O/12) and in resolution AG/RES. 2809 (XLIII-O/13).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594555"/>
      <w:docPartObj>
        <w:docPartGallery w:val="Page Numbers (Top of Page)"/>
        <w:docPartUnique/>
      </w:docPartObj>
    </w:sdtPr>
    <w:sdtEndPr>
      <w:rPr>
        <w:noProof/>
      </w:rPr>
    </w:sdtEndPr>
    <w:sdtContent>
      <w:p w14:paraId="3C9CF08F" w14:textId="75B53303" w:rsidR="00841E82" w:rsidRDefault="00841E82">
        <w:pPr>
          <w:pStyle w:val="Header"/>
          <w:jc w:val="center"/>
        </w:pPr>
        <w:r>
          <w:rPr>
            <w:lang w:val="en-US"/>
          </w:rPr>
          <w:fldChar w:fldCharType="begin"/>
        </w:r>
        <w:r>
          <w:rPr>
            <w:lang w:val="en-US"/>
          </w:rPr>
          <w:instrText xml:space="preserve"> PAGE   \* MERGEFORMAT </w:instrText>
        </w:r>
        <w:r>
          <w:rPr>
            <w:lang w:val="en-US"/>
          </w:rPr>
          <w:fldChar w:fldCharType="separate"/>
        </w:r>
        <w:r>
          <w:rPr>
            <w:noProof/>
            <w:lang w:val="en-US"/>
          </w:rPr>
          <w:t>2</w:t>
        </w:r>
        <w:r>
          <w:rPr>
            <w:noProof/>
            <w:lang w:val="en-US"/>
          </w:rPr>
          <w:fldChar w:fldCharType="end"/>
        </w:r>
      </w:p>
    </w:sdtContent>
  </w:sdt>
  <w:p w14:paraId="6D683993" w14:textId="77777777" w:rsidR="00F309DE" w:rsidRDefault="00F309DE" w:rsidP="00633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134170"/>
      <w:docPartObj>
        <w:docPartGallery w:val="Page Numbers (Top of Page)"/>
        <w:docPartUnique/>
      </w:docPartObj>
    </w:sdtPr>
    <w:sdtEndPr>
      <w:rPr>
        <w:noProof/>
      </w:rPr>
    </w:sdtEndPr>
    <w:sdtContent>
      <w:p w14:paraId="3045AFFB" w14:textId="768B15D9" w:rsidR="00F1077A" w:rsidRDefault="00F1077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AF51928" w14:textId="77777777" w:rsidR="00F1077A" w:rsidRDefault="00F107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019002"/>
      <w:docPartObj>
        <w:docPartGallery w:val="Page Numbers (Top of Page)"/>
        <w:docPartUnique/>
      </w:docPartObj>
    </w:sdtPr>
    <w:sdtEndPr>
      <w:rPr>
        <w:noProof/>
      </w:rPr>
    </w:sdtEndPr>
    <w:sdtContent>
      <w:p w14:paraId="434271CD" w14:textId="77777777" w:rsidR="00F1077A" w:rsidRDefault="00F1077A">
        <w:pPr>
          <w:pStyle w:val="Header"/>
          <w:jc w:val="center"/>
        </w:pPr>
        <w:r>
          <w:rPr>
            <w:lang w:val="en-US"/>
          </w:rPr>
          <w:fldChar w:fldCharType="begin"/>
        </w:r>
        <w:r>
          <w:rPr>
            <w:lang w:val="en-US"/>
          </w:rPr>
          <w:instrText xml:space="preserve"> PAGE   \* MERGEFORMAT </w:instrText>
        </w:r>
        <w:r>
          <w:rPr>
            <w:lang w:val="en-US"/>
          </w:rPr>
          <w:fldChar w:fldCharType="separate"/>
        </w:r>
        <w:r>
          <w:rPr>
            <w:noProof/>
            <w:lang w:val="en-US"/>
          </w:rPr>
          <w:t>2</w:t>
        </w:r>
        <w:r>
          <w:rPr>
            <w:noProof/>
            <w:lang w:val="en-US"/>
          </w:rPr>
          <w:fldChar w:fldCharType="end"/>
        </w:r>
      </w:p>
    </w:sdtContent>
  </w:sdt>
  <w:p w14:paraId="67149AAA" w14:textId="77777777" w:rsidR="00F1077A" w:rsidRDefault="00F1077A" w:rsidP="00633C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B2DF" w14:textId="634C2430" w:rsidR="00F1077A" w:rsidRDefault="00F1077A" w:rsidP="00F1077A">
    <w:pPr>
      <w:pStyle w:val="Header"/>
    </w:pPr>
  </w:p>
  <w:p w14:paraId="251F0141" w14:textId="77777777" w:rsidR="00F1077A" w:rsidRDefault="00F107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940761"/>
      <w:docPartObj>
        <w:docPartGallery w:val="Page Numbers (Top of Page)"/>
        <w:docPartUnique/>
      </w:docPartObj>
    </w:sdtPr>
    <w:sdtEndPr>
      <w:rPr>
        <w:noProof/>
      </w:rPr>
    </w:sdtEndPr>
    <w:sdtContent>
      <w:p w14:paraId="33D10D7C" w14:textId="00D624CA" w:rsidR="00F1077A" w:rsidRDefault="00F1077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00DFDDF" w14:textId="77777777" w:rsidR="00F1077A" w:rsidRDefault="00F107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915841"/>
      <w:docPartObj>
        <w:docPartGallery w:val="Page Numbers (Top of Page)"/>
        <w:docPartUnique/>
      </w:docPartObj>
    </w:sdtPr>
    <w:sdtEndPr>
      <w:rPr>
        <w:noProof/>
      </w:rPr>
    </w:sdtEndPr>
    <w:sdtContent>
      <w:p w14:paraId="25AA36E9" w14:textId="16EC198D" w:rsidR="00601F83" w:rsidRDefault="00601F83">
        <w:pPr>
          <w:pStyle w:val="Header"/>
          <w:jc w:val="center"/>
        </w:pPr>
        <w:r>
          <w:rPr>
            <w:lang w:val="en-US"/>
          </w:rPr>
          <w:fldChar w:fldCharType="begin"/>
        </w:r>
        <w:r>
          <w:rPr>
            <w:lang w:val="en-US"/>
          </w:rPr>
          <w:instrText xml:space="preserve"> PAGE   \* MERGEFORMAT </w:instrText>
        </w:r>
        <w:r>
          <w:rPr>
            <w:lang w:val="en-US"/>
          </w:rPr>
          <w:fldChar w:fldCharType="separate"/>
        </w:r>
        <w:r>
          <w:rPr>
            <w:noProof/>
            <w:lang w:val="en-US"/>
          </w:rPr>
          <w:t>2</w:t>
        </w:r>
        <w:r>
          <w:rPr>
            <w:noProof/>
            <w:lang w:val="en-U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CE4"/>
    <w:multiLevelType w:val="hybridMultilevel"/>
    <w:tmpl w:val="D4DA48E8"/>
    <w:lvl w:ilvl="0" w:tplc="42761806">
      <w:start w:val="1"/>
      <w:numFmt w:val="lowerLetter"/>
      <w:lvlText w:val="%1)"/>
      <w:lvlJc w:val="left"/>
      <w:pPr>
        <w:tabs>
          <w:tab w:val="num" w:pos="2880"/>
        </w:tabs>
        <w:ind w:left="2880" w:hanging="720"/>
      </w:pPr>
      <w:rPr>
        <w:rFonts w:hint="default"/>
        <w:vanish w:val="0"/>
        <w:sz w:val="22"/>
        <w:szCs w:val="22"/>
      </w:rPr>
    </w:lvl>
    <w:lvl w:ilvl="1" w:tplc="1494D5B6" w:tentative="1">
      <w:start w:val="1"/>
      <w:numFmt w:val="lowerLetter"/>
      <w:lvlText w:val="%2."/>
      <w:lvlJc w:val="left"/>
      <w:pPr>
        <w:tabs>
          <w:tab w:val="num" w:pos="2880"/>
        </w:tabs>
        <w:ind w:left="2880" w:hanging="360"/>
      </w:pPr>
      <w:rPr>
        <w:rFonts w:cs="Times New Roman"/>
      </w:rPr>
    </w:lvl>
    <w:lvl w:ilvl="2" w:tplc="34AE5DA0" w:tentative="1">
      <w:start w:val="1"/>
      <w:numFmt w:val="lowerRoman"/>
      <w:lvlText w:val="%3."/>
      <w:lvlJc w:val="right"/>
      <w:pPr>
        <w:tabs>
          <w:tab w:val="num" w:pos="3600"/>
        </w:tabs>
        <w:ind w:left="3600" w:hanging="180"/>
      </w:pPr>
      <w:rPr>
        <w:rFonts w:cs="Times New Roman"/>
      </w:rPr>
    </w:lvl>
    <w:lvl w:ilvl="3" w:tplc="59CA013E" w:tentative="1">
      <w:start w:val="1"/>
      <w:numFmt w:val="decimal"/>
      <w:lvlText w:val="%4."/>
      <w:lvlJc w:val="left"/>
      <w:pPr>
        <w:tabs>
          <w:tab w:val="num" w:pos="4320"/>
        </w:tabs>
        <w:ind w:left="4320" w:hanging="360"/>
      </w:pPr>
      <w:rPr>
        <w:rFonts w:cs="Times New Roman"/>
      </w:rPr>
    </w:lvl>
    <w:lvl w:ilvl="4" w:tplc="0ACEC330" w:tentative="1">
      <w:start w:val="1"/>
      <w:numFmt w:val="lowerLetter"/>
      <w:lvlText w:val="%5."/>
      <w:lvlJc w:val="left"/>
      <w:pPr>
        <w:tabs>
          <w:tab w:val="num" w:pos="5040"/>
        </w:tabs>
        <w:ind w:left="5040" w:hanging="360"/>
      </w:pPr>
      <w:rPr>
        <w:rFonts w:cs="Times New Roman"/>
      </w:rPr>
    </w:lvl>
    <w:lvl w:ilvl="5" w:tplc="8DA8D6FE" w:tentative="1">
      <w:start w:val="1"/>
      <w:numFmt w:val="lowerRoman"/>
      <w:lvlText w:val="%6."/>
      <w:lvlJc w:val="right"/>
      <w:pPr>
        <w:tabs>
          <w:tab w:val="num" w:pos="5760"/>
        </w:tabs>
        <w:ind w:left="5760" w:hanging="180"/>
      </w:pPr>
      <w:rPr>
        <w:rFonts w:cs="Times New Roman"/>
      </w:rPr>
    </w:lvl>
    <w:lvl w:ilvl="6" w:tplc="5BFC6806" w:tentative="1">
      <w:start w:val="1"/>
      <w:numFmt w:val="decimal"/>
      <w:lvlText w:val="%7."/>
      <w:lvlJc w:val="left"/>
      <w:pPr>
        <w:tabs>
          <w:tab w:val="num" w:pos="6480"/>
        </w:tabs>
        <w:ind w:left="6480" w:hanging="360"/>
      </w:pPr>
      <w:rPr>
        <w:rFonts w:cs="Times New Roman"/>
      </w:rPr>
    </w:lvl>
    <w:lvl w:ilvl="7" w:tplc="335CCA44" w:tentative="1">
      <w:start w:val="1"/>
      <w:numFmt w:val="lowerLetter"/>
      <w:lvlText w:val="%8."/>
      <w:lvlJc w:val="left"/>
      <w:pPr>
        <w:tabs>
          <w:tab w:val="num" w:pos="7200"/>
        </w:tabs>
        <w:ind w:left="7200" w:hanging="360"/>
      </w:pPr>
      <w:rPr>
        <w:rFonts w:cs="Times New Roman"/>
      </w:rPr>
    </w:lvl>
    <w:lvl w:ilvl="8" w:tplc="240C262E" w:tentative="1">
      <w:start w:val="1"/>
      <w:numFmt w:val="lowerRoman"/>
      <w:lvlText w:val="%9."/>
      <w:lvlJc w:val="right"/>
      <w:pPr>
        <w:tabs>
          <w:tab w:val="num" w:pos="7920"/>
        </w:tabs>
        <w:ind w:left="7920" w:hanging="180"/>
      </w:pPr>
      <w:rPr>
        <w:rFonts w:cs="Times New Roman"/>
      </w:rPr>
    </w:lvl>
  </w:abstractNum>
  <w:abstractNum w:abstractNumId="1" w15:restartNumberingAfterBreak="0">
    <w:nsid w:val="04E86CB4"/>
    <w:multiLevelType w:val="hybridMultilevel"/>
    <w:tmpl w:val="5ABE9622"/>
    <w:lvl w:ilvl="0" w:tplc="04090001">
      <w:start w:val="1"/>
      <w:numFmt w:val="bullet"/>
      <w:lvlText w:val=""/>
      <w:lvlJc w:val="left"/>
      <w:pPr>
        <w:ind w:left="720" w:hanging="360"/>
      </w:pPr>
      <w:rPr>
        <w:rFonts w:ascii="Symbol" w:hAnsi="Symbol" w:hint="default"/>
      </w:rPr>
    </w:lvl>
    <w:lvl w:ilvl="1" w:tplc="13C82952">
      <w:start w:val="1"/>
      <w:numFmt w:val="bullet"/>
      <w:lvlText w:val="o"/>
      <w:lvlJc w:val="left"/>
      <w:pPr>
        <w:ind w:left="1530" w:hanging="360"/>
      </w:pPr>
      <w:rPr>
        <w:rFonts w:ascii="Courier New" w:hAnsi="Courier New" w:cs="Courier New" w:hint="default"/>
        <w:vertAlign w:val="baseli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4029BC"/>
    <w:multiLevelType w:val="hybridMultilevel"/>
    <w:tmpl w:val="CA8E42E8"/>
    <w:lvl w:ilvl="0" w:tplc="1E4A5B9C">
      <w:start w:val="1"/>
      <w:numFmt w:val="upperLetter"/>
      <w:lvlText w:val="%1."/>
      <w:lvlJc w:val="left"/>
      <w:pPr>
        <w:ind w:left="720" w:hanging="360"/>
      </w:pPr>
      <w:rPr>
        <w:vanish w:val="0"/>
        <w:vertAlign w:val="baseline"/>
      </w:rPr>
    </w:lvl>
    <w:lvl w:ilvl="1" w:tplc="40F2D602">
      <w:start w:val="1"/>
      <w:numFmt w:val="lowerLetter"/>
      <w:lvlText w:val="%2."/>
      <w:lvlJc w:val="left"/>
      <w:pPr>
        <w:ind w:left="1440" w:hanging="360"/>
      </w:pPr>
    </w:lvl>
    <w:lvl w:ilvl="2" w:tplc="A5763E22">
      <w:start w:val="1"/>
      <w:numFmt w:val="lowerRoman"/>
      <w:lvlText w:val="%3."/>
      <w:lvlJc w:val="right"/>
      <w:pPr>
        <w:ind w:left="2160" w:hanging="180"/>
      </w:pPr>
    </w:lvl>
    <w:lvl w:ilvl="3" w:tplc="02667CF2">
      <w:start w:val="1"/>
      <w:numFmt w:val="decimal"/>
      <w:lvlText w:val="%4."/>
      <w:lvlJc w:val="left"/>
      <w:pPr>
        <w:ind w:left="2880" w:hanging="360"/>
      </w:pPr>
    </w:lvl>
    <w:lvl w:ilvl="4" w:tplc="DD0A4724">
      <w:start w:val="1"/>
      <w:numFmt w:val="lowerLetter"/>
      <w:lvlText w:val="%5."/>
      <w:lvlJc w:val="left"/>
      <w:pPr>
        <w:ind w:left="3600" w:hanging="360"/>
      </w:pPr>
    </w:lvl>
    <w:lvl w:ilvl="5" w:tplc="8FC06414">
      <w:start w:val="1"/>
      <w:numFmt w:val="lowerRoman"/>
      <w:lvlText w:val="%6."/>
      <w:lvlJc w:val="right"/>
      <w:pPr>
        <w:ind w:left="4320" w:hanging="180"/>
      </w:pPr>
    </w:lvl>
    <w:lvl w:ilvl="6" w:tplc="AC3E6788">
      <w:start w:val="1"/>
      <w:numFmt w:val="decimal"/>
      <w:lvlText w:val="%7."/>
      <w:lvlJc w:val="left"/>
      <w:pPr>
        <w:ind w:left="5040" w:hanging="360"/>
      </w:pPr>
    </w:lvl>
    <w:lvl w:ilvl="7" w:tplc="31AC0F2A">
      <w:start w:val="1"/>
      <w:numFmt w:val="lowerLetter"/>
      <w:lvlText w:val="%8."/>
      <w:lvlJc w:val="left"/>
      <w:pPr>
        <w:ind w:left="5760" w:hanging="360"/>
      </w:pPr>
    </w:lvl>
    <w:lvl w:ilvl="8" w:tplc="04C661DE">
      <w:start w:val="1"/>
      <w:numFmt w:val="lowerRoman"/>
      <w:lvlText w:val="%9."/>
      <w:lvlJc w:val="right"/>
      <w:pPr>
        <w:ind w:left="6480" w:hanging="180"/>
      </w:pPr>
    </w:lvl>
  </w:abstractNum>
  <w:abstractNum w:abstractNumId="3" w15:restartNumberingAfterBreak="0">
    <w:nsid w:val="0CBB0CF4"/>
    <w:multiLevelType w:val="hybridMultilevel"/>
    <w:tmpl w:val="A470E40A"/>
    <w:lvl w:ilvl="0" w:tplc="EC087C90">
      <w:start w:val="1"/>
      <w:numFmt w:val="bullet"/>
      <w:lvlText w:val=""/>
      <w:lvlJc w:val="left"/>
      <w:pPr>
        <w:tabs>
          <w:tab w:val="num" w:pos="720"/>
        </w:tabs>
        <w:ind w:left="720" w:hanging="360"/>
      </w:pPr>
      <w:rPr>
        <w:rFonts w:ascii="Symbol" w:hAnsi="Symbol" w:hint="default"/>
        <w:vanish w:val="0"/>
      </w:rPr>
    </w:lvl>
    <w:lvl w:ilvl="1" w:tplc="0C8C99AE" w:tentative="1">
      <w:start w:val="1"/>
      <w:numFmt w:val="bullet"/>
      <w:lvlText w:val="o"/>
      <w:lvlJc w:val="left"/>
      <w:pPr>
        <w:tabs>
          <w:tab w:val="num" w:pos="1440"/>
        </w:tabs>
        <w:ind w:left="1440" w:hanging="360"/>
      </w:pPr>
      <w:rPr>
        <w:rFonts w:ascii="Courier New" w:hAnsi="Courier New" w:hint="default"/>
      </w:rPr>
    </w:lvl>
    <w:lvl w:ilvl="2" w:tplc="4A1C6862" w:tentative="1">
      <w:start w:val="1"/>
      <w:numFmt w:val="bullet"/>
      <w:lvlText w:val=""/>
      <w:lvlJc w:val="left"/>
      <w:pPr>
        <w:tabs>
          <w:tab w:val="num" w:pos="2160"/>
        </w:tabs>
        <w:ind w:left="2160" w:hanging="360"/>
      </w:pPr>
      <w:rPr>
        <w:rFonts w:ascii="Wingdings" w:hAnsi="Wingdings" w:hint="default"/>
      </w:rPr>
    </w:lvl>
    <w:lvl w:ilvl="3" w:tplc="F2E62CE2" w:tentative="1">
      <w:start w:val="1"/>
      <w:numFmt w:val="bullet"/>
      <w:lvlText w:val=""/>
      <w:lvlJc w:val="left"/>
      <w:pPr>
        <w:tabs>
          <w:tab w:val="num" w:pos="2880"/>
        </w:tabs>
        <w:ind w:left="2880" w:hanging="360"/>
      </w:pPr>
      <w:rPr>
        <w:rFonts w:ascii="Symbol" w:hAnsi="Symbol" w:hint="default"/>
      </w:rPr>
    </w:lvl>
    <w:lvl w:ilvl="4" w:tplc="65C498EE" w:tentative="1">
      <w:start w:val="1"/>
      <w:numFmt w:val="bullet"/>
      <w:lvlText w:val="o"/>
      <w:lvlJc w:val="left"/>
      <w:pPr>
        <w:tabs>
          <w:tab w:val="num" w:pos="3600"/>
        </w:tabs>
        <w:ind w:left="3600" w:hanging="360"/>
      </w:pPr>
      <w:rPr>
        <w:rFonts w:ascii="Courier New" w:hAnsi="Courier New" w:hint="default"/>
      </w:rPr>
    </w:lvl>
    <w:lvl w:ilvl="5" w:tplc="710C3F16" w:tentative="1">
      <w:start w:val="1"/>
      <w:numFmt w:val="bullet"/>
      <w:lvlText w:val=""/>
      <w:lvlJc w:val="left"/>
      <w:pPr>
        <w:tabs>
          <w:tab w:val="num" w:pos="4320"/>
        </w:tabs>
        <w:ind w:left="4320" w:hanging="360"/>
      </w:pPr>
      <w:rPr>
        <w:rFonts w:ascii="Wingdings" w:hAnsi="Wingdings" w:hint="default"/>
      </w:rPr>
    </w:lvl>
    <w:lvl w:ilvl="6" w:tplc="BEBCA610" w:tentative="1">
      <w:start w:val="1"/>
      <w:numFmt w:val="bullet"/>
      <w:lvlText w:val=""/>
      <w:lvlJc w:val="left"/>
      <w:pPr>
        <w:tabs>
          <w:tab w:val="num" w:pos="5040"/>
        </w:tabs>
        <w:ind w:left="5040" w:hanging="360"/>
      </w:pPr>
      <w:rPr>
        <w:rFonts w:ascii="Symbol" w:hAnsi="Symbol" w:hint="default"/>
      </w:rPr>
    </w:lvl>
    <w:lvl w:ilvl="7" w:tplc="428C74D4" w:tentative="1">
      <w:start w:val="1"/>
      <w:numFmt w:val="bullet"/>
      <w:lvlText w:val="o"/>
      <w:lvlJc w:val="left"/>
      <w:pPr>
        <w:tabs>
          <w:tab w:val="num" w:pos="5760"/>
        </w:tabs>
        <w:ind w:left="5760" w:hanging="360"/>
      </w:pPr>
      <w:rPr>
        <w:rFonts w:ascii="Courier New" w:hAnsi="Courier New" w:hint="default"/>
      </w:rPr>
    </w:lvl>
    <w:lvl w:ilvl="8" w:tplc="81A2CBF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11478"/>
    <w:multiLevelType w:val="multilevel"/>
    <w:tmpl w:val="F5348946"/>
    <w:lvl w:ilvl="0">
      <w:start w:val="2"/>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5" w15:restartNumberingAfterBreak="0">
    <w:nsid w:val="0F1A1082"/>
    <w:multiLevelType w:val="hybridMultilevel"/>
    <w:tmpl w:val="38D01708"/>
    <w:lvl w:ilvl="0" w:tplc="D5386D08">
      <w:start w:val="1"/>
      <w:numFmt w:val="decimal"/>
      <w:lvlText w:val="%1."/>
      <w:lvlJc w:val="left"/>
      <w:pPr>
        <w:tabs>
          <w:tab w:val="num" w:pos="360"/>
        </w:tabs>
        <w:ind w:left="360" w:hanging="360"/>
      </w:pPr>
      <w:rPr>
        <w:rFonts w:cs="Times New Roman"/>
        <w:b w:val="0"/>
        <w:i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6" w15:restartNumberingAfterBreak="0">
    <w:nsid w:val="101A5DF0"/>
    <w:multiLevelType w:val="hybridMultilevel"/>
    <w:tmpl w:val="BBC06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433E06"/>
    <w:multiLevelType w:val="hybridMultilevel"/>
    <w:tmpl w:val="C388C9AE"/>
    <w:lvl w:ilvl="0" w:tplc="0409000D">
      <w:start w:val="1"/>
      <w:numFmt w:val="bullet"/>
      <w:lvlText w:val=""/>
      <w:lvlJc w:val="left"/>
      <w:pPr>
        <w:ind w:left="2610" w:hanging="360"/>
      </w:pPr>
      <w:rPr>
        <w:rFonts w:ascii="Wingdings" w:hAnsi="Wingdings" w:hint="default"/>
      </w:rPr>
    </w:lvl>
    <w:lvl w:ilvl="1" w:tplc="A65A3BA2">
      <w:start w:val="1"/>
      <w:numFmt w:val="bullet"/>
      <w:lvlText w:val="o"/>
      <w:lvlJc w:val="left"/>
      <w:pPr>
        <w:ind w:left="3330" w:hanging="360"/>
      </w:pPr>
      <w:rPr>
        <w:rFonts w:ascii="Courier New" w:hAnsi="Courier New" w:cs="Courier New" w:hint="default"/>
        <w:color w:val="auto"/>
        <w:u w:val="none"/>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8" w15:restartNumberingAfterBreak="0">
    <w:nsid w:val="124D5295"/>
    <w:multiLevelType w:val="hybridMultilevel"/>
    <w:tmpl w:val="D4DA48E8"/>
    <w:lvl w:ilvl="0" w:tplc="42761806">
      <w:start w:val="1"/>
      <w:numFmt w:val="lowerLetter"/>
      <w:lvlText w:val="%1)"/>
      <w:lvlJc w:val="left"/>
      <w:pPr>
        <w:tabs>
          <w:tab w:val="num" w:pos="2880"/>
        </w:tabs>
        <w:ind w:left="2880" w:hanging="720"/>
      </w:pPr>
      <w:rPr>
        <w:vanish w:val="0"/>
        <w:webHidden w:val="0"/>
        <w:sz w:val="22"/>
        <w:szCs w:val="22"/>
        <w:specVanish w:val="0"/>
      </w:rPr>
    </w:lvl>
    <w:lvl w:ilvl="1" w:tplc="1494D5B6">
      <w:start w:val="1"/>
      <w:numFmt w:val="lowerLetter"/>
      <w:lvlText w:val="%2."/>
      <w:lvlJc w:val="left"/>
      <w:pPr>
        <w:tabs>
          <w:tab w:val="num" w:pos="2880"/>
        </w:tabs>
        <w:ind w:left="2880" w:hanging="360"/>
      </w:pPr>
      <w:rPr>
        <w:rFonts w:cs="Times New Roman"/>
      </w:rPr>
    </w:lvl>
    <w:lvl w:ilvl="2" w:tplc="34AE5DA0">
      <w:start w:val="1"/>
      <w:numFmt w:val="lowerRoman"/>
      <w:lvlText w:val="%3."/>
      <w:lvlJc w:val="right"/>
      <w:pPr>
        <w:tabs>
          <w:tab w:val="num" w:pos="3600"/>
        </w:tabs>
        <w:ind w:left="3600" w:hanging="180"/>
      </w:pPr>
      <w:rPr>
        <w:rFonts w:cs="Times New Roman"/>
      </w:rPr>
    </w:lvl>
    <w:lvl w:ilvl="3" w:tplc="59CA013E">
      <w:start w:val="1"/>
      <w:numFmt w:val="decimal"/>
      <w:lvlText w:val="%4."/>
      <w:lvlJc w:val="left"/>
      <w:pPr>
        <w:tabs>
          <w:tab w:val="num" w:pos="4320"/>
        </w:tabs>
        <w:ind w:left="4320" w:hanging="360"/>
      </w:pPr>
      <w:rPr>
        <w:rFonts w:cs="Times New Roman"/>
      </w:rPr>
    </w:lvl>
    <w:lvl w:ilvl="4" w:tplc="0ACEC330">
      <w:start w:val="1"/>
      <w:numFmt w:val="lowerLetter"/>
      <w:lvlText w:val="%5."/>
      <w:lvlJc w:val="left"/>
      <w:pPr>
        <w:tabs>
          <w:tab w:val="num" w:pos="5040"/>
        </w:tabs>
        <w:ind w:left="5040" w:hanging="360"/>
      </w:pPr>
      <w:rPr>
        <w:rFonts w:cs="Times New Roman"/>
      </w:rPr>
    </w:lvl>
    <w:lvl w:ilvl="5" w:tplc="8DA8D6FE">
      <w:start w:val="1"/>
      <w:numFmt w:val="lowerRoman"/>
      <w:lvlText w:val="%6."/>
      <w:lvlJc w:val="right"/>
      <w:pPr>
        <w:tabs>
          <w:tab w:val="num" w:pos="5760"/>
        </w:tabs>
        <w:ind w:left="5760" w:hanging="180"/>
      </w:pPr>
      <w:rPr>
        <w:rFonts w:cs="Times New Roman"/>
      </w:rPr>
    </w:lvl>
    <w:lvl w:ilvl="6" w:tplc="5BFC6806">
      <w:start w:val="1"/>
      <w:numFmt w:val="decimal"/>
      <w:lvlText w:val="%7."/>
      <w:lvlJc w:val="left"/>
      <w:pPr>
        <w:tabs>
          <w:tab w:val="num" w:pos="6480"/>
        </w:tabs>
        <w:ind w:left="6480" w:hanging="360"/>
      </w:pPr>
      <w:rPr>
        <w:rFonts w:cs="Times New Roman"/>
      </w:rPr>
    </w:lvl>
    <w:lvl w:ilvl="7" w:tplc="335CCA44">
      <w:start w:val="1"/>
      <w:numFmt w:val="lowerLetter"/>
      <w:lvlText w:val="%8."/>
      <w:lvlJc w:val="left"/>
      <w:pPr>
        <w:tabs>
          <w:tab w:val="num" w:pos="7200"/>
        </w:tabs>
        <w:ind w:left="7200" w:hanging="360"/>
      </w:pPr>
      <w:rPr>
        <w:rFonts w:cs="Times New Roman"/>
      </w:rPr>
    </w:lvl>
    <w:lvl w:ilvl="8" w:tplc="240C262E">
      <w:start w:val="1"/>
      <w:numFmt w:val="lowerRoman"/>
      <w:lvlText w:val="%9."/>
      <w:lvlJc w:val="right"/>
      <w:pPr>
        <w:tabs>
          <w:tab w:val="num" w:pos="7920"/>
        </w:tabs>
        <w:ind w:left="7920" w:hanging="180"/>
      </w:pPr>
      <w:rPr>
        <w:rFonts w:cs="Times New Roman"/>
      </w:rPr>
    </w:lvl>
  </w:abstractNum>
  <w:abstractNum w:abstractNumId="9" w15:restartNumberingAfterBreak="0">
    <w:nsid w:val="14D14323"/>
    <w:multiLevelType w:val="hybridMultilevel"/>
    <w:tmpl w:val="A8D6B7E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50A60CC"/>
    <w:multiLevelType w:val="hybridMultilevel"/>
    <w:tmpl w:val="EC08B228"/>
    <w:lvl w:ilvl="0" w:tplc="FFFFFFFF">
      <w:start w:val="1"/>
      <w:numFmt w:val="bullet"/>
      <w:lvlText w:val=""/>
      <w:lvlJc w:val="left"/>
      <w:pPr>
        <w:tabs>
          <w:tab w:val="num" w:pos="720"/>
        </w:tabs>
        <w:ind w:left="720" w:hanging="360"/>
      </w:pPr>
      <w:rPr>
        <w:rFonts w:ascii="Symbol" w:hAnsi="Symbol" w:hint="default"/>
        <w:vanish w:val="0"/>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3446BC"/>
    <w:multiLevelType w:val="hybridMultilevel"/>
    <w:tmpl w:val="02E0BECA"/>
    <w:lvl w:ilvl="0" w:tplc="A872CB2C">
      <w:start w:val="1"/>
      <w:numFmt w:val="bullet"/>
      <w:lvlText w:val=""/>
      <w:lvlJc w:val="left"/>
      <w:pPr>
        <w:tabs>
          <w:tab w:val="num" w:pos="720"/>
        </w:tabs>
        <w:ind w:left="720" w:hanging="360"/>
      </w:pPr>
      <w:rPr>
        <w:rFonts w:ascii="Symbol" w:hAnsi="Symbol" w:hint="default"/>
        <w:vanish w:val="0"/>
        <w:webHidden w:val="0"/>
        <w:specVanish w:val="0"/>
      </w:rPr>
    </w:lvl>
    <w:lvl w:ilvl="1" w:tplc="15583D08">
      <w:start w:val="1"/>
      <w:numFmt w:val="bullet"/>
      <w:lvlText w:val=""/>
      <w:lvlJc w:val="left"/>
      <w:pPr>
        <w:tabs>
          <w:tab w:val="num" w:pos="1440"/>
        </w:tabs>
        <w:ind w:left="1440" w:hanging="360"/>
      </w:pPr>
      <w:rPr>
        <w:rFonts w:ascii="Wingdings" w:hAnsi="Wingdings" w:hint="default"/>
        <w:vanish w:val="0"/>
        <w:webHidden w:val="0"/>
        <w:specVanish w:val="0"/>
      </w:rPr>
    </w:lvl>
    <w:lvl w:ilvl="2" w:tplc="B3BA9B9A">
      <w:start w:val="1"/>
      <w:numFmt w:val="decimal"/>
      <w:lvlText w:val="%3."/>
      <w:lvlJc w:val="left"/>
      <w:pPr>
        <w:tabs>
          <w:tab w:val="num" w:pos="2160"/>
        </w:tabs>
        <w:ind w:left="2160" w:hanging="360"/>
      </w:pPr>
      <w:rPr>
        <w:rFonts w:cs="Times New Roman"/>
      </w:rPr>
    </w:lvl>
    <w:lvl w:ilvl="3" w:tplc="F7EA60AE">
      <w:start w:val="1"/>
      <w:numFmt w:val="decimal"/>
      <w:lvlText w:val="%4."/>
      <w:lvlJc w:val="left"/>
      <w:pPr>
        <w:tabs>
          <w:tab w:val="num" w:pos="2880"/>
        </w:tabs>
        <w:ind w:left="2880" w:hanging="360"/>
      </w:pPr>
      <w:rPr>
        <w:rFonts w:cs="Times New Roman"/>
      </w:rPr>
    </w:lvl>
    <w:lvl w:ilvl="4" w:tplc="90D24078">
      <w:start w:val="1"/>
      <w:numFmt w:val="decimal"/>
      <w:lvlText w:val="%5."/>
      <w:lvlJc w:val="left"/>
      <w:pPr>
        <w:tabs>
          <w:tab w:val="num" w:pos="3600"/>
        </w:tabs>
        <w:ind w:left="3600" w:hanging="360"/>
      </w:pPr>
      <w:rPr>
        <w:rFonts w:cs="Times New Roman"/>
      </w:rPr>
    </w:lvl>
    <w:lvl w:ilvl="5" w:tplc="A4AA86D2">
      <w:start w:val="1"/>
      <w:numFmt w:val="decimal"/>
      <w:lvlText w:val="%6."/>
      <w:lvlJc w:val="left"/>
      <w:pPr>
        <w:tabs>
          <w:tab w:val="num" w:pos="4320"/>
        </w:tabs>
        <w:ind w:left="4320" w:hanging="360"/>
      </w:pPr>
      <w:rPr>
        <w:rFonts w:cs="Times New Roman"/>
      </w:rPr>
    </w:lvl>
    <w:lvl w:ilvl="6" w:tplc="93165C48">
      <w:start w:val="1"/>
      <w:numFmt w:val="decimal"/>
      <w:lvlText w:val="%7."/>
      <w:lvlJc w:val="left"/>
      <w:pPr>
        <w:tabs>
          <w:tab w:val="num" w:pos="5040"/>
        </w:tabs>
        <w:ind w:left="5040" w:hanging="360"/>
      </w:pPr>
      <w:rPr>
        <w:rFonts w:cs="Times New Roman"/>
      </w:rPr>
    </w:lvl>
    <w:lvl w:ilvl="7" w:tplc="BEFC5058">
      <w:start w:val="1"/>
      <w:numFmt w:val="decimal"/>
      <w:lvlText w:val="%8."/>
      <w:lvlJc w:val="left"/>
      <w:pPr>
        <w:tabs>
          <w:tab w:val="num" w:pos="5760"/>
        </w:tabs>
        <w:ind w:left="5760" w:hanging="360"/>
      </w:pPr>
      <w:rPr>
        <w:rFonts w:cs="Times New Roman"/>
      </w:rPr>
    </w:lvl>
    <w:lvl w:ilvl="8" w:tplc="AE4E9C54">
      <w:start w:val="1"/>
      <w:numFmt w:val="decimal"/>
      <w:lvlText w:val="%9."/>
      <w:lvlJc w:val="left"/>
      <w:pPr>
        <w:tabs>
          <w:tab w:val="num" w:pos="6480"/>
        </w:tabs>
        <w:ind w:left="6480" w:hanging="360"/>
      </w:pPr>
      <w:rPr>
        <w:rFonts w:cs="Times New Roman"/>
      </w:rPr>
    </w:lvl>
  </w:abstractNum>
  <w:abstractNum w:abstractNumId="12" w15:restartNumberingAfterBreak="0">
    <w:nsid w:val="1B4604FA"/>
    <w:multiLevelType w:val="hybridMultilevel"/>
    <w:tmpl w:val="2B1E9A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A7A06"/>
    <w:multiLevelType w:val="hybridMultilevel"/>
    <w:tmpl w:val="F2B6E9CA"/>
    <w:lvl w:ilvl="0" w:tplc="76340AE8">
      <w:start w:val="1"/>
      <w:numFmt w:val="upperLetter"/>
      <w:lvlText w:val="%1."/>
      <w:lvlJc w:val="left"/>
      <w:pPr>
        <w:ind w:left="720" w:hanging="360"/>
      </w:pPr>
      <w:rPr>
        <w:vanish w:val="0"/>
      </w:rPr>
    </w:lvl>
    <w:lvl w:ilvl="1" w:tplc="782EE962">
      <w:start w:val="1"/>
      <w:numFmt w:val="lowerLetter"/>
      <w:lvlText w:val="%2."/>
      <w:lvlJc w:val="left"/>
      <w:pPr>
        <w:ind w:left="1440" w:hanging="360"/>
      </w:pPr>
    </w:lvl>
    <w:lvl w:ilvl="2" w:tplc="EF4E24A4">
      <w:start w:val="1"/>
      <w:numFmt w:val="lowerRoman"/>
      <w:lvlText w:val="%3."/>
      <w:lvlJc w:val="right"/>
      <w:pPr>
        <w:ind w:left="2160" w:hanging="180"/>
      </w:pPr>
    </w:lvl>
    <w:lvl w:ilvl="3" w:tplc="1BCE25C0">
      <w:start w:val="1"/>
      <w:numFmt w:val="decimal"/>
      <w:lvlText w:val="%4."/>
      <w:lvlJc w:val="left"/>
      <w:pPr>
        <w:ind w:left="2880" w:hanging="360"/>
      </w:pPr>
    </w:lvl>
    <w:lvl w:ilvl="4" w:tplc="8160D538">
      <w:start w:val="1"/>
      <w:numFmt w:val="lowerLetter"/>
      <w:lvlText w:val="%5."/>
      <w:lvlJc w:val="left"/>
      <w:pPr>
        <w:ind w:left="3600" w:hanging="360"/>
      </w:pPr>
    </w:lvl>
    <w:lvl w:ilvl="5" w:tplc="5DB07F2C">
      <w:start w:val="1"/>
      <w:numFmt w:val="lowerRoman"/>
      <w:lvlText w:val="%6."/>
      <w:lvlJc w:val="right"/>
      <w:pPr>
        <w:ind w:left="4320" w:hanging="180"/>
      </w:pPr>
    </w:lvl>
    <w:lvl w:ilvl="6" w:tplc="50E4AF5E">
      <w:start w:val="1"/>
      <w:numFmt w:val="decimal"/>
      <w:lvlText w:val="%7."/>
      <w:lvlJc w:val="left"/>
      <w:pPr>
        <w:ind w:left="5040" w:hanging="360"/>
      </w:pPr>
    </w:lvl>
    <w:lvl w:ilvl="7" w:tplc="1EC0EDB8">
      <w:start w:val="1"/>
      <w:numFmt w:val="lowerLetter"/>
      <w:lvlText w:val="%8."/>
      <w:lvlJc w:val="left"/>
      <w:pPr>
        <w:ind w:left="5760" w:hanging="360"/>
      </w:pPr>
    </w:lvl>
    <w:lvl w:ilvl="8" w:tplc="64D0EFBC">
      <w:start w:val="1"/>
      <w:numFmt w:val="lowerRoman"/>
      <w:lvlText w:val="%9."/>
      <w:lvlJc w:val="right"/>
      <w:pPr>
        <w:ind w:left="6480" w:hanging="180"/>
      </w:pPr>
    </w:lvl>
  </w:abstractNum>
  <w:abstractNum w:abstractNumId="14" w15:restartNumberingAfterBreak="0">
    <w:nsid w:val="244475B7"/>
    <w:multiLevelType w:val="hybridMultilevel"/>
    <w:tmpl w:val="9836DE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7C4ADD"/>
    <w:multiLevelType w:val="hybridMultilevel"/>
    <w:tmpl w:val="FB660130"/>
    <w:lvl w:ilvl="0" w:tplc="01C8B2FC">
      <w:start w:val="1"/>
      <w:numFmt w:val="bullet"/>
      <w:lvlText w:val=""/>
      <w:lvlJc w:val="left"/>
      <w:pPr>
        <w:tabs>
          <w:tab w:val="num" w:pos="720"/>
        </w:tabs>
        <w:ind w:left="720" w:hanging="360"/>
      </w:pPr>
      <w:rPr>
        <w:rFonts w:ascii="Symbol" w:hAnsi="Symbol" w:hint="default"/>
        <w:vanish w:val="0"/>
      </w:rPr>
    </w:lvl>
    <w:lvl w:ilvl="1" w:tplc="21A8945A" w:tentative="1">
      <w:start w:val="1"/>
      <w:numFmt w:val="bullet"/>
      <w:lvlText w:val="o"/>
      <w:lvlJc w:val="left"/>
      <w:pPr>
        <w:tabs>
          <w:tab w:val="num" w:pos="1440"/>
        </w:tabs>
        <w:ind w:left="1440" w:hanging="360"/>
      </w:pPr>
      <w:rPr>
        <w:rFonts w:ascii="Courier New" w:hAnsi="Courier New" w:hint="default"/>
      </w:rPr>
    </w:lvl>
    <w:lvl w:ilvl="2" w:tplc="CF5C7144" w:tentative="1">
      <w:start w:val="1"/>
      <w:numFmt w:val="bullet"/>
      <w:lvlText w:val=""/>
      <w:lvlJc w:val="left"/>
      <w:pPr>
        <w:tabs>
          <w:tab w:val="num" w:pos="2160"/>
        </w:tabs>
        <w:ind w:left="2160" w:hanging="360"/>
      </w:pPr>
      <w:rPr>
        <w:rFonts w:ascii="Wingdings" w:hAnsi="Wingdings" w:hint="default"/>
      </w:rPr>
    </w:lvl>
    <w:lvl w:ilvl="3" w:tplc="A9000A2A" w:tentative="1">
      <w:start w:val="1"/>
      <w:numFmt w:val="bullet"/>
      <w:lvlText w:val=""/>
      <w:lvlJc w:val="left"/>
      <w:pPr>
        <w:tabs>
          <w:tab w:val="num" w:pos="2880"/>
        </w:tabs>
        <w:ind w:left="2880" w:hanging="360"/>
      </w:pPr>
      <w:rPr>
        <w:rFonts w:ascii="Symbol" w:hAnsi="Symbol" w:hint="default"/>
      </w:rPr>
    </w:lvl>
    <w:lvl w:ilvl="4" w:tplc="6B446BD8" w:tentative="1">
      <w:start w:val="1"/>
      <w:numFmt w:val="bullet"/>
      <w:lvlText w:val="o"/>
      <w:lvlJc w:val="left"/>
      <w:pPr>
        <w:tabs>
          <w:tab w:val="num" w:pos="3600"/>
        </w:tabs>
        <w:ind w:left="3600" w:hanging="360"/>
      </w:pPr>
      <w:rPr>
        <w:rFonts w:ascii="Courier New" w:hAnsi="Courier New" w:hint="default"/>
      </w:rPr>
    </w:lvl>
    <w:lvl w:ilvl="5" w:tplc="9F642F6A" w:tentative="1">
      <w:start w:val="1"/>
      <w:numFmt w:val="bullet"/>
      <w:lvlText w:val=""/>
      <w:lvlJc w:val="left"/>
      <w:pPr>
        <w:tabs>
          <w:tab w:val="num" w:pos="4320"/>
        </w:tabs>
        <w:ind w:left="4320" w:hanging="360"/>
      </w:pPr>
      <w:rPr>
        <w:rFonts w:ascii="Wingdings" w:hAnsi="Wingdings" w:hint="default"/>
      </w:rPr>
    </w:lvl>
    <w:lvl w:ilvl="6" w:tplc="6AF476D2" w:tentative="1">
      <w:start w:val="1"/>
      <w:numFmt w:val="bullet"/>
      <w:lvlText w:val=""/>
      <w:lvlJc w:val="left"/>
      <w:pPr>
        <w:tabs>
          <w:tab w:val="num" w:pos="5040"/>
        </w:tabs>
        <w:ind w:left="5040" w:hanging="360"/>
      </w:pPr>
      <w:rPr>
        <w:rFonts w:ascii="Symbol" w:hAnsi="Symbol" w:hint="default"/>
      </w:rPr>
    </w:lvl>
    <w:lvl w:ilvl="7" w:tplc="B8FAE02A" w:tentative="1">
      <w:start w:val="1"/>
      <w:numFmt w:val="bullet"/>
      <w:lvlText w:val="o"/>
      <w:lvlJc w:val="left"/>
      <w:pPr>
        <w:tabs>
          <w:tab w:val="num" w:pos="5760"/>
        </w:tabs>
        <w:ind w:left="5760" w:hanging="360"/>
      </w:pPr>
      <w:rPr>
        <w:rFonts w:ascii="Courier New" w:hAnsi="Courier New" w:hint="default"/>
      </w:rPr>
    </w:lvl>
    <w:lvl w:ilvl="8" w:tplc="4F1074F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A02AA8"/>
    <w:multiLevelType w:val="hybridMultilevel"/>
    <w:tmpl w:val="6F3266C2"/>
    <w:lvl w:ilvl="0" w:tplc="4BD6A606">
      <w:start w:val="1"/>
      <w:numFmt w:val="bullet"/>
      <w:lvlText w:val=""/>
      <w:lvlJc w:val="left"/>
      <w:pPr>
        <w:tabs>
          <w:tab w:val="num" w:pos="720"/>
        </w:tabs>
        <w:ind w:left="720" w:hanging="360"/>
      </w:pPr>
      <w:rPr>
        <w:rFonts w:ascii="Wingdings" w:hAnsi="Wingdings" w:hint="default"/>
        <w:vanish w:val="0"/>
      </w:rPr>
    </w:lvl>
    <w:lvl w:ilvl="1" w:tplc="A9C0BFCC">
      <w:start w:val="1"/>
      <w:numFmt w:val="bullet"/>
      <w:lvlText w:val="o"/>
      <w:lvlJc w:val="left"/>
      <w:pPr>
        <w:tabs>
          <w:tab w:val="num" w:pos="1440"/>
        </w:tabs>
        <w:ind w:left="1440" w:hanging="360"/>
      </w:pPr>
      <w:rPr>
        <w:rFonts w:ascii="Courier New" w:hAnsi="Courier New" w:hint="default"/>
      </w:rPr>
    </w:lvl>
    <w:lvl w:ilvl="2" w:tplc="A72E1698" w:tentative="1">
      <w:start w:val="1"/>
      <w:numFmt w:val="bullet"/>
      <w:lvlText w:val=""/>
      <w:lvlJc w:val="left"/>
      <w:pPr>
        <w:tabs>
          <w:tab w:val="num" w:pos="2160"/>
        </w:tabs>
        <w:ind w:left="2160" w:hanging="360"/>
      </w:pPr>
      <w:rPr>
        <w:rFonts w:ascii="Wingdings" w:hAnsi="Wingdings" w:hint="default"/>
      </w:rPr>
    </w:lvl>
    <w:lvl w:ilvl="3" w:tplc="2794CE34" w:tentative="1">
      <w:start w:val="1"/>
      <w:numFmt w:val="bullet"/>
      <w:lvlText w:val=""/>
      <w:lvlJc w:val="left"/>
      <w:pPr>
        <w:tabs>
          <w:tab w:val="num" w:pos="2880"/>
        </w:tabs>
        <w:ind w:left="2880" w:hanging="360"/>
      </w:pPr>
      <w:rPr>
        <w:rFonts w:ascii="Symbol" w:hAnsi="Symbol" w:hint="default"/>
      </w:rPr>
    </w:lvl>
    <w:lvl w:ilvl="4" w:tplc="278221F4" w:tentative="1">
      <w:start w:val="1"/>
      <w:numFmt w:val="bullet"/>
      <w:lvlText w:val="o"/>
      <w:lvlJc w:val="left"/>
      <w:pPr>
        <w:tabs>
          <w:tab w:val="num" w:pos="3600"/>
        </w:tabs>
        <w:ind w:left="3600" w:hanging="360"/>
      </w:pPr>
      <w:rPr>
        <w:rFonts w:ascii="Courier New" w:hAnsi="Courier New" w:hint="default"/>
      </w:rPr>
    </w:lvl>
    <w:lvl w:ilvl="5" w:tplc="DBD063D0" w:tentative="1">
      <w:start w:val="1"/>
      <w:numFmt w:val="bullet"/>
      <w:lvlText w:val=""/>
      <w:lvlJc w:val="left"/>
      <w:pPr>
        <w:tabs>
          <w:tab w:val="num" w:pos="4320"/>
        </w:tabs>
        <w:ind w:left="4320" w:hanging="360"/>
      </w:pPr>
      <w:rPr>
        <w:rFonts w:ascii="Wingdings" w:hAnsi="Wingdings" w:hint="default"/>
      </w:rPr>
    </w:lvl>
    <w:lvl w:ilvl="6" w:tplc="C0AE5C08" w:tentative="1">
      <w:start w:val="1"/>
      <w:numFmt w:val="bullet"/>
      <w:lvlText w:val=""/>
      <w:lvlJc w:val="left"/>
      <w:pPr>
        <w:tabs>
          <w:tab w:val="num" w:pos="5040"/>
        </w:tabs>
        <w:ind w:left="5040" w:hanging="360"/>
      </w:pPr>
      <w:rPr>
        <w:rFonts w:ascii="Symbol" w:hAnsi="Symbol" w:hint="default"/>
      </w:rPr>
    </w:lvl>
    <w:lvl w:ilvl="7" w:tplc="03120854" w:tentative="1">
      <w:start w:val="1"/>
      <w:numFmt w:val="bullet"/>
      <w:lvlText w:val="o"/>
      <w:lvlJc w:val="left"/>
      <w:pPr>
        <w:tabs>
          <w:tab w:val="num" w:pos="5760"/>
        </w:tabs>
        <w:ind w:left="5760" w:hanging="360"/>
      </w:pPr>
      <w:rPr>
        <w:rFonts w:ascii="Courier New" w:hAnsi="Courier New" w:hint="default"/>
      </w:rPr>
    </w:lvl>
    <w:lvl w:ilvl="8" w:tplc="D70EE93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F22B74"/>
    <w:multiLevelType w:val="hybridMultilevel"/>
    <w:tmpl w:val="29A2B050"/>
    <w:lvl w:ilvl="0" w:tplc="A08A4254">
      <w:start w:val="1"/>
      <w:numFmt w:val="upperLetter"/>
      <w:lvlText w:val="%1."/>
      <w:lvlJc w:val="left"/>
      <w:pPr>
        <w:ind w:left="720" w:hanging="360"/>
      </w:pPr>
      <w:rPr>
        <w:vanish w:val="0"/>
        <w:vertAlign w:val="baseline"/>
      </w:rPr>
    </w:lvl>
    <w:lvl w:ilvl="1" w:tplc="C5A856A8">
      <w:start w:val="1"/>
      <w:numFmt w:val="lowerLetter"/>
      <w:lvlText w:val="%2."/>
      <w:lvlJc w:val="left"/>
      <w:pPr>
        <w:ind w:left="1440" w:hanging="360"/>
      </w:pPr>
    </w:lvl>
    <w:lvl w:ilvl="2" w:tplc="D116BC5A">
      <w:start w:val="1"/>
      <w:numFmt w:val="lowerRoman"/>
      <w:lvlText w:val="%3."/>
      <w:lvlJc w:val="right"/>
      <w:pPr>
        <w:ind w:left="2160" w:hanging="180"/>
      </w:pPr>
    </w:lvl>
    <w:lvl w:ilvl="3" w:tplc="65A4AEF8">
      <w:start w:val="1"/>
      <w:numFmt w:val="decimal"/>
      <w:lvlText w:val="%4."/>
      <w:lvlJc w:val="left"/>
      <w:pPr>
        <w:ind w:left="2880" w:hanging="360"/>
      </w:pPr>
    </w:lvl>
    <w:lvl w:ilvl="4" w:tplc="D444E7D4">
      <w:start w:val="1"/>
      <w:numFmt w:val="lowerLetter"/>
      <w:lvlText w:val="%5."/>
      <w:lvlJc w:val="left"/>
      <w:pPr>
        <w:ind w:left="3600" w:hanging="360"/>
      </w:pPr>
    </w:lvl>
    <w:lvl w:ilvl="5" w:tplc="774E4750">
      <w:start w:val="1"/>
      <w:numFmt w:val="lowerRoman"/>
      <w:lvlText w:val="%6."/>
      <w:lvlJc w:val="right"/>
      <w:pPr>
        <w:ind w:left="4320" w:hanging="180"/>
      </w:pPr>
    </w:lvl>
    <w:lvl w:ilvl="6" w:tplc="36D8693A">
      <w:start w:val="1"/>
      <w:numFmt w:val="decimal"/>
      <w:lvlText w:val="%7."/>
      <w:lvlJc w:val="left"/>
      <w:pPr>
        <w:ind w:left="5040" w:hanging="360"/>
      </w:pPr>
    </w:lvl>
    <w:lvl w:ilvl="7" w:tplc="52283646">
      <w:start w:val="1"/>
      <w:numFmt w:val="lowerLetter"/>
      <w:lvlText w:val="%8."/>
      <w:lvlJc w:val="left"/>
      <w:pPr>
        <w:ind w:left="5760" w:hanging="360"/>
      </w:pPr>
    </w:lvl>
    <w:lvl w:ilvl="8" w:tplc="6640305C">
      <w:start w:val="1"/>
      <w:numFmt w:val="lowerRoman"/>
      <w:lvlText w:val="%9."/>
      <w:lvlJc w:val="right"/>
      <w:pPr>
        <w:ind w:left="6480" w:hanging="180"/>
      </w:pPr>
    </w:lvl>
  </w:abstractNum>
  <w:abstractNum w:abstractNumId="18" w15:restartNumberingAfterBreak="0">
    <w:nsid w:val="31734059"/>
    <w:multiLevelType w:val="hybridMultilevel"/>
    <w:tmpl w:val="3F46C1E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2883DC6"/>
    <w:multiLevelType w:val="hybridMultilevel"/>
    <w:tmpl w:val="29CCEF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3C4839"/>
    <w:multiLevelType w:val="hybridMultilevel"/>
    <w:tmpl w:val="01D6CEEA"/>
    <w:lvl w:ilvl="0" w:tplc="0409000D">
      <w:start w:val="1"/>
      <w:numFmt w:val="bullet"/>
      <w:lvlText w:val=""/>
      <w:lvlJc w:val="left"/>
      <w:pPr>
        <w:ind w:left="1890" w:hanging="360"/>
      </w:pPr>
      <w:rPr>
        <w:rFonts w:ascii="Wingdings" w:hAnsi="Wingdings" w:hint="default"/>
      </w:rPr>
    </w:lvl>
    <w:lvl w:ilvl="1" w:tplc="04090003">
      <w:start w:val="1"/>
      <w:numFmt w:val="bullet"/>
      <w:lvlText w:val="o"/>
      <w:lvlJc w:val="left"/>
      <w:pPr>
        <w:ind w:left="3030" w:hanging="360"/>
      </w:pPr>
      <w:rPr>
        <w:rFonts w:ascii="Courier New" w:hAnsi="Courier New" w:cs="Courier New" w:hint="default"/>
      </w:rPr>
    </w:lvl>
    <w:lvl w:ilvl="2" w:tplc="04090005">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start w:val="1"/>
      <w:numFmt w:val="bullet"/>
      <w:lvlText w:val="o"/>
      <w:lvlJc w:val="left"/>
      <w:pPr>
        <w:ind w:left="5190" w:hanging="360"/>
      </w:pPr>
      <w:rPr>
        <w:rFonts w:ascii="Courier New" w:hAnsi="Courier New" w:cs="Courier New" w:hint="default"/>
      </w:rPr>
    </w:lvl>
    <w:lvl w:ilvl="5" w:tplc="04090005">
      <w:start w:val="1"/>
      <w:numFmt w:val="bullet"/>
      <w:lvlText w:val=""/>
      <w:lvlJc w:val="left"/>
      <w:pPr>
        <w:ind w:left="5910" w:hanging="360"/>
      </w:pPr>
      <w:rPr>
        <w:rFonts w:ascii="Wingdings" w:hAnsi="Wingdings" w:hint="default"/>
      </w:rPr>
    </w:lvl>
    <w:lvl w:ilvl="6" w:tplc="04090001">
      <w:start w:val="1"/>
      <w:numFmt w:val="bullet"/>
      <w:lvlText w:val=""/>
      <w:lvlJc w:val="left"/>
      <w:pPr>
        <w:ind w:left="6630" w:hanging="360"/>
      </w:pPr>
      <w:rPr>
        <w:rFonts w:ascii="Symbol" w:hAnsi="Symbol" w:hint="default"/>
      </w:rPr>
    </w:lvl>
    <w:lvl w:ilvl="7" w:tplc="04090003">
      <w:start w:val="1"/>
      <w:numFmt w:val="bullet"/>
      <w:lvlText w:val="o"/>
      <w:lvlJc w:val="left"/>
      <w:pPr>
        <w:ind w:left="7350" w:hanging="360"/>
      </w:pPr>
      <w:rPr>
        <w:rFonts w:ascii="Courier New" w:hAnsi="Courier New" w:cs="Courier New" w:hint="default"/>
      </w:rPr>
    </w:lvl>
    <w:lvl w:ilvl="8" w:tplc="04090005">
      <w:start w:val="1"/>
      <w:numFmt w:val="bullet"/>
      <w:lvlText w:val=""/>
      <w:lvlJc w:val="left"/>
      <w:pPr>
        <w:ind w:left="8070" w:hanging="360"/>
      </w:pPr>
      <w:rPr>
        <w:rFonts w:ascii="Wingdings" w:hAnsi="Wingdings" w:hint="default"/>
      </w:rPr>
    </w:lvl>
  </w:abstractNum>
  <w:abstractNum w:abstractNumId="21" w15:restartNumberingAfterBreak="0">
    <w:nsid w:val="45761043"/>
    <w:multiLevelType w:val="hybridMultilevel"/>
    <w:tmpl w:val="63BA466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5F336DA"/>
    <w:multiLevelType w:val="hybridMultilevel"/>
    <w:tmpl w:val="21368692"/>
    <w:lvl w:ilvl="0" w:tplc="C91CE6D4">
      <w:start w:val="1"/>
      <w:numFmt w:val="bullet"/>
      <w:lvlText w:val=""/>
      <w:lvlJc w:val="left"/>
      <w:pPr>
        <w:tabs>
          <w:tab w:val="num" w:pos="720"/>
        </w:tabs>
        <w:ind w:left="720" w:hanging="360"/>
      </w:pPr>
      <w:rPr>
        <w:rFonts w:ascii="Wingdings" w:hAnsi="Wingdings" w:hint="default"/>
        <w:vanish w:val="0"/>
      </w:rPr>
    </w:lvl>
    <w:lvl w:ilvl="1" w:tplc="F8D4703A">
      <w:start w:val="1"/>
      <w:numFmt w:val="bullet"/>
      <w:lvlText w:val="o"/>
      <w:lvlJc w:val="left"/>
      <w:pPr>
        <w:tabs>
          <w:tab w:val="num" w:pos="1440"/>
        </w:tabs>
        <w:ind w:left="1440" w:hanging="360"/>
      </w:pPr>
      <w:rPr>
        <w:rFonts w:ascii="Courier New" w:hAnsi="Courier New" w:hint="default"/>
      </w:rPr>
    </w:lvl>
    <w:lvl w:ilvl="2" w:tplc="BE6A5D60" w:tentative="1">
      <w:start w:val="1"/>
      <w:numFmt w:val="bullet"/>
      <w:lvlText w:val=""/>
      <w:lvlJc w:val="left"/>
      <w:pPr>
        <w:tabs>
          <w:tab w:val="num" w:pos="2160"/>
        </w:tabs>
        <w:ind w:left="2160" w:hanging="360"/>
      </w:pPr>
      <w:rPr>
        <w:rFonts w:ascii="Wingdings" w:hAnsi="Wingdings" w:hint="default"/>
      </w:rPr>
    </w:lvl>
    <w:lvl w:ilvl="3" w:tplc="8A5C55EC" w:tentative="1">
      <w:start w:val="1"/>
      <w:numFmt w:val="bullet"/>
      <w:lvlText w:val=""/>
      <w:lvlJc w:val="left"/>
      <w:pPr>
        <w:tabs>
          <w:tab w:val="num" w:pos="2880"/>
        </w:tabs>
        <w:ind w:left="2880" w:hanging="360"/>
      </w:pPr>
      <w:rPr>
        <w:rFonts w:ascii="Symbol" w:hAnsi="Symbol" w:hint="default"/>
      </w:rPr>
    </w:lvl>
    <w:lvl w:ilvl="4" w:tplc="9C4A3A2C" w:tentative="1">
      <w:start w:val="1"/>
      <w:numFmt w:val="bullet"/>
      <w:lvlText w:val="o"/>
      <w:lvlJc w:val="left"/>
      <w:pPr>
        <w:tabs>
          <w:tab w:val="num" w:pos="3600"/>
        </w:tabs>
        <w:ind w:left="3600" w:hanging="360"/>
      </w:pPr>
      <w:rPr>
        <w:rFonts w:ascii="Courier New" w:hAnsi="Courier New" w:hint="default"/>
      </w:rPr>
    </w:lvl>
    <w:lvl w:ilvl="5" w:tplc="FC7828AA" w:tentative="1">
      <w:start w:val="1"/>
      <w:numFmt w:val="bullet"/>
      <w:lvlText w:val=""/>
      <w:lvlJc w:val="left"/>
      <w:pPr>
        <w:tabs>
          <w:tab w:val="num" w:pos="4320"/>
        </w:tabs>
        <w:ind w:left="4320" w:hanging="360"/>
      </w:pPr>
      <w:rPr>
        <w:rFonts w:ascii="Wingdings" w:hAnsi="Wingdings" w:hint="default"/>
      </w:rPr>
    </w:lvl>
    <w:lvl w:ilvl="6" w:tplc="7E18C150" w:tentative="1">
      <w:start w:val="1"/>
      <w:numFmt w:val="bullet"/>
      <w:lvlText w:val=""/>
      <w:lvlJc w:val="left"/>
      <w:pPr>
        <w:tabs>
          <w:tab w:val="num" w:pos="5040"/>
        </w:tabs>
        <w:ind w:left="5040" w:hanging="360"/>
      </w:pPr>
      <w:rPr>
        <w:rFonts w:ascii="Symbol" w:hAnsi="Symbol" w:hint="default"/>
      </w:rPr>
    </w:lvl>
    <w:lvl w:ilvl="7" w:tplc="9648D3F4" w:tentative="1">
      <w:start w:val="1"/>
      <w:numFmt w:val="bullet"/>
      <w:lvlText w:val="o"/>
      <w:lvlJc w:val="left"/>
      <w:pPr>
        <w:tabs>
          <w:tab w:val="num" w:pos="5760"/>
        </w:tabs>
        <w:ind w:left="5760" w:hanging="360"/>
      </w:pPr>
      <w:rPr>
        <w:rFonts w:ascii="Courier New" w:hAnsi="Courier New" w:hint="default"/>
      </w:rPr>
    </w:lvl>
    <w:lvl w:ilvl="8" w:tplc="EA8E04F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03BB7"/>
    <w:multiLevelType w:val="hybridMultilevel"/>
    <w:tmpl w:val="5BA8CF42"/>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DFB6818"/>
    <w:multiLevelType w:val="hybridMultilevel"/>
    <w:tmpl w:val="A2B232B8"/>
    <w:lvl w:ilvl="0" w:tplc="04090003">
      <w:start w:val="1"/>
      <w:numFmt w:val="bullet"/>
      <w:lvlText w:val="o"/>
      <w:lvlJc w:val="left"/>
      <w:pPr>
        <w:ind w:left="1890" w:hanging="360"/>
      </w:pPr>
      <w:rPr>
        <w:rFonts w:ascii="Courier New" w:hAnsi="Courier New" w:cs="Courier New" w:hint="default"/>
      </w:rPr>
    </w:lvl>
    <w:lvl w:ilvl="1" w:tplc="04090001">
      <w:start w:val="1"/>
      <w:numFmt w:val="bullet"/>
      <w:lvlText w:val=""/>
      <w:lvlJc w:val="left"/>
      <w:pPr>
        <w:ind w:left="261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4EC654C3"/>
    <w:multiLevelType w:val="hybridMultilevel"/>
    <w:tmpl w:val="FA8C6062"/>
    <w:lvl w:ilvl="0" w:tplc="04090005">
      <w:start w:val="1"/>
      <w:numFmt w:val="bullet"/>
      <w:lvlText w:val=""/>
      <w:lvlJc w:val="left"/>
      <w:pPr>
        <w:ind w:left="1890" w:hanging="360"/>
      </w:pPr>
      <w:rPr>
        <w:rFonts w:ascii="Wingdings" w:hAnsi="Wingdings" w:hint="default"/>
      </w:rPr>
    </w:lvl>
    <w:lvl w:ilvl="1" w:tplc="04090003">
      <w:start w:val="1"/>
      <w:numFmt w:val="bullet"/>
      <w:lvlText w:val="o"/>
      <w:lvlJc w:val="left"/>
      <w:pPr>
        <w:ind w:left="3030" w:hanging="360"/>
      </w:pPr>
      <w:rPr>
        <w:rFonts w:ascii="Courier New" w:hAnsi="Courier New" w:cs="Courier New" w:hint="default"/>
      </w:rPr>
    </w:lvl>
    <w:lvl w:ilvl="2" w:tplc="04090005">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start w:val="1"/>
      <w:numFmt w:val="bullet"/>
      <w:lvlText w:val="o"/>
      <w:lvlJc w:val="left"/>
      <w:pPr>
        <w:ind w:left="5190" w:hanging="360"/>
      </w:pPr>
      <w:rPr>
        <w:rFonts w:ascii="Courier New" w:hAnsi="Courier New" w:cs="Courier New" w:hint="default"/>
      </w:rPr>
    </w:lvl>
    <w:lvl w:ilvl="5" w:tplc="04090005">
      <w:start w:val="1"/>
      <w:numFmt w:val="bullet"/>
      <w:lvlText w:val=""/>
      <w:lvlJc w:val="left"/>
      <w:pPr>
        <w:ind w:left="5910" w:hanging="360"/>
      </w:pPr>
      <w:rPr>
        <w:rFonts w:ascii="Wingdings" w:hAnsi="Wingdings" w:hint="default"/>
      </w:rPr>
    </w:lvl>
    <w:lvl w:ilvl="6" w:tplc="04090001">
      <w:start w:val="1"/>
      <w:numFmt w:val="bullet"/>
      <w:lvlText w:val=""/>
      <w:lvlJc w:val="left"/>
      <w:pPr>
        <w:ind w:left="6630" w:hanging="360"/>
      </w:pPr>
      <w:rPr>
        <w:rFonts w:ascii="Symbol" w:hAnsi="Symbol" w:hint="default"/>
      </w:rPr>
    </w:lvl>
    <w:lvl w:ilvl="7" w:tplc="04090003">
      <w:start w:val="1"/>
      <w:numFmt w:val="bullet"/>
      <w:lvlText w:val="o"/>
      <w:lvlJc w:val="left"/>
      <w:pPr>
        <w:ind w:left="7350" w:hanging="360"/>
      </w:pPr>
      <w:rPr>
        <w:rFonts w:ascii="Courier New" w:hAnsi="Courier New" w:cs="Courier New" w:hint="default"/>
      </w:rPr>
    </w:lvl>
    <w:lvl w:ilvl="8" w:tplc="04090005">
      <w:start w:val="1"/>
      <w:numFmt w:val="bullet"/>
      <w:lvlText w:val=""/>
      <w:lvlJc w:val="left"/>
      <w:pPr>
        <w:ind w:left="8070" w:hanging="360"/>
      </w:pPr>
      <w:rPr>
        <w:rFonts w:ascii="Wingdings" w:hAnsi="Wingdings" w:hint="default"/>
      </w:rPr>
    </w:lvl>
  </w:abstractNum>
  <w:abstractNum w:abstractNumId="26" w15:restartNumberingAfterBreak="0">
    <w:nsid w:val="4FF93CA3"/>
    <w:multiLevelType w:val="hybridMultilevel"/>
    <w:tmpl w:val="E6E816E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3984177"/>
    <w:multiLevelType w:val="hybridMultilevel"/>
    <w:tmpl w:val="33B2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72B55CC"/>
    <w:multiLevelType w:val="hybridMultilevel"/>
    <w:tmpl w:val="1D2C6C6E"/>
    <w:lvl w:ilvl="0" w:tplc="52B8DA3C">
      <w:start w:val="1"/>
      <w:numFmt w:val="decimal"/>
      <w:lvlText w:val="%1."/>
      <w:lvlJc w:val="left"/>
      <w:pPr>
        <w:tabs>
          <w:tab w:val="num" w:pos="2880"/>
        </w:tabs>
        <w:ind w:left="2880" w:hanging="360"/>
      </w:pPr>
      <w:rPr>
        <w:b w:val="0"/>
        <w:color w:val="auto"/>
        <w:sz w:val="22"/>
        <w:szCs w:val="22"/>
      </w:rPr>
    </w:lvl>
    <w:lvl w:ilvl="1" w:tplc="BF7698BC">
      <w:start w:val="1"/>
      <w:numFmt w:val="lowerLetter"/>
      <w:lvlText w:val="%2."/>
      <w:lvlJc w:val="left"/>
      <w:pPr>
        <w:tabs>
          <w:tab w:val="num" w:pos="2720"/>
        </w:tabs>
        <w:ind w:left="3960" w:hanging="720"/>
      </w:pPr>
      <w:rPr>
        <w:b w:val="0"/>
        <w:i w:val="0"/>
        <w:color w:val="auto"/>
        <w:sz w:val="22"/>
        <w:szCs w:val="22"/>
      </w:rPr>
    </w:lvl>
    <w:lvl w:ilvl="2" w:tplc="0302A6DE">
      <w:start w:val="9"/>
      <w:numFmt w:val="decimal"/>
      <w:lvlText w:val="%3."/>
      <w:lvlJc w:val="left"/>
      <w:pPr>
        <w:tabs>
          <w:tab w:val="num" w:pos="4320"/>
        </w:tabs>
        <w:ind w:left="4320" w:hanging="360"/>
      </w:pPr>
    </w:lvl>
    <w:lvl w:ilvl="3" w:tplc="1E74CADA">
      <w:start w:val="1"/>
      <w:numFmt w:val="bullet"/>
      <w:lvlText w:val=""/>
      <w:lvlJc w:val="left"/>
      <w:pPr>
        <w:tabs>
          <w:tab w:val="num" w:pos="5040"/>
        </w:tabs>
        <w:ind w:left="5040" w:hanging="360"/>
      </w:pPr>
      <w:rPr>
        <w:rFonts w:ascii="Symbol" w:hAnsi="Symbol" w:hint="default"/>
      </w:rPr>
    </w:lvl>
    <w:lvl w:ilvl="4" w:tplc="ADFABDC2">
      <w:start w:val="1"/>
      <w:numFmt w:val="bullet"/>
      <w:lvlText w:val="o"/>
      <w:lvlJc w:val="left"/>
      <w:pPr>
        <w:tabs>
          <w:tab w:val="num" w:pos="5760"/>
        </w:tabs>
        <w:ind w:left="5760" w:hanging="360"/>
      </w:pPr>
      <w:rPr>
        <w:rFonts w:ascii="Courier New" w:hAnsi="Courier New" w:cs="Courier New" w:hint="default"/>
      </w:rPr>
    </w:lvl>
    <w:lvl w:ilvl="5" w:tplc="6F72C268">
      <w:start w:val="1"/>
      <w:numFmt w:val="bullet"/>
      <w:lvlText w:val=""/>
      <w:lvlJc w:val="left"/>
      <w:pPr>
        <w:tabs>
          <w:tab w:val="num" w:pos="6480"/>
        </w:tabs>
        <w:ind w:left="6480" w:hanging="360"/>
      </w:pPr>
      <w:rPr>
        <w:rFonts w:ascii="Wingdings" w:hAnsi="Wingdings" w:hint="default"/>
      </w:rPr>
    </w:lvl>
    <w:lvl w:ilvl="6" w:tplc="82DCBFC0">
      <w:start w:val="1"/>
      <w:numFmt w:val="bullet"/>
      <w:lvlText w:val=""/>
      <w:lvlJc w:val="left"/>
      <w:pPr>
        <w:tabs>
          <w:tab w:val="num" w:pos="7200"/>
        </w:tabs>
        <w:ind w:left="7200" w:hanging="360"/>
      </w:pPr>
      <w:rPr>
        <w:rFonts w:ascii="Symbol" w:hAnsi="Symbol" w:hint="default"/>
      </w:rPr>
    </w:lvl>
    <w:lvl w:ilvl="7" w:tplc="D19AB9D8">
      <w:start w:val="1"/>
      <w:numFmt w:val="bullet"/>
      <w:lvlText w:val="o"/>
      <w:lvlJc w:val="left"/>
      <w:pPr>
        <w:tabs>
          <w:tab w:val="num" w:pos="7920"/>
        </w:tabs>
        <w:ind w:left="7920" w:hanging="360"/>
      </w:pPr>
      <w:rPr>
        <w:rFonts w:ascii="Courier New" w:hAnsi="Courier New" w:cs="Courier New" w:hint="default"/>
      </w:rPr>
    </w:lvl>
    <w:lvl w:ilvl="8" w:tplc="2990D312">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578A0328"/>
    <w:multiLevelType w:val="hybridMultilevel"/>
    <w:tmpl w:val="8730BC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F1910B4"/>
    <w:multiLevelType w:val="hybridMultilevel"/>
    <w:tmpl w:val="3E500A24"/>
    <w:lvl w:ilvl="0" w:tplc="4E3A8032">
      <w:start w:val="1"/>
      <w:numFmt w:val="bullet"/>
      <w:pStyle w:val="Style1"/>
      <w:lvlText w:val=""/>
      <w:lvlJc w:val="left"/>
      <w:pPr>
        <w:tabs>
          <w:tab w:val="num" w:pos="1460"/>
        </w:tabs>
        <w:ind w:left="1460" w:hanging="360"/>
      </w:pPr>
      <w:rPr>
        <w:rFonts w:ascii="Wingdings" w:hAnsi="Wingdings" w:hint="default"/>
      </w:rPr>
    </w:lvl>
    <w:lvl w:ilvl="1" w:tplc="A4D659C8">
      <w:start w:val="1"/>
      <w:numFmt w:val="bullet"/>
      <w:lvlText w:val="o"/>
      <w:lvlJc w:val="left"/>
      <w:pPr>
        <w:tabs>
          <w:tab w:val="num" w:pos="2180"/>
        </w:tabs>
        <w:ind w:left="2180" w:hanging="360"/>
      </w:pPr>
      <w:rPr>
        <w:rFonts w:ascii="Courier New" w:hAnsi="Courier New" w:hint="default"/>
      </w:rPr>
    </w:lvl>
    <w:lvl w:ilvl="2" w:tplc="C9D0E2BC" w:tentative="1">
      <w:start w:val="1"/>
      <w:numFmt w:val="bullet"/>
      <w:lvlText w:val=""/>
      <w:lvlJc w:val="left"/>
      <w:pPr>
        <w:tabs>
          <w:tab w:val="num" w:pos="2900"/>
        </w:tabs>
        <w:ind w:left="2900" w:hanging="360"/>
      </w:pPr>
      <w:rPr>
        <w:rFonts w:ascii="Wingdings" w:hAnsi="Wingdings" w:hint="default"/>
      </w:rPr>
    </w:lvl>
    <w:lvl w:ilvl="3" w:tplc="F4F889FA" w:tentative="1">
      <w:start w:val="1"/>
      <w:numFmt w:val="bullet"/>
      <w:lvlText w:val=""/>
      <w:lvlJc w:val="left"/>
      <w:pPr>
        <w:tabs>
          <w:tab w:val="num" w:pos="3620"/>
        </w:tabs>
        <w:ind w:left="3620" w:hanging="360"/>
      </w:pPr>
      <w:rPr>
        <w:rFonts w:ascii="Symbol" w:hAnsi="Symbol" w:hint="default"/>
      </w:rPr>
    </w:lvl>
    <w:lvl w:ilvl="4" w:tplc="B0AA005C" w:tentative="1">
      <w:start w:val="1"/>
      <w:numFmt w:val="bullet"/>
      <w:lvlText w:val="o"/>
      <w:lvlJc w:val="left"/>
      <w:pPr>
        <w:tabs>
          <w:tab w:val="num" w:pos="4340"/>
        </w:tabs>
        <w:ind w:left="4340" w:hanging="360"/>
      </w:pPr>
      <w:rPr>
        <w:rFonts w:ascii="Courier New" w:hAnsi="Courier New" w:hint="default"/>
      </w:rPr>
    </w:lvl>
    <w:lvl w:ilvl="5" w:tplc="23DC05BA" w:tentative="1">
      <w:start w:val="1"/>
      <w:numFmt w:val="bullet"/>
      <w:lvlText w:val=""/>
      <w:lvlJc w:val="left"/>
      <w:pPr>
        <w:tabs>
          <w:tab w:val="num" w:pos="5060"/>
        </w:tabs>
        <w:ind w:left="5060" w:hanging="360"/>
      </w:pPr>
      <w:rPr>
        <w:rFonts w:ascii="Wingdings" w:hAnsi="Wingdings" w:hint="default"/>
      </w:rPr>
    </w:lvl>
    <w:lvl w:ilvl="6" w:tplc="0ECAC170" w:tentative="1">
      <w:start w:val="1"/>
      <w:numFmt w:val="bullet"/>
      <w:lvlText w:val=""/>
      <w:lvlJc w:val="left"/>
      <w:pPr>
        <w:tabs>
          <w:tab w:val="num" w:pos="5780"/>
        </w:tabs>
        <w:ind w:left="5780" w:hanging="360"/>
      </w:pPr>
      <w:rPr>
        <w:rFonts w:ascii="Symbol" w:hAnsi="Symbol" w:hint="default"/>
      </w:rPr>
    </w:lvl>
    <w:lvl w:ilvl="7" w:tplc="5B6A6C24" w:tentative="1">
      <w:start w:val="1"/>
      <w:numFmt w:val="bullet"/>
      <w:lvlText w:val="o"/>
      <w:lvlJc w:val="left"/>
      <w:pPr>
        <w:tabs>
          <w:tab w:val="num" w:pos="6500"/>
        </w:tabs>
        <w:ind w:left="6500" w:hanging="360"/>
      </w:pPr>
      <w:rPr>
        <w:rFonts w:ascii="Courier New" w:hAnsi="Courier New" w:hint="default"/>
      </w:rPr>
    </w:lvl>
    <w:lvl w:ilvl="8" w:tplc="2C807E56" w:tentative="1">
      <w:start w:val="1"/>
      <w:numFmt w:val="bullet"/>
      <w:lvlText w:val=""/>
      <w:lvlJc w:val="left"/>
      <w:pPr>
        <w:tabs>
          <w:tab w:val="num" w:pos="7220"/>
        </w:tabs>
        <w:ind w:left="7220" w:hanging="360"/>
      </w:pPr>
      <w:rPr>
        <w:rFonts w:ascii="Wingdings" w:hAnsi="Wingdings" w:hint="default"/>
      </w:rPr>
    </w:lvl>
  </w:abstractNum>
  <w:abstractNum w:abstractNumId="31" w15:restartNumberingAfterBreak="0">
    <w:nsid w:val="619F4EC7"/>
    <w:multiLevelType w:val="hybridMultilevel"/>
    <w:tmpl w:val="EBC0D3BC"/>
    <w:lvl w:ilvl="0" w:tplc="FFFFFFFF">
      <w:start w:val="1"/>
      <w:numFmt w:val="decimal"/>
      <w:lvlText w:val="%1."/>
      <w:lvlJc w:val="left"/>
      <w:pPr>
        <w:tabs>
          <w:tab w:val="num" w:pos="720"/>
        </w:tabs>
        <w:ind w:left="720" w:hanging="360"/>
      </w:pPr>
      <w:rPr>
        <w:b w:val="0"/>
        <w:vanish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3B73B78"/>
    <w:multiLevelType w:val="hybridMultilevel"/>
    <w:tmpl w:val="78DAE27C"/>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33" w15:restartNumberingAfterBreak="0">
    <w:nsid w:val="63FF6D0C"/>
    <w:multiLevelType w:val="multilevel"/>
    <w:tmpl w:val="458C687E"/>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4FF68F7"/>
    <w:multiLevelType w:val="hybridMultilevel"/>
    <w:tmpl w:val="FFBC7E10"/>
    <w:lvl w:ilvl="0" w:tplc="9B22F02A">
      <w:start w:val="1"/>
      <w:numFmt w:val="bullet"/>
      <w:lvlText w:val=""/>
      <w:lvlJc w:val="left"/>
      <w:pPr>
        <w:ind w:left="1890" w:hanging="360"/>
      </w:pPr>
      <w:rPr>
        <w:rFonts w:ascii="Wingdings" w:hAnsi="Wingdings" w:hint="default"/>
        <w:color w:val="auto"/>
      </w:rPr>
    </w:lvl>
    <w:lvl w:ilvl="1" w:tplc="04090003">
      <w:start w:val="1"/>
      <w:numFmt w:val="bullet"/>
      <w:lvlText w:val="o"/>
      <w:lvlJc w:val="left"/>
      <w:pPr>
        <w:ind w:left="3030" w:hanging="360"/>
      </w:pPr>
      <w:rPr>
        <w:rFonts w:ascii="Courier New" w:hAnsi="Courier New" w:cs="Courier New" w:hint="default"/>
      </w:rPr>
    </w:lvl>
    <w:lvl w:ilvl="2" w:tplc="04090005">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start w:val="1"/>
      <w:numFmt w:val="bullet"/>
      <w:lvlText w:val="o"/>
      <w:lvlJc w:val="left"/>
      <w:pPr>
        <w:ind w:left="5190" w:hanging="360"/>
      </w:pPr>
      <w:rPr>
        <w:rFonts w:ascii="Courier New" w:hAnsi="Courier New" w:cs="Courier New" w:hint="default"/>
      </w:rPr>
    </w:lvl>
    <w:lvl w:ilvl="5" w:tplc="04090005">
      <w:start w:val="1"/>
      <w:numFmt w:val="bullet"/>
      <w:lvlText w:val=""/>
      <w:lvlJc w:val="left"/>
      <w:pPr>
        <w:ind w:left="5910" w:hanging="360"/>
      </w:pPr>
      <w:rPr>
        <w:rFonts w:ascii="Wingdings" w:hAnsi="Wingdings" w:hint="default"/>
      </w:rPr>
    </w:lvl>
    <w:lvl w:ilvl="6" w:tplc="04090001">
      <w:start w:val="1"/>
      <w:numFmt w:val="bullet"/>
      <w:lvlText w:val=""/>
      <w:lvlJc w:val="left"/>
      <w:pPr>
        <w:ind w:left="6630" w:hanging="360"/>
      </w:pPr>
      <w:rPr>
        <w:rFonts w:ascii="Symbol" w:hAnsi="Symbol" w:hint="default"/>
      </w:rPr>
    </w:lvl>
    <w:lvl w:ilvl="7" w:tplc="04090003">
      <w:start w:val="1"/>
      <w:numFmt w:val="bullet"/>
      <w:lvlText w:val="o"/>
      <w:lvlJc w:val="left"/>
      <w:pPr>
        <w:ind w:left="7350" w:hanging="360"/>
      </w:pPr>
      <w:rPr>
        <w:rFonts w:ascii="Courier New" w:hAnsi="Courier New" w:cs="Courier New" w:hint="default"/>
      </w:rPr>
    </w:lvl>
    <w:lvl w:ilvl="8" w:tplc="04090005">
      <w:start w:val="1"/>
      <w:numFmt w:val="bullet"/>
      <w:lvlText w:val=""/>
      <w:lvlJc w:val="left"/>
      <w:pPr>
        <w:ind w:left="8070" w:hanging="360"/>
      </w:pPr>
      <w:rPr>
        <w:rFonts w:ascii="Wingdings" w:hAnsi="Wingdings" w:hint="default"/>
      </w:rPr>
    </w:lvl>
  </w:abstractNum>
  <w:abstractNum w:abstractNumId="35" w15:restartNumberingAfterBreak="0">
    <w:nsid w:val="65D85C88"/>
    <w:multiLevelType w:val="hybridMultilevel"/>
    <w:tmpl w:val="39AE59DE"/>
    <w:lvl w:ilvl="0" w:tplc="1D5CB502">
      <w:start w:val="1"/>
      <w:numFmt w:val="upperLetter"/>
      <w:lvlText w:val="%1."/>
      <w:lvlJc w:val="left"/>
      <w:pPr>
        <w:ind w:left="720" w:hanging="360"/>
      </w:pPr>
      <w:rPr>
        <w:rFonts w:cs="Times New Roman"/>
        <w:strike w:val="0"/>
        <w:dstrike w:val="0"/>
        <w:u w:val="none"/>
        <w:effect w:val="none"/>
      </w:rPr>
    </w:lvl>
    <w:lvl w:ilvl="1" w:tplc="AA5E46EE">
      <w:start w:val="1"/>
      <w:numFmt w:val="lowerLetter"/>
      <w:lvlText w:val="%2."/>
      <w:lvlJc w:val="left"/>
      <w:pPr>
        <w:ind w:left="1440" w:hanging="360"/>
      </w:pPr>
      <w:rPr>
        <w:rFonts w:cs="Times New Roman"/>
      </w:rPr>
    </w:lvl>
    <w:lvl w:ilvl="2" w:tplc="76C83BB6">
      <w:start w:val="1"/>
      <w:numFmt w:val="lowerRoman"/>
      <w:lvlText w:val="%3."/>
      <w:lvlJc w:val="right"/>
      <w:pPr>
        <w:ind w:left="2160" w:hanging="180"/>
      </w:pPr>
      <w:rPr>
        <w:rFonts w:cs="Times New Roman"/>
      </w:rPr>
    </w:lvl>
    <w:lvl w:ilvl="3" w:tplc="2558163E">
      <w:start w:val="1"/>
      <w:numFmt w:val="decimal"/>
      <w:lvlText w:val="%4."/>
      <w:lvlJc w:val="left"/>
      <w:pPr>
        <w:ind w:left="2880" w:hanging="360"/>
      </w:pPr>
      <w:rPr>
        <w:rFonts w:cs="Times New Roman"/>
      </w:rPr>
    </w:lvl>
    <w:lvl w:ilvl="4" w:tplc="8B04BCB6">
      <w:start w:val="1"/>
      <w:numFmt w:val="lowerLetter"/>
      <w:lvlText w:val="%5."/>
      <w:lvlJc w:val="left"/>
      <w:pPr>
        <w:ind w:left="3600" w:hanging="360"/>
      </w:pPr>
      <w:rPr>
        <w:rFonts w:cs="Times New Roman"/>
      </w:rPr>
    </w:lvl>
    <w:lvl w:ilvl="5" w:tplc="07FCC942">
      <w:start w:val="1"/>
      <w:numFmt w:val="lowerRoman"/>
      <w:lvlText w:val="%6."/>
      <w:lvlJc w:val="right"/>
      <w:pPr>
        <w:ind w:left="4320" w:hanging="180"/>
      </w:pPr>
      <w:rPr>
        <w:rFonts w:cs="Times New Roman"/>
      </w:rPr>
    </w:lvl>
    <w:lvl w:ilvl="6" w:tplc="883A79DE">
      <w:start w:val="1"/>
      <w:numFmt w:val="decimal"/>
      <w:lvlText w:val="%7."/>
      <w:lvlJc w:val="left"/>
      <w:pPr>
        <w:ind w:left="5040" w:hanging="360"/>
      </w:pPr>
      <w:rPr>
        <w:rFonts w:cs="Times New Roman"/>
      </w:rPr>
    </w:lvl>
    <w:lvl w:ilvl="7" w:tplc="C4A0A86E">
      <w:start w:val="1"/>
      <w:numFmt w:val="lowerLetter"/>
      <w:lvlText w:val="%8."/>
      <w:lvlJc w:val="left"/>
      <w:pPr>
        <w:ind w:left="5760" w:hanging="360"/>
      </w:pPr>
      <w:rPr>
        <w:rFonts w:cs="Times New Roman"/>
      </w:rPr>
    </w:lvl>
    <w:lvl w:ilvl="8" w:tplc="1938FEB2">
      <w:start w:val="1"/>
      <w:numFmt w:val="lowerRoman"/>
      <w:lvlText w:val="%9."/>
      <w:lvlJc w:val="right"/>
      <w:pPr>
        <w:ind w:left="6480" w:hanging="180"/>
      </w:pPr>
      <w:rPr>
        <w:rFonts w:cs="Times New Roman"/>
      </w:rPr>
    </w:lvl>
  </w:abstractNum>
  <w:abstractNum w:abstractNumId="36" w15:restartNumberingAfterBreak="0">
    <w:nsid w:val="67EB67BE"/>
    <w:multiLevelType w:val="hybridMultilevel"/>
    <w:tmpl w:val="932A4C34"/>
    <w:lvl w:ilvl="0" w:tplc="2FC2A256">
      <w:start w:val="1"/>
      <w:numFmt w:val="upperRoman"/>
      <w:lvlText w:val="%1."/>
      <w:lvlJc w:val="left"/>
      <w:pPr>
        <w:ind w:left="1440" w:hanging="720"/>
      </w:pPr>
      <w:rPr>
        <w:rFonts w:eastAsia="Times New Roman" w:cs="Times New Roman"/>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37" w15:restartNumberingAfterBreak="0">
    <w:nsid w:val="741A476E"/>
    <w:multiLevelType w:val="hybridMultilevel"/>
    <w:tmpl w:val="03A8A896"/>
    <w:lvl w:ilvl="0" w:tplc="04160009">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8" w15:restartNumberingAfterBreak="0">
    <w:nsid w:val="785064BB"/>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7A7F2EE9"/>
    <w:multiLevelType w:val="hybridMultilevel"/>
    <w:tmpl w:val="793EA0B2"/>
    <w:lvl w:ilvl="0" w:tplc="20DC2466">
      <w:start w:val="1"/>
      <w:numFmt w:val="bullet"/>
      <w:lvlText w:val=""/>
      <w:lvlJc w:val="left"/>
      <w:pPr>
        <w:tabs>
          <w:tab w:val="num" w:pos="720"/>
        </w:tabs>
        <w:ind w:left="720" w:hanging="360"/>
      </w:pPr>
      <w:rPr>
        <w:rFonts w:ascii="Symbol" w:hAnsi="Symbol" w:hint="default"/>
        <w:vanish w:val="0"/>
      </w:rPr>
    </w:lvl>
    <w:lvl w:ilvl="1" w:tplc="D89C7DB8">
      <w:start w:val="1"/>
      <w:numFmt w:val="bullet"/>
      <w:lvlText w:val="o"/>
      <w:lvlJc w:val="left"/>
      <w:pPr>
        <w:tabs>
          <w:tab w:val="num" w:pos="1440"/>
        </w:tabs>
        <w:ind w:left="1440" w:hanging="360"/>
      </w:pPr>
      <w:rPr>
        <w:rFonts w:ascii="Courier New" w:hAnsi="Courier New" w:hint="default"/>
      </w:rPr>
    </w:lvl>
    <w:lvl w:ilvl="2" w:tplc="6354E1BE" w:tentative="1">
      <w:start w:val="1"/>
      <w:numFmt w:val="bullet"/>
      <w:lvlText w:val=""/>
      <w:lvlJc w:val="left"/>
      <w:pPr>
        <w:tabs>
          <w:tab w:val="num" w:pos="2160"/>
        </w:tabs>
        <w:ind w:left="2160" w:hanging="360"/>
      </w:pPr>
      <w:rPr>
        <w:rFonts w:ascii="Wingdings" w:hAnsi="Wingdings" w:hint="default"/>
      </w:rPr>
    </w:lvl>
    <w:lvl w:ilvl="3" w:tplc="C5C80F02" w:tentative="1">
      <w:start w:val="1"/>
      <w:numFmt w:val="bullet"/>
      <w:lvlText w:val=""/>
      <w:lvlJc w:val="left"/>
      <w:pPr>
        <w:tabs>
          <w:tab w:val="num" w:pos="2880"/>
        </w:tabs>
        <w:ind w:left="2880" w:hanging="360"/>
      </w:pPr>
      <w:rPr>
        <w:rFonts w:ascii="Symbol" w:hAnsi="Symbol" w:hint="default"/>
      </w:rPr>
    </w:lvl>
    <w:lvl w:ilvl="4" w:tplc="0D78F12C" w:tentative="1">
      <w:start w:val="1"/>
      <w:numFmt w:val="bullet"/>
      <w:lvlText w:val="o"/>
      <w:lvlJc w:val="left"/>
      <w:pPr>
        <w:tabs>
          <w:tab w:val="num" w:pos="3600"/>
        </w:tabs>
        <w:ind w:left="3600" w:hanging="360"/>
      </w:pPr>
      <w:rPr>
        <w:rFonts w:ascii="Courier New" w:hAnsi="Courier New" w:hint="default"/>
      </w:rPr>
    </w:lvl>
    <w:lvl w:ilvl="5" w:tplc="DFD2002A" w:tentative="1">
      <w:start w:val="1"/>
      <w:numFmt w:val="bullet"/>
      <w:lvlText w:val=""/>
      <w:lvlJc w:val="left"/>
      <w:pPr>
        <w:tabs>
          <w:tab w:val="num" w:pos="4320"/>
        </w:tabs>
        <w:ind w:left="4320" w:hanging="360"/>
      </w:pPr>
      <w:rPr>
        <w:rFonts w:ascii="Wingdings" w:hAnsi="Wingdings" w:hint="default"/>
      </w:rPr>
    </w:lvl>
    <w:lvl w:ilvl="6" w:tplc="859AFF4C" w:tentative="1">
      <w:start w:val="1"/>
      <w:numFmt w:val="bullet"/>
      <w:lvlText w:val=""/>
      <w:lvlJc w:val="left"/>
      <w:pPr>
        <w:tabs>
          <w:tab w:val="num" w:pos="5040"/>
        </w:tabs>
        <w:ind w:left="5040" w:hanging="360"/>
      </w:pPr>
      <w:rPr>
        <w:rFonts w:ascii="Symbol" w:hAnsi="Symbol" w:hint="default"/>
      </w:rPr>
    </w:lvl>
    <w:lvl w:ilvl="7" w:tplc="BAB073A0" w:tentative="1">
      <w:start w:val="1"/>
      <w:numFmt w:val="bullet"/>
      <w:lvlText w:val="o"/>
      <w:lvlJc w:val="left"/>
      <w:pPr>
        <w:tabs>
          <w:tab w:val="num" w:pos="5760"/>
        </w:tabs>
        <w:ind w:left="5760" w:hanging="360"/>
      </w:pPr>
      <w:rPr>
        <w:rFonts w:ascii="Courier New" w:hAnsi="Courier New" w:hint="default"/>
      </w:rPr>
    </w:lvl>
    <w:lvl w:ilvl="8" w:tplc="2FDEA75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F278B"/>
    <w:multiLevelType w:val="hybridMultilevel"/>
    <w:tmpl w:val="3DC63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EE1666"/>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50303088">
    <w:abstractNumId w:val="30"/>
  </w:num>
  <w:num w:numId="2" w16cid:durableId="16692885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96903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5463495">
    <w:abstractNumId w:val="16"/>
  </w:num>
  <w:num w:numId="5" w16cid:durableId="1474058341">
    <w:abstractNumId w:val="39"/>
  </w:num>
  <w:num w:numId="6" w16cid:durableId="1691419422">
    <w:abstractNumId w:val="15"/>
  </w:num>
  <w:num w:numId="7" w16cid:durableId="1474566871">
    <w:abstractNumId w:val="22"/>
  </w:num>
  <w:num w:numId="8" w16cid:durableId="871113291">
    <w:abstractNumId w:val="3"/>
  </w:num>
  <w:num w:numId="9" w16cid:durableId="771826319">
    <w:abstractNumId w:val="41"/>
    <w:lvlOverride w:ilvl="0">
      <w:startOverride w:val="1"/>
    </w:lvlOverride>
    <w:lvlOverride w:ilvl="1">
      <w:startOverride w:val="1"/>
    </w:lvlOverride>
    <w:lvlOverride w:ilvl="2">
      <w:startOverride w:val="1"/>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58846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4232086">
    <w:abstractNumId w:val="18"/>
  </w:num>
  <w:num w:numId="12" w16cid:durableId="1451237945">
    <w:abstractNumId w:val="1"/>
  </w:num>
  <w:num w:numId="13" w16cid:durableId="1914662839">
    <w:abstractNumId w:val="34"/>
  </w:num>
  <w:num w:numId="14" w16cid:durableId="894196641">
    <w:abstractNumId w:val="27"/>
  </w:num>
  <w:num w:numId="15" w16cid:durableId="1865089919">
    <w:abstractNumId w:val="40"/>
  </w:num>
  <w:num w:numId="16" w16cid:durableId="36047176">
    <w:abstractNumId w:val="6"/>
  </w:num>
  <w:num w:numId="17" w16cid:durableId="83141099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7332592">
    <w:abstractNumId w:val="21"/>
  </w:num>
  <w:num w:numId="19" w16cid:durableId="1524054741">
    <w:abstractNumId w:val="38"/>
  </w:num>
  <w:num w:numId="20" w16cid:durableId="585960723">
    <w:abstractNumId w:val="37"/>
  </w:num>
  <w:num w:numId="21" w16cid:durableId="1567372153">
    <w:abstractNumId w:val="29"/>
  </w:num>
  <w:num w:numId="22" w16cid:durableId="323898944">
    <w:abstractNumId w:val="20"/>
  </w:num>
  <w:num w:numId="23" w16cid:durableId="511992683">
    <w:abstractNumId w:val="16"/>
  </w:num>
  <w:num w:numId="24" w16cid:durableId="1975139471">
    <w:abstractNumId w:val="18"/>
  </w:num>
  <w:num w:numId="25" w16cid:durableId="1665432886">
    <w:abstractNumId w:val="14"/>
  </w:num>
  <w:num w:numId="26" w16cid:durableId="19663545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5521434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2281098">
    <w:abstractNumId w:val="10"/>
  </w:num>
  <w:num w:numId="29" w16cid:durableId="1607693216">
    <w:abstractNumId w:val="28"/>
    <w:lvlOverride w:ilvl="0">
      <w:startOverride w:val="1"/>
    </w:lvlOverride>
    <w:lvlOverride w:ilvl="1">
      <w:startOverride w:val="1"/>
    </w:lvlOverride>
    <w:lvlOverride w:ilvl="2">
      <w:startOverride w:val="9"/>
    </w:lvlOverride>
    <w:lvlOverride w:ilvl="3"/>
    <w:lvlOverride w:ilvl="4"/>
    <w:lvlOverride w:ilvl="5"/>
    <w:lvlOverride w:ilvl="6"/>
    <w:lvlOverride w:ilvl="7"/>
    <w:lvlOverride w:ilvl="8"/>
  </w:num>
  <w:num w:numId="30" w16cid:durableId="1499809971">
    <w:abstractNumId w:val="24"/>
  </w:num>
  <w:num w:numId="31" w16cid:durableId="1726372524">
    <w:abstractNumId w:val="4"/>
  </w:num>
  <w:num w:numId="32" w16cid:durableId="3518770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48867043">
    <w:abstractNumId w:val="23"/>
  </w:num>
  <w:num w:numId="34" w16cid:durableId="641664444">
    <w:abstractNumId w:val="7"/>
  </w:num>
  <w:num w:numId="35" w16cid:durableId="2088384985">
    <w:abstractNumId w:val="25"/>
  </w:num>
  <w:num w:numId="36" w16cid:durableId="2110931217">
    <w:abstractNumId w:val="19"/>
  </w:num>
  <w:num w:numId="37" w16cid:durableId="1585141857">
    <w:abstractNumId w:val="9"/>
  </w:num>
  <w:num w:numId="38" w16cid:durableId="1249003381">
    <w:abstractNumId w:val="31"/>
  </w:num>
  <w:num w:numId="39" w16cid:durableId="20866834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490625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540945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6223817">
    <w:abstractNumId w:val="32"/>
  </w:num>
  <w:num w:numId="43" w16cid:durableId="1571384609">
    <w:abstractNumId w:val="12"/>
  </w:num>
  <w:num w:numId="44" w16cid:durableId="129709252">
    <w:abstractNumId w:val="26"/>
  </w:num>
  <w:num w:numId="45" w16cid:durableId="1415396248">
    <w:abstractNumId w:val="1"/>
  </w:num>
  <w:num w:numId="46" w16cid:durableId="1141848831">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71"/>
  <w:drawingGridVerticalSpacing w:val="299"/>
  <w:displayHorizont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B268EC-EB74-4875-8D6A-065C0B7DDE6E}"/>
    <w:docVar w:name="dgnword-eventsink" w:val="96321080"/>
  </w:docVars>
  <w:rsids>
    <w:rsidRoot w:val="00A11B68"/>
    <w:rsid w:val="0000012F"/>
    <w:rsid w:val="000002B4"/>
    <w:rsid w:val="00000933"/>
    <w:rsid w:val="00000BF5"/>
    <w:rsid w:val="00000D3A"/>
    <w:rsid w:val="00000DFB"/>
    <w:rsid w:val="00000E68"/>
    <w:rsid w:val="000012C4"/>
    <w:rsid w:val="00001478"/>
    <w:rsid w:val="000017FA"/>
    <w:rsid w:val="00001BB1"/>
    <w:rsid w:val="000021F7"/>
    <w:rsid w:val="0000369B"/>
    <w:rsid w:val="00003BF9"/>
    <w:rsid w:val="000040CB"/>
    <w:rsid w:val="0000442B"/>
    <w:rsid w:val="000047DE"/>
    <w:rsid w:val="00004972"/>
    <w:rsid w:val="00004EAC"/>
    <w:rsid w:val="00005BF3"/>
    <w:rsid w:val="00006428"/>
    <w:rsid w:val="000064D8"/>
    <w:rsid w:val="00010008"/>
    <w:rsid w:val="0001079A"/>
    <w:rsid w:val="00010ECC"/>
    <w:rsid w:val="00012A8E"/>
    <w:rsid w:val="0001324B"/>
    <w:rsid w:val="0001377C"/>
    <w:rsid w:val="00013FA8"/>
    <w:rsid w:val="00015045"/>
    <w:rsid w:val="000160D0"/>
    <w:rsid w:val="00016B83"/>
    <w:rsid w:val="00017791"/>
    <w:rsid w:val="00017832"/>
    <w:rsid w:val="00020A57"/>
    <w:rsid w:val="00020D44"/>
    <w:rsid w:val="00020EC4"/>
    <w:rsid w:val="00020F9D"/>
    <w:rsid w:val="00021007"/>
    <w:rsid w:val="00021A4A"/>
    <w:rsid w:val="000226C5"/>
    <w:rsid w:val="000230A4"/>
    <w:rsid w:val="00023144"/>
    <w:rsid w:val="00024470"/>
    <w:rsid w:val="00024995"/>
    <w:rsid w:val="0002694B"/>
    <w:rsid w:val="0002704B"/>
    <w:rsid w:val="000270F3"/>
    <w:rsid w:val="00027F14"/>
    <w:rsid w:val="0003107E"/>
    <w:rsid w:val="000318BE"/>
    <w:rsid w:val="0003196F"/>
    <w:rsid w:val="00031F4F"/>
    <w:rsid w:val="000322F0"/>
    <w:rsid w:val="000325AD"/>
    <w:rsid w:val="000325CB"/>
    <w:rsid w:val="0003296A"/>
    <w:rsid w:val="00033259"/>
    <w:rsid w:val="0003397F"/>
    <w:rsid w:val="000339CE"/>
    <w:rsid w:val="00034017"/>
    <w:rsid w:val="0003418E"/>
    <w:rsid w:val="00034CC7"/>
    <w:rsid w:val="000350A7"/>
    <w:rsid w:val="00035865"/>
    <w:rsid w:val="00035B53"/>
    <w:rsid w:val="00035B97"/>
    <w:rsid w:val="00035D7B"/>
    <w:rsid w:val="0003718D"/>
    <w:rsid w:val="0003780A"/>
    <w:rsid w:val="00037A3B"/>
    <w:rsid w:val="00037DC7"/>
    <w:rsid w:val="00040032"/>
    <w:rsid w:val="00041C44"/>
    <w:rsid w:val="00041F43"/>
    <w:rsid w:val="000423AD"/>
    <w:rsid w:val="000445BD"/>
    <w:rsid w:val="00044B0B"/>
    <w:rsid w:val="0004508B"/>
    <w:rsid w:val="000453C0"/>
    <w:rsid w:val="00045DBB"/>
    <w:rsid w:val="000464BC"/>
    <w:rsid w:val="0004789E"/>
    <w:rsid w:val="000479DB"/>
    <w:rsid w:val="00051117"/>
    <w:rsid w:val="000515EE"/>
    <w:rsid w:val="00051BC2"/>
    <w:rsid w:val="000523B1"/>
    <w:rsid w:val="00052880"/>
    <w:rsid w:val="00053059"/>
    <w:rsid w:val="000536E6"/>
    <w:rsid w:val="00053FF9"/>
    <w:rsid w:val="00054D67"/>
    <w:rsid w:val="00055E2D"/>
    <w:rsid w:val="000568DB"/>
    <w:rsid w:val="00056E81"/>
    <w:rsid w:val="00060767"/>
    <w:rsid w:val="0006084A"/>
    <w:rsid w:val="00060D68"/>
    <w:rsid w:val="00061023"/>
    <w:rsid w:val="0006129F"/>
    <w:rsid w:val="000633E2"/>
    <w:rsid w:val="00063DD7"/>
    <w:rsid w:val="00064478"/>
    <w:rsid w:val="0006549F"/>
    <w:rsid w:val="00066588"/>
    <w:rsid w:val="00067125"/>
    <w:rsid w:val="0007088C"/>
    <w:rsid w:val="000709E4"/>
    <w:rsid w:val="000716A9"/>
    <w:rsid w:val="00071DB0"/>
    <w:rsid w:val="0007239B"/>
    <w:rsid w:val="0007247F"/>
    <w:rsid w:val="00072BF2"/>
    <w:rsid w:val="00072F79"/>
    <w:rsid w:val="00073CA2"/>
    <w:rsid w:val="00074082"/>
    <w:rsid w:val="00074FD6"/>
    <w:rsid w:val="00075064"/>
    <w:rsid w:val="00075270"/>
    <w:rsid w:val="000754AE"/>
    <w:rsid w:val="000755C5"/>
    <w:rsid w:val="00075613"/>
    <w:rsid w:val="00075B66"/>
    <w:rsid w:val="000762A3"/>
    <w:rsid w:val="0007727C"/>
    <w:rsid w:val="000778CE"/>
    <w:rsid w:val="0008033C"/>
    <w:rsid w:val="0008036E"/>
    <w:rsid w:val="000804EA"/>
    <w:rsid w:val="00080BFF"/>
    <w:rsid w:val="000816C0"/>
    <w:rsid w:val="000823AC"/>
    <w:rsid w:val="000826A8"/>
    <w:rsid w:val="00082C29"/>
    <w:rsid w:val="00083EE5"/>
    <w:rsid w:val="00084401"/>
    <w:rsid w:val="00085D12"/>
    <w:rsid w:val="00087DFD"/>
    <w:rsid w:val="000901AC"/>
    <w:rsid w:val="000903C4"/>
    <w:rsid w:val="000906A7"/>
    <w:rsid w:val="000906D1"/>
    <w:rsid w:val="00090E16"/>
    <w:rsid w:val="0009128E"/>
    <w:rsid w:val="0009180A"/>
    <w:rsid w:val="00091D15"/>
    <w:rsid w:val="00093462"/>
    <w:rsid w:val="0009362D"/>
    <w:rsid w:val="00093AA6"/>
    <w:rsid w:val="000943F0"/>
    <w:rsid w:val="00094441"/>
    <w:rsid w:val="00095F74"/>
    <w:rsid w:val="00095F95"/>
    <w:rsid w:val="00096A52"/>
    <w:rsid w:val="0009729D"/>
    <w:rsid w:val="000975ED"/>
    <w:rsid w:val="00097A4C"/>
    <w:rsid w:val="00097E08"/>
    <w:rsid w:val="000A0303"/>
    <w:rsid w:val="000A14E1"/>
    <w:rsid w:val="000A2615"/>
    <w:rsid w:val="000A2D1C"/>
    <w:rsid w:val="000A2F23"/>
    <w:rsid w:val="000A3306"/>
    <w:rsid w:val="000A38BF"/>
    <w:rsid w:val="000A3928"/>
    <w:rsid w:val="000A3AF8"/>
    <w:rsid w:val="000A4018"/>
    <w:rsid w:val="000A42C9"/>
    <w:rsid w:val="000A5448"/>
    <w:rsid w:val="000A5D16"/>
    <w:rsid w:val="000A5E97"/>
    <w:rsid w:val="000A6019"/>
    <w:rsid w:val="000A6084"/>
    <w:rsid w:val="000A6C86"/>
    <w:rsid w:val="000A7EDF"/>
    <w:rsid w:val="000B02A8"/>
    <w:rsid w:val="000B05A9"/>
    <w:rsid w:val="000B0E3D"/>
    <w:rsid w:val="000B0EF3"/>
    <w:rsid w:val="000B1050"/>
    <w:rsid w:val="000B2219"/>
    <w:rsid w:val="000B22E8"/>
    <w:rsid w:val="000B25FF"/>
    <w:rsid w:val="000B2656"/>
    <w:rsid w:val="000B27D4"/>
    <w:rsid w:val="000B2EBD"/>
    <w:rsid w:val="000B3530"/>
    <w:rsid w:val="000B43CF"/>
    <w:rsid w:val="000B4589"/>
    <w:rsid w:val="000B46D7"/>
    <w:rsid w:val="000B55EE"/>
    <w:rsid w:val="000B6950"/>
    <w:rsid w:val="000B69EB"/>
    <w:rsid w:val="000B6D0B"/>
    <w:rsid w:val="000B73A9"/>
    <w:rsid w:val="000B75A4"/>
    <w:rsid w:val="000B7C0A"/>
    <w:rsid w:val="000B7ECF"/>
    <w:rsid w:val="000C03DB"/>
    <w:rsid w:val="000C18D2"/>
    <w:rsid w:val="000C239C"/>
    <w:rsid w:val="000C250B"/>
    <w:rsid w:val="000C2604"/>
    <w:rsid w:val="000C2B32"/>
    <w:rsid w:val="000C3052"/>
    <w:rsid w:val="000C5088"/>
    <w:rsid w:val="000C5D57"/>
    <w:rsid w:val="000C62BB"/>
    <w:rsid w:val="000C6875"/>
    <w:rsid w:val="000D01D0"/>
    <w:rsid w:val="000D1D3E"/>
    <w:rsid w:val="000D230D"/>
    <w:rsid w:val="000D2520"/>
    <w:rsid w:val="000D284A"/>
    <w:rsid w:val="000D2947"/>
    <w:rsid w:val="000D2AD1"/>
    <w:rsid w:val="000D57B1"/>
    <w:rsid w:val="000D6B3A"/>
    <w:rsid w:val="000D757F"/>
    <w:rsid w:val="000E02E0"/>
    <w:rsid w:val="000E0560"/>
    <w:rsid w:val="000E06A4"/>
    <w:rsid w:val="000E0A74"/>
    <w:rsid w:val="000E0DDF"/>
    <w:rsid w:val="000E1268"/>
    <w:rsid w:val="000E1582"/>
    <w:rsid w:val="000E21DB"/>
    <w:rsid w:val="000E226C"/>
    <w:rsid w:val="000E2D32"/>
    <w:rsid w:val="000E394A"/>
    <w:rsid w:val="000E3B9B"/>
    <w:rsid w:val="000E3FB7"/>
    <w:rsid w:val="000E453D"/>
    <w:rsid w:val="000E4BC2"/>
    <w:rsid w:val="000E6F6C"/>
    <w:rsid w:val="000E77F7"/>
    <w:rsid w:val="000F0AB0"/>
    <w:rsid w:val="000F120B"/>
    <w:rsid w:val="000F1369"/>
    <w:rsid w:val="000F19A1"/>
    <w:rsid w:val="000F1AA5"/>
    <w:rsid w:val="000F1E7A"/>
    <w:rsid w:val="000F36DB"/>
    <w:rsid w:val="000F3AC8"/>
    <w:rsid w:val="000F3E51"/>
    <w:rsid w:val="000F43B1"/>
    <w:rsid w:val="000F4F77"/>
    <w:rsid w:val="000F5384"/>
    <w:rsid w:val="000F5A83"/>
    <w:rsid w:val="000F613E"/>
    <w:rsid w:val="000F77F9"/>
    <w:rsid w:val="001004FB"/>
    <w:rsid w:val="0010103D"/>
    <w:rsid w:val="00101641"/>
    <w:rsid w:val="001017D5"/>
    <w:rsid w:val="00102312"/>
    <w:rsid w:val="001023A5"/>
    <w:rsid w:val="00102403"/>
    <w:rsid w:val="00102675"/>
    <w:rsid w:val="00103882"/>
    <w:rsid w:val="00103E3B"/>
    <w:rsid w:val="00104F9B"/>
    <w:rsid w:val="0010572F"/>
    <w:rsid w:val="001063FD"/>
    <w:rsid w:val="001078AA"/>
    <w:rsid w:val="00111090"/>
    <w:rsid w:val="00111330"/>
    <w:rsid w:val="0011195A"/>
    <w:rsid w:val="001130B1"/>
    <w:rsid w:val="00113CC3"/>
    <w:rsid w:val="00113D1A"/>
    <w:rsid w:val="00114275"/>
    <w:rsid w:val="00115A16"/>
    <w:rsid w:val="00115FF0"/>
    <w:rsid w:val="001168A5"/>
    <w:rsid w:val="00117782"/>
    <w:rsid w:val="00117A31"/>
    <w:rsid w:val="001203BC"/>
    <w:rsid w:val="00120C9C"/>
    <w:rsid w:val="00121717"/>
    <w:rsid w:val="00121E26"/>
    <w:rsid w:val="001233A5"/>
    <w:rsid w:val="00123584"/>
    <w:rsid w:val="0012381D"/>
    <w:rsid w:val="00123AD3"/>
    <w:rsid w:val="001242CD"/>
    <w:rsid w:val="00124F8D"/>
    <w:rsid w:val="00124F9C"/>
    <w:rsid w:val="0012559F"/>
    <w:rsid w:val="00125F19"/>
    <w:rsid w:val="0012650A"/>
    <w:rsid w:val="001267C7"/>
    <w:rsid w:val="00126AD9"/>
    <w:rsid w:val="00127361"/>
    <w:rsid w:val="00127A5E"/>
    <w:rsid w:val="00127A8A"/>
    <w:rsid w:val="00130134"/>
    <w:rsid w:val="001304C5"/>
    <w:rsid w:val="00130D5D"/>
    <w:rsid w:val="00131301"/>
    <w:rsid w:val="001318EA"/>
    <w:rsid w:val="00133444"/>
    <w:rsid w:val="00133FD0"/>
    <w:rsid w:val="001344B2"/>
    <w:rsid w:val="0013521D"/>
    <w:rsid w:val="0013573D"/>
    <w:rsid w:val="001366D3"/>
    <w:rsid w:val="0013679F"/>
    <w:rsid w:val="001378F8"/>
    <w:rsid w:val="001402C2"/>
    <w:rsid w:val="00140DED"/>
    <w:rsid w:val="0014211E"/>
    <w:rsid w:val="0014245E"/>
    <w:rsid w:val="00142484"/>
    <w:rsid w:val="00143210"/>
    <w:rsid w:val="00143C62"/>
    <w:rsid w:val="001444F8"/>
    <w:rsid w:val="0014454A"/>
    <w:rsid w:val="0014610B"/>
    <w:rsid w:val="00147836"/>
    <w:rsid w:val="00147A84"/>
    <w:rsid w:val="001500F5"/>
    <w:rsid w:val="0015085C"/>
    <w:rsid w:val="00150C6C"/>
    <w:rsid w:val="00152118"/>
    <w:rsid w:val="00152691"/>
    <w:rsid w:val="00152F38"/>
    <w:rsid w:val="00153A36"/>
    <w:rsid w:val="001540F9"/>
    <w:rsid w:val="0015468E"/>
    <w:rsid w:val="001547DC"/>
    <w:rsid w:val="001552F6"/>
    <w:rsid w:val="00156D40"/>
    <w:rsid w:val="00157039"/>
    <w:rsid w:val="00157DDB"/>
    <w:rsid w:val="00160952"/>
    <w:rsid w:val="0016095B"/>
    <w:rsid w:val="00160FAE"/>
    <w:rsid w:val="00161187"/>
    <w:rsid w:val="00161DCA"/>
    <w:rsid w:val="001627B1"/>
    <w:rsid w:val="00162E50"/>
    <w:rsid w:val="00163D9D"/>
    <w:rsid w:val="00164230"/>
    <w:rsid w:val="001644A6"/>
    <w:rsid w:val="001648CB"/>
    <w:rsid w:val="0016624D"/>
    <w:rsid w:val="00166699"/>
    <w:rsid w:val="001668C4"/>
    <w:rsid w:val="00166A5B"/>
    <w:rsid w:val="00171701"/>
    <w:rsid w:val="001717BB"/>
    <w:rsid w:val="00172552"/>
    <w:rsid w:val="00173247"/>
    <w:rsid w:val="00175552"/>
    <w:rsid w:val="0017607E"/>
    <w:rsid w:val="00177396"/>
    <w:rsid w:val="00177E65"/>
    <w:rsid w:val="001802D1"/>
    <w:rsid w:val="001808E9"/>
    <w:rsid w:val="0018136B"/>
    <w:rsid w:val="00181691"/>
    <w:rsid w:val="0018200A"/>
    <w:rsid w:val="0018269E"/>
    <w:rsid w:val="001827A6"/>
    <w:rsid w:val="00182A84"/>
    <w:rsid w:val="00182CD6"/>
    <w:rsid w:val="001831EF"/>
    <w:rsid w:val="0018367A"/>
    <w:rsid w:val="00185D5E"/>
    <w:rsid w:val="00186080"/>
    <w:rsid w:val="001862C9"/>
    <w:rsid w:val="00186BA7"/>
    <w:rsid w:val="001874EA"/>
    <w:rsid w:val="001877FE"/>
    <w:rsid w:val="00187F81"/>
    <w:rsid w:val="00190251"/>
    <w:rsid w:val="00190EB0"/>
    <w:rsid w:val="00191039"/>
    <w:rsid w:val="00191A56"/>
    <w:rsid w:val="00192E82"/>
    <w:rsid w:val="00193F7A"/>
    <w:rsid w:val="00195004"/>
    <w:rsid w:val="00195505"/>
    <w:rsid w:val="0019627D"/>
    <w:rsid w:val="00196ABB"/>
    <w:rsid w:val="00197156"/>
    <w:rsid w:val="001971FD"/>
    <w:rsid w:val="00197F52"/>
    <w:rsid w:val="00197FDD"/>
    <w:rsid w:val="001A043C"/>
    <w:rsid w:val="001A12E2"/>
    <w:rsid w:val="001A26B3"/>
    <w:rsid w:val="001A32A4"/>
    <w:rsid w:val="001A3ABF"/>
    <w:rsid w:val="001A4073"/>
    <w:rsid w:val="001A47AF"/>
    <w:rsid w:val="001A49CA"/>
    <w:rsid w:val="001A611E"/>
    <w:rsid w:val="001A6A00"/>
    <w:rsid w:val="001A75AB"/>
    <w:rsid w:val="001B054B"/>
    <w:rsid w:val="001B0B32"/>
    <w:rsid w:val="001B0F11"/>
    <w:rsid w:val="001B198A"/>
    <w:rsid w:val="001B30A1"/>
    <w:rsid w:val="001B477F"/>
    <w:rsid w:val="001B4D22"/>
    <w:rsid w:val="001B67FD"/>
    <w:rsid w:val="001C063C"/>
    <w:rsid w:val="001C0FDA"/>
    <w:rsid w:val="001C110E"/>
    <w:rsid w:val="001C1552"/>
    <w:rsid w:val="001C1DE1"/>
    <w:rsid w:val="001C1F37"/>
    <w:rsid w:val="001C2CFA"/>
    <w:rsid w:val="001C310B"/>
    <w:rsid w:val="001C3C73"/>
    <w:rsid w:val="001C4229"/>
    <w:rsid w:val="001C4BFE"/>
    <w:rsid w:val="001C4D5B"/>
    <w:rsid w:val="001C4E60"/>
    <w:rsid w:val="001C6101"/>
    <w:rsid w:val="001C632F"/>
    <w:rsid w:val="001C6C58"/>
    <w:rsid w:val="001C73A8"/>
    <w:rsid w:val="001C765D"/>
    <w:rsid w:val="001C77F6"/>
    <w:rsid w:val="001C7B14"/>
    <w:rsid w:val="001C7BA2"/>
    <w:rsid w:val="001D092F"/>
    <w:rsid w:val="001D1C00"/>
    <w:rsid w:val="001D2E9C"/>
    <w:rsid w:val="001D2FEB"/>
    <w:rsid w:val="001D4D70"/>
    <w:rsid w:val="001D58B8"/>
    <w:rsid w:val="001D5F1D"/>
    <w:rsid w:val="001D6C78"/>
    <w:rsid w:val="001D7620"/>
    <w:rsid w:val="001D793B"/>
    <w:rsid w:val="001E00D8"/>
    <w:rsid w:val="001E068B"/>
    <w:rsid w:val="001E081E"/>
    <w:rsid w:val="001E134B"/>
    <w:rsid w:val="001E18A2"/>
    <w:rsid w:val="001E1F6D"/>
    <w:rsid w:val="001E2F14"/>
    <w:rsid w:val="001E3258"/>
    <w:rsid w:val="001E336B"/>
    <w:rsid w:val="001E4F0E"/>
    <w:rsid w:val="001E5185"/>
    <w:rsid w:val="001E5596"/>
    <w:rsid w:val="001E5CA2"/>
    <w:rsid w:val="001E61A3"/>
    <w:rsid w:val="001E642C"/>
    <w:rsid w:val="001E64EF"/>
    <w:rsid w:val="001E674C"/>
    <w:rsid w:val="001E739C"/>
    <w:rsid w:val="001F1111"/>
    <w:rsid w:val="001F20D6"/>
    <w:rsid w:val="001F21D7"/>
    <w:rsid w:val="001F2568"/>
    <w:rsid w:val="001F3134"/>
    <w:rsid w:val="001F34A0"/>
    <w:rsid w:val="001F350F"/>
    <w:rsid w:val="001F3D20"/>
    <w:rsid w:val="001F3E62"/>
    <w:rsid w:val="001F40C1"/>
    <w:rsid w:val="001F4208"/>
    <w:rsid w:val="001F44F4"/>
    <w:rsid w:val="001F4657"/>
    <w:rsid w:val="001F46E5"/>
    <w:rsid w:val="001F5EAF"/>
    <w:rsid w:val="001F60E8"/>
    <w:rsid w:val="001F6166"/>
    <w:rsid w:val="001F6680"/>
    <w:rsid w:val="001F7D0C"/>
    <w:rsid w:val="002009F4"/>
    <w:rsid w:val="00201351"/>
    <w:rsid w:val="00201840"/>
    <w:rsid w:val="00203179"/>
    <w:rsid w:val="00203927"/>
    <w:rsid w:val="00203E73"/>
    <w:rsid w:val="002047BD"/>
    <w:rsid w:val="00204A07"/>
    <w:rsid w:val="002050CE"/>
    <w:rsid w:val="002050DB"/>
    <w:rsid w:val="00206872"/>
    <w:rsid w:val="002079B8"/>
    <w:rsid w:val="00207D93"/>
    <w:rsid w:val="002106ED"/>
    <w:rsid w:val="0021144B"/>
    <w:rsid w:val="00212042"/>
    <w:rsid w:val="0021208D"/>
    <w:rsid w:val="00212E44"/>
    <w:rsid w:val="0021339C"/>
    <w:rsid w:val="00213689"/>
    <w:rsid w:val="0021369B"/>
    <w:rsid w:val="002138CD"/>
    <w:rsid w:val="00213C13"/>
    <w:rsid w:val="00214923"/>
    <w:rsid w:val="00215CBD"/>
    <w:rsid w:val="002170A0"/>
    <w:rsid w:val="002172DC"/>
    <w:rsid w:val="002173FD"/>
    <w:rsid w:val="00217855"/>
    <w:rsid w:val="002203DC"/>
    <w:rsid w:val="002204AF"/>
    <w:rsid w:val="00220BB2"/>
    <w:rsid w:val="0022303C"/>
    <w:rsid w:val="00223847"/>
    <w:rsid w:val="00223A0C"/>
    <w:rsid w:val="00223AB5"/>
    <w:rsid w:val="00223B0C"/>
    <w:rsid w:val="00223BCA"/>
    <w:rsid w:val="00224227"/>
    <w:rsid w:val="0022447D"/>
    <w:rsid w:val="00224965"/>
    <w:rsid w:val="00224A6F"/>
    <w:rsid w:val="00225018"/>
    <w:rsid w:val="002259F7"/>
    <w:rsid w:val="00225EC7"/>
    <w:rsid w:val="00226377"/>
    <w:rsid w:val="00226AE0"/>
    <w:rsid w:val="002272CA"/>
    <w:rsid w:val="002312CA"/>
    <w:rsid w:val="00232B94"/>
    <w:rsid w:val="00233224"/>
    <w:rsid w:val="002334FB"/>
    <w:rsid w:val="00233C70"/>
    <w:rsid w:val="00234171"/>
    <w:rsid w:val="00234453"/>
    <w:rsid w:val="00234F32"/>
    <w:rsid w:val="002352C8"/>
    <w:rsid w:val="002355C9"/>
    <w:rsid w:val="00235E79"/>
    <w:rsid w:val="00236AAF"/>
    <w:rsid w:val="00236DA3"/>
    <w:rsid w:val="002379CB"/>
    <w:rsid w:val="002400A9"/>
    <w:rsid w:val="00240F19"/>
    <w:rsid w:val="00241FA9"/>
    <w:rsid w:val="00242EA7"/>
    <w:rsid w:val="00242FF8"/>
    <w:rsid w:val="00243946"/>
    <w:rsid w:val="002446FB"/>
    <w:rsid w:val="00245052"/>
    <w:rsid w:val="0024520C"/>
    <w:rsid w:val="00245927"/>
    <w:rsid w:val="00245BB9"/>
    <w:rsid w:val="00245C5A"/>
    <w:rsid w:val="00246CEF"/>
    <w:rsid w:val="00247179"/>
    <w:rsid w:val="002474E0"/>
    <w:rsid w:val="00247B45"/>
    <w:rsid w:val="00247DEC"/>
    <w:rsid w:val="00250AB1"/>
    <w:rsid w:val="00250EFD"/>
    <w:rsid w:val="00252134"/>
    <w:rsid w:val="00252E4D"/>
    <w:rsid w:val="00252E91"/>
    <w:rsid w:val="00253466"/>
    <w:rsid w:val="0025371C"/>
    <w:rsid w:val="0025449A"/>
    <w:rsid w:val="002545DD"/>
    <w:rsid w:val="00255683"/>
    <w:rsid w:val="002568AA"/>
    <w:rsid w:val="0025715C"/>
    <w:rsid w:val="00257642"/>
    <w:rsid w:val="00257A5B"/>
    <w:rsid w:val="00257CF8"/>
    <w:rsid w:val="002603A7"/>
    <w:rsid w:val="0026040E"/>
    <w:rsid w:val="00260B11"/>
    <w:rsid w:val="002612C5"/>
    <w:rsid w:val="00261730"/>
    <w:rsid w:val="0026199D"/>
    <w:rsid w:val="00261FF9"/>
    <w:rsid w:val="002625AE"/>
    <w:rsid w:val="00262B5C"/>
    <w:rsid w:val="0026414B"/>
    <w:rsid w:val="0026440A"/>
    <w:rsid w:val="00265491"/>
    <w:rsid w:val="00265CD4"/>
    <w:rsid w:val="00265DB8"/>
    <w:rsid w:val="002666FB"/>
    <w:rsid w:val="00266F98"/>
    <w:rsid w:val="00270291"/>
    <w:rsid w:val="00270312"/>
    <w:rsid w:val="0027035E"/>
    <w:rsid w:val="00270DBF"/>
    <w:rsid w:val="00271762"/>
    <w:rsid w:val="00271FD7"/>
    <w:rsid w:val="0027218D"/>
    <w:rsid w:val="00274B53"/>
    <w:rsid w:val="0027544C"/>
    <w:rsid w:val="00275A6B"/>
    <w:rsid w:val="0027628D"/>
    <w:rsid w:val="0027726B"/>
    <w:rsid w:val="0028083D"/>
    <w:rsid w:val="0028124E"/>
    <w:rsid w:val="002816F3"/>
    <w:rsid w:val="00281E60"/>
    <w:rsid w:val="00282469"/>
    <w:rsid w:val="00282EB5"/>
    <w:rsid w:val="00283466"/>
    <w:rsid w:val="00283A6C"/>
    <w:rsid w:val="0028454C"/>
    <w:rsid w:val="00285222"/>
    <w:rsid w:val="002859C8"/>
    <w:rsid w:val="00286138"/>
    <w:rsid w:val="00287034"/>
    <w:rsid w:val="0028777C"/>
    <w:rsid w:val="002901E5"/>
    <w:rsid w:val="0029068B"/>
    <w:rsid w:val="00291CD2"/>
    <w:rsid w:val="00292955"/>
    <w:rsid w:val="002938C5"/>
    <w:rsid w:val="002945D4"/>
    <w:rsid w:val="00295CB8"/>
    <w:rsid w:val="002976A8"/>
    <w:rsid w:val="002A12A2"/>
    <w:rsid w:val="002A2E0F"/>
    <w:rsid w:val="002A3820"/>
    <w:rsid w:val="002A5040"/>
    <w:rsid w:val="002A571D"/>
    <w:rsid w:val="002A5C5B"/>
    <w:rsid w:val="002A642C"/>
    <w:rsid w:val="002A6565"/>
    <w:rsid w:val="002A67F0"/>
    <w:rsid w:val="002A6B21"/>
    <w:rsid w:val="002A6C1C"/>
    <w:rsid w:val="002A7077"/>
    <w:rsid w:val="002A7480"/>
    <w:rsid w:val="002A7855"/>
    <w:rsid w:val="002B197F"/>
    <w:rsid w:val="002B2FEE"/>
    <w:rsid w:val="002B3013"/>
    <w:rsid w:val="002B3149"/>
    <w:rsid w:val="002B36ED"/>
    <w:rsid w:val="002B4068"/>
    <w:rsid w:val="002B5071"/>
    <w:rsid w:val="002B6EEE"/>
    <w:rsid w:val="002C0607"/>
    <w:rsid w:val="002C0772"/>
    <w:rsid w:val="002C0C74"/>
    <w:rsid w:val="002C139B"/>
    <w:rsid w:val="002C1617"/>
    <w:rsid w:val="002C16BB"/>
    <w:rsid w:val="002C1A66"/>
    <w:rsid w:val="002C274C"/>
    <w:rsid w:val="002C340A"/>
    <w:rsid w:val="002C3A4D"/>
    <w:rsid w:val="002C6830"/>
    <w:rsid w:val="002C76EB"/>
    <w:rsid w:val="002D023F"/>
    <w:rsid w:val="002D041B"/>
    <w:rsid w:val="002D05F1"/>
    <w:rsid w:val="002D0DA2"/>
    <w:rsid w:val="002D123A"/>
    <w:rsid w:val="002D1C92"/>
    <w:rsid w:val="002D1FFE"/>
    <w:rsid w:val="002D3092"/>
    <w:rsid w:val="002D32B4"/>
    <w:rsid w:val="002D3AF6"/>
    <w:rsid w:val="002D4204"/>
    <w:rsid w:val="002D4B71"/>
    <w:rsid w:val="002D53B4"/>
    <w:rsid w:val="002D6027"/>
    <w:rsid w:val="002D6761"/>
    <w:rsid w:val="002D6D26"/>
    <w:rsid w:val="002D74EF"/>
    <w:rsid w:val="002D7916"/>
    <w:rsid w:val="002D7BED"/>
    <w:rsid w:val="002D7DC6"/>
    <w:rsid w:val="002E02E0"/>
    <w:rsid w:val="002E1399"/>
    <w:rsid w:val="002E1562"/>
    <w:rsid w:val="002E291E"/>
    <w:rsid w:val="002E35D5"/>
    <w:rsid w:val="002E38C4"/>
    <w:rsid w:val="002E3E5F"/>
    <w:rsid w:val="002E46AE"/>
    <w:rsid w:val="002E484E"/>
    <w:rsid w:val="002E4B2A"/>
    <w:rsid w:val="002E4FC3"/>
    <w:rsid w:val="002E54BD"/>
    <w:rsid w:val="002E5790"/>
    <w:rsid w:val="002E5C74"/>
    <w:rsid w:val="002E60FA"/>
    <w:rsid w:val="002E6721"/>
    <w:rsid w:val="002E6F3D"/>
    <w:rsid w:val="002E758E"/>
    <w:rsid w:val="002F094B"/>
    <w:rsid w:val="002F0DAE"/>
    <w:rsid w:val="002F0DE9"/>
    <w:rsid w:val="002F0ED6"/>
    <w:rsid w:val="002F16DA"/>
    <w:rsid w:val="002F1B60"/>
    <w:rsid w:val="002F21ED"/>
    <w:rsid w:val="002F2638"/>
    <w:rsid w:val="002F2981"/>
    <w:rsid w:val="002F2E08"/>
    <w:rsid w:val="002F30EB"/>
    <w:rsid w:val="002F4834"/>
    <w:rsid w:val="002F6949"/>
    <w:rsid w:val="002F7B6A"/>
    <w:rsid w:val="003001BC"/>
    <w:rsid w:val="00300AAB"/>
    <w:rsid w:val="003013AE"/>
    <w:rsid w:val="00301686"/>
    <w:rsid w:val="003022FF"/>
    <w:rsid w:val="00302AAF"/>
    <w:rsid w:val="003066F2"/>
    <w:rsid w:val="0030714C"/>
    <w:rsid w:val="003076E7"/>
    <w:rsid w:val="003104DF"/>
    <w:rsid w:val="00310F06"/>
    <w:rsid w:val="003114D8"/>
    <w:rsid w:val="00311E3D"/>
    <w:rsid w:val="00313416"/>
    <w:rsid w:val="00313FE5"/>
    <w:rsid w:val="003141E1"/>
    <w:rsid w:val="003145BD"/>
    <w:rsid w:val="003147CE"/>
    <w:rsid w:val="0031496C"/>
    <w:rsid w:val="00314C37"/>
    <w:rsid w:val="00314F76"/>
    <w:rsid w:val="003154C3"/>
    <w:rsid w:val="00315ADF"/>
    <w:rsid w:val="003160A1"/>
    <w:rsid w:val="00316816"/>
    <w:rsid w:val="003169CD"/>
    <w:rsid w:val="0031712B"/>
    <w:rsid w:val="00320857"/>
    <w:rsid w:val="0032159A"/>
    <w:rsid w:val="00321C32"/>
    <w:rsid w:val="00321DC7"/>
    <w:rsid w:val="00323A63"/>
    <w:rsid w:val="003249F7"/>
    <w:rsid w:val="00325105"/>
    <w:rsid w:val="003253EA"/>
    <w:rsid w:val="00326F59"/>
    <w:rsid w:val="0032753B"/>
    <w:rsid w:val="003275E0"/>
    <w:rsid w:val="00327ABE"/>
    <w:rsid w:val="00327C65"/>
    <w:rsid w:val="00327F0B"/>
    <w:rsid w:val="00330037"/>
    <w:rsid w:val="003303F4"/>
    <w:rsid w:val="00330935"/>
    <w:rsid w:val="003309E1"/>
    <w:rsid w:val="00330F44"/>
    <w:rsid w:val="00331411"/>
    <w:rsid w:val="00332270"/>
    <w:rsid w:val="0033351F"/>
    <w:rsid w:val="00333909"/>
    <w:rsid w:val="003352AD"/>
    <w:rsid w:val="00335846"/>
    <w:rsid w:val="00336282"/>
    <w:rsid w:val="003362E1"/>
    <w:rsid w:val="00336410"/>
    <w:rsid w:val="003364C8"/>
    <w:rsid w:val="003367C5"/>
    <w:rsid w:val="00336F45"/>
    <w:rsid w:val="0033785D"/>
    <w:rsid w:val="00337C8E"/>
    <w:rsid w:val="00337CF3"/>
    <w:rsid w:val="00341353"/>
    <w:rsid w:val="00341B22"/>
    <w:rsid w:val="00341C41"/>
    <w:rsid w:val="00343564"/>
    <w:rsid w:val="003437F7"/>
    <w:rsid w:val="00344E19"/>
    <w:rsid w:val="00345632"/>
    <w:rsid w:val="0034769E"/>
    <w:rsid w:val="0035049C"/>
    <w:rsid w:val="00352056"/>
    <w:rsid w:val="003524D7"/>
    <w:rsid w:val="00352867"/>
    <w:rsid w:val="003529C6"/>
    <w:rsid w:val="00352C42"/>
    <w:rsid w:val="00353736"/>
    <w:rsid w:val="003541F4"/>
    <w:rsid w:val="003548E5"/>
    <w:rsid w:val="003556DB"/>
    <w:rsid w:val="00356888"/>
    <w:rsid w:val="00356CF8"/>
    <w:rsid w:val="0035735E"/>
    <w:rsid w:val="00357360"/>
    <w:rsid w:val="00357EBD"/>
    <w:rsid w:val="003611EA"/>
    <w:rsid w:val="00361673"/>
    <w:rsid w:val="00361900"/>
    <w:rsid w:val="0036229D"/>
    <w:rsid w:val="0036232E"/>
    <w:rsid w:val="00362612"/>
    <w:rsid w:val="003629B9"/>
    <w:rsid w:val="00362F3F"/>
    <w:rsid w:val="00362FFF"/>
    <w:rsid w:val="003631CB"/>
    <w:rsid w:val="00364086"/>
    <w:rsid w:val="0036562A"/>
    <w:rsid w:val="003659C6"/>
    <w:rsid w:val="00365DD7"/>
    <w:rsid w:val="003664C0"/>
    <w:rsid w:val="003666B4"/>
    <w:rsid w:val="00366AAB"/>
    <w:rsid w:val="00366E25"/>
    <w:rsid w:val="00370556"/>
    <w:rsid w:val="00370C1A"/>
    <w:rsid w:val="003716E1"/>
    <w:rsid w:val="0037175E"/>
    <w:rsid w:val="00371F08"/>
    <w:rsid w:val="00372392"/>
    <w:rsid w:val="00372748"/>
    <w:rsid w:val="0037280B"/>
    <w:rsid w:val="0037317E"/>
    <w:rsid w:val="00373180"/>
    <w:rsid w:val="00373406"/>
    <w:rsid w:val="00373586"/>
    <w:rsid w:val="00373CC1"/>
    <w:rsid w:val="00373D01"/>
    <w:rsid w:val="003747AD"/>
    <w:rsid w:val="00375A3E"/>
    <w:rsid w:val="00376C9F"/>
    <w:rsid w:val="00376F28"/>
    <w:rsid w:val="003774A8"/>
    <w:rsid w:val="003807CB"/>
    <w:rsid w:val="003810EC"/>
    <w:rsid w:val="00381240"/>
    <w:rsid w:val="00381605"/>
    <w:rsid w:val="0038172E"/>
    <w:rsid w:val="00381A95"/>
    <w:rsid w:val="00382122"/>
    <w:rsid w:val="00382267"/>
    <w:rsid w:val="00382508"/>
    <w:rsid w:val="00382A46"/>
    <w:rsid w:val="0038323A"/>
    <w:rsid w:val="0038388D"/>
    <w:rsid w:val="00384E48"/>
    <w:rsid w:val="0038581F"/>
    <w:rsid w:val="00386297"/>
    <w:rsid w:val="003868F4"/>
    <w:rsid w:val="003878A4"/>
    <w:rsid w:val="0039002E"/>
    <w:rsid w:val="0039003A"/>
    <w:rsid w:val="0039029E"/>
    <w:rsid w:val="00390691"/>
    <w:rsid w:val="00392396"/>
    <w:rsid w:val="003923DC"/>
    <w:rsid w:val="00392B55"/>
    <w:rsid w:val="00393854"/>
    <w:rsid w:val="00394236"/>
    <w:rsid w:val="00396182"/>
    <w:rsid w:val="003964F8"/>
    <w:rsid w:val="0039651C"/>
    <w:rsid w:val="00397029"/>
    <w:rsid w:val="003970BE"/>
    <w:rsid w:val="0039785E"/>
    <w:rsid w:val="00397D1F"/>
    <w:rsid w:val="003A00D6"/>
    <w:rsid w:val="003A07F4"/>
    <w:rsid w:val="003A09CC"/>
    <w:rsid w:val="003A172D"/>
    <w:rsid w:val="003A1873"/>
    <w:rsid w:val="003A191C"/>
    <w:rsid w:val="003A3C5C"/>
    <w:rsid w:val="003A3C6A"/>
    <w:rsid w:val="003A3D4B"/>
    <w:rsid w:val="003A3F17"/>
    <w:rsid w:val="003A3F28"/>
    <w:rsid w:val="003A4236"/>
    <w:rsid w:val="003A4714"/>
    <w:rsid w:val="003A4D09"/>
    <w:rsid w:val="003A6C54"/>
    <w:rsid w:val="003A741A"/>
    <w:rsid w:val="003A74B3"/>
    <w:rsid w:val="003A7D13"/>
    <w:rsid w:val="003B0C86"/>
    <w:rsid w:val="003B0CC8"/>
    <w:rsid w:val="003B147E"/>
    <w:rsid w:val="003B150C"/>
    <w:rsid w:val="003B1C8D"/>
    <w:rsid w:val="003B27DB"/>
    <w:rsid w:val="003B3E06"/>
    <w:rsid w:val="003B42CF"/>
    <w:rsid w:val="003B4F96"/>
    <w:rsid w:val="003B5189"/>
    <w:rsid w:val="003B532E"/>
    <w:rsid w:val="003B584D"/>
    <w:rsid w:val="003B67FD"/>
    <w:rsid w:val="003B6D16"/>
    <w:rsid w:val="003B7096"/>
    <w:rsid w:val="003B71C0"/>
    <w:rsid w:val="003B7478"/>
    <w:rsid w:val="003C0126"/>
    <w:rsid w:val="003C0866"/>
    <w:rsid w:val="003C1137"/>
    <w:rsid w:val="003C1241"/>
    <w:rsid w:val="003C1248"/>
    <w:rsid w:val="003C1E4F"/>
    <w:rsid w:val="003C2242"/>
    <w:rsid w:val="003C25EA"/>
    <w:rsid w:val="003C2C46"/>
    <w:rsid w:val="003C2E27"/>
    <w:rsid w:val="003C2F57"/>
    <w:rsid w:val="003C31F6"/>
    <w:rsid w:val="003C3979"/>
    <w:rsid w:val="003C3BF4"/>
    <w:rsid w:val="003C3CA7"/>
    <w:rsid w:val="003C4606"/>
    <w:rsid w:val="003C53CB"/>
    <w:rsid w:val="003C679A"/>
    <w:rsid w:val="003C6831"/>
    <w:rsid w:val="003C69BF"/>
    <w:rsid w:val="003C6A31"/>
    <w:rsid w:val="003D0F9F"/>
    <w:rsid w:val="003D1003"/>
    <w:rsid w:val="003D3193"/>
    <w:rsid w:val="003D3610"/>
    <w:rsid w:val="003D4115"/>
    <w:rsid w:val="003D4D13"/>
    <w:rsid w:val="003D4F4A"/>
    <w:rsid w:val="003D637E"/>
    <w:rsid w:val="003D6C83"/>
    <w:rsid w:val="003D7FC9"/>
    <w:rsid w:val="003E0522"/>
    <w:rsid w:val="003E0566"/>
    <w:rsid w:val="003E0BA2"/>
    <w:rsid w:val="003E1EBE"/>
    <w:rsid w:val="003E21D7"/>
    <w:rsid w:val="003E2227"/>
    <w:rsid w:val="003E2425"/>
    <w:rsid w:val="003E299D"/>
    <w:rsid w:val="003E3321"/>
    <w:rsid w:val="003E3BD9"/>
    <w:rsid w:val="003E428E"/>
    <w:rsid w:val="003E48D3"/>
    <w:rsid w:val="003E532D"/>
    <w:rsid w:val="003E74AD"/>
    <w:rsid w:val="003E76AB"/>
    <w:rsid w:val="003F03D4"/>
    <w:rsid w:val="003F111E"/>
    <w:rsid w:val="003F1719"/>
    <w:rsid w:val="003F2338"/>
    <w:rsid w:val="003F2C5E"/>
    <w:rsid w:val="003F2E46"/>
    <w:rsid w:val="003F42BA"/>
    <w:rsid w:val="003F431E"/>
    <w:rsid w:val="003F4FA6"/>
    <w:rsid w:val="003F55FC"/>
    <w:rsid w:val="003F5E1C"/>
    <w:rsid w:val="003F60C3"/>
    <w:rsid w:val="003F77CE"/>
    <w:rsid w:val="003F7983"/>
    <w:rsid w:val="003F7A41"/>
    <w:rsid w:val="003F7C37"/>
    <w:rsid w:val="003F7FD1"/>
    <w:rsid w:val="0040067B"/>
    <w:rsid w:val="004036A0"/>
    <w:rsid w:val="00403C2E"/>
    <w:rsid w:val="00403EDC"/>
    <w:rsid w:val="0040421D"/>
    <w:rsid w:val="00404419"/>
    <w:rsid w:val="0040456A"/>
    <w:rsid w:val="00405015"/>
    <w:rsid w:val="00405154"/>
    <w:rsid w:val="00405468"/>
    <w:rsid w:val="004058F1"/>
    <w:rsid w:val="004065A9"/>
    <w:rsid w:val="0040660F"/>
    <w:rsid w:val="00406CDF"/>
    <w:rsid w:val="0040709F"/>
    <w:rsid w:val="00407830"/>
    <w:rsid w:val="00407A92"/>
    <w:rsid w:val="00407C0D"/>
    <w:rsid w:val="00410159"/>
    <w:rsid w:val="004102BB"/>
    <w:rsid w:val="0041062D"/>
    <w:rsid w:val="00410B65"/>
    <w:rsid w:val="00410C61"/>
    <w:rsid w:val="00411FA3"/>
    <w:rsid w:val="004122D1"/>
    <w:rsid w:val="00412429"/>
    <w:rsid w:val="00413978"/>
    <w:rsid w:val="00413F4D"/>
    <w:rsid w:val="0041468E"/>
    <w:rsid w:val="00414B02"/>
    <w:rsid w:val="00414ED7"/>
    <w:rsid w:val="0041509F"/>
    <w:rsid w:val="004151A9"/>
    <w:rsid w:val="0041527E"/>
    <w:rsid w:val="004152BB"/>
    <w:rsid w:val="00415615"/>
    <w:rsid w:val="00415FC0"/>
    <w:rsid w:val="00416305"/>
    <w:rsid w:val="00416479"/>
    <w:rsid w:val="004175E0"/>
    <w:rsid w:val="00417D08"/>
    <w:rsid w:val="00417F97"/>
    <w:rsid w:val="0042070E"/>
    <w:rsid w:val="004207CA"/>
    <w:rsid w:val="00420F7D"/>
    <w:rsid w:val="00421884"/>
    <w:rsid w:val="00421AE7"/>
    <w:rsid w:val="00421B49"/>
    <w:rsid w:val="00421BE4"/>
    <w:rsid w:val="004222B6"/>
    <w:rsid w:val="004225B5"/>
    <w:rsid w:val="00423756"/>
    <w:rsid w:val="00424AC6"/>
    <w:rsid w:val="004259EE"/>
    <w:rsid w:val="00425B0A"/>
    <w:rsid w:val="004260B6"/>
    <w:rsid w:val="004260CE"/>
    <w:rsid w:val="004261DF"/>
    <w:rsid w:val="00426268"/>
    <w:rsid w:val="00427282"/>
    <w:rsid w:val="00427A21"/>
    <w:rsid w:val="0043131A"/>
    <w:rsid w:val="00431D5B"/>
    <w:rsid w:val="004328EA"/>
    <w:rsid w:val="004329D5"/>
    <w:rsid w:val="00433D4C"/>
    <w:rsid w:val="00433EB5"/>
    <w:rsid w:val="00434EB1"/>
    <w:rsid w:val="004358AD"/>
    <w:rsid w:val="004362B6"/>
    <w:rsid w:val="00436772"/>
    <w:rsid w:val="00437817"/>
    <w:rsid w:val="00437912"/>
    <w:rsid w:val="00437951"/>
    <w:rsid w:val="004379F6"/>
    <w:rsid w:val="00440E34"/>
    <w:rsid w:val="004415D0"/>
    <w:rsid w:val="00442815"/>
    <w:rsid w:val="00442E83"/>
    <w:rsid w:val="00443386"/>
    <w:rsid w:val="004433D3"/>
    <w:rsid w:val="004458DA"/>
    <w:rsid w:val="004466C7"/>
    <w:rsid w:val="00446F7D"/>
    <w:rsid w:val="004500FD"/>
    <w:rsid w:val="00450BB0"/>
    <w:rsid w:val="00450DF0"/>
    <w:rsid w:val="00451A76"/>
    <w:rsid w:val="004539C8"/>
    <w:rsid w:val="004543A5"/>
    <w:rsid w:val="0045466B"/>
    <w:rsid w:val="00454D23"/>
    <w:rsid w:val="00454EC6"/>
    <w:rsid w:val="0045515A"/>
    <w:rsid w:val="004554A4"/>
    <w:rsid w:val="00455D02"/>
    <w:rsid w:val="004561E4"/>
    <w:rsid w:val="00456363"/>
    <w:rsid w:val="00456964"/>
    <w:rsid w:val="00456AB6"/>
    <w:rsid w:val="00457412"/>
    <w:rsid w:val="004579B0"/>
    <w:rsid w:val="004612A0"/>
    <w:rsid w:val="00461451"/>
    <w:rsid w:val="0046177E"/>
    <w:rsid w:val="00461850"/>
    <w:rsid w:val="00463588"/>
    <w:rsid w:val="00463764"/>
    <w:rsid w:val="00463A78"/>
    <w:rsid w:val="00464847"/>
    <w:rsid w:val="00464BDE"/>
    <w:rsid w:val="004652DB"/>
    <w:rsid w:val="00465A2E"/>
    <w:rsid w:val="0046603C"/>
    <w:rsid w:val="0046670D"/>
    <w:rsid w:val="0046786F"/>
    <w:rsid w:val="00467EE1"/>
    <w:rsid w:val="00470F49"/>
    <w:rsid w:val="004711B6"/>
    <w:rsid w:val="004716A1"/>
    <w:rsid w:val="00471A30"/>
    <w:rsid w:val="00471C38"/>
    <w:rsid w:val="0047247F"/>
    <w:rsid w:val="00473547"/>
    <w:rsid w:val="004736FE"/>
    <w:rsid w:val="004738CB"/>
    <w:rsid w:val="00474D23"/>
    <w:rsid w:val="00474FBB"/>
    <w:rsid w:val="004751BE"/>
    <w:rsid w:val="004754B3"/>
    <w:rsid w:val="00476404"/>
    <w:rsid w:val="0047672B"/>
    <w:rsid w:val="00476FF0"/>
    <w:rsid w:val="00477DCA"/>
    <w:rsid w:val="004810DC"/>
    <w:rsid w:val="00482379"/>
    <w:rsid w:val="00483535"/>
    <w:rsid w:val="0048455E"/>
    <w:rsid w:val="00484647"/>
    <w:rsid w:val="00484A84"/>
    <w:rsid w:val="00485363"/>
    <w:rsid w:val="00485B2B"/>
    <w:rsid w:val="00485DF8"/>
    <w:rsid w:val="00485E1D"/>
    <w:rsid w:val="00486175"/>
    <w:rsid w:val="004875FB"/>
    <w:rsid w:val="00487FCE"/>
    <w:rsid w:val="0049026E"/>
    <w:rsid w:val="00491135"/>
    <w:rsid w:val="0049141C"/>
    <w:rsid w:val="004916D6"/>
    <w:rsid w:val="00491FB5"/>
    <w:rsid w:val="00492C58"/>
    <w:rsid w:val="0049427B"/>
    <w:rsid w:val="00494827"/>
    <w:rsid w:val="00495E1C"/>
    <w:rsid w:val="00496149"/>
    <w:rsid w:val="00496748"/>
    <w:rsid w:val="00496C05"/>
    <w:rsid w:val="00496F45"/>
    <w:rsid w:val="00496F9F"/>
    <w:rsid w:val="0049727E"/>
    <w:rsid w:val="0049739E"/>
    <w:rsid w:val="00497651"/>
    <w:rsid w:val="004A0899"/>
    <w:rsid w:val="004A1395"/>
    <w:rsid w:val="004A148F"/>
    <w:rsid w:val="004A19E0"/>
    <w:rsid w:val="004A1A58"/>
    <w:rsid w:val="004A1F67"/>
    <w:rsid w:val="004A246D"/>
    <w:rsid w:val="004A29CC"/>
    <w:rsid w:val="004A2EB1"/>
    <w:rsid w:val="004A31E7"/>
    <w:rsid w:val="004A352C"/>
    <w:rsid w:val="004A377D"/>
    <w:rsid w:val="004A422C"/>
    <w:rsid w:val="004A574F"/>
    <w:rsid w:val="004A5877"/>
    <w:rsid w:val="004A5F92"/>
    <w:rsid w:val="004A6A35"/>
    <w:rsid w:val="004A6E20"/>
    <w:rsid w:val="004A7458"/>
    <w:rsid w:val="004A77A9"/>
    <w:rsid w:val="004A7DB0"/>
    <w:rsid w:val="004A7E84"/>
    <w:rsid w:val="004B0256"/>
    <w:rsid w:val="004B0DF4"/>
    <w:rsid w:val="004B16F6"/>
    <w:rsid w:val="004B1DFE"/>
    <w:rsid w:val="004B219C"/>
    <w:rsid w:val="004B2326"/>
    <w:rsid w:val="004B2377"/>
    <w:rsid w:val="004B2536"/>
    <w:rsid w:val="004B3140"/>
    <w:rsid w:val="004B3900"/>
    <w:rsid w:val="004B3A6F"/>
    <w:rsid w:val="004B461E"/>
    <w:rsid w:val="004B534D"/>
    <w:rsid w:val="004B5739"/>
    <w:rsid w:val="004B5B53"/>
    <w:rsid w:val="004B633A"/>
    <w:rsid w:val="004C00EA"/>
    <w:rsid w:val="004C02AF"/>
    <w:rsid w:val="004C1CC2"/>
    <w:rsid w:val="004C4C3B"/>
    <w:rsid w:val="004C59E4"/>
    <w:rsid w:val="004C621E"/>
    <w:rsid w:val="004C63C0"/>
    <w:rsid w:val="004C63C7"/>
    <w:rsid w:val="004C6C76"/>
    <w:rsid w:val="004C762B"/>
    <w:rsid w:val="004C7F6A"/>
    <w:rsid w:val="004D16F0"/>
    <w:rsid w:val="004D1DAE"/>
    <w:rsid w:val="004D22C9"/>
    <w:rsid w:val="004D2304"/>
    <w:rsid w:val="004D2C3F"/>
    <w:rsid w:val="004D2EAF"/>
    <w:rsid w:val="004D3FB6"/>
    <w:rsid w:val="004D4865"/>
    <w:rsid w:val="004D57D9"/>
    <w:rsid w:val="004D5887"/>
    <w:rsid w:val="004D5B76"/>
    <w:rsid w:val="004D5C58"/>
    <w:rsid w:val="004D65B2"/>
    <w:rsid w:val="004D6740"/>
    <w:rsid w:val="004D74AF"/>
    <w:rsid w:val="004D7BDD"/>
    <w:rsid w:val="004E0DE1"/>
    <w:rsid w:val="004E1F10"/>
    <w:rsid w:val="004E268C"/>
    <w:rsid w:val="004E2F09"/>
    <w:rsid w:val="004E2F94"/>
    <w:rsid w:val="004E34BF"/>
    <w:rsid w:val="004E4328"/>
    <w:rsid w:val="004E4700"/>
    <w:rsid w:val="004E57BA"/>
    <w:rsid w:val="004E5810"/>
    <w:rsid w:val="004E5CAF"/>
    <w:rsid w:val="004E5D31"/>
    <w:rsid w:val="004E5E50"/>
    <w:rsid w:val="004E5FEB"/>
    <w:rsid w:val="004E76CE"/>
    <w:rsid w:val="004E7B29"/>
    <w:rsid w:val="004F0589"/>
    <w:rsid w:val="004F059F"/>
    <w:rsid w:val="004F17C6"/>
    <w:rsid w:val="004F1D0E"/>
    <w:rsid w:val="004F2AF2"/>
    <w:rsid w:val="004F48DC"/>
    <w:rsid w:val="004F59C2"/>
    <w:rsid w:val="004F5D30"/>
    <w:rsid w:val="004F62E1"/>
    <w:rsid w:val="004F6F20"/>
    <w:rsid w:val="004F76D4"/>
    <w:rsid w:val="004F79AD"/>
    <w:rsid w:val="00500DB6"/>
    <w:rsid w:val="00502A9C"/>
    <w:rsid w:val="00502B0A"/>
    <w:rsid w:val="0050314B"/>
    <w:rsid w:val="005037C4"/>
    <w:rsid w:val="00503C61"/>
    <w:rsid w:val="005045B8"/>
    <w:rsid w:val="00504F75"/>
    <w:rsid w:val="005051FA"/>
    <w:rsid w:val="00506029"/>
    <w:rsid w:val="005060F0"/>
    <w:rsid w:val="00506CA4"/>
    <w:rsid w:val="00507DAD"/>
    <w:rsid w:val="00510136"/>
    <w:rsid w:val="00510219"/>
    <w:rsid w:val="0051034E"/>
    <w:rsid w:val="005106CB"/>
    <w:rsid w:val="00511100"/>
    <w:rsid w:val="00511581"/>
    <w:rsid w:val="00513EC2"/>
    <w:rsid w:val="00514A86"/>
    <w:rsid w:val="00514FB6"/>
    <w:rsid w:val="005152D4"/>
    <w:rsid w:val="00515A48"/>
    <w:rsid w:val="0051605F"/>
    <w:rsid w:val="00516709"/>
    <w:rsid w:val="00516A6C"/>
    <w:rsid w:val="005170E5"/>
    <w:rsid w:val="00517EBF"/>
    <w:rsid w:val="00520644"/>
    <w:rsid w:val="00520A8C"/>
    <w:rsid w:val="00521434"/>
    <w:rsid w:val="00521680"/>
    <w:rsid w:val="00521965"/>
    <w:rsid w:val="00522E4B"/>
    <w:rsid w:val="00524400"/>
    <w:rsid w:val="00526A77"/>
    <w:rsid w:val="00527646"/>
    <w:rsid w:val="00530651"/>
    <w:rsid w:val="00530D4C"/>
    <w:rsid w:val="00531B71"/>
    <w:rsid w:val="00531C03"/>
    <w:rsid w:val="0053302D"/>
    <w:rsid w:val="0053310F"/>
    <w:rsid w:val="00533E89"/>
    <w:rsid w:val="00533FA9"/>
    <w:rsid w:val="005349E2"/>
    <w:rsid w:val="00534D78"/>
    <w:rsid w:val="00534DD0"/>
    <w:rsid w:val="005353D1"/>
    <w:rsid w:val="005357A3"/>
    <w:rsid w:val="00535BDE"/>
    <w:rsid w:val="00536B03"/>
    <w:rsid w:val="00536F4B"/>
    <w:rsid w:val="005376A4"/>
    <w:rsid w:val="00537778"/>
    <w:rsid w:val="00540116"/>
    <w:rsid w:val="00540B88"/>
    <w:rsid w:val="00540FF8"/>
    <w:rsid w:val="00541108"/>
    <w:rsid w:val="005411CA"/>
    <w:rsid w:val="005412BE"/>
    <w:rsid w:val="00541C58"/>
    <w:rsid w:val="00541FAF"/>
    <w:rsid w:val="0054264D"/>
    <w:rsid w:val="0054270D"/>
    <w:rsid w:val="0054294E"/>
    <w:rsid w:val="00542C01"/>
    <w:rsid w:val="00543428"/>
    <w:rsid w:val="0054383C"/>
    <w:rsid w:val="0054454F"/>
    <w:rsid w:val="00546930"/>
    <w:rsid w:val="0054731E"/>
    <w:rsid w:val="00547F10"/>
    <w:rsid w:val="00553060"/>
    <w:rsid w:val="00553A57"/>
    <w:rsid w:val="00553E92"/>
    <w:rsid w:val="00555113"/>
    <w:rsid w:val="0055519F"/>
    <w:rsid w:val="00556D13"/>
    <w:rsid w:val="005610EE"/>
    <w:rsid w:val="005618E5"/>
    <w:rsid w:val="005622CE"/>
    <w:rsid w:val="00562607"/>
    <w:rsid w:val="00562702"/>
    <w:rsid w:val="00562CD4"/>
    <w:rsid w:val="0056358A"/>
    <w:rsid w:val="0056423E"/>
    <w:rsid w:val="0056493F"/>
    <w:rsid w:val="00564F0B"/>
    <w:rsid w:val="0056512D"/>
    <w:rsid w:val="0056545D"/>
    <w:rsid w:val="00565848"/>
    <w:rsid w:val="00566425"/>
    <w:rsid w:val="005666AB"/>
    <w:rsid w:val="00566801"/>
    <w:rsid w:val="00566E56"/>
    <w:rsid w:val="00570392"/>
    <w:rsid w:val="00570E11"/>
    <w:rsid w:val="00571834"/>
    <w:rsid w:val="0057189B"/>
    <w:rsid w:val="00571C97"/>
    <w:rsid w:val="00573DBF"/>
    <w:rsid w:val="00574052"/>
    <w:rsid w:val="00574196"/>
    <w:rsid w:val="005748EC"/>
    <w:rsid w:val="0057505E"/>
    <w:rsid w:val="00575CEA"/>
    <w:rsid w:val="00576223"/>
    <w:rsid w:val="005762EA"/>
    <w:rsid w:val="00577C89"/>
    <w:rsid w:val="00580501"/>
    <w:rsid w:val="005806AF"/>
    <w:rsid w:val="00580C20"/>
    <w:rsid w:val="00580D17"/>
    <w:rsid w:val="00580DCB"/>
    <w:rsid w:val="0058113A"/>
    <w:rsid w:val="005814E8"/>
    <w:rsid w:val="00581812"/>
    <w:rsid w:val="00581E85"/>
    <w:rsid w:val="00581FB3"/>
    <w:rsid w:val="00582840"/>
    <w:rsid w:val="00583775"/>
    <w:rsid w:val="00584293"/>
    <w:rsid w:val="00584677"/>
    <w:rsid w:val="005846CE"/>
    <w:rsid w:val="00584CA5"/>
    <w:rsid w:val="00584E61"/>
    <w:rsid w:val="0058503D"/>
    <w:rsid w:val="005852F0"/>
    <w:rsid w:val="00585407"/>
    <w:rsid w:val="005874D1"/>
    <w:rsid w:val="005876ED"/>
    <w:rsid w:val="00590748"/>
    <w:rsid w:val="00590895"/>
    <w:rsid w:val="00591A61"/>
    <w:rsid w:val="00591AB8"/>
    <w:rsid w:val="00592FB5"/>
    <w:rsid w:val="00593E3C"/>
    <w:rsid w:val="00594285"/>
    <w:rsid w:val="00594EA4"/>
    <w:rsid w:val="005950A8"/>
    <w:rsid w:val="005950F5"/>
    <w:rsid w:val="00595580"/>
    <w:rsid w:val="00595D4D"/>
    <w:rsid w:val="00596249"/>
    <w:rsid w:val="0059665F"/>
    <w:rsid w:val="00596C38"/>
    <w:rsid w:val="00597876"/>
    <w:rsid w:val="005979EC"/>
    <w:rsid w:val="00597AAB"/>
    <w:rsid w:val="005A0D44"/>
    <w:rsid w:val="005A12C3"/>
    <w:rsid w:val="005A1577"/>
    <w:rsid w:val="005A17A8"/>
    <w:rsid w:val="005A1856"/>
    <w:rsid w:val="005A1C28"/>
    <w:rsid w:val="005A1C9A"/>
    <w:rsid w:val="005A2B8E"/>
    <w:rsid w:val="005A2F40"/>
    <w:rsid w:val="005A416C"/>
    <w:rsid w:val="005A41B8"/>
    <w:rsid w:val="005A50DF"/>
    <w:rsid w:val="005A5A8E"/>
    <w:rsid w:val="005A5E1B"/>
    <w:rsid w:val="005A641D"/>
    <w:rsid w:val="005A651F"/>
    <w:rsid w:val="005A7593"/>
    <w:rsid w:val="005A768E"/>
    <w:rsid w:val="005A7D2F"/>
    <w:rsid w:val="005A7F63"/>
    <w:rsid w:val="005B02E8"/>
    <w:rsid w:val="005B04AC"/>
    <w:rsid w:val="005B1626"/>
    <w:rsid w:val="005B1899"/>
    <w:rsid w:val="005B22AE"/>
    <w:rsid w:val="005B2928"/>
    <w:rsid w:val="005B2F84"/>
    <w:rsid w:val="005B2FA6"/>
    <w:rsid w:val="005B3404"/>
    <w:rsid w:val="005B3F27"/>
    <w:rsid w:val="005B4FC0"/>
    <w:rsid w:val="005B5314"/>
    <w:rsid w:val="005B5498"/>
    <w:rsid w:val="005B5847"/>
    <w:rsid w:val="005B6951"/>
    <w:rsid w:val="005B699B"/>
    <w:rsid w:val="005B6F81"/>
    <w:rsid w:val="005B7CAD"/>
    <w:rsid w:val="005B7FFB"/>
    <w:rsid w:val="005C0130"/>
    <w:rsid w:val="005C1E2F"/>
    <w:rsid w:val="005C1E9F"/>
    <w:rsid w:val="005C200B"/>
    <w:rsid w:val="005C3059"/>
    <w:rsid w:val="005C421E"/>
    <w:rsid w:val="005C5005"/>
    <w:rsid w:val="005D01ED"/>
    <w:rsid w:val="005D1617"/>
    <w:rsid w:val="005D162D"/>
    <w:rsid w:val="005D1B54"/>
    <w:rsid w:val="005D1F6E"/>
    <w:rsid w:val="005D1FE6"/>
    <w:rsid w:val="005D25D6"/>
    <w:rsid w:val="005D3879"/>
    <w:rsid w:val="005D4F4A"/>
    <w:rsid w:val="005D501C"/>
    <w:rsid w:val="005D50AB"/>
    <w:rsid w:val="005D553D"/>
    <w:rsid w:val="005D697C"/>
    <w:rsid w:val="005D6E1A"/>
    <w:rsid w:val="005D768A"/>
    <w:rsid w:val="005E0178"/>
    <w:rsid w:val="005E0417"/>
    <w:rsid w:val="005E0654"/>
    <w:rsid w:val="005E0AD0"/>
    <w:rsid w:val="005E13FD"/>
    <w:rsid w:val="005E2229"/>
    <w:rsid w:val="005E2BD0"/>
    <w:rsid w:val="005E31AD"/>
    <w:rsid w:val="005E325B"/>
    <w:rsid w:val="005E3A4D"/>
    <w:rsid w:val="005E5968"/>
    <w:rsid w:val="005E6EB0"/>
    <w:rsid w:val="005E7D74"/>
    <w:rsid w:val="005E7DD7"/>
    <w:rsid w:val="005E7E6B"/>
    <w:rsid w:val="005F04BA"/>
    <w:rsid w:val="005F115D"/>
    <w:rsid w:val="005F2E2B"/>
    <w:rsid w:val="005F3515"/>
    <w:rsid w:val="005F3A7B"/>
    <w:rsid w:val="005F4AE5"/>
    <w:rsid w:val="005F530A"/>
    <w:rsid w:val="005F591D"/>
    <w:rsid w:val="005F5A61"/>
    <w:rsid w:val="005F6586"/>
    <w:rsid w:val="005F773C"/>
    <w:rsid w:val="00600A42"/>
    <w:rsid w:val="00601905"/>
    <w:rsid w:val="00601F83"/>
    <w:rsid w:val="0060236A"/>
    <w:rsid w:val="00602982"/>
    <w:rsid w:val="00603156"/>
    <w:rsid w:val="0060379D"/>
    <w:rsid w:val="00603AE6"/>
    <w:rsid w:val="00603AF8"/>
    <w:rsid w:val="0060480E"/>
    <w:rsid w:val="006054DF"/>
    <w:rsid w:val="006055F9"/>
    <w:rsid w:val="00606265"/>
    <w:rsid w:val="006063E3"/>
    <w:rsid w:val="00606596"/>
    <w:rsid w:val="0060692E"/>
    <w:rsid w:val="00607422"/>
    <w:rsid w:val="00607FC5"/>
    <w:rsid w:val="00610237"/>
    <w:rsid w:val="00611514"/>
    <w:rsid w:val="0061228D"/>
    <w:rsid w:val="00613CB2"/>
    <w:rsid w:val="00614DDC"/>
    <w:rsid w:val="00616252"/>
    <w:rsid w:val="006163C1"/>
    <w:rsid w:val="006177D7"/>
    <w:rsid w:val="006216FF"/>
    <w:rsid w:val="00621A42"/>
    <w:rsid w:val="00621AA3"/>
    <w:rsid w:val="00622772"/>
    <w:rsid w:val="006227C9"/>
    <w:rsid w:val="00622AA7"/>
    <w:rsid w:val="00622C34"/>
    <w:rsid w:val="00624602"/>
    <w:rsid w:val="00624A9F"/>
    <w:rsid w:val="00624E1B"/>
    <w:rsid w:val="00625BEA"/>
    <w:rsid w:val="00625C9C"/>
    <w:rsid w:val="00625EC2"/>
    <w:rsid w:val="00630155"/>
    <w:rsid w:val="006305B9"/>
    <w:rsid w:val="006309E1"/>
    <w:rsid w:val="00631551"/>
    <w:rsid w:val="00631C03"/>
    <w:rsid w:val="006326E4"/>
    <w:rsid w:val="00632E61"/>
    <w:rsid w:val="00633A32"/>
    <w:rsid w:val="00633C5E"/>
    <w:rsid w:val="006346E4"/>
    <w:rsid w:val="0063478A"/>
    <w:rsid w:val="0063494C"/>
    <w:rsid w:val="006358FE"/>
    <w:rsid w:val="00635A02"/>
    <w:rsid w:val="00636642"/>
    <w:rsid w:val="00636738"/>
    <w:rsid w:val="006378C0"/>
    <w:rsid w:val="00637E12"/>
    <w:rsid w:val="00637E6E"/>
    <w:rsid w:val="00641164"/>
    <w:rsid w:val="0064272B"/>
    <w:rsid w:val="00643294"/>
    <w:rsid w:val="00643479"/>
    <w:rsid w:val="00643562"/>
    <w:rsid w:val="006435DB"/>
    <w:rsid w:val="0064427E"/>
    <w:rsid w:val="00644B39"/>
    <w:rsid w:val="00644C8E"/>
    <w:rsid w:val="0064539D"/>
    <w:rsid w:val="00645FAA"/>
    <w:rsid w:val="00646F4F"/>
    <w:rsid w:val="00647EBE"/>
    <w:rsid w:val="006504EE"/>
    <w:rsid w:val="00650828"/>
    <w:rsid w:val="006509C8"/>
    <w:rsid w:val="00651B33"/>
    <w:rsid w:val="00651C3A"/>
    <w:rsid w:val="00652381"/>
    <w:rsid w:val="006526FC"/>
    <w:rsid w:val="00652735"/>
    <w:rsid w:val="00652DA1"/>
    <w:rsid w:val="00653408"/>
    <w:rsid w:val="00654290"/>
    <w:rsid w:val="006546D7"/>
    <w:rsid w:val="00654EDA"/>
    <w:rsid w:val="006553CC"/>
    <w:rsid w:val="006556BC"/>
    <w:rsid w:val="00655BA9"/>
    <w:rsid w:val="00657F07"/>
    <w:rsid w:val="0066009B"/>
    <w:rsid w:val="0066046A"/>
    <w:rsid w:val="00660B4B"/>
    <w:rsid w:val="00662458"/>
    <w:rsid w:val="006628DF"/>
    <w:rsid w:val="00662CFD"/>
    <w:rsid w:val="006633B2"/>
    <w:rsid w:val="006636AF"/>
    <w:rsid w:val="00663B1C"/>
    <w:rsid w:val="00663F7D"/>
    <w:rsid w:val="006646F6"/>
    <w:rsid w:val="006649C9"/>
    <w:rsid w:val="00664DAA"/>
    <w:rsid w:val="00665C09"/>
    <w:rsid w:val="00665D3A"/>
    <w:rsid w:val="0066658C"/>
    <w:rsid w:val="006668BC"/>
    <w:rsid w:val="00667C35"/>
    <w:rsid w:val="00670ADA"/>
    <w:rsid w:val="00670D9D"/>
    <w:rsid w:val="00672BBD"/>
    <w:rsid w:val="00672EEF"/>
    <w:rsid w:val="00672F34"/>
    <w:rsid w:val="00672F90"/>
    <w:rsid w:val="00673319"/>
    <w:rsid w:val="00674059"/>
    <w:rsid w:val="0067474B"/>
    <w:rsid w:val="0067483A"/>
    <w:rsid w:val="00674E9B"/>
    <w:rsid w:val="006754C8"/>
    <w:rsid w:val="006754EA"/>
    <w:rsid w:val="006760DF"/>
    <w:rsid w:val="00676AC7"/>
    <w:rsid w:val="006771A1"/>
    <w:rsid w:val="00680AF1"/>
    <w:rsid w:val="006811F6"/>
    <w:rsid w:val="00681579"/>
    <w:rsid w:val="00681F32"/>
    <w:rsid w:val="0068288D"/>
    <w:rsid w:val="00682E3F"/>
    <w:rsid w:val="006835E2"/>
    <w:rsid w:val="00683785"/>
    <w:rsid w:val="00683DA5"/>
    <w:rsid w:val="0068403C"/>
    <w:rsid w:val="006847D6"/>
    <w:rsid w:val="00685311"/>
    <w:rsid w:val="0068663B"/>
    <w:rsid w:val="00686D5F"/>
    <w:rsid w:val="00687886"/>
    <w:rsid w:val="006878F2"/>
    <w:rsid w:val="006879CB"/>
    <w:rsid w:val="00687E2D"/>
    <w:rsid w:val="006907E3"/>
    <w:rsid w:val="006919ED"/>
    <w:rsid w:val="00692065"/>
    <w:rsid w:val="00692228"/>
    <w:rsid w:val="00692277"/>
    <w:rsid w:val="00693408"/>
    <w:rsid w:val="006938DF"/>
    <w:rsid w:val="00693E55"/>
    <w:rsid w:val="00694E35"/>
    <w:rsid w:val="006951BB"/>
    <w:rsid w:val="006956DE"/>
    <w:rsid w:val="00695E62"/>
    <w:rsid w:val="0069623A"/>
    <w:rsid w:val="006968B7"/>
    <w:rsid w:val="0069721B"/>
    <w:rsid w:val="00697807"/>
    <w:rsid w:val="006A0044"/>
    <w:rsid w:val="006A18DA"/>
    <w:rsid w:val="006A1A1C"/>
    <w:rsid w:val="006A1F0E"/>
    <w:rsid w:val="006A211A"/>
    <w:rsid w:val="006A22D0"/>
    <w:rsid w:val="006A25BA"/>
    <w:rsid w:val="006A295A"/>
    <w:rsid w:val="006A2FC8"/>
    <w:rsid w:val="006A3399"/>
    <w:rsid w:val="006A3BB1"/>
    <w:rsid w:val="006A417A"/>
    <w:rsid w:val="006A44BC"/>
    <w:rsid w:val="006A5F1D"/>
    <w:rsid w:val="006A6556"/>
    <w:rsid w:val="006A7485"/>
    <w:rsid w:val="006B012D"/>
    <w:rsid w:val="006B15C5"/>
    <w:rsid w:val="006B1710"/>
    <w:rsid w:val="006B26F9"/>
    <w:rsid w:val="006B2AF3"/>
    <w:rsid w:val="006B3624"/>
    <w:rsid w:val="006B3FB3"/>
    <w:rsid w:val="006B47B8"/>
    <w:rsid w:val="006B5E2A"/>
    <w:rsid w:val="006B63A6"/>
    <w:rsid w:val="006B658B"/>
    <w:rsid w:val="006B7BF9"/>
    <w:rsid w:val="006B7C72"/>
    <w:rsid w:val="006C0531"/>
    <w:rsid w:val="006C0EE6"/>
    <w:rsid w:val="006C0FF5"/>
    <w:rsid w:val="006C10AE"/>
    <w:rsid w:val="006C1D68"/>
    <w:rsid w:val="006C2457"/>
    <w:rsid w:val="006C3067"/>
    <w:rsid w:val="006C3A01"/>
    <w:rsid w:val="006C3DDC"/>
    <w:rsid w:val="006C561F"/>
    <w:rsid w:val="006C6050"/>
    <w:rsid w:val="006C615F"/>
    <w:rsid w:val="006C7020"/>
    <w:rsid w:val="006C7C50"/>
    <w:rsid w:val="006C7E58"/>
    <w:rsid w:val="006D166B"/>
    <w:rsid w:val="006D1B45"/>
    <w:rsid w:val="006D398C"/>
    <w:rsid w:val="006D453D"/>
    <w:rsid w:val="006D4D66"/>
    <w:rsid w:val="006D507F"/>
    <w:rsid w:val="006D58FD"/>
    <w:rsid w:val="006D5CE2"/>
    <w:rsid w:val="006D5DC7"/>
    <w:rsid w:val="006D6CBC"/>
    <w:rsid w:val="006E00CE"/>
    <w:rsid w:val="006E0153"/>
    <w:rsid w:val="006E192B"/>
    <w:rsid w:val="006E1AA8"/>
    <w:rsid w:val="006E2869"/>
    <w:rsid w:val="006E3052"/>
    <w:rsid w:val="006E4131"/>
    <w:rsid w:val="006E47D9"/>
    <w:rsid w:val="006E53FB"/>
    <w:rsid w:val="006E56C5"/>
    <w:rsid w:val="006E5BAF"/>
    <w:rsid w:val="006E68CF"/>
    <w:rsid w:val="006E6932"/>
    <w:rsid w:val="006E6E28"/>
    <w:rsid w:val="006E773E"/>
    <w:rsid w:val="006E7F50"/>
    <w:rsid w:val="006F1787"/>
    <w:rsid w:val="006F2147"/>
    <w:rsid w:val="006F3371"/>
    <w:rsid w:val="006F33B2"/>
    <w:rsid w:val="006F34E3"/>
    <w:rsid w:val="006F39A3"/>
    <w:rsid w:val="006F66B0"/>
    <w:rsid w:val="006F6B48"/>
    <w:rsid w:val="006F6BCE"/>
    <w:rsid w:val="006F6DCC"/>
    <w:rsid w:val="006F6F95"/>
    <w:rsid w:val="006F7B51"/>
    <w:rsid w:val="006F7C70"/>
    <w:rsid w:val="00700974"/>
    <w:rsid w:val="0070113D"/>
    <w:rsid w:val="007011B5"/>
    <w:rsid w:val="007012FD"/>
    <w:rsid w:val="007014C5"/>
    <w:rsid w:val="00702378"/>
    <w:rsid w:val="0070476D"/>
    <w:rsid w:val="00704B00"/>
    <w:rsid w:val="00705D15"/>
    <w:rsid w:val="00705E40"/>
    <w:rsid w:val="00706C60"/>
    <w:rsid w:val="0070745C"/>
    <w:rsid w:val="00707690"/>
    <w:rsid w:val="0070771C"/>
    <w:rsid w:val="00707B56"/>
    <w:rsid w:val="00707D83"/>
    <w:rsid w:val="00707ECB"/>
    <w:rsid w:val="0071021C"/>
    <w:rsid w:val="00710491"/>
    <w:rsid w:val="00710844"/>
    <w:rsid w:val="00711064"/>
    <w:rsid w:val="0071164A"/>
    <w:rsid w:val="00711713"/>
    <w:rsid w:val="007119BF"/>
    <w:rsid w:val="00711B19"/>
    <w:rsid w:val="007122F8"/>
    <w:rsid w:val="007124AB"/>
    <w:rsid w:val="00712978"/>
    <w:rsid w:val="00712DD5"/>
    <w:rsid w:val="00712FDD"/>
    <w:rsid w:val="00713B83"/>
    <w:rsid w:val="00713B9A"/>
    <w:rsid w:val="00713E1E"/>
    <w:rsid w:val="007149F9"/>
    <w:rsid w:val="00714EFA"/>
    <w:rsid w:val="00715D42"/>
    <w:rsid w:val="007165C5"/>
    <w:rsid w:val="00716C61"/>
    <w:rsid w:val="007205FA"/>
    <w:rsid w:val="0072094D"/>
    <w:rsid w:val="007217C8"/>
    <w:rsid w:val="0072189F"/>
    <w:rsid w:val="00721A92"/>
    <w:rsid w:val="00721C75"/>
    <w:rsid w:val="00721DE9"/>
    <w:rsid w:val="00722212"/>
    <w:rsid w:val="00722A13"/>
    <w:rsid w:val="00722C92"/>
    <w:rsid w:val="00723554"/>
    <w:rsid w:val="00724073"/>
    <w:rsid w:val="00724130"/>
    <w:rsid w:val="007241E1"/>
    <w:rsid w:val="0072449D"/>
    <w:rsid w:val="007249C9"/>
    <w:rsid w:val="00725255"/>
    <w:rsid w:val="007252E9"/>
    <w:rsid w:val="00725434"/>
    <w:rsid w:val="007262A0"/>
    <w:rsid w:val="0072636B"/>
    <w:rsid w:val="007266ED"/>
    <w:rsid w:val="00726780"/>
    <w:rsid w:val="0073089D"/>
    <w:rsid w:val="00730E29"/>
    <w:rsid w:val="007310EE"/>
    <w:rsid w:val="007315D0"/>
    <w:rsid w:val="0073177C"/>
    <w:rsid w:val="007322B9"/>
    <w:rsid w:val="00732423"/>
    <w:rsid w:val="007327B2"/>
    <w:rsid w:val="00733426"/>
    <w:rsid w:val="00734A48"/>
    <w:rsid w:val="00736993"/>
    <w:rsid w:val="00736A09"/>
    <w:rsid w:val="00736B88"/>
    <w:rsid w:val="007371CC"/>
    <w:rsid w:val="00740030"/>
    <w:rsid w:val="007409CF"/>
    <w:rsid w:val="00740E74"/>
    <w:rsid w:val="0074109D"/>
    <w:rsid w:val="007422A7"/>
    <w:rsid w:val="00742A74"/>
    <w:rsid w:val="00742C16"/>
    <w:rsid w:val="00743086"/>
    <w:rsid w:val="007430F5"/>
    <w:rsid w:val="00743ED0"/>
    <w:rsid w:val="007447AD"/>
    <w:rsid w:val="00744AB1"/>
    <w:rsid w:val="00744C41"/>
    <w:rsid w:val="00745BAC"/>
    <w:rsid w:val="00745C55"/>
    <w:rsid w:val="00746D06"/>
    <w:rsid w:val="007472F3"/>
    <w:rsid w:val="00747F94"/>
    <w:rsid w:val="007506DC"/>
    <w:rsid w:val="00750E83"/>
    <w:rsid w:val="0075133D"/>
    <w:rsid w:val="00752301"/>
    <w:rsid w:val="007524CC"/>
    <w:rsid w:val="00752D71"/>
    <w:rsid w:val="00752DE9"/>
    <w:rsid w:val="007530EF"/>
    <w:rsid w:val="007537F1"/>
    <w:rsid w:val="007546B1"/>
    <w:rsid w:val="007549D2"/>
    <w:rsid w:val="00755801"/>
    <w:rsid w:val="0075637A"/>
    <w:rsid w:val="0075642E"/>
    <w:rsid w:val="007566FF"/>
    <w:rsid w:val="00760450"/>
    <w:rsid w:val="00760787"/>
    <w:rsid w:val="00760EF7"/>
    <w:rsid w:val="00760EF9"/>
    <w:rsid w:val="00761464"/>
    <w:rsid w:val="0076176C"/>
    <w:rsid w:val="00761FA8"/>
    <w:rsid w:val="007629A7"/>
    <w:rsid w:val="00762A04"/>
    <w:rsid w:val="00763B00"/>
    <w:rsid w:val="00764370"/>
    <w:rsid w:val="007651A1"/>
    <w:rsid w:val="007651D9"/>
    <w:rsid w:val="00765A08"/>
    <w:rsid w:val="00766A31"/>
    <w:rsid w:val="00771672"/>
    <w:rsid w:val="007721AA"/>
    <w:rsid w:val="007725CB"/>
    <w:rsid w:val="00773951"/>
    <w:rsid w:val="00775132"/>
    <w:rsid w:val="0077571E"/>
    <w:rsid w:val="0077631A"/>
    <w:rsid w:val="00776843"/>
    <w:rsid w:val="00776A1C"/>
    <w:rsid w:val="00776D12"/>
    <w:rsid w:val="00777BA2"/>
    <w:rsid w:val="00777ECC"/>
    <w:rsid w:val="00780094"/>
    <w:rsid w:val="007808F3"/>
    <w:rsid w:val="007817A9"/>
    <w:rsid w:val="00781D9C"/>
    <w:rsid w:val="00782726"/>
    <w:rsid w:val="0078328A"/>
    <w:rsid w:val="007843E1"/>
    <w:rsid w:val="0078463A"/>
    <w:rsid w:val="00784E11"/>
    <w:rsid w:val="007857E7"/>
    <w:rsid w:val="00785FF9"/>
    <w:rsid w:val="00786C95"/>
    <w:rsid w:val="0078726B"/>
    <w:rsid w:val="0078754F"/>
    <w:rsid w:val="007877AD"/>
    <w:rsid w:val="007878D1"/>
    <w:rsid w:val="00790BB7"/>
    <w:rsid w:val="00790D98"/>
    <w:rsid w:val="00791684"/>
    <w:rsid w:val="00791846"/>
    <w:rsid w:val="00792F83"/>
    <w:rsid w:val="007931A7"/>
    <w:rsid w:val="007934E8"/>
    <w:rsid w:val="0079380F"/>
    <w:rsid w:val="00793A60"/>
    <w:rsid w:val="00793D41"/>
    <w:rsid w:val="007941FB"/>
    <w:rsid w:val="0079449D"/>
    <w:rsid w:val="00794A2C"/>
    <w:rsid w:val="0079565A"/>
    <w:rsid w:val="007961D8"/>
    <w:rsid w:val="007963D3"/>
    <w:rsid w:val="0079651B"/>
    <w:rsid w:val="00796AF3"/>
    <w:rsid w:val="00796B8E"/>
    <w:rsid w:val="00796C3B"/>
    <w:rsid w:val="007970CE"/>
    <w:rsid w:val="007971B4"/>
    <w:rsid w:val="00797947"/>
    <w:rsid w:val="007A00A3"/>
    <w:rsid w:val="007A03A3"/>
    <w:rsid w:val="007A1421"/>
    <w:rsid w:val="007A1880"/>
    <w:rsid w:val="007A1D34"/>
    <w:rsid w:val="007A1F38"/>
    <w:rsid w:val="007A3311"/>
    <w:rsid w:val="007A3491"/>
    <w:rsid w:val="007A4152"/>
    <w:rsid w:val="007A422D"/>
    <w:rsid w:val="007A48F3"/>
    <w:rsid w:val="007A4C50"/>
    <w:rsid w:val="007A4D54"/>
    <w:rsid w:val="007A5169"/>
    <w:rsid w:val="007A5C7E"/>
    <w:rsid w:val="007A6BB2"/>
    <w:rsid w:val="007A746B"/>
    <w:rsid w:val="007B0253"/>
    <w:rsid w:val="007B0A25"/>
    <w:rsid w:val="007B129B"/>
    <w:rsid w:val="007B1741"/>
    <w:rsid w:val="007B3017"/>
    <w:rsid w:val="007B35AB"/>
    <w:rsid w:val="007B3770"/>
    <w:rsid w:val="007B3850"/>
    <w:rsid w:val="007B3853"/>
    <w:rsid w:val="007B38F8"/>
    <w:rsid w:val="007B3C92"/>
    <w:rsid w:val="007B5088"/>
    <w:rsid w:val="007B5C57"/>
    <w:rsid w:val="007B6776"/>
    <w:rsid w:val="007B72DB"/>
    <w:rsid w:val="007B77B1"/>
    <w:rsid w:val="007C03D3"/>
    <w:rsid w:val="007C147E"/>
    <w:rsid w:val="007C1667"/>
    <w:rsid w:val="007C1C8F"/>
    <w:rsid w:val="007C1DBB"/>
    <w:rsid w:val="007C3A27"/>
    <w:rsid w:val="007C4125"/>
    <w:rsid w:val="007C4504"/>
    <w:rsid w:val="007C5042"/>
    <w:rsid w:val="007C5134"/>
    <w:rsid w:val="007C5176"/>
    <w:rsid w:val="007C53C1"/>
    <w:rsid w:val="007C54A8"/>
    <w:rsid w:val="007C5B6A"/>
    <w:rsid w:val="007C684D"/>
    <w:rsid w:val="007C6F12"/>
    <w:rsid w:val="007C727D"/>
    <w:rsid w:val="007C7A1C"/>
    <w:rsid w:val="007C7A41"/>
    <w:rsid w:val="007C7FE9"/>
    <w:rsid w:val="007D006B"/>
    <w:rsid w:val="007D010A"/>
    <w:rsid w:val="007D0AFB"/>
    <w:rsid w:val="007D17AB"/>
    <w:rsid w:val="007D1977"/>
    <w:rsid w:val="007D234C"/>
    <w:rsid w:val="007D25CE"/>
    <w:rsid w:val="007D27A3"/>
    <w:rsid w:val="007D3277"/>
    <w:rsid w:val="007D3B15"/>
    <w:rsid w:val="007D445C"/>
    <w:rsid w:val="007D4800"/>
    <w:rsid w:val="007D488B"/>
    <w:rsid w:val="007D57BD"/>
    <w:rsid w:val="007D5E88"/>
    <w:rsid w:val="007D5F55"/>
    <w:rsid w:val="007D67A3"/>
    <w:rsid w:val="007D6BF2"/>
    <w:rsid w:val="007D6C9D"/>
    <w:rsid w:val="007D7300"/>
    <w:rsid w:val="007D772D"/>
    <w:rsid w:val="007D7D2C"/>
    <w:rsid w:val="007E0794"/>
    <w:rsid w:val="007E0DDC"/>
    <w:rsid w:val="007E1195"/>
    <w:rsid w:val="007E1ECA"/>
    <w:rsid w:val="007E26F1"/>
    <w:rsid w:val="007E2986"/>
    <w:rsid w:val="007E32FB"/>
    <w:rsid w:val="007E37ED"/>
    <w:rsid w:val="007E5A25"/>
    <w:rsid w:val="007E7C63"/>
    <w:rsid w:val="007E7DF0"/>
    <w:rsid w:val="007F287D"/>
    <w:rsid w:val="007F2A0D"/>
    <w:rsid w:val="007F43B3"/>
    <w:rsid w:val="007F59F7"/>
    <w:rsid w:val="007F5BEB"/>
    <w:rsid w:val="007F6373"/>
    <w:rsid w:val="007F6688"/>
    <w:rsid w:val="007F69DD"/>
    <w:rsid w:val="007F6E0F"/>
    <w:rsid w:val="007F764E"/>
    <w:rsid w:val="007F784B"/>
    <w:rsid w:val="007F79BF"/>
    <w:rsid w:val="007F7FF2"/>
    <w:rsid w:val="00800E2F"/>
    <w:rsid w:val="00801240"/>
    <w:rsid w:val="00801618"/>
    <w:rsid w:val="00801D19"/>
    <w:rsid w:val="00802646"/>
    <w:rsid w:val="00803EBB"/>
    <w:rsid w:val="00805D4A"/>
    <w:rsid w:val="0080637A"/>
    <w:rsid w:val="00806B27"/>
    <w:rsid w:val="00806B47"/>
    <w:rsid w:val="00806EBC"/>
    <w:rsid w:val="00807451"/>
    <w:rsid w:val="00807FBD"/>
    <w:rsid w:val="0081041D"/>
    <w:rsid w:val="00810B3E"/>
    <w:rsid w:val="00810ECD"/>
    <w:rsid w:val="00811787"/>
    <w:rsid w:val="00811B17"/>
    <w:rsid w:val="00811C92"/>
    <w:rsid w:val="0081229E"/>
    <w:rsid w:val="0081366E"/>
    <w:rsid w:val="0081375A"/>
    <w:rsid w:val="0081426A"/>
    <w:rsid w:val="00814E7C"/>
    <w:rsid w:val="008160AC"/>
    <w:rsid w:val="00816159"/>
    <w:rsid w:val="00816CA9"/>
    <w:rsid w:val="00817030"/>
    <w:rsid w:val="00817211"/>
    <w:rsid w:val="008175DD"/>
    <w:rsid w:val="00817B34"/>
    <w:rsid w:val="00821838"/>
    <w:rsid w:val="00821AD0"/>
    <w:rsid w:val="00822BB5"/>
    <w:rsid w:val="0082390F"/>
    <w:rsid w:val="00824081"/>
    <w:rsid w:val="008245FF"/>
    <w:rsid w:val="008253C0"/>
    <w:rsid w:val="00825556"/>
    <w:rsid w:val="00826087"/>
    <w:rsid w:val="00826B02"/>
    <w:rsid w:val="008304A2"/>
    <w:rsid w:val="008305F0"/>
    <w:rsid w:val="00830A53"/>
    <w:rsid w:val="00831394"/>
    <w:rsid w:val="00831897"/>
    <w:rsid w:val="00831E8F"/>
    <w:rsid w:val="008322D0"/>
    <w:rsid w:val="0083298A"/>
    <w:rsid w:val="00833F60"/>
    <w:rsid w:val="00834826"/>
    <w:rsid w:val="00834C89"/>
    <w:rsid w:val="008379DD"/>
    <w:rsid w:val="008405A3"/>
    <w:rsid w:val="008406DB"/>
    <w:rsid w:val="008407CF"/>
    <w:rsid w:val="00841E82"/>
    <w:rsid w:val="008422FC"/>
    <w:rsid w:val="008428DC"/>
    <w:rsid w:val="00842A52"/>
    <w:rsid w:val="008430C9"/>
    <w:rsid w:val="00843CFB"/>
    <w:rsid w:val="008444F5"/>
    <w:rsid w:val="00844758"/>
    <w:rsid w:val="00844AE4"/>
    <w:rsid w:val="00844F34"/>
    <w:rsid w:val="00845A8D"/>
    <w:rsid w:val="00845C52"/>
    <w:rsid w:val="00845DDA"/>
    <w:rsid w:val="00846125"/>
    <w:rsid w:val="00846A3B"/>
    <w:rsid w:val="00846C49"/>
    <w:rsid w:val="00846D0F"/>
    <w:rsid w:val="00847CE6"/>
    <w:rsid w:val="00850174"/>
    <w:rsid w:val="008510D7"/>
    <w:rsid w:val="008521EE"/>
    <w:rsid w:val="00852A19"/>
    <w:rsid w:val="00852ECC"/>
    <w:rsid w:val="00853CFF"/>
    <w:rsid w:val="0085463B"/>
    <w:rsid w:val="00855CF7"/>
    <w:rsid w:val="008577B0"/>
    <w:rsid w:val="00857CFB"/>
    <w:rsid w:val="008604D0"/>
    <w:rsid w:val="00860C6D"/>
    <w:rsid w:val="008610EA"/>
    <w:rsid w:val="008611E6"/>
    <w:rsid w:val="00862CDB"/>
    <w:rsid w:val="0086337C"/>
    <w:rsid w:val="00863709"/>
    <w:rsid w:val="00864CF3"/>
    <w:rsid w:val="00865523"/>
    <w:rsid w:val="00866074"/>
    <w:rsid w:val="00870221"/>
    <w:rsid w:val="008709CB"/>
    <w:rsid w:val="00870C8C"/>
    <w:rsid w:val="00870F3F"/>
    <w:rsid w:val="00871539"/>
    <w:rsid w:val="008722BC"/>
    <w:rsid w:val="008746F1"/>
    <w:rsid w:val="00874D82"/>
    <w:rsid w:val="0087556B"/>
    <w:rsid w:val="00875B30"/>
    <w:rsid w:val="0087707E"/>
    <w:rsid w:val="008779A0"/>
    <w:rsid w:val="008815DD"/>
    <w:rsid w:val="00881716"/>
    <w:rsid w:val="00881DDC"/>
    <w:rsid w:val="0088268A"/>
    <w:rsid w:val="0088273D"/>
    <w:rsid w:val="00882867"/>
    <w:rsid w:val="008830FF"/>
    <w:rsid w:val="008846F2"/>
    <w:rsid w:val="00884CCC"/>
    <w:rsid w:val="008850E8"/>
    <w:rsid w:val="00885976"/>
    <w:rsid w:val="008860C1"/>
    <w:rsid w:val="00887836"/>
    <w:rsid w:val="00887C8A"/>
    <w:rsid w:val="00890855"/>
    <w:rsid w:val="00891C76"/>
    <w:rsid w:val="00891DA0"/>
    <w:rsid w:val="0089267C"/>
    <w:rsid w:val="00892CFE"/>
    <w:rsid w:val="00893183"/>
    <w:rsid w:val="00893189"/>
    <w:rsid w:val="0089342C"/>
    <w:rsid w:val="00893A39"/>
    <w:rsid w:val="008946EF"/>
    <w:rsid w:val="00894CFB"/>
    <w:rsid w:val="00895504"/>
    <w:rsid w:val="0089595A"/>
    <w:rsid w:val="00896FF6"/>
    <w:rsid w:val="008A1016"/>
    <w:rsid w:val="008A1241"/>
    <w:rsid w:val="008A1B5E"/>
    <w:rsid w:val="008A2E92"/>
    <w:rsid w:val="008A32E9"/>
    <w:rsid w:val="008A3F04"/>
    <w:rsid w:val="008A4EF3"/>
    <w:rsid w:val="008A58F3"/>
    <w:rsid w:val="008A77BA"/>
    <w:rsid w:val="008A7F3E"/>
    <w:rsid w:val="008B018C"/>
    <w:rsid w:val="008B0B78"/>
    <w:rsid w:val="008B13BF"/>
    <w:rsid w:val="008B1F20"/>
    <w:rsid w:val="008B2701"/>
    <w:rsid w:val="008B2A33"/>
    <w:rsid w:val="008B2FC1"/>
    <w:rsid w:val="008B3786"/>
    <w:rsid w:val="008B381B"/>
    <w:rsid w:val="008B6003"/>
    <w:rsid w:val="008B788C"/>
    <w:rsid w:val="008B7A29"/>
    <w:rsid w:val="008B7D36"/>
    <w:rsid w:val="008C10F7"/>
    <w:rsid w:val="008C290A"/>
    <w:rsid w:val="008C2943"/>
    <w:rsid w:val="008C2950"/>
    <w:rsid w:val="008C2C7E"/>
    <w:rsid w:val="008C2D5F"/>
    <w:rsid w:val="008C2EF9"/>
    <w:rsid w:val="008C3086"/>
    <w:rsid w:val="008C380E"/>
    <w:rsid w:val="008C39C6"/>
    <w:rsid w:val="008C42BC"/>
    <w:rsid w:val="008C4684"/>
    <w:rsid w:val="008C4A2C"/>
    <w:rsid w:val="008C52AA"/>
    <w:rsid w:val="008C5375"/>
    <w:rsid w:val="008C5764"/>
    <w:rsid w:val="008C5A25"/>
    <w:rsid w:val="008C6646"/>
    <w:rsid w:val="008C6E27"/>
    <w:rsid w:val="008C70F2"/>
    <w:rsid w:val="008C7F5E"/>
    <w:rsid w:val="008D058E"/>
    <w:rsid w:val="008D1B38"/>
    <w:rsid w:val="008D3D9B"/>
    <w:rsid w:val="008D3E44"/>
    <w:rsid w:val="008D6435"/>
    <w:rsid w:val="008D6A72"/>
    <w:rsid w:val="008D6CE5"/>
    <w:rsid w:val="008E09A1"/>
    <w:rsid w:val="008E0AC1"/>
    <w:rsid w:val="008E175A"/>
    <w:rsid w:val="008E1D5F"/>
    <w:rsid w:val="008E206D"/>
    <w:rsid w:val="008E29C2"/>
    <w:rsid w:val="008E2C08"/>
    <w:rsid w:val="008E3B4F"/>
    <w:rsid w:val="008E3ECF"/>
    <w:rsid w:val="008E4124"/>
    <w:rsid w:val="008E434B"/>
    <w:rsid w:val="008E4586"/>
    <w:rsid w:val="008E4BA9"/>
    <w:rsid w:val="008E51B8"/>
    <w:rsid w:val="008E5A66"/>
    <w:rsid w:val="008E6AF0"/>
    <w:rsid w:val="008E7457"/>
    <w:rsid w:val="008F0098"/>
    <w:rsid w:val="008F1BFF"/>
    <w:rsid w:val="008F2428"/>
    <w:rsid w:val="008F24F0"/>
    <w:rsid w:val="008F2B45"/>
    <w:rsid w:val="008F5124"/>
    <w:rsid w:val="008F567B"/>
    <w:rsid w:val="008F56CA"/>
    <w:rsid w:val="009005F9"/>
    <w:rsid w:val="00900C18"/>
    <w:rsid w:val="00901758"/>
    <w:rsid w:val="009017D5"/>
    <w:rsid w:val="00901CF3"/>
    <w:rsid w:val="0090270D"/>
    <w:rsid w:val="0090273C"/>
    <w:rsid w:val="00902795"/>
    <w:rsid w:val="00903F35"/>
    <w:rsid w:val="00904A98"/>
    <w:rsid w:val="0090605A"/>
    <w:rsid w:val="0090649B"/>
    <w:rsid w:val="009069CD"/>
    <w:rsid w:val="00906EF9"/>
    <w:rsid w:val="009075A1"/>
    <w:rsid w:val="00907CBB"/>
    <w:rsid w:val="00910666"/>
    <w:rsid w:val="009116EC"/>
    <w:rsid w:val="00912796"/>
    <w:rsid w:val="00912D3E"/>
    <w:rsid w:val="0091369B"/>
    <w:rsid w:val="00913B39"/>
    <w:rsid w:val="00913DD4"/>
    <w:rsid w:val="00915346"/>
    <w:rsid w:val="00916021"/>
    <w:rsid w:val="0091638B"/>
    <w:rsid w:val="00916EDE"/>
    <w:rsid w:val="009205F0"/>
    <w:rsid w:val="00922C13"/>
    <w:rsid w:val="00922FA2"/>
    <w:rsid w:val="009248DE"/>
    <w:rsid w:val="00924BB4"/>
    <w:rsid w:val="009252D5"/>
    <w:rsid w:val="0092538D"/>
    <w:rsid w:val="00925584"/>
    <w:rsid w:val="00926FCD"/>
    <w:rsid w:val="009270EA"/>
    <w:rsid w:val="00927DCA"/>
    <w:rsid w:val="00930CE0"/>
    <w:rsid w:val="00930F65"/>
    <w:rsid w:val="00931922"/>
    <w:rsid w:val="00932033"/>
    <w:rsid w:val="00932598"/>
    <w:rsid w:val="009331AA"/>
    <w:rsid w:val="00933E84"/>
    <w:rsid w:val="00933FE5"/>
    <w:rsid w:val="009353F3"/>
    <w:rsid w:val="0093733C"/>
    <w:rsid w:val="00940C27"/>
    <w:rsid w:val="009415CA"/>
    <w:rsid w:val="009416A0"/>
    <w:rsid w:val="00943186"/>
    <w:rsid w:val="009436BD"/>
    <w:rsid w:val="00943E1C"/>
    <w:rsid w:val="0094410F"/>
    <w:rsid w:val="009445DF"/>
    <w:rsid w:val="009454C7"/>
    <w:rsid w:val="009460CE"/>
    <w:rsid w:val="00947394"/>
    <w:rsid w:val="0094774E"/>
    <w:rsid w:val="00947A68"/>
    <w:rsid w:val="00947A83"/>
    <w:rsid w:val="009509C8"/>
    <w:rsid w:val="00950F0C"/>
    <w:rsid w:val="009512F5"/>
    <w:rsid w:val="0095130A"/>
    <w:rsid w:val="00952192"/>
    <w:rsid w:val="00952F04"/>
    <w:rsid w:val="0095383B"/>
    <w:rsid w:val="00953FCD"/>
    <w:rsid w:val="009552C4"/>
    <w:rsid w:val="0095554F"/>
    <w:rsid w:val="0095665F"/>
    <w:rsid w:val="0095724A"/>
    <w:rsid w:val="009603C9"/>
    <w:rsid w:val="009609C1"/>
    <w:rsid w:val="00960BFF"/>
    <w:rsid w:val="0096169F"/>
    <w:rsid w:val="00961B80"/>
    <w:rsid w:val="00962116"/>
    <w:rsid w:val="00962F13"/>
    <w:rsid w:val="0096320E"/>
    <w:rsid w:val="00963798"/>
    <w:rsid w:val="00963B66"/>
    <w:rsid w:val="00963DAC"/>
    <w:rsid w:val="0096481B"/>
    <w:rsid w:val="00965C8E"/>
    <w:rsid w:val="0096647F"/>
    <w:rsid w:val="00967A52"/>
    <w:rsid w:val="00967C96"/>
    <w:rsid w:val="00967E23"/>
    <w:rsid w:val="0097044F"/>
    <w:rsid w:val="0097051A"/>
    <w:rsid w:val="00970646"/>
    <w:rsid w:val="00971168"/>
    <w:rsid w:val="00971FAC"/>
    <w:rsid w:val="00972DFE"/>
    <w:rsid w:val="00973928"/>
    <w:rsid w:val="00973F14"/>
    <w:rsid w:val="00974146"/>
    <w:rsid w:val="00974775"/>
    <w:rsid w:val="00974A30"/>
    <w:rsid w:val="00974FE1"/>
    <w:rsid w:val="009754ED"/>
    <w:rsid w:val="009757B0"/>
    <w:rsid w:val="00976309"/>
    <w:rsid w:val="00976DCE"/>
    <w:rsid w:val="0097759F"/>
    <w:rsid w:val="00977FEB"/>
    <w:rsid w:val="009807B4"/>
    <w:rsid w:val="00980E8D"/>
    <w:rsid w:val="009810D8"/>
    <w:rsid w:val="009812C4"/>
    <w:rsid w:val="0098366E"/>
    <w:rsid w:val="0098400B"/>
    <w:rsid w:val="009855AE"/>
    <w:rsid w:val="00986EEC"/>
    <w:rsid w:val="009876ED"/>
    <w:rsid w:val="0098772D"/>
    <w:rsid w:val="009878A3"/>
    <w:rsid w:val="00987E60"/>
    <w:rsid w:val="0099181C"/>
    <w:rsid w:val="009923A0"/>
    <w:rsid w:val="0099331B"/>
    <w:rsid w:val="0099345C"/>
    <w:rsid w:val="00994222"/>
    <w:rsid w:val="0099438E"/>
    <w:rsid w:val="0099483D"/>
    <w:rsid w:val="00994ABE"/>
    <w:rsid w:val="0099509C"/>
    <w:rsid w:val="009955F6"/>
    <w:rsid w:val="00996199"/>
    <w:rsid w:val="0099653E"/>
    <w:rsid w:val="009968DF"/>
    <w:rsid w:val="0099714B"/>
    <w:rsid w:val="0099779A"/>
    <w:rsid w:val="009A0024"/>
    <w:rsid w:val="009A0322"/>
    <w:rsid w:val="009A1269"/>
    <w:rsid w:val="009A3580"/>
    <w:rsid w:val="009A391E"/>
    <w:rsid w:val="009A438B"/>
    <w:rsid w:val="009A56CE"/>
    <w:rsid w:val="009A5E1D"/>
    <w:rsid w:val="009A6076"/>
    <w:rsid w:val="009A6D19"/>
    <w:rsid w:val="009A7AF1"/>
    <w:rsid w:val="009B0053"/>
    <w:rsid w:val="009B0C3A"/>
    <w:rsid w:val="009B1D01"/>
    <w:rsid w:val="009B1E98"/>
    <w:rsid w:val="009B2AC9"/>
    <w:rsid w:val="009B2B10"/>
    <w:rsid w:val="009B305F"/>
    <w:rsid w:val="009B3456"/>
    <w:rsid w:val="009B396F"/>
    <w:rsid w:val="009B41C7"/>
    <w:rsid w:val="009B4A25"/>
    <w:rsid w:val="009B4DDD"/>
    <w:rsid w:val="009B51DF"/>
    <w:rsid w:val="009B600A"/>
    <w:rsid w:val="009B60B0"/>
    <w:rsid w:val="009B734A"/>
    <w:rsid w:val="009C045A"/>
    <w:rsid w:val="009C1218"/>
    <w:rsid w:val="009C1997"/>
    <w:rsid w:val="009C2FBE"/>
    <w:rsid w:val="009C35FE"/>
    <w:rsid w:val="009C3615"/>
    <w:rsid w:val="009C3B56"/>
    <w:rsid w:val="009C4030"/>
    <w:rsid w:val="009C5D0A"/>
    <w:rsid w:val="009C6000"/>
    <w:rsid w:val="009C6333"/>
    <w:rsid w:val="009C6A24"/>
    <w:rsid w:val="009C6FB4"/>
    <w:rsid w:val="009C72A0"/>
    <w:rsid w:val="009C771A"/>
    <w:rsid w:val="009C7D51"/>
    <w:rsid w:val="009D0398"/>
    <w:rsid w:val="009D0AAC"/>
    <w:rsid w:val="009D2194"/>
    <w:rsid w:val="009D2B21"/>
    <w:rsid w:val="009D3131"/>
    <w:rsid w:val="009D33E4"/>
    <w:rsid w:val="009D3645"/>
    <w:rsid w:val="009D3A94"/>
    <w:rsid w:val="009D3AF9"/>
    <w:rsid w:val="009D3D04"/>
    <w:rsid w:val="009D4233"/>
    <w:rsid w:val="009D4437"/>
    <w:rsid w:val="009D5087"/>
    <w:rsid w:val="009D5DE9"/>
    <w:rsid w:val="009D63A6"/>
    <w:rsid w:val="009D6FDD"/>
    <w:rsid w:val="009D7C71"/>
    <w:rsid w:val="009E00EC"/>
    <w:rsid w:val="009E077E"/>
    <w:rsid w:val="009E0E1D"/>
    <w:rsid w:val="009E1391"/>
    <w:rsid w:val="009E1ECB"/>
    <w:rsid w:val="009E1F73"/>
    <w:rsid w:val="009E2D32"/>
    <w:rsid w:val="009E2EDC"/>
    <w:rsid w:val="009E31E5"/>
    <w:rsid w:val="009E4817"/>
    <w:rsid w:val="009E4988"/>
    <w:rsid w:val="009E6569"/>
    <w:rsid w:val="009E6DB8"/>
    <w:rsid w:val="009E769F"/>
    <w:rsid w:val="009F02EC"/>
    <w:rsid w:val="009F0754"/>
    <w:rsid w:val="009F0C6B"/>
    <w:rsid w:val="009F118A"/>
    <w:rsid w:val="009F1DAD"/>
    <w:rsid w:val="009F22EC"/>
    <w:rsid w:val="009F287A"/>
    <w:rsid w:val="009F2A71"/>
    <w:rsid w:val="009F4371"/>
    <w:rsid w:val="009F47D2"/>
    <w:rsid w:val="009F4B29"/>
    <w:rsid w:val="009F6198"/>
    <w:rsid w:val="009F62D1"/>
    <w:rsid w:val="009F65A1"/>
    <w:rsid w:val="009F7160"/>
    <w:rsid w:val="009F7429"/>
    <w:rsid w:val="00A0036F"/>
    <w:rsid w:val="00A00574"/>
    <w:rsid w:val="00A00894"/>
    <w:rsid w:val="00A013CD"/>
    <w:rsid w:val="00A02A18"/>
    <w:rsid w:val="00A032DF"/>
    <w:rsid w:val="00A043F4"/>
    <w:rsid w:val="00A04620"/>
    <w:rsid w:val="00A047A6"/>
    <w:rsid w:val="00A04A0F"/>
    <w:rsid w:val="00A053B5"/>
    <w:rsid w:val="00A05D04"/>
    <w:rsid w:val="00A06A86"/>
    <w:rsid w:val="00A070EE"/>
    <w:rsid w:val="00A07468"/>
    <w:rsid w:val="00A07AFD"/>
    <w:rsid w:val="00A07BCD"/>
    <w:rsid w:val="00A10427"/>
    <w:rsid w:val="00A10AE1"/>
    <w:rsid w:val="00A10F53"/>
    <w:rsid w:val="00A11B68"/>
    <w:rsid w:val="00A11BB7"/>
    <w:rsid w:val="00A11C01"/>
    <w:rsid w:val="00A133CA"/>
    <w:rsid w:val="00A13581"/>
    <w:rsid w:val="00A13C9D"/>
    <w:rsid w:val="00A147D4"/>
    <w:rsid w:val="00A14C39"/>
    <w:rsid w:val="00A14D15"/>
    <w:rsid w:val="00A14F68"/>
    <w:rsid w:val="00A152A7"/>
    <w:rsid w:val="00A15A28"/>
    <w:rsid w:val="00A15FAA"/>
    <w:rsid w:val="00A16710"/>
    <w:rsid w:val="00A168A3"/>
    <w:rsid w:val="00A169F1"/>
    <w:rsid w:val="00A178F6"/>
    <w:rsid w:val="00A205C2"/>
    <w:rsid w:val="00A22B75"/>
    <w:rsid w:val="00A2309E"/>
    <w:rsid w:val="00A23F47"/>
    <w:rsid w:val="00A2551A"/>
    <w:rsid w:val="00A258CF"/>
    <w:rsid w:val="00A2607E"/>
    <w:rsid w:val="00A26534"/>
    <w:rsid w:val="00A26BB7"/>
    <w:rsid w:val="00A2716D"/>
    <w:rsid w:val="00A274B7"/>
    <w:rsid w:val="00A2760B"/>
    <w:rsid w:val="00A27720"/>
    <w:rsid w:val="00A30895"/>
    <w:rsid w:val="00A32EF5"/>
    <w:rsid w:val="00A32F37"/>
    <w:rsid w:val="00A33320"/>
    <w:rsid w:val="00A34666"/>
    <w:rsid w:val="00A347D9"/>
    <w:rsid w:val="00A34885"/>
    <w:rsid w:val="00A34B8F"/>
    <w:rsid w:val="00A34C10"/>
    <w:rsid w:val="00A35352"/>
    <w:rsid w:val="00A364FD"/>
    <w:rsid w:val="00A36C08"/>
    <w:rsid w:val="00A3733C"/>
    <w:rsid w:val="00A4029D"/>
    <w:rsid w:val="00A405C7"/>
    <w:rsid w:val="00A40690"/>
    <w:rsid w:val="00A40919"/>
    <w:rsid w:val="00A416FB"/>
    <w:rsid w:val="00A41EC3"/>
    <w:rsid w:val="00A42099"/>
    <w:rsid w:val="00A424F9"/>
    <w:rsid w:val="00A4357A"/>
    <w:rsid w:val="00A443EC"/>
    <w:rsid w:val="00A4466E"/>
    <w:rsid w:val="00A457B9"/>
    <w:rsid w:val="00A45D44"/>
    <w:rsid w:val="00A4669F"/>
    <w:rsid w:val="00A502E3"/>
    <w:rsid w:val="00A50666"/>
    <w:rsid w:val="00A50C00"/>
    <w:rsid w:val="00A54935"/>
    <w:rsid w:val="00A54C9E"/>
    <w:rsid w:val="00A54DB9"/>
    <w:rsid w:val="00A55257"/>
    <w:rsid w:val="00A55511"/>
    <w:rsid w:val="00A55BF4"/>
    <w:rsid w:val="00A56650"/>
    <w:rsid w:val="00A5686B"/>
    <w:rsid w:val="00A572C9"/>
    <w:rsid w:val="00A57CFC"/>
    <w:rsid w:val="00A600AC"/>
    <w:rsid w:val="00A60F74"/>
    <w:rsid w:val="00A61F64"/>
    <w:rsid w:val="00A62117"/>
    <w:rsid w:val="00A62586"/>
    <w:rsid w:val="00A62A86"/>
    <w:rsid w:val="00A62B67"/>
    <w:rsid w:val="00A637A8"/>
    <w:rsid w:val="00A63CE9"/>
    <w:rsid w:val="00A63F24"/>
    <w:rsid w:val="00A647C9"/>
    <w:rsid w:val="00A647F0"/>
    <w:rsid w:val="00A65343"/>
    <w:rsid w:val="00A66738"/>
    <w:rsid w:val="00A67BBC"/>
    <w:rsid w:val="00A706FF"/>
    <w:rsid w:val="00A71D10"/>
    <w:rsid w:val="00A71D25"/>
    <w:rsid w:val="00A7335D"/>
    <w:rsid w:val="00A73AF8"/>
    <w:rsid w:val="00A73D51"/>
    <w:rsid w:val="00A75B17"/>
    <w:rsid w:val="00A77393"/>
    <w:rsid w:val="00A80289"/>
    <w:rsid w:val="00A80AFE"/>
    <w:rsid w:val="00A80E15"/>
    <w:rsid w:val="00A81A88"/>
    <w:rsid w:val="00A82CC6"/>
    <w:rsid w:val="00A834BD"/>
    <w:rsid w:val="00A83531"/>
    <w:rsid w:val="00A84C17"/>
    <w:rsid w:val="00A85080"/>
    <w:rsid w:val="00A85589"/>
    <w:rsid w:val="00A855E6"/>
    <w:rsid w:val="00A862D1"/>
    <w:rsid w:val="00A877FA"/>
    <w:rsid w:val="00A878F7"/>
    <w:rsid w:val="00A903DD"/>
    <w:rsid w:val="00A914FC"/>
    <w:rsid w:val="00A918AE"/>
    <w:rsid w:val="00A91ECD"/>
    <w:rsid w:val="00A9274C"/>
    <w:rsid w:val="00A9316F"/>
    <w:rsid w:val="00A948A2"/>
    <w:rsid w:val="00A95219"/>
    <w:rsid w:val="00A95787"/>
    <w:rsid w:val="00A95A76"/>
    <w:rsid w:val="00A96039"/>
    <w:rsid w:val="00A96717"/>
    <w:rsid w:val="00A97E6B"/>
    <w:rsid w:val="00AA09AE"/>
    <w:rsid w:val="00AA0DD3"/>
    <w:rsid w:val="00AA2400"/>
    <w:rsid w:val="00AA3494"/>
    <w:rsid w:val="00AA36C0"/>
    <w:rsid w:val="00AA3725"/>
    <w:rsid w:val="00AA3DD0"/>
    <w:rsid w:val="00AA4CE1"/>
    <w:rsid w:val="00AA4E48"/>
    <w:rsid w:val="00AA5517"/>
    <w:rsid w:val="00AA61D4"/>
    <w:rsid w:val="00AA629A"/>
    <w:rsid w:val="00AA6E89"/>
    <w:rsid w:val="00AA7595"/>
    <w:rsid w:val="00AA7892"/>
    <w:rsid w:val="00AB182A"/>
    <w:rsid w:val="00AB21EE"/>
    <w:rsid w:val="00AB30A0"/>
    <w:rsid w:val="00AB3813"/>
    <w:rsid w:val="00AB396F"/>
    <w:rsid w:val="00AB4363"/>
    <w:rsid w:val="00AB44EB"/>
    <w:rsid w:val="00AB4790"/>
    <w:rsid w:val="00AB510E"/>
    <w:rsid w:val="00AB626D"/>
    <w:rsid w:val="00AB6A18"/>
    <w:rsid w:val="00AB6ECC"/>
    <w:rsid w:val="00AC01AA"/>
    <w:rsid w:val="00AC1096"/>
    <w:rsid w:val="00AC198A"/>
    <w:rsid w:val="00AC1CAB"/>
    <w:rsid w:val="00AC1DF7"/>
    <w:rsid w:val="00AC20C7"/>
    <w:rsid w:val="00AC2659"/>
    <w:rsid w:val="00AC2BA0"/>
    <w:rsid w:val="00AC319D"/>
    <w:rsid w:val="00AC36D2"/>
    <w:rsid w:val="00AC3957"/>
    <w:rsid w:val="00AC4845"/>
    <w:rsid w:val="00AC51F4"/>
    <w:rsid w:val="00AC59D4"/>
    <w:rsid w:val="00AC62DC"/>
    <w:rsid w:val="00AC7575"/>
    <w:rsid w:val="00AC7DF4"/>
    <w:rsid w:val="00AD02C5"/>
    <w:rsid w:val="00AD14C1"/>
    <w:rsid w:val="00AD1E98"/>
    <w:rsid w:val="00AD23F5"/>
    <w:rsid w:val="00AD2661"/>
    <w:rsid w:val="00AD2CDD"/>
    <w:rsid w:val="00AD3136"/>
    <w:rsid w:val="00AD4913"/>
    <w:rsid w:val="00AD4D6C"/>
    <w:rsid w:val="00AD5460"/>
    <w:rsid w:val="00AD5BB2"/>
    <w:rsid w:val="00AD6380"/>
    <w:rsid w:val="00AD63DA"/>
    <w:rsid w:val="00AE0F68"/>
    <w:rsid w:val="00AE162A"/>
    <w:rsid w:val="00AE16AD"/>
    <w:rsid w:val="00AE3D7A"/>
    <w:rsid w:val="00AE444E"/>
    <w:rsid w:val="00AE4814"/>
    <w:rsid w:val="00AE55F1"/>
    <w:rsid w:val="00AE7738"/>
    <w:rsid w:val="00AE7B00"/>
    <w:rsid w:val="00AF1206"/>
    <w:rsid w:val="00AF2C37"/>
    <w:rsid w:val="00AF3E2A"/>
    <w:rsid w:val="00AF4370"/>
    <w:rsid w:val="00AF4D6E"/>
    <w:rsid w:val="00AF5402"/>
    <w:rsid w:val="00AF59D0"/>
    <w:rsid w:val="00AF5FC1"/>
    <w:rsid w:val="00AF6D34"/>
    <w:rsid w:val="00AF70E8"/>
    <w:rsid w:val="00AF7251"/>
    <w:rsid w:val="00AF730A"/>
    <w:rsid w:val="00AF77D1"/>
    <w:rsid w:val="00AF7E45"/>
    <w:rsid w:val="00B01BB1"/>
    <w:rsid w:val="00B01EC0"/>
    <w:rsid w:val="00B02D0C"/>
    <w:rsid w:val="00B02F0E"/>
    <w:rsid w:val="00B0398A"/>
    <w:rsid w:val="00B04247"/>
    <w:rsid w:val="00B04BB1"/>
    <w:rsid w:val="00B052E9"/>
    <w:rsid w:val="00B0579A"/>
    <w:rsid w:val="00B069A6"/>
    <w:rsid w:val="00B0744B"/>
    <w:rsid w:val="00B074EF"/>
    <w:rsid w:val="00B0784B"/>
    <w:rsid w:val="00B07B69"/>
    <w:rsid w:val="00B07D59"/>
    <w:rsid w:val="00B100F8"/>
    <w:rsid w:val="00B101C0"/>
    <w:rsid w:val="00B11AC1"/>
    <w:rsid w:val="00B12B2A"/>
    <w:rsid w:val="00B136FF"/>
    <w:rsid w:val="00B14203"/>
    <w:rsid w:val="00B15307"/>
    <w:rsid w:val="00B174F2"/>
    <w:rsid w:val="00B17F16"/>
    <w:rsid w:val="00B17F3C"/>
    <w:rsid w:val="00B17F57"/>
    <w:rsid w:val="00B201C9"/>
    <w:rsid w:val="00B21A82"/>
    <w:rsid w:val="00B2240B"/>
    <w:rsid w:val="00B23A7B"/>
    <w:rsid w:val="00B23F60"/>
    <w:rsid w:val="00B2533E"/>
    <w:rsid w:val="00B25C20"/>
    <w:rsid w:val="00B26A3D"/>
    <w:rsid w:val="00B26D9C"/>
    <w:rsid w:val="00B27684"/>
    <w:rsid w:val="00B278F3"/>
    <w:rsid w:val="00B27D09"/>
    <w:rsid w:val="00B27DE3"/>
    <w:rsid w:val="00B27E14"/>
    <w:rsid w:val="00B3031E"/>
    <w:rsid w:val="00B3064A"/>
    <w:rsid w:val="00B30B4D"/>
    <w:rsid w:val="00B3150E"/>
    <w:rsid w:val="00B34AD5"/>
    <w:rsid w:val="00B35802"/>
    <w:rsid w:val="00B35E7E"/>
    <w:rsid w:val="00B367BA"/>
    <w:rsid w:val="00B367D4"/>
    <w:rsid w:val="00B3712E"/>
    <w:rsid w:val="00B3789E"/>
    <w:rsid w:val="00B37BA4"/>
    <w:rsid w:val="00B37D23"/>
    <w:rsid w:val="00B37EDA"/>
    <w:rsid w:val="00B406A1"/>
    <w:rsid w:val="00B406BE"/>
    <w:rsid w:val="00B40C0F"/>
    <w:rsid w:val="00B41132"/>
    <w:rsid w:val="00B41887"/>
    <w:rsid w:val="00B42F59"/>
    <w:rsid w:val="00B4354E"/>
    <w:rsid w:val="00B4439F"/>
    <w:rsid w:val="00B454C4"/>
    <w:rsid w:val="00B45806"/>
    <w:rsid w:val="00B46171"/>
    <w:rsid w:val="00B463F5"/>
    <w:rsid w:val="00B47A47"/>
    <w:rsid w:val="00B47B0A"/>
    <w:rsid w:val="00B47FC7"/>
    <w:rsid w:val="00B50035"/>
    <w:rsid w:val="00B5092C"/>
    <w:rsid w:val="00B516FB"/>
    <w:rsid w:val="00B5222A"/>
    <w:rsid w:val="00B52820"/>
    <w:rsid w:val="00B52E00"/>
    <w:rsid w:val="00B53826"/>
    <w:rsid w:val="00B53F33"/>
    <w:rsid w:val="00B557B4"/>
    <w:rsid w:val="00B56FEA"/>
    <w:rsid w:val="00B5703A"/>
    <w:rsid w:val="00B57077"/>
    <w:rsid w:val="00B57558"/>
    <w:rsid w:val="00B61D42"/>
    <w:rsid w:val="00B623F4"/>
    <w:rsid w:val="00B634A0"/>
    <w:rsid w:val="00B63BDB"/>
    <w:rsid w:val="00B644DD"/>
    <w:rsid w:val="00B64982"/>
    <w:rsid w:val="00B649C1"/>
    <w:rsid w:val="00B64F9E"/>
    <w:rsid w:val="00B6546D"/>
    <w:rsid w:val="00B66236"/>
    <w:rsid w:val="00B66D4A"/>
    <w:rsid w:val="00B67084"/>
    <w:rsid w:val="00B7048F"/>
    <w:rsid w:val="00B70558"/>
    <w:rsid w:val="00B711B2"/>
    <w:rsid w:val="00B712A2"/>
    <w:rsid w:val="00B71324"/>
    <w:rsid w:val="00B715E3"/>
    <w:rsid w:val="00B71848"/>
    <w:rsid w:val="00B718DD"/>
    <w:rsid w:val="00B71B65"/>
    <w:rsid w:val="00B72324"/>
    <w:rsid w:val="00B73653"/>
    <w:rsid w:val="00B75879"/>
    <w:rsid w:val="00B76C30"/>
    <w:rsid w:val="00B770EC"/>
    <w:rsid w:val="00B774A7"/>
    <w:rsid w:val="00B774AD"/>
    <w:rsid w:val="00B7772F"/>
    <w:rsid w:val="00B77841"/>
    <w:rsid w:val="00B779E2"/>
    <w:rsid w:val="00B81910"/>
    <w:rsid w:val="00B828F2"/>
    <w:rsid w:val="00B83226"/>
    <w:rsid w:val="00B84080"/>
    <w:rsid w:val="00B84337"/>
    <w:rsid w:val="00B845C5"/>
    <w:rsid w:val="00B84AEF"/>
    <w:rsid w:val="00B855E4"/>
    <w:rsid w:val="00B85788"/>
    <w:rsid w:val="00B85D65"/>
    <w:rsid w:val="00B8694B"/>
    <w:rsid w:val="00B86F2C"/>
    <w:rsid w:val="00B870CC"/>
    <w:rsid w:val="00B875FD"/>
    <w:rsid w:val="00B90414"/>
    <w:rsid w:val="00B91772"/>
    <w:rsid w:val="00B91F6B"/>
    <w:rsid w:val="00B91FF0"/>
    <w:rsid w:val="00B9277C"/>
    <w:rsid w:val="00B93D8F"/>
    <w:rsid w:val="00B942A0"/>
    <w:rsid w:val="00B95F00"/>
    <w:rsid w:val="00B96C06"/>
    <w:rsid w:val="00B96F03"/>
    <w:rsid w:val="00B97750"/>
    <w:rsid w:val="00B97D0D"/>
    <w:rsid w:val="00B97ED8"/>
    <w:rsid w:val="00BA0EEE"/>
    <w:rsid w:val="00BA1337"/>
    <w:rsid w:val="00BA1B53"/>
    <w:rsid w:val="00BA1CAC"/>
    <w:rsid w:val="00BA21BD"/>
    <w:rsid w:val="00BA3445"/>
    <w:rsid w:val="00BA3FDF"/>
    <w:rsid w:val="00BA469C"/>
    <w:rsid w:val="00BA4A18"/>
    <w:rsid w:val="00BA4D07"/>
    <w:rsid w:val="00BA55FA"/>
    <w:rsid w:val="00BA56EA"/>
    <w:rsid w:val="00BA5CCF"/>
    <w:rsid w:val="00BA60F7"/>
    <w:rsid w:val="00BA6CFE"/>
    <w:rsid w:val="00BA7B3A"/>
    <w:rsid w:val="00BB0CBB"/>
    <w:rsid w:val="00BB19BC"/>
    <w:rsid w:val="00BB1B71"/>
    <w:rsid w:val="00BB1B72"/>
    <w:rsid w:val="00BB24E1"/>
    <w:rsid w:val="00BB3556"/>
    <w:rsid w:val="00BB3AF2"/>
    <w:rsid w:val="00BB43CE"/>
    <w:rsid w:val="00BB44E3"/>
    <w:rsid w:val="00BB57B2"/>
    <w:rsid w:val="00BB6AF1"/>
    <w:rsid w:val="00BB715B"/>
    <w:rsid w:val="00BC084F"/>
    <w:rsid w:val="00BC0D2A"/>
    <w:rsid w:val="00BC16F7"/>
    <w:rsid w:val="00BC1BF7"/>
    <w:rsid w:val="00BC3BC0"/>
    <w:rsid w:val="00BC43BE"/>
    <w:rsid w:val="00BC576B"/>
    <w:rsid w:val="00BC5E3A"/>
    <w:rsid w:val="00BC676B"/>
    <w:rsid w:val="00BC7742"/>
    <w:rsid w:val="00BC78D5"/>
    <w:rsid w:val="00BD0ADE"/>
    <w:rsid w:val="00BD0BD2"/>
    <w:rsid w:val="00BD0E58"/>
    <w:rsid w:val="00BD164D"/>
    <w:rsid w:val="00BD1886"/>
    <w:rsid w:val="00BD1FCC"/>
    <w:rsid w:val="00BD1FDA"/>
    <w:rsid w:val="00BD28F1"/>
    <w:rsid w:val="00BD324F"/>
    <w:rsid w:val="00BD41C8"/>
    <w:rsid w:val="00BD41DA"/>
    <w:rsid w:val="00BD4298"/>
    <w:rsid w:val="00BD47C8"/>
    <w:rsid w:val="00BD4975"/>
    <w:rsid w:val="00BD5924"/>
    <w:rsid w:val="00BD5C7A"/>
    <w:rsid w:val="00BD67CD"/>
    <w:rsid w:val="00BE04E9"/>
    <w:rsid w:val="00BE1030"/>
    <w:rsid w:val="00BE1415"/>
    <w:rsid w:val="00BE17E6"/>
    <w:rsid w:val="00BE304B"/>
    <w:rsid w:val="00BE39CC"/>
    <w:rsid w:val="00BE3EB4"/>
    <w:rsid w:val="00BE46E6"/>
    <w:rsid w:val="00BE4AFE"/>
    <w:rsid w:val="00BE4EFF"/>
    <w:rsid w:val="00BE50ED"/>
    <w:rsid w:val="00BE572F"/>
    <w:rsid w:val="00BE58DA"/>
    <w:rsid w:val="00BE5CB4"/>
    <w:rsid w:val="00BE682A"/>
    <w:rsid w:val="00BE7C31"/>
    <w:rsid w:val="00BF173C"/>
    <w:rsid w:val="00BF2662"/>
    <w:rsid w:val="00BF3777"/>
    <w:rsid w:val="00BF388A"/>
    <w:rsid w:val="00BF3AB4"/>
    <w:rsid w:val="00BF3E31"/>
    <w:rsid w:val="00BF3FC1"/>
    <w:rsid w:val="00BF44B0"/>
    <w:rsid w:val="00BF577E"/>
    <w:rsid w:val="00BF5C15"/>
    <w:rsid w:val="00BF69D6"/>
    <w:rsid w:val="00BF6C4D"/>
    <w:rsid w:val="00BF7EEC"/>
    <w:rsid w:val="00C003B4"/>
    <w:rsid w:val="00C00E7B"/>
    <w:rsid w:val="00C022AA"/>
    <w:rsid w:val="00C022D0"/>
    <w:rsid w:val="00C0239C"/>
    <w:rsid w:val="00C03324"/>
    <w:rsid w:val="00C0430D"/>
    <w:rsid w:val="00C0452F"/>
    <w:rsid w:val="00C04FFC"/>
    <w:rsid w:val="00C057E8"/>
    <w:rsid w:val="00C05C0B"/>
    <w:rsid w:val="00C07404"/>
    <w:rsid w:val="00C078A6"/>
    <w:rsid w:val="00C10734"/>
    <w:rsid w:val="00C10766"/>
    <w:rsid w:val="00C1092B"/>
    <w:rsid w:val="00C16154"/>
    <w:rsid w:val="00C16A55"/>
    <w:rsid w:val="00C17834"/>
    <w:rsid w:val="00C17BC3"/>
    <w:rsid w:val="00C21613"/>
    <w:rsid w:val="00C21D3B"/>
    <w:rsid w:val="00C22226"/>
    <w:rsid w:val="00C22AA6"/>
    <w:rsid w:val="00C22C38"/>
    <w:rsid w:val="00C23318"/>
    <w:rsid w:val="00C23888"/>
    <w:rsid w:val="00C23D54"/>
    <w:rsid w:val="00C25616"/>
    <w:rsid w:val="00C266CA"/>
    <w:rsid w:val="00C26E1C"/>
    <w:rsid w:val="00C27300"/>
    <w:rsid w:val="00C27931"/>
    <w:rsid w:val="00C3031A"/>
    <w:rsid w:val="00C30AD1"/>
    <w:rsid w:val="00C319B5"/>
    <w:rsid w:val="00C319F0"/>
    <w:rsid w:val="00C31D39"/>
    <w:rsid w:val="00C32302"/>
    <w:rsid w:val="00C32616"/>
    <w:rsid w:val="00C3265F"/>
    <w:rsid w:val="00C339FB"/>
    <w:rsid w:val="00C33FF6"/>
    <w:rsid w:val="00C34648"/>
    <w:rsid w:val="00C34A09"/>
    <w:rsid w:val="00C34CF8"/>
    <w:rsid w:val="00C34D0D"/>
    <w:rsid w:val="00C34E01"/>
    <w:rsid w:val="00C36096"/>
    <w:rsid w:val="00C36382"/>
    <w:rsid w:val="00C36439"/>
    <w:rsid w:val="00C3679B"/>
    <w:rsid w:val="00C36D8F"/>
    <w:rsid w:val="00C37997"/>
    <w:rsid w:val="00C37C12"/>
    <w:rsid w:val="00C37C2A"/>
    <w:rsid w:val="00C37CBD"/>
    <w:rsid w:val="00C37CC4"/>
    <w:rsid w:val="00C40A66"/>
    <w:rsid w:val="00C40F42"/>
    <w:rsid w:val="00C41249"/>
    <w:rsid w:val="00C43409"/>
    <w:rsid w:val="00C43608"/>
    <w:rsid w:val="00C43D90"/>
    <w:rsid w:val="00C43F5E"/>
    <w:rsid w:val="00C44574"/>
    <w:rsid w:val="00C45938"/>
    <w:rsid w:val="00C47377"/>
    <w:rsid w:val="00C47EAB"/>
    <w:rsid w:val="00C510CD"/>
    <w:rsid w:val="00C51222"/>
    <w:rsid w:val="00C52430"/>
    <w:rsid w:val="00C52E8A"/>
    <w:rsid w:val="00C530AC"/>
    <w:rsid w:val="00C5318F"/>
    <w:rsid w:val="00C53983"/>
    <w:rsid w:val="00C5417D"/>
    <w:rsid w:val="00C54DA3"/>
    <w:rsid w:val="00C54F64"/>
    <w:rsid w:val="00C60E12"/>
    <w:rsid w:val="00C611AA"/>
    <w:rsid w:val="00C61ACA"/>
    <w:rsid w:val="00C628A6"/>
    <w:rsid w:val="00C62B35"/>
    <w:rsid w:val="00C634C4"/>
    <w:rsid w:val="00C639C9"/>
    <w:rsid w:val="00C64B5C"/>
    <w:rsid w:val="00C65702"/>
    <w:rsid w:val="00C65964"/>
    <w:rsid w:val="00C65EDD"/>
    <w:rsid w:val="00C662C6"/>
    <w:rsid w:val="00C67185"/>
    <w:rsid w:val="00C677E0"/>
    <w:rsid w:val="00C67D08"/>
    <w:rsid w:val="00C70DB9"/>
    <w:rsid w:val="00C70DCD"/>
    <w:rsid w:val="00C7104F"/>
    <w:rsid w:val="00C710E4"/>
    <w:rsid w:val="00C7186D"/>
    <w:rsid w:val="00C71978"/>
    <w:rsid w:val="00C7234F"/>
    <w:rsid w:val="00C7387A"/>
    <w:rsid w:val="00C73A50"/>
    <w:rsid w:val="00C74D15"/>
    <w:rsid w:val="00C75AD9"/>
    <w:rsid w:val="00C8005C"/>
    <w:rsid w:val="00C802EA"/>
    <w:rsid w:val="00C808FB"/>
    <w:rsid w:val="00C8120A"/>
    <w:rsid w:val="00C814B5"/>
    <w:rsid w:val="00C81627"/>
    <w:rsid w:val="00C818B8"/>
    <w:rsid w:val="00C82B32"/>
    <w:rsid w:val="00C82DBA"/>
    <w:rsid w:val="00C831D8"/>
    <w:rsid w:val="00C83391"/>
    <w:rsid w:val="00C84A01"/>
    <w:rsid w:val="00C84D17"/>
    <w:rsid w:val="00C84DCA"/>
    <w:rsid w:val="00C84FE0"/>
    <w:rsid w:val="00C85423"/>
    <w:rsid w:val="00C85D78"/>
    <w:rsid w:val="00C86CF5"/>
    <w:rsid w:val="00C87731"/>
    <w:rsid w:val="00C87B1D"/>
    <w:rsid w:val="00C87D5B"/>
    <w:rsid w:val="00C90370"/>
    <w:rsid w:val="00C910FD"/>
    <w:rsid w:val="00C92586"/>
    <w:rsid w:val="00C9268B"/>
    <w:rsid w:val="00C930C4"/>
    <w:rsid w:val="00C939DC"/>
    <w:rsid w:val="00C93D9B"/>
    <w:rsid w:val="00C94276"/>
    <w:rsid w:val="00C94D34"/>
    <w:rsid w:val="00C952FC"/>
    <w:rsid w:val="00C957EE"/>
    <w:rsid w:val="00C95812"/>
    <w:rsid w:val="00C95B7D"/>
    <w:rsid w:val="00C95CC2"/>
    <w:rsid w:val="00C95DBC"/>
    <w:rsid w:val="00C961B2"/>
    <w:rsid w:val="00CA06BB"/>
    <w:rsid w:val="00CA0863"/>
    <w:rsid w:val="00CA13C5"/>
    <w:rsid w:val="00CA2F59"/>
    <w:rsid w:val="00CA2FB4"/>
    <w:rsid w:val="00CA32FC"/>
    <w:rsid w:val="00CA3706"/>
    <w:rsid w:val="00CA4624"/>
    <w:rsid w:val="00CA485A"/>
    <w:rsid w:val="00CA4C1B"/>
    <w:rsid w:val="00CA5470"/>
    <w:rsid w:val="00CA5526"/>
    <w:rsid w:val="00CA6BC0"/>
    <w:rsid w:val="00CA7244"/>
    <w:rsid w:val="00CB0464"/>
    <w:rsid w:val="00CB1A2D"/>
    <w:rsid w:val="00CB325A"/>
    <w:rsid w:val="00CB38DF"/>
    <w:rsid w:val="00CB3CD9"/>
    <w:rsid w:val="00CB422B"/>
    <w:rsid w:val="00CB657F"/>
    <w:rsid w:val="00CB7445"/>
    <w:rsid w:val="00CB78A4"/>
    <w:rsid w:val="00CB7AA3"/>
    <w:rsid w:val="00CC03C3"/>
    <w:rsid w:val="00CC0B0A"/>
    <w:rsid w:val="00CC0EA9"/>
    <w:rsid w:val="00CC1F90"/>
    <w:rsid w:val="00CC232C"/>
    <w:rsid w:val="00CC2A2A"/>
    <w:rsid w:val="00CC2B43"/>
    <w:rsid w:val="00CC3C3E"/>
    <w:rsid w:val="00CC407A"/>
    <w:rsid w:val="00CC4A9C"/>
    <w:rsid w:val="00CC56FE"/>
    <w:rsid w:val="00CC5871"/>
    <w:rsid w:val="00CC73DD"/>
    <w:rsid w:val="00CD03A2"/>
    <w:rsid w:val="00CD11B6"/>
    <w:rsid w:val="00CD1D00"/>
    <w:rsid w:val="00CD2714"/>
    <w:rsid w:val="00CD282A"/>
    <w:rsid w:val="00CD34C9"/>
    <w:rsid w:val="00CD38F3"/>
    <w:rsid w:val="00CD4561"/>
    <w:rsid w:val="00CD4BD4"/>
    <w:rsid w:val="00CD4CC1"/>
    <w:rsid w:val="00CD4E0A"/>
    <w:rsid w:val="00CD4FA5"/>
    <w:rsid w:val="00CD5CB9"/>
    <w:rsid w:val="00CD6645"/>
    <w:rsid w:val="00CD6B85"/>
    <w:rsid w:val="00CD7B67"/>
    <w:rsid w:val="00CE0894"/>
    <w:rsid w:val="00CE0A3A"/>
    <w:rsid w:val="00CE2BC0"/>
    <w:rsid w:val="00CE3CD3"/>
    <w:rsid w:val="00CE49E9"/>
    <w:rsid w:val="00CE4C81"/>
    <w:rsid w:val="00CE6371"/>
    <w:rsid w:val="00CE6503"/>
    <w:rsid w:val="00CE6A26"/>
    <w:rsid w:val="00CE756B"/>
    <w:rsid w:val="00CF0091"/>
    <w:rsid w:val="00CF0929"/>
    <w:rsid w:val="00CF0D82"/>
    <w:rsid w:val="00CF178B"/>
    <w:rsid w:val="00CF17CD"/>
    <w:rsid w:val="00CF22E8"/>
    <w:rsid w:val="00CF2884"/>
    <w:rsid w:val="00CF316A"/>
    <w:rsid w:val="00CF41D2"/>
    <w:rsid w:val="00CF42A8"/>
    <w:rsid w:val="00CF44FD"/>
    <w:rsid w:val="00CF6812"/>
    <w:rsid w:val="00CF713D"/>
    <w:rsid w:val="00CF7230"/>
    <w:rsid w:val="00CF781C"/>
    <w:rsid w:val="00D0060C"/>
    <w:rsid w:val="00D0091F"/>
    <w:rsid w:val="00D00D3F"/>
    <w:rsid w:val="00D00EFF"/>
    <w:rsid w:val="00D02129"/>
    <w:rsid w:val="00D02B6E"/>
    <w:rsid w:val="00D043EE"/>
    <w:rsid w:val="00D05238"/>
    <w:rsid w:val="00D052B7"/>
    <w:rsid w:val="00D05A0F"/>
    <w:rsid w:val="00D0706C"/>
    <w:rsid w:val="00D1081F"/>
    <w:rsid w:val="00D10D38"/>
    <w:rsid w:val="00D119A8"/>
    <w:rsid w:val="00D11A32"/>
    <w:rsid w:val="00D11B68"/>
    <w:rsid w:val="00D11EE7"/>
    <w:rsid w:val="00D12A68"/>
    <w:rsid w:val="00D1384C"/>
    <w:rsid w:val="00D13B83"/>
    <w:rsid w:val="00D13F24"/>
    <w:rsid w:val="00D143BC"/>
    <w:rsid w:val="00D14C7F"/>
    <w:rsid w:val="00D14E1C"/>
    <w:rsid w:val="00D16A7C"/>
    <w:rsid w:val="00D17F65"/>
    <w:rsid w:val="00D20655"/>
    <w:rsid w:val="00D208F3"/>
    <w:rsid w:val="00D20C7F"/>
    <w:rsid w:val="00D21593"/>
    <w:rsid w:val="00D215F3"/>
    <w:rsid w:val="00D216F1"/>
    <w:rsid w:val="00D2189C"/>
    <w:rsid w:val="00D21C5C"/>
    <w:rsid w:val="00D21E7B"/>
    <w:rsid w:val="00D2266F"/>
    <w:rsid w:val="00D22BAB"/>
    <w:rsid w:val="00D243A7"/>
    <w:rsid w:val="00D245BD"/>
    <w:rsid w:val="00D254DD"/>
    <w:rsid w:val="00D259C8"/>
    <w:rsid w:val="00D25F46"/>
    <w:rsid w:val="00D268B5"/>
    <w:rsid w:val="00D26E8D"/>
    <w:rsid w:val="00D26EF6"/>
    <w:rsid w:val="00D27223"/>
    <w:rsid w:val="00D2732B"/>
    <w:rsid w:val="00D305BC"/>
    <w:rsid w:val="00D3109A"/>
    <w:rsid w:val="00D31745"/>
    <w:rsid w:val="00D31E26"/>
    <w:rsid w:val="00D31F49"/>
    <w:rsid w:val="00D32FD3"/>
    <w:rsid w:val="00D331EB"/>
    <w:rsid w:val="00D336AB"/>
    <w:rsid w:val="00D33A55"/>
    <w:rsid w:val="00D34048"/>
    <w:rsid w:val="00D34502"/>
    <w:rsid w:val="00D3499C"/>
    <w:rsid w:val="00D34EA9"/>
    <w:rsid w:val="00D3515B"/>
    <w:rsid w:val="00D35FF3"/>
    <w:rsid w:val="00D360B7"/>
    <w:rsid w:val="00D36234"/>
    <w:rsid w:val="00D36481"/>
    <w:rsid w:val="00D372B4"/>
    <w:rsid w:val="00D37444"/>
    <w:rsid w:val="00D3750B"/>
    <w:rsid w:val="00D37C23"/>
    <w:rsid w:val="00D40098"/>
    <w:rsid w:val="00D4112A"/>
    <w:rsid w:val="00D428C6"/>
    <w:rsid w:val="00D45032"/>
    <w:rsid w:val="00D4527A"/>
    <w:rsid w:val="00D457D9"/>
    <w:rsid w:val="00D46793"/>
    <w:rsid w:val="00D479CA"/>
    <w:rsid w:val="00D502A1"/>
    <w:rsid w:val="00D50D02"/>
    <w:rsid w:val="00D50D4E"/>
    <w:rsid w:val="00D5273C"/>
    <w:rsid w:val="00D52DD7"/>
    <w:rsid w:val="00D53C93"/>
    <w:rsid w:val="00D54284"/>
    <w:rsid w:val="00D543F3"/>
    <w:rsid w:val="00D5469F"/>
    <w:rsid w:val="00D54710"/>
    <w:rsid w:val="00D5517B"/>
    <w:rsid w:val="00D56294"/>
    <w:rsid w:val="00D56768"/>
    <w:rsid w:val="00D5709A"/>
    <w:rsid w:val="00D57C57"/>
    <w:rsid w:val="00D60019"/>
    <w:rsid w:val="00D60947"/>
    <w:rsid w:val="00D61821"/>
    <w:rsid w:val="00D6189C"/>
    <w:rsid w:val="00D61A55"/>
    <w:rsid w:val="00D625A3"/>
    <w:rsid w:val="00D63B05"/>
    <w:rsid w:val="00D6509C"/>
    <w:rsid w:val="00D65326"/>
    <w:rsid w:val="00D65377"/>
    <w:rsid w:val="00D657B8"/>
    <w:rsid w:val="00D65E4C"/>
    <w:rsid w:val="00D66579"/>
    <w:rsid w:val="00D66678"/>
    <w:rsid w:val="00D66699"/>
    <w:rsid w:val="00D66A79"/>
    <w:rsid w:val="00D67796"/>
    <w:rsid w:val="00D67CC5"/>
    <w:rsid w:val="00D70DDC"/>
    <w:rsid w:val="00D72A05"/>
    <w:rsid w:val="00D72BF9"/>
    <w:rsid w:val="00D73486"/>
    <w:rsid w:val="00D7457F"/>
    <w:rsid w:val="00D74626"/>
    <w:rsid w:val="00D7484C"/>
    <w:rsid w:val="00D749CD"/>
    <w:rsid w:val="00D74AAB"/>
    <w:rsid w:val="00D74B0E"/>
    <w:rsid w:val="00D74C11"/>
    <w:rsid w:val="00D74D68"/>
    <w:rsid w:val="00D752C0"/>
    <w:rsid w:val="00D75608"/>
    <w:rsid w:val="00D75DB0"/>
    <w:rsid w:val="00D76097"/>
    <w:rsid w:val="00D76172"/>
    <w:rsid w:val="00D76677"/>
    <w:rsid w:val="00D7697D"/>
    <w:rsid w:val="00D76BC9"/>
    <w:rsid w:val="00D76EBC"/>
    <w:rsid w:val="00D7749F"/>
    <w:rsid w:val="00D77AD6"/>
    <w:rsid w:val="00D8018B"/>
    <w:rsid w:val="00D802E6"/>
    <w:rsid w:val="00D8066E"/>
    <w:rsid w:val="00D81060"/>
    <w:rsid w:val="00D8140E"/>
    <w:rsid w:val="00D8471C"/>
    <w:rsid w:val="00D852E8"/>
    <w:rsid w:val="00D85CE6"/>
    <w:rsid w:val="00D85F30"/>
    <w:rsid w:val="00D903F1"/>
    <w:rsid w:val="00D9040A"/>
    <w:rsid w:val="00D9047C"/>
    <w:rsid w:val="00D9050B"/>
    <w:rsid w:val="00D909C2"/>
    <w:rsid w:val="00D923B5"/>
    <w:rsid w:val="00D932DF"/>
    <w:rsid w:val="00D936B8"/>
    <w:rsid w:val="00D93839"/>
    <w:rsid w:val="00D93CFE"/>
    <w:rsid w:val="00D95179"/>
    <w:rsid w:val="00DA01BD"/>
    <w:rsid w:val="00DA04B6"/>
    <w:rsid w:val="00DA0A94"/>
    <w:rsid w:val="00DA1387"/>
    <w:rsid w:val="00DA1719"/>
    <w:rsid w:val="00DA1AC5"/>
    <w:rsid w:val="00DA2E31"/>
    <w:rsid w:val="00DA2EF5"/>
    <w:rsid w:val="00DA33E3"/>
    <w:rsid w:val="00DA3993"/>
    <w:rsid w:val="00DA5598"/>
    <w:rsid w:val="00DA5F07"/>
    <w:rsid w:val="00DA6937"/>
    <w:rsid w:val="00DA6FC7"/>
    <w:rsid w:val="00DB0432"/>
    <w:rsid w:val="00DB06E0"/>
    <w:rsid w:val="00DB0AD6"/>
    <w:rsid w:val="00DB18E0"/>
    <w:rsid w:val="00DB19B5"/>
    <w:rsid w:val="00DB2131"/>
    <w:rsid w:val="00DB2402"/>
    <w:rsid w:val="00DB2455"/>
    <w:rsid w:val="00DB2C50"/>
    <w:rsid w:val="00DB2DC7"/>
    <w:rsid w:val="00DB3C31"/>
    <w:rsid w:val="00DB5B20"/>
    <w:rsid w:val="00DB68F9"/>
    <w:rsid w:val="00DB697C"/>
    <w:rsid w:val="00DB699C"/>
    <w:rsid w:val="00DB714A"/>
    <w:rsid w:val="00DB71CA"/>
    <w:rsid w:val="00DB78FA"/>
    <w:rsid w:val="00DC106C"/>
    <w:rsid w:val="00DC20D0"/>
    <w:rsid w:val="00DC2CCB"/>
    <w:rsid w:val="00DC303A"/>
    <w:rsid w:val="00DC3873"/>
    <w:rsid w:val="00DC38FE"/>
    <w:rsid w:val="00DC451B"/>
    <w:rsid w:val="00DC4DB3"/>
    <w:rsid w:val="00DC64A4"/>
    <w:rsid w:val="00DC655C"/>
    <w:rsid w:val="00DC6BA7"/>
    <w:rsid w:val="00DC6C4E"/>
    <w:rsid w:val="00DC7129"/>
    <w:rsid w:val="00DC7363"/>
    <w:rsid w:val="00DD0A64"/>
    <w:rsid w:val="00DD0E6D"/>
    <w:rsid w:val="00DD144A"/>
    <w:rsid w:val="00DD14D7"/>
    <w:rsid w:val="00DD181B"/>
    <w:rsid w:val="00DD3513"/>
    <w:rsid w:val="00DD402C"/>
    <w:rsid w:val="00DD5598"/>
    <w:rsid w:val="00DD5668"/>
    <w:rsid w:val="00DD5D63"/>
    <w:rsid w:val="00DD70FE"/>
    <w:rsid w:val="00DD74C8"/>
    <w:rsid w:val="00DE02BC"/>
    <w:rsid w:val="00DE0C14"/>
    <w:rsid w:val="00DE15C0"/>
    <w:rsid w:val="00DE2AD9"/>
    <w:rsid w:val="00DE2C27"/>
    <w:rsid w:val="00DE377D"/>
    <w:rsid w:val="00DE3AD6"/>
    <w:rsid w:val="00DE41EC"/>
    <w:rsid w:val="00DE4463"/>
    <w:rsid w:val="00DE483A"/>
    <w:rsid w:val="00DE4DC3"/>
    <w:rsid w:val="00DE52AA"/>
    <w:rsid w:val="00DE5DCA"/>
    <w:rsid w:val="00DF0526"/>
    <w:rsid w:val="00DF0796"/>
    <w:rsid w:val="00DF154A"/>
    <w:rsid w:val="00DF2657"/>
    <w:rsid w:val="00DF2828"/>
    <w:rsid w:val="00DF2BE4"/>
    <w:rsid w:val="00DF49A3"/>
    <w:rsid w:val="00DF4B84"/>
    <w:rsid w:val="00DF519D"/>
    <w:rsid w:val="00DF5E4B"/>
    <w:rsid w:val="00DF5F2A"/>
    <w:rsid w:val="00DF79B5"/>
    <w:rsid w:val="00E0061E"/>
    <w:rsid w:val="00E00BFD"/>
    <w:rsid w:val="00E01FD5"/>
    <w:rsid w:val="00E0316D"/>
    <w:rsid w:val="00E04346"/>
    <w:rsid w:val="00E049E8"/>
    <w:rsid w:val="00E05059"/>
    <w:rsid w:val="00E069EF"/>
    <w:rsid w:val="00E06CF9"/>
    <w:rsid w:val="00E07162"/>
    <w:rsid w:val="00E0735C"/>
    <w:rsid w:val="00E0799F"/>
    <w:rsid w:val="00E07F43"/>
    <w:rsid w:val="00E10758"/>
    <w:rsid w:val="00E10B93"/>
    <w:rsid w:val="00E1117C"/>
    <w:rsid w:val="00E11C8D"/>
    <w:rsid w:val="00E11D8F"/>
    <w:rsid w:val="00E12D4F"/>
    <w:rsid w:val="00E142B0"/>
    <w:rsid w:val="00E14AC2"/>
    <w:rsid w:val="00E153A0"/>
    <w:rsid w:val="00E15AC0"/>
    <w:rsid w:val="00E1617E"/>
    <w:rsid w:val="00E16720"/>
    <w:rsid w:val="00E16915"/>
    <w:rsid w:val="00E17164"/>
    <w:rsid w:val="00E17615"/>
    <w:rsid w:val="00E20915"/>
    <w:rsid w:val="00E20985"/>
    <w:rsid w:val="00E21DD0"/>
    <w:rsid w:val="00E225E0"/>
    <w:rsid w:val="00E23177"/>
    <w:rsid w:val="00E23568"/>
    <w:rsid w:val="00E249BB"/>
    <w:rsid w:val="00E24BA5"/>
    <w:rsid w:val="00E24C03"/>
    <w:rsid w:val="00E25FC6"/>
    <w:rsid w:val="00E276A8"/>
    <w:rsid w:val="00E300CD"/>
    <w:rsid w:val="00E30973"/>
    <w:rsid w:val="00E30974"/>
    <w:rsid w:val="00E30FAD"/>
    <w:rsid w:val="00E32289"/>
    <w:rsid w:val="00E32421"/>
    <w:rsid w:val="00E325BC"/>
    <w:rsid w:val="00E32F7E"/>
    <w:rsid w:val="00E33621"/>
    <w:rsid w:val="00E3498D"/>
    <w:rsid w:val="00E349E9"/>
    <w:rsid w:val="00E34BAD"/>
    <w:rsid w:val="00E36CF4"/>
    <w:rsid w:val="00E3758D"/>
    <w:rsid w:val="00E40764"/>
    <w:rsid w:val="00E415CA"/>
    <w:rsid w:val="00E419F2"/>
    <w:rsid w:val="00E424B0"/>
    <w:rsid w:val="00E42F6E"/>
    <w:rsid w:val="00E43B28"/>
    <w:rsid w:val="00E44149"/>
    <w:rsid w:val="00E46AA7"/>
    <w:rsid w:val="00E472DC"/>
    <w:rsid w:val="00E47528"/>
    <w:rsid w:val="00E47666"/>
    <w:rsid w:val="00E47AFA"/>
    <w:rsid w:val="00E50909"/>
    <w:rsid w:val="00E51C32"/>
    <w:rsid w:val="00E51EE7"/>
    <w:rsid w:val="00E53823"/>
    <w:rsid w:val="00E53C0D"/>
    <w:rsid w:val="00E5555E"/>
    <w:rsid w:val="00E571B6"/>
    <w:rsid w:val="00E5755E"/>
    <w:rsid w:val="00E57A5A"/>
    <w:rsid w:val="00E60CD7"/>
    <w:rsid w:val="00E62F73"/>
    <w:rsid w:val="00E63053"/>
    <w:rsid w:val="00E6403E"/>
    <w:rsid w:val="00E64841"/>
    <w:rsid w:val="00E65D29"/>
    <w:rsid w:val="00E67185"/>
    <w:rsid w:val="00E672A9"/>
    <w:rsid w:val="00E67300"/>
    <w:rsid w:val="00E673A3"/>
    <w:rsid w:val="00E67BEF"/>
    <w:rsid w:val="00E708FE"/>
    <w:rsid w:val="00E70903"/>
    <w:rsid w:val="00E70FF7"/>
    <w:rsid w:val="00E712DE"/>
    <w:rsid w:val="00E71955"/>
    <w:rsid w:val="00E71AC9"/>
    <w:rsid w:val="00E720A5"/>
    <w:rsid w:val="00E72333"/>
    <w:rsid w:val="00E73804"/>
    <w:rsid w:val="00E74706"/>
    <w:rsid w:val="00E74800"/>
    <w:rsid w:val="00E74945"/>
    <w:rsid w:val="00E7515C"/>
    <w:rsid w:val="00E75303"/>
    <w:rsid w:val="00E75498"/>
    <w:rsid w:val="00E755A5"/>
    <w:rsid w:val="00E75AA0"/>
    <w:rsid w:val="00E7632D"/>
    <w:rsid w:val="00E76441"/>
    <w:rsid w:val="00E766EC"/>
    <w:rsid w:val="00E77542"/>
    <w:rsid w:val="00E77888"/>
    <w:rsid w:val="00E77E28"/>
    <w:rsid w:val="00E807A2"/>
    <w:rsid w:val="00E8284A"/>
    <w:rsid w:val="00E82977"/>
    <w:rsid w:val="00E82D5D"/>
    <w:rsid w:val="00E82F4A"/>
    <w:rsid w:val="00E83D2A"/>
    <w:rsid w:val="00E83E04"/>
    <w:rsid w:val="00E86361"/>
    <w:rsid w:val="00E8728D"/>
    <w:rsid w:val="00E919D0"/>
    <w:rsid w:val="00E91C18"/>
    <w:rsid w:val="00E91C69"/>
    <w:rsid w:val="00E930A8"/>
    <w:rsid w:val="00E93C01"/>
    <w:rsid w:val="00E94647"/>
    <w:rsid w:val="00E946C7"/>
    <w:rsid w:val="00E9586F"/>
    <w:rsid w:val="00E95D85"/>
    <w:rsid w:val="00E962F3"/>
    <w:rsid w:val="00E96624"/>
    <w:rsid w:val="00E974FE"/>
    <w:rsid w:val="00E9762C"/>
    <w:rsid w:val="00E977DC"/>
    <w:rsid w:val="00E97B44"/>
    <w:rsid w:val="00E97B76"/>
    <w:rsid w:val="00EA0135"/>
    <w:rsid w:val="00EA026C"/>
    <w:rsid w:val="00EA02DB"/>
    <w:rsid w:val="00EA0FB5"/>
    <w:rsid w:val="00EA0FDE"/>
    <w:rsid w:val="00EA162C"/>
    <w:rsid w:val="00EA2A8D"/>
    <w:rsid w:val="00EA352A"/>
    <w:rsid w:val="00EA3566"/>
    <w:rsid w:val="00EA392B"/>
    <w:rsid w:val="00EA3E1A"/>
    <w:rsid w:val="00EA53D4"/>
    <w:rsid w:val="00EA5487"/>
    <w:rsid w:val="00EA5FB8"/>
    <w:rsid w:val="00EA6018"/>
    <w:rsid w:val="00EA7B92"/>
    <w:rsid w:val="00EB1863"/>
    <w:rsid w:val="00EB1F00"/>
    <w:rsid w:val="00EB3E6F"/>
    <w:rsid w:val="00EB408C"/>
    <w:rsid w:val="00EB409C"/>
    <w:rsid w:val="00EB4241"/>
    <w:rsid w:val="00EB608C"/>
    <w:rsid w:val="00EC0D39"/>
    <w:rsid w:val="00EC0EAC"/>
    <w:rsid w:val="00EC15A7"/>
    <w:rsid w:val="00EC185D"/>
    <w:rsid w:val="00EC1964"/>
    <w:rsid w:val="00EC237A"/>
    <w:rsid w:val="00EC36DF"/>
    <w:rsid w:val="00EC50DD"/>
    <w:rsid w:val="00EC551C"/>
    <w:rsid w:val="00EC5608"/>
    <w:rsid w:val="00EC65B6"/>
    <w:rsid w:val="00EC759B"/>
    <w:rsid w:val="00EC761E"/>
    <w:rsid w:val="00EC7C26"/>
    <w:rsid w:val="00ED0859"/>
    <w:rsid w:val="00ED08B6"/>
    <w:rsid w:val="00ED09B9"/>
    <w:rsid w:val="00ED15BD"/>
    <w:rsid w:val="00ED19D7"/>
    <w:rsid w:val="00ED250C"/>
    <w:rsid w:val="00ED2E73"/>
    <w:rsid w:val="00ED3435"/>
    <w:rsid w:val="00ED4595"/>
    <w:rsid w:val="00ED511C"/>
    <w:rsid w:val="00ED5B0F"/>
    <w:rsid w:val="00ED5C10"/>
    <w:rsid w:val="00ED6564"/>
    <w:rsid w:val="00ED6B75"/>
    <w:rsid w:val="00ED7230"/>
    <w:rsid w:val="00ED7929"/>
    <w:rsid w:val="00ED7AFB"/>
    <w:rsid w:val="00ED7F57"/>
    <w:rsid w:val="00EE01C8"/>
    <w:rsid w:val="00EE08D6"/>
    <w:rsid w:val="00EE0BEE"/>
    <w:rsid w:val="00EE0DFD"/>
    <w:rsid w:val="00EE116F"/>
    <w:rsid w:val="00EE11E7"/>
    <w:rsid w:val="00EE1327"/>
    <w:rsid w:val="00EE1ED2"/>
    <w:rsid w:val="00EE2A80"/>
    <w:rsid w:val="00EE3590"/>
    <w:rsid w:val="00EE3601"/>
    <w:rsid w:val="00EE40DF"/>
    <w:rsid w:val="00EE6306"/>
    <w:rsid w:val="00EE67A4"/>
    <w:rsid w:val="00EE67D8"/>
    <w:rsid w:val="00EE7047"/>
    <w:rsid w:val="00EE70C8"/>
    <w:rsid w:val="00EE7660"/>
    <w:rsid w:val="00EE7BBC"/>
    <w:rsid w:val="00EE7EC0"/>
    <w:rsid w:val="00EF0153"/>
    <w:rsid w:val="00EF211D"/>
    <w:rsid w:val="00EF247E"/>
    <w:rsid w:val="00EF26F5"/>
    <w:rsid w:val="00EF2860"/>
    <w:rsid w:val="00EF363D"/>
    <w:rsid w:val="00EF4875"/>
    <w:rsid w:val="00EF5341"/>
    <w:rsid w:val="00EF5FCC"/>
    <w:rsid w:val="00EF60D5"/>
    <w:rsid w:val="00EF6481"/>
    <w:rsid w:val="00EF6584"/>
    <w:rsid w:val="00EF68F6"/>
    <w:rsid w:val="00EF7B65"/>
    <w:rsid w:val="00F002B8"/>
    <w:rsid w:val="00F00C10"/>
    <w:rsid w:val="00F00E8B"/>
    <w:rsid w:val="00F011EA"/>
    <w:rsid w:val="00F01403"/>
    <w:rsid w:val="00F01C32"/>
    <w:rsid w:val="00F030B8"/>
    <w:rsid w:val="00F04228"/>
    <w:rsid w:val="00F04A67"/>
    <w:rsid w:val="00F0554D"/>
    <w:rsid w:val="00F05A58"/>
    <w:rsid w:val="00F06B50"/>
    <w:rsid w:val="00F07239"/>
    <w:rsid w:val="00F079BF"/>
    <w:rsid w:val="00F07C26"/>
    <w:rsid w:val="00F1026F"/>
    <w:rsid w:val="00F102F0"/>
    <w:rsid w:val="00F1031D"/>
    <w:rsid w:val="00F10388"/>
    <w:rsid w:val="00F10619"/>
    <w:rsid w:val="00F1068C"/>
    <w:rsid w:val="00F1071C"/>
    <w:rsid w:val="00F1077A"/>
    <w:rsid w:val="00F107EA"/>
    <w:rsid w:val="00F10C8F"/>
    <w:rsid w:val="00F11DD9"/>
    <w:rsid w:val="00F11E5F"/>
    <w:rsid w:val="00F128B2"/>
    <w:rsid w:val="00F12D4C"/>
    <w:rsid w:val="00F12E1E"/>
    <w:rsid w:val="00F13611"/>
    <w:rsid w:val="00F13B25"/>
    <w:rsid w:val="00F14372"/>
    <w:rsid w:val="00F147ED"/>
    <w:rsid w:val="00F14D39"/>
    <w:rsid w:val="00F15F51"/>
    <w:rsid w:val="00F16EA6"/>
    <w:rsid w:val="00F17076"/>
    <w:rsid w:val="00F201AB"/>
    <w:rsid w:val="00F2178D"/>
    <w:rsid w:val="00F21F6B"/>
    <w:rsid w:val="00F223D4"/>
    <w:rsid w:val="00F223FE"/>
    <w:rsid w:val="00F2254B"/>
    <w:rsid w:val="00F236EE"/>
    <w:rsid w:val="00F242D0"/>
    <w:rsid w:val="00F2476E"/>
    <w:rsid w:val="00F24C35"/>
    <w:rsid w:val="00F2517C"/>
    <w:rsid w:val="00F25528"/>
    <w:rsid w:val="00F25570"/>
    <w:rsid w:val="00F255D5"/>
    <w:rsid w:val="00F25A44"/>
    <w:rsid w:val="00F25B17"/>
    <w:rsid w:val="00F30026"/>
    <w:rsid w:val="00F3040E"/>
    <w:rsid w:val="00F309DE"/>
    <w:rsid w:val="00F30E1A"/>
    <w:rsid w:val="00F31D76"/>
    <w:rsid w:val="00F32676"/>
    <w:rsid w:val="00F32BD0"/>
    <w:rsid w:val="00F33462"/>
    <w:rsid w:val="00F340B2"/>
    <w:rsid w:val="00F34A9F"/>
    <w:rsid w:val="00F34CB8"/>
    <w:rsid w:val="00F34F8D"/>
    <w:rsid w:val="00F34FB3"/>
    <w:rsid w:val="00F360EF"/>
    <w:rsid w:val="00F361DA"/>
    <w:rsid w:val="00F36662"/>
    <w:rsid w:val="00F368DF"/>
    <w:rsid w:val="00F36B72"/>
    <w:rsid w:val="00F3713C"/>
    <w:rsid w:val="00F3722E"/>
    <w:rsid w:val="00F375BC"/>
    <w:rsid w:val="00F37A86"/>
    <w:rsid w:val="00F40E52"/>
    <w:rsid w:val="00F43126"/>
    <w:rsid w:val="00F43F7F"/>
    <w:rsid w:val="00F448BA"/>
    <w:rsid w:val="00F45DEF"/>
    <w:rsid w:val="00F46E15"/>
    <w:rsid w:val="00F47D64"/>
    <w:rsid w:val="00F501B8"/>
    <w:rsid w:val="00F50955"/>
    <w:rsid w:val="00F50E1E"/>
    <w:rsid w:val="00F5117B"/>
    <w:rsid w:val="00F51D70"/>
    <w:rsid w:val="00F52B69"/>
    <w:rsid w:val="00F5396C"/>
    <w:rsid w:val="00F53D9E"/>
    <w:rsid w:val="00F5450A"/>
    <w:rsid w:val="00F55142"/>
    <w:rsid w:val="00F559DC"/>
    <w:rsid w:val="00F56203"/>
    <w:rsid w:val="00F57A4C"/>
    <w:rsid w:val="00F60851"/>
    <w:rsid w:val="00F61238"/>
    <w:rsid w:val="00F622F0"/>
    <w:rsid w:val="00F632FC"/>
    <w:rsid w:val="00F63E51"/>
    <w:rsid w:val="00F63E60"/>
    <w:rsid w:val="00F6407C"/>
    <w:rsid w:val="00F64D37"/>
    <w:rsid w:val="00F652D2"/>
    <w:rsid w:val="00F70898"/>
    <w:rsid w:val="00F70B89"/>
    <w:rsid w:val="00F7186A"/>
    <w:rsid w:val="00F71DD4"/>
    <w:rsid w:val="00F728D8"/>
    <w:rsid w:val="00F73908"/>
    <w:rsid w:val="00F739F4"/>
    <w:rsid w:val="00F75349"/>
    <w:rsid w:val="00F75B75"/>
    <w:rsid w:val="00F760DE"/>
    <w:rsid w:val="00F76477"/>
    <w:rsid w:val="00F76826"/>
    <w:rsid w:val="00F76BE5"/>
    <w:rsid w:val="00F76CEC"/>
    <w:rsid w:val="00F771AE"/>
    <w:rsid w:val="00F77A4B"/>
    <w:rsid w:val="00F77EA1"/>
    <w:rsid w:val="00F80143"/>
    <w:rsid w:val="00F822DE"/>
    <w:rsid w:val="00F8240A"/>
    <w:rsid w:val="00F82548"/>
    <w:rsid w:val="00F82729"/>
    <w:rsid w:val="00F8282E"/>
    <w:rsid w:val="00F82864"/>
    <w:rsid w:val="00F84490"/>
    <w:rsid w:val="00F84BE5"/>
    <w:rsid w:val="00F858CA"/>
    <w:rsid w:val="00F8723E"/>
    <w:rsid w:val="00F9011E"/>
    <w:rsid w:val="00F901D2"/>
    <w:rsid w:val="00F904DE"/>
    <w:rsid w:val="00F91B3C"/>
    <w:rsid w:val="00F920C1"/>
    <w:rsid w:val="00F92AE5"/>
    <w:rsid w:val="00F92DF9"/>
    <w:rsid w:val="00F94156"/>
    <w:rsid w:val="00F94B7D"/>
    <w:rsid w:val="00F95DB8"/>
    <w:rsid w:val="00F960D3"/>
    <w:rsid w:val="00F960E8"/>
    <w:rsid w:val="00F96E6E"/>
    <w:rsid w:val="00F96F51"/>
    <w:rsid w:val="00FA122F"/>
    <w:rsid w:val="00FA1B3F"/>
    <w:rsid w:val="00FA1CA5"/>
    <w:rsid w:val="00FA1D25"/>
    <w:rsid w:val="00FA246B"/>
    <w:rsid w:val="00FA2BD5"/>
    <w:rsid w:val="00FA4353"/>
    <w:rsid w:val="00FA4DF9"/>
    <w:rsid w:val="00FA790B"/>
    <w:rsid w:val="00FA7E2D"/>
    <w:rsid w:val="00FB1636"/>
    <w:rsid w:val="00FB2C6F"/>
    <w:rsid w:val="00FB2FEC"/>
    <w:rsid w:val="00FB35C7"/>
    <w:rsid w:val="00FB39C5"/>
    <w:rsid w:val="00FB4064"/>
    <w:rsid w:val="00FB464B"/>
    <w:rsid w:val="00FB4D8F"/>
    <w:rsid w:val="00FB532B"/>
    <w:rsid w:val="00FB6422"/>
    <w:rsid w:val="00FB79E1"/>
    <w:rsid w:val="00FC011B"/>
    <w:rsid w:val="00FC0384"/>
    <w:rsid w:val="00FC1305"/>
    <w:rsid w:val="00FC1CCF"/>
    <w:rsid w:val="00FC365F"/>
    <w:rsid w:val="00FC3C55"/>
    <w:rsid w:val="00FC42AB"/>
    <w:rsid w:val="00FC4512"/>
    <w:rsid w:val="00FC454D"/>
    <w:rsid w:val="00FC59F4"/>
    <w:rsid w:val="00FC5C8D"/>
    <w:rsid w:val="00FC6D94"/>
    <w:rsid w:val="00FC7C68"/>
    <w:rsid w:val="00FC7F49"/>
    <w:rsid w:val="00FC7FEE"/>
    <w:rsid w:val="00FD0425"/>
    <w:rsid w:val="00FD0731"/>
    <w:rsid w:val="00FD0D18"/>
    <w:rsid w:val="00FD1311"/>
    <w:rsid w:val="00FD3636"/>
    <w:rsid w:val="00FD555A"/>
    <w:rsid w:val="00FD5DBF"/>
    <w:rsid w:val="00FD662A"/>
    <w:rsid w:val="00FD6926"/>
    <w:rsid w:val="00FD74AC"/>
    <w:rsid w:val="00FD7819"/>
    <w:rsid w:val="00FE0D8C"/>
    <w:rsid w:val="00FE294B"/>
    <w:rsid w:val="00FE3565"/>
    <w:rsid w:val="00FE4B1B"/>
    <w:rsid w:val="00FE5799"/>
    <w:rsid w:val="00FE5853"/>
    <w:rsid w:val="00FE587F"/>
    <w:rsid w:val="00FE5B52"/>
    <w:rsid w:val="00FE6869"/>
    <w:rsid w:val="00FE692F"/>
    <w:rsid w:val="00FE6DE9"/>
    <w:rsid w:val="00FE7AC7"/>
    <w:rsid w:val="00FF151E"/>
    <w:rsid w:val="00FF21B9"/>
    <w:rsid w:val="00FF3698"/>
    <w:rsid w:val="00FF399D"/>
    <w:rsid w:val="00FF3B48"/>
    <w:rsid w:val="00FF3DE6"/>
    <w:rsid w:val="00FF3FB4"/>
    <w:rsid w:val="00FF4310"/>
    <w:rsid w:val="00FF4329"/>
    <w:rsid w:val="00FF49B8"/>
    <w:rsid w:val="00FF5390"/>
    <w:rsid w:val="00FF5447"/>
    <w:rsid w:val="00FF54E2"/>
    <w:rsid w:val="00FF582E"/>
    <w:rsid w:val="00FF5C25"/>
    <w:rsid w:val="00FF6499"/>
    <w:rsid w:val="00FF66CF"/>
    <w:rsid w:val="00FF6819"/>
    <w:rsid w:val="00FF7DEB"/>
    <w:rsid w:val="00FF7EE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B1D62"/>
  <w15:docId w15:val="{AEB9FCD3-DDA3-437E-9D50-C18B7EE3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2C58"/>
    <w:rPr>
      <w:sz w:val="22"/>
      <w:lang w:val="es-ES" w:eastAsia="es-ES"/>
    </w:rPr>
  </w:style>
  <w:style w:type="paragraph" w:styleId="Heading1">
    <w:name w:val="heading 1"/>
    <w:aliases w:val="Heading 1 Char Char,Heading 1 Char1,Heading 1 Char1 Car"/>
    <w:basedOn w:val="Normal"/>
    <w:next w:val="Normal"/>
    <w:link w:val="Heading1Char"/>
    <w:uiPriority w:val="9"/>
    <w:qFormat/>
    <w:rsid w:val="005B5314"/>
    <w:pPr>
      <w:keepNext/>
      <w:spacing w:before="240" w:after="60"/>
      <w:outlineLvl w:val="0"/>
    </w:pPr>
    <w:rPr>
      <w:rFonts w:ascii="Arial" w:hAnsi="Arial"/>
      <w:b/>
      <w:kern w:val="32"/>
      <w:sz w:val="32"/>
    </w:rPr>
  </w:style>
  <w:style w:type="paragraph" w:styleId="Heading2">
    <w:name w:val="heading 2"/>
    <w:basedOn w:val="Normal"/>
    <w:next w:val="Normal"/>
    <w:link w:val="Heading2Char"/>
    <w:uiPriority w:val="9"/>
    <w:qFormat/>
    <w:rsid w:val="005B5314"/>
    <w:pPr>
      <w:keepNext/>
      <w:spacing w:before="240" w:after="60"/>
      <w:outlineLvl w:val="1"/>
    </w:pPr>
    <w:rPr>
      <w:rFonts w:ascii="Cambria" w:hAnsi="Cambria"/>
      <w:b/>
      <w:i/>
      <w:sz w:val="28"/>
    </w:rPr>
  </w:style>
  <w:style w:type="paragraph" w:styleId="Heading3">
    <w:name w:val="heading 3"/>
    <w:basedOn w:val="Normal"/>
    <w:next w:val="Normal"/>
    <w:link w:val="Heading3Char"/>
    <w:qFormat/>
    <w:rsid w:val="009B396F"/>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A948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link w:val="Heading1"/>
    <w:locked/>
    <w:rsid w:val="005B5314"/>
    <w:rPr>
      <w:rFonts w:ascii="Arial" w:hAnsi="Arial"/>
      <w:b/>
      <w:kern w:val="32"/>
      <w:sz w:val="32"/>
      <w:lang w:val="es-ES" w:eastAsia="es-ES"/>
    </w:rPr>
  </w:style>
  <w:style w:type="character" w:customStyle="1" w:styleId="Heading2Char">
    <w:name w:val="Heading 2 Char"/>
    <w:link w:val="Heading2"/>
    <w:uiPriority w:val="9"/>
    <w:semiHidden/>
    <w:locked/>
    <w:rsid w:val="005B5314"/>
    <w:rPr>
      <w:rFonts w:ascii="Cambria" w:hAnsi="Cambria"/>
      <w:b/>
      <w:i/>
      <w:sz w:val="28"/>
      <w:lang w:val="es-ES" w:eastAsia="es-ES"/>
    </w:rPr>
  </w:style>
  <w:style w:type="table" w:styleId="TableGrid">
    <w:name w:val="Table Grid"/>
    <w:basedOn w:val="TableNormal"/>
    <w:uiPriority w:val="59"/>
    <w:rsid w:val="005B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5B5314"/>
    <w:pPr>
      <w:tabs>
        <w:tab w:val="right" w:leader="dot" w:pos="9360"/>
      </w:tabs>
      <w:spacing w:before="120" w:after="120"/>
    </w:pPr>
    <w:rPr>
      <w:bCs/>
      <w:caps/>
    </w:rPr>
  </w:style>
  <w:style w:type="paragraph" w:styleId="Header">
    <w:name w:val="header"/>
    <w:aliases w:val="encabezado"/>
    <w:basedOn w:val="Normal"/>
    <w:link w:val="HeaderChar"/>
    <w:uiPriority w:val="99"/>
    <w:qFormat/>
    <w:rsid w:val="005B5314"/>
    <w:pPr>
      <w:tabs>
        <w:tab w:val="center" w:pos="4320"/>
        <w:tab w:val="right" w:pos="8640"/>
      </w:tabs>
    </w:pPr>
  </w:style>
  <w:style w:type="character" w:customStyle="1" w:styleId="HeaderChar">
    <w:name w:val="Header Char"/>
    <w:aliases w:val="encabezado Char"/>
    <w:link w:val="Header"/>
    <w:uiPriority w:val="99"/>
    <w:locked/>
    <w:rsid w:val="005B5314"/>
    <w:rPr>
      <w:sz w:val="22"/>
      <w:lang w:val="es-ES" w:eastAsia="es-ES"/>
    </w:rPr>
  </w:style>
  <w:style w:type="character" w:styleId="PageNumber">
    <w:name w:val="page number"/>
    <w:rsid w:val="005B5314"/>
  </w:style>
  <w:style w:type="paragraph" w:styleId="BalloonText">
    <w:name w:val="Balloon Text"/>
    <w:basedOn w:val="Normal"/>
    <w:link w:val="BalloonTextChar"/>
    <w:uiPriority w:val="99"/>
    <w:semiHidden/>
    <w:rsid w:val="005B5314"/>
    <w:rPr>
      <w:rFonts w:ascii="Tahoma" w:hAnsi="Tahoma"/>
      <w:sz w:val="16"/>
    </w:rPr>
  </w:style>
  <w:style w:type="character" w:customStyle="1" w:styleId="BalloonTextChar">
    <w:name w:val="Balloon Text Char"/>
    <w:link w:val="BalloonText"/>
    <w:uiPriority w:val="99"/>
    <w:semiHidden/>
    <w:locked/>
    <w:rsid w:val="005B5314"/>
    <w:rPr>
      <w:rFonts w:ascii="Tahoma" w:hAnsi="Tahoma"/>
      <w:sz w:val="16"/>
      <w:lang w:val="es-ES" w:eastAsia="es-ES"/>
    </w:rPr>
  </w:style>
  <w:style w:type="paragraph" w:styleId="Footer">
    <w:name w:val="footer"/>
    <w:basedOn w:val="Normal"/>
    <w:link w:val="FooterChar"/>
    <w:uiPriority w:val="99"/>
    <w:rsid w:val="005B5314"/>
    <w:pPr>
      <w:tabs>
        <w:tab w:val="center" w:pos="4320"/>
        <w:tab w:val="right" w:pos="8640"/>
      </w:tabs>
    </w:pPr>
  </w:style>
  <w:style w:type="character" w:customStyle="1" w:styleId="FooterChar">
    <w:name w:val="Footer Char"/>
    <w:link w:val="Footer"/>
    <w:uiPriority w:val="99"/>
    <w:locked/>
    <w:rsid w:val="005B5314"/>
    <w:rPr>
      <w:sz w:val="22"/>
      <w:lang w:val="es-ES" w:eastAsia="es-ES"/>
    </w:rPr>
  </w:style>
  <w:style w:type="paragraph" w:customStyle="1" w:styleId="Heading">
    <w:name w:val="Heading"/>
    <w:basedOn w:val="Normal"/>
    <w:qFormat/>
    <w:rsid w:val="005B5314"/>
    <w:pPr>
      <w:tabs>
        <w:tab w:val="center" w:pos="2160"/>
        <w:tab w:val="left" w:pos="7200"/>
      </w:tabs>
    </w:pPr>
  </w:style>
  <w:style w:type="paragraph" w:customStyle="1" w:styleId="CPClassification">
    <w:name w:val="CP Classification"/>
    <w:basedOn w:val="Normal"/>
    <w:qFormat/>
    <w:rsid w:val="005B5314"/>
    <w:pPr>
      <w:tabs>
        <w:tab w:val="center" w:pos="2160"/>
        <w:tab w:val="left" w:pos="7200"/>
      </w:tabs>
      <w:ind w:left="7200" w:right="-504"/>
      <w:jc w:val="both"/>
    </w:pPr>
  </w:style>
  <w:style w:type="paragraph" w:customStyle="1" w:styleId="Style1">
    <w:name w:val="Style1"/>
    <w:basedOn w:val="Heading1"/>
    <w:autoRedefine/>
    <w:rsid w:val="0097044F"/>
    <w:pPr>
      <w:keepNext w:val="0"/>
      <w:numPr>
        <w:numId w:val="1"/>
      </w:numPr>
      <w:tabs>
        <w:tab w:val="left" w:pos="7200"/>
      </w:tabs>
      <w:spacing w:before="0" w:after="0"/>
      <w:ind w:right="-29"/>
      <w:jc w:val="center"/>
    </w:pPr>
    <w:rPr>
      <w:rFonts w:ascii="Times New Roman" w:hAnsi="Times New Roman"/>
      <w:b w:val="0"/>
      <w:bCs/>
      <w:caps/>
      <w:sz w:val="22"/>
      <w:szCs w:val="22"/>
    </w:rPr>
  </w:style>
  <w:style w:type="paragraph" w:styleId="EndnoteText">
    <w:name w:val="endnote text"/>
    <w:basedOn w:val="Normal"/>
    <w:link w:val="EndnoteTextChar"/>
    <w:uiPriority w:val="99"/>
    <w:semiHidden/>
    <w:rsid w:val="005B5314"/>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0"/>
    </w:rPr>
  </w:style>
  <w:style w:type="character" w:customStyle="1" w:styleId="EndnoteTextChar">
    <w:name w:val="Endnote Text Char"/>
    <w:link w:val="EndnoteText"/>
    <w:uiPriority w:val="99"/>
    <w:semiHidden/>
    <w:locked/>
    <w:rsid w:val="005B5314"/>
    <w:rPr>
      <w:lang w:val="es-ES" w:eastAsia="es-ES"/>
    </w:rPr>
  </w:style>
  <w:style w:type="character" w:styleId="FootnoteReference">
    <w:name w:val="footnote reference"/>
    <w:uiPriority w:val="99"/>
    <w:rsid w:val="00AD5BB2"/>
    <w:rPr>
      <w:color w:val="000000"/>
      <w:vertAlign w:val="baseline"/>
      <w:lang w:val="es-ES" w:eastAsia="es-ES"/>
    </w:rPr>
  </w:style>
  <w:style w:type="paragraph" w:styleId="BodyText">
    <w:name w:val="Body Text"/>
    <w:aliases w:val="Body Text resoluciones"/>
    <w:basedOn w:val="Normal"/>
    <w:link w:val="BodyTextChar"/>
    <w:uiPriority w:val="99"/>
    <w:semiHidden/>
    <w:qFormat/>
    <w:rsid w:val="005B5314"/>
    <w:pPr>
      <w:jc w:val="both"/>
    </w:pPr>
  </w:style>
  <w:style w:type="character" w:customStyle="1" w:styleId="BodyTextChar">
    <w:name w:val="Body Text Char"/>
    <w:aliases w:val="Body Text resoluciones Char"/>
    <w:link w:val="BodyText"/>
    <w:uiPriority w:val="99"/>
    <w:semiHidden/>
    <w:locked/>
    <w:rsid w:val="005B5314"/>
    <w:rPr>
      <w:sz w:val="22"/>
      <w:lang w:val="es-ES" w:eastAsia="es-ES"/>
    </w:rPr>
  </w:style>
  <w:style w:type="paragraph" w:customStyle="1" w:styleId="TitleUppercase">
    <w:name w:val="Title Uppercase"/>
    <w:basedOn w:val="Normal"/>
    <w:qFormat/>
    <w:rsid w:val="005B5314"/>
    <w:pPr>
      <w:tabs>
        <w:tab w:val="left" w:pos="720"/>
        <w:tab w:val="left" w:pos="1440"/>
        <w:tab w:val="left" w:pos="2160"/>
        <w:tab w:val="left" w:pos="2880"/>
        <w:tab w:val="left" w:pos="7200"/>
        <w:tab w:val="left" w:pos="7920"/>
        <w:tab w:val="left" w:pos="8640"/>
      </w:tabs>
      <w:jc w:val="center"/>
    </w:pPr>
  </w:style>
  <w:style w:type="paragraph" w:customStyle="1" w:styleId="CPTitle">
    <w:name w:val="CP Title"/>
    <w:basedOn w:val="Normal"/>
    <w:qFormat/>
    <w:rsid w:val="005B5314"/>
    <w:pPr>
      <w:tabs>
        <w:tab w:val="left" w:pos="720"/>
        <w:tab w:val="left" w:pos="1440"/>
        <w:tab w:val="left" w:pos="2160"/>
        <w:tab w:val="left" w:pos="2880"/>
        <w:tab w:val="left" w:pos="7200"/>
        <w:tab w:val="left" w:pos="7920"/>
        <w:tab w:val="left" w:pos="8640"/>
      </w:tabs>
      <w:jc w:val="center"/>
    </w:pPr>
  </w:style>
  <w:style w:type="character" w:customStyle="1" w:styleId="tw4winMark">
    <w:name w:val="tw4winMark"/>
    <w:rsid w:val="005B5314"/>
    <w:rPr>
      <w:rFonts w:ascii="Courier New" w:hAnsi="Courier New"/>
      <w:vanish/>
      <w:color w:val="800080"/>
      <w:sz w:val="24"/>
      <w:vertAlign w:val="subscript"/>
      <w:lang w:val="es-ES" w:eastAsia="es-ES"/>
    </w:rPr>
  </w:style>
  <w:style w:type="paragraph" w:styleId="BodyText2">
    <w:name w:val="Body Text 2"/>
    <w:basedOn w:val="Normal"/>
    <w:link w:val="BodyText2Char"/>
    <w:uiPriority w:val="99"/>
    <w:rsid w:val="005B5314"/>
    <w:pPr>
      <w:spacing w:after="120" w:line="480" w:lineRule="auto"/>
    </w:pPr>
  </w:style>
  <w:style w:type="character" w:customStyle="1" w:styleId="BodyText2Char">
    <w:name w:val="Body Text 2 Char"/>
    <w:link w:val="BodyText2"/>
    <w:uiPriority w:val="99"/>
    <w:semiHidden/>
    <w:locked/>
    <w:rsid w:val="005B5314"/>
    <w:rPr>
      <w:sz w:val="22"/>
      <w:lang w:val="es-ES" w:eastAsia="es-ES"/>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uiPriority w:val="99"/>
    <w:qFormat/>
    <w:rsid w:val="00AD5BB2"/>
    <w:rPr>
      <w:sz w:val="20"/>
    </w:rPr>
  </w:style>
  <w:style w:type="character" w:customStyle="1" w:styleId="FootnoteTextChar">
    <w:name w:val="Footnote Text Char"/>
    <w:aliases w:val="Footnote reference Char1,FA Fu Char1,Footnote Text Char Char Char Char Char Char1,Footnote Text Char Char Char Char Char2,Footnote Text Char Char Char Char2,Texto nota pie [MM] Char1,FA Fußnotentext Char1,FA Fuﬂnotentext Char1"/>
    <w:link w:val="FootnoteText"/>
    <w:uiPriority w:val="99"/>
    <w:locked/>
    <w:rsid w:val="005B5314"/>
    <w:rPr>
      <w:lang w:val="es-ES" w:eastAsia="es-ES"/>
    </w:rPr>
  </w:style>
  <w:style w:type="paragraph" w:styleId="BodyTextIndent">
    <w:name w:val="Body Text Indent"/>
    <w:basedOn w:val="Normal"/>
    <w:link w:val="BodyTextIndentChar"/>
    <w:uiPriority w:val="99"/>
    <w:rsid w:val="005B5314"/>
    <w:pPr>
      <w:spacing w:after="120"/>
      <w:ind w:left="360"/>
    </w:pPr>
  </w:style>
  <w:style w:type="character" w:customStyle="1" w:styleId="BodyTextIndentChar">
    <w:name w:val="Body Text Indent Char"/>
    <w:link w:val="BodyTextIndent"/>
    <w:uiPriority w:val="99"/>
    <w:semiHidden/>
    <w:locked/>
    <w:rsid w:val="005B5314"/>
    <w:rPr>
      <w:sz w:val="22"/>
      <w:lang w:val="es-ES" w:eastAsia="es-ES"/>
    </w:rPr>
  </w:style>
  <w:style w:type="paragraph" w:customStyle="1" w:styleId="Style2">
    <w:name w:val="Style2"/>
    <w:basedOn w:val="Heading2"/>
    <w:link w:val="Style2Char"/>
    <w:autoRedefine/>
    <w:rsid w:val="005B5314"/>
    <w:pPr>
      <w:spacing w:before="0" w:after="0"/>
      <w:ind w:left="1539" w:hanging="720"/>
      <w:jc w:val="both"/>
    </w:pPr>
    <w:rPr>
      <w:rFonts w:ascii="Times New Roman" w:hAnsi="Times New Roman"/>
      <w:b w:val="0"/>
      <w:i w:val="0"/>
      <w:caps/>
      <w:noProof/>
      <w:sz w:val="20"/>
    </w:rPr>
  </w:style>
  <w:style w:type="character" w:customStyle="1" w:styleId="Style2Char">
    <w:name w:val="Style2 Char"/>
    <w:link w:val="Style2"/>
    <w:locked/>
    <w:rsid w:val="005B5314"/>
    <w:rPr>
      <w:caps/>
      <w:noProof/>
      <w:lang w:val="es-ES" w:eastAsia="es-ES"/>
    </w:rPr>
  </w:style>
  <w:style w:type="paragraph" w:customStyle="1" w:styleId="ZchnZchnCharCharCharCharChar">
    <w:name w:val="Zchn Zchn Char Char Char Char Char"/>
    <w:basedOn w:val="Normal"/>
    <w:next w:val="Normal"/>
    <w:rsid w:val="005B5314"/>
    <w:pPr>
      <w:spacing w:after="160" w:line="240" w:lineRule="exact"/>
    </w:pPr>
    <w:rPr>
      <w:rFonts w:ascii="Tahoma" w:hAnsi="Tahoma" w:cs="Tahoma"/>
      <w:sz w:val="24"/>
      <w:szCs w:val="24"/>
    </w:rPr>
  </w:style>
  <w:style w:type="paragraph" w:customStyle="1" w:styleId="CharChar1Car">
    <w:name w:val="Char Char1 Car"/>
    <w:basedOn w:val="Normal"/>
    <w:rsid w:val="005B5314"/>
    <w:pPr>
      <w:tabs>
        <w:tab w:val="left" w:pos="540"/>
        <w:tab w:val="left" w:pos="1260"/>
        <w:tab w:val="left" w:pos="1800"/>
      </w:tabs>
      <w:spacing w:before="240" w:after="160" w:line="240" w:lineRule="exact"/>
    </w:pPr>
    <w:rPr>
      <w:rFonts w:ascii="Verdana" w:eastAsia="MS Mincho" w:hAnsi="Verdana"/>
      <w:sz w:val="24"/>
    </w:rPr>
  </w:style>
  <w:style w:type="paragraph" w:customStyle="1" w:styleId="CharChar2CharCarChar">
    <w:name w:val="Char Char2 Char Car Char"/>
    <w:basedOn w:val="Normal"/>
    <w:next w:val="Normal"/>
    <w:rsid w:val="005B5314"/>
    <w:pPr>
      <w:spacing w:after="160" w:line="240" w:lineRule="exact"/>
    </w:pPr>
    <w:rPr>
      <w:rFonts w:ascii="Tahoma" w:hAnsi="Tahoma"/>
      <w:sz w:val="24"/>
    </w:rPr>
  </w:style>
  <w:style w:type="character" w:styleId="CommentReference">
    <w:name w:val="annotation reference"/>
    <w:aliases w:val="Normal (Web) Char,Normal (Web) Char1 Char Char Char Char Char Char Char Char Char Char Char Char Char Char Char Char Char Char Char Char Char Char Char Char Char Char Char Char"/>
    <w:link w:val="NormalWeb"/>
    <w:semiHidden/>
    <w:locked/>
    <w:rsid w:val="005B5314"/>
    <w:rPr>
      <w:noProof/>
      <w:sz w:val="16"/>
      <w:szCs w:val="16"/>
      <w:lang w:val="es-ES" w:eastAsia="es-ES" w:bidi="ar-SA"/>
    </w:rPr>
  </w:style>
  <w:style w:type="paragraph" w:styleId="CommentText">
    <w:name w:val="annotation text"/>
    <w:basedOn w:val="Normal"/>
    <w:link w:val="CommentTextChar"/>
    <w:uiPriority w:val="99"/>
    <w:semiHidden/>
    <w:rsid w:val="005B5314"/>
    <w:rPr>
      <w:sz w:val="20"/>
    </w:rPr>
  </w:style>
  <w:style w:type="character" w:customStyle="1" w:styleId="CommentTextChar">
    <w:name w:val="Comment Text Char"/>
    <w:link w:val="CommentText"/>
    <w:uiPriority w:val="99"/>
    <w:semiHidden/>
    <w:locked/>
    <w:rsid w:val="005B5314"/>
    <w:rPr>
      <w:lang w:val="es-ES" w:eastAsia="es-ES"/>
    </w:rPr>
  </w:style>
  <w:style w:type="paragraph" w:styleId="CommentSubject">
    <w:name w:val="annotation subject"/>
    <w:basedOn w:val="CommentText"/>
    <w:next w:val="CommentText"/>
    <w:link w:val="CommentSubjectChar"/>
    <w:uiPriority w:val="99"/>
    <w:semiHidden/>
    <w:rsid w:val="005B5314"/>
    <w:rPr>
      <w:b/>
    </w:rPr>
  </w:style>
  <w:style w:type="character" w:customStyle="1" w:styleId="CommentSubjectChar">
    <w:name w:val="Comment Subject Char"/>
    <w:link w:val="CommentSubject"/>
    <w:uiPriority w:val="99"/>
    <w:semiHidden/>
    <w:locked/>
    <w:rsid w:val="005B5314"/>
    <w:rPr>
      <w:b/>
      <w:lang w:val="es-ES" w:eastAsia="es-ES"/>
    </w:rPr>
  </w:style>
  <w:style w:type="paragraph" w:styleId="NormalWeb">
    <w:name w:val="Normal (Web)"/>
    <w:aliases w:val="Normal (Web) Char1 Char Char Char Char Char Char Char Char Char Char Char Char Char Char Char Char Char Char Char Char Char Char Char Char Char Char Char"/>
    <w:basedOn w:val="Normal"/>
    <w:link w:val="CommentReference"/>
    <w:qFormat/>
    <w:rsid w:val="005B5314"/>
    <w:pPr>
      <w:spacing w:before="100" w:beforeAutospacing="1" w:after="100" w:afterAutospacing="1"/>
    </w:pPr>
    <w:rPr>
      <w:noProof/>
      <w:sz w:val="16"/>
      <w:szCs w:val="16"/>
    </w:rPr>
  </w:style>
  <w:style w:type="paragraph" w:styleId="BodyTextIndent3">
    <w:name w:val="Body Text Indent 3"/>
    <w:basedOn w:val="Normal"/>
    <w:link w:val="BodyTextIndent3Char"/>
    <w:uiPriority w:val="99"/>
    <w:rsid w:val="005B5314"/>
    <w:pPr>
      <w:spacing w:after="120"/>
      <w:ind w:left="360"/>
    </w:pPr>
    <w:rPr>
      <w:sz w:val="16"/>
    </w:rPr>
  </w:style>
  <w:style w:type="character" w:customStyle="1" w:styleId="BodyTextIndent3Char">
    <w:name w:val="Body Text Indent 3 Char"/>
    <w:link w:val="BodyTextIndent3"/>
    <w:uiPriority w:val="99"/>
    <w:semiHidden/>
    <w:locked/>
    <w:rsid w:val="005B5314"/>
    <w:rPr>
      <w:sz w:val="16"/>
      <w:lang w:val="es-ES" w:eastAsia="es-ES"/>
    </w:rPr>
  </w:style>
  <w:style w:type="character" w:styleId="Hyperlink">
    <w:name w:val="Hyperlink"/>
    <w:uiPriority w:val="99"/>
    <w:rsid w:val="005B5314"/>
    <w:rPr>
      <w:color w:val="0000FF"/>
      <w:u w:val="single"/>
      <w:lang w:val="es-ES" w:eastAsia="es-ES"/>
    </w:rPr>
  </w:style>
  <w:style w:type="paragraph" w:customStyle="1" w:styleId="CharChar2CharCarChar1">
    <w:name w:val="Char Char2 Char Car Char1"/>
    <w:basedOn w:val="Normal"/>
    <w:next w:val="Normal"/>
    <w:rsid w:val="005B5314"/>
    <w:pPr>
      <w:spacing w:after="160" w:line="240" w:lineRule="exact"/>
    </w:pPr>
    <w:rPr>
      <w:rFonts w:ascii="Tahoma" w:hAnsi="Tahoma"/>
      <w:sz w:val="24"/>
    </w:rPr>
  </w:style>
  <w:style w:type="character" w:styleId="FollowedHyperlink">
    <w:name w:val="FollowedHyperlink"/>
    <w:uiPriority w:val="99"/>
    <w:rsid w:val="00895124"/>
    <w:rPr>
      <w:color w:val="800080"/>
      <w:u w:val="single"/>
      <w:lang w:val="es-ES" w:eastAsia="es-ES"/>
    </w:rPr>
  </w:style>
  <w:style w:type="character" w:customStyle="1" w:styleId="FootnotereferenceChar">
    <w:name w:val="Footnote reference Char"/>
    <w:aliases w:val="FA Fu Char,Footnote Text Char Char Char Char Char Char,Footnote Text Char Char Char Char Char1,Footnote Text Char Char Char Char1,Texto nota pie [MM] Char,FA Fußnotentext Char,FA Fuﬂnotentext Char,ft Char,Car1 Char"/>
    <w:uiPriority w:val="99"/>
    <w:rsid w:val="00C43BBA"/>
    <w:rPr>
      <w:lang w:val="es-ES" w:eastAsia="es-ES" w:bidi="ar-SA"/>
    </w:rPr>
  </w:style>
  <w:style w:type="paragraph" w:styleId="PlainText">
    <w:name w:val="Plain Text"/>
    <w:basedOn w:val="Normal"/>
    <w:link w:val="PlainTextChar"/>
    <w:uiPriority w:val="99"/>
    <w:unhideWhenUsed/>
    <w:rsid w:val="00C43BBA"/>
    <w:rPr>
      <w:rFonts w:ascii="Consolas" w:eastAsia="Calibri" w:hAnsi="Consolas"/>
      <w:sz w:val="21"/>
      <w:szCs w:val="21"/>
    </w:rPr>
  </w:style>
  <w:style w:type="paragraph" w:styleId="DocumentMap">
    <w:name w:val="Document Map"/>
    <w:basedOn w:val="Normal"/>
    <w:link w:val="DocumentMapChar"/>
    <w:semiHidden/>
    <w:rsid w:val="008B6C1F"/>
    <w:pPr>
      <w:shd w:val="clear" w:color="auto" w:fill="000080"/>
    </w:pPr>
    <w:rPr>
      <w:rFonts w:ascii="Tahoma" w:hAnsi="Tahoma" w:cs="Tahoma"/>
      <w:sz w:val="20"/>
    </w:rPr>
  </w:style>
  <w:style w:type="paragraph" w:customStyle="1" w:styleId="ColorfulList-Accent11">
    <w:name w:val="Colorful List - Accent 11"/>
    <w:basedOn w:val="Normal"/>
    <w:uiPriority w:val="34"/>
    <w:qFormat/>
    <w:rsid w:val="00002A6C"/>
    <w:pPr>
      <w:ind w:left="720"/>
    </w:pPr>
  </w:style>
  <w:style w:type="paragraph" w:customStyle="1" w:styleId="Listavistosa-nfasis11">
    <w:name w:val="Lista vistosa - Énfasis 11"/>
    <w:basedOn w:val="Normal"/>
    <w:uiPriority w:val="34"/>
    <w:qFormat/>
    <w:rsid w:val="00F16EA6"/>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szCs w:val="22"/>
      <w:lang w:eastAsia="zh-CN"/>
    </w:rPr>
  </w:style>
  <w:style w:type="character" w:customStyle="1" w:styleId="HeaderChar1">
    <w:name w:val="Header Char1"/>
    <w:aliases w:val="encabezado Char1"/>
    <w:uiPriority w:val="99"/>
    <w:locked/>
    <w:rsid w:val="00F16EA6"/>
    <w:rPr>
      <w:rFonts w:ascii="CG Times" w:hAnsi="CG Times"/>
      <w:sz w:val="22"/>
      <w:lang w:val="es-ES" w:eastAsia="es-ES"/>
    </w:rPr>
  </w:style>
  <w:style w:type="character" w:customStyle="1" w:styleId="Heading3Char">
    <w:name w:val="Heading 3 Char"/>
    <w:link w:val="Heading3"/>
    <w:semiHidden/>
    <w:rsid w:val="009B396F"/>
    <w:rPr>
      <w:rFonts w:ascii="Cambria" w:eastAsia="Times New Roman" w:hAnsi="Cambria" w:cs="Times New Roman"/>
      <w:b/>
      <w:bCs/>
      <w:sz w:val="26"/>
      <w:szCs w:val="26"/>
      <w:lang w:val="es-ES" w:eastAsia="es-ES"/>
    </w:rPr>
  </w:style>
  <w:style w:type="character" w:customStyle="1" w:styleId="longtext">
    <w:name w:val="long_text"/>
    <w:rsid w:val="00D208F3"/>
  </w:style>
  <w:style w:type="paragraph" w:customStyle="1" w:styleId="Sombreadovistoso-nfasis11">
    <w:name w:val="Sombreado vistoso - Énfasis 11"/>
    <w:hidden/>
    <w:uiPriority w:val="99"/>
    <w:semiHidden/>
    <w:rsid w:val="00FC3C55"/>
    <w:rPr>
      <w:sz w:val="22"/>
      <w:lang w:val="es-ES" w:eastAsia="es-ES"/>
    </w:rPr>
  </w:style>
  <w:style w:type="paragraph" w:customStyle="1" w:styleId="ColorfulList-Accent12">
    <w:name w:val="Colorful List - Accent 12"/>
    <w:basedOn w:val="Normal"/>
    <w:uiPriority w:val="34"/>
    <w:qFormat/>
    <w:rsid w:val="00D909C2"/>
    <w:pPr>
      <w:ind w:left="720"/>
    </w:pPr>
    <w:rPr>
      <w:rFonts w:ascii="Calibri" w:eastAsia="Calibri" w:hAnsi="Calibri"/>
      <w:szCs w:val="22"/>
      <w:lang w:val="en-US" w:eastAsia="en-US"/>
    </w:rPr>
  </w:style>
  <w:style w:type="character" w:customStyle="1" w:styleId="apple-converted-space">
    <w:name w:val="apple-converted-space"/>
    <w:basedOn w:val="DefaultParagraphFont"/>
    <w:rsid w:val="00ED2E73"/>
  </w:style>
  <w:style w:type="character" w:customStyle="1" w:styleId="wikisearchhilite">
    <w:name w:val="wiki_searchhilite"/>
    <w:basedOn w:val="DefaultParagraphFont"/>
    <w:rsid w:val="00ED2E73"/>
  </w:style>
  <w:style w:type="paragraph" w:styleId="ListParagraph">
    <w:name w:val="List Paragraph"/>
    <w:basedOn w:val="Normal"/>
    <w:link w:val="ListParagraphChar"/>
    <w:uiPriority w:val="34"/>
    <w:qFormat/>
    <w:rsid w:val="00292955"/>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szCs w:val="22"/>
      <w:lang w:eastAsia="zh-CN"/>
    </w:rPr>
  </w:style>
  <w:style w:type="character" w:styleId="IntenseEmphasis">
    <w:name w:val="Intense Emphasis"/>
    <w:uiPriority w:val="21"/>
    <w:qFormat/>
    <w:rsid w:val="001B4D22"/>
    <w:rPr>
      <w:b/>
      <w:bCs/>
      <w:i/>
      <w:iCs/>
      <w:color w:val="4F81BD"/>
    </w:rPr>
  </w:style>
  <w:style w:type="character" w:styleId="Strong">
    <w:name w:val="Strong"/>
    <w:uiPriority w:val="22"/>
    <w:qFormat/>
    <w:rsid w:val="00ED7230"/>
    <w:rPr>
      <w:b/>
      <w:bCs/>
    </w:rPr>
  </w:style>
  <w:style w:type="paragraph" w:styleId="Revision">
    <w:name w:val="Revision"/>
    <w:hidden/>
    <w:uiPriority w:val="99"/>
    <w:semiHidden/>
    <w:rsid w:val="00796C3B"/>
    <w:rPr>
      <w:sz w:val="22"/>
      <w:lang w:val="es-ES" w:eastAsia="es-ES"/>
    </w:rPr>
  </w:style>
  <w:style w:type="character" w:customStyle="1" w:styleId="Heading1Char2">
    <w:name w:val="Heading 1 Char2"/>
    <w:aliases w:val="Heading 1 Char Char Char1,Heading 1 Char1 Char1,Heading 1 Char1 Car Char1"/>
    <w:uiPriority w:val="9"/>
    <w:rsid w:val="00C87D5B"/>
    <w:rPr>
      <w:rFonts w:ascii="Cambria" w:eastAsia="Times New Roman" w:hAnsi="Cambria" w:cs="Times New Roman"/>
      <w:b/>
      <w:bCs/>
      <w:color w:val="365F91"/>
      <w:sz w:val="28"/>
      <w:szCs w:val="28"/>
      <w:lang w:val="es-ES" w:eastAsia="es-ES"/>
    </w:rPr>
  </w:style>
  <w:style w:type="character" w:customStyle="1" w:styleId="BodyTextChar1">
    <w:name w:val="Body Text Char1"/>
    <w:aliases w:val="Body Text resoluciones Char1"/>
    <w:uiPriority w:val="99"/>
    <w:semiHidden/>
    <w:rsid w:val="00C87D5B"/>
    <w:rPr>
      <w:sz w:val="22"/>
      <w:lang w:val="es-ES" w:eastAsia="es-ES"/>
    </w:rPr>
  </w:style>
  <w:style w:type="character" w:customStyle="1" w:styleId="DocumentMapChar">
    <w:name w:val="Document Map Char"/>
    <w:link w:val="DocumentMap"/>
    <w:semiHidden/>
    <w:locked/>
    <w:rsid w:val="00C87D5B"/>
    <w:rPr>
      <w:rFonts w:ascii="Tahoma" w:hAnsi="Tahoma" w:cs="Tahoma"/>
      <w:shd w:val="clear" w:color="auto" w:fill="000080"/>
      <w:lang w:val="es-ES" w:eastAsia="es-ES"/>
    </w:rPr>
  </w:style>
  <w:style w:type="character" w:customStyle="1" w:styleId="PlainTextChar">
    <w:name w:val="Plain Text Char"/>
    <w:link w:val="PlainText"/>
    <w:uiPriority w:val="99"/>
    <w:locked/>
    <w:rsid w:val="00C87D5B"/>
    <w:rPr>
      <w:rFonts w:ascii="Consolas" w:eastAsia="Calibri" w:hAnsi="Consolas"/>
      <w:sz w:val="21"/>
      <w:szCs w:val="21"/>
      <w:lang w:val="es-ES" w:eastAsia="es-ES"/>
    </w:rPr>
  </w:style>
  <w:style w:type="character" w:customStyle="1" w:styleId="CommentTextChar1">
    <w:name w:val="Comment Text Char1"/>
    <w:uiPriority w:val="99"/>
    <w:semiHidden/>
    <w:rsid w:val="00C87D5B"/>
    <w:rPr>
      <w:lang w:val="es-ES" w:eastAsia="es-ES"/>
    </w:rPr>
  </w:style>
  <w:style w:type="character" w:customStyle="1" w:styleId="BalloonTextChar1">
    <w:name w:val="Balloon Text Char1"/>
    <w:uiPriority w:val="99"/>
    <w:semiHidden/>
    <w:rsid w:val="00C87D5B"/>
    <w:rPr>
      <w:rFonts w:ascii="Tahoma" w:hAnsi="Tahoma" w:cs="Tahoma"/>
      <w:sz w:val="16"/>
      <w:szCs w:val="16"/>
      <w:lang w:val="es-ES" w:eastAsia="es-ES"/>
    </w:rPr>
  </w:style>
  <w:style w:type="character" w:customStyle="1" w:styleId="FooterChar1">
    <w:name w:val="Footer Char1"/>
    <w:uiPriority w:val="99"/>
    <w:semiHidden/>
    <w:rsid w:val="00C87D5B"/>
    <w:rPr>
      <w:sz w:val="22"/>
      <w:lang w:val="es-ES" w:eastAsia="es-ES"/>
    </w:rPr>
  </w:style>
  <w:style w:type="character" w:customStyle="1" w:styleId="EndnoteTextChar1">
    <w:name w:val="Endnote Text Char1"/>
    <w:uiPriority w:val="99"/>
    <w:semiHidden/>
    <w:rsid w:val="00C87D5B"/>
    <w:rPr>
      <w:lang w:val="es-ES" w:eastAsia="es-ES"/>
    </w:rPr>
  </w:style>
  <w:style w:type="character" w:customStyle="1" w:styleId="BodyText2Char1">
    <w:name w:val="Body Text 2 Char1"/>
    <w:uiPriority w:val="99"/>
    <w:semiHidden/>
    <w:rsid w:val="00C87D5B"/>
    <w:rPr>
      <w:sz w:val="22"/>
      <w:lang w:val="es-ES" w:eastAsia="es-ES"/>
    </w:rPr>
  </w:style>
  <w:style w:type="character" w:customStyle="1" w:styleId="BodyTextIndentChar1">
    <w:name w:val="Body Text Indent Char1"/>
    <w:uiPriority w:val="99"/>
    <w:semiHidden/>
    <w:rsid w:val="00C87D5B"/>
    <w:rPr>
      <w:sz w:val="22"/>
      <w:lang w:val="es-ES" w:eastAsia="es-ES"/>
    </w:rPr>
  </w:style>
  <w:style w:type="character" w:customStyle="1" w:styleId="CommentSubjectChar1">
    <w:name w:val="Comment Subject Char1"/>
    <w:uiPriority w:val="99"/>
    <w:semiHidden/>
    <w:rsid w:val="00C87D5B"/>
    <w:rPr>
      <w:b/>
      <w:bCs/>
      <w:lang w:val="es-ES" w:eastAsia="es-ES"/>
    </w:rPr>
  </w:style>
  <w:style w:type="character" w:customStyle="1" w:styleId="BodyTextIndent3Char1">
    <w:name w:val="Body Text Indent 3 Char1"/>
    <w:uiPriority w:val="99"/>
    <w:semiHidden/>
    <w:rsid w:val="00C87D5B"/>
    <w:rPr>
      <w:sz w:val="16"/>
      <w:szCs w:val="16"/>
      <w:lang w:val="es-ES" w:eastAsia="es-ES"/>
    </w:rPr>
  </w:style>
  <w:style w:type="character" w:customStyle="1" w:styleId="PlainTextChar1">
    <w:name w:val="Plain Text Char1"/>
    <w:semiHidden/>
    <w:rsid w:val="00C87D5B"/>
    <w:rPr>
      <w:rFonts w:ascii="Consolas" w:hAnsi="Consolas"/>
      <w:sz w:val="21"/>
      <w:szCs w:val="21"/>
      <w:lang w:val="es-ES" w:eastAsia="es-ES"/>
    </w:rPr>
  </w:style>
  <w:style w:type="character" w:customStyle="1" w:styleId="DocumentMapChar1">
    <w:name w:val="Document Map Char1"/>
    <w:semiHidden/>
    <w:rsid w:val="00C87D5B"/>
    <w:rPr>
      <w:rFonts w:ascii="Tahoma" w:hAnsi="Tahoma" w:cs="Tahoma"/>
      <w:sz w:val="16"/>
      <w:szCs w:val="16"/>
      <w:lang w:val="es-ES" w:eastAsia="es-ES"/>
    </w:rPr>
  </w:style>
  <w:style w:type="character" w:styleId="Emphasis">
    <w:name w:val="Emphasis"/>
    <w:uiPriority w:val="20"/>
    <w:qFormat/>
    <w:rsid w:val="00A91ECD"/>
    <w:rPr>
      <w:i/>
      <w:iCs/>
    </w:rPr>
  </w:style>
  <w:style w:type="character" w:customStyle="1" w:styleId="Heading4Char">
    <w:name w:val="Heading 4 Char"/>
    <w:link w:val="Heading4"/>
    <w:rsid w:val="00A948A2"/>
    <w:rPr>
      <w:rFonts w:ascii="Calibri" w:hAnsi="Calibri"/>
      <w:b/>
      <w:bCs/>
      <w:sz w:val="28"/>
      <w:szCs w:val="28"/>
      <w:lang w:val="es-ES" w:eastAsia="es-ES"/>
    </w:rPr>
  </w:style>
  <w:style w:type="paragraph" w:customStyle="1" w:styleId="xmsonormal">
    <w:name w:val="x_msonormal"/>
    <w:basedOn w:val="Normal"/>
    <w:uiPriority w:val="99"/>
    <w:rsid w:val="000B4589"/>
    <w:pPr>
      <w:spacing w:before="100" w:beforeAutospacing="1" w:after="100" w:afterAutospacing="1"/>
    </w:pPr>
    <w:rPr>
      <w:sz w:val="24"/>
      <w:szCs w:val="24"/>
      <w:lang w:val="en-US" w:eastAsia="en-US"/>
    </w:rPr>
  </w:style>
  <w:style w:type="character" w:styleId="EndnoteReference">
    <w:name w:val="endnote reference"/>
    <w:rsid w:val="00520644"/>
    <w:rPr>
      <w:vertAlign w:val="superscript"/>
    </w:rPr>
  </w:style>
  <w:style w:type="character" w:customStyle="1" w:styleId="UnresolvedMention1">
    <w:name w:val="Unresolved Mention1"/>
    <w:uiPriority w:val="99"/>
    <w:semiHidden/>
    <w:unhideWhenUsed/>
    <w:rsid w:val="00AC2659"/>
    <w:rPr>
      <w:color w:val="605E5C"/>
      <w:shd w:val="clear" w:color="auto" w:fill="E1DFDD"/>
    </w:rPr>
  </w:style>
  <w:style w:type="character" w:customStyle="1" w:styleId="ListParagraphChar">
    <w:name w:val="List Paragraph Char"/>
    <w:link w:val="ListParagraph"/>
    <w:uiPriority w:val="34"/>
    <w:qFormat/>
    <w:locked/>
    <w:rsid w:val="00A502E3"/>
    <w:rPr>
      <w:rFonts w:ascii="CG Times" w:eastAsia="SimSun" w:hAnsi="CG Times" w:cs="CG Times"/>
      <w:sz w:val="22"/>
      <w:szCs w:val="22"/>
      <w:lang w:val="es-ES" w:eastAsia="zh-CN"/>
    </w:rPr>
  </w:style>
  <w:style w:type="character" w:styleId="UnresolvedMention">
    <w:name w:val="Unresolved Mention"/>
    <w:basedOn w:val="DefaultParagraphFont"/>
    <w:uiPriority w:val="99"/>
    <w:semiHidden/>
    <w:unhideWhenUsed/>
    <w:rsid w:val="00B0784B"/>
    <w:rPr>
      <w:color w:val="605E5C"/>
      <w:shd w:val="clear" w:color="auto" w:fill="E1DFDD"/>
    </w:rPr>
  </w:style>
  <w:style w:type="paragraph" w:styleId="Caption">
    <w:name w:val="caption"/>
    <w:basedOn w:val="Normal"/>
    <w:next w:val="Normal"/>
    <w:qFormat/>
    <w:rsid w:val="0015211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lang w:eastAsia="en-US"/>
    </w:rPr>
  </w:style>
  <w:style w:type="character" w:customStyle="1" w:styleId="marks4aon56ky">
    <w:name w:val="marks4aon56ky"/>
    <w:basedOn w:val="DefaultParagraphFont"/>
    <w:rsid w:val="00F43F7F"/>
  </w:style>
  <w:style w:type="character" w:customStyle="1" w:styleId="markc0gfhx4jo">
    <w:name w:val="markc0gfhx4jo"/>
    <w:basedOn w:val="DefaultParagraphFont"/>
    <w:rsid w:val="00A347D9"/>
  </w:style>
  <w:style w:type="character" w:customStyle="1" w:styleId="markhkgcloaln">
    <w:name w:val="markhkgcloaln"/>
    <w:basedOn w:val="DefaultParagraphFont"/>
    <w:rsid w:val="0038388D"/>
  </w:style>
  <w:style w:type="character" w:customStyle="1" w:styleId="markwyot2gts5">
    <w:name w:val="markwyot2gts5"/>
    <w:basedOn w:val="DefaultParagraphFont"/>
    <w:rsid w:val="00520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5282">
      <w:bodyDiv w:val="1"/>
      <w:marLeft w:val="0"/>
      <w:marRight w:val="0"/>
      <w:marTop w:val="0"/>
      <w:marBottom w:val="0"/>
      <w:divBdr>
        <w:top w:val="none" w:sz="0" w:space="0" w:color="auto"/>
        <w:left w:val="none" w:sz="0" w:space="0" w:color="auto"/>
        <w:bottom w:val="none" w:sz="0" w:space="0" w:color="auto"/>
        <w:right w:val="none" w:sz="0" w:space="0" w:color="auto"/>
      </w:divBdr>
    </w:div>
    <w:div w:id="127358503">
      <w:bodyDiv w:val="1"/>
      <w:marLeft w:val="0"/>
      <w:marRight w:val="0"/>
      <w:marTop w:val="0"/>
      <w:marBottom w:val="0"/>
      <w:divBdr>
        <w:top w:val="none" w:sz="0" w:space="0" w:color="auto"/>
        <w:left w:val="none" w:sz="0" w:space="0" w:color="auto"/>
        <w:bottom w:val="none" w:sz="0" w:space="0" w:color="auto"/>
        <w:right w:val="none" w:sz="0" w:space="0" w:color="auto"/>
      </w:divBdr>
    </w:div>
    <w:div w:id="144514832">
      <w:bodyDiv w:val="1"/>
      <w:marLeft w:val="0"/>
      <w:marRight w:val="0"/>
      <w:marTop w:val="0"/>
      <w:marBottom w:val="0"/>
      <w:divBdr>
        <w:top w:val="none" w:sz="0" w:space="0" w:color="auto"/>
        <w:left w:val="none" w:sz="0" w:space="0" w:color="auto"/>
        <w:bottom w:val="none" w:sz="0" w:space="0" w:color="auto"/>
        <w:right w:val="none" w:sz="0" w:space="0" w:color="auto"/>
      </w:divBdr>
    </w:div>
    <w:div w:id="146017371">
      <w:bodyDiv w:val="1"/>
      <w:marLeft w:val="0"/>
      <w:marRight w:val="0"/>
      <w:marTop w:val="0"/>
      <w:marBottom w:val="0"/>
      <w:divBdr>
        <w:top w:val="none" w:sz="0" w:space="0" w:color="auto"/>
        <w:left w:val="none" w:sz="0" w:space="0" w:color="auto"/>
        <w:bottom w:val="none" w:sz="0" w:space="0" w:color="auto"/>
        <w:right w:val="none" w:sz="0" w:space="0" w:color="auto"/>
      </w:divBdr>
    </w:div>
    <w:div w:id="146289269">
      <w:bodyDiv w:val="1"/>
      <w:marLeft w:val="0"/>
      <w:marRight w:val="0"/>
      <w:marTop w:val="0"/>
      <w:marBottom w:val="0"/>
      <w:divBdr>
        <w:top w:val="none" w:sz="0" w:space="0" w:color="auto"/>
        <w:left w:val="none" w:sz="0" w:space="0" w:color="auto"/>
        <w:bottom w:val="none" w:sz="0" w:space="0" w:color="auto"/>
        <w:right w:val="none" w:sz="0" w:space="0" w:color="auto"/>
      </w:divBdr>
    </w:div>
    <w:div w:id="155192013">
      <w:bodyDiv w:val="1"/>
      <w:marLeft w:val="0"/>
      <w:marRight w:val="0"/>
      <w:marTop w:val="0"/>
      <w:marBottom w:val="0"/>
      <w:divBdr>
        <w:top w:val="none" w:sz="0" w:space="0" w:color="auto"/>
        <w:left w:val="none" w:sz="0" w:space="0" w:color="auto"/>
        <w:bottom w:val="none" w:sz="0" w:space="0" w:color="auto"/>
        <w:right w:val="none" w:sz="0" w:space="0" w:color="auto"/>
      </w:divBdr>
      <w:divsChild>
        <w:div w:id="1205293168">
          <w:marLeft w:val="360"/>
          <w:marRight w:val="0"/>
          <w:marTop w:val="200"/>
          <w:marBottom w:val="0"/>
          <w:divBdr>
            <w:top w:val="none" w:sz="0" w:space="0" w:color="auto"/>
            <w:left w:val="none" w:sz="0" w:space="0" w:color="auto"/>
            <w:bottom w:val="none" w:sz="0" w:space="0" w:color="auto"/>
            <w:right w:val="none" w:sz="0" w:space="0" w:color="auto"/>
          </w:divBdr>
        </w:div>
      </w:divsChild>
    </w:div>
    <w:div w:id="184098025">
      <w:bodyDiv w:val="1"/>
      <w:marLeft w:val="0"/>
      <w:marRight w:val="0"/>
      <w:marTop w:val="0"/>
      <w:marBottom w:val="0"/>
      <w:divBdr>
        <w:top w:val="none" w:sz="0" w:space="0" w:color="auto"/>
        <w:left w:val="none" w:sz="0" w:space="0" w:color="auto"/>
        <w:bottom w:val="none" w:sz="0" w:space="0" w:color="auto"/>
        <w:right w:val="none" w:sz="0" w:space="0" w:color="auto"/>
      </w:divBdr>
      <w:divsChild>
        <w:div w:id="492724711">
          <w:marLeft w:val="360"/>
          <w:marRight w:val="0"/>
          <w:marTop w:val="200"/>
          <w:marBottom w:val="0"/>
          <w:divBdr>
            <w:top w:val="none" w:sz="0" w:space="0" w:color="auto"/>
            <w:left w:val="none" w:sz="0" w:space="0" w:color="auto"/>
            <w:bottom w:val="none" w:sz="0" w:space="0" w:color="auto"/>
            <w:right w:val="none" w:sz="0" w:space="0" w:color="auto"/>
          </w:divBdr>
        </w:div>
      </w:divsChild>
    </w:div>
    <w:div w:id="186916782">
      <w:bodyDiv w:val="1"/>
      <w:marLeft w:val="0"/>
      <w:marRight w:val="0"/>
      <w:marTop w:val="0"/>
      <w:marBottom w:val="0"/>
      <w:divBdr>
        <w:top w:val="none" w:sz="0" w:space="0" w:color="auto"/>
        <w:left w:val="none" w:sz="0" w:space="0" w:color="auto"/>
        <w:bottom w:val="none" w:sz="0" w:space="0" w:color="auto"/>
        <w:right w:val="none" w:sz="0" w:space="0" w:color="auto"/>
      </w:divBdr>
      <w:divsChild>
        <w:div w:id="944119830">
          <w:marLeft w:val="360"/>
          <w:marRight w:val="0"/>
          <w:marTop w:val="200"/>
          <w:marBottom w:val="0"/>
          <w:divBdr>
            <w:top w:val="none" w:sz="0" w:space="0" w:color="auto"/>
            <w:left w:val="none" w:sz="0" w:space="0" w:color="auto"/>
            <w:bottom w:val="none" w:sz="0" w:space="0" w:color="auto"/>
            <w:right w:val="none" w:sz="0" w:space="0" w:color="auto"/>
          </w:divBdr>
        </w:div>
      </w:divsChild>
    </w:div>
    <w:div w:id="192156333">
      <w:bodyDiv w:val="1"/>
      <w:marLeft w:val="0"/>
      <w:marRight w:val="0"/>
      <w:marTop w:val="0"/>
      <w:marBottom w:val="0"/>
      <w:divBdr>
        <w:top w:val="none" w:sz="0" w:space="0" w:color="auto"/>
        <w:left w:val="none" w:sz="0" w:space="0" w:color="auto"/>
        <w:bottom w:val="none" w:sz="0" w:space="0" w:color="auto"/>
        <w:right w:val="none" w:sz="0" w:space="0" w:color="auto"/>
      </w:divBdr>
    </w:div>
    <w:div w:id="195897989">
      <w:bodyDiv w:val="1"/>
      <w:marLeft w:val="0"/>
      <w:marRight w:val="0"/>
      <w:marTop w:val="0"/>
      <w:marBottom w:val="0"/>
      <w:divBdr>
        <w:top w:val="none" w:sz="0" w:space="0" w:color="auto"/>
        <w:left w:val="none" w:sz="0" w:space="0" w:color="auto"/>
        <w:bottom w:val="none" w:sz="0" w:space="0" w:color="auto"/>
        <w:right w:val="none" w:sz="0" w:space="0" w:color="auto"/>
      </w:divBdr>
      <w:divsChild>
        <w:div w:id="2044090227">
          <w:marLeft w:val="1267"/>
          <w:marRight w:val="0"/>
          <w:marTop w:val="300"/>
          <w:marBottom w:val="0"/>
          <w:divBdr>
            <w:top w:val="none" w:sz="0" w:space="0" w:color="auto"/>
            <w:left w:val="none" w:sz="0" w:space="0" w:color="auto"/>
            <w:bottom w:val="none" w:sz="0" w:space="0" w:color="auto"/>
            <w:right w:val="none" w:sz="0" w:space="0" w:color="auto"/>
          </w:divBdr>
        </w:div>
      </w:divsChild>
    </w:div>
    <w:div w:id="268512371">
      <w:bodyDiv w:val="1"/>
      <w:marLeft w:val="0"/>
      <w:marRight w:val="0"/>
      <w:marTop w:val="0"/>
      <w:marBottom w:val="0"/>
      <w:divBdr>
        <w:top w:val="none" w:sz="0" w:space="0" w:color="auto"/>
        <w:left w:val="none" w:sz="0" w:space="0" w:color="auto"/>
        <w:bottom w:val="none" w:sz="0" w:space="0" w:color="auto"/>
        <w:right w:val="none" w:sz="0" w:space="0" w:color="auto"/>
      </w:divBdr>
    </w:div>
    <w:div w:id="292907649">
      <w:bodyDiv w:val="1"/>
      <w:marLeft w:val="0"/>
      <w:marRight w:val="0"/>
      <w:marTop w:val="0"/>
      <w:marBottom w:val="0"/>
      <w:divBdr>
        <w:top w:val="none" w:sz="0" w:space="0" w:color="auto"/>
        <w:left w:val="none" w:sz="0" w:space="0" w:color="auto"/>
        <w:bottom w:val="none" w:sz="0" w:space="0" w:color="auto"/>
        <w:right w:val="none" w:sz="0" w:space="0" w:color="auto"/>
      </w:divBdr>
    </w:div>
    <w:div w:id="326326276">
      <w:bodyDiv w:val="1"/>
      <w:marLeft w:val="0"/>
      <w:marRight w:val="0"/>
      <w:marTop w:val="0"/>
      <w:marBottom w:val="0"/>
      <w:divBdr>
        <w:top w:val="none" w:sz="0" w:space="0" w:color="auto"/>
        <w:left w:val="none" w:sz="0" w:space="0" w:color="auto"/>
        <w:bottom w:val="none" w:sz="0" w:space="0" w:color="auto"/>
        <w:right w:val="none" w:sz="0" w:space="0" w:color="auto"/>
      </w:divBdr>
      <w:divsChild>
        <w:div w:id="1744058949">
          <w:marLeft w:val="360"/>
          <w:marRight w:val="0"/>
          <w:marTop w:val="200"/>
          <w:marBottom w:val="0"/>
          <w:divBdr>
            <w:top w:val="none" w:sz="0" w:space="0" w:color="auto"/>
            <w:left w:val="none" w:sz="0" w:space="0" w:color="auto"/>
            <w:bottom w:val="none" w:sz="0" w:space="0" w:color="auto"/>
            <w:right w:val="none" w:sz="0" w:space="0" w:color="auto"/>
          </w:divBdr>
        </w:div>
      </w:divsChild>
    </w:div>
    <w:div w:id="348339665">
      <w:bodyDiv w:val="1"/>
      <w:marLeft w:val="0"/>
      <w:marRight w:val="0"/>
      <w:marTop w:val="0"/>
      <w:marBottom w:val="0"/>
      <w:divBdr>
        <w:top w:val="none" w:sz="0" w:space="0" w:color="auto"/>
        <w:left w:val="none" w:sz="0" w:space="0" w:color="auto"/>
        <w:bottom w:val="none" w:sz="0" w:space="0" w:color="auto"/>
        <w:right w:val="none" w:sz="0" w:space="0" w:color="auto"/>
      </w:divBdr>
    </w:div>
    <w:div w:id="353187903">
      <w:bodyDiv w:val="1"/>
      <w:marLeft w:val="0"/>
      <w:marRight w:val="0"/>
      <w:marTop w:val="0"/>
      <w:marBottom w:val="0"/>
      <w:divBdr>
        <w:top w:val="none" w:sz="0" w:space="0" w:color="auto"/>
        <w:left w:val="none" w:sz="0" w:space="0" w:color="auto"/>
        <w:bottom w:val="none" w:sz="0" w:space="0" w:color="auto"/>
        <w:right w:val="none" w:sz="0" w:space="0" w:color="auto"/>
      </w:divBdr>
    </w:div>
    <w:div w:id="388385216">
      <w:bodyDiv w:val="1"/>
      <w:marLeft w:val="0"/>
      <w:marRight w:val="0"/>
      <w:marTop w:val="0"/>
      <w:marBottom w:val="0"/>
      <w:divBdr>
        <w:top w:val="none" w:sz="0" w:space="0" w:color="auto"/>
        <w:left w:val="none" w:sz="0" w:space="0" w:color="auto"/>
        <w:bottom w:val="none" w:sz="0" w:space="0" w:color="auto"/>
        <w:right w:val="none" w:sz="0" w:space="0" w:color="auto"/>
      </w:divBdr>
      <w:divsChild>
        <w:div w:id="1992446482">
          <w:marLeft w:val="360"/>
          <w:marRight w:val="0"/>
          <w:marTop w:val="200"/>
          <w:marBottom w:val="0"/>
          <w:divBdr>
            <w:top w:val="none" w:sz="0" w:space="0" w:color="auto"/>
            <w:left w:val="none" w:sz="0" w:space="0" w:color="auto"/>
            <w:bottom w:val="none" w:sz="0" w:space="0" w:color="auto"/>
            <w:right w:val="none" w:sz="0" w:space="0" w:color="auto"/>
          </w:divBdr>
        </w:div>
      </w:divsChild>
    </w:div>
    <w:div w:id="388462507">
      <w:bodyDiv w:val="1"/>
      <w:marLeft w:val="0"/>
      <w:marRight w:val="0"/>
      <w:marTop w:val="0"/>
      <w:marBottom w:val="0"/>
      <w:divBdr>
        <w:top w:val="none" w:sz="0" w:space="0" w:color="auto"/>
        <w:left w:val="none" w:sz="0" w:space="0" w:color="auto"/>
        <w:bottom w:val="none" w:sz="0" w:space="0" w:color="auto"/>
        <w:right w:val="none" w:sz="0" w:space="0" w:color="auto"/>
      </w:divBdr>
      <w:divsChild>
        <w:div w:id="308946727">
          <w:marLeft w:val="360"/>
          <w:marRight w:val="0"/>
          <w:marTop w:val="200"/>
          <w:marBottom w:val="0"/>
          <w:divBdr>
            <w:top w:val="none" w:sz="0" w:space="0" w:color="auto"/>
            <w:left w:val="none" w:sz="0" w:space="0" w:color="auto"/>
            <w:bottom w:val="none" w:sz="0" w:space="0" w:color="auto"/>
            <w:right w:val="none" w:sz="0" w:space="0" w:color="auto"/>
          </w:divBdr>
        </w:div>
      </w:divsChild>
    </w:div>
    <w:div w:id="426123561">
      <w:bodyDiv w:val="1"/>
      <w:marLeft w:val="0"/>
      <w:marRight w:val="0"/>
      <w:marTop w:val="0"/>
      <w:marBottom w:val="0"/>
      <w:divBdr>
        <w:top w:val="none" w:sz="0" w:space="0" w:color="auto"/>
        <w:left w:val="none" w:sz="0" w:space="0" w:color="auto"/>
        <w:bottom w:val="none" w:sz="0" w:space="0" w:color="auto"/>
        <w:right w:val="none" w:sz="0" w:space="0" w:color="auto"/>
      </w:divBdr>
    </w:div>
    <w:div w:id="433980166">
      <w:bodyDiv w:val="1"/>
      <w:marLeft w:val="0"/>
      <w:marRight w:val="0"/>
      <w:marTop w:val="0"/>
      <w:marBottom w:val="0"/>
      <w:divBdr>
        <w:top w:val="none" w:sz="0" w:space="0" w:color="auto"/>
        <w:left w:val="none" w:sz="0" w:space="0" w:color="auto"/>
        <w:bottom w:val="none" w:sz="0" w:space="0" w:color="auto"/>
        <w:right w:val="none" w:sz="0" w:space="0" w:color="auto"/>
      </w:divBdr>
    </w:div>
    <w:div w:id="451824266">
      <w:bodyDiv w:val="1"/>
      <w:marLeft w:val="0"/>
      <w:marRight w:val="0"/>
      <w:marTop w:val="0"/>
      <w:marBottom w:val="0"/>
      <w:divBdr>
        <w:top w:val="none" w:sz="0" w:space="0" w:color="auto"/>
        <w:left w:val="none" w:sz="0" w:space="0" w:color="auto"/>
        <w:bottom w:val="none" w:sz="0" w:space="0" w:color="auto"/>
        <w:right w:val="none" w:sz="0" w:space="0" w:color="auto"/>
      </w:divBdr>
      <w:divsChild>
        <w:div w:id="1974552208">
          <w:marLeft w:val="360"/>
          <w:marRight w:val="0"/>
          <w:marTop w:val="200"/>
          <w:marBottom w:val="0"/>
          <w:divBdr>
            <w:top w:val="none" w:sz="0" w:space="0" w:color="auto"/>
            <w:left w:val="none" w:sz="0" w:space="0" w:color="auto"/>
            <w:bottom w:val="none" w:sz="0" w:space="0" w:color="auto"/>
            <w:right w:val="none" w:sz="0" w:space="0" w:color="auto"/>
          </w:divBdr>
        </w:div>
      </w:divsChild>
    </w:div>
    <w:div w:id="482431251">
      <w:bodyDiv w:val="1"/>
      <w:marLeft w:val="0"/>
      <w:marRight w:val="0"/>
      <w:marTop w:val="0"/>
      <w:marBottom w:val="0"/>
      <w:divBdr>
        <w:top w:val="none" w:sz="0" w:space="0" w:color="auto"/>
        <w:left w:val="none" w:sz="0" w:space="0" w:color="auto"/>
        <w:bottom w:val="none" w:sz="0" w:space="0" w:color="auto"/>
        <w:right w:val="none" w:sz="0" w:space="0" w:color="auto"/>
      </w:divBdr>
      <w:divsChild>
        <w:div w:id="478040761">
          <w:marLeft w:val="360"/>
          <w:marRight w:val="0"/>
          <w:marTop w:val="200"/>
          <w:marBottom w:val="0"/>
          <w:divBdr>
            <w:top w:val="none" w:sz="0" w:space="0" w:color="auto"/>
            <w:left w:val="none" w:sz="0" w:space="0" w:color="auto"/>
            <w:bottom w:val="none" w:sz="0" w:space="0" w:color="auto"/>
            <w:right w:val="none" w:sz="0" w:space="0" w:color="auto"/>
          </w:divBdr>
        </w:div>
      </w:divsChild>
    </w:div>
    <w:div w:id="517623040">
      <w:bodyDiv w:val="1"/>
      <w:marLeft w:val="0"/>
      <w:marRight w:val="0"/>
      <w:marTop w:val="0"/>
      <w:marBottom w:val="0"/>
      <w:divBdr>
        <w:top w:val="none" w:sz="0" w:space="0" w:color="auto"/>
        <w:left w:val="none" w:sz="0" w:space="0" w:color="auto"/>
        <w:bottom w:val="none" w:sz="0" w:space="0" w:color="auto"/>
        <w:right w:val="none" w:sz="0" w:space="0" w:color="auto"/>
      </w:divBdr>
    </w:div>
    <w:div w:id="529490239">
      <w:bodyDiv w:val="1"/>
      <w:marLeft w:val="0"/>
      <w:marRight w:val="0"/>
      <w:marTop w:val="0"/>
      <w:marBottom w:val="0"/>
      <w:divBdr>
        <w:top w:val="none" w:sz="0" w:space="0" w:color="auto"/>
        <w:left w:val="none" w:sz="0" w:space="0" w:color="auto"/>
        <w:bottom w:val="none" w:sz="0" w:space="0" w:color="auto"/>
        <w:right w:val="none" w:sz="0" w:space="0" w:color="auto"/>
      </w:divBdr>
      <w:divsChild>
        <w:div w:id="1203055009">
          <w:marLeft w:val="1267"/>
          <w:marRight w:val="0"/>
          <w:marTop w:val="300"/>
          <w:marBottom w:val="0"/>
          <w:divBdr>
            <w:top w:val="none" w:sz="0" w:space="0" w:color="auto"/>
            <w:left w:val="none" w:sz="0" w:space="0" w:color="auto"/>
            <w:bottom w:val="none" w:sz="0" w:space="0" w:color="auto"/>
            <w:right w:val="none" w:sz="0" w:space="0" w:color="auto"/>
          </w:divBdr>
        </w:div>
      </w:divsChild>
    </w:div>
    <w:div w:id="552887406">
      <w:bodyDiv w:val="1"/>
      <w:marLeft w:val="0"/>
      <w:marRight w:val="0"/>
      <w:marTop w:val="0"/>
      <w:marBottom w:val="0"/>
      <w:divBdr>
        <w:top w:val="none" w:sz="0" w:space="0" w:color="auto"/>
        <w:left w:val="none" w:sz="0" w:space="0" w:color="auto"/>
        <w:bottom w:val="none" w:sz="0" w:space="0" w:color="auto"/>
        <w:right w:val="none" w:sz="0" w:space="0" w:color="auto"/>
      </w:divBdr>
      <w:divsChild>
        <w:div w:id="235212260">
          <w:marLeft w:val="360"/>
          <w:marRight w:val="0"/>
          <w:marTop w:val="200"/>
          <w:marBottom w:val="0"/>
          <w:divBdr>
            <w:top w:val="none" w:sz="0" w:space="0" w:color="auto"/>
            <w:left w:val="none" w:sz="0" w:space="0" w:color="auto"/>
            <w:bottom w:val="none" w:sz="0" w:space="0" w:color="auto"/>
            <w:right w:val="none" w:sz="0" w:space="0" w:color="auto"/>
          </w:divBdr>
        </w:div>
        <w:div w:id="1267810401">
          <w:marLeft w:val="360"/>
          <w:marRight w:val="0"/>
          <w:marTop w:val="200"/>
          <w:marBottom w:val="0"/>
          <w:divBdr>
            <w:top w:val="none" w:sz="0" w:space="0" w:color="auto"/>
            <w:left w:val="none" w:sz="0" w:space="0" w:color="auto"/>
            <w:bottom w:val="none" w:sz="0" w:space="0" w:color="auto"/>
            <w:right w:val="none" w:sz="0" w:space="0" w:color="auto"/>
          </w:divBdr>
        </w:div>
        <w:div w:id="2122646993">
          <w:marLeft w:val="360"/>
          <w:marRight w:val="0"/>
          <w:marTop w:val="200"/>
          <w:marBottom w:val="0"/>
          <w:divBdr>
            <w:top w:val="none" w:sz="0" w:space="0" w:color="auto"/>
            <w:left w:val="none" w:sz="0" w:space="0" w:color="auto"/>
            <w:bottom w:val="none" w:sz="0" w:space="0" w:color="auto"/>
            <w:right w:val="none" w:sz="0" w:space="0" w:color="auto"/>
          </w:divBdr>
        </w:div>
      </w:divsChild>
    </w:div>
    <w:div w:id="575700165">
      <w:bodyDiv w:val="1"/>
      <w:marLeft w:val="0"/>
      <w:marRight w:val="0"/>
      <w:marTop w:val="0"/>
      <w:marBottom w:val="0"/>
      <w:divBdr>
        <w:top w:val="none" w:sz="0" w:space="0" w:color="auto"/>
        <w:left w:val="none" w:sz="0" w:space="0" w:color="auto"/>
        <w:bottom w:val="none" w:sz="0" w:space="0" w:color="auto"/>
        <w:right w:val="none" w:sz="0" w:space="0" w:color="auto"/>
      </w:divBdr>
    </w:div>
    <w:div w:id="608896903">
      <w:bodyDiv w:val="1"/>
      <w:marLeft w:val="0"/>
      <w:marRight w:val="0"/>
      <w:marTop w:val="0"/>
      <w:marBottom w:val="0"/>
      <w:divBdr>
        <w:top w:val="none" w:sz="0" w:space="0" w:color="auto"/>
        <w:left w:val="none" w:sz="0" w:space="0" w:color="auto"/>
        <w:bottom w:val="none" w:sz="0" w:space="0" w:color="auto"/>
        <w:right w:val="none" w:sz="0" w:space="0" w:color="auto"/>
      </w:divBdr>
    </w:div>
    <w:div w:id="611784896">
      <w:bodyDiv w:val="1"/>
      <w:marLeft w:val="0"/>
      <w:marRight w:val="0"/>
      <w:marTop w:val="0"/>
      <w:marBottom w:val="0"/>
      <w:divBdr>
        <w:top w:val="none" w:sz="0" w:space="0" w:color="auto"/>
        <w:left w:val="none" w:sz="0" w:space="0" w:color="auto"/>
        <w:bottom w:val="none" w:sz="0" w:space="0" w:color="auto"/>
        <w:right w:val="none" w:sz="0" w:space="0" w:color="auto"/>
      </w:divBdr>
      <w:divsChild>
        <w:div w:id="256443386">
          <w:marLeft w:val="360"/>
          <w:marRight w:val="0"/>
          <w:marTop w:val="200"/>
          <w:marBottom w:val="0"/>
          <w:divBdr>
            <w:top w:val="none" w:sz="0" w:space="0" w:color="auto"/>
            <w:left w:val="none" w:sz="0" w:space="0" w:color="auto"/>
            <w:bottom w:val="none" w:sz="0" w:space="0" w:color="auto"/>
            <w:right w:val="none" w:sz="0" w:space="0" w:color="auto"/>
          </w:divBdr>
        </w:div>
        <w:div w:id="1294675322">
          <w:marLeft w:val="360"/>
          <w:marRight w:val="0"/>
          <w:marTop w:val="200"/>
          <w:marBottom w:val="0"/>
          <w:divBdr>
            <w:top w:val="none" w:sz="0" w:space="0" w:color="auto"/>
            <w:left w:val="none" w:sz="0" w:space="0" w:color="auto"/>
            <w:bottom w:val="none" w:sz="0" w:space="0" w:color="auto"/>
            <w:right w:val="none" w:sz="0" w:space="0" w:color="auto"/>
          </w:divBdr>
        </w:div>
        <w:div w:id="1497068569">
          <w:marLeft w:val="360"/>
          <w:marRight w:val="0"/>
          <w:marTop w:val="200"/>
          <w:marBottom w:val="0"/>
          <w:divBdr>
            <w:top w:val="none" w:sz="0" w:space="0" w:color="auto"/>
            <w:left w:val="none" w:sz="0" w:space="0" w:color="auto"/>
            <w:bottom w:val="none" w:sz="0" w:space="0" w:color="auto"/>
            <w:right w:val="none" w:sz="0" w:space="0" w:color="auto"/>
          </w:divBdr>
        </w:div>
      </w:divsChild>
    </w:div>
    <w:div w:id="615142940">
      <w:bodyDiv w:val="1"/>
      <w:marLeft w:val="0"/>
      <w:marRight w:val="0"/>
      <w:marTop w:val="0"/>
      <w:marBottom w:val="0"/>
      <w:divBdr>
        <w:top w:val="none" w:sz="0" w:space="0" w:color="auto"/>
        <w:left w:val="none" w:sz="0" w:space="0" w:color="auto"/>
        <w:bottom w:val="none" w:sz="0" w:space="0" w:color="auto"/>
        <w:right w:val="none" w:sz="0" w:space="0" w:color="auto"/>
      </w:divBdr>
      <w:divsChild>
        <w:div w:id="354771952">
          <w:marLeft w:val="360"/>
          <w:marRight w:val="0"/>
          <w:marTop w:val="200"/>
          <w:marBottom w:val="0"/>
          <w:divBdr>
            <w:top w:val="none" w:sz="0" w:space="0" w:color="auto"/>
            <w:left w:val="none" w:sz="0" w:space="0" w:color="auto"/>
            <w:bottom w:val="none" w:sz="0" w:space="0" w:color="auto"/>
            <w:right w:val="none" w:sz="0" w:space="0" w:color="auto"/>
          </w:divBdr>
        </w:div>
      </w:divsChild>
    </w:div>
    <w:div w:id="640886707">
      <w:bodyDiv w:val="1"/>
      <w:marLeft w:val="0"/>
      <w:marRight w:val="0"/>
      <w:marTop w:val="0"/>
      <w:marBottom w:val="0"/>
      <w:divBdr>
        <w:top w:val="none" w:sz="0" w:space="0" w:color="auto"/>
        <w:left w:val="none" w:sz="0" w:space="0" w:color="auto"/>
        <w:bottom w:val="none" w:sz="0" w:space="0" w:color="auto"/>
        <w:right w:val="none" w:sz="0" w:space="0" w:color="auto"/>
      </w:divBdr>
      <w:divsChild>
        <w:div w:id="1926374600">
          <w:marLeft w:val="1267"/>
          <w:marRight w:val="0"/>
          <w:marTop w:val="300"/>
          <w:marBottom w:val="0"/>
          <w:divBdr>
            <w:top w:val="none" w:sz="0" w:space="0" w:color="auto"/>
            <w:left w:val="none" w:sz="0" w:space="0" w:color="auto"/>
            <w:bottom w:val="none" w:sz="0" w:space="0" w:color="auto"/>
            <w:right w:val="none" w:sz="0" w:space="0" w:color="auto"/>
          </w:divBdr>
        </w:div>
      </w:divsChild>
    </w:div>
    <w:div w:id="672151798">
      <w:bodyDiv w:val="1"/>
      <w:marLeft w:val="0"/>
      <w:marRight w:val="0"/>
      <w:marTop w:val="0"/>
      <w:marBottom w:val="0"/>
      <w:divBdr>
        <w:top w:val="none" w:sz="0" w:space="0" w:color="auto"/>
        <w:left w:val="none" w:sz="0" w:space="0" w:color="auto"/>
        <w:bottom w:val="none" w:sz="0" w:space="0" w:color="auto"/>
        <w:right w:val="none" w:sz="0" w:space="0" w:color="auto"/>
      </w:divBdr>
      <w:divsChild>
        <w:div w:id="1317026207">
          <w:marLeft w:val="360"/>
          <w:marRight w:val="0"/>
          <w:marTop w:val="200"/>
          <w:marBottom w:val="0"/>
          <w:divBdr>
            <w:top w:val="none" w:sz="0" w:space="0" w:color="auto"/>
            <w:left w:val="none" w:sz="0" w:space="0" w:color="auto"/>
            <w:bottom w:val="none" w:sz="0" w:space="0" w:color="auto"/>
            <w:right w:val="none" w:sz="0" w:space="0" w:color="auto"/>
          </w:divBdr>
        </w:div>
      </w:divsChild>
    </w:div>
    <w:div w:id="676004492">
      <w:bodyDiv w:val="1"/>
      <w:marLeft w:val="0"/>
      <w:marRight w:val="0"/>
      <w:marTop w:val="0"/>
      <w:marBottom w:val="0"/>
      <w:divBdr>
        <w:top w:val="none" w:sz="0" w:space="0" w:color="auto"/>
        <w:left w:val="none" w:sz="0" w:space="0" w:color="auto"/>
        <w:bottom w:val="none" w:sz="0" w:space="0" w:color="auto"/>
        <w:right w:val="none" w:sz="0" w:space="0" w:color="auto"/>
      </w:divBdr>
    </w:div>
    <w:div w:id="692925298">
      <w:bodyDiv w:val="1"/>
      <w:marLeft w:val="0"/>
      <w:marRight w:val="0"/>
      <w:marTop w:val="0"/>
      <w:marBottom w:val="0"/>
      <w:divBdr>
        <w:top w:val="none" w:sz="0" w:space="0" w:color="auto"/>
        <w:left w:val="none" w:sz="0" w:space="0" w:color="auto"/>
        <w:bottom w:val="none" w:sz="0" w:space="0" w:color="auto"/>
        <w:right w:val="none" w:sz="0" w:space="0" w:color="auto"/>
      </w:divBdr>
    </w:div>
    <w:div w:id="729890768">
      <w:bodyDiv w:val="1"/>
      <w:marLeft w:val="0"/>
      <w:marRight w:val="0"/>
      <w:marTop w:val="0"/>
      <w:marBottom w:val="0"/>
      <w:divBdr>
        <w:top w:val="none" w:sz="0" w:space="0" w:color="auto"/>
        <w:left w:val="none" w:sz="0" w:space="0" w:color="auto"/>
        <w:bottom w:val="none" w:sz="0" w:space="0" w:color="auto"/>
        <w:right w:val="none" w:sz="0" w:space="0" w:color="auto"/>
      </w:divBdr>
      <w:divsChild>
        <w:div w:id="1476292980">
          <w:marLeft w:val="360"/>
          <w:marRight w:val="0"/>
          <w:marTop w:val="200"/>
          <w:marBottom w:val="0"/>
          <w:divBdr>
            <w:top w:val="none" w:sz="0" w:space="0" w:color="auto"/>
            <w:left w:val="none" w:sz="0" w:space="0" w:color="auto"/>
            <w:bottom w:val="none" w:sz="0" w:space="0" w:color="auto"/>
            <w:right w:val="none" w:sz="0" w:space="0" w:color="auto"/>
          </w:divBdr>
        </w:div>
      </w:divsChild>
    </w:div>
    <w:div w:id="758066123">
      <w:bodyDiv w:val="1"/>
      <w:marLeft w:val="0"/>
      <w:marRight w:val="0"/>
      <w:marTop w:val="0"/>
      <w:marBottom w:val="0"/>
      <w:divBdr>
        <w:top w:val="none" w:sz="0" w:space="0" w:color="auto"/>
        <w:left w:val="none" w:sz="0" w:space="0" w:color="auto"/>
        <w:bottom w:val="none" w:sz="0" w:space="0" w:color="auto"/>
        <w:right w:val="none" w:sz="0" w:space="0" w:color="auto"/>
      </w:divBdr>
    </w:div>
    <w:div w:id="807551737">
      <w:bodyDiv w:val="1"/>
      <w:marLeft w:val="0"/>
      <w:marRight w:val="0"/>
      <w:marTop w:val="0"/>
      <w:marBottom w:val="0"/>
      <w:divBdr>
        <w:top w:val="none" w:sz="0" w:space="0" w:color="auto"/>
        <w:left w:val="none" w:sz="0" w:space="0" w:color="auto"/>
        <w:bottom w:val="none" w:sz="0" w:space="0" w:color="auto"/>
        <w:right w:val="none" w:sz="0" w:space="0" w:color="auto"/>
      </w:divBdr>
      <w:divsChild>
        <w:div w:id="440762291">
          <w:marLeft w:val="360"/>
          <w:marRight w:val="0"/>
          <w:marTop w:val="200"/>
          <w:marBottom w:val="0"/>
          <w:divBdr>
            <w:top w:val="none" w:sz="0" w:space="0" w:color="auto"/>
            <w:left w:val="none" w:sz="0" w:space="0" w:color="auto"/>
            <w:bottom w:val="none" w:sz="0" w:space="0" w:color="auto"/>
            <w:right w:val="none" w:sz="0" w:space="0" w:color="auto"/>
          </w:divBdr>
        </w:div>
        <w:div w:id="698551885">
          <w:marLeft w:val="360"/>
          <w:marRight w:val="0"/>
          <w:marTop w:val="200"/>
          <w:marBottom w:val="0"/>
          <w:divBdr>
            <w:top w:val="none" w:sz="0" w:space="0" w:color="auto"/>
            <w:left w:val="none" w:sz="0" w:space="0" w:color="auto"/>
            <w:bottom w:val="none" w:sz="0" w:space="0" w:color="auto"/>
            <w:right w:val="none" w:sz="0" w:space="0" w:color="auto"/>
          </w:divBdr>
        </w:div>
        <w:div w:id="1519999193">
          <w:marLeft w:val="360"/>
          <w:marRight w:val="0"/>
          <w:marTop w:val="200"/>
          <w:marBottom w:val="0"/>
          <w:divBdr>
            <w:top w:val="none" w:sz="0" w:space="0" w:color="auto"/>
            <w:left w:val="none" w:sz="0" w:space="0" w:color="auto"/>
            <w:bottom w:val="none" w:sz="0" w:space="0" w:color="auto"/>
            <w:right w:val="none" w:sz="0" w:space="0" w:color="auto"/>
          </w:divBdr>
        </w:div>
        <w:div w:id="1623731264">
          <w:marLeft w:val="360"/>
          <w:marRight w:val="0"/>
          <w:marTop w:val="200"/>
          <w:marBottom w:val="0"/>
          <w:divBdr>
            <w:top w:val="none" w:sz="0" w:space="0" w:color="auto"/>
            <w:left w:val="none" w:sz="0" w:space="0" w:color="auto"/>
            <w:bottom w:val="none" w:sz="0" w:space="0" w:color="auto"/>
            <w:right w:val="none" w:sz="0" w:space="0" w:color="auto"/>
          </w:divBdr>
        </w:div>
      </w:divsChild>
    </w:div>
    <w:div w:id="863128663">
      <w:bodyDiv w:val="1"/>
      <w:marLeft w:val="0"/>
      <w:marRight w:val="0"/>
      <w:marTop w:val="0"/>
      <w:marBottom w:val="0"/>
      <w:divBdr>
        <w:top w:val="none" w:sz="0" w:space="0" w:color="auto"/>
        <w:left w:val="none" w:sz="0" w:space="0" w:color="auto"/>
        <w:bottom w:val="none" w:sz="0" w:space="0" w:color="auto"/>
        <w:right w:val="none" w:sz="0" w:space="0" w:color="auto"/>
      </w:divBdr>
      <w:divsChild>
        <w:div w:id="1729717316">
          <w:marLeft w:val="360"/>
          <w:marRight w:val="0"/>
          <w:marTop w:val="200"/>
          <w:marBottom w:val="0"/>
          <w:divBdr>
            <w:top w:val="none" w:sz="0" w:space="0" w:color="auto"/>
            <w:left w:val="none" w:sz="0" w:space="0" w:color="auto"/>
            <w:bottom w:val="none" w:sz="0" w:space="0" w:color="auto"/>
            <w:right w:val="none" w:sz="0" w:space="0" w:color="auto"/>
          </w:divBdr>
        </w:div>
      </w:divsChild>
    </w:div>
    <w:div w:id="865949508">
      <w:bodyDiv w:val="1"/>
      <w:marLeft w:val="0"/>
      <w:marRight w:val="0"/>
      <w:marTop w:val="0"/>
      <w:marBottom w:val="0"/>
      <w:divBdr>
        <w:top w:val="none" w:sz="0" w:space="0" w:color="auto"/>
        <w:left w:val="none" w:sz="0" w:space="0" w:color="auto"/>
        <w:bottom w:val="none" w:sz="0" w:space="0" w:color="auto"/>
        <w:right w:val="none" w:sz="0" w:space="0" w:color="auto"/>
      </w:divBdr>
    </w:div>
    <w:div w:id="890772993">
      <w:bodyDiv w:val="1"/>
      <w:marLeft w:val="0"/>
      <w:marRight w:val="0"/>
      <w:marTop w:val="0"/>
      <w:marBottom w:val="0"/>
      <w:divBdr>
        <w:top w:val="none" w:sz="0" w:space="0" w:color="auto"/>
        <w:left w:val="none" w:sz="0" w:space="0" w:color="auto"/>
        <w:bottom w:val="none" w:sz="0" w:space="0" w:color="auto"/>
        <w:right w:val="none" w:sz="0" w:space="0" w:color="auto"/>
      </w:divBdr>
    </w:div>
    <w:div w:id="947200335">
      <w:bodyDiv w:val="1"/>
      <w:marLeft w:val="0"/>
      <w:marRight w:val="0"/>
      <w:marTop w:val="0"/>
      <w:marBottom w:val="0"/>
      <w:divBdr>
        <w:top w:val="none" w:sz="0" w:space="0" w:color="auto"/>
        <w:left w:val="none" w:sz="0" w:space="0" w:color="auto"/>
        <w:bottom w:val="none" w:sz="0" w:space="0" w:color="auto"/>
        <w:right w:val="none" w:sz="0" w:space="0" w:color="auto"/>
      </w:divBdr>
      <w:divsChild>
        <w:div w:id="884415728">
          <w:marLeft w:val="360"/>
          <w:marRight w:val="0"/>
          <w:marTop w:val="200"/>
          <w:marBottom w:val="0"/>
          <w:divBdr>
            <w:top w:val="none" w:sz="0" w:space="0" w:color="auto"/>
            <w:left w:val="none" w:sz="0" w:space="0" w:color="auto"/>
            <w:bottom w:val="none" w:sz="0" w:space="0" w:color="auto"/>
            <w:right w:val="none" w:sz="0" w:space="0" w:color="auto"/>
          </w:divBdr>
        </w:div>
      </w:divsChild>
    </w:div>
    <w:div w:id="1004360904">
      <w:bodyDiv w:val="1"/>
      <w:marLeft w:val="0"/>
      <w:marRight w:val="0"/>
      <w:marTop w:val="0"/>
      <w:marBottom w:val="0"/>
      <w:divBdr>
        <w:top w:val="none" w:sz="0" w:space="0" w:color="auto"/>
        <w:left w:val="none" w:sz="0" w:space="0" w:color="auto"/>
        <w:bottom w:val="none" w:sz="0" w:space="0" w:color="auto"/>
        <w:right w:val="none" w:sz="0" w:space="0" w:color="auto"/>
      </w:divBdr>
      <w:divsChild>
        <w:div w:id="867136705">
          <w:marLeft w:val="1267"/>
          <w:marRight w:val="0"/>
          <w:marTop w:val="300"/>
          <w:marBottom w:val="0"/>
          <w:divBdr>
            <w:top w:val="none" w:sz="0" w:space="0" w:color="auto"/>
            <w:left w:val="none" w:sz="0" w:space="0" w:color="auto"/>
            <w:bottom w:val="none" w:sz="0" w:space="0" w:color="auto"/>
            <w:right w:val="none" w:sz="0" w:space="0" w:color="auto"/>
          </w:divBdr>
        </w:div>
      </w:divsChild>
    </w:div>
    <w:div w:id="1034960146">
      <w:bodyDiv w:val="1"/>
      <w:marLeft w:val="0"/>
      <w:marRight w:val="0"/>
      <w:marTop w:val="0"/>
      <w:marBottom w:val="0"/>
      <w:divBdr>
        <w:top w:val="none" w:sz="0" w:space="0" w:color="auto"/>
        <w:left w:val="none" w:sz="0" w:space="0" w:color="auto"/>
        <w:bottom w:val="none" w:sz="0" w:space="0" w:color="auto"/>
        <w:right w:val="none" w:sz="0" w:space="0" w:color="auto"/>
      </w:divBdr>
      <w:divsChild>
        <w:div w:id="1113289230">
          <w:marLeft w:val="360"/>
          <w:marRight w:val="0"/>
          <w:marTop w:val="200"/>
          <w:marBottom w:val="0"/>
          <w:divBdr>
            <w:top w:val="none" w:sz="0" w:space="0" w:color="auto"/>
            <w:left w:val="none" w:sz="0" w:space="0" w:color="auto"/>
            <w:bottom w:val="none" w:sz="0" w:space="0" w:color="auto"/>
            <w:right w:val="none" w:sz="0" w:space="0" w:color="auto"/>
          </w:divBdr>
        </w:div>
      </w:divsChild>
    </w:div>
    <w:div w:id="1073356558">
      <w:bodyDiv w:val="1"/>
      <w:marLeft w:val="0"/>
      <w:marRight w:val="0"/>
      <w:marTop w:val="0"/>
      <w:marBottom w:val="0"/>
      <w:divBdr>
        <w:top w:val="none" w:sz="0" w:space="0" w:color="auto"/>
        <w:left w:val="none" w:sz="0" w:space="0" w:color="auto"/>
        <w:bottom w:val="none" w:sz="0" w:space="0" w:color="auto"/>
        <w:right w:val="none" w:sz="0" w:space="0" w:color="auto"/>
      </w:divBdr>
      <w:divsChild>
        <w:div w:id="1420787502">
          <w:marLeft w:val="360"/>
          <w:marRight w:val="0"/>
          <w:marTop w:val="200"/>
          <w:marBottom w:val="0"/>
          <w:divBdr>
            <w:top w:val="none" w:sz="0" w:space="0" w:color="auto"/>
            <w:left w:val="none" w:sz="0" w:space="0" w:color="auto"/>
            <w:bottom w:val="none" w:sz="0" w:space="0" w:color="auto"/>
            <w:right w:val="none" w:sz="0" w:space="0" w:color="auto"/>
          </w:divBdr>
        </w:div>
      </w:divsChild>
    </w:div>
    <w:div w:id="1079523214">
      <w:bodyDiv w:val="1"/>
      <w:marLeft w:val="0"/>
      <w:marRight w:val="0"/>
      <w:marTop w:val="0"/>
      <w:marBottom w:val="0"/>
      <w:divBdr>
        <w:top w:val="none" w:sz="0" w:space="0" w:color="auto"/>
        <w:left w:val="none" w:sz="0" w:space="0" w:color="auto"/>
        <w:bottom w:val="none" w:sz="0" w:space="0" w:color="auto"/>
        <w:right w:val="none" w:sz="0" w:space="0" w:color="auto"/>
      </w:divBdr>
    </w:div>
    <w:div w:id="1082794314">
      <w:bodyDiv w:val="1"/>
      <w:marLeft w:val="0"/>
      <w:marRight w:val="0"/>
      <w:marTop w:val="0"/>
      <w:marBottom w:val="0"/>
      <w:divBdr>
        <w:top w:val="none" w:sz="0" w:space="0" w:color="auto"/>
        <w:left w:val="none" w:sz="0" w:space="0" w:color="auto"/>
        <w:bottom w:val="none" w:sz="0" w:space="0" w:color="auto"/>
        <w:right w:val="none" w:sz="0" w:space="0" w:color="auto"/>
      </w:divBdr>
      <w:divsChild>
        <w:div w:id="1970670167">
          <w:marLeft w:val="360"/>
          <w:marRight w:val="0"/>
          <w:marTop w:val="200"/>
          <w:marBottom w:val="0"/>
          <w:divBdr>
            <w:top w:val="none" w:sz="0" w:space="0" w:color="auto"/>
            <w:left w:val="none" w:sz="0" w:space="0" w:color="auto"/>
            <w:bottom w:val="none" w:sz="0" w:space="0" w:color="auto"/>
            <w:right w:val="none" w:sz="0" w:space="0" w:color="auto"/>
          </w:divBdr>
        </w:div>
      </w:divsChild>
    </w:div>
    <w:div w:id="1131096717">
      <w:bodyDiv w:val="1"/>
      <w:marLeft w:val="0"/>
      <w:marRight w:val="0"/>
      <w:marTop w:val="0"/>
      <w:marBottom w:val="0"/>
      <w:divBdr>
        <w:top w:val="none" w:sz="0" w:space="0" w:color="auto"/>
        <w:left w:val="none" w:sz="0" w:space="0" w:color="auto"/>
        <w:bottom w:val="none" w:sz="0" w:space="0" w:color="auto"/>
        <w:right w:val="none" w:sz="0" w:space="0" w:color="auto"/>
      </w:divBdr>
    </w:div>
    <w:div w:id="1148596413">
      <w:bodyDiv w:val="1"/>
      <w:marLeft w:val="0"/>
      <w:marRight w:val="0"/>
      <w:marTop w:val="0"/>
      <w:marBottom w:val="0"/>
      <w:divBdr>
        <w:top w:val="none" w:sz="0" w:space="0" w:color="auto"/>
        <w:left w:val="none" w:sz="0" w:space="0" w:color="auto"/>
        <w:bottom w:val="none" w:sz="0" w:space="0" w:color="auto"/>
        <w:right w:val="none" w:sz="0" w:space="0" w:color="auto"/>
      </w:divBdr>
    </w:div>
    <w:div w:id="1168911233">
      <w:bodyDiv w:val="1"/>
      <w:marLeft w:val="0"/>
      <w:marRight w:val="0"/>
      <w:marTop w:val="0"/>
      <w:marBottom w:val="0"/>
      <w:divBdr>
        <w:top w:val="none" w:sz="0" w:space="0" w:color="auto"/>
        <w:left w:val="none" w:sz="0" w:space="0" w:color="auto"/>
        <w:bottom w:val="none" w:sz="0" w:space="0" w:color="auto"/>
        <w:right w:val="none" w:sz="0" w:space="0" w:color="auto"/>
      </w:divBdr>
      <w:divsChild>
        <w:div w:id="595477864">
          <w:marLeft w:val="360"/>
          <w:marRight w:val="0"/>
          <w:marTop w:val="200"/>
          <w:marBottom w:val="0"/>
          <w:divBdr>
            <w:top w:val="none" w:sz="0" w:space="0" w:color="auto"/>
            <w:left w:val="none" w:sz="0" w:space="0" w:color="auto"/>
            <w:bottom w:val="none" w:sz="0" w:space="0" w:color="auto"/>
            <w:right w:val="none" w:sz="0" w:space="0" w:color="auto"/>
          </w:divBdr>
        </w:div>
      </w:divsChild>
    </w:div>
    <w:div w:id="1211065416">
      <w:bodyDiv w:val="1"/>
      <w:marLeft w:val="0"/>
      <w:marRight w:val="0"/>
      <w:marTop w:val="0"/>
      <w:marBottom w:val="0"/>
      <w:divBdr>
        <w:top w:val="none" w:sz="0" w:space="0" w:color="auto"/>
        <w:left w:val="none" w:sz="0" w:space="0" w:color="auto"/>
        <w:bottom w:val="none" w:sz="0" w:space="0" w:color="auto"/>
        <w:right w:val="none" w:sz="0" w:space="0" w:color="auto"/>
      </w:divBdr>
    </w:div>
    <w:div w:id="1216814951">
      <w:bodyDiv w:val="1"/>
      <w:marLeft w:val="0"/>
      <w:marRight w:val="0"/>
      <w:marTop w:val="0"/>
      <w:marBottom w:val="0"/>
      <w:divBdr>
        <w:top w:val="none" w:sz="0" w:space="0" w:color="auto"/>
        <w:left w:val="none" w:sz="0" w:space="0" w:color="auto"/>
        <w:bottom w:val="none" w:sz="0" w:space="0" w:color="auto"/>
        <w:right w:val="none" w:sz="0" w:space="0" w:color="auto"/>
      </w:divBdr>
    </w:div>
    <w:div w:id="1220432613">
      <w:bodyDiv w:val="1"/>
      <w:marLeft w:val="0"/>
      <w:marRight w:val="0"/>
      <w:marTop w:val="0"/>
      <w:marBottom w:val="0"/>
      <w:divBdr>
        <w:top w:val="none" w:sz="0" w:space="0" w:color="auto"/>
        <w:left w:val="none" w:sz="0" w:space="0" w:color="auto"/>
        <w:bottom w:val="none" w:sz="0" w:space="0" w:color="auto"/>
        <w:right w:val="none" w:sz="0" w:space="0" w:color="auto"/>
      </w:divBdr>
    </w:div>
    <w:div w:id="1280995356">
      <w:bodyDiv w:val="1"/>
      <w:marLeft w:val="0"/>
      <w:marRight w:val="0"/>
      <w:marTop w:val="0"/>
      <w:marBottom w:val="0"/>
      <w:divBdr>
        <w:top w:val="none" w:sz="0" w:space="0" w:color="auto"/>
        <w:left w:val="none" w:sz="0" w:space="0" w:color="auto"/>
        <w:bottom w:val="none" w:sz="0" w:space="0" w:color="auto"/>
        <w:right w:val="none" w:sz="0" w:space="0" w:color="auto"/>
      </w:divBdr>
      <w:divsChild>
        <w:div w:id="1287541628">
          <w:marLeft w:val="360"/>
          <w:marRight w:val="0"/>
          <w:marTop w:val="200"/>
          <w:marBottom w:val="0"/>
          <w:divBdr>
            <w:top w:val="none" w:sz="0" w:space="0" w:color="auto"/>
            <w:left w:val="none" w:sz="0" w:space="0" w:color="auto"/>
            <w:bottom w:val="none" w:sz="0" w:space="0" w:color="auto"/>
            <w:right w:val="none" w:sz="0" w:space="0" w:color="auto"/>
          </w:divBdr>
        </w:div>
      </w:divsChild>
    </w:div>
    <w:div w:id="1322656864">
      <w:bodyDiv w:val="1"/>
      <w:marLeft w:val="0"/>
      <w:marRight w:val="0"/>
      <w:marTop w:val="0"/>
      <w:marBottom w:val="0"/>
      <w:divBdr>
        <w:top w:val="none" w:sz="0" w:space="0" w:color="auto"/>
        <w:left w:val="none" w:sz="0" w:space="0" w:color="auto"/>
        <w:bottom w:val="none" w:sz="0" w:space="0" w:color="auto"/>
        <w:right w:val="none" w:sz="0" w:space="0" w:color="auto"/>
      </w:divBdr>
      <w:divsChild>
        <w:div w:id="624428354">
          <w:marLeft w:val="360"/>
          <w:marRight w:val="0"/>
          <w:marTop w:val="200"/>
          <w:marBottom w:val="0"/>
          <w:divBdr>
            <w:top w:val="none" w:sz="0" w:space="0" w:color="auto"/>
            <w:left w:val="none" w:sz="0" w:space="0" w:color="auto"/>
            <w:bottom w:val="none" w:sz="0" w:space="0" w:color="auto"/>
            <w:right w:val="none" w:sz="0" w:space="0" w:color="auto"/>
          </w:divBdr>
        </w:div>
      </w:divsChild>
    </w:div>
    <w:div w:id="1340935735">
      <w:bodyDiv w:val="1"/>
      <w:marLeft w:val="0"/>
      <w:marRight w:val="0"/>
      <w:marTop w:val="0"/>
      <w:marBottom w:val="0"/>
      <w:divBdr>
        <w:top w:val="none" w:sz="0" w:space="0" w:color="auto"/>
        <w:left w:val="none" w:sz="0" w:space="0" w:color="auto"/>
        <w:bottom w:val="none" w:sz="0" w:space="0" w:color="auto"/>
        <w:right w:val="none" w:sz="0" w:space="0" w:color="auto"/>
      </w:divBdr>
      <w:divsChild>
        <w:div w:id="1429153576">
          <w:marLeft w:val="360"/>
          <w:marRight w:val="0"/>
          <w:marTop w:val="200"/>
          <w:marBottom w:val="0"/>
          <w:divBdr>
            <w:top w:val="none" w:sz="0" w:space="0" w:color="auto"/>
            <w:left w:val="none" w:sz="0" w:space="0" w:color="auto"/>
            <w:bottom w:val="none" w:sz="0" w:space="0" w:color="auto"/>
            <w:right w:val="none" w:sz="0" w:space="0" w:color="auto"/>
          </w:divBdr>
        </w:div>
      </w:divsChild>
    </w:div>
    <w:div w:id="1356808005">
      <w:bodyDiv w:val="1"/>
      <w:marLeft w:val="0"/>
      <w:marRight w:val="0"/>
      <w:marTop w:val="0"/>
      <w:marBottom w:val="0"/>
      <w:divBdr>
        <w:top w:val="none" w:sz="0" w:space="0" w:color="auto"/>
        <w:left w:val="none" w:sz="0" w:space="0" w:color="auto"/>
        <w:bottom w:val="none" w:sz="0" w:space="0" w:color="auto"/>
        <w:right w:val="none" w:sz="0" w:space="0" w:color="auto"/>
      </w:divBdr>
    </w:div>
    <w:div w:id="1381326198">
      <w:bodyDiv w:val="1"/>
      <w:marLeft w:val="0"/>
      <w:marRight w:val="0"/>
      <w:marTop w:val="0"/>
      <w:marBottom w:val="0"/>
      <w:divBdr>
        <w:top w:val="none" w:sz="0" w:space="0" w:color="auto"/>
        <w:left w:val="none" w:sz="0" w:space="0" w:color="auto"/>
        <w:bottom w:val="none" w:sz="0" w:space="0" w:color="auto"/>
        <w:right w:val="none" w:sz="0" w:space="0" w:color="auto"/>
      </w:divBdr>
    </w:div>
    <w:div w:id="1424498909">
      <w:bodyDiv w:val="1"/>
      <w:marLeft w:val="0"/>
      <w:marRight w:val="0"/>
      <w:marTop w:val="0"/>
      <w:marBottom w:val="0"/>
      <w:divBdr>
        <w:top w:val="none" w:sz="0" w:space="0" w:color="auto"/>
        <w:left w:val="none" w:sz="0" w:space="0" w:color="auto"/>
        <w:bottom w:val="none" w:sz="0" w:space="0" w:color="auto"/>
        <w:right w:val="none" w:sz="0" w:space="0" w:color="auto"/>
      </w:divBdr>
      <w:divsChild>
        <w:div w:id="11078599">
          <w:marLeft w:val="1267"/>
          <w:marRight w:val="0"/>
          <w:marTop w:val="300"/>
          <w:marBottom w:val="0"/>
          <w:divBdr>
            <w:top w:val="none" w:sz="0" w:space="0" w:color="auto"/>
            <w:left w:val="none" w:sz="0" w:space="0" w:color="auto"/>
            <w:bottom w:val="none" w:sz="0" w:space="0" w:color="auto"/>
            <w:right w:val="none" w:sz="0" w:space="0" w:color="auto"/>
          </w:divBdr>
        </w:div>
        <w:div w:id="88619174">
          <w:marLeft w:val="1267"/>
          <w:marRight w:val="0"/>
          <w:marTop w:val="300"/>
          <w:marBottom w:val="0"/>
          <w:divBdr>
            <w:top w:val="none" w:sz="0" w:space="0" w:color="auto"/>
            <w:left w:val="none" w:sz="0" w:space="0" w:color="auto"/>
            <w:bottom w:val="none" w:sz="0" w:space="0" w:color="auto"/>
            <w:right w:val="none" w:sz="0" w:space="0" w:color="auto"/>
          </w:divBdr>
        </w:div>
        <w:div w:id="554704716">
          <w:marLeft w:val="1267"/>
          <w:marRight w:val="0"/>
          <w:marTop w:val="300"/>
          <w:marBottom w:val="0"/>
          <w:divBdr>
            <w:top w:val="none" w:sz="0" w:space="0" w:color="auto"/>
            <w:left w:val="none" w:sz="0" w:space="0" w:color="auto"/>
            <w:bottom w:val="none" w:sz="0" w:space="0" w:color="auto"/>
            <w:right w:val="none" w:sz="0" w:space="0" w:color="auto"/>
          </w:divBdr>
        </w:div>
        <w:div w:id="1202136507">
          <w:marLeft w:val="1267"/>
          <w:marRight w:val="0"/>
          <w:marTop w:val="300"/>
          <w:marBottom w:val="0"/>
          <w:divBdr>
            <w:top w:val="none" w:sz="0" w:space="0" w:color="auto"/>
            <w:left w:val="none" w:sz="0" w:space="0" w:color="auto"/>
            <w:bottom w:val="none" w:sz="0" w:space="0" w:color="auto"/>
            <w:right w:val="none" w:sz="0" w:space="0" w:color="auto"/>
          </w:divBdr>
        </w:div>
        <w:div w:id="1248689473">
          <w:marLeft w:val="1267"/>
          <w:marRight w:val="0"/>
          <w:marTop w:val="300"/>
          <w:marBottom w:val="0"/>
          <w:divBdr>
            <w:top w:val="none" w:sz="0" w:space="0" w:color="auto"/>
            <w:left w:val="none" w:sz="0" w:space="0" w:color="auto"/>
            <w:bottom w:val="none" w:sz="0" w:space="0" w:color="auto"/>
            <w:right w:val="none" w:sz="0" w:space="0" w:color="auto"/>
          </w:divBdr>
        </w:div>
        <w:div w:id="1369447813">
          <w:marLeft w:val="1267"/>
          <w:marRight w:val="0"/>
          <w:marTop w:val="300"/>
          <w:marBottom w:val="0"/>
          <w:divBdr>
            <w:top w:val="none" w:sz="0" w:space="0" w:color="auto"/>
            <w:left w:val="none" w:sz="0" w:space="0" w:color="auto"/>
            <w:bottom w:val="none" w:sz="0" w:space="0" w:color="auto"/>
            <w:right w:val="none" w:sz="0" w:space="0" w:color="auto"/>
          </w:divBdr>
        </w:div>
        <w:div w:id="1887134829">
          <w:marLeft w:val="1267"/>
          <w:marRight w:val="0"/>
          <w:marTop w:val="300"/>
          <w:marBottom w:val="0"/>
          <w:divBdr>
            <w:top w:val="none" w:sz="0" w:space="0" w:color="auto"/>
            <w:left w:val="none" w:sz="0" w:space="0" w:color="auto"/>
            <w:bottom w:val="none" w:sz="0" w:space="0" w:color="auto"/>
            <w:right w:val="none" w:sz="0" w:space="0" w:color="auto"/>
          </w:divBdr>
        </w:div>
        <w:div w:id="1908880784">
          <w:marLeft w:val="1267"/>
          <w:marRight w:val="0"/>
          <w:marTop w:val="300"/>
          <w:marBottom w:val="0"/>
          <w:divBdr>
            <w:top w:val="none" w:sz="0" w:space="0" w:color="auto"/>
            <w:left w:val="none" w:sz="0" w:space="0" w:color="auto"/>
            <w:bottom w:val="none" w:sz="0" w:space="0" w:color="auto"/>
            <w:right w:val="none" w:sz="0" w:space="0" w:color="auto"/>
          </w:divBdr>
        </w:div>
      </w:divsChild>
    </w:div>
    <w:div w:id="1465192473">
      <w:bodyDiv w:val="1"/>
      <w:marLeft w:val="0"/>
      <w:marRight w:val="0"/>
      <w:marTop w:val="0"/>
      <w:marBottom w:val="0"/>
      <w:divBdr>
        <w:top w:val="none" w:sz="0" w:space="0" w:color="auto"/>
        <w:left w:val="none" w:sz="0" w:space="0" w:color="auto"/>
        <w:bottom w:val="none" w:sz="0" w:space="0" w:color="auto"/>
        <w:right w:val="none" w:sz="0" w:space="0" w:color="auto"/>
      </w:divBdr>
    </w:div>
    <w:div w:id="1471095911">
      <w:bodyDiv w:val="1"/>
      <w:marLeft w:val="0"/>
      <w:marRight w:val="0"/>
      <w:marTop w:val="0"/>
      <w:marBottom w:val="0"/>
      <w:divBdr>
        <w:top w:val="none" w:sz="0" w:space="0" w:color="auto"/>
        <w:left w:val="none" w:sz="0" w:space="0" w:color="auto"/>
        <w:bottom w:val="none" w:sz="0" w:space="0" w:color="auto"/>
        <w:right w:val="none" w:sz="0" w:space="0" w:color="auto"/>
      </w:divBdr>
    </w:div>
    <w:div w:id="1483816629">
      <w:bodyDiv w:val="1"/>
      <w:marLeft w:val="0"/>
      <w:marRight w:val="0"/>
      <w:marTop w:val="0"/>
      <w:marBottom w:val="0"/>
      <w:divBdr>
        <w:top w:val="none" w:sz="0" w:space="0" w:color="auto"/>
        <w:left w:val="none" w:sz="0" w:space="0" w:color="auto"/>
        <w:bottom w:val="none" w:sz="0" w:space="0" w:color="auto"/>
        <w:right w:val="none" w:sz="0" w:space="0" w:color="auto"/>
      </w:divBdr>
      <w:divsChild>
        <w:div w:id="872693046">
          <w:marLeft w:val="360"/>
          <w:marRight w:val="0"/>
          <w:marTop w:val="200"/>
          <w:marBottom w:val="0"/>
          <w:divBdr>
            <w:top w:val="none" w:sz="0" w:space="0" w:color="auto"/>
            <w:left w:val="none" w:sz="0" w:space="0" w:color="auto"/>
            <w:bottom w:val="none" w:sz="0" w:space="0" w:color="auto"/>
            <w:right w:val="none" w:sz="0" w:space="0" w:color="auto"/>
          </w:divBdr>
        </w:div>
      </w:divsChild>
    </w:div>
    <w:div w:id="1489860266">
      <w:bodyDiv w:val="1"/>
      <w:marLeft w:val="0"/>
      <w:marRight w:val="0"/>
      <w:marTop w:val="0"/>
      <w:marBottom w:val="0"/>
      <w:divBdr>
        <w:top w:val="none" w:sz="0" w:space="0" w:color="auto"/>
        <w:left w:val="none" w:sz="0" w:space="0" w:color="auto"/>
        <w:bottom w:val="none" w:sz="0" w:space="0" w:color="auto"/>
        <w:right w:val="none" w:sz="0" w:space="0" w:color="auto"/>
      </w:divBdr>
      <w:divsChild>
        <w:div w:id="1526796735">
          <w:marLeft w:val="360"/>
          <w:marRight w:val="0"/>
          <w:marTop w:val="200"/>
          <w:marBottom w:val="0"/>
          <w:divBdr>
            <w:top w:val="none" w:sz="0" w:space="0" w:color="auto"/>
            <w:left w:val="none" w:sz="0" w:space="0" w:color="auto"/>
            <w:bottom w:val="none" w:sz="0" w:space="0" w:color="auto"/>
            <w:right w:val="none" w:sz="0" w:space="0" w:color="auto"/>
          </w:divBdr>
        </w:div>
      </w:divsChild>
    </w:div>
    <w:div w:id="1586066722">
      <w:bodyDiv w:val="1"/>
      <w:marLeft w:val="0"/>
      <w:marRight w:val="0"/>
      <w:marTop w:val="0"/>
      <w:marBottom w:val="0"/>
      <w:divBdr>
        <w:top w:val="none" w:sz="0" w:space="0" w:color="auto"/>
        <w:left w:val="none" w:sz="0" w:space="0" w:color="auto"/>
        <w:bottom w:val="none" w:sz="0" w:space="0" w:color="auto"/>
        <w:right w:val="none" w:sz="0" w:space="0" w:color="auto"/>
      </w:divBdr>
    </w:div>
    <w:div w:id="1662851533">
      <w:bodyDiv w:val="1"/>
      <w:marLeft w:val="0"/>
      <w:marRight w:val="0"/>
      <w:marTop w:val="0"/>
      <w:marBottom w:val="0"/>
      <w:divBdr>
        <w:top w:val="none" w:sz="0" w:space="0" w:color="auto"/>
        <w:left w:val="none" w:sz="0" w:space="0" w:color="auto"/>
        <w:bottom w:val="none" w:sz="0" w:space="0" w:color="auto"/>
        <w:right w:val="none" w:sz="0" w:space="0" w:color="auto"/>
      </w:divBdr>
      <w:divsChild>
        <w:div w:id="1377313500">
          <w:marLeft w:val="360"/>
          <w:marRight w:val="0"/>
          <w:marTop w:val="200"/>
          <w:marBottom w:val="0"/>
          <w:divBdr>
            <w:top w:val="none" w:sz="0" w:space="0" w:color="auto"/>
            <w:left w:val="none" w:sz="0" w:space="0" w:color="auto"/>
            <w:bottom w:val="none" w:sz="0" w:space="0" w:color="auto"/>
            <w:right w:val="none" w:sz="0" w:space="0" w:color="auto"/>
          </w:divBdr>
        </w:div>
      </w:divsChild>
    </w:div>
    <w:div w:id="1720124887">
      <w:bodyDiv w:val="1"/>
      <w:marLeft w:val="0"/>
      <w:marRight w:val="0"/>
      <w:marTop w:val="0"/>
      <w:marBottom w:val="0"/>
      <w:divBdr>
        <w:top w:val="none" w:sz="0" w:space="0" w:color="auto"/>
        <w:left w:val="none" w:sz="0" w:space="0" w:color="auto"/>
        <w:bottom w:val="none" w:sz="0" w:space="0" w:color="auto"/>
        <w:right w:val="none" w:sz="0" w:space="0" w:color="auto"/>
      </w:divBdr>
    </w:div>
    <w:div w:id="1724136127">
      <w:bodyDiv w:val="1"/>
      <w:marLeft w:val="0"/>
      <w:marRight w:val="0"/>
      <w:marTop w:val="0"/>
      <w:marBottom w:val="0"/>
      <w:divBdr>
        <w:top w:val="none" w:sz="0" w:space="0" w:color="auto"/>
        <w:left w:val="none" w:sz="0" w:space="0" w:color="auto"/>
        <w:bottom w:val="none" w:sz="0" w:space="0" w:color="auto"/>
        <w:right w:val="none" w:sz="0" w:space="0" w:color="auto"/>
      </w:divBdr>
    </w:div>
    <w:div w:id="1804612520">
      <w:bodyDiv w:val="1"/>
      <w:marLeft w:val="0"/>
      <w:marRight w:val="0"/>
      <w:marTop w:val="0"/>
      <w:marBottom w:val="0"/>
      <w:divBdr>
        <w:top w:val="none" w:sz="0" w:space="0" w:color="auto"/>
        <w:left w:val="none" w:sz="0" w:space="0" w:color="auto"/>
        <w:bottom w:val="none" w:sz="0" w:space="0" w:color="auto"/>
        <w:right w:val="none" w:sz="0" w:space="0" w:color="auto"/>
      </w:divBdr>
      <w:divsChild>
        <w:div w:id="36052039">
          <w:marLeft w:val="360"/>
          <w:marRight w:val="0"/>
          <w:marTop w:val="200"/>
          <w:marBottom w:val="0"/>
          <w:divBdr>
            <w:top w:val="none" w:sz="0" w:space="0" w:color="auto"/>
            <w:left w:val="none" w:sz="0" w:space="0" w:color="auto"/>
            <w:bottom w:val="none" w:sz="0" w:space="0" w:color="auto"/>
            <w:right w:val="none" w:sz="0" w:space="0" w:color="auto"/>
          </w:divBdr>
        </w:div>
      </w:divsChild>
    </w:div>
    <w:div w:id="1835413516">
      <w:bodyDiv w:val="1"/>
      <w:marLeft w:val="0"/>
      <w:marRight w:val="0"/>
      <w:marTop w:val="0"/>
      <w:marBottom w:val="0"/>
      <w:divBdr>
        <w:top w:val="none" w:sz="0" w:space="0" w:color="auto"/>
        <w:left w:val="none" w:sz="0" w:space="0" w:color="auto"/>
        <w:bottom w:val="none" w:sz="0" w:space="0" w:color="auto"/>
        <w:right w:val="none" w:sz="0" w:space="0" w:color="auto"/>
      </w:divBdr>
      <w:divsChild>
        <w:div w:id="533007504">
          <w:marLeft w:val="360"/>
          <w:marRight w:val="0"/>
          <w:marTop w:val="200"/>
          <w:marBottom w:val="0"/>
          <w:divBdr>
            <w:top w:val="none" w:sz="0" w:space="0" w:color="auto"/>
            <w:left w:val="none" w:sz="0" w:space="0" w:color="auto"/>
            <w:bottom w:val="none" w:sz="0" w:space="0" w:color="auto"/>
            <w:right w:val="none" w:sz="0" w:space="0" w:color="auto"/>
          </w:divBdr>
        </w:div>
      </w:divsChild>
    </w:div>
    <w:div w:id="1968269046">
      <w:bodyDiv w:val="1"/>
      <w:marLeft w:val="0"/>
      <w:marRight w:val="0"/>
      <w:marTop w:val="0"/>
      <w:marBottom w:val="0"/>
      <w:divBdr>
        <w:top w:val="none" w:sz="0" w:space="0" w:color="auto"/>
        <w:left w:val="none" w:sz="0" w:space="0" w:color="auto"/>
        <w:bottom w:val="none" w:sz="0" w:space="0" w:color="auto"/>
        <w:right w:val="none" w:sz="0" w:space="0" w:color="auto"/>
      </w:divBdr>
    </w:div>
    <w:div w:id="1989824583">
      <w:bodyDiv w:val="1"/>
      <w:marLeft w:val="0"/>
      <w:marRight w:val="0"/>
      <w:marTop w:val="0"/>
      <w:marBottom w:val="0"/>
      <w:divBdr>
        <w:top w:val="none" w:sz="0" w:space="0" w:color="auto"/>
        <w:left w:val="none" w:sz="0" w:space="0" w:color="auto"/>
        <w:bottom w:val="none" w:sz="0" w:space="0" w:color="auto"/>
        <w:right w:val="none" w:sz="0" w:space="0" w:color="auto"/>
      </w:divBdr>
      <w:divsChild>
        <w:div w:id="1234003481">
          <w:marLeft w:val="360"/>
          <w:marRight w:val="0"/>
          <w:marTop w:val="200"/>
          <w:marBottom w:val="0"/>
          <w:divBdr>
            <w:top w:val="none" w:sz="0" w:space="0" w:color="auto"/>
            <w:left w:val="none" w:sz="0" w:space="0" w:color="auto"/>
            <w:bottom w:val="none" w:sz="0" w:space="0" w:color="auto"/>
            <w:right w:val="none" w:sz="0" w:space="0" w:color="auto"/>
          </w:divBdr>
        </w:div>
      </w:divsChild>
    </w:div>
    <w:div w:id="2051295817">
      <w:bodyDiv w:val="1"/>
      <w:marLeft w:val="0"/>
      <w:marRight w:val="0"/>
      <w:marTop w:val="0"/>
      <w:marBottom w:val="0"/>
      <w:divBdr>
        <w:top w:val="none" w:sz="0" w:space="0" w:color="auto"/>
        <w:left w:val="none" w:sz="0" w:space="0" w:color="auto"/>
        <w:bottom w:val="none" w:sz="0" w:space="0" w:color="auto"/>
        <w:right w:val="none" w:sz="0" w:space="0" w:color="auto"/>
      </w:divBdr>
    </w:div>
    <w:div w:id="2051685791">
      <w:bodyDiv w:val="1"/>
      <w:marLeft w:val="0"/>
      <w:marRight w:val="0"/>
      <w:marTop w:val="0"/>
      <w:marBottom w:val="0"/>
      <w:divBdr>
        <w:top w:val="none" w:sz="0" w:space="0" w:color="auto"/>
        <w:left w:val="none" w:sz="0" w:space="0" w:color="auto"/>
        <w:bottom w:val="none" w:sz="0" w:space="0" w:color="auto"/>
        <w:right w:val="none" w:sz="0" w:space="0" w:color="auto"/>
      </w:divBdr>
    </w:div>
    <w:div w:id="2122794349">
      <w:bodyDiv w:val="1"/>
      <w:marLeft w:val="0"/>
      <w:marRight w:val="0"/>
      <w:marTop w:val="0"/>
      <w:marBottom w:val="0"/>
      <w:divBdr>
        <w:top w:val="none" w:sz="0" w:space="0" w:color="auto"/>
        <w:left w:val="none" w:sz="0" w:space="0" w:color="auto"/>
        <w:bottom w:val="none" w:sz="0" w:space="0" w:color="auto"/>
        <w:right w:val="none" w:sz="0" w:space="0" w:color="auto"/>
      </w:divBdr>
    </w:div>
    <w:div w:id="212280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10"/>
</w:webSettings>
</file>

<file path=word/_rels/document.xml.rels><?xml version="1.0" encoding="UTF-8" standalone="yes"?>
<Relationships xmlns="http://schemas.openxmlformats.org/package/2006/relationships"><Relationship Id="rId13" Type="http://schemas.openxmlformats.org/officeDocument/2006/relationships/hyperlink" Target="http://scm.oas.org/doc_public/english/hist_15/cp35061e02.doc" TargetMode="External"/><Relationship Id="rId18" Type="http://schemas.openxmlformats.org/officeDocument/2006/relationships/header" Target="header4.xml"/><Relationship Id="rId26" Type="http://schemas.openxmlformats.org/officeDocument/2006/relationships/hyperlink" Target="http://scm.oas.org/IDMS/Redirectpage.aspx?class=CP/CSH&amp;classNum=2176&amp;lang=e" TargetMode="External"/><Relationship Id="rId39" Type="http://schemas.openxmlformats.org/officeDocument/2006/relationships/hyperlink" Target="http://scm.oas.org/IDMS/Redirectpage.aspx?class=CP/CSH&amp;classNum=2026&amp;lang=s" TargetMode="External"/><Relationship Id="rId21" Type="http://schemas.openxmlformats.org/officeDocument/2006/relationships/hyperlink" Target="https://mcas-proxyweb.mcas.ms/certificate-checker?login=false&amp;originalUrl=http%3A%2F%2Fscm.oas.org.mcas.ms%2Fdoc_public%2FSPANISH%2FHIST_23%2FCP47263S03.docx%3FMcasTsid%3D20893&amp;McasCSRF=a0ec3a7d0c86c206a79c413d0c0b7e25d7dbc08ceec651617f1424fb21fffc05" TargetMode="External"/><Relationship Id="rId34" Type="http://schemas.openxmlformats.org/officeDocument/2006/relationships/hyperlink" Target="http://scm.oas.org/IDMS/Redirectpage.aspx?class=CP/CSH/INF&amp;classNum=575&amp;lang=e"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oas.org/xxxiiga/english/docs_en/docs_items/agcgdoc15_02.htm" TargetMode="External"/><Relationship Id="rId29" Type="http://schemas.openxmlformats.org/officeDocument/2006/relationships/hyperlink" Target="http://scm.oas.org/doc_public/english/hist_23/CP47669e07.docx"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mcas-proxyweb.mcas.ms/certificate-checker?login=false&amp;originalUrl=http%3A%2F%2Fscm.oas.org.mcas.ms%2Fdoc_public%2FSPANISH%2FHIST_23%2FCP47283S03.docx%3FMcasTsid%3D20893&amp;McasCSRF=a0ec3a7d0c86c206a79c413d0c0b7e25d7dbc08ceec651617f1424fb21fffc05" TargetMode="External"/><Relationship Id="rId32" Type="http://schemas.openxmlformats.org/officeDocument/2006/relationships/hyperlink" Target="http://scm.oas.org/IDMS/Redirectpage.aspx?class=CP/CSH&amp;classNum=2205&amp;lang=e" TargetMode="External"/><Relationship Id="rId37" Type="http://schemas.openxmlformats.org/officeDocument/2006/relationships/hyperlink" Target="http://www.oas.org/MFCS/Default.aspx?Lang=SPA" TargetMode="External"/><Relationship Id="rId40"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m.oas.org/IDMS/Redirectpage.aspx?class=CP/CSH&amp;classNum=1989&amp;lang=s" TargetMode="External"/><Relationship Id="rId23" Type="http://schemas.openxmlformats.org/officeDocument/2006/relationships/hyperlink" Target="https://mcas-proxyweb.mcas.ms/certificate-checker?login=false&amp;originalUrl=http%3A%2F%2Fscm.oas.org.mcas.ms%2Fdoc_public%2FSPANISH%2FHIST_23%2FCP47241S03.docx%3FMcasTsid%3D20893&amp;McasCSRF=a0ec3a7d0c86c206a79c413d0c0b7e25d7dbc08ceec651617f1424fb21fffc05" TargetMode="External"/><Relationship Id="rId28" Type="http://schemas.openxmlformats.org/officeDocument/2006/relationships/hyperlink" Target="https://mcas-proxyweb.mcas.ms/certificate-checker?login=false&amp;originalUrl=http%3A%2F%2Fscm.oas.org.mcas.ms%2Fdoc_public%2FSPANISH%2FHIST_23%2FCP47733S03.docx%3FMcasTsid%3D20893&amp;McasCSRF=a0ec3a7d0c86c206a79c413d0c0b7e25d7dbc08ceec651617f1424fb21fffc05" TargetMode="External"/><Relationship Id="rId36" Type="http://schemas.openxmlformats.org/officeDocument/2006/relationships/hyperlink" Target="http://scm.oas.org/IDMS/Redirectpage.aspx?class=CP/CSH&amp;classNum=1953&amp;lang=e" TargetMode="External"/><Relationship Id="rId10" Type="http://schemas.openxmlformats.org/officeDocument/2006/relationships/endnotes" Target="endnotes.xml"/><Relationship Id="rId19" Type="http://schemas.openxmlformats.org/officeDocument/2006/relationships/hyperlink" Target="https://bit.ly/3E7KXh0" TargetMode="External"/><Relationship Id="rId31" Type="http://schemas.openxmlformats.org/officeDocument/2006/relationships/hyperlink" Target="http://scm.oas.org/IDMS/Redirectpage.aspx?class=CP/CSH&amp;classNum=2206&amp;lan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doc_public/english/hist_16/cp35792e04.doc" TargetMode="External"/><Relationship Id="rId22" Type="http://schemas.openxmlformats.org/officeDocument/2006/relationships/hyperlink" Target="https://mcas-proxyweb.mcas.ms/certificate-checker?login=false&amp;originalUrl=http%3A%2F%2Fscm.oas.org.mcas.ms%2Fdoc_public%2FSPANISH%2FHIST_23%2FCP47264S03.docx%3FMcasTsid%3D20893&amp;McasCSRF=a0ec3a7d0c86c206a79c413d0c0b7e25d7dbc08ceec651617f1424fb21fffc05" TargetMode="External"/><Relationship Id="rId27" Type="http://schemas.openxmlformats.org/officeDocument/2006/relationships/hyperlink" Target="http://scm.oas.org/IDMS/Redirectpage.aspx?class=CP/CSH/INF&amp;classNum=573&amp;lang=e" TargetMode="External"/><Relationship Id="rId30" Type="http://schemas.openxmlformats.org/officeDocument/2006/relationships/hyperlink" Target="http://scm.oas.org/IDMS/Redirectpage.aspx?class=CSH/GT/TP&amp;classNum=2&amp;lang=e" TargetMode="External"/><Relationship Id="rId35" Type="http://schemas.openxmlformats.org/officeDocument/2006/relationships/header" Target="header5.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m.oas.org/doc_public/english/hist_16/cp35792e04.doc" TargetMode="External"/><Relationship Id="rId17" Type="http://schemas.openxmlformats.org/officeDocument/2006/relationships/header" Target="header3.xml"/><Relationship Id="rId25" Type="http://schemas.openxmlformats.org/officeDocument/2006/relationships/hyperlink" Target="http://scm.oas.org/IDMS/Redirectpage.aspx?class=CP/CSH&amp;classNum=2186&amp;lang=e" TargetMode="External"/><Relationship Id="rId33" Type="http://schemas.openxmlformats.org/officeDocument/2006/relationships/hyperlink" Target="http://scm.oas.org/IDMS/Redirectpage.aspx?class=CP/CSH&amp;classNum=2216&amp;lang=e" TargetMode="External"/><Relationship Id="rId38" Type="http://schemas.openxmlformats.org/officeDocument/2006/relationships/hyperlink" Target="http://scm.oas.org/IDMS/Redirectpage.aspx?class=CP/CSH&amp;classNum=2026&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4F217CB57A14084E98EFFAD3C7D62" ma:contentTypeVersion="17" ma:contentTypeDescription="Create a new document." ma:contentTypeScope="" ma:versionID="095828a46c561a5ec5bcc2efcd46d554">
  <xsd:schema xmlns:xsd="http://www.w3.org/2001/XMLSchema" xmlns:xs="http://www.w3.org/2001/XMLSchema" xmlns:p="http://schemas.microsoft.com/office/2006/metadata/properties" xmlns:ns2="8b0d1605-260b-47fd-804b-8c27edd2405b" xmlns:ns3="730f74aa-8393-4aa5-b2f8-3c7aae566a68" targetNamespace="http://schemas.microsoft.com/office/2006/metadata/properties" ma:root="true" ma:fieldsID="ad3026c2d445d2ba0155653f8fc8e918" ns2:_="" ns3:_="">
    <xsd:import namespace="8b0d1605-260b-47fd-804b-8c27edd2405b"/>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d1605-260b-47fd-804b-8c27edd2405b"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a1c488-1506-4aa4-94ac-8fcdf25c1a62}"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b0d1605-260b-47fd-804b-8c27edd2405b">
      <UserInfo>
        <DisplayName/>
        <AccountId xsi:nil="true"/>
        <AccountType/>
      </UserInfo>
    </SharedWithUsers>
    <lcf76f155ced4ddcb4097134ff3c332f xmlns="8b0d1605-260b-47fd-804b-8c27edd2405b">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A9257-59D8-488B-B8DC-76DA74D15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d1605-260b-47fd-804b-8c27edd2405b"/>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B2AA93-13B5-4547-98E2-519DF83184E7}">
  <ds:schemaRefs>
    <ds:schemaRef ds:uri="http://schemas.microsoft.com/office/2006/metadata/properties"/>
    <ds:schemaRef ds:uri="http://schemas.microsoft.com/office/infopath/2007/PartnerControls"/>
    <ds:schemaRef ds:uri="8b0d1605-260b-47fd-804b-8c27edd2405b"/>
    <ds:schemaRef ds:uri="730f74aa-8393-4aa5-b2f8-3c7aae566a68"/>
  </ds:schemaRefs>
</ds:datastoreItem>
</file>

<file path=customXml/itemProps3.xml><?xml version="1.0" encoding="utf-8"?>
<ds:datastoreItem xmlns:ds="http://schemas.openxmlformats.org/officeDocument/2006/customXml" ds:itemID="{76C5CC7A-AB7C-435D-BA7D-D64007FF3216}">
  <ds:schemaRefs>
    <ds:schemaRef ds:uri="http://schemas.microsoft.com/sharepoint/v3/contenttype/forms"/>
  </ds:schemaRefs>
</ds:datastoreItem>
</file>

<file path=customXml/itemProps4.xml><?xml version="1.0" encoding="utf-8"?>
<ds:datastoreItem xmlns:ds="http://schemas.openxmlformats.org/officeDocument/2006/customXml" ds:itemID="{4A7DDE43-A635-41A6-B299-5CEBD645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30</Pages>
  <Words>6315</Words>
  <Characters>34733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40967</CharactersWithSpaces>
  <SharedDoc>false</SharedDoc>
  <HLinks>
    <vt:vector size="294" baseType="variant">
      <vt:variant>
        <vt:i4>1835023</vt:i4>
      </vt:variant>
      <vt:variant>
        <vt:i4>135</vt:i4>
      </vt:variant>
      <vt:variant>
        <vt:i4>0</vt:i4>
      </vt:variant>
      <vt:variant>
        <vt:i4>5</vt:i4>
      </vt:variant>
      <vt:variant>
        <vt:lpwstr>http://www.oas.org/MFCS/Default.aspx?Lang=SPA</vt:lpwstr>
      </vt:variant>
      <vt:variant>
        <vt:lpwstr/>
      </vt:variant>
      <vt:variant>
        <vt:i4>6815780</vt:i4>
      </vt:variant>
      <vt:variant>
        <vt:i4>132</vt:i4>
      </vt:variant>
      <vt:variant>
        <vt:i4>0</vt:i4>
      </vt:variant>
      <vt:variant>
        <vt:i4>5</vt:i4>
      </vt:variant>
      <vt:variant>
        <vt:lpwstr>http://scm.oas.org/IDMS/Redirectpage.aspx?class=CP/CSH&amp;classNum=1953&amp;lang=s</vt:lpwstr>
      </vt:variant>
      <vt:variant>
        <vt:lpwstr/>
      </vt:variant>
      <vt:variant>
        <vt:i4>6684714</vt:i4>
      </vt:variant>
      <vt:variant>
        <vt:i4>129</vt:i4>
      </vt:variant>
      <vt:variant>
        <vt:i4>0</vt:i4>
      </vt:variant>
      <vt:variant>
        <vt:i4>5</vt:i4>
      </vt:variant>
      <vt:variant>
        <vt:lpwstr>http://scm.oas.org/IDMS/Redirectpage.aspx?class=CP/CSH&amp;classNum=2084&amp;lang=s</vt:lpwstr>
      </vt:variant>
      <vt:variant>
        <vt:lpwstr/>
      </vt:variant>
      <vt:variant>
        <vt:i4>4194391</vt:i4>
      </vt:variant>
      <vt:variant>
        <vt:i4>126</vt:i4>
      </vt:variant>
      <vt:variant>
        <vt:i4>0</vt:i4>
      </vt:variant>
      <vt:variant>
        <vt:i4>5</vt:i4>
      </vt:variant>
      <vt:variant>
        <vt:lpwstr>http://scm.oas.org/IDMS/Redirectpage.aspx?class=CSH/GT/RTP%20VI&amp;classNum=4&amp;lang=s</vt:lpwstr>
      </vt:variant>
      <vt:variant>
        <vt:lpwstr/>
      </vt:variant>
      <vt:variant>
        <vt:i4>7995514</vt:i4>
      </vt:variant>
      <vt:variant>
        <vt:i4>123</vt:i4>
      </vt:variant>
      <vt:variant>
        <vt:i4>0</vt:i4>
      </vt:variant>
      <vt:variant>
        <vt:i4>5</vt:i4>
      </vt:variant>
      <vt:variant>
        <vt:lpwstr>file://P:\\CORRESP\ARCH\INTERNET\SPANISH\HIST_21\CP44680S07.docx</vt:lpwstr>
      </vt:variant>
      <vt:variant>
        <vt:lpwstr/>
      </vt:variant>
      <vt:variant>
        <vt:i4>6946858</vt:i4>
      </vt:variant>
      <vt:variant>
        <vt:i4>120</vt:i4>
      </vt:variant>
      <vt:variant>
        <vt:i4>0</vt:i4>
      </vt:variant>
      <vt:variant>
        <vt:i4>5</vt:i4>
      </vt:variant>
      <vt:variant>
        <vt:lpwstr>http://scm.oas.org/IDMS/Redirectpage.aspx?class=CP/CSH&amp;classNum=2088&amp;lang=s</vt:lpwstr>
      </vt:variant>
      <vt:variant>
        <vt:lpwstr/>
      </vt:variant>
      <vt:variant>
        <vt:i4>6750250</vt:i4>
      </vt:variant>
      <vt:variant>
        <vt:i4>117</vt:i4>
      </vt:variant>
      <vt:variant>
        <vt:i4>0</vt:i4>
      </vt:variant>
      <vt:variant>
        <vt:i4>5</vt:i4>
      </vt:variant>
      <vt:variant>
        <vt:lpwstr>http://scm.oas.org/IDMS/Redirectpage.aspx?class=CP/CSH&amp;classNum=2085&amp;lang=s</vt:lpwstr>
      </vt:variant>
      <vt:variant>
        <vt:lpwstr/>
      </vt:variant>
      <vt:variant>
        <vt:i4>6619174</vt:i4>
      </vt:variant>
      <vt:variant>
        <vt:i4>114</vt:i4>
      </vt:variant>
      <vt:variant>
        <vt:i4>0</vt:i4>
      </vt:variant>
      <vt:variant>
        <vt:i4>5</vt:i4>
      </vt:variant>
      <vt:variant>
        <vt:lpwstr>http://scm.oas.org/IDMS/Redirectpage.aspx?class=CP/CSH&amp;classNum=2047&amp;lang=s</vt:lpwstr>
      </vt:variant>
      <vt:variant>
        <vt:lpwstr/>
      </vt:variant>
      <vt:variant>
        <vt:i4>6357034</vt:i4>
      </vt:variant>
      <vt:variant>
        <vt:i4>111</vt:i4>
      </vt:variant>
      <vt:variant>
        <vt:i4>0</vt:i4>
      </vt:variant>
      <vt:variant>
        <vt:i4>5</vt:i4>
      </vt:variant>
      <vt:variant>
        <vt:lpwstr>http://scm.oas.org/IDMS/Redirectpage.aspx?class=CP/CSH&amp;classNum=2083&amp;lang=s</vt:lpwstr>
      </vt:variant>
      <vt:variant>
        <vt:lpwstr/>
      </vt:variant>
      <vt:variant>
        <vt:i4>6488106</vt:i4>
      </vt:variant>
      <vt:variant>
        <vt:i4>108</vt:i4>
      </vt:variant>
      <vt:variant>
        <vt:i4>0</vt:i4>
      </vt:variant>
      <vt:variant>
        <vt:i4>5</vt:i4>
      </vt:variant>
      <vt:variant>
        <vt:lpwstr>http://scm.oas.org/IDMS/Redirectpage.aspx?class=CP/CSH&amp;classNum=2081&amp;lang=s</vt:lpwstr>
      </vt:variant>
      <vt:variant>
        <vt:lpwstr/>
      </vt:variant>
      <vt:variant>
        <vt:i4>6422570</vt:i4>
      </vt:variant>
      <vt:variant>
        <vt:i4>105</vt:i4>
      </vt:variant>
      <vt:variant>
        <vt:i4>0</vt:i4>
      </vt:variant>
      <vt:variant>
        <vt:i4>5</vt:i4>
      </vt:variant>
      <vt:variant>
        <vt:lpwstr>http://scm.oas.org/IDMS/Redirectpage.aspx?class=CP/CSH&amp;classNum=2080&amp;lang=s</vt:lpwstr>
      </vt:variant>
      <vt:variant>
        <vt:lpwstr/>
      </vt:variant>
      <vt:variant>
        <vt:i4>6619173</vt:i4>
      </vt:variant>
      <vt:variant>
        <vt:i4>102</vt:i4>
      </vt:variant>
      <vt:variant>
        <vt:i4>0</vt:i4>
      </vt:variant>
      <vt:variant>
        <vt:i4>5</vt:i4>
      </vt:variant>
      <vt:variant>
        <vt:lpwstr>http://scm.oas.org/IDMS/Redirectpage.aspx?class=CP/CSH&amp;classNum=2077&amp;lang=s</vt:lpwstr>
      </vt:variant>
      <vt:variant>
        <vt:lpwstr/>
      </vt:variant>
      <vt:variant>
        <vt:i4>6553637</vt:i4>
      </vt:variant>
      <vt:variant>
        <vt:i4>99</vt:i4>
      </vt:variant>
      <vt:variant>
        <vt:i4>0</vt:i4>
      </vt:variant>
      <vt:variant>
        <vt:i4>5</vt:i4>
      </vt:variant>
      <vt:variant>
        <vt:lpwstr>http://scm.oas.org/IDMS/Redirectpage.aspx?class=CP/CSH&amp;classNum=2076&amp;lang=s</vt:lpwstr>
      </vt:variant>
      <vt:variant>
        <vt:lpwstr/>
      </vt:variant>
      <vt:variant>
        <vt:i4>1376269</vt:i4>
      </vt:variant>
      <vt:variant>
        <vt:i4>96</vt:i4>
      </vt:variant>
      <vt:variant>
        <vt:i4>0</vt:i4>
      </vt:variant>
      <vt:variant>
        <vt:i4>5</vt:i4>
      </vt:variant>
      <vt:variant>
        <vt:lpwstr>http://scm.oas.org/IDMS/Redirectpage.aspx?class=AG/doc.&amp;classNum=5667&amp;lang=s</vt:lpwstr>
      </vt:variant>
      <vt:variant>
        <vt:lpwstr/>
      </vt:variant>
      <vt:variant>
        <vt:i4>6684708</vt:i4>
      </vt:variant>
      <vt:variant>
        <vt:i4>93</vt:i4>
      </vt:variant>
      <vt:variant>
        <vt:i4>0</vt:i4>
      </vt:variant>
      <vt:variant>
        <vt:i4>5</vt:i4>
      </vt:variant>
      <vt:variant>
        <vt:lpwstr>http://scm.oas.org/IDMS/Redirectpage.aspx?class=CP/CSH&amp;classNum=2064&amp;lang=s</vt:lpwstr>
      </vt:variant>
      <vt:variant>
        <vt:lpwstr/>
      </vt:variant>
      <vt:variant>
        <vt:i4>6684708</vt:i4>
      </vt:variant>
      <vt:variant>
        <vt:i4>90</vt:i4>
      </vt:variant>
      <vt:variant>
        <vt:i4>0</vt:i4>
      </vt:variant>
      <vt:variant>
        <vt:i4>5</vt:i4>
      </vt:variant>
      <vt:variant>
        <vt:lpwstr>http://scm.oas.org/IDMS/Redirectpage.aspx?class=CP/CSH&amp;classNum=2064&amp;lang=s</vt:lpwstr>
      </vt:variant>
      <vt:variant>
        <vt:lpwstr/>
      </vt:variant>
      <vt:variant>
        <vt:i4>720924</vt:i4>
      </vt:variant>
      <vt:variant>
        <vt:i4>87</vt:i4>
      </vt:variant>
      <vt:variant>
        <vt:i4>0</vt:i4>
      </vt:variant>
      <vt:variant>
        <vt:i4>5</vt:i4>
      </vt:variant>
      <vt:variant>
        <vt:lpwstr>http://scm.oas.org/IDMS/Redirectpage.aspx?class=CSH/GT/RANDOT%20III&amp;classNum=6&amp;lang=s</vt:lpwstr>
      </vt:variant>
      <vt:variant>
        <vt:lpwstr/>
      </vt:variant>
      <vt:variant>
        <vt:i4>524316</vt:i4>
      </vt:variant>
      <vt:variant>
        <vt:i4>84</vt:i4>
      </vt:variant>
      <vt:variant>
        <vt:i4>0</vt:i4>
      </vt:variant>
      <vt:variant>
        <vt:i4>5</vt:i4>
      </vt:variant>
      <vt:variant>
        <vt:lpwstr>http://scm.oas.org/IDMS/Redirectpage.aspx?class=CSH/GT/RANDOT%20III&amp;classNum=5&amp;lang=s</vt:lpwstr>
      </vt:variant>
      <vt:variant>
        <vt:lpwstr/>
      </vt:variant>
      <vt:variant>
        <vt:i4>589852</vt:i4>
      </vt:variant>
      <vt:variant>
        <vt:i4>81</vt:i4>
      </vt:variant>
      <vt:variant>
        <vt:i4>0</vt:i4>
      </vt:variant>
      <vt:variant>
        <vt:i4>5</vt:i4>
      </vt:variant>
      <vt:variant>
        <vt:lpwstr>http://scm.oas.org/IDMS/Redirectpage.aspx?class=CSH/GT/RANDOT%20III&amp;classNum=4&amp;lang=s</vt:lpwstr>
      </vt:variant>
      <vt:variant>
        <vt:lpwstr/>
      </vt:variant>
      <vt:variant>
        <vt:i4>917532</vt:i4>
      </vt:variant>
      <vt:variant>
        <vt:i4>78</vt:i4>
      </vt:variant>
      <vt:variant>
        <vt:i4>0</vt:i4>
      </vt:variant>
      <vt:variant>
        <vt:i4>5</vt:i4>
      </vt:variant>
      <vt:variant>
        <vt:lpwstr>http://scm.oas.org/IDMS/Redirectpage.aspx?class=CSH/GT/RANDOT%20III&amp;classNum=3&amp;lang=s</vt:lpwstr>
      </vt:variant>
      <vt:variant>
        <vt:lpwstr/>
      </vt:variant>
      <vt:variant>
        <vt:i4>983068</vt:i4>
      </vt:variant>
      <vt:variant>
        <vt:i4>75</vt:i4>
      </vt:variant>
      <vt:variant>
        <vt:i4>0</vt:i4>
      </vt:variant>
      <vt:variant>
        <vt:i4>5</vt:i4>
      </vt:variant>
      <vt:variant>
        <vt:lpwstr>http://scm.oas.org/IDMS/Redirectpage.aspx?class=CSH/GT/RANDOT%20III&amp;classNum=2&amp;lang=s</vt:lpwstr>
      </vt:variant>
      <vt:variant>
        <vt:lpwstr/>
      </vt:variant>
      <vt:variant>
        <vt:i4>786460</vt:i4>
      </vt:variant>
      <vt:variant>
        <vt:i4>72</vt:i4>
      </vt:variant>
      <vt:variant>
        <vt:i4>0</vt:i4>
      </vt:variant>
      <vt:variant>
        <vt:i4>5</vt:i4>
      </vt:variant>
      <vt:variant>
        <vt:lpwstr>http://scm.oas.org/IDMS/Redirectpage.aspx?class=CSH/GT/RANDOT%20III&amp;classNum=1&amp;lang=s</vt:lpwstr>
      </vt:variant>
      <vt:variant>
        <vt:lpwstr/>
      </vt:variant>
      <vt:variant>
        <vt:i4>4259927</vt:i4>
      </vt:variant>
      <vt:variant>
        <vt:i4>69</vt:i4>
      </vt:variant>
      <vt:variant>
        <vt:i4>0</vt:i4>
      </vt:variant>
      <vt:variant>
        <vt:i4>5</vt:i4>
      </vt:variant>
      <vt:variant>
        <vt:lpwstr>http://scm.oas.org/IDMS/Redirectpage.aspx?class=CSH/GT/RTP%20VI&amp;classNum=5&amp;lang=s</vt:lpwstr>
      </vt:variant>
      <vt:variant>
        <vt:lpwstr/>
      </vt:variant>
      <vt:variant>
        <vt:i4>4653143</vt:i4>
      </vt:variant>
      <vt:variant>
        <vt:i4>66</vt:i4>
      </vt:variant>
      <vt:variant>
        <vt:i4>0</vt:i4>
      </vt:variant>
      <vt:variant>
        <vt:i4>5</vt:i4>
      </vt:variant>
      <vt:variant>
        <vt:lpwstr>http://scm.oas.org/IDMS/Redirectpage.aspx?class=CSH/GT/RTP%20VI&amp;classNum=3&amp;lang=s</vt:lpwstr>
      </vt:variant>
      <vt:variant>
        <vt:lpwstr/>
      </vt:variant>
      <vt:variant>
        <vt:i4>4587607</vt:i4>
      </vt:variant>
      <vt:variant>
        <vt:i4>63</vt:i4>
      </vt:variant>
      <vt:variant>
        <vt:i4>0</vt:i4>
      </vt:variant>
      <vt:variant>
        <vt:i4>5</vt:i4>
      </vt:variant>
      <vt:variant>
        <vt:lpwstr>http://scm.oas.org/IDMS/Redirectpage.aspx?class=CSH/GT/RTP%20VI&amp;classNum=2&amp;lang=s</vt:lpwstr>
      </vt:variant>
      <vt:variant>
        <vt:lpwstr/>
      </vt:variant>
      <vt:variant>
        <vt:i4>7012390</vt:i4>
      </vt:variant>
      <vt:variant>
        <vt:i4>60</vt:i4>
      </vt:variant>
      <vt:variant>
        <vt:i4>0</vt:i4>
      </vt:variant>
      <vt:variant>
        <vt:i4>5</vt:i4>
      </vt:variant>
      <vt:variant>
        <vt:lpwstr>http://scm.oas.org/IDMS/Redirectpage.aspx?class=CP/CSH&amp;classNum=2049&amp;lang=s</vt:lpwstr>
      </vt:variant>
      <vt:variant>
        <vt:lpwstr/>
      </vt:variant>
      <vt:variant>
        <vt:i4>6553638</vt:i4>
      </vt:variant>
      <vt:variant>
        <vt:i4>57</vt:i4>
      </vt:variant>
      <vt:variant>
        <vt:i4>0</vt:i4>
      </vt:variant>
      <vt:variant>
        <vt:i4>5</vt:i4>
      </vt:variant>
      <vt:variant>
        <vt:lpwstr>http://scm.oas.org/IDMS/Redirectpage.aspx?class=CP/CSH&amp;classNum=2046&amp;lang=s</vt:lpwstr>
      </vt:variant>
      <vt:variant>
        <vt:lpwstr/>
      </vt:variant>
      <vt:variant>
        <vt:i4>6684710</vt:i4>
      </vt:variant>
      <vt:variant>
        <vt:i4>54</vt:i4>
      </vt:variant>
      <vt:variant>
        <vt:i4>0</vt:i4>
      </vt:variant>
      <vt:variant>
        <vt:i4>5</vt:i4>
      </vt:variant>
      <vt:variant>
        <vt:lpwstr>http://scm.oas.org/IDMS/Redirectpage.aspx?class=CP/CSH&amp;classNum=2044&amp;lang=s</vt:lpwstr>
      </vt:variant>
      <vt:variant>
        <vt:lpwstr/>
      </vt:variant>
      <vt:variant>
        <vt:i4>6553632</vt:i4>
      </vt:variant>
      <vt:variant>
        <vt:i4>51</vt:i4>
      </vt:variant>
      <vt:variant>
        <vt:i4>0</vt:i4>
      </vt:variant>
      <vt:variant>
        <vt:i4>5</vt:i4>
      </vt:variant>
      <vt:variant>
        <vt:lpwstr>http://scm.oas.org/IDMS/Redirectpage.aspx?class=CP/CSH&amp;classNum=2026&amp;lang=s</vt:lpwstr>
      </vt:variant>
      <vt:variant>
        <vt:lpwstr/>
      </vt:variant>
      <vt:variant>
        <vt:i4>6357030</vt:i4>
      </vt:variant>
      <vt:variant>
        <vt:i4>48</vt:i4>
      </vt:variant>
      <vt:variant>
        <vt:i4>0</vt:i4>
      </vt:variant>
      <vt:variant>
        <vt:i4>5</vt:i4>
      </vt:variant>
      <vt:variant>
        <vt:lpwstr>http://scm.oas.org/IDMS/Redirectpage.aspx?class=CP/CSH&amp;classNum=2043&amp;lang=s</vt:lpwstr>
      </vt:variant>
      <vt:variant>
        <vt:lpwstr/>
      </vt:variant>
      <vt:variant>
        <vt:i4>6422566</vt:i4>
      </vt:variant>
      <vt:variant>
        <vt:i4>45</vt:i4>
      </vt:variant>
      <vt:variant>
        <vt:i4>0</vt:i4>
      </vt:variant>
      <vt:variant>
        <vt:i4>5</vt:i4>
      </vt:variant>
      <vt:variant>
        <vt:lpwstr>http://scm.oas.org/IDMS/Redirectpage.aspx?class=CP/CSH&amp;classNum=2040&amp;lang=s</vt:lpwstr>
      </vt:variant>
      <vt:variant>
        <vt:lpwstr/>
      </vt:variant>
      <vt:variant>
        <vt:i4>6619169</vt:i4>
      </vt:variant>
      <vt:variant>
        <vt:i4>42</vt:i4>
      </vt:variant>
      <vt:variant>
        <vt:i4>0</vt:i4>
      </vt:variant>
      <vt:variant>
        <vt:i4>5</vt:i4>
      </vt:variant>
      <vt:variant>
        <vt:lpwstr>http://scm.oas.org/IDMS/Redirectpage.aspx?class=CP/CSH&amp;classNum=2037&amp;lang=s</vt:lpwstr>
      </vt:variant>
      <vt:variant>
        <vt:lpwstr/>
      </vt:variant>
      <vt:variant>
        <vt:i4>3473533</vt:i4>
      </vt:variant>
      <vt:variant>
        <vt:i4>39</vt:i4>
      </vt:variant>
      <vt:variant>
        <vt:i4>0</vt:i4>
      </vt:variant>
      <vt:variant>
        <vt:i4>5</vt:i4>
      </vt:variant>
      <vt:variant>
        <vt:lpwstr>http://scm.oas.org/IDMS/Redirectpage.aspx?class=CP/CSH/INF&amp;classNum=546&amp;lang=s</vt:lpwstr>
      </vt:variant>
      <vt:variant>
        <vt:lpwstr/>
      </vt:variant>
      <vt:variant>
        <vt:i4>6553633</vt:i4>
      </vt:variant>
      <vt:variant>
        <vt:i4>36</vt:i4>
      </vt:variant>
      <vt:variant>
        <vt:i4>0</vt:i4>
      </vt:variant>
      <vt:variant>
        <vt:i4>5</vt:i4>
      </vt:variant>
      <vt:variant>
        <vt:lpwstr>http://scm.oas.org/IDMS/Redirectpage.aspx?class=CP/CSH&amp;classNum=2036&amp;lang=s</vt:lpwstr>
      </vt:variant>
      <vt:variant>
        <vt:lpwstr/>
      </vt:variant>
      <vt:variant>
        <vt:i4>6357025</vt:i4>
      </vt:variant>
      <vt:variant>
        <vt:i4>33</vt:i4>
      </vt:variant>
      <vt:variant>
        <vt:i4>0</vt:i4>
      </vt:variant>
      <vt:variant>
        <vt:i4>5</vt:i4>
      </vt:variant>
      <vt:variant>
        <vt:lpwstr>http://scm.oas.org/IDMS/Redirectpage.aspx?class=CP/CSH&amp;classNum=2033&amp;lang=s</vt:lpwstr>
      </vt:variant>
      <vt:variant>
        <vt:lpwstr/>
      </vt:variant>
      <vt:variant>
        <vt:i4>6488102</vt:i4>
      </vt:variant>
      <vt:variant>
        <vt:i4>30</vt:i4>
      </vt:variant>
      <vt:variant>
        <vt:i4>0</vt:i4>
      </vt:variant>
      <vt:variant>
        <vt:i4>5</vt:i4>
      </vt:variant>
      <vt:variant>
        <vt:lpwstr>http://scm.oas.org/IDMS/Redirectpage.aspx?class=CP/CSH&amp;classNum=1978&amp;lang=s</vt:lpwstr>
      </vt:variant>
      <vt:variant>
        <vt:lpwstr/>
      </vt:variant>
      <vt:variant>
        <vt:i4>1835023</vt:i4>
      </vt:variant>
      <vt:variant>
        <vt:i4>27</vt:i4>
      </vt:variant>
      <vt:variant>
        <vt:i4>0</vt:i4>
      </vt:variant>
      <vt:variant>
        <vt:i4>5</vt:i4>
      </vt:variant>
      <vt:variant>
        <vt:lpwstr>http://www.oas.org/MFCS/Default.aspx?Lang=SPA</vt:lpwstr>
      </vt:variant>
      <vt:variant>
        <vt:lpwstr/>
      </vt:variant>
      <vt:variant>
        <vt:i4>6553632</vt:i4>
      </vt:variant>
      <vt:variant>
        <vt:i4>24</vt:i4>
      </vt:variant>
      <vt:variant>
        <vt:i4>0</vt:i4>
      </vt:variant>
      <vt:variant>
        <vt:i4>5</vt:i4>
      </vt:variant>
      <vt:variant>
        <vt:lpwstr>http://scm.oas.org/IDMS/Redirectpage.aspx?class=CP/CSH&amp;classNum=2026&amp;lang=s</vt:lpwstr>
      </vt:variant>
      <vt:variant>
        <vt:lpwstr/>
      </vt:variant>
      <vt:variant>
        <vt:i4>6488102</vt:i4>
      </vt:variant>
      <vt:variant>
        <vt:i4>21</vt:i4>
      </vt:variant>
      <vt:variant>
        <vt:i4>0</vt:i4>
      </vt:variant>
      <vt:variant>
        <vt:i4>5</vt:i4>
      </vt:variant>
      <vt:variant>
        <vt:lpwstr>http://scm.oas.org/IDMS/Redirectpage.aspx?class=CP/CSH&amp;classNum=1978&amp;lang=s</vt:lpwstr>
      </vt:variant>
      <vt:variant>
        <vt:lpwstr/>
      </vt:variant>
      <vt:variant>
        <vt:i4>6684704</vt:i4>
      </vt:variant>
      <vt:variant>
        <vt:i4>18</vt:i4>
      </vt:variant>
      <vt:variant>
        <vt:i4>0</vt:i4>
      </vt:variant>
      <vt:variant>
        <vt:i4>5</vt:i4>
      </vt:variant>
      <vt:variant>
        <vt:lpwstr>http://scm.oas.org/IDMS/Redirectpage.aspx?class=CP/CSH&amp;classNum=2024&amp;lang=s</vt:lpwstr>
      </vt:variant>
      <vt:variant>
        <vt:lpwstr/>
      </vt:variant>
      <vt:variant>
        <vt:i4>393308</vt:i4>
      </vt:variant>
      <vt:variant>
        <vt:i4>15</vt:i4>
      </vt:variant>
      <vt:variant>
        <vt:i4>0</vt:i4>
      </vt:variant>
      <vt:variant>
        <vt:i4>5</vt:i4>
      </vt:variant>
      <vt:variant>
        <vt:lpwstr>http://scm.oas.org/doc_public/spanish/hist_20/cp43322s03.docx</vt:lpwstr>
      </vt:variant>
      <vt:variant>
        <vt:lpwstr/>
      </vt:variant>
      <vt:variant>
        <vt:i4>6422569</vt:i4>
      </vt:variant>
      <vt:variant>
        <vt:i4>12</vt:i4>
      </vt:variant>
      <vt:variant>
        <vt:i4>0</vt:i4>
      </vt:variant>
      <vt:variant>
        <vt:i4>5</vt:i4>
      </vt:variant>
      <vt:variant>
        <vt:lpwstr>http://scm.oas.org/IDMS/Redirectpage.aspx?class=CP/CSH&amp;classNum=1989&amp;lang=s</vt:lpwstr>
      </vt:variant>
      <vt:variant>
        <vt:lpwstr/>
      </vt:variant>
      <vt:variant>
        <vt:i4>983129</vt:i4>
      </vt:variant>
      <vt:variant>
        <vt:i4>9</vt:i4>
      </vt:variant>
      <vt:variant>
        <vt:i4>0</vt:i4>
      </vt:variant>
      <vt:variant>
        <vt:i4>5</vt:i4>
      </vt:variant>
      <vt:variant>
        <vt:lpwstr>http://scm.oas.org/doc_public/spanish/hist_16/cp35792s04.doc</vt:lpwstr>
      </vt:variant>
      <vt:variant>
        <vt:lpwstr/>
      </vt:variant>
      <vt:variant>
        <vt:i4>393310</vt:i4>
      </vt:variant>
      <vt:variant>
        <vt:i4>6</vt:i4>
      </vt:variant>
      <vt:variant>
        <vt:i4>0</vt:i4>
      </vt:variant>
      <vt:variant>
        <vt:i4>5</vt:i4>
      </vt:variant>
      <vt:variant>
        <vt:lpwstr>http://scm.oas.org/doc_public/spanish/hist_15/cp35061s02.doc</vt:lpwstr>
      </vt:variant>
      <vt:variant>
        <vt:lpwstr/>
      </vt:variant>
      <vt:variant>
        <vt:i4>983129</vt:i4>
      </vt:variant>
      <vt:variant>
        <vt:i4>3</vt:i4>
      </vt:variant>
      <vt:variant>
        <vt:i4>0</vt:i4>
      </vt:variant>
      <vt:variant>
        <vt:i4>5</vt:i4>
      </vt:variant>
      <vt:variant>
        <vt:lpwstr>http://scm.oas.org/doc_public/spanish/hist_16/cp35792s04.doc</vt:lpwstr>
      </vt:variant>
      <vt:variant>
        <vt:lpwstr/>
      </vt:variant>
      <vt:variant>
        <vt:i4>393309</vt:i4>
      </vt:variant>
      <vt:variant>
        <vt:i4>0</vt:i4>
      </vt:variant>
      <vt:variant>
        <vt:i4>0</vt:i4>
      </vt:variant>
      <vt:variant>
        <vt:i4>5</vt:i4>
      </vt:variant>
      <vt:variant>
        <vt:lpwstr>http://scm.oas.org/doc_public/spanish/hist_20/cp42232s03.docx</vt:lpwstr>
      </vt:variant>
      <vt:variant>
        <vt:lpwstr/>
      </vt:variant>
      <vt:variant>
        <vt:i4>6291498</vt:i4>
      </vt:variant>
      <vt:variant>
        <vt:i4>6</vt:i4>
      </vt:variant>
      <vt:variant>
        <vt:i4>0</vt:i4>
      </vt:variant>
      <vt:variant>
        <vt:i4>5</vt:i4>
      </vt:variant>
      <vt:variant>
        <vt:lpwstr>http://scm.oas.org/IDMS/Redirectpage.aspx?class=CP/CSH&amp;classNum=2082&amp;lang=s</vt:lpwstr>
      </vt:variant>
      <vt:variant>
        <vt:lpwstr/>
      </vt:variant>
      <vt:variant>
        <vt:i4>6291511</vt:i4>
      </vt:variant>
      <vt:variant>
        <vt:i4>3</vt:i4>
      </vt:variant>
      <vt:variant>
        <vt:i4>0</vt:i4>
      </vt:variant>
      <vt:variant>
        <vt:i4>5</vt:i4>
      </vt:variant>
      <vt:variant>
        <vt:lpwstr>http://scm.oas.org/IDMS/Redirectpage.aspx?class=CSH/GT/RANDOT%20III&amp;classNum=14&amp;lang=s</vt:lpwstr>
      </vt:variant>
      <vt:variant>
        <vt:lpwstr/>
      </vt:variant>
      <vt:variant>
        <vt:i4>131085</vt:i4>
      </vt:variant>
      <vt:variant>
        <vt:i4>0</vt:i4>
      </vt:variant>
      <vt:variant>
        <vt:i4>0</vt:i4>
      </vt:variant>
      <vt:variant>
        <vt:i4>5</vt:i4>
      </vt:variant>
      <vt:variant>
        <vt:lpwstr>http://scm.oas.org/IDMS/Redirectpage.aspx?class=CP/doc.&amp;classNum=5665&amp;lang=s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jgsalazar</dc:creator>
  <cp:lastModifiedBy>Loredo, Carmen</cp:lastModifiedBy>
  <cp:revision>5</cp:revision>
  <cp:lastPrinted>2019-10-09T16:23:00Z</cp:lastPrinted>
  <dcterms:created xsi:type="dcterms:W3CDTF">2023-06-19T14:52:00Z</dcterms:created>
  <dcterms:modified xsi:type="dcterms:W3CDTF">2023-06-20T03:59:00Z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d74cc6505b38dba18a16bc50ab1d967bc6865ffc939f7c605ea2dd96052ab62a</vt:lpwstr>
  </property>
  <property fmtid="{D5CDD505-2E9C-101B-9397-08002B2CF9AE}" pid="3" name="ContentTypeId">
    <vt:lpwstr>0x01010003A4F217CB57A14084E98EFFAD3C7D62</vt:lpwstr>
  </property>
</Properties>
</file>