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9DA" w:rsidRPr="006D0CB2" w:rsidRDefault="00800DD4" w:rsidP="002429DA">
      <w:pPr>
        <w:tabs>
          <w:tab w:val="left" w:pos="360"/>
          <w:tab w:val="left" w:pos="720"/>
        </w:tabs>
        <w:ind w:left="7200" w:right="-1019"/>
        <w:rPr>
          <w:sz w:val="22"/>
          <w:szCs w:val="22"/>
          <w:lang w:val="en-US"/>
        </w:rPr>
      </w:pPr>
      <w:r>
        <w:rPr>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117.85pt;margin-top:59.8pt;width:320.1pt;height:28.05pt;z-index:-251658240;mso-wrap-edited:f;mso-position-vertical-relative:page" wrapcoords="3572 1580 2041 2634 170 7376 170 11590 2381 19493 5272 20020 11055 20020 17008 20020 21260 12117 21600 4215 18709 2107 9524 1580 3572 1580" o:allowincell="f" fillcolor="window">
            <v:imagedata r:id="rId9" o:title=""/>
            <w10:wrap type="topAndBottom" anchory="page"/>
          </v:shape>
          <o:OLEObject Type="Embed" ProgID="Word.Picture.8" ShapeID="_x0000_s1029" DrawAspect="Content" ObjectID="_1643197242" r:id="rId10"/>
        </w:pict>
      </w:r>
      <w:proofErr w:type="spellStart"/>
      <w:r w:rsidR="002429DA" w:rsidRPr="006D0CB2">
        <w:rPr>
          <w:sz w:val="22"/>
          <w:szCs w:val="22"/>
          <w:lang w:val="en-US"/>
        </w:rPr>
        <w:t>OEA</w:t>
      </w:r>
      <w:proofErr w:type="spellEnd"/>
      <w:r w:rsidR="002429DA" w:rsidRPr="006D0CB2">
        <w:rPr>
          <w:sz w:val="22"/>
          <w:szCs w:val="22"/>
          <w:lang w:val="en-US"/>
        </w:rPr>
        <w:t>/</w:t>
      </w:r>
      <w:proofErr w:type="spellStart"/>
      <w:r w:rsidR="002429DA" w:rsidRPr="006D0CB2">
        <w:rPr>
          <w:sz w:val="22"/>
          <w:szCs w:val="22"/>
          <w:lang w:val="en-US"/>
        </w:rPr>
        <w:t>Ser.G</w:t>
      </w:r>
      <w:proofErr w:type="spellEnd"/>
    </w:p>
    <w:p w:rsidR="002429DA" w:rsidRPr="00AC1879" w:rsidRDefault="009D01DA" w:rsidP="00CE472F">
      <w:pPr>
        <w:suppressAutoHyphens/>
        <w:ind w:left="7200" w:right="-929"/>
        <w:rPr>
          <w:color w:val="000000"/>
          <w:spacing w:val="-2"/>
          <w:sz w:val="22"/>
          <w:szCs w:val="22"/>
        </w:rPr>
      </w:pPr>
      <w:proofErr w:type="spellStart"/>
      <w:r w:rsidRPr="006D0CB2">
        <w:rPr>
          <w:spacing w:val="-2"/>
          <w:sz w:val="22"/>
          <w:szCs w:val="22"/>
          <w:lang w:val="en-US"/>
        </w:rPr>
        <w:t>CP</w:t>
      </w:r>
      <w:proofErr w:type="spellEnd"/>
      <w:r w:rsidRPr="006D0CB2">
        <w:rPr>
          <w:spacing w:val="-2"/>
          <w:sz w:val="22"/>
          <w:szCs w:val="22"/>
          <w:lang w:val="en-US"/>
        </w:rPr>
        <w:t>/</w:t>
      </w:r>
      <w:proofErr w:type="spellStart"/>
      <w:r w:rsidRPr="006D0CB2">
        <w:rPr>
          <w:spacing w:val="-2"/>
          <w:sz w:val="22"/>
          <w:szCs w:val="22"/>
          <w:lang w:val="en-US"/>
        </w:rPr>
        <w:t>INF.7008</w:t>
      </w:r>
      <w:proofErr w:type="spellEnd"/>
      <w:r w:rsidR="002429DA" w:rsidRPr="006D0CB2">
        <w:rPr>
          <w:spacing w:val="-2"/>
          <w:sz w:val="22"/>
          <w:szCs w:val="22"/>
          <w:lang w:val="en-US"/>
        </w:rPr>
        <w:t>/</w:t>
      </w:r>
      <w:r w:rsidR="002429DA" w:rsidRPr="006D0CB2">
        <w:rPr>
          <w:color w:val="000000"/>
          <w:spacing w:val="-2"/>
          <w:sz w:val="22"/>
          <w:szCs w:val="22"/>
          <w:lang w:val="en-US"/>
        </w:rPr>
        <w:t>14</w:t>
      </w:r>
      <w:r w:rsidR="002A7B87" w:rsidRPr="006D0CB2">
        <w:rPr>
          <w:color w:val="000000"/>
          <w:spacing w:val="-2"/>
          <w:sz w:val="22"/>
          <w:szCs w:val="22"/>
          <w:lang w:val="en-US"/>
        </w:rPr>
        <w:t xml:space="preserve"> rev. </w:t>
      </w:r>
      <w:r w:rsidR="00B42276" w:rsidRPr="006D0CB2">
        <w:rPr>
          <w:color w:val="000000"/>
          <w:spacing w:val="-2"/>
          <w:sz w:val="22"/>
          <w:szCs w:val="22"/>
          <w:lang w:val="en-US"/>
        </w:rPr>
        <w:t>2</w:t>
      </w:r>
      <w:r w:rsidR="002A7B87" w:rsidRPr="006D0CB2">
        <w:rPr>
          <w:rStyle w:val="FootnoteReference"/>
          <w:color w:val="000000"/>
          <w:spacing w:val="-2"/>
          <w:sz w:val="22"/>
          <w:szCs w:val="22"/>
          <w:u w:val="single"/>
        </w:rPr>
        <w:footnoteReference w:id="1"/>
      </w:r>
      <w:r w:rsidR="00B42276" w:rsidRPr="006D0CB2">
        <w:rPr>
          <w:color w:val="000000"/>
          <w:spacing w:val="-2"/>
          <w:sz w:val="22"/>
          <w:szCs w:val="22"/>
          <w:vertAlign w:val="superscript"/>
          <w:lang w:val="en-US"/>
        </w:rPr>
        <w:t>/</w:t>
      </w:r>
      <w:r w:rsidR="00CE472F" w:rsidRPr="006D0CB2">
        <w:rPr>
          <w:color w:val="000000"/>
          <w:spacing w:val="-2"/>
          <w:sz w:val="22"/>
          <w:szCs w:val="22"/>
          <w:vertAlign w:val="superscript"/>
          <w:lang w:val="en-US"/>
        </w:rPr>
        <w:t xml:space="preserve"> </w:t>
      </w:r>
      <w:r w:rsidR="00CE472F" w:rsidRPr="006D0CB2">
        <w:rPr>
          <w:color w:val="000000"/>
          <w:spacing w:val="-2"/>
          <w:sz w:val="22"/>
          <w:szCs w:val="22"/>
          <w:lang w:val="en-US"/>
        </w:rPr>
        <w:t xml:space="preserve">corr. </w:t>
      </w:r>
      <w:r w:rsidR="00CE472F" w:rsidRPr="00AC1879">
        <w:rPr>
          <w:color w:val="000000"/>
          <w:spacing w:val="-2"/>
          <w:sz w:val="22"/>
          <w:szCs w:val="22"/>
        </w:rPr>
        <w:t>1</w:t>
      </w:r>
    </w:p>
    <w:p w:rsidR="002429DA" w:rsidRPr="006D0CB2" w:rsidRDefault="002A7B87" w:rsidP="002429DA">
      <w:pPr>
        <w:suppressAutoHyphens/>
        <w:ind w:left="7200" w:right="-479"/>
        <w:rPr>
          <w:sz w:val="22"/>
          <w:szCs w:val="22"/>
        </w:rPr>
      </w:pPr>
      <w:r w:rsidRPr="006D0CB2">
        <w:rPr>
          <w:spacing w:val="-2"/>
          <w:sz w:val="22"/>
          <w:szCs w:val="22"/>
        </w:rPr>
        <w:t>1</w:t>
      </w:r>
      <w:r w:rsidR="00CE472F" w:rsidRPr="006D0CB2">
        <w:rPr>
          <w:spacing w:val="-2"/>
          <w:sz w:val="22"/>
          <w:szCs w:val="22"/>
        </w:rPr>
        <w:t>4</w:t>
      </w:r>
      <w:r w:rsidR="00B42276" w:rsidRPr="006D0CB2">
        <w:rPr>
          <w:spacing w:val="-2"/>
          <w:sz w:val="22"/>
          <w:szCs w:val="22"/>
        </w:rPr>
        <w:t xml:space="preserve"> février </w:t>
      </w:r>
      <w:r w:rsidR="00B42276" w:rsidRPr="006D0CB2">
        <w:rPr>
          <w:sz w:val="22"/>
          <w:szCs w:val="22"/>
        </w:rPr>
        <w:t>2020</w:t>
      </w:r>
    </w:p>
    <w:p w:rsidR="002429DA" w:rsidRPr="006D0CB2" w:rsidRDefault="002429DA" w:rsidP="002429DA">
      <w:pPr>
        <w:ind w:firstLine="7200"/>
        <w:rPr>
          <w:b/>
          <w:sz w:val="22"/>
          <w:szCs w:val="22"/>
        </w:rPr>
      </w:pPr>
      <w:r w:rsidRPr="006D0CB2">
        <w:rPr>
          <w:spacing w:val="-2"/>
          <w:sz w:val="22"/>
          <w:szCs w:val="22"/>
        </w:rPr>
        <w:t>Original : anglais</w:t>
      </w:r>
    </w:p>
    <w:p w:rsidR="002429DA" w:rsidRPr="006D0CB2" w:rsidRDefault="002429DA" w:rsidP="00DE4F66">
      <w:pPr>
        <w:jc w:val="both"/>
        <w:rPr>
          <w:sz w:val="22"/>
          <w:szCs w:val="22"/>
        </w:rPr>
      </w:pPr>
    </w:p>
    <w:p w:rsidR="002429DA" w:rsidRPr="006D0CB2" w:rsidRDefault="002429DA" w:rsidP="00DE4F66">
      <w:pPr>
        <w:jc w:val="both"/>
        <w:rPr>
          <w:sz w:val="22"/>
          <w:szCs w:val="22"/>
        </w:rPr>
      </w:pPr>
    </w:p>
    <w:p w:rsidR="002429DA" w:rsidRPr="006D0CB2" w:rsidRDefault="002429DA" w:rsidP="00DE4F66">
      <w:pPr>
        <w:jc w:val="both"/>
        <w:rPr>
          <w:sz w:val="22"/>
          <w:szCs w:val="22"/>
        </w:rPr>
      </w:pPr>
    </w:p>
    <w:p w:rsidR="009D01DA" w:rsidRPr="006D0CB2" w:rsidRDefault="009D01DA" w:rsidP="00DE4F66">
      <w:pPr>
        <w:jc w:val="both"/>
        <w:rPr>
          <w:sz w:val="22"/>
          <w:szCs w:val="22"/>
        </w:rPr>
      </w:pPr>
    </w:p>
    <w:p w:rsidR="009D01DA" w:rsidRPr="006D0CB2" w:rsidRDefault="009D01DA" w:rsidP="00DE4F66">
      <w:pPr>
        <w:jc w:val="both"/>
        <w:rPr>
          <w:sz w:val="22"/>
          <w:szCs w:val="22"/>
        </w:rPr>
      </w:pPr>
    </w:p>
    <w:p w:rsidR="002429DA" w:rsidRPr="006D0CB2" w:rsidRDefault="002429DA" w:rsidP="00DE4F66">
      <w:pPr>
        <w:jc w:val="both"/>
        <w:rPr>
          <w:sz w:val="22"/>
          <w:szCs w:val="22"/>
        </w:rPr>
      </w:pPr>
    </w:p>
    <w:p w:rsidR="002429DA" w:rsidRPr="006D0CB2" w:rsidRDefault="002429DA" w:rsidP="00DE4F66">
      <w:pPr>
        <w:jc w:val="both"/>
        <w:rPr>
          <w:sz w:val="22"/>
          <w:szCs w:val="22"/>
        </w:rPr>
      </w:pPr>
    </w:p>
    <w:p w:rsidR="002429DA" w:rsidRPr="006D0CB2" w:rsidRDefault="002429DA" w:rsidP="00DE4F66">
      <w:pPr>
        <w:jc w:val="both"/>
        <w:rPr>
          <w:sz w:val="22"/>
          <w:szCs w:val="22"/>
        </w:rPr>
      </w:pPr>
    </w:p>
    <w:p w:rsidR="002429DA" w:rsidRPr="006D0CB2" w:rsidRDefault="002429DA" w:rsidP="00DE4F66">
      <w:pPr>
        <w:jc w:val="both"/>
        <w:rPr>
          <w:sz w:val="22"/>
          <w:szCs w:val="22"/>
        </w:rPr>
      </w:pPr>
    </w:p>
    <w:p w:rsidR="002429DA" w:rsidRPr="006D0CB2" w:rsidRDefault="002429DA" w:rsidP="00DE4F66">
      <w:pPr>
        <w:jc w:val="both"/>
        <w:rPr>
          <w:sz w:val="22"/>
          <w:szCs w:val="22"/>
        </w:rPr>
      </w:pPr>
    </w:p>
    <w:p w:rsidR="002429DA" w:rsidRPr="006D0CB2" w:rsidRDefault="002429DA" w:rsidP="00DE4F66">
      <w:pPr>
        <w:jc w:val="both"/>
        <w:rPr>
          <w:sz w:val="22"/>
          <w:szCs w:val="22"/>
        </w:rPr>
      </w:pPr>
    </w:p>
    <w:p w:rsidR="002429DA" w:rsidRPr="006D0CB2" w:rsidRDefault="002429DA" w:rsidP="00DE4F66">
      <w:pPr>
        <w:jc w:val="both"/>
        <w:rPr>
          <w:sz w:val="22"/>
          <w:szCs w:val="22"/>
        </w:rPr>
      </w:pPr>
    </w:p>
    <w:p w:rsidR="002429DA" w:rsidRPr="006D0CB2" w:rsidRDefault="002429DA" w:rsidP="00DE4F66">
      <w:pPr>
        <w:jc w:val="both"/>
        <w:rPr>
          <w:sz w:val="22"/>
          <w:szCs w:val="22"/>
        </w:rPr>
      </w:pPr>
    </w:p>
    <w:p w:rsidR="002429DA" w:rsidRPr="006D0CB2" w:rsidRDefault="002429DA" w:rsidP="00DE4F66">
      <w:pPr>
        <w:jc w:val="both"/>
        <w:rPr>
          <w:sz w:val="22"/>
          <w:szCs w:val="22"/>
        </w:rPr>
      </w:pPr>
    </w:p>
    <w:p w:rsidR="002429DA" w:rsidRPr="006D0CB2" w:rsidRDefault="002429DA" w:rsidP="00DE4F66">
      <w:pPr>
        <w:jc w:val="both"/>
        <w:rPr>
          <w:sz w:val="22"/>
          <w:szCs w:val="22"/>
        </w:rPr>
      </w:pPr>
    </w:p>
    <w:p w:rsidR="006D0CB2" w:rsidRPr="006D0CB2" w:rsidRDefault="006D0CB2" w:rsidP="00DE4F66">
      <w:pPr>
        <w:jc w:val="both"/>
        <w:rPr>
          <w:sz w:val="22"/>
          <w:szCs w:val="22"/>
        </w:rPr>
      </w:pPr>
    </w:p>
    <w:p w:rsidR="002429DA" w:rsidRPr="006D0CB2" w:rsidRDefault="002429DA" w:rsidP="002429DA">
      <w:pPr>
        <w:jc w:val="center"/>
        <w:rPr>
          <w:sz w:val="22"/>
          <w:szCs w:val="22"/>
        </w:rPr>
      </w:pPr>
      <w:r w:rsidRPr="006D0CB2">
        <w:rPr>
          <w:sz w:val="22"/>
          <w:szCs w:val="22"/>
        </w:rPr>
        <w:t>INFORMATIONS GÉNÉRALES CONCERNANT LES PROCÉDURES</w:t>
      </w:r>
    </w:p>
    <w:p w:rsidR="002429DA" w:rsidRPr="006D0CB2" w:rsidRDefault="002429DA" w:rsidP="002429DA">
      <w:pPr>
        <w:jc w:val="center"/>
        <w:rPr>
          <w:sz w:val="22"/>
          <w:szCs w:val="22"/>
        </w:rPr>
      </w:pPr>
      <w:r w:rsidRPr="006D0CB2">
        <w:rPr>
          <w:sz w:val="22"/>
          <w:szCs w:val="22"/>
        </w:rPr>
        <w:t>D’ÉLECTION DU SECRÉTAIRE G</w:t>
      </w:r>
      <w:r w:rsidR="002A7B87" w:rsidRPr="006D0CB2">
        <w:rPr>
          <w:sz w:val="22"/>
          <w:szCs w:val="22"/>
        </w:rPr>
        <w:t>ÉNÉ</w:t>
      </w:r>
      <w:r w:rsidRPr="006D0CB2">
        <w:rPr>
          <w:sz w:val="22"/>
          <w:szCs w:val="22"/>
        </w:rPr>
        <w:t>RAL ET</w:t>
      </w:r>
    </w:p>
    <w:p w:rsidR="002429DA" w:rsidRPr="006D0CB2" w:rsidRDefault="002429DA" w:rsidP="002429DA">
      <w:pPr>
        <w:jc w:val="center"/>
        <w:rPr>
          <w:sz w:val="22"/>
          <w:szCs w:val="22"/>
        </w:rPr>
      </w:pPr>
      <w:r w:rsidRPr="006D0CB2">
        <w:rPr>
          <w:sz w:val="22"/>
          <w:szCs w:val="22"/>
        </w:rPr>
        <w:t>DU SECRÉTAIRE G</w:t>
      </w:r>
      <w:r w:rsidR="002A7B87" w:rsidRPr="006D0CB2">
        <w:rPr>
          <w:sz w:val="22"/>
          <w:szCs w:val="22"/>
        </w:rPr>
        <w:t>ÉNÉ</w:t>
      </w:r>
      <w:r w:rsidRPr="006D0CB2">
        <w:rPr>
          <w:sz w:val="22"/>
          <w:szCs w:val="22"/>
        </w:rPr>
        <w:t>RAL ADJOINT</w:t>
      </w:r>
    </w:p>
    <w:p w:rsidR="002429DA" w:rsidRPr="006D0CB2" w:rsidRDefault="002429DA" w:rsidP="006D0CB2">
      <w:pPr>
        <w:rPr>
          <w:b/>
          <w:sz w:val="22"/>
          <w:szCs w:val="22"/>
        </w:rPr>
      </w:pPr>
    </w:p>
    <w:p w:rsidR="009D01DA" w:rsidRPr="006D0CB2" w:rsidRDefault="009D01DA" w:rsidP="00CF42E9">
      <w:pPr>
        <w:jc w:val="center"/>
        <w:rPr>
          <w:b/>
          <w:sz w:val="22"/>
          <w:szCs w:val="22"/>
        </w:rPr>
        <w:sectPr w:rsidR="009D01DA" w:rsidRPr="006D0CB2" w:rsidSect="006D0CB2">
          <w:type w:val="oddPage"/>
          <w:pgSz w:w="12240" w:h="15840" w:code="1"/>
          <w:pgMar w:top="2160" w:right="1570" w:bottom="1296" w:left="1699" w:header="1296" w:footer="1296" w:gutter="0"/>
          <w:pgNumType w:fmt="lowerRoman" w:start="3"/>
          <w:cols w:space="720"/>
          <w:titlePg/>
          <w:docGrid w:linePitch="360"/>
        </w:sectPr>
      </w:pPr>
    </w:p>
    <w:p w:rsidR="001D1D4C" w:rsidRPr="006D0CB2" w:rsidRDefault="001D1D4C" w:rsidP="00CF42E9">
      <w:pPr>
        <w:jc w:val="center"/>
        <w:rPr>
          <w:sz w:val="22"/>
          <w:szCs w:val="22"/>
        </w:rPr>
      </w:pPr>
      <w:r w:rsidRPr="006D0CB2">
        <w:rPr>
          <w:sz w:val="22"/>
          <w:szCs w:val="22"/>
        </w:rPr>
        <w:lastRenderedPageBreak/>
        <w:t>INFORMATIONS GÉNÉRALES CONCERNANT LES PROCÉDURES</w:t>
      </w:r>
    </w:p>
    <w:p w:rsidR="001D1D4C" w:rsidRPr="006D0CB2" w:rsidRDefault="001D1D4C" w:rsidP="00CF42E9">
      <w:pPr>
        <w:jc w:val="center"/>
        <w:rPr>
          <w:sz w:val="22"/>
          <w:szCs w:val="22"/>
        </w:rPr>
      </w:pPr>
      <w:r w:rsidRPr="006D0CB2">
        <w:rPr>
          <w:sz w:val="22"/>
          <w:szCs w:val="22"/>
        </w:rPr>
        <w:t>D’ÉLECTION DU SECRÉTAIRE GENERAL ET</w:t>
      </w:r>
    </w:p>
    <w:p w:rsidR="001D1D4C" w:rsidRPr="006D0CB2" w:rsidRDefault="001D1D4C" w:rsidP="00CF42E9">
      <w:pPr>
        <w:jc w:val="center"/>
        <w:rPr>
          <w:sz w:val="22"/>
          <w:szCs w:val="22"/>
        </w:rPr>
      </w:pPr>
      <w:r w:rsidRPr="006D0CB2">
        <w:rPr>
          <w:sz w:val="22"/>
          <w:szCs w:val="22"/>
        </w:rPr>
        <w:t>DU SECRÉTAIRE GENERAL ADJOINT</w:t>
      </w:r>
    </w:p>
    <w:p w:rsidR="0073715F" w:rsidRPr="006D0CB2" w:rsidRDefault="0073715F" w:rsidP="00815CED">
      <w:pPr>
        <w:rPr>
          <w:sz w:val="22"/>
          <w:szCs w:val="22"/>
        </w:rPr>
      </w:pPr>
    </w:p>
    <w:p w:rsidR="00FB76B0" w:rsidRPr="006D0CB2" w:rsidRDefault="00FB76B0" w:rsidP="00815CED">
      <w:pPr>
        <w:rPr>
          <w:sz w:val="22"/>
          <w:szCs w:val="22"/>
        </w:rPr>
      </w:pPr>
    </w:p>
    <w:p w:rsidR="00D0141F" w:rsidRPr="006D0CB2" w:rsidRDefault="001D1D4C" w:rsidP="00CF42E9">
      <w:pPr>
        <w:ind w:left="360"/>
        <w:jc w:val="center"/>
        <w:rPr>
          <w:sz w:val="22"/>
          <w:szCs w:val="22"/>
        </w:rPr>
      </w:pPr>
      <w:r w:rsidRPr="006D0CB2">
        <w:rPr>
          <w:sz w:val="22"/>
          <w:szCs w:val="22"/>
        </w:rPr>
        <w:t xml:space="preserve">TABLE DES </w:t>
      </w:r>
      <w:r w:rsidRPr="006D0CB2">
        <w:rPr>
          <w:caps/>
          <w:sz w:val="22"/>
          <w:szCs w:val="22"/>
        </w:rPr>
        <w:t>MATIèRES</w:t>
      </w:r>
    </w:p>
    <w:p w:rsidR="00D0141F" w:rsidRPr="006D0CB2" w:rsidRDefault="00D0141F" w:rsidP="00815CED">
      <w:pPr>
        <w:rPr>
          <w:sz w:val="22"/>
          <w:szCs w:val="22"/>
        </w:rPr>
      </w:pPr>
    </w:p>
    <w:p w:rsidR="0072643D" w:rsidRPr="006D0CB2" w:rsidRDefault="0072643D" w:rsidP="00815CED">
      <w:pPr>
        <w:pStyle w:val="TOC1"/>
        <w:rPr>
          <w:sz w:val="22"/>
          <w:szCs w:val="22"/>
        </w:rPr>
      </w:pPr>
    </w:p>
    <w:p w:rsidR="00501F9B" w:rsidRPr="006D0CB2" w:rsidRDefault="00B433DF">
      <w:pPr>
        <w:pStyle w:val="TOC1"/>
        <w:rPr>
          <w:rStyle w:val="Hyperlink"/>
          <w:noProof/>
          <w:color w:val="auto"/>
          <w:sz w:val="22"/>
          <w:szCs w:val="22"/>
        </w:rPr>
      </w:pPr>
      <w:r w:rsidRPr="006D0CB2">
        <w:rPr>
          <w:sz w:val="22"/>
          <w:szCs w:val="22"/>
        </w:rPr>
        <w:fldChar w:fldCharType="begin"/>
      </w:r>
      <w:r w:rsidRPr="006D0CB2">
        <w:rPr>
          <w:sz w:val="22"/>
          <w:szCs w:val="22"/>
        </w:rPr>
        <w:instrText xml:space="preserve"> TOC \o "1-3" \h \z \u </w:instrText>
      </w:r>
      <w:r w:rsidRPr="006D0CB2">
        <w:rPr>
          <w:sz w:val="22"/>
          <w:szCs w:val="22"/>
        </w:rPr>
        <w:fldChar w:fldCharType="separate"/>
      </w:r>
      <w:hyperlink w:anchor="_Toc397074399" w:history="1">
        <w:r w:rsidR="00501F9B" w:rsidRPr="006D0CB2">
          <w:rPr>
            <w:rStyle w:val="Hyperlink"/>
            <w:noProof/>
            <w:color w:val="auto"/>
            <w:sz w:val="22"/>
            <w:szCs w:val="22"/>
          </w:rPr>
          <w:t>Qui élit le Secrétaire général et le Secrétaire général adjoint ?</w:t>
        </w:r>
        <w:r w:rsidR="00501F9B" w:rsidRPr="006D0CB2">
          <w:rPr>
            <w:noProof/>
            <w:webHidden/>
            <w:sz w:val="22"/>
            <w:szCs w:val="22"/>
          </w:rPr>
          <w:tab/>
        </w:r>
        <w:r w:rsidR="00501F9B" w:rsidRPr="006D0CB2">
          <w:rPr>
            <w:noProof/>
            <w:webHidden/>
            <w:sz w:val="22"/>
            <w:szCs w:val="22"/>
          </w:rPr>
          <w:fldChar w:fldCharType="begin"/>
        </w:r>
        <w:r w:rsidR="00501F9B" w:rsidRPr="006D0CB2">
          <w:rPr>
            <w:noProof/>
            <w:webHidden/>
            <w:sz w:val="22"/>
            <w:szCs w:val="22"/>
          </w:rPr>
          <w:instrText xml:space="preserve"> PAGEREF _Toc397074399 \h </w:instrText>
        </w:r>
        <w:r w:rsidR="00501F9B" w:rsidRPr="006D0CB2">
          <w:rPr>
            <w:noProof/>
            <w:webHidden/>
            <w:sz w:val="22"/>
            <w:szCs w:val="22"/>
          </w:rPr>
        </w:r>
        <w:r w:rsidR="00501F9B" w:rsidRPr="006D0CB2">
          <w:rPr>
            <w:noProof/>
            <w:webHidden/>
            <w:sz w:val="22"/>
            <w:szCs w:val="22"/>
          </w:rPr>
          <w:fldChar w:fldCharType="separate"/>
        </w:r>
        <w:r w:rsidR="006D0CB2">
          <w:rPr>
            <w:noProof/>
            <w:webHidden/>
            <w:sz w:val="22"/>
            <w:szCs w:val="22"/>
          </w:rPr>
          <w:t>1</w:t>
        </w:r>
        <w:r w:rsidR="00501F9B" w:rsidRPr="006D0CB2">
          <w:rPr>
            <w:noProof/>
            <w:webHidden/>
            <w:sz w:val="22"/>
            <w:szCs w:val="22"/>
          </w:rPr>
          <w:fldChar w:fldCharType="end"/>
        </w:r>
      </w:hyperlink>
    </w:p>
    <w:p w:rsidR="00501F9B" w:rsidRPr="006D0CB2" w:rsidRDefault="00501F9B" w:rsidP="00501F9B">
      <w:pPr>
        <w:rPr>
          <w:noProof/>
          <w:sz w:val="22"/>
          <w:szCs w:val="22"/>
        </w:rPr>
      </w:pPr>
    </w:p>
    <w:p w:rsidR="00501F9B" w:rsidRPr="006D0CB2" w:rsidRDefault="00800DD4">
      <w:pPr>
        <w:pStyle w:val="TOC1"/>
        <w:rPr>
          <w:rStyle w:val="Hyperlink"/>
          <w:noProof/>
          <w:color w:val="auto"/>
          <w:sz w:val="22"/>
          <w:szCs w:val="22"/>
        </w:rPr>
      </w:pPr>
      <w:hyperlink w:anchor="_Toc397074400" w:history="1">
        <w:r w:rsidR="00501F9B" w:rsidRPr="006D0CB2">
          <w:rPr>
            <w:rStyle w:val="Hyperlink"/>
            <w:noProof/>
            <w:color w:val="auto"/>
            <w:sz w:val="22"/>
            <w:szCs w:val="22"/>
          </w:rPr>
          <w:t>Si le Bureau du Secrétaire général devient vacant, qui assume ses fonctions ?</w:t>
        </w:r>
        <w:r w:rsidR="00501F9B" w:rsidRPr="006D0CB2">
          <w:rPr>
            <w:noProof/>
            <w:webHidden/>
            <w:sz w:val="22"/>
            <w:szCs w:val="22"/>
          </w:rPr>
          <w:tab/>
        </w:r>
        <w:r w:rsidR="00501F9B" w:rsidRPr="006D0CB2">
          <w:rPr>
            <w:noProof/>
            <w:webHidden/>
            <w:sz w:val="22"/>
            <w:szCs w:val="22"/>
          </w:rPr>
          <w:fldChar w:fldCharType="begin"/>
        </w:r>
        <w:r w:rsidR="00501F9B" w:rsidRPr="006D0CB2">
          <w:rPr>
            <w:noProof/>
            <w:webHidden/>
            <w:sz w:val="22"/>
            <w:szCs w:val="22"/>
          </w:rPr>
          <w:instrText xml:space="preserve"> PAGEREF _Toc397074400 \h </w:instrText>
        </w:r>
        <w:r w:rsidR="00501F9B" w:rsidRPr="006D0CB2">
          <w:rPr>
            <w:noProof/>
            <w:webHidden/>
            <w:sz w:val="22"/>
            <w:szCs w:val="22"/>
          </w:rPr>
        </w:r>
        <w:r w:rsidR="00501F9B" w:rsidRPr="006D0CB2">
          <w:rPr>
            <w:noProof/>
            <w:webHidden/>
            <w:sz w:val="22"/>
            <w:szCs w:val="22"/>
          </w:rPr>
          <w:fldChar w:fldCharType="separate"/>
        </w:r>
        <w:r w:rsidR="006D0CB2">
          <w:rPr>
            <w:noProof/>
            <w:webHidden/>
            <w:sz w:val="22"/>
            <w:szCs w:val="22"/>
          </w:rPr>
          <w:t>1</w:t>
        </w:r>
        <w:r w:rsidR="00501F9B" w:rsidRPr="006D0CB2">
          <w:rPr>
            <w:noProof/>
            <w:webHidden/>
            <w:sz w:val="22"/>
            <w:szCs w:val="22"/>
          </w:rPr>
          <w:fldChar w:fldCharType="end"/>
        </w:r>
      </w:hyperlink>
    </w:p>
    <w:p w:rsidR="00501F9B" w:rsidRPr="006D0CB2" w:rsidRDefault="00501F9B" w:rsidP="00501F9B">
      <w:pPr>
        <w:rPr>
          <w:noProof/>
          <w:sz w:val="22"/>
          <w:szCs w:val="22"/>
        </w:rPr>
      </w:pPr>
    </w:p>
    <w:p w:rsidR="00501F9B" w:rsidRPr="006D0CB2" w:rsidRDefault="00800DD4">
      <w:pPr>
        <w:pStyle w:val="TOC1"/>
        <w:rPr>
          <w:rStyle w:val="Hyperlink"/>
          <w:noProof/>
          <w:color w:val="auto"/>
          <w:sz w:val="22"/>
          <w:szCs w:val="22"/>
        </w:rPr>
      </w:pPr>
      <w:hyperlink w:anchor="_Toc397074401" w:history="1">
        <w:r w:rsidR="00501F9B" w:rsidRPr="006D0CB2">
          <w:rPr>
            <w:rStyle w:val="Hyperlink"/>
            <w:noProof/>
            <w:color w:val="auto"/>
            <w:sz w:val="22"/>
            <w:szCs w:val="22"/>
          </w:rPr>
          <w:t>Si le Bureau du Secrétaire général adjoint devient vacant, qui assume ses fonctions ?</w:t>
        </w:r>
        <w:r w:rsidR="00501F9B" w:rsidRPr="006D0CB2">
          <w:rPr>
            <w:noProof/>
            <w:webHidden/>
            <w:sz w:val="22"/>
            <w:szCs w:val="22"/>
          </w:rPr>
          <w:tab/>
        </w:r>
        <w:r w:rsidR="00501F9B" w:rsidRPr="006D0CB2">
          <w:rPr>
            <w:noProof/>
            <w:webHidden/>
            <w:sz w:val="22"/>
            <w:szCs w:val="22"/>
          </w:rPr>
          <w:fldChar w:fldCharType="begin"/>
        </w:r>
        <w:r w:rsidR="00501F9B" w:rsidRPr="006D0CB2">
          <w:rPr>
            <w:noProof/>
            <w:webHidden/>
            <w:sz w:val="22"/>
            <w:szCs w:val="22"/>
          </w:rPr>
          <w:instrText xml:space="preserve"> PAGEREF _Toc397074401 \h </w:instrText>
        </w:r>
        <w:r w:rsidR="00501F9B" w:rsidRPr="006D0CB2">
          <w:rPr>
            <w:noProof/>
            <w:webHidden/>
            <w:sz w:val="22"/>
            <w:szCs w:val="22"/>
          </w:rPr>
        </w:r>
        <w:r w:rsidR="00501F9B" w:rsidRPr="006D0CB2">
          <w:rPr>
            <w:noProof/>
            <w:webHidden/>
            <w:sz w:val="22"/>
            <w:szCs w:val="22"/>
          </w:rPr>
          <w:fldChar w:fldCharType="separate"/>
        </w:r>
        <w:r w:rsidR="006D0CB2">
          <w:rPr>
            <w:noProof/>
            <w:webHidden/>
            <w:sz w:val="22"/>
            <w:szCs w:val="22"/>
          </w:rPr>
          <w:t>1</w:t>
        </w:r>
        <w:r w:rsidR="00501F9B" w:rsidRPr="006D0CB2">
          <w:rPr>
            <w:noProof/>
            <w:webHidden/>
            <w:sz w:val="22"/>
            <w:szCs w:val="22"/>
          </w:rPr>
          <w:fldChar w:fldCharType="end"/>
        </w:r>
      </w:hyperlink>
    </w:p>
    <w:p w:rsidR="00501F9B" w:rsidRPr="006D0CB2" w:rsidRDefault="00501F9B" w:rsidP="00501F9B">
      <w:pPr>
        <w:rPr>
          <w:noProof/>
          <w:sz w:val="22"/>
          <w:szCs w:val="22"/>
        </w:rPr>
      </w:pPr>
    </w:p>
    <w:p w:rsidR="00501F9B" w:rsidRPr="006D0CB2" w:rsidRDefault="00800DD4">
      <w:pPr>
        <w:pStyle w:val="TOC1"/>
        <w:rPr>
          <w:rStyle w:val="Hyperlink"/>
          <w:noProof/>
          <w:color w:val="auto"/>
          <w:sz w:val="22"/>
          <w:szCs w:val="22"/>
        </w:rPr>
      </w:pPr>
      <w:hyperlink w:anchor="_Toc397074402" w:history="1">
        <w:r w:rsidR="00501F9B" w:rsidRPr="006D0CB2">
          <w:rPr>
            <w:rStyle w:val="Hyperlink"/>
            <w:noProof/>
            <w:color w:val="auto"/>
            <w:sz w:val="22"/>
            <w:szCs w:val="22"/>
          </w:rPr>
          <w:t>Existe-t-il des critères pour la sélection de candidats aux postes électifs de l’Organisation?</w:t>
        </w:r>
        <w:r w:rsidR="00501F9B" w:rsidRPr="006D0CB2">
          <w:rPr>
            <w:noProof/>
            <w:webHidden/>
            <w:sz w:val="22"/>
            <w:szCs w:val="22"/>
          </w:rPr>
          <w:tab/>
        </w:r>
        <w:r w:rsidR="00501F9B" w:rsidRPr="006D0CB2">
          <w:rPr>
            <w:noProof/>
            <w:webHidden/>
            <w:sz w:val="22"/>
            <w:szCs w:val="22"/>
          </w:rPr>
          <w:fldChar w:fldCharType="begin"/>
        </w:r>
        <w:r w:rsidR="00501F9B" w:rsidRPr="006D0CB2">
          <w:rPr>
            <w:noProof/>
            <w:webHidden/>
            <w:sz w:val="22"/>
            <w:szCs w:val="22"/>
          </w:rPr>
          <w:instrText xml:space="preserve"> PAGEREF _Toc397074402 \h </w:instrText>
        </w:r>
        <w:r w:rsidR="00501F9B" w:rsidRPr="006D0CB2">
          <w:rPr>
            <w:noProof/>
            <w:webHidden/>
            <w:sz w:val="22"/>
            <w:szCs w:val="22"/>
          </w:rPr>
        </w:r>
        <w:r w:rsidR="00501F9B" w:rsidRPr="006D0CB2">
          <w:rPr>
            <w:noProof/>
            <w:webHidden/>
            <w:sz w:val="22"/>
            <w:szCs w:val="22"/>
          </w:rPr>
          <w:fldChar w:fldCharType="separate"/>
        </w:r>
        <w:r w:rsidR="006D0CB2">
          <w:rPr>
            <w:noProof/>
            <w:webHidden/>
            <w:sz w:val="22"/>
            <w:szCs w:val="22"/>
          </w:rPr>
          <w:t>1</w:t>
        </w:r>
        <w:r w:rsidR="00501F9B" w:rsidRPr="006D0CB2">
          <w:rPr>
            <w:noProof/>
            <w:webHidden/>
            <w:sz w:val="22"/>
            <w:szCs w:val="22"/>
          </w:rPr>
          <w:fldChar w:fldCharType="end"/>
        </w:r>
      </w:hyperlink>
    </w:p>
    <w:p w:rsidR="00501F9B" w:rsidRPr="006D0CB2" w:rsidRDefault="00501F9B" w:rsidP="00501F9B">
      <w:pPr>
        <w:rPr>
          <w:noProof/>
          <w:sz w:val="22"/>
          <w:szCs w:val="22"/>
        </w:rPr>
      </w:pPr>
    </w:p>
    <w:p w:rsidR="00501F9B" w:rsidRPr="006D0CB2" w:rsidRDefault="00800DD4">
      <w:pPr>
        <w:pStyle w:val="TOC1"/>
        <w:rPr>
          <w:rStyle w:val="Hyperlink"/>
          <w:noProof/>
          <w:color w:val="auto"/>
          <w:sz w:val="22"/>
          <w:szCs w:val="22"/>
        </w:rPr>
      </w:pPr>
      <w:hyperlink w:anchor="_Toc397074403" w:history="1">
        <w:r w:rsidR="00501F9B" w:rsidRPr="006D0CB2">
          <w:rPr>
            <w:rStyle w:val="Hyperlink"/>
            <w:noProof/>
            <w:color w:val="auto"/>
            <w:sz w:val="22"/>
            <w:szCs w:val="22"/>
          </w:rPr>
          <w:t>Les élections doivent-elles avoir lieu lors d’une session ordinaire ?</w:t>
        </w:r>
        <w:r w:rsidR="00501F9B" w:rsidRPr="006D0CB2">
          <w:rPr>
            <w:noProof/>
            <w:webHidden/>
            <w:sz w:val="22"/>
            <w:szCs w:val="22"/>
          </w:rPr>
          <w:tab/>
        </w:r>
        <w:r w:rsidR="00501F9B" w:rsidRPr="006D0CB2">
          <w:rPr>
            <w:noProof/>
            <w:webHidden/>
            <w:sz w:val="22"/>
            <w:szCs w:val="22"/>
          </w:rPr>
          <w:fldChar w:fldCharType="begin"/>
        </w:r>
        <w:r w:rsidR="00501F9B" w:rsidRPr="006D0CB2">
          <w:rPr>
            <w:noProof/>
            <w:webHidden/>
            <w:sz w:val="22"/>
            <w:szCs w:val="22"/>
          </w:rPr>
          <w:instrText xml:space="preserve"> PAGEREF _Toc397074403 \h </w:instrText>
        </w:r>
        <w:r w:rsidR="00501F9B" w:rsidRPr="006D0CB2">
          <w:rPr>
            <w:noProof/>
            <w:webHidden/>
            <w:sz w:val="22"/>
            <w:szCs w:val="22"/>
          </w:rPr>
        </w:r>
        <w:r w:rsidR="00501F9B" w:rsidRPr="006D0CB2">
          <w:rPr>
            <w:noProof/>
            <w:webHidden/>
            <w:sz w:val="22"/>
            <w:szCs w:val="22"/>
          </w:rPr>
          <w:fldChar w:fldCharType="separate"/>
        </w:r>
        <w:r w:rsidR="006D0CB2">
          <w:rPr>
            <w:noProof/>
            <w:webHidden/>
            <w:sz w:val="22"/>
            <w:szCs w:val="22"/>
          </w:rPr>
          <w:t>1</w:t>
        </w:r>
        <w:r w:rsidR="00501F9B" w:rsidRPr="006D0CB2">
          <w:rPr>
            <w:noProof/>
            <w:webHidden/>
            <w:sz w:val="22"/>
            <w:szCs w:val="22"/>
          </w:rPr>
          <w:fldChar w:fldCharType="end"/>
        </w:r>
      </w:hyperlink>
    </w:p>
    <w:p w:rsidR="00501F9B" w:rsidRPr="006D0CB2" w:rsidRDefault="00501F9B" w:rsidP="00501F9B">
      <w:pPr>
        <w:rPr>
          <w:noProof/>
          <w:sz w:val="22"/>
          <w:szCs w:val="22"/>
        </w:rPr>
      </w:pPr>
    </w:p>
    <w:p w:rsidR="00501F9B" w:rsidRPr="006D0CB2" w:rsidRDefault="00800DD4">
      <w:pPr>
        <w:pStyle w:val="TOC1"/>
        <w:rPr>
          <w:rStyle w:val="Hyperlink"/>
          <w:noProof/>
          <w:color w:val="auto"/>
          <w:sz w:val="22"/>
          <w:szCs w:val="22"/>
        </w:rPr>
      </w:pPr>
      <w:hyperlink w:anchor="_Toc397074404" w:history="1">
        <w:r w:rsidR="00501F9B" w:rsidRPr="006D0CB2">
          <w:rPr>
            <w:rStyle w:val="Hyperlink"/>
            <w:noProof/>
            <w:color w:val="auto"/>
            <w:sz w:val="22"/>
            <w:szCs w:val="22"/>
          </w:rPr>
          <w:t>Les candidats doivent-ils faire un exposé public devant cette Organisation avant les élections ?</w:t>
        </w:r>
        <w:r w:rsidR="00501F9B" w:rsidRPr="006D0CB2">
          <w:rPr>
            <w:noProof/>
            <w:webHidden/>
            <w:sz w:val="22"/>
            <w:szCs w:val="22"/>
          </w:rPr>
          <w:tab/>
        </w:r>
        <w:r w:rsidR="00501F9B" w:rsidRPr="006D0CB2">
          <w:rPr>
            <w:noProof/>
            <w:webHidden/>
            <w:sz w:val="22"/>
            <w:szCs w:val="22"/>
          </w:rPr>
          <w:fldChar w:fldCharType="begin"/>
        </w:r>
        <w:r w:rsidR="00501F9B" w:rsidRPr="006D0CB2">
          <w:rPr>
            <w:noProof/>
            <w:webHidden/>
            <w:sz w:val="22"/>
            <w:szCs w:val="22"/>
          </w:rPr>
          <w:instrText xml:space="preserve"> PAGEREF _Toc397074404 \h </w:instrText>
        </w:r>
        <w:r w:rsidR="00501F9B" w:rsidRPr="006D0CB2">
          <w:rPr>
            <w:noProof/>
            <w:webHidden/>
            <w:sz w:val="22"/>
            <w:szCs w:val="22"/>
          </w:rPr>
        </w:r>
        <w:r w:rsidR="00501F9B" w:rsidRPr="006D0CB2">
          <w:rPr>
            <w:noProof/>
            <w:webHidden/>
            <w:sz w:val="22"/>
            <w:szCs w:val="22"/>
          </w:rPr>
          <w:fldChar w:fldCharType="separate"/>
        </w:r>
        <w:r w:rsidR="006D0CB2">
          <w:rPr>
            <w:noProof/>
            <w:webHidden/>
            <w:sz w:val="22"/>
            <w:szCs w:val="22"/>
          </w:rPr>
          <w:t>2</w:t>
        </w:r>
        <w:r w:rsidR="00501F9B" w:rsidRPr="006D0CB2">
          <w:rPr>
            <w:noProof/>
            <w:webHidden/>
            <w:sz w:val="22"/>
            <w:szCs w:val="22"/>
          </w:rPr>
          <w:fldChar w:fldCharType="end"/>
        </w:r>
      </w:hyperlink>
    </w:p>
    <w:p w:rsidR="00501F9B" w:rsidRPr="006D0CB2" w:rsidRDefault="00501F9B" w:rsidP="00501F9B">
      <w:pPr>
        <w:rPr>
          <w:noProof/>
          <w:sz w:val="22"/>
          <w:szCs w:val="22"/>
        </w:rPr>
      </w:pPr>
    </w:p>
    <w:p w:rsidR="00501F9B" w:rsidRPr="006D0CB2" w:rsidRDefault="00800DD4">
      <w:pPr>
        <w:pStyle w:val="TOC1"/>
        <w:rPr>
          <w:rStyle w:val="Hyperlink"/>
          <w:noProof/>
          <w:color w:val="auto"/>
          <w:sz w:val="22"/>
          <w:szCs w:val="22"/>
        </w:rPr>
      </w:pPr>
      <w:hyperlink w:anchor="_Toc397074405" w:history="1">
        <w:r w:rsidR="00501F9B" w:rsidRPr="006D0CB2">
          <w:rPr>
            <w:rStyle w:val="Hyperlink"/>
            <w:noProof/>
            <w:color w:val="auto"/>
            <w:sz w:val="22"/>
            <w:szCs w:val="22"/>
          </w:rPr>
          <w:t>Existe-t-il un délai pour la présentation de candidats aux postes de Secrétaire général et Secrétaire général adjoint ?</w:t>
        </w:r>
        <w:r w:rsidR="00501F9B" w:rsidRPr="006D0CB2">
          <w:rPr>
            <w:noProof/>
            <w:webHidden/>
            <w:sz w:val="22"/>
            <w:szCs w:val="22"/>
          </w:rPr>
          <w:tab/>
        </w:r>
        <w:r w:rsidR="00501F9B" w:rsidRPr="006D0CB2">
          <w:rPr>
            <w:noProof/>
            <w:webHidden/>
            <w:sz w:val="22"/>
            <w:szCs w:val="22"/>
          </w:rPr>
          <w:fldChar w:fldCharType="begin"/>
        </w:r>
        <w:r w:rsidR="00501F9B" w:rsidRPr="006D0CB2">
          <w:rPr>
            <w:noProof/>
            <w:webHidden/>
            <w:sz w:val="22"/>
            <w:szCs w:val="22"/>
          </w:rPr>
          <w:instrText xml:space="preserve"> PAGEREF _Toc397074405 \h </w:instrText>
        </w:r>
        <w:r w:rsidR="00501F9B" w:rsidRPr="006D0CB2">
          <w:rPr>
            <w:noProof/>
            <w:webHidden/>
            <w:sz w:val="22"/>
            <w:szCs w:val="22"/>
          </w:rPr>
        </w:r>
        <w:r w:rsidR="00501F9B" w:rsidRPr="006D0CB2">
          <w:rPr>
            <w:noProof/>
            <w:webHidden/>
            <w:sz w:val="22"/>
            <w:szCs w:val="22"/>
          </w:rPr>
          <w:fldChar w:fldCharType="separate"/>
        </w:r>
        <w:r w:rsidR="006D0CB2">
          <w:rPr>
            <w:noProof/>
            <w:webHidden/>
            <w:sz w:val="22"/>
            <w:szCs w:val="22"/>
          </w:rPr>
          <w:t>2</w:t>
        </w:r>
        <w:r w:rsidR="00501F9B" w:rsidRPr="006D0CB2">
          <w:rPr>
            <w:noProof/>
            <w:webHidden/>
            <w:sz w:val="22"/>
            <w:szCs w:val="22"/>
          </w:rPr>
          <w:fldChar w:fldCharType="end"/>
        </w:r>
      </w:hyperlink>
    </w:p>
    <w:p w:rsidR="00501F9B" w:rsidRPr="006D0CB2" w:rsidRDefault="00501F9B" w:rsidP="00501F9B">
      <w:pPr>
        <w:rPr>
          <w:noProof/>
          <w:sz w:val="22"/>
          <w:szCs w:val="22"/>
        </w:rPr>
      </w:pPr>
    </w:p>
    <w:p w:rsidR="00501F9B" w:rsidRPr="006D0CB2" w:rsidRDefault="00800DD4">
      <w:pPr>
        <w:pStyle w:val="TOC1"/>
        <w:rPr>
          <w:rStyle w:val="Hyperlink"/>
          <w:noProof/>
          <w:color w:val="auto"/>
          <w:sz w:val="22"/>
          <w:szCs w:val="22"/>
        </w:rPr>
      </w:pPr>
      <w:hyperlink w:anchor="_Toc397074406" w:history="1">
        <w:r w:rsidR="00501F9B" w:rsidRPr="006D0CB2">
          <w:rPr>
            <w:rStyle w:val="Hyperlink"/>
            <w:noProof/>
            <w:color w:val="auto"/>
            <w:sz w:val="22"/>
            <w:szCs w:val="22"/>
          </w:rPr>
          <w:t>Faut-il prévoir un espace pour un dialogue indépendant entre les candidats et les représentants des organisations de la société civile ?</w:t>
        </w:r>
        <w:r w:rsidR="00501F9B" w:rsidRPr="006D0CB2">
          <w:rPr>
            <w:noProof/>
            <w:webHidden/>
            <w:sz w:val="22"/>
            <w:szCs w:val="22"/>
          </w:rPr>
          <w:tab/>
        </w:r>
        <w:r w:rsidR="00501F9B" w:rsidRPr="006D0CB2">
          <w:rPr>
            <w:noProof/>
            <w:webHidden/>
            <w:sz w:val="22"/>
            <w:szCs w:val="22"/>
          </w:rPr>
          <w:fldChar w:fldCharType="begin"/>
        </w:r>
        <w:r w:rsidR="00501F9B" w:rsidRPr="006D0CB2">
          <w:rPr>
            <w:noProof/>
            <w:webHidden/>
            <w:sz w:val="22"/>
            <w:szCs w:val="22"/>
          </w:rPr>
          <w:instrText xml:space="preserve"> PAGEREF _Toc397074406 \h </w:instrText>
        </w:r>
        <w:r w:rsidR="00501F9B" w:rsidRPr="006D0CB2">
          <w:rPr>
            <w:noProof/>
            <w:webHidden/>
            <w:sz w:val="22"/>
            <w:szCs w:val="22"/>
          </w:rPr>
        </w:r>
        <w:r w:rsidR="00501F9B" w:rsidRPr="006D0CB2">
          <w:rPr>
            <w:noProof/>
            <w:webHidden/>
            <w:sz w:val="22"/>
            <w:szCs w:val="22"/>
          </w:rPr>
          <w:fldChar w:fldCharType="separate"/>
        </w:r>
        <w:r w:rsidR="006D0CB2">
          <w:rPr>
            <w:noProof/>
            <w:webHidden/>
            <w:sz w:val="22"/>
            <w:szCs w:val="22"/>
          </w:rPr>
          <w:t>3</w:t>
        </w:r>
        <w:r w:rsidR="00501F9B" w:rsidRPr="006D0CB2">
          <w:rPr>
            <w:noProof/>
            <w:webHidden/>
            <w:sz w:val="22"/>
            <w:szCs w:val="22"/>
          </w:rPr>
          <w:fldChar w:fldCharType="end"/>
        </w:r>
      </w:hyperlink>
    </w:p>
    <w:p w:rsidR="00501F9B" w:rsidRPr="006D0CB2" w:rsidRDefault="00501F9B" w:rsidP="00501F9B">
      <w:pPr>
        <w:rPr>
          <w:noProof/>
          <w:sz w:val="22"/>
          <w:szCs w:val="22"/>
        </w:rPr>
      </w:pPr>
    </w:p>
    <w:p w:rsidR="00501F9B" w:rsidRPr="006D0CB2" w:rsidRDefault="00800DD4">
      <w:pPr>
        <w:pStyle w:val="TOC1"/>
        <w:rPr>
          <w:rStyle w:val="Hyperlink"/>
          <w:noProof/>
          <w:color w:val="auto"/>
          <w:sz w:val="22"/>
          <w:szCs w:val="22"/>
        </w:rPr>
      </w:pPr>
      <w:hyperlink w:anchor="_Toc397074407" w:history="1">
        <w:r w:rsidR="00501F9B" w:rsidRPr="006D0CB2">
          <w:rPr>
            <w:rStyle w:val="Hyperlink"/>
            <w:noProof/>
            <w:color w:val="auto"/>
            <w:sz w:val="22"/>
            <w:szCs w:val="22"/>
          </w:rPr>
          <w:t>Q</w:t>
        </w:r>
        <w:r w:rsidR="00501F9B" w:rsidRPr="006D0CB2">
          <w:rPr>
            <w:rStyle w:val="Hyperlink"/>
            <w:bCs/>
            <w:noProof/>
            <w:color w:val="auto"/>
            <w:kern w:val="32"/>
            <w:sz w:val="22"/>
            <w:szCs w:val="22"/>
          </w:rPr>
          <w:t>uelles sont les règles de procédure régissant les élections ?</w:t>
        </w:r>
        <w:r w:rsidR="00501F9B" w:rsidRPr="006D0CB2">
          <w:rPr>
            <w:noProof/>
            <w:webHidden/>
            <w:sz w:val="22"/>
            <w:szCs w:val="22"/>
          </w:rPr>
          <w:tab/>
        </w:r>
        <w:r w:rsidR="00501F9B" w:rsidRPr="006D0CB2">
          <w:rPr>
            <w:noProof/>
            <w:webHidden/>
            <w:sz w:val="22"/>
            <w:szCs w:val="22"/>
          </w:rPr>
          <w:fldChar w:fldCharType="begin"/>
        </w:r>
        <w:r w:rsidR="00501F9B" w:rsidRPr="006D0CB2">
          <w:rPr>
            <w:noProof/>
            <w:webHidden/>
            <w:sz w:val="22"/>
            <w:szCs w:val="22"/>
          </w:rPr>
          <w:instrText xml:space="preserve"> PAGEREF _Toc397074407 \h </w:instrText>
        </w:r>
        <w:r w:rsidR="00501F9B" w:rsidRPr="006D0CB2">
          <w:rPr>
            <w:noProof/>
            <w:webHidden/>
            <w:sz w:val="22"/>
            <w:szCs w:val="22"/>
          </w:rPr>
        </w:r>
        <w:r w:rsidR="00501F9B" w:rsidRPr="006D0CB2">
          <w:rPr>
            <w:noProof/>
            <w:webHidden/>
            <w:sz w:val="22"/>
            <w:szCs w:val="22"/>
          </w:rPr>
          <w:fldChar w:fldCharType="separate"/>
        </w:r>
        <w:r w:rsidR="006D0CB2">
          <w:rPr>
            <w:noProof/>
            <w:webHidden/>
            <w:sz w:val="22"/>
            <w:szCs w:val="22"/>
          </w:rPr>
          <w:t>3</w:t>
        </w:r>
        <w:r w:rsidR="00501F9B" w:rsidRPr="006D0CB2">
          <w:rPr>
            <w:noProof/>
            <w:webHidden/>
            <w:sz w:val="22"/>
            <w:szCs w:val="22"/>
          </w:rPr>
          <w:fldChar w:fldCharType="end"/>
        </w:r>
      </w:hyperlink>
    </w:p>
    <w:p w:rsidR="00501F9B" w:rsidRPr="006D0CB2" w:rsidRDefault="00501F9B" w:rsidP="00501F9B">
      <w:pPr>
        <w:rPr>
          <w:noProof/>
          <w:sz w:val="22"/>
          <w:szCs w:val="22"/>
        </w:rPr>
      </w:pPr>
    </w:p>
    <w:p w:rsidR="00501F9B" w:rsidRPr="006D0CB2" w:rsidRDefault="00800DD4">
      <w:pPr>
        <w:pStyle w:val="TOC1"/>
        <w:rPr>
          <w:rStyle w:val="Hyperlink"/>
          <w:noProof/>
          <w:color w:val="auto"/>
          <w:sz w:val="22"/>
          <w:szCs w:val="22"/>
        </w:rPr>
      </w:pPr>
      <w:hyperlink w:anchor="_Toc397074408" w:history="1">
        <w:r w:rsidR="00501F9B" w:rsidRPr="006D0CB2">
          <w:rPr>
            <w:rStyle w:val="Hyperlink"/>
            <w:noProof/>
            <w:color w:val="auto"/>
            <w:sz w:val="22"/>
            <w:szCs w:val="22"/>
          </w:rPr>
          <w:t>Existe-t-il des règles en ce qui concerne la participation de membres du personnel à l’élection du Secrétaire général et du Secrétaire général adjoint ?</w:t>
        </w:r>
        <w:r w:rsidR="00501F9B" w:rsidRPr="006D0CB2">
          <w:rPr>
            <w:noProof/>
            <w:webHidden/>
            <w:sz w:val="22"/>
            <w:szCs w:val="22"/>
          </w:rPr>
          <w:tab/>
        </w:r>
        <w:r w:rsidR="00501F9B" w:rsidRPr="006D0CB2">
          <w:rPr>
            <w:noProof/>
            <w:webHidden/>
            <w:sz w:val="22"/>
            <w:szCs w:val="22"/>
          </w:rPr>
          <w:fldChar w:fldCharType="begin"/>
        </w:r>
        <w:r w:rsidR="00501F9B" w:rsidRPr="006D0CB2">
          <w:rPr>
            <w:noProof/>
            <w:webHidden/>
            <w:sz w:val="22"/>
            <w:szCs w:val="22"/>
          </w:rPr>
          <w:instrText xml:space="preserve"> PAGEREF _Toc397074408 \h </w:instrText>
        </w:r>
        <w:r w:rsidR="00501F9B" w:rsidRPr="006D0CB2">
          <w:rPr>
            <w:noProof/>
            <w:webHidden/>
            <w:sz w:val="22"/>
            <w:szCs w:val="22"/>
          </w:rPr>
        </w:r>
        <w:r w:rsidR="00501F9B" w:rsidRPr="006D0CB2">
          <w:rPr>
            <w:noProof/>
            <w:webHidden/>
            <w:sz w:val="22"/>
            <w:szCs w:val="22"/>
          </w:rPr>
          <w:fldChar w:fldCharType="separate"/>
        </w:r>
        <w:r w:rsidR="006D0CB2">
          <w:rPr>
            <w:noProof/>
            <w:webHidden/>
            <w:sz w:val="22"/>
            <w:szCs w:val="22"/>
          </w:rPr>
          <w:t>3</w:t>
        </w:r>
        <w:r w:rsidR="00501F9B" w:rsidRPr="006D0CB2">
          <w:rPr>
            <w:noProof/>
            <w:webHidden/>
            <w:sz w:val="22"/>
            <w:szCs w:val="22"/>
          </w:rPr>
          <w:fldChar w:fldCharType="end"/>
        </w:r>
      </w:hyperlink>
    </w:p>
    <w:p w:rsidR="00501F9B" w:rsidRPr="006D0CB2" w:rsidRDefault="00501F9B" w:rsidP="00501F9B">
      <w:pPr>
        <w:rPr>
          <w:noProof/>
          <w:sz w:val="22"/>
          <w:szCs w:val="22"/>
        </w:rPr>
      </w:pPr>
    </w:p>
    <w:p w:rsidR="00501F9B" w:rsidRPr="006D0CB2" w:rsidRDefault="00800DD4">
      <w:pPr>
        <w:pStyle w:val="TOC1"/>
        <w:rPr>
          <w:rStyle w:val="Hyperlink"/>
          <w:noProof/>
          <w:color w:val="auto"/>
          <w:sz w:val="22"/>
          <w:szCs w:val="22"/>
        </w:rPr>
      </w:pPr>
      <w:hyperlink w:anchor="_Toc397074409" w:history="1">
        <w:r w:rsidR="00501F9B" w:rsidRPr="006D0CB2">
          <w:rPr>
            <w:rStyle w:val="Hyperlink"/>
            <w:noProof/>
            <w:color w:val="auto"/>
            <w:sz w:val="22"/>
            <w:szCs w:val="22"/>
          </w:rPr>
          <w:t>Dates des élections - Secrétaire général de l’OEA</w:t>
        </w:r>
        <w:r w:rsidR="00501F9B" w:rsidRPr="006D0CB2">
          <w:rPr>
            <w:noProof/>
            <w:webHidden/>
            <w:sz w:val="22"/>
            <w:szCs w:val="22"/>
          </w:rPr>
          <w:tab/>
        </w:r>
        <w:r w:rsidR="00501F9B" w:rsidRPr="006D0CB2">
          <w:rPr>
            <w:noProof/>
            <w:webHidden/>
            <w:sz w:val="22"/>
            <w:szCs w:val="22"/>
          </w:rPr>
          <w:fldChar w:fldCharType="begin"/>
        </w:r>
        <w:r w:rsidR="00501F9B" w:rsidRPr="006D0CB2">
          <w:rPr>
            <w:noProof/>
            <w:webHidden/>
            <w:sz w:val="22"/>
            <w:szCs w:val="22"/>
          </w:rPr>
          <w:instrText xml:space="preserve"> PAGEREF _Toc397074409 \h </w:instrText>
        </w:r>
        <w:r w:rsidR="00501F9B" w:rsidRPr="006D0CB2">
          <w:rPr>
            <w:noProof/>
            <w:webHidden/>
            <w:sz w:val="22"/>
            <w:szCs w:val="22"/>
          </w:rPr>
        </w:r>
        <w:r w:rsidR="00501F9B" w:rsidRPr="006D0CB2">
          <w:rPr>
            <w:noProof/>
            <w:webHidden/>
            <w:sz w:val="22"/>
            <w:szCs w:val="22"/>
          </w:rPr>
          <w:fldChar w:fldCharType="separate"/>
        </w:r>
        <w:r w:rsidR="006D0CB2">
          <w:rPr>
            <w:noProof/>
            <w:webHidden/>
            <w:sz w:val="22"/>
            <w:szCs w:val="22"/>
          </w:rPr>
          <w:t>10</w:t>
        </w:r>
        <w:r w:rsidR="00501F9B" w:rsidRPr="006D0CB2">
          <w:rPr>
            <w:noProof/>
            <w:webHidden/>
            <w:sz w:val="22"/>
            <w:szCs w:val="22"/>
          </w:rPr>
          <w:fldChar w:fldCharType="end"/>
        </w:r>
      </w:hyperlink>
    </w:p>
    <w:p w:rsidR="00501F9B" w:rsidRPr="006D0CB2" w:rsidRDefault="00501F9B" w:rsidP="00501F9B">
      <w:pPr>
        <w:rPr>
          <w:noProof/>
          <w:sz w:val="22"/>
          <w:szCs w:val="22"/>
        </w:rPr>
      </w:pPr>
    </w:p>
    <w:p w:rsidR="00501F9B" w:rsidRPr="006D0CB2" w:rsidRDefault="00800DD4">
      <w:pPr>
        <w:pStyle w:val="TOC1"/>
        <w:rPr>
          <w:noProof/>
          <w:sz w:val="22"/>
          <w:szCs w:val="22"/>
        </w:rPr>
      </w:pPr>
      <w:hyperlink w:anchor="_Toc397074410" w:history="1">
        <w:r w:rsidR="00501F9B" w:rsidRPr="006D0CB2">
          <w:rPr>
            <w:rStyle w:val="Hyperlink"/>
            <w:noProof/>
            <w:color w:val="auto"/>
            <w:sz w:val="22"/>
            <w:szCs w:val="22"/>
          </w:rPr>
          <w:t>Dates des élections – Secrétaire général adjoint de l’OEA</w:t>
        </w:r>
        <w:r w:rsidR="00501F9B" w:rsidRPr="006D0CB2">
          <w:rPr>
            <w:noProof/>
            <w:webHidden/>
            <w:sz w:val="22"/>
            <w:szCs w:val="22"/>
          </w:rPr>
          <w:tab/>
        </w:r>
        <w:r w:rsidR="00501F9B" w:rsidRPr="006D0CB2">
          <w:rPr>
            <w:noProof/>
            <w:webHidden/>
            <w:sz w:val="22"/>
            <w:szCs w:val="22"/>
          </w:rPr>
          <w:fldChar w:fldCharType="begin"/>
        </w:r>
        <w:r w:rsidR="00501F9B" w:rsidRPr="006D0CB2">
          <w:rPr>
            <w:noProof/>
            <w:webHidden/>
            <w:sz w:val="22"/>
            <w:szCs w:val="22"/>
          </w:rPr>
          <w:instrText xml:space="preserve"> PAGEREF _Toc397074410 \h </w:instrText>
        </w:r>
        <w:r w:rsidR="00501F9B" w:rsidRPr="006D0CB2">
          <w:rPr>
            <w:noProof/>
            <w:webHidden/>
            <w:sz w:val="22"/>
            <w:szCs w:val="22"/>
          </w:rPr>
        </w:r>
        <w:r w:rsidR="00501F9B" w:rsidRPr="006D0CB2">
          <w:rPr>
            <w:noProof/>
            <w:webHidden/>
            <w:sz w:val="22"/>
            <w:szCs w:val="22"/>
          </w:rPr>
          <w:fldChar w:fldCharType="separate"/>
        </w:r>
        <w:r w:rsidR="006D0CB2">
          <w:rPr>
            <w:noProof/>
            <w:webHidden/>
            <w:sz w:val="22"/>
            <w:szCs w:val="22"/>
          </w:rPr>
          <w:t>11</w:t>
        </w:r>
        <w:r w:rsidR="00501F9B" w:rsidRPr="006D0CB2">
          <w:rPr>
            <w:noProof/>
            <w:webHidden/>
            <w:sz w:val="22"/>
            <w:szCs w:val="22"/>
          </w:rPr>
          <w:fldChar w:fldCharType="end"/>
        </w:r>
      </w:hyperlink>
    </w:p>
    <w:p w:rsidR="00A001AF" w:rsidRPr="006D0CB2" w:rsidRDefault="00B433DF" w:rsidP="00815CED">
      <w:pPr>
        <w:rPr>
          <w:b/>
          <w:sz w:val="22"/>
          <w:szCs w:val="22"/>
        </w:rPr>
      </w:pPr>
      <w:r w:rsidRPr="006D0CB2">
        <w:rPr>
          <w:sz w:val="22"/>
          <w:szCs w:val="22"/>
        </w:rPr>
        <w:fldChar w:fldCharType="end"/>
      </w:r>
    </w:p>
    <w:p w:rsidR="00A001AF" w:rsidRPr="006D0CB2" w:rsidRDefault="00A001AF" w:rsidP="00815CED">
      <w:pPr>
        <w:rPr>
          <w:sz w:val="22"/>
          <w:szCs w:val="22"/>
        </w:rPr>
      </w:pPr>
    </w:p>
    <w:p w:rsidR="00A001AF" w:rsidRPr="006D0CB2" w:rsidRDefault="00A001AF" w:rsidP="00815CED">
      <w:pPr>
        <w:rPr>
          <w:sz w:val="22"/>
          <w:szCs w:val="22"/>
        </w:rPr>
      </w:pPr>
    </w:p>
    <w:p w:rsidR="00CF42E9" w:rsidRPr="006D0CB2" w:rsidRDefault="00CF42E9" w:rsidP="00CF42E9">
      <w:pPr>
        <w:jc w:val="center"/>
        <w:rPr>
          <w:b/>
          <w:sz w:val="22"/>
          <w:szCs w:val="22"/>
        </w:rPr>
        <w:sectPr w:rsidR="00CF42E9" w:rsidRPr="006D0CB2" w:rsidSect="006D0CB2">
          <w:footerReference w:type="first" r:id="rId11"/>
          <w:type w:val="oddPage"/>
          <w:pgSz w:w="12240" w:h="15840" w:code="1"/>
          <w:pgMar w:top="2160" w:right="1570" w:bottom="1296" w:left="1699" w:header="1296" w:footer="1296" w:gutter="0"/>
          <w:pgNumType w:fmt="lowerRoman" w:start="3"/>
          <w:cols w:space="720"/>
          <w:titlePg/>
          <w:docGrid w:linePitch="360"/>
        </w:sectPr>
      </w:pPr>
    </w:p>
    <w:p w:rsidR="000B1A96" w:rsidRPr="006D0CB2" w:rsidRDefault="000B1A96" w:rsidP="00CF42E9">
      <w:pPr>
        <w:jc w:val="center"/>
        <w:rPr>
          <w:b/>
          <w:sz w:val="22"/>
          <w:szCs w:val="22"/>
        </w:rPr>
      </w:pPr>
      <w:r w:rsidRPr="006D0CB2">
        <w:rPr>
          <w:b/>
          <w:sz w:val="22"/>
          <w:szCs w:val="22"/>
        </w:rPr>
        <w:lastRenderedPageBreak/>
        <w:t>INFORMATIONS GÉNÉRALES CONCERNANT LES PROCÉDURES</w:t>
      </w:r>
    </w:p>
    <w:p w:rsidR="000B1A96" w:rsidRPr="006D0CB2" w:rsidRDefault="000B1A96" w:rsidP="00CF42E9">
      <w:pPr>
        <w:jc w:val="center"/>
        <w:rPr>
          <w:b/>
          <w:sz w:val="22"/>
          <w:szCs w:val="22"/>
        </w:rPr>
      </w:pPr>
      <w:r w:rsidRPr="006D0CB2">
        <w:rPr>
          <w:b/>
          <w:sz w:val="22"/>
          <w:szCs w:val="22"/>
        </w:rPr>
        <w:t>D’ÉLECTION DU SECRÉTAIRE GENERAL ET</w:t>
      </w:r>
    </w:p>
    <w:p w:rsidR="00A001AF" w:rsidRPr="006D0CB2" w:rsidRDefault="000B1A96" w:rsidP="00CF42E9">
      <w:pPr>
        <w:jc w:val="center"/>
        <w:rPr>
          <w:b/>
          <w:sz w:val="22"/>
          <w:szCs w:val="22"/>
        </w:rPr>
      </w:pPr>
      <w:r w:rsidRPr="006D0CB2">
        <w:rPr>
          <w:b/>
          <w:sz w:val="22"/>
          <w:szCs w:val="22"/>
        </w:rPr>
        <w:t>DU SECRÉTAIRE GENERAL ADJOINT</w:t>
      </w:r>
    </w:p>
    <w:p w:rsidR="00A001AF" w:rsidRPr="006D0CB2" w:rsidRDefault="00A001AF" w:rsidP="003350CC">
      <w:pPr>
        <w:rPr>
          <w:sz w:val="22"/>
          <w:szCs w:val="22"/>
        </w:rPr>
      </w:pPr>
    </w:p>
    <w:p w:rsidR="00E03877" w:rsidRPr="006D0CB2" w:rsidRDefault="00E03877" w:rsidP="003350CC">
      <w:pPr>
        <w:rPr>
          <w:sz w:val="22"/>
          <w:szCs w:val="22"/>
        </w:rPr>
      </w:pPr>
    </w:p>
    <w:p w:rsidR="001D2845" w:rsidRPr="006D0CB2" w:rsidRDefault="000B1A96" w:rsidP="003350CC">
      <w:pPr>
        <w:pStyle w:val="Heading1"/>
        <w:rPr>
          <w:szCs w:val="22"/>
        </w:rPr>
      </w:pPr>
      <w:bookmarkStart w:id="0" w:name="_Toc397074399"/>
      <w:r w:rsidRPr="006D0CB2">
        <w:rPr>
          <w:szCs w:val="22"/>
        </w:rPr>
        <w:t>Qui élit le Secrétaire général et le Secrétaire général adjoint </w:t>
      </w:r>
      <w:r w:rsidR="000B0027" w:rsidRPr="006D0CB2">
        <w:rPr>
          <w:szCs w:val="22"/>
        </w:rPr>
        <w:t>?</w:t>
      </w:r>
      <w:bookmarkEnd w:id="0"/>
      <w:r w:rsidR="00B433DF" w:rsidRPr="006D0CB2">
        <w:rPr>
          <w:szCs w:val="22"/>
        </w:rPr>
        <w:t xml:space="preserve"> </w:t>
      </w:r>
    </w:p>
    <w:p w:rsidR="000B0027" w:rsidRPr="006D0CB2" w:rsidRDefault="000B0027" w:rsidP="003350CC">
      <w:pPr>
        <w:rPr>
          <w:sz w:val="22"/>
          <w:szCs w:val="22"/>
        </w:rPr>
      </w:pPr>
    </w:p>
    <w:p w:rsidR="0073715F" w:rsidRPr="006D0CB2" w:rsidRDefault="000B0027" w:rsidP="003350CC">
      <w:pPr>
        <w:jc w:val="both"/>
        <w:rPr>
          <w:sz w:val="22"/>
          <w:szCs w:val="22"/>
        </w:rPr>
      </w:pPr>
      <w:r w:rsidRPr="006D0CB2">
        <w:rPr>
          <w:b/>
          <w:sz w:val="22"/>
          <w:szCs w:val="22"/>
        </w:rPr>
        <w:tab/>
      </w:r>
      <w:r w:rsidR="000B1A96" w:rsidRPr="006D0CB2">
        <w:rPr>
          <w:sz w:val="22"/>
          <w:szCs w:val="22"/>
        </w:rPr>
        <w:t>Le Secrétaire général et le Secrétaire général adjoint sont élus par l’Assemblée générale pour un mandat de cinq ans (articles 108 et 114 de la Charte de l’OEA)</w:t>
      </w:r>
      <w:r w:rsidR="00936168" w:rsidRPr="006D0CB2">
        <w:rPr>
          <w:sz w:val="22"/>
          <w:szCs w:val="22"/>
        </w:rPr>
        <w:t>.</w:t>
      </w:r>
    </w:p>
    <w:p w:rsidR="000B1A96" w:rsidRPr="006D0CB2" w:rsidRDefault="000B1A96" w:rsidP="003350CC">
      <w:pPr>
        <w:pStyle w:val="NormalWeb"/>
        <w:spacing w:before="0" w:beforeAutospacing="0" w:after="0" w:afterAutospacing="0"/>
        <w:rPr>
          <w:color w:val="000000"/>
          <w:sz w:val="22"/>
          <w:szCs w:val="22"/>
          <w:lang w:val="fr-FR"/>
        </w:rPr>
      </w:pPr>
    </w:p>
    <w:p w:rsidR="0073715F" w:rsidRPr="006D0CB2" w:rsidRDefault="0073715F" w:rsidP="003350CC">
      <w:pPr>
        <w:pStyle w:val="NormalWeb"/>
        <w:spacing w:before="0" w:beforeAutospacing="0" w:after="0" w:afterAutospacing="0"/>
        <w:jc w:val="center"/>
        <w:rPr>
          <w:color w:val="000000"/>
          <w:sz w:val="22"/>
          <w:szCs w:val="22"/>
          <w:lang w:val="fr-FR"/>
        </w:rPr>
      </w:pPr>
      <w:r w:rsidRPr="006D0CB2">
        <w:rPr>
          <w:color w:val="000000"/>
          <w:sz w:val="22"/>
          <w:szCs w:val="22"/>
          <w:lang w:val="fr-FR"/>
        </w:rPr>
        <w:t>Article 108</w:t>
      </w:r>
    </w:p>
    <w:p w:rsidR="00CF42E9" w:rsidRPr="006D0CB2" w:rsidRDefault="00CF42E9" w:rsidP="003350CC">
      <w:pPr>
        <w:pStyle w:val="NormalWeb"/>
        <w:spacing w:before="0" w:beforeAutospacing="0" w:after="0" w:afterAutospacing="0"/>
        <w:rPr>
          <w:color w:val="000000"/>
          <w:sz w:val="22"/>
          <w:szCs w:val="22"/>
          <w:lang w:val="fr-FR"/>
        </w:rPr>
      </w:pPr>
    </w:p>
    <w:p w:rsidR="00B71F7D" w:rsidRPr="006D0CB2" w:rsidRDefault="00883E63" w:rsidP="00B71F7D">
      <w:pPr>
        <w:pStyle w:val="NormalWeb"/>
        <w:spacing w:before="0" w:beforeAutospacing="0" w:after="0" w:afterAutospacing="0"/>
        <w:jc w:val="both"/>
        <w:rPr>
          <w:color w:val="000000"/>
          <w:sz w:val="22"/>
          <w:szCs w:val="22"/>
          <w:lang w:val="fr-FR"/>
        </w:rPr>
      </w:pPr>
      <w:r w:rsidRPr="006D0CB2">
        <w:rPr>
          <w:color w:val="000000"/>
          <w:sz w:val="22"/>
          <w:szCs w:val="22"/>
          <w:lang w:val="fr-FR"/>
        </w:rPr>
        <w:tab/>
      </w:r>
      <w:r w:rsidR="000B1A96" w:rsidRPr="006D0CB2">
        <w:rPr>
          <w:color w:val="000000"/>
          <w:sz w:val="22"/>
          <w:szCs w:val="22"/>
          <w:lang w:val="fr-FR"/>
        </w:rPr>
        <w:t>Le Secrétaire général de l'Organisation est élu par l'Assemblée générale pour cinq ans; il n'est rééligible qu'une fois et ne peut être remplacé par une personne de sa nationalité.</w:t>
      </w:r>
      <w:r w:rsidR="00B71F7D" w:rsidRPr="006D0CB2">
        <w:rPr>
          <w:color w:val="000000"/>
          <w:sz w:val="22"/>
          <w:szCs w:val="22"/>
          <w:lang w:val="fr-FR"/>
        </w:rPr>
        <w:t xml:space="preserve"> […]</w:t>
      </w:r>
    </w:p>
    <w:p w:rsidR="0073715F" w:rsidRPr="006D0CB2" w:rsidRDefault="0073715F" w:rsidP="003350CC">
      <w:pPr>
        <w:pStyle w:val="NormalWeb"/>
        <w:spacing w:before="0" w:beforeAutospacing="0" w:after="0" w:afterAutospacing="0"/>
        <w:jc w:val="both"/>
        <w:rPr>
          <w:color w:val="000000"/>
          <w:sz w:val="22"/>
          <w:szCs w:val="22"/>
          <w:lang w:val="fr-FR"/>
        </w:rPr>
      </w:pPr>
    </w:p>
    <w:p w:rsidR="0073715F" w:rsidRPr="006D0CB2" w:rsidRDefault="0073715F" w:rsidP="003350CC">
      <w:pPr>
        <w:pStyle w:val="NormalWeb"/>
        <w:spacing w:before="0" w:beforeAutospacing="0" w:after="0" w:afterAutospacing="0"/>
        <w:jc w:val="center"/>
        <w:rPr>
          <w:color w:val="000000"/>
          <w:sz w:val="22"/>
          <w:szCs w:val="22"/>
          <w:lang w:val="fr-FR"/>
        </w:rPr>
      </w:pPr>
      <w:r w:rsidRPr="006D0CB2">
        <w:rPr>
          <w:color w:val="000000"/>
          <w:sz w:val="22"/>
          <w:szCs w:val="22"/>
          <w:lang w:val="fr-FR"/>
        </w:rPr>
        <w:t>Article 114</w:t>
      </w:r>
    </w:p>
    <w:p w:rsidR="00CF42E9" w:rsidRPr="006D0CB2" w:rsidRDefault="00CF42E9" w:rsidP="003350CC">
      <w:pPr>
        <w:pStyle w:val="NormalWeb"/>
        <w:spacing w:before="0" w:beforeAutospacing="0" w:after="0" w:afterAutospacing="0"/>
        <w:rPr>
          <w:color w:val="000000"/>
          <w:sz w:val="22"/>
          <w:szCs w:val="22"/>
          <w:lang w:val="fr-FR"/>
        </w:rPr>
      </w:pPr>
    </w:p>
    <w:p w:rsidR="0073715F" w:rsidRPr="006D0CB2" w:rsidRDefault="00883E63" w:rsidP="003350CC">
      <w:pPr>
        <w:pStyle w:val="NormalWeb"/>
        <w:spacing w:before="0" w:beforeAutospacing="0" w:after="0" w:afterAutospacing="0"/>
        <w:jc w:val="both"/>
        <w:rPr>
          <w:color w:val="000000"/>
          <w:sz w:val="22"/>
          <w:szCs w:val="22"/>
          <w:lang w:val="fr-FR"/>
        </w:rPr>
      </w:pPr>
      <w:r w:rsidRPr="006D0CB2">
        <w:rPr>
          <w:color w:val="000000"/>
          <w:sz w:val="22"/>
          <w:szCs w:val="22"/>
          <w:lang w:val="fr-FR"/>
        </w:rPr>
        <w:tab/>
      </w:r>
      <w:r w:rsidR="000B1A96" w:rsidRPr="006D0CB2">
        <w:rPr>
          <w:color w:val="000000"/>
          <w:sz w:val="22"/>
          <w:szCs w:val="22"/>
          <w:lang w:val="fr-FR"/>
        </w:rPr>
        <w:t>Le Secrétaire général adjoint est élu par l'Assemblée générale pour cinq ans, il n'est rééligible qu'une seule fois, et ne peut être remplacé par une personne de sa nationalité</w:t>
      </w:r>
      <w:r w:rsidR="00B71F7D" w:rsidRPr="006D0CB2">
        <w:rPr>
          <w:color w:val="000000"/>
          <w:sz w:val="22"/>
          <w:szCs w:val="22"/>
          <w:lang w:val="fr-FR"/>
        </w:rPr>
        <w:t>. […]</w:t>
      </w:r>
    </w:p>
    <w:p w:rsidR="00C913FA" w:rsidRPr="006D0CB2" w:rsidRDefault="00C913FA" w:rsidP="003350CC">
      <w:pPr>
        <w:pStyle w:val="NormalWeb"/>
        <w:spacing w:before="0" w:beforeAutospacing="0" w:after="0" w:afterAutospacing="0"/>
        <w:rPr>
          <w:color w:val="000000"/>
          <w:sz w:val="22"/>
          <w:szCs w:val="22"/>
          <w:lang w:val="fr-FR"/>
        </w:rPr>
      </w:pPr>
    </w:p>
    <w:p w:rsidR="00E03877" w:rsidRPr="006D0CB2" w:rsidRDefault="00C0383C" w:rsidP="003350CC">
      <w:pPr>
        <w:pStyle w:val="Heading1"/>
        <w:rPr>
          <w:color w:val="000000"/>
          <w:szCs w:val="22"/>
        </w:rPr>
      </w:pPr>
      <w:bookmarkStart w:id="1" w:name="_Toc397074400"/>
      <w:r w:rsidRPr="006D0CB2">
        <w:rPr>
          <w:color w:val="000000"/>
          <w:szCs w:val="22"/>
        </w:rPr>
        <w:t>Si le Bureau du Secrétaire général devient vacant</w:t>
      </w:r>
      <w:r w:rsidR="00637464" w:rsidRPr="006D0CB2">
        <w:rPr>
          <w:color w:val="000000"/>
          <w:szCs w:val="22"/>
        </w:rPr>
        <w:t>,</w:t>
      </w:r>
      <w:r w:rsidRPr="006D0CB2">
        <w:rPr>
          <w:color w:val="000000"/>
          <w:szCs w:val="22"/>
        </w:rPr>
        <w:t xml:space="preserve"> qui assume ses fonctions ?</w:t>
      </w:r>
      <w:bookmarkEnd w:id="1"/>
    </w:p>
    <w:p w:rsidR="00C0383C" w:rsidRPr="006D0CB2" w:rsidRDefault="00C0383C" w:rsidP="003350CC">
      <w:pPr>
        <w:pStyle w:val="NormalWeb"/>
        <w:spacing w:before="0" w:beforeAutospacing="0" w:after="0" w:afterAutospacing="0"/>
        <w:rPr>
          <w:color w:val="000000"/>
          <w:sz w:val="22"/>
          <w:szCs w:val="22"/>
          <w:lang w:val="fr-FR"/>
        </w:rPr>
      </w:pPr>
    </w:p>
    <w:p w:rsidR="00C0383C" w:rsidRPr="006D0CB2" w:rsidRDefault="00C0383C" w:rsidP="00757922">
      <w:pPr>
        <w:pStyle w:val="NormalWeb"/>
        <w:spacing w:before="0" w:beforeAutospacing="0" w:after="0" w:afterAutospacing="0"/>
        <w:ind w:firstLine="720"/>
        <w:rPr>
          <w:color w:val="000000"/>
          <w:sz w:val="22"/>
          <w:szCs w:val="22"/>
          <w:lang w:val="fr-FR"/>
        </w:rPr>
      </w:pPr>
      <w:r w:rsidRPr="006D0CB2">
        <w:rPr>
          <w:color w:val="000000"/>
          <w:sz w:val="22"/>
          <w:szCs w:val="22"/>
          <w:lang w:val="fr-FR"/>
        </w:rPr>
        <w:t>Le Secrétaire général adjoint assume ses fonction</w:t>
      </w:r>
      <w:r w:rsidR="00637464" w:rsidRPr="006D0CB2">
        <w:rPr>
          <w:color w:val="000000"/>
          <w:sz w:val="22"/>
          <w:szCs w:val="22"/>
          <w:lang w:val="fr-FR"/>
        </w:rPr>
        <w:t>s</w:t>
      </w:r>
      <w:r w:rsidRPr="006D0CB2">
        <w:rPr>
          <w:color w:val="000000"/>
          <w:sz w:val="22"/>
          <w:szCs w:val="22"/>
          <w:lang w:val="fr-FR"/>
        </w:rPr>
        <w:t xml:space="preserve"> jusqu’à ce que l’Assemblée générale élise un nouveau Secrétaire général pour un mandat complet</w:t>
      </w:r>
      <w:r w:rsidR="00637464" w:rsidRPr="006D0CB2">
        <w:rPr>
          <w:color w:val="000000"/>
          <w:sz w:val="22"/>
          <w:szCs w:val="22"/>
          <w:lang w:val="fr-FR"/>
        </w:rPr>
        <w:t xml:space="preserve"> (article 108).</w:t>
      </w:r>
    </w:p>
    <w:p w:rsidR="00637464" w:rsidRPr="006D0CB2" w:rsidRDefault="00637464" w:rsidP="003350CC">
      <w:pPr>
        <w:pStyle w:val="NormalWeb"/>
        <w:spacing w:before="0" w:beforeAutospacing="0" w:after="0" w:afterAutospacing="0"/>
        <w:rPr>
          <w:color w:val="000000"/>
          <w:sz w:val="22"/>
          <w:szCs w:val="22"/>
          <w:lang w:val="fr-FR"/>
        </w:rPr>
      </w:pPr>
    </w:p>
    <w:p w:rsidR="00637464" w:rsidRPr="006D0CB2" w:rsidRDefault="00637464" w:rsidP="003350CC">
      <w:pPr>
        <w:pStyle w:val="Heading1"/>
        <w:rPr>
          <w:color w:val="000000"/>
          <w:szCs w:val="22"/>
        </w:rPr>
      </w:pPr>
      <w:bookmarkStart w:id="2" w:name="_Toc397074401"/>
      <w:r w:rsidRPr="006D0CB2">
        <w:rPr>
          <w:color w:val="000000"/>
          <w:szCs w:val="22"/>
        </w:rPr>
        <w:t>Si le Bureau du Secrétaire général adjoint devient vacant, qui assume ses fonctions ?</w:t>
      </w:r>
      <w:bookmarkEnd w:id="2"/>
    </w:p>
    <w:p w:rsidR="00637464" w:rsidRPr="006D0CB2" w:rsidRDefault="00637464" w:rsidP="003350CC">
      <w:pPr>
        <w:pStyle w:val="NormalWeb"/>
        <w:spacing w:before="0" w:beforeAutospacing="0" w:after="0" w:afterAutospacing="0"/>
        <w:rPr>
          <w:color w:val="000000"/>
          <w:sz w:val="22"/>
          <w:szCs w:val="22"/>
          <w:lang w:val="fr-FR"/>
        </w:rPr>
      </w:pPr>
    </w:p>
    <w:p w:rsidR="00637464" w:rsidRPr="006D0CB2" w:rsidRDefault="00637464" w:rsidP="003350CC">
      <w:pPr>
        <w:pStyle w:val="NormalWeb"/>
        <w:spacing w:before="0" w:beforeAutospacing="0" w:after="0" w:afterAutospacing="0"/>
        <w:jc w:val="both"/>
        <w:rPr>
          <w:color w:val="000000"/>
          <w:sz w:val="22"/>
          <w:szCs w:val="22"/>
          <w:lang w:val="fr-FR"/>
        </w:rPr>
      </w:pPr>
      <w:r w:rsidRPr="006D0CB2">
        <w:rPr>
          <w:color w:val="000000"/>
          <w:sz w:val="22"/>
          <w:szCs w:val="22"/>
          <w:lang w:val="fr-FR"/>
        </w:rPr>
        <w:tab/>
        <w:t xml:space="preserve">Le Conseil permanent élit un remplaçant pour assumer ces fonctions jusqu’à ce que l’Assemblée général élise un nouveau Secrétaire général adjoint </w:t>
      </w:r>
      <w:r w:rsidR="001B380D" w:rsidRPr="006D0CB2">
        <w:rPr>
          <w:color w:val="000000"/>
          <w:sz w:val="22"/>
          <w:szCs w:val="22"/>
          <w:lang w:val="fr-FR"/>
        </w:rPr>
        <w:t>pour un mandat complet (article </w:t>
      </w:r>
      <w:r w:rsidRPr="006D0CB2">
        <w:rPr>
          <w:color w:val="000000"/>
          <w:sz w:val="22"/>
          <w:szCs w:val="22"/>
          <w:lang w:val="fr-FR"/>
        </w:rPr>
        <w:t>114).</w:t>
      </w:r>
    </w:p>
    <w:p w:rsidR="00637464" w:rsidRPr="006D0CB2" w:rsidRDefault="00637464" w:rsidP="003350CC">
      <w:pPr>
        <w:pStyle w:val="NormalWeb"/>
        <w:spacing w:before="0" w:beforeAutospacing="0" w:after="0" w:afterAutospacing="0"/>
        <w:rPr>
          <w:color w:val="000000"/>
          <w:sz w:val="22"/>
          <w:szCs w:val="22"/>
          <w:lang w:val="fr-FR"/>
        </w:rPr>
      </w:pPr>
    </w:p>
    <w:p w:rsidR="00637464" w:rsidRPr="006D0CB2" w:rsidRDefault="00637464" w:rsidP="003350CC">
      <w:pPr>
        <w:pStyle w:val="Heading1"/>
        <w:rPr>
          <w:szCs w:val="22"/>
        </w:rPr>
      </w:pPr>
      <w:bookmarkStart w:id="3" w:name="_Toc397074402"/>
      <w:r w:rsidRPr="006D0CB2">
        <w:rPr>
          <w:szCs w:val="22"/>
        </w:rPr>
        <w:t xml:space="preserve">Existe-t-il des critères pour la sélection de candidats aux </w:t>
      </w:r>
      <w:r w:rsidR="00012E4F" w:rsidRPr="006D0CB2">
        <w:rPr>
          <w:szCs w:val="22"/>
        </w:rPr>
        <w:t>postes</w:t>
      </w:r>
      <w:r w:rsidRPr="006D0CB2">
        <w:rPr>
          <w:szCs w:val="22"/>
        </w:rPr>
        <w:t> </w:t>
      </w:r>
      <w:r w:rsidR="00012E4F" w:rsidRPr="006D0CB2">
        <w:rPr>
          <w:szCs w:val="22"/>
        </w:rPr>
        <w:t>électifs de l’Organisation</w:t>
      </w:r>
      <w:r w:rsidRPr="006D0CB2">
        <w:rPr>
          <w:szCs w:val="22"/>
        </w:rPr>
        <w:t>?</w:t>
      </w:r>
      <w:bookmarkEnd w:id="3"/>
    </w:p>
    <w:p w:rsidR="00637464" w:rsidRPr="006D0CB2" w:rsidRDefault="00637464" w:rsidP="003350CC">
      <w:pPr>
        <w:pStyle w:val="NormalWeb"/>
        <w:spacing w:before="0" w:beforeAutospacing="0" w:after="0" w:afterAutospacing="0"/>
        <w:rPr>
          <w:b/>
          <w:color w:val="000000"/>
          <w:sz w:val="22"/>
          <w:szCs w:val="22"/>
          <w:u w:val="single"/>
          <w:lang w:val="fr-FR"/>
        </w:rPr>
      </w:pPr>
    </w:p>
    <w:p w:rsidR="00637464" w:rsidRPr="006D0CB2" w:rsidRDefault="00637464" w:rsidP="003350CC">
      <w:pPr>
        <w:pStyle w:val="NormalWeb"/>
        <w:spacing w:before="0" w:beforeAutospacing="0" w:after="0" w:afterAutospacing="0"/>
        <w:jc w:val="both"/>
        <w:rPr>
          <w:i/>
          <w:color w:val="000000"/>
          <w:sz w:val="22"/>
          <w:szCs w:val="22"/>
          <w:lang w:val="fr-FR"/>
        </w:rPr>
      </w:pPr>
      <w:r w:rsidRPr="006D0CB2">
        <w:rPr>
          <w:color w:val="000000"/>
          <w:sz w:val="22"/>
          <w:szCs w:val="22"/>
          <w:lang w:val="fr-FR"/>
        </w:rPr>
        <w:tab/>
      </w:r>
      <w:r w:rsidR="00F110F0" w:rsidRPr="006D0CB2">
        <w:rPr>
          <w:color w:val="000000"/>
          <w:sz w:val="22"/>
          <w:szCs w:val="22"/>
          <w:lang w:val="fr-FR"/>
        </w:rPr>
        <w:t>Le Conseil permanent recommande, par la résolution</w:t>
      </w:r>
      <w:r w:rsidR="00F110F0" w:rsidRPr="006D0CB2">
        <w:rPr>
          <w:sz w:val="22"/>
          <w:szCs w:val="22"/>
          <w:lang w:val="fr-FR"/>
        </w:rPr>
        <w:t xml:space="preserve"> </w:t>
      </w:r>
      <w:r w:rsidR="00F110F0" w:rsidRPr="006D0CB2">
        <w:rPr>
          <w:color w:val="000000"/>
          <w:sz w:val="22"/>
          <w:szCs w:val="22"/>
          <w:lang w:val="fr-FR"/>
        </w:rPr>
        <w:t xml:space="preserve">CP/RES. 874 (1459/04) , </w:t>
      </w:r>
      <w:r w:rsidR="00F110F0" w:rsidRPr="006D0CB2">
        <w:rPr>
          <w:i/>
          <w:color w:val="000000"/>
          <w:sz w:val="22"/>
          <w:szCs w:val="22"/>
          <w:lang w:val="fr-FR"/>
        </w:rPr>
        <w:t>“qu’au moment de la déclaration de candidatures aux postes de Secrétaire général et de Secrétaire général adjoint, les États membres s’appliquent dûment à assurer que ces candidats répondent aux plus hautes normes d’intégrité personnelle, de probité professionnelle, de respect pour la démocratie et ses institutions, ainsi que pour la défense et la promotion des droits de la personne”.</w:t>
      </w:r>
    </w:p>
    <w:p w:rsidR="00C0383C" w:rsidRPr="006D0CB2" w:rsidRDefault="00C0383C" w:rsidP="003350CC">
      <w:pPr>
        <w:pStyle w:val="NormalWeb"/>
        <w:spacing w:before="0" w:beforeAutospacing="0" w:after="0" w:afterAutospacing="0"/>
        <w:rPr>
          <w:color w:val="000000"/>
          <w:sz w:val="22"/>
          <w:szCs w:val="22"/>
          <w:lang w:val="fr-FR"/>
        </w:rPr>
      </w:pPr>
    </w:p>
    <w:p w:rsidR="000B0027" w:rsidRPr="006D0CB2" w:rsidRDefault="000B1A96" w:rsidP="003350CC">
      <w:pPr>
        <w:pStyle w:val="Heading1"/>
        <w:rPr>
          <w:szCs w:val="22"/>
        </w:rPr>
      </w:pPr>
      <w:bookmarkStart w:id="4" w:name="_Toc397074403"/>
      <w:r w:rsidRPr="006D0CB2">
        <w:rPr>
          <w:szCs w:val="22"/>
        </w:rPr>
        <w:t xml:space="preserve">Les élections </w:t>
      </w:r>
      <w:r w:rsidR="00936168" w:rsidRPr="006D0CB2">
        <w:rPr>
          <w:szCs w:val="22"/>
        </w:rPr>
        <w:t>doivent</w:t>
      </w:r>
      <w:r w:rsidRPr="006D0CB2">
        <w:rPr>
          <w:szCs w:val="22"/>
        </w:rPr>
        <w:t>-elles avoir lieu lors d’une session ordinaire </w:t>
      </w:r>
      <w:r w:rsidR="000B0027" w:rsidRPr="006D0CB2">
        <w:rPr>
          <w:szCs w:val="22"/>
        </w:rPr>
        <w:t>?</w:t>
      </w:r>
      <w:bookmarkEnd w:id="4"/>
    </w:p>
    <w:p w:rsidR="000B0027" w:rsidRPr="006D0CB2" w:rsidRDefault="000B0027" w:rsidP="003350CC">
      <w:pPr>
        <w:pStyle w:val="NormalWeb"/>
        <w:spacing w:before="0" w:beforeAutospacing="0" w:after="0" w:afterAutospacing="0"/>
        <w:rPr>
          <w:color w:val="000000"/>
          <w:sz w:val="22"/>
          <w:szCs w:val="22"/>
          <w:u w:val="single"/>
          <w:lang w:val="fr-FR"/>
        </w:rPr>
      </w:pPr>
    </w:p>
    <w:p w:rsidR="00C913FA" w:rsidRPr="006D0CB2" w:rsidRDefault="000B0027" w:rsidP="003350CC">
      <w:pPr>
        <w:pStyle w:val="NormalWeb"/>
        <w:spacing w:before="0" w:beforeAutospacing="0" w:after="0" w:afterAutospacing="0"/>
        <w:jc w:val="both"/>
        <w:rPr>
          <w:sz w:val="22"/>
          <w:szCs w:val="22"/>
          <w:lang w:val="fr-FR"/>
        </w:rPr>
      </w:pPr>
      <w:r w:rsidRPr="006D0CB2">
        <w:rPr>
          <w:color w:val="000000"/>
          <w:sz w:val="22"/>
          <w:szCs w:val="22"/>
          <w:lang w:val="fr-FR"/>
        </w:rPr>
        <w:tab/>
      </w:r>
      <w:r w:rsidR="0079742D" w:rsidRPr="006D0CB2">
        <w:rPr>
          <w:color w:val="000000"/>
          <w:sz w:val="22"/>
          <w:szCs w:val="22"/>
          <w:lang w:val="fr-FR"/>
        </w:rPr>
        <w:t>L’élection peut avoir lieu durant une session ordinaire ou une session extraordinaire</w:t>
      </w:r>
      <w:r w:rsidR="00C913FA" w:rsidRPr="006D0CB2">
        <w:rPr>
          <w:sz w:val="22"/>
          <w:szCs w:val="22"/>
          <w:lang w:val="fr-FR"/>
        </w:rPr>
        <w:t xml:space="preserve"> </w:t>
      </w:r>
      <w:r w:rsidR="00D3196B" w:rsidRPr="006D0CB2">
        <w:rPr>
          <w:sz w:val="22"/>
          <w:szCs w:val="22"/>
          <w:lang w:val="fr-FR"/>
        </w:rPr>
        <w:t>(</w:t>
      </w:r>
      <w:r w:rsidR="00C913FA" w:rsidRPr="006D0CB2">
        <w:rPr>
          <w:sz w:val="22"/>
          <w:szCs w:val="22"/>
          <w:lang w:val="fr-FR"/>
        </w:rPr>
        <w:t xml:space="preserve">articles 57 </w:t>
      </w:r>
      <w:r w:rsidR="0079742D" w:rsidRPr="006D0CB2">
        <w:rPr>
          <w:sz w:val="22"/>
          <w:szCs w:val="22"/>
          <w:lang w:val="fr-FR"/>
        </w:rPr>
        <w:t>et 58 de la Charte de l’OEA</w:t>
      </w:r>
      <w:r w:rsidR="00D3196B" w:rsidRPr="006D0CB2">
        <w:rPr>
          <w:sz w:val="22"/>
          <w:szCs w:val="22"/>
          <w:lang w:val="fr-FR"/>
        </w:rPr>
        <w:t>)</w:t>
      </w:r>
      <w:r w:rsidR="00936168" w:rsidRPr="006D0CB2">
        <w:rPr>
          <w:sz w:val="22"/>
          <w:szCs w:val="22"/>
          <w:lang w:val="fr-FR"/>
        </w:rPr>
        <w:t>.</w:t>
      </w:r>
    </w:p>
    <w:p w:rsidR="00936168" w:rsidRPr="006D0CB2" w:rsidRDefault="00936168" w:rsidP="003350CC">
      <w:pPr>
        <w:pStyle w:val="NormalWeb"/>
        <w:spacing w:before="0" w:beforeAutospacing="0" w:after="0" w:afterAutospacing="0"/>
        <w:jc w:val="both"/>
        <w:rPr>
          <w:color w:val="000000"/>
          <w:sz w:val="22"/>
          <w:szCs w:val="22"/>
          <w:u w:val="single"/>
          <w:lang w:val="fr-FR"/>
        </w:rPr>
      </w:pPr>
    </w:p>
    <w:p w:rsidR="00C913FA" w:rsidRPr="006D0CB2" w:rsidRDefault="00C913FA" w:rsidP="001B380D">
      <w:pPr>
        <w:pStyle w:val="NormalWeb"/>
        <w:keepNext/>
        <w:spacing w:before="0" w:beforeAutospacing="0" w:after="0" w:afterAutospacing="0"/>
        <w:ind w:left="72"/>
        <w:jc w:val="center"/>
        <w:rPr>
          <w:color w:val="000000"/>
          <w:sz w:val="22"/>
          <w:szCs w:val="22"/>
          <w:lang w:val="fr-FR"/>
        </w:rPr>
      </w:pPr>
      <w:r w:rsidRPr="006D0CB2">
        <w:rPr>
          <w:color w:val="000000"/>
          <w:sz w:val="22"/>
          <w:szCs w:val="22"/>
          <w:lang w:val="fr-FR"/>
        </w:rPr>
        <w:lastRenderedPageBreak/>
        <w:t>Article 57</w:t>
      </w:r>
    </w:p>
    <w:p w:rsidR="001B380D" w:rsidRPr="006D0CB2" w:rsidRDefault="001B380D" w:rsidP="001B380D">
      <w:pPr>
        <w:pStyle w:val="NormalWeb"/>
        <w:keepNext/>
        <w:spacing w:before="0" w:beforeAutospacing="0" w:after="0" w:afterAutospacing="0"/>
        <w:ind w:left="72"/>
        <w:rPr>
          <w:color w:val="000000"/>
          <w:sz w:val="22"/>
          <w:szCs w:val="22"/>
          <w:lang w:val="fr-FR"/>
        </w:rPr>
      </w:pPr>
    </w:p>
    <w:p w:rsidR="00936168" w:rsidRPr="006D0CB2" w:rsidRDefault="00883E63" w:rsidP="003350CC">
      <w:pPr>
        <w:pStyle w:val="NormalWeb"/>
        <w:spacing w:before="0" w:beforeAutospacing="0" w:after="0" w:afterAutospacing="0"/>
        <w:jc w:val="both"/>
        <w:rPr>
          <w:color w:val="000000"/>
          <w:sz w:val="22"/>
          <w:szCs w:val="22"/>
          <w:lang w:val="fr-FR"/>
        </w:rPr>
      </w:pPr>
      <w:r w:rsidRPr="006D0CB2">
        <w:rPr>
          <w:color w:val="000000"/>
          <w:sz w:val="22"/>
          <w:szCs w:val="22"/>
          <w:lang w:val="fr-FR"/>
        </w:rPr>
        <w:tab/>
      </w:r>
      <w:r w:rsidR="000B1A96" w:rsidRPr="006D0CB2">
        <w:rPr>
          <w:color w:val="000000"/>
          <w:sz w:val="22"/>
          <w:szCs w:val="22"/>
          <w:lang w:val="fr-FR"/>
        </w:rPr>
        <w:t>L'Assemblée générale se réunit chaque année à l'époque que fixe le règlement et dans un lieu choisi selon un système de roulement. Chaque session ordinaire déterminera la date et le lieu de la session suivante, conformément au règlement intérieur.</w:t>
      </w:r>
    </w:p>
    <w:p w:rsidR="001B380D" w:rsidRPr="006D0CB2" w:rsidRDefault="001B380D" w:rsidP="00CF42E9">
      <w:pPr>
        <w:pStyle w:val="NormalWeb"/>
        <w:spacing w:before="0" w:beforeAutospacing="0" w:after="0" w:afterAutospacing="0"/>
        <w:ind w:left="75"/>
        <w:jc w:val="both"/>
        <w:rPr>
          <w:color w:val="000000"/>
          <w:sz w:val="22"/>
          <w:szCs w:val="22"/>
          <w:lang w:val="fr-FR"/>
        </w:rPr>
      </w:pPr>
    </w:p>
    <w:p w:rsidR="00C913FA" w:rsidRPr="006D0CB2" w:rsidRDefault="000B1A96" w:rsidP="003350CC">
      <w:pPr>
        <w:pStyle w:val="NormalWeb"/>
        <w:spacing w:before="0" w:beforeAutospacing="0" w:after="0" w:afterAutospacing="0"/>
        <w:ind w:firstLine="720"/>
        <w:jc w:val="both"/>
        <w:rPr>
          <w:color w:val="000000"/>
          <w:sz w:val="22"/>
          <w:szCs w:val="22"/>
          <w:lang w:val="fr-FR"/>
        </w:rPr>
      </w:pPr>
      <w:r w:rsidRPr="006D0CB2">
        <w:rPr>
          <w:color w:val="000000"/>
          <w:sz w:val="22"/>
          <w:szCs w:val="22"/>
          <w:lang w:val="fr-FR"/>
        </w:rPr>
        <w:t>Si pour un motif quelconque l'Assemblée générale ne pouvait se tenir au lieu convenu, elle sera convoquée au Secrétariat général; toutefois, si un État membre de l'Organisation invite l'Assemblée à siéger sur son territoire, le Conseil permanent de l'Organisation peut convenir que l'Assemblée se réunira dans ledit État</w:t>
      </w:r>
      <w:r w:rsidR="00C913FA" w:rsidRPr="006D0CB2">
        <w:rPr>
          <w:color w:val="000000"/>
          <w:sz w:val="22"/>
          <w:szCs w:val="22"/>
          <w:lang w:val="fr-FR"/>
        </w:rPr>
        <w:t>.</w:t>
      </w:r>
    </w:p>
    <w:p w:rsidR="000B1A96" w:rsidRPr="006D0CB2" w:rsidRDefault="000B1A96" w:rsidP="001B380D">
      <w:pPr>
        <w:pStyle w:val="NormalWeb"/>
        <w:spacing w:before="0" w:beforeAutospacing="0" w:after="0" w:afterAutospacing="0"/>
        <w:jc w:val="both"/>
        <w:rPr>
          <w:color w:val="000000"/>
          <w:sz w:val="22"/>
          <w:szCs w:val="22"/>
          <w:lang w:val="fr-FR"/>
        </w:rPr>
      </w:pPr>
    </w:p>
    <w:p w:rsidR="00C913FA" w:rsidRPr="006D0CB2" w:rsidRDefault="00C913FA" w:rsidP="00CF42E9">
      <w:pPr>
        <w:pStyle w:val="NormalWeb"/>
        <w:spacing w:before="0" w:beforeAutospacing="0" w:after="0" w:afterAutospacing="0"/>
        <w:ind w:left="75"/>
        <w:jc w:val="center"/>
        <w:rPr>
          <w:color w:val="000000"/>
          <w:sz w:val="22"/>
          <w:szCs w:val="22"/>
          <w:lang w:val="fr-FR"/>
        </w:rPr>
      </w:pPr>
      <w:r w:rsidRPr="006D0CB2">
        <w:rPr>
          <w:color w:val="000000"/>
          <w:sz w:val="22"/>
          <w:szCs w:val="22"/>
          <w:lang w:val="fr-FR"/>
        </w:rPr>
        <w:t>Article 58</w:t>
      </w:r>
    </w:p>
    <w:p w:rsidR="001B380D" w:rsidRPr="006D0CB2" w:rsidRDefault="001B380D" w:rsidP="003350CC">
      <w:pPr>
        <w:pStyle w:val="NormalWeb"/>
        <w:spacing w:before="0" w:beforeAutospacing="0" w:after="0" w:afterAutospacing="0"/>
        <w:jc w:val="both"/>
        <w:rPr>
          <w:color w:val="000000"/>
          <w:sz w:val="22"/>
          <w:szCs w:val="22"/>
          <w:lang w:val="fr-FR"/>
        </w:rPr>
      </w:pPr>
    </w:p>
    <w:p w:rsidR="000B0027" w:rsidRPr="006D0CB2" w:rsidRDefault="000B0027" w:rsidP="003350CC">
      <w:pPr>
        <w:pStyle w:val="NormalWeb"/>
        <w:spacing w:before="0" w:beforeAutospacing="0" w:after="0" w:afterAutospacing="0"/>
        <w:jc w:val="both"/>
        <w:rPr>
          <w:color w:val="000000"/>
          <w:sz w:val="22"/>
          <w:szCs w:val="22"/>
          <w:lang w:val="fr-FR"/>
        </w:rPr>
      </w:pPr>
      <w:r w:rsidRPr="006D0CB2">
        <w:rPr>
          <w:color w:val="000000"/>
          <w:sz w:val="22"/>
          <w:szCs w:val="22"/>
          <w:lang w:val="fr-FR"/>
        </w:rPr>
        <w:tab/>
      </w:r>
      <w:r w:rsidR="000B1A96" w:rsidRPr="006D0CB2">
        <w:rPr>
          <w:color w:val="000000"/>
          <w:sz w:val="22"/>
          <w:szCs w:val="22"/>
          <w:lang w:val="fr-FR"/>
        </w:rPr>
        <w:t>Dans des circonstances exceptionnelles, et statuant à la majorité des deux tiers au moins des États membres, le Conseil permanent convoquera une session extraordinaire de l'Assemblée générale</w:t>
      </w:r>
      <w:r w:rsidR="00C913FA" w:rsidRPr="006D0CB2">
        <w:rPr>
          <w:color w:val="000000"/>
          <w:sz w:val="22"/>
          <w:szCs w:val="22"/>
          <w:lang w:val="fr-FR"/>
        </w:rPr>
        <w:t>.</w:t>
      </w:r>
      <w:bookmarkStart w:id="5" w:name="_Toc113096812"/>
      <w:bookmarkStart w:id="6" w:name="_Toc113097735"/>
    </w:p>
    <w:bookmarkEnd w:id="5"/>
    <w:bookmarkEnd w:id="6"/>
    <w:p w:rsidR="000B0027" w:rsidRPr="006D0CB2" w:rsidRDefault="000B0027" w:rsidP="00CF42E9">
      <w:pPr>
        <w:keepLines/>
        <w:jc w:val="both"/>
        <w:rPr>
          <w:sz w:val="22"/>
          <w:szCs w:val="22"/>
        </w:rPr>
      </w:pPr>
    </w:p>
    <w:p w:rsidR="00B2517B" w:rsidRPr="006D0CB2" w:rsidRDefault="00B2517B" w:rsidP="003350CC">
      <w:pPr>
        <w:pStyle w:val="Heading1"/>
        <w:jc w:val="both"/>
        <w:rPr>
          <w:szCs w:val="22"/>
        </w:rPr>
      </w:pPr>
      <w:bookmarkStart w:id="7" w:name="_Toc397074404"/>
      <w:r w:rsidRPr="006D0CB2">
        <w:rPr>
          <w:szCs w:val="22"/>
        </w:rPr>
        <w:t>Les candidats doivent-ils faire un exposé public devant cette Organisation avant les élections ?</w:t>
      </w:r>
      <w:bookmarkEnd w:id="7"/>
    </w:p>
    <w:p w:rsidR="00B2517B" w:rsidRPr="006D0CB2" w:rsidRDefault="00B2517B" w:rsidP="00CF42E9">
      <w:pPr>
        <w:keepLines/>
        <w:jc w:val="both"/>
        <w:rPr>
          <w:sz w:val="22"/>
          <w:szCs w:val="22"/>
        </w:rPr>
      </w:pPr>
    </w:p>
    <w:p w:rsidR="00B2517B" w:rsidRPr="006D0CB2" w:rsidRDefault="00B2517B" w:rsidP="003350CC">
      <w:pPr>
        <w:pStyle w:val="NormalWeb"/>
        <w:spacing w:before="0" w:beforeAutospacing="0" w:after="0" w:afterAutospacing="0"/>
        <w:ind w:firstLine="720"/>
        <w:jc w:val="both"/>
        <w:rPr>
          <w:i/>
          <w:sz w:val="22"/>
          <w:szCs w:val="22"/>
          <w:lang w:val="fr-FR"/>
        </w:rPr>
      </w:pPr>
      <w:r w:rsidRPr="006D0CB2">
        <w:rPr>
          <w:sz w:val="22"/>
          <w:szCs w:val="22"/>
          <w:lang w:val="fr-FR"/>
        </w:rPr>
        <w:t>L’</w:t>
      </w:r>
      <w:r w:rsidR="00310C65" w:rsidRPr="006D0CB2">
        <w:rPr>
          <w:sz w:val="22"/>
          <w:szCs w:val="22"/>
          <w:lang w:val="fr-FR"/>
        </w:rPr>
        <w:t>A</w:t>
      </w:r>
      <w:r w:rsidRPr="006D0CB2">
        <w:rPr>
          <w:sz w:val="22"/>
          <w:szCs w:val="22"/>
          <w:lang w:val="fr-FR"/>
        </w:rPr>
        <w:t xml:space="preserve">ssemblée général, par la résolution AG/RES. 2103 (XXXV-O/05) “Présentation publique des candidats proposés en vue du pourvoi des postes de Secrétaire général et de Secrétaire général adjoint de l’Organisation des États Américains”, charge le Conseil permanent de </w:t>
      </w:r>
      <w:r w:rsidRPr="006D0CB2">
        <w:rPr>
          <w:i/>
          <w:sz w:val="22"/>
          <w:szCs w:val="22"/>
          <w:lang w:val="fr-FR"/>
        </w:rPr>
        <w:t>“veiller à ce que, préalablement à leur élection aux fonctions de Secrétaire général et de Secrétaire général adjoint, les candidats à ces fonctions postulées par les États membres soient invités à faire un exposé public devant cette Organisation, de sorte qu’ils puissent faire connaître de manière plus approfondie les propositions et initiatives qu’ils mettront en train s’ils sont élus”</w:t>
      </w:r>
      <w:r w:rsidR="00310C65" w:rsidRPr="006D0CB2">
        <w:rPr>
          <w:i/>
          <w:sz w:val="22"/>
          <w:szCs w:val="22"/>
          <w:lang w:val="fr-FR"/>
        </w:rPr>
        <w:t>.</w:t>
      </w:r>
    </w:p>
    <w:p w:rsidR="00310C65" w:rsidRPr="006D0CB2" w:rsidRDefault="00310C65" w:rsidP="001B380D">
      <w:pPr>
        <w:pStyle w:val="NormalWeb"/>
        <w:spacing w:before="0" w:beforeAutospacing="0" w:after="0" w:afterAutospacing="0"/>
        <w:jc w:val="both"/>
        <w:rPr>
          <w:sz w:val="22"/>
          <w:szCs w:val="22"/>
          <w:lang w:val="fr-FR"/>
        </w:rPr>
      </w:pPr>
    </w:p>
    <w:p w:rsidR="00310C65" w:rsidRPr="006D0CB2" w:rsidRDefault="00310C65" w:rsidP="003350CC">
      <w:pPr>
        <w:pStyle w:val="NormalWeb"/>
        <w:spacing w:before="0" w:beforeAutospacing="0" w:after="0" w:afterAutospacing="0"/>
        <w:ind w:firstLine="720"/>
        <w:jc w:val="both"/>
        <w:rPr>
          <w:i/>
          <w:sz w:val="22"/>
          <w:szCs w:val="22"/>
          <w:lang w:val="fr-FR"/>
        </w:rPr>
      </w:pPr>
      <w:r w:rsidRPr="006D0CB2">
        <w:rPr>
          <w:sz w:val="22"/>
          <w:szCs w:val="22"/>
          <w:lang w:val="fr-FR"/>
        </w:rPr>
        <w:t xml:space="preserve">La résolution précitée prévoit également que </w:t>
      </w:r>
      <w:r w:rsidRPr="006D0CB2">
        <w:rPr>
          <w:i/>
          <w:sz w:val="22"/>
          <w:szCs w:val="22"/>
          <w:lang w:val="fr-FR"/>
        </w:rPr>
        <w:t>“cet exposé se fera devant le Conseil permanent à la date que cet organe aura  fixée, et dans la mesure du possible, au cours d’une seule séance qui recevra la plus grande publicité possible”.</w:t>
      </w:r>
    </w:p>
    <w:p w:rsidR="00780B08" w:rsidRPr="006D0CB2" w:rsidRDefault="00780B08" w:rsidP="009D01DA">
      <w:pPr>
        <w:pStyle w:val="NormalWeb"/>
        <w:spacing w:before="0" w:beforeAutospacing="0" w:after="0" w:afterAutospacing="0"/>
        <w:jc w:val="both"/>
        <w:rPr>
          <w:color w:val="000000"/>
          <w:sz w:val="22"/>
          <w:szCs w:val="22"/>
          <w:lang w:val="fr-FR"/>
        </w:rPr>
      </w:pPr>
    </w:p>
    <w:p w:rsidR="00780B08" w:rsidRPr="006D0CB2" w:rsidRDefault="00780B08" w:rsidP="00780B08">
      <w:pPr>
        <w:pStyle w:val="Heading1"/>
        <w:jc w:val="both"/>
        <w:rPr>
          <w:szCs w:val="22"/>
        </w:rPr>
      </w:pPr>
      <w:bookmarkStart w:id="8" w:name="_Toc397074405"/>
      <w:r w:rsidRPr="006D0CB2">
        <w:rPr>
          <w:szCs w:val="22"/>
        </w:rPr>
        <w:t>Existe-t-il un délai pour la présentation de candidats aux postes de Secrétaire général et Secrétaire général adjoint ?</w:t>
      </w:r>
      <w:bookmarkEnd w:id="8"/>
    </w:p>
    <w:p w:rsidR="00780B08" w:rsidRPr="006D0CB2" w:rsidRDefault="00780B08" w:rsidP="009D01DA">
      <w:pPr>
        <w:pStyle w:val="NormalWeb"/>
        <w:spacing w:before="0" w:beforeAutospacing="0" w:after="0" w:afterAutospacing="0"/>
        <w:jc w:val="both"/>
        <w:rPr>
          <w:color w:val="000000"/>
          <w:sz w:val="22"/>
          <w:szCs w:val="22"/>
          <w:lang w:val="fr-FR"/>
        </w:rPr>
      </w:pPr>
    </w:p>
    <w:p w:rsidR="00780B08" w:rsidRPr="006D0CB2" w:rsidRDefault="00780B08" w:rsidP="009D01DA">
      <w:pPr>
        <w:pStyle w:val="NormalWeb"/>
        <w:spacing w:before="0" w:beforeAutospacing="0" w:after="0" w:afterAutospacing="0"/>
        <w:jc w:val="both"/>
        <w:rPr>
          <w:sz w:val="22"/>
          <w:szCs w:val="22"/>
          <w:lang w:val="fr-FR"/>
        </w:rPr>
      </w:pPr>
      <w:r w:rsidRPr="006D0CB2">
        <w:rPr>
          <w:sz w:val="22"/>
          <w:szCs w:val="22"/>
          <w:lang w:val="fr-FR"/>
        </w:rPr>
        <w:tab/>
      </w:r>
      <w:r w:rsidR="00811218" w:rsidRPr="006D0CB2">
        <w:rPr>
          <w:sz w:val="22"/>
          <w:szCs w:val="22"/>
          <w:lang w:val="fr-FR"/>
        </w:rPr>
        <w:t>La résolution AG/RES. 2103 (XXXV-O/05) reconnait “</w:t>
      </w:r>
      <w:r w:rsidR="00811218" w:rsidRPr="006D0CB2">
        <w:rPr>
          <w:i/>
          <w:sz w:val="22"/>
          <w:szCs w:val="22"/>
          <w:lang w:val="fr-FR"/>
        </w:rPr>
        <w:t>la faculté dont jouissent les États membres de présenter des candidats aux fonctions de Secrétaire général et de Secrétaire général adjoint jusqu’au jour même de la Session de l’Assemblée générale au cours de laquelle est tenue l’élection</w:t>
      </w:r>
      <w:r w:rsidRPr="006D0CB2">
        <w:rPr>
          <w:i/>
          <w:sz w:val="22"/>
          <w:szCs w:val="22"/>
          <w:lang w:val="fr-FR"/>
        </w:rPr>
        <w:t>.</w:t>
      </w:r>
      <w:r w:rsidR="00811218" w:rsidRPr="006D0CB2">
        <w:rPr>
          <w:sz w:val="22"/>
          <w:szCs w:val="22"/>
          <w:lang w:val="fr-FR"/>
        </w:rPr>
        <w:t>”</w:t>
      </w:r>
    </w:p>
    <w:p w:rsidR="00780B08" w:rsidRPr="006D0CB2" w:rsidRDefault="00780B08" w:rsidP="00780B08">
      <w:pPr>
        <w:pStyle w:val="NormalWeb"/>
        <w:spacing w:before="0" w:beforeAutospacing="0" w:after="0" w:afterAutospacing="0"/>
        <w:ind w:left="75"/>
        <w:jc w:val="both"/>
        <w:rPr>
          <w:sz w:val="22"/>
          <w:szCs w:val="22"/>
          <w:lang w:val="fr-FR"/>
        </w:rPr>
      </w:pPr>
    </w:p>
    <w:p w:rsidR="00780B08" w:rsidRPr="006D0CB2" w:rsidRDefault="00780B08" w:rsidP="00780B08">
      <w:pPr>
        <w:pStyle w:val="NormalWeb"/>
        <w:spacing w:before="0" w:beforeAutospacing="0" w:after="0" w:afterAutospacing="0"/>
        <w:ind w:left="75"/>
        <w:jc w:val="center"/>
        <w:rPr>
          <w:sz w:val="22"/>
          <w:szCs w:val="22"/>
          <w:lang w:val="fr-FR"/>
        </w:rPr>
      </w:pPr>
      <w:r w:rsidRPr="006D0CB2">
        <w:rPr>
          <w:sz w:val="22"/>
          <w:szCs w:val="22"/>
          <w:lang w:val="fr-FR"/>
        </w:rPr>
        <w:t>AG/RES. 2103 (XXXV-O/05)</w:t>
      </w:r>
      <w:bookmarkStart w:id="9" w:name="_Toc113717459"/>
      <w:bookmarkStart w:id="10" w:name="_Toc113718503"/>
    </w:p>
    <w:p w:rsidR="00780B08" w:rsidRPr="006D0CB2" w:rsidRDefault="00780B08" w:rsidP="009D01DA">
      <w:pPr>
        <w:pStyle w:val="NormalWeb"/>
        <w:spacing w:before="0" w:beforeAutospacing="0" w:after="0" w:afterAutospacing="0"/>
        <w:ind w:left="75"/>
        <w:rPr>
          <w:sz w:val="22"/>
          <w:szCs w:val="22"/>
          <w:lang w:val="fr-FR"/>
        </w:rPr>
      </w:pPr>
    </w:p>
    <w:p w:rsidR="00780B08" w:rsidRPr="006D0CB2" w:rsidRDefault="00780B08" w:rsidP="00780B08">
      <w:pPr>
        <w:pStyle w:val="NormalWeb"/>
        <w:spacing w:before="0" w:beforeAutospacing="0" w:after="0" w:afterAutospacing="0"/>
        <w:ind w:left="75"/>
        <w:jc w:val="center"/>
        <w:rPr>
          <w:sz w:val="22"/>
          <w:szCs w:val="22"/>
          <w:lang w:val="fr-FR"/>
        </w:rPr>
      </w:pPr>
      <w:r w:rsidRPr="006D0CB2">
        <w:rPr>
          <w:sz w:val="22"/>
          <w:szCs w:val="22"/>
          <w:lang w:val="fr-FR"/>
        </w:rPr>
        <w:t>Présentation publique des candidats proposés en vue du pourvoi des postes de Secrétaire général et de Secrétaire général adjoint de l’Organisation des États Américains</w:t>
      </w:r>
      <w:bookmarkEnd w:id="9"/>
      <w:bookmarkEnd w:id="10"/>
    </w:p>
    <w:p w:rsidR="00780B08" w:rsidRPr="006D0CB2" w:rsidRDefault="00780B08" w:rsidP="009D01DA">
      <w:pPr>
        <w:pStyle w:val="NormalWeb"/>
        <w:spacing w:before="0" w:beforeAutospacing="0" w:after="0" w:afterAutospacing="0"/>
        <w:ind w:left="75"/>
        <w:rPr>
          <w:sz w:val="22"/>
          <w:szCs w:val="22"/>
          <w:lang w:val="fr-FR"/>
        </w:rPr>
      </w:pPr>
    </w:p>
    <w:p w:rsidR="00811218" w:rsidRPr="006D0CB2" w:rsidRDefault="00C00C02" w:rsidP="00780B08">
      <w:pPr>
        <w:pStyle w:val="NormalWeb"/>
        <w:tabs>
          <w:tab w:val="left" w:pos="0"/>
        </w:tabs>
        <w:spacing w:before="0" w:beforeAutospacing="0" w:after="0" w:afterAutospacing="0"/>
        <w:jc w:val="both"/>
        <w:rPr>
          <w:i/>
          <w:sz w:val="22"/>
          <w:szCs w:val="22"/>
          <w:lang w:val="fr-FR"/>
        </w:rPr>
      </w:pPr>
      <w:r w:rsidRPr="006D0CB2">
        <w:rPr>
          <w:sz w:val="22"/>
          <w:szCs w:val="22"/>
          <w:lang w:val="fr-FR"/>
        </w:rPr>
        <w:tab/>
      </w:r>
      <w:r w:rsidR="00811218" w:rsidRPr="006D0CB2">
        <w:rPr>
          <w:sz w:val="22"/>
          <w:szCs w:val="22"/>
          <w:lang w:val="fr-FR"/>
        </w:rPr>
        <w:t xml:space="preserve">Paragraphe 8 du préambule : </w:t>
      </w:r>
      <w:r w:rsidR="00811218" w:rsidRPr="006D0CB2">
        <w:rPr>
          <w:i/>
          <w:sz w:val="22"/>
          <w:szCs w:val="22"/>
          <w:lang w:val="fr-FR"/>
        </w:rPr>
        <w:t>RECONNAISSANT la faculté dont jouissent les États membres de présenter des candidats aux fonctions de Secrétaire général et de Secrétaire général adjoint jusqu’au jour même de la Session de l’Assemblée générale au cours de laquelle est tenue l’élection</w:t>
      </w:r>
      <w:r w:rsidR="006D0CB2" w:rsidRPr="006D0CB2">
        <w:rPr>
          <w:i/>
          <w:sz w:val="22"/>
          <w:szCs w:val="22"/>
          <w:lang w:val="fr-FR"/>
        </w:rPr>
        <w:t>.</w:t>
      </w:r>
    </w:p>
    <w:p w:rsidR="006D0CB2" w:rsidRPr="006D0CB2" w:rsidRDefault="006D0CB2" w:rsidP="00780B08">
      <w:pPr>
        <w:pStyle w:val="NormalWeb"/>
        <w:tabs>
          <w:tab w:val="left" w:pos="0"/>
        </w:tabs>
        <w:spacing w:before="0" w:beforeAutospacing="0" w:after="0" w:afterAutospacing="0"/>
        <w:jc w:val="both"/>
        <w:rPr>
          <w:i/>
          <w:sz w:val="22"/>
          <w:szCs w:val="22"/>
          <w:lang w:val="fr-FR"/>
        </w:rPr>
      </w:pPr>
    </w:p>
    <w:p w:rsidR="00780B08" w:rsidRPr="006D0CB2" w:rsidRDefault="00811218" w:rsidP="00780B08">
      <w:pPr>
        <w:pStyle w:val="NormalWeb"/>
        <w:tabs>
          <w:tab w:val="left" w:pos="0"/>
        </w:tabs>
        <w:spacing w:before="0" w:beforeAutospacing="0" w:after="0" w:afterAutospacing="0"/>
        <w:jc w:val="both"/>
        <w:rPr>
          <w:i/>
          <w:sz w:val="22"/>
          <w:szCs w:val="22"/>
          <w:lang w:val="fr-FR"/>
        </w:rPr>
      </w:pPr>
      <w:r w:rsidRPr="006D0CB2">
        <w:rPr>
          <w:sz w:val="22"/>
          <w:szCs w:val="22"/>
          <w:lang w:val="fr-FR"/>
        </w:rPr>
        <w:lastRenderedPageBreak/>
        <w:t>Paragraphe 4 du préambule</w:t>
      </w:r>
      <w:r w:rsidRPr="006D0CB2">
        <w:rPr>
          <w:i/>
          <w:sz w:val="22"/>
          <w:szCs w:val="22"/>
          <w:lang w:val="fr-FR"/>
        </w:rPr>
        <w:t xml:space="preserve"> : </w:t>
      </w:r>
      <w:r w:rsidR="00780B08" w:rsidRPr="006D0CB2">
        <w:rPr>
          <w:i/>
          <w:sz w:val="22"/>
          <w:szCs w:val="22"/>
          <w:lang w:val="fr-FR"/>
        </w:rPr>
        <w:t>De souligner que la présente résolution ne portera nullement atteinte à l’exercice de la faculté conférée aux États membres, en vertu des articles 73 et 74 du Règlement de l’Assemblée générale, de présenter des candidats aux fonctions de Secrétaire général et à celles de Secrétaire général adjoint jusqu’au jour même de la tenue de l’élection</w:t>
      </w:r>
    </w:p>
    <w:p w:rsidR="00B2517B" w:rsidRPr="006D0CB2" w:rsidRDefault="00B2517B" w:rsidP="00CF42E9">
      <w:pPr>
        <w:keepLines/>
        <w:jc w:val="both"/>
        <w:rPr>
          <w:b/>
          <w:sz w:val="22"/>
          <w:szCs w:val="22"/>
          <w:u w:val="single"/>
        </w:rPr>
      </w:pPr>
    </w:p>
    <w:p w:rsidR="00B2517B" w:rsidRPr="006D0CB2" w:rsidRDefault="00310C65" w:rsidP="003350CC">
      <w:pPr>
        <w:pStyle w:val="Heading1"/>
        <w:jc w:val="both"/>
        <w:rPr>
          <w:szCs w:val="22"/>
        </w:rPr>
      </w:pPr>
      <w:bookmarkStart w:id="11" w:name="_Toc397074406"/>
      <w:r w:rsidRPr="006D0CB2">
        <w:rPr>
          <w:szCs w:val="22"/>
        </w:rPr>
        <w:t>Faut-il prévoir un espace pour un dialogue indépendant entre les candidats et les représentants des organisations de la société civile ?</w:t>
      </w:r>
      <w:bookmarkEnd w:id="11"/>
    </w:p>
    <w:p w:rsidR="00310C65" w:rsidRPr="006D0CB2" w:rsidRDefault="00310C65" w:rsidP="00CF42E9">
      <w:pPr>
        <w:keepLines/>
        <w:jc w:val="both"/>
        <w:rPr>
          <w:b/>
          <w:sz w:val="22"/>
          <w:szCs w:val="22"/>
          <w:u w:val="single"/>
        </w:rPr>
      </w:pPr>
    </w:p>
    <w:p w:rsidR="00310C65" w:rsidRPr="006D0CB2" w:rsidRDefault="00310C65" w:rsidP="00CF42E9">
      <w:pPr>
        <w:keepLines/>
        <w:ind w:firstLine="720"/>
        <w:jc w:val="both"/>
        <w:rPr>
          <w:i/>
          <w:sz w:val="22"/>
          <w:szCs w:val="22"/>
        </w:rPr>
      </w:pPr>
      <w:r w:rsidRPr="006D0CB2">
        <w:rPr>
          <w:sz w:val="22"/>
          <w:szCs w:val="22"/>
        </w:rPr>
        <w:t>L’Assemblée général, par la résolution AG/RES. 2103 (XXXV-O/05) “Présentation publique des candidats proposés en vue du pourvoi des postes de Secrétaire général et de Secrétaire général adjoint de l’Organisation des États Américains” prévoit que “</w:t>
      </w:r>
      <w:r w:rsidRPr="006D0CB2">
        <w:rPr>
          <w:i/>
          <w:sz w:val="22"/>
          <w:szCs w:val="22"/>
        </w:rPr>
        <w:t>un espace sera également prévu pour un dialogue indépendant entre les candidats et les représentants des organisations de la société civile dûment accréditées auprès de l’Organisation; que cette interaction sera régie par les Directives pour la participation des organisations de la société civile aux activités de l’OEA [CP/RES. 759 (1217/99)]”.</w:t>
      </w:r>
    </w:p>
    <w:p w:rsidR="00E03877" w:rsidRPr="006D0CB2" w:rsidRDefault="00E03877" w:rsidP="00CF42E9">
      <w:pPr>
        <w:keepLines/>
        <w:jc w:val="both"/>
        <w:rPr>
          <w:sz w:val="22"/>
          <w:szCs w:val="22"/>
        </w:rPr>
      </w:pPr>
    </w:p>
    <w:p w:rsidR="000B0027" w:rsidRPr="006D0CB2" w:rsidRDefault="00C1655F" w:rsidP="00CF42E9">
      <w:pPr>
        <w:keepLines/>
        <w:jc w:val="both"/>
        <w:outlineLvl w:val="0"/>
        <w:rPr>
          <w:b/>
          <w:sz w:val="22"/>
          <w:szCs w:val="22"/>
          <w:u w:val="single"/>
        </w:rPr>
      </w:pPr>
      <w:bookmarkStart w:id="12" w:name="_Toc397074407"/>
      <w:r w:rsidRPr="006D0CB2">
        <w:rPr>
          <w:b/>
          <w:sz w:val="22"/>
          <w:szCs w:val="22"/>
          <w:u w:val="single"/>
        </w:rPr>
        <w:t>Q</w:t>
      </w:r>
      <w:r w:rsidRPr="006D0CB2">
        <w:rPr>
          <w:b/>
          <w:bCs/>
          <w:kern w:val="32"/>
          <w:sz w:val="22"/>
          <w:szCs w:val="22"/>
          <w:u w:val="single"/>
        </w:rPr>
        <w:t>uelles sont les règles de procédure régissant les élections </w:t>
      </w:r>
      <w:r w:rsidR="000B0027" w:rsidRPr="006D0CB2">
        <w:rPr>
          <w:b/>
          <w:bCs/>
          <w:kern w:val="32"/>
          <w:sz w:val="22"/>
          <w:szCs w:val="22"/>
          <w:u w:val="single"/>
        </w:rPr>
        <w:t>?</w:t>
      </w:r>
      <w:bookmarkEnd w:id="12"/>
    </w:p>
    <w:p w:rsidR="000B0027" w:rsidRPr="006D0CB2" w:rsidRDefault="000B0027" w:rsidP="00CF42E9">
      <w:pPr>
        <w:keepLines/>
        <w:jc w:val="both"/>
        <w:rPr>
          <w:sz w:val="22"/>
          <w:szCs w:val="22"/>
          <w:u w:val="single"/>
        </w:rPr>
      </w:pPr>
    </w:p>
    <w:p w:rsidR="00223D2E" w:rsidRPr="006D0CB2" w:rsidRDefault="00097EFD" w:rsidP="00CF42E9">
      <w:pPr>
        <w:keepLines/>
        <w:jc w:val="both"/>
        <w:rPr>
          <w:sz w:val="22"/>
          <w:szCs w:val="22"/>
          <w:u w:val="single"/>
        </w:rPr>
      </w:pPr>
      <w:r w:rsidRPr="006D0CB2">
        <w:rPr>
          <w:sz w:val="22"/>
          <w:szCs w:val="22"/>
        </w:rPr>
        <w:tab/>
      </w:r>
      <w:r w:rsidR="00C1655F" w:rsidRPr="006D0CB2">
        <w:rPr>
          <w:sz w:val="22"/>
          <w:szCs w:val="22"/>
        </w:rPr>
        <w:t>Le</w:t>
      </w:r>
      <w:r w:rsidR="00780B08" w:rsidRPr="006D0CB2">
        <w:rPr>
          <w:sz w:val="22"/>
          <w:szCs w:val="22"/>
        </w:rPr>
        <w:t>s procédures régissant les élections sont fixées</w:t>
      </w:r>
      <w:r w:rsidR="00C1655F" w:rsidRPr="006D0CB2">
        <w:rPr>
          <w:sz w:val="22"/>
          <w:szCs w:val="22"/>
        </w:rPr>
        <w:t xml:space="preserve"> </w:t>
      </w:r>
      <w:r w:rsidR="00780B08" w:rsidRPr="006D0CB2">
        <w:rPr>
          <w:sz w:val="22"/>
          <w:szCs w:val="22"/>
        </w:rPr>
        <w:t>aux articles 73, 74 et 75 du Règlement de l’Assemblée générale</w:t>
      </w:r>
      <w:r w:rsidR="00D3196B" w:rsidRPr="006D0CB2">
        <w:rPr>
          <w:sz w:val="22"/>
          <w:szCs w:val="22"/>
        </w:rPr>
        <w:t xml:space="preserve">. </w:t>
      </w:r>
      <w:r w:rsidR="00C02F6F" w:rsidRPr="006D0CB2">
        <w:rPr>
          <w:sz w:val="22"/>
          <w:szCs w:val="22"/>
        </w:rPr>
        <w:t>S’agissant des élections, la majorité des États membres est fixée à 18.</w:t>
      </w:r>
    </w:p>
    <w:p w:rsidR="0073715F" w:rsidRPr="006D0CB2" w:rsidRDefault="0073715F" w:rsidP="00CF42E9">
      <w:pPr>
        <w:pStyle w:val="NormalWeb"/>
        <w:spacing w:before="0" w:beforeAutospacing="0" w:after="0" w:afterAutospacing="0"/>
        <w:ind w:left="75"/>
        <w:rPr>
          <w:color w:val="000000"/>
          <w:sz w:val="22"/>
          <w:szCs w:val="22"/>
          <w:lang w:val="fr-FR"/>
        </w:rPr>
      </w:pPr>
    </w:p>
    <w:p w:rsidR="00223D2E" w:rsidRPr="006D0CB2" w:rsidRDefault="00223D2E" w:rsidP="00CF42E9">
      <w:pPr>
        <w:suppressAutoHyphens/>
        <w:ind w:firstLine="720"/>
        <w:jc w:val="both"/>
        <w:rPr>
          <w:i/>
          <w:sz w:val="22"/>
          <w:szCs w:val="22"/>
        </w:rPr>
      </w:pPr>
      <w:r w:rsidRPr="006D0CB2">
        <w:rPr>
          <w:i/>
          <w:sz w:val="22"/>
          <w:szCs w:val="22"/>
          <w:u w:val="single"/>
        </w:rPr>
        <w:t>Article 73</w:t>
      </w:r>
      <w:r w:rsidRPr="006D0CB2">
        <w:rPr>
          <w:i/>
          <w:sz w:val="22"/>
          <w:szCs w:val="22"/>
        </w:rPr>
        <w:t>.</w:t>
      </w:r>
      <w:r w:rsidRPr="006D0CB2">
        <w:rPr>
          <w:i/>
          <w:sz w:val="22"/>
          <w:szCs w:val="22"/>
        </w:rPr>
        <w:tab/>
      </w:r>
      <w:r w:rsidR="00C02F6F" w:rsidRPr="006D0CB2">
        <w:rPr>
          <w:i/>
          <w:sz w:val="22"/>
          <w:szCs w:val="22"/>
        </w:rPr>
        <w:t>Les élections s’effectuent au scrutin secret, sauf quand elles ont lieu par acclamation</w:t>
      </w:r>
      <w:r w:rsidRPr="006D0CB2">
        <w:rPr>
          <w:i/>
          <w:sz w:val="22"/>
          <w:szCs w:val="22"/>
        </w:rPr>
        <w:t>.</w:t>
      </w:r>
    </w:p>
    <w:p w:rsidR="00223D2E" w:rsidRPr="006D0CB2" w:rsidRDefault="00223D2E" w:rsidP="00CF42E9">
      <w:pPr>
        <w:suppressAutoHyphens/>
        <w:jc w:val="both"/>
        <w:rPr>
          <w:i/>
          <w:sz w:val="22"/>
          <w:szCs w:val="22"/>
          <w:u w:val="single"/>
        </w:rPr>
      </w:pPr>
    </w:p>
    <w:p w:rsidR="00223D2E" w:rsidRPr="006D0CB2" w:rsidRDefault="00223D2E" w:rsidP="00CF42E9">
      <w:pPr>
        <w:suppressAutoHyphens/>
        <w:ind w:firstLine="720"/>
        <w:jc w:val="both"/>
        <w:rPr>
          <w:i/>
          <w:sz w:val="22"/>
          <w:szCs w:val="22"/>
        </w:rPr>
      </w:pPr>
      <w:r w:rsidRPr="006D0CB2">
        <w:rPr>
          <w:i/>
          <w:sz w:val="22"/>
          <w:szCs w:val="22"/>
          <w:u w:val="single"/>
        </w:rPr>
        <w:t>Article 74</w:t>
      </w:r>
      <w:r w:rsidRPr="006D0CB2">
        <w:rPr>
          <w:i/>
          <w:sz w:val="22"/>
          <w:szCs w:val="22"/>
        </w:rPr>
        <w:t>.</w:t>
      </w:r>
      <w:r w:rsidRPr="006D0CB2">
        <w:rPr>
          <w:i/>
          <w:sz w:val="22"/>
          <w:szCs w:val="22"/>
        </w:rPr>
        <w:tab/>
      </w:r>
      <w:r w:rsidR="00C02F6F" w:rsidRPr="006D0CB2">
        <w:rPr>
          <w:i/>
          <w:sz w:val="22"/>
          <w:szCs w:val="22"/>
        </w:rPr>
        <w:t>Lorsqu’il s’agit d’élire un seul État membre ou une seule personne et qu’aucun candidat n’obtient au premier tour de scrutin la majorité requise, on procède à un deuxième tour et, si nécessaire, à un troisième tour limité aux deux candidats qui auront recueilli le plus grand nombre de voix. Si après le troisième tour de scrutin, aucun des candidats n’obtient la majorité requise, l’élection est suspendue pendant le temps que détermine l’Assemblée générale ou selon le cas, la Commission. À la reprise du scrutin, deux tours additionnels ont lieu. Si aucun des deux candidats n’est élu, le processus électoral indiqué dans cet article est suspendu pour être repris dans le délai fixé par l’Assemblée avec les candidats qui sont présentés</w:t>
      </w:r>
      <w:r w:rsidRPr="006D0CB2">
        <w:rPr>
          <w:i/>
          <w:sz w:val="22"/>
          <w:szCs w:val="22"/>
        </w:rPr>
        <w:t>.</w:t>
      </w:r>
    </w:p>
    <w:p w:rsidR="00223D2E" w:rsidRPr="006D0CB2" w:rsidRDefault="00223D2E" w:rsidP="00CF42E9">
      <w:pPr>
        <w:suppressAutoHyphens/>
        <w:rPr>
          <w:i/>
          <w:sz w:val="22"/>
          <w:szCs w:val="22"/>
          <w:u w:val="single"/>
        </w:rPr>
      </w:pPr>
    </w:p>
    <w:p w:rsidR="00223D2E" w:rsidRPr="006D0CB2" w:rsidRDefault="00223D2E" w:rsidP="00CF42E9">
      <w:pPr>
        <w:suppressAutoHyphens/>
        <w:ind w:firstLine="720"/>
        <w:jc w:val="both"/>
        <w:rPr>
          <w:i/>
          <w:sz w:val="22"/>
          <w:szCs w:val="22"/>
        </w:rPr>
      </w:pPr>
      <w:r w:rsidRPr="006D0CB2">
        <w:rPr>
          <w:i/>
          <w:sz w:val="22"/>
          <w:szCs w:val="22"/>
          <w:u w:val="single"/>
        </w:rPr>
        <w:t>Article 75</w:t>
      </w:r>
      <w:r w:rsidRPr="006D0CB2">
        <w:rPr>
          <w:i/>
          <w:sz w:val="22"/>
          <w:szCs w:val="22"/>
        </w:rPr>
        <w:t>.</w:t>
      </w:r>
      <w:r w:rsidRPr="006D0CB2">
        <w:rPr>
          <w:i/>
          <w:sz w:val="22"/>
          <w:szCs w:val="22"/>
        </w:rPr>
        <w:tab/>
      </w:r>
      <w:r w:rsidR="00C02F6F" w:rsidRPr="006D0CB2">
        <w:rPr>
          <w:i/>
          <w:sz w:val="22"/>
          <w:szCs w:val="22"/>
        </w:rPr>
        <w:t>Quand il s’agit de pourvoir en même temps et dans les mêmes conditions deux ou plus de deux postes électifs, sont déclarés élus les candidats qui recueillent les voix de la majorité des États membres. Si le nombre de candidats obtenant cette majorité est inférieur à celui des personnes ou des membres à élire, on procède à autant de tours de scrutin additionnels nécessaires pour pourvoir les postes encore vacants, ceci, en limitant le vote aux candidats qui, dans le scrutin précédent, auront obtenu le plus grand nombre de suffrages et qui ne doivent pas être en nombre supérieur au double des postes restant à pourvoir</w:t>
      </w:r>
      <w:r w:rsidRPr="006D0CB2">
        <w:rPr>
          <w:i/>
          <w:sz w:val="22"/>
          <w:szCs w:val="22"/>
        </w:rPr>
        <w:t>.</w:t>
      </w:r>
    </w:p>
    <w:p w:rsidR="00E03877" w:rsidRPr="006D0CB2" w:rsidRDefault="00E03877" w:rsidP="00CF42E9">
      <w:pPr>
        <w:suppressAutoHyphens/>
        <w:jc w:val="both"/>
        <w:rPr>
          <w:i/>
          <w:sz w:val="22"/>
          <w:szCs w:val="22"/>
        </w:rPr>
      </w:pPr>
    </w:p>
    <w:p w:rsidR="00097EFD" w:rsidRPr="006D0CB2" w:rsidRDefault="00C44A98" w:rsidP="003350CC">
      <w:pPr>
        <w:pStyle w:val="Heading1"/>
        <w:rPr>
          <w:szCs w:val="22"/>
        </w:rPr>
      </w:pPr>
      <w:bookmarkStart w:id="13" w:name="_Toc397074408"/>
      <w:r w:rsidRPr="006D0CB2">
        <w:rPr>
          <w:szCs w:val="22"/>
        </w:rPr>
        <w:t>Existe-t-il des règles en ce qui concerne la participation de membres du personnel à l’élection du Secrétaire général et du Secrétaire général adjoint ?</w:t>
      </w:r>
      <w:bookmarkEnd w:id="13"/>
    </w:p>
    <w:p w:rsidR="00097EFD" w:rsidRPr="006D0CB2" w:rsidRDefault="00097EFD" w:rsidP="00CF42E9">
      <w:pPr>
        <w:pStyle w:val="NormalWeb"/>
        <w:spacing w:before="0" w:beforeAutospacing="0" w:after="0" w:afterAutospacing="0"/>
        <w:ind w:left="75"/>
        <w:rPr>
          <w:color w:val="000000"/>
          <w:sz w:val="22"/>
          <w:szCs w:val="22"/>
          <w:u w:val="single"/>
          <w:lang w:val="fr-FR"/>
        </w:rPr>
      </w:pPr>
    </w:p>
    <w:p w:rsidR="00097EFD" w:rsidRDefault="00097EFD" w:rsidP="009D01DA">
      <w:pPr>
        <w:pStyle w:val="NormalWeb"/>
        <w:spacing w:before="0" w:beforeAutospacing="0" w:after="0" w:afterAutospacing="0"/>
        <w:jc w:val="both"/>
        <w:rPr>
          <w:sz w:val="22"/>
          <w:szCs w:val="22"/>
          <w:lang w:val="fr-FR"/>
        </w:rPr>
      </w:pPr>
      <w:r w:rsidRPr="006D0CB2">
        <w:rPr>
          <w:sz w:val="22"/>
          <w:szCs w:val="22"/>
          <w:lang w:val="fr-FR"/>
        </w:rPr>
        <w:tab/>
      </w:r>
      <w:r w:rsidR="00C44A98" w:rsidRPr="006D0CB2">
        <w:rPr>
          <w:sz w:val="22"/>
          <w:szCs w:val="22"/>
          <w:lang w:val="fr-FR"/>
        </w:rPr>
        <w:t>L</w:t>
      </w:r>
      <w:r w:rsidR="003A5EC1" w:rsidRPr="006D0CB2">
        <w:rPr>
          <w:sz w:val="22"/>
          <w:szCs w:val="22"/>
          <w:lang w:val="fr-FR"/>
        </w:rPr>
        <w:t>’Instruction N</w:t>
      </w:r>
      <w:r w:rsidR="003A5EC1" w:rsidRPr="006D0CB2">
        <w:rPr>
          <w:sz w:val="22"/>
          <w:szCs w:val="22"/>
          <w:vertAlign w:val="superscript"/>
          <w:lang w:val="fr-FR"/>
        </w:rPr>
        <w:t>o</w:t>
      </w:r>
      <w:r w:rsidR="003A5EC1" w:rsidRPr="006D0CB2">
        <w:rPr>
          <w:sz w:val="22"/>
          <w:szCs w:val="22"/>
          <w:lang w:val="fr-FR"/>
        </w:rPr>
        <w:t xml:space="preserve"> 05-01</w:t>
      </w:r>
      <w:r w:rsidR="00C44A98" w:rsidRPr="006D0CB2">
        <w:rPr>
          <w:sz w:val="22"/>
          <w:szCs w:val="22"/>
          <w:lang w:val="fr-FR"/>
        </w:rPr>
        <w:t>,</w:t>
      </w:r>
      <w:r w:rsidR="003A5EC1" w:rsidRPr="006D0CB2">
        <w:rPr>
          <w:sz w:val="22"/>
          <w:szCs w:val="22"/>
          <w:lang w:val="fr-FR"/>
        </w:rPr>
        <w:t xml:space="preserve"> </w:t>
      </w:r>
      <w:r w:rsidR="00C44A98" w:rsidRPr="006D0CB2">
        <w:rPr>
          <w:sz w:val="22"/>
          <w:szCs w:val="22"/>
          <w:lang w:val="fr-FR"/>
        </w:rPr>
        <w:t>signée en janvier 2005, fixe des “</w:t>
      </w:r>
      <w:r w:rsidR="003A5EC1" w:rsidRPr="006D0CB2">
        <w:rPr>
          <w:sz w:val="22"/>
          <w:szCs w:val="22"/>
          <w:lang w:val="fr-FR"/>
        </w:rPr>
        <w:t xml:space="preserve">Règles spéciales régissant la participation des membres du personnel et des consultants au processus d’élection du Secrétaire </w:t>
      </w:r>
      <w:r w:rsidR="003A5EC1" w:rsidRPr="006D0CB2">
        <w:rPr>
          <w:sz w:val="22"/>
          <w:szCs w:val="22"/>
          <w:lang w:val="fr-FR"/>
        </w:rPr>
        <w:lastRenderedPageBreak/>
        <w:t>général, du Secrétaire général adjoint, ainsi que d’autres hauts fonctionnaires élus par l’Assemblée générale</w:t>
      </w:r>
      <w:r w:rsidR="00C44A98" w:rsidRPr="006D0CB2">
        <w:rPr>
          <w:sz w:val="22"/>
          <w:szCs w:val="22"/>
          <w:lang w:val="fr-FR"/>
        </w:rPr>
        <w:t>”.</w:t>
      </w:r>
    </w:p>
    <w:p w:rsidR="00AC1879" w:rsidRDefault="00AC1879" w:rsidP="009D01DA">
      <w:pPr>
        <w:pStyle w:val="NormalWeb"/>
        <w:spacing w:before="0" w:beforeAutospacing="0" w:after="0" w:afterAutospacing="0"/>
        <w:jc w:val="both"/>
        <w:rPr>
          <w:sz w:val="22"/>
          <w:szCs w:val="22"/>
          <w:lang w:val="fr-FR"/>
        </w:rPr>
      </w:pPr>
    </w:p>
    <w:p w:rsidR="00AC1879" w:rsidRPr="006D0CB2" w:rsidRDefault="00AC1879" w:rsidP="009D01DA">
      <w:pPr>
        <w:pStyle w:val="NormalWeb"/>
        <w:spacing w:before="0" w:beforeAutospacing="0" w:after="0" w:afterAutospacing="0"/>
        <w:jc w:val="both"/>
        <w:rPr>
          <w:sz w:val="22"/>
          <w:szCs w:val="22"/>
          <w:lang w:val="fr-FR"/>
        </w:rPr>
      </w:pPr>
    </w:p>
    <w:p w:rsidR="00097EFD" w:rsidRPr="006D0CB2" w:rsidRDefault="00097EFD" w:rsidP="00CF42E9">
      <w:pPr>
        <w:autoSpaceDE w:val="0"/>
        <w:autoSpaceDN w:val="0"/>
        <w:adjustRightInd w:val="0"/>
        <w:jc w:val="center"/>
        <w:rPr>
          <w:sz w:val="22"/>
          <w:szCs w:val="22"/>
          <w:lang w:val="en-US"/>
        </w:rPr>
      </w:pPr>
      <w:r w:rsidRPr="006D0CB2">
        <w:rPr>
          <w:sz w:val="22"/>
          <w:szCs w:val="22"/>
          <w:lang w:val="en-US"/>
        </w:rPr>
        <w:t>THE GENERAL SECRETARIAT</w:t>
      </w:r>
    </w:p>
    <w:p w:rsidR="00097EFD" w:rsidRPr="006D0CB2" w:rsidRDefault="00097EFD" w:rsidP="00CF42E9">
      <w:pPr>
        <w:autoSpaceDE w:val="0"/>
        <w:autoSpaceDN w:val="0"/>
        <w:adjustRightInd w:val="0"/>
        <w:jc w:val="center"/>
        <w:rPr>
          <w:sz w:val="22"/>
          <w:szCs w:val="22"/>
          <w:lang w:val="en-US"/>
        </w:rPr>
      </w:pPr>
    </w:p>
    <w:p w:rsidR="00097EFD" w:rsidRPr="006D0CB2" w:rsidRDefault="00097EFD" w:rsidP="00CF42E9">
      <w:pPr>
        <w:autoSpaceDE w:val="0"/>
        <w:autoSpaceDN w:val="0"/>
        <w:adjustRightInd w:val="0"/>
        <w:jc w:val="center"/>
        <w:rPr>
          <w:sz w:val="22"/>
          <w:szCs w:val="22"/>
          <w:lang w:val="en-US"/>
        </w:rPr>
      </w:pPr>
      <w:r w:rsidRPr="006D0CB2">
        <w:rPr>
          <w:sz w:val="22"/>
          <w:szCs w:val="22"/>
          <w:lang w:val="en-US"/>
        </w:rPr>
        <w:t>EXECUTIVE ORDER NO. 05-01</w:t>
      </w:r>
    </w:p>
    <w:p w:rsidR="00097EFD" w:rsidRPr="006D0CB2" w:rsidRDefault="00097EFD" w:rsidP="00CF42E9">
      <w:pPr>
        <w:autoSpaceDE w:val="0"/>
        <w:autoSpaceDN w:val="0"/>
        <w:adjustRightInd w:val="0"/>
        <w:rPr>
          <w:sz w:val="22"/>
          <w:szCs w:val="22"/>
          <w:lang w:val="en-US"/>
        </w:rPr>
      </w:pPr>
    </w:p>
    <w:p w:rsidR="00097EFD" w:rsidRPr="006D0CB2" w:rsidRDefault="00097EFD" w:rsidP="00CF42E9">
      <w:pPr>
        <w:autoSpaceDE w:val="0"/>
        <w:autoSpaceDN w:val="0"/>
        <w:adjustRightInd w:val="0"/>
        <w:jc w:val="both"/>
        <w:rPr>
          <w:sz w:val="22"/>
          <w:szCs w:val="22"/>
          <w:lang w:val="en-US"/>
        </w:rPr>
      </w:pPr>
      <w:r w:rsidRPr="006D0CB2">
        <w:rPr>
          <w:sz w:val="22"/>
          <w:szCs w:val="22"/>
          <w:lang w:val="en-US"/>
        </w:rPr>
        <w:t>SUBJECT: SPECIAL RULES ON THE INVOLVEMENT OF STAFF MEMBERS AND</w:t>
      </w:r>
    </w:p>
    <w:p w:rsidR="00097EFD" w:rsidRPr="006D0CB2" w:rsidRDefault="00097EFD" w:rsidP="00CF42E9">
      <w:pPr>
        <w:autoSpaceDE w:val="0"/>
        <w:autoSpaceDN w:val="0"/>
        <w:adjustRightInd w:val="0"/>
        <w:rPr>
          <w:sz w:val="22"/>
          <w:szCs w:val="22"/>
          <w:lang w:val="en-US"/>
        </w:rPr>
      </w:pPr>
      <w:r w:rsidRPr="006D0CB2">
        <w:rPr>
          <w:sz w:val="22"/>
          <w:szCs w:val="22"/>
          <w:lang w:val="en-US"/>
        </w:rPr>
        <w:t>CONSULTANTS IN THE ELECTION OF THE SECRETARY GENERAL, OF THE</w:t>
      </w:r>
    </w:p>
    <w:p w:rsidR="00097EFD" w:rsidRPr="006D0CB2" w:rsidRDefault="00097EFD" w:rsidP="00CF42E9">
      <w:pPr>
        <w:autoSpaceDE w:val="0"/>
        <w:autoSpaceDN w:val="0"/>
        <w:adjustRightInd w:val="0"/>
        <w:rPr>
          <w:sz w:val="22"/>
          <w:szCs w:val="22"/>
          <w:lang w:val="en-US"/>
        </w:rPr>
      </w:pPr>
      <w:r w:rsidRPr="006D0CB2">
        <w:rPr>
          <w:sz w:val="22"/>
          <w:szCs w:val="22"/>
          <w:lang w:val="en-US"/>
        </w:rPr>
        <w:t>ASSISTANT SECRETARY GENERAL, AND OF OTHER OFFICIALS ELECTED</w:t>
      </w:r>
    </w:p>
    <w:p w:rsidR="00097EFD" w:rsidRPr="006D0CB2" w:rsidRDefault="00097EFD" w:rsidP="00CF42E9">
      <w:pPr>
        <w:autoSpaceDE w:val="0"/>
        <w:autoSpaceDN w:val="0"/>
        <w:adjustRightInd w:val="0"/>
        <w:rPr>
          <w:sz w:val="22"/>
          <w:szCs w:val="22"/>
          <w:lang w:val="en-US"/>
        </w:rPr>
      </w:pPr>
      <w:r w:rsidRPr="006D0CB2">
        <w:rPr>
          <w:sz w:val="22"/>
          <w:szCs w:val="22"/>
          <w:lang w:val="en-US"/>
        </w:rPr>
        <w:t>BY THE GENERAL ASSEMBLY</w:t>
      </w:r>
    </w:p>
    <w:p w:rsidR="00097EFD" w:rsidRPr="006D0CB2" w:rsidRDefault="00097EFD" w:rsidP="00CF42E9">
      <w:pPr>
        <w:autoSpaceDE w:val="0"/>
        <w:autoSpaceDN w:val="0"/>
        <w:adjustRightInd w:val="0"/>
        <w:rPr>
          <w:sz w:val="22"/>
          <w:szCs w:val="22"/>
          <w:lang w:val="en-US"/>
        </w:rPr>
      </w:pPr>
    </w:p>
    <w:p w:rsidR="00097EFD" w:rsidRPr="006D0CB2" w:rsidRDefault="00097EFD" w:rsidP="00CF42E9">
      <w:pPr>
        <w:autoSpaceDE w:val="0"/>
        <w:autoSpaceDN w:val="0"/>
        <w:adjustRightInd w:val="0"/>
        <w:rPr>
          <w:sz w:val="22"/>
          <w:szCs w:val="22"/>
          <w:lang w:val="en-US"/>
        </w:rPr>
      </w:pPr>
      <w:r w:rsidRPr="006D0CB2">
        <w:rPr>
          <w:sz w:val="22"/>
          <w:szCs w:val="22"/>
          <w:lang w:val="en-US"/>
        </w:rPr>
        <w:t>THE ACTING SECRETARY GENERAL,</w:t>
      </w:r>
    </w:p>
    <w:p w:rsidR="00097EFD" w:rsidRPr="006D0CB2" w:rsidRDefault="00097EFD" w:rsidP="00CF42E9">
      <w:pPr>
        <w:autoSpaceDE w:val="0"/>
        <w:autoSpaceDN w:val="0"/>
        <w:adjustRightInd w:val="0"/>
        <w:rPr>
          <w:sz w:val="22"/>
          <w:szCs w:val="22"/>
          <w:lang w:val="en-US"/>
        </w:rPr>
      </w:pPr>
    </w:p>
    <w:p w:rsidR="00097EFD" w:rsidRPr="006D0CB2" w:rsidRDefault="00097EFD" w:rsidP="00CF42E9">
      <w:pPr>
        <w:autoSpaceDE w:val="0"/>
        <w:autoSpaceDN w:val="0"/>
        <w:adjustRightInd w:val="0"/>
        <w:rPr>
          <w:sz w:val="22"/>
          <w:szCs w:val="22"/>
          <w:lang w:val="en-US"/>
        </w:rPr>
      </w:pPr>
      <w:r w:rsidRPr="006D0CB2">
        <w:rPr>
          <w:sz w:val="22"/>
          <w:szCs w:val="22"/>
          <w:lang w:val="en-US"/>
        </w:rPr>
        <w:t>CONSIDERING:</w:t>
      </w:r>
    </w:p>
    <w:p w:rsidR="003350CC" w:rsidRPr="006D0CB2" w:rsidRDefault="003350CC" w:rsidP="00CF42E9">
      <w:pPr>
        <w:autoSpaceDE w:val="0"/>
        <w:autoSpaceDN w:val="0"/>
        <w:adjustRightInd w:val="0"/>
        <w:jc w:val="both"/>
        <w:rPr>
          <w:sz w:val="22"/>
          <w:szCs w:val="22"/>
          <w:lang w:val="en-US"/>
        </w:rPr>
      </w:pPr>
    </w:p>
    <w:p w:rsidR="00097EFD" w:rsidRPr="006D0CB2" w:rsidRDefault="00097EFD" w:rsidP="006D0CB2">
      <w:pPr>
        <w:autoSpaceDE w:val="0"/>
        <w:autoSpaceDN w:val="0"/>
        <w:adjustRightInd w:val="0"/>
        <w:ind w:firstLine="720"/>
        <w:jc w:val="both"/>
        <w:rPr>
          <w:sz w:val="22"/>
          <w:szCs w:val="22"/>
          <w:lang w:val="en-US"/>
        </w:rPr>
      </w:pPr>
      <w:r w:rsidRPr="006D0CB2">
        <w:rPr>
          <w:sz w:val="22"/>
          <w:szCs w:val="22"/>
          <w:lang w:val="en-US"/>
        </w:rPr>
        <w:t>That the election of the Secretary General, the Assistant Secretary General, and other officials elected by the General Assembly should proceed with transparency and equity to strengthen the Organization;</w:t>
      </w:r>
    </w:p>
    <w:p w:rsidR="00097EFD" w:rsidRPr="006D0CB2" w:rsidRDefault="00097EFD" w:rsidP="00CF42E9">
      <w:pPr>
        <w:autoSpaceDE w:val="0"/>
        <w:autoSpaceDN w:val="0"/>
        <w:adjustRightInd w:val="0"/>
        <w:jc w:val="both"/>
        <w:rPr>
          <w:sz w:val="22"/>
          <w:szCs w:val="22"/>
          <w:lang w:val="en-US"/>
        </w:rPr>
      </w:pPr>
    </w:p>
    <w:p w:rsidR="00097EFD" w:rsidRPr="006D0CB2" w:rsidRDefault="00097EFD" w:rsidP="006D0CB2">
      <w:pPr>
        <w:autoSpaceDE w:val="0"/>
        <w:autoSpaceDN w:val="0"/>
        <w:adjustRightInd w:val="0"/>
        <w:ind w:firstLine="720"/>
        <w:jc w:val="both"/>
        <w:rPr>
          <w:sz w:val="22"/>
          <w:szCs w:val="22"/>
          <w:lang w:val="en-US"/>
        </w:rPr>
      </w:pPr>
      <w:r w:rsidRPr="006D0CB2">
        <w:rPr>
          <w:sz w:val="22"/>
          <w:szCs w:val="22"/>
          <w:lang w:val="en-US"/>
        </w:rPr>
        <w:t>That to guaranty such transparency and equity, staff members of the General Secretariat and independent contractors retained to provide personal services to the General Secretariat must demonstrate fairness and impartiality during the campaign and election of the Secretary General, the Assistant Secretary General, and those other elected officials;</w:t>
      </w:r>
    </w:p>
    <w:p w:rsidR="00097EFD" w:rsidRPr="006D0CB2" w:rsidRDefault="00097EFD" w:rsidP="00CF42E9">
      <w:pPr>
        <w:autoSpaceDE w:val="0"/>
        <w:autoSpaceDN w:val="0"/>
        <w:adjustRightInd w:val="0"/>
        <w:jc w:val="both"/>
        <w:rPr>
          <w:sz w:val="22"/>
          <w:szCs w:val="22"/>
          <w:lang w:val="en-US"/>
        </w:rPr>
      </w:pPr>
    </w:p>
    <w:p w:rsidR="00097EFD" w:rsidRPr="006D0CB2" w:rsidRDefault="00097EFD" w:rsidP="006D0CB2">
      <w:pPr>
        <w:autoSpaceDE w:val="0"/>
        <w:autoSpaceDN w:val="0"/>
        <w:adjustRightInd w:val="0"/>
        <w:ind w:firstLine="720"/>
        <w:jc w:val="both"/>
        <w:rPr>
          <w:sz w:val="22"/>
          <w:szCs w:val="22"/>
          <w:lang w:val="en-US"/>
        </w:rPr>
      </w:pPr>
      <w:r w:rsidRPr="006D0CB2">
        <w:rPr>
          <w:sz w:val="22"/>
          <w:szCs w:val="22"/>
          <w:lang w:val="en-US"/>
        </w:rPr>
        <w:t>That Article 28 of the General Standards specifies: "In the performance of their duties, staff members shall not seek or receive instructions from any government or from any authority outside the Organization;"</w:t>
      </w:r>
    </w:p>
    <w:p w:rsidR="00097EFD" w:rsidRPr="006D0CB2" w:rsidRDefault="00097EFD" w:rsidP="00CF42E9">
      <w:pPr>
        <w:autoSpaceDE w:val="0"/>
        <w:autoSpaceDN w:val="0"/>
        <w:adjustRightInd w:val="0"/>
        <w:jc w:val="both"/>
        <w:rPr>
          <w:sz w:val="22"/>
          <w:szCs w:val="22"/>
          <w:lang w:val="en-US"/>
        </w:rPr>
      </w:pPr>
    </w:p>
    <w:p w:rsidR="00097EFD" w:rsidRPr="006D0CB2" w:rsidRDefault="00097EFD" w:rsidP="006D0CB2">
      <w:pPr>
        <w:autoSpaceDE w:val="0"/>
        <w:autoSpaceDN w:val="0"/>
        <w:adjustRightInd w:val="0"/>
        <w:ind w:firstLine="720"/>
        <w:jc w:val="both"/>
        <w:rPr>
          <w:sz w:val="22"/>
          <w:szCs w:val="22"/>
          <w:lang w:val="en-US"/>
        </w:rPr>
      </w:pPr>
      <w:r w:rsidRPr="006D0CB2">
        <w:rPr>
          <w:sz w:val="22"/>
          <w:szCs w:val="22"/>
          <w:lang w:val="en-US"/>
        </w:rPr>
        <w:t>That similarly, Article 29 of the General Standards provides: "Personnel shall refrain from any action that may be incompatible with their position as staff members of the General Secretariat;"</w:t>
      </w:r>
    </w:p>
    <w:p w:rsidR="00097EFD" w:rsidRPr="006D0CB2" w:rsidRDefault="00097EFD" w:rsidP="00CF42E9">
      <w:pPr>
        <w:autoSpaceDE w:val="0"/>
        <w:autoSpaceDN w:val="0"/>
        <w:adjustRightInd w:val="0"/>
        <w:jc w:val="both"/>
        <w:rPr>
          <w:sz w:val="22"/>
          <w:szCs w:val="22"/>
          <w:lang w:val="en-US"/>
        </w:rPr>
      </w:pPr>
    </w:p>
    <w:p w:rsidR="00097EFD" w:rsidRPr="006D0CB2" w:rsidRDefault="00097EFD" w:rsidP="006D0CB2">
      <w:pPr>
        <w:autoSpaceDE w:val="0"/>
        <w:autoSpaceDN w:val="0"/>
        <w:adjustRightInd w:val="0"/>
        <w:ind w:firstLine="720"/>
        <w:jc w:val="both"/>
        <w:rPr>
          <w:sz w:val="22"/>
          <w:szCs w:val="22"/>
          <w:lang w:val="en-US"/>
        </w:rPr>
      </w:pPr>
      <w:r w:rsidRPr="006D0CB2">
        <w:rPr>
          <w:sz w:val="22"/>
          <w:szCs w:val="22"/>
          <w:lang w:val="en-US"/>
        </w:rPr>
        <w:t>That Article 31 of the General Standards states: "Staff members shall exercise the utmost discretion with respect to all matters of official business. They shall not communicate to any person any restricted information except in the course of their duties or in accordance with the procedure for so doing established by the Secretary General. Nor shall they at any time use</w:t>
      </w:r>
      <w:r w:rsidR="00C06ECD" w:rsidRPr="006D0CB2">
        <w:rPr>
          <w:sz w:val="22"/>
          <w:szCs w:val="22"/>
          <w:lang w:val="en-US"/>
        </w:rPr>
        <w:t xml:space="preserve"> </w:t>
      </w:r>
      <w:r w:rsidRPr="006D0CB2">
        <w:rPr>
          <w:sz w:val="22"/>
          <w:szCs w:val="22"/>
          <w:lang w:val="en-US"/>
        </w:rPr>
        <w:t>such information to private advantage. These obligations undertaken by staff members do not</w:t>
      </w:r>
      <w:r w:rsidR="00C06ECD" w:rsidRPr="006D0CB2">
        <w:rPr>
          <w:sz w:val="22"/>
          <w:szCs w:val="22"/>
          <w:lang w:val="en-US"/>
        </w:rPr>
        <w:t xml:space="preserve"> </w:t>
      </w:r>
      <w:r w:rsidRPr="006D0CB2">
        <w:rPr>
          <w:sz w:val="22"/>
          <w:szCs w:val="22"/>
          <w:lang w:val="en-US"/>
        </w:rPr>
        <w:t>cease upon separation from service;"</w:t>
      </w:r>
    </w:p>
    <w:p w:rsidR="00C06ECD" w:rsidRPr="006D0CB2" w:rsidRDefault="00C06ECD" w:rsidP="00CF42E9">
      <w:pPr>
        <w:autoSpaceDE w:val="0"/>
        <w:autoSpaceDN w:val="0"/>
        <w:adjustRightInd w:val="0"/>
        <w:jc w:val="both"/>
        <w:rPr>
          <w:sz w:val="22"/>
          <w:szCs w:val="22"/>
          <w:lang w:val="en-US"/>
        </w:rPr>
      </w:pPr>
    </w:p>
    <w:p w:rsidR="00097EFD" w:rsidRPr="006D0CB2" w:rsidRDefault="00C06ECD" w:rsidP="006D0CB2">
      <w:pPr>
        <w:autoSpaceDE w:val="0"/>
        <w:autoSpaceDN w:val="0"/>
        <w:adjustRightInd w:val="0"/>
        <w:ind w:firstLine="720"/>
        <w:jc w:val="both"/>
        <w:rPr>
          <w:sz w:val="22"/>
          <w:szCs w:val="22"/>
          <w:lang w:val="en-US"/>
        </w:rPr>
      </w:pPr>
      <w:r w:rsidRPr="006D0CB2">
        <w:rPr>
          <w:sz w:val="22"/>
          <w:szCs w:val="22"/>
          <w:lang w:val="en-US"/>
        </w:rPr>
        <w:t>That other O</w:t>
      </w:r>
      <w:r w:rsidR="00097EFD" w:rsidRPr="006D0CB2">
        <w:rPr>
          <w:sz w:val="22"/>
          <w:szCs w:val="22"/>
          <w:lang w:val="en-US"/>
        </w:rPr>
        <w:t>AS organs have adopted specific rules to guaranty fairness and equity in</w:t>
      </w:r>
      <w:r w:rsidRPr="006D0CB2">
        <w:rPr>
          <w:sz w:val="22"/>
          <w:szCs w:val="22"/>
          <w:lang w:val="en-US"/>
        </w:rPr>
        <w:t xml:space="preserve"> </w:t>
      </w:r>
      <w:r w:rsidR="00097EFD" w:rsidRPr="006D0CB2">
        <w:rPr>
          <w:sz w:val="22"/>
          <w:szCs w:val="22"/>
          <w:lang w:val="en-US"/>
        </w:rPr>
        <w:t>the electoral process for their officials, and in particular, guidelines regulating staff and</w:t>
      </w:r>
      <w:r w:rsidRPr="006D0CB2">
        <w:rPr>
          <w:sz w:val="22"/>
          <w:szCs w:val="22"/>
          <w:lang w:val="en-US"/>
        </w:rPr>
        <w:t xml:space="preserve"> </w:t>
      </w:r>
      <w:r w:rsidR="00097EFD" w:rsidRPr="006D0CB2">
        <w:rPr>
          <w:sz w:val="22"/>
          <w:szCs w:val="22"/>
          <w:lang w:val="en-US"/>
        </w:rPr>
        <w:t>contractor participation in that process.</w:t>
      </w:r>
    </w:p>
    <w:p w:rsidR="00C06ECD" w:rsidRPr="006D0CB2" w:rsidRDefault="00C06ECD" w:rsidP="00CF42E9">
      <w:pPr>
        <w:autoSpaceDE w:val="0"/>
        <w:autoSpaceDN w:val="0"/>
        <w:adjustRightInd w:val="0"/>
        <w:jc w:val="both"/>
        <w:rPr>
          <w:sz w:val="22"/>
          <w:szCs w:val="22"/>
          <w:lang w:val="en-US"/>
        </w:rPr>
      </w:pPr>
    </w:p>
    <w:p w:rsidR="00097EFD" w:rsidRPr="006D0CB2" w:rsidRDefault="00097EFD" w:rsidP="00CF42E9">
      <w:pPr>
        <w:autoSpaceDE w:val="0"/>
        <w:autoSpaceDN w:val="0"/>
        <w:adjustRightInd w:val="0"/>
        <w:jc w:val="both"/>
        <w:rPr>
          <w:sz w:val="22"/>
          <w:szCs w:val="22"/>
          <w:lang w:val="en-US"/>
        </w:rPr>
      </w:pPr>
      <w:r w:rsidRPr="006D0CB2">
        <w:rPr>
          <w:sz w:val="22"/>
          <w:szCs w:val="22"/>
          <w:lang w:val="en-US"/>
        </w:rPr>
        <w:t>RESOLVES:</w:t>
      </w:r>
    </w:p>
    <w:p w:rsidR="00C06ECD" w:rsidRPr="006D0CB2" w:rsidRDefault="00C06ECD" w:rsidP="00CF42E9">
      <w:pPr>
        <w:autoSpaceDE w:val="0"/>
        <w:autoSpaceDN w:val="0"/>
        <w:adjustRightInd w:val="0"/>
        <w:jc w:val="both"/>
        <w:rPr>
          <w:sz w:val="22"/>
          <w:szCs w:val="22"/>
          <w:lang w:val="en-US"/>
        </w:rPr>
      </w:pPr>
    </w:p>
    <w:p w:rsidR="00C06ECD" w:rsidRPr="006D0CB2" w:rsidRDefault="00097EFD" w:rsidP="00CF42E9">
      <w:pPr>
        <w:numPr>
          <w:ilvl w:val="0"/>
          <w:numId w:val="4"/>
        </w:numPr>
        <w:tabs>
          <w:tab w:val="clear" w:pos="720"/>
          <w:tab w:val="num" w:pos="0"/>
        </w:tabs>
        <w:autoSpaceDE w:val="0"/>
        <w:autoSpaceDN w:val="0"/>
        <w:adjustRightInd w:val="0"/>
        <w:ind w:left="0" w:firstLine="720"/>
        <w:jc w:val="both"/>
        <w:rPr>
          <w:sz w:val="22"/>
          <w:szCs w:val="22"/>
          <w:lang w:val="en-US"/>
        </w:rPr>
      </w:pPr>
      <w:r w:rsidRPr="006D0CB2">
        <w:rPr>
          <w:sz w:val="22"/>
          <w:szCs w:val="22"/>
          <w:lang w:val="en-US"/>
        </w:rPr>
        <w:t>To approve effective on the date of this Executive Order the attached "Special Rules on</w:t>
      </w:r>
      <w:r w:rsidR="00C06ECD" w:rsidRPr="006D0CB2">
        <w:rPr>
          <w:sz w:val="22"/>
          <w:szCs w:val="22"/>
          <w:lang w:val="en-US"/>
        </w:rPr>
        <w:t xml:space="preserve"> </w:t>
      </w:r>
      <w:r w:rsidRPr="006D0CB2">
        <w:rPr>
          <w:sz w:val="22"/>
          <w:szCs w:val="22"/>
          <w:lang w:val="en-US"/>
        </w:rPr>
        <w:t>the Involvement of Staff Members and Consultants in the Election of the Secretary</w:t>
      </w:r>
      <w:r w:rsidR="00C06ECD" w:rsidRPr="006D0CB2">
        <w:rPr>
          <w:sz w:val="22"/>
          <w:szCs w:val="22"/>
          <w:lang w:val="en-US"/>
        </w:rPr>
        <w:t xml:space="preserve"> </w:t>
      </w:r>
      <w:r w:rsidRPr="006D0CB2">
        <w:rPr>
          <w:sz w:val="22"/>
          <w:szCs w:val="22"/>
          <w:lang w:val="en-US"/>
        </w:rPr>
        <w:t xml:space="preserve">General, of the </w:t>
      </w:r>
      <w:r w:rsidRPr="006D0CB2">
        <w:rPr>
          <w:sz w:val="22"/>
          <w:szCs w:val="22"/>
          <w:lang w:val="en-US"/>
        </w:rPr>
        <w:lastRenderedPageBreak/>
        <w:t>Assistant Secretary General, and of Other Officials Elected by the</w:t>
      </w:r>
      <w:r w:rsidR="00C06ECD" w:rsidRPr="006D0CB2">
        <w:rPr>
          <w:sz w:val="22"/>
          <w:szCs w:val="22"/>
          <w:lang w:val="en-US"/>
        </w:rPr>
        <w:t xml:space="preserve"> </w:t>
      </w:r>
      <w:r w:rsidRPr="006D0CB2">
        <w:rPr>
          <w:sz w:val="22"/>
          <w:szCs w:val="22"/>
          <w:lang w:val="en-US"/>
        </w:rPr>
        <w:t>General Assembly," attached as Annex A.</w:t>
      </w:r>
    </w:p>
    <w:p w:rsidR="00C06ECD" w:rsidRPr="006D0CB2" w:rsidRDefault="00C06ECD" w:rsidP="003350CC">
      <w:pPr>
        <w:autoSpaceDE w:val="0"/>
        <w:autoSpaceDN w:val="0"/>
        <w:adjustRightInd w:val="0"/>
        <w:jc w:val="both"/>
        <w:rPr>
          <w:sz w:val="22"/>
          <w:szCs w:val="22"/>
          <w:lang w:val="en-US"/>
        </w:rPr>
      </w:pPr>
    </w:p>
    <w:p w:rsidR="00097EFD" w:rsidRPr="006D0CB2" w:rsidRDefault="00097EFD" w:rsidP="00CF42E9">
      <w:pPr>
        <w:numPr>
          <w:ilvl w:val="0"/>
          <w:numId w:val="4"/>
        </w:numPr>
        <w:tabs>
          <w:tab w:val="clear" w:pos="720"/>
          <w:tab w:val="num" w:pos="0"/>
        </w:tabs>
        <w:autoSpaceDE w:val="0"/>
        <w:autoSpaceDN w:val="0"/>
        <w:adjustRightInd w:val="0"/>
        <w:ind w:left="0" w:firstLine="720"/>
        <w:jc w:val="both"/>
        <w:rPr>
          <w:sz w:val="22"/>
          <w:szCs w:val="22"/>
          <w:lang w:val="en-US"/>
        </w:rPr>
      </w:pPr>
      <w:r w:rsidRPr="006D0CB2">
        <w:rPr>
          <w:sz w:val="22"/>
          <w:szCs w:val="22"/>
          <w:lang w:val="en-US"/>
        </w:rPr>
        <w:t>To derogate all dispositions within prior executive orders and other issuances of the</w:t>
      </w:r>
      <w:r w:rsidR="00C06ECD" w:rsidRPr="006D0CB2">
        <w:rPr>
          <w:sz w:val="22"/>
          <w:szCs w:val="22"/>
          <w:lang w:val="en-US"/>
        </w:rPr>
        <w:t xml:space="preserve"> </w:t>
      </w:r>
      <w:r w:rsidRPr="006D0CB2">
        <w:rPr>
          <w:sz w:val="22"/>
          <w:szCs w:val="22"/>
          <w:lang w:val="en-US"/>
        </w:rPr>
        <w:t>General Secretariat which are inconsistent with this Executive Order and the attached</w:t>
      </w:r>
      <w:r w:rsidR="00C06ECD" w:rsidRPr="006D0CB2">
        <w:rPr>
          <w:sz w:val="22"/>
          <w:szCs w:val="22"/>
          <w:lang w:val="en-US"/>
        </w:rPr>
        <w:t xml:space="preserve"> </w:t>
      </w:r>
      <w:r w:rsidRPr="006D0CB2">
        <w:rPr>
          <w:sz w:val="22"/>
          <w:szCs w:val="22"/>
          <w:lang w:val="en-US"/>
        </w:rPr>
        <w:t>Rules.</w:t>
      </w:r>
    </w:p>
    <w:p w:rsidR="00C06ECD" w:rsidRPr="006D0CB2" w:rsidRDefault="00C06ECD" w:rsidP="00CF42E9">
      <w:pPr>
        <w:autoSpaceDE w:val="0"/>
        <w:autoSpaceDN w:val="0"/>
        <w:adjustRightInd w:val="0"/>
        <w:jc w:val="both"/>
        <w:rPr>
          <w:sz w:val="22"/>
          <w:szCs w:val="22"/>
          <w:lang w:val="en-US"/>
        </w:rPr>
      </w:pPr>
    </w:p>
    <w:p w:rsidR="009D01DA" w:rsidRDefault="00097EFD" w:rsidP="00547EEC">
      <w:pPr>
        <w:autoSpaceDE w:val="0"/>
        <w:autoSpaceDN w:val="0"/>
        <w:adjustRightInd w:val="0"/>
        <w:jc w:val="both"/>
        <w:rPr>
          <w:sz w:val="22"/>
          <w:szCs w:val="22"/>
          <w:lang w:val="en-US"/>
        </w:rPr>
      </w:pPr>
      <w:r w:rsidRPr="006D0CB2">
        <w:rPr>
          <w:sz w:val="22"/>
          <w:szCs w:val="22"/>
          <w:lang w:val="en-US"/>
        </w:rPr>
        <w:t>Date: January 18, 2005</w:t>
      </w:r>
    </w:p>
    <w:p w:rsidR="006D0CB2" w:rsidRDefault="006D0CB2" w:rsidP="00547EEC">
      <w:pPr>
        <w:autoSpaceDE w:val="0"/>
        <w:autoSpaceDN w:val="0"/>
        <w:adjustRightInd w:val="0"/>
        <w:jc w:val="both"/>
        <w:rPr>
          <w:sz w:val="22"/>
          <w:szCs w:val="22"/>
          <w:lang w:val="en-US"/>
        </w:rPr>
      </w:pPr>
    </w:p>
    <w:p w:rsidR="006D0CB2" w:rsidRPr="006D0CB2" w:rsidRDefault="006D0CB2" w:rsidP="00547EEC">
      <w:pPr>
        <w:autoSpaceDE w:val="0"/>
        <w:autoSpaceDN w:val="0"/>
        <w:adjustRightInd w:val="0"/>
        <w:jc w:val="both"/>
        <w:rPr>
          <w:sz w:val="22"/>
          <w:szCs w:val="22"/>
          <w:lang w:val="en-US"/>
        </w:rPr>
      </w:pPr>
    </w:p>
    <w:p w:rsidR="006D0CB2" w:rsidRPr="006D0CB2" w:rsidRDefault="006D0CB2" w:rsidP="00CF42E9">
      <w:pPr>
        <w:autoSpaceDE w:val="0"/>
        <w:autoSpaceDN w:val="0"/>
        <w:adjustRightInd w:val="0"/>
        <w:jc w:val="right"/>
        <w:rPr>
          <w:sz w:val="22"/>
          <w:szCs w:val="22"/>
          <w:lang w:val="en-US"/>
        </w:rPr>
        <w:sectPr w:rsidR="006D0CB2" w:rsidRPr="006D0CB2" w:rsidSect="006D0CB2">
          <w:headerReference w:type="even" r:id="rId12"/>
          <w:headerReference w:type="default" r:id="rId13"/>
          <w:footerReference w:type="default" r:id="rId14"/>
          <w:headerReference w:type="first" r:id="rId15"/>
          <w:footerReference w:type="first" r:id="rId16"/>
          <w:type w:val="oddPage"/>
          <w:pgSz w:w="12240" w:h="15840" w:code="1"/>
          <w:pgMar w:top="2160" w:right="1570" w:bottom="1296" w:left="1699" w:header="1296" w:footer="1296" w:gutter="0"/>
          <w:pgNumType w:start="1"/>
          <w:cols w:space="720"/>
          <w:titlePg/>
          <w:docGrid w:linePitch="360"/>
        </w:sectPr>
      </w:pPr>
    </w:p>
    <w:p w:rsidR="00097EFD" w:rsidRPr="006D0CB2" w:rsidRDefault="00097EFD" w:rsidP="00CF42E9">
      <w:pPr>
        <w:autoSpaceDE w:val="0"/>
        <w:autoSpaceDN w:val="0"/>
        <w:adjustRightInd w:val="0"/>
        <w:jc w:val="right"/>
        <w:rPr>
          <w:sz w:val="22"/>
          <w:szCs w:val="22"/>
          <w:lang w:val="en-US"/>
        </w:rPr>
      </w:pPr>
      <w:r w:rsidRPr="006D0CB2">
        <w:rPr>
          <w:sz w:val="22"/>
          <w:szCs w:val="22"/>
          <w:lang w:val="en-US"/>
        </w:rPr>
        <w:lastRenderedPageBreak/>
        <w:t>ANNEX A</w:t>
      </w:r>
    </w:p>
    <w:p w:rsidR="00C06ECD" w:rsidRPr="006D0CB2" w:rsidRDefault="00C06ECD" w:rsidP="00CF42E9">
      <w:pPr>
        <w:autoSpaceDE w:val="0"/>
        <w:autoSpaceDN w:val="0"/>
        <w:adjustRightInd w:val="0"/>
        <w:jc w:val="both"/>
        <w:rPr>
          <w:sz w:val="22"/>
          <w:szCs w:val="22"/>
          <w:lang w:val="en-US"/>
        </w:rPr>
      </w:pPr>
    </w:p>
    <w:p w:rsidR="00097EFD" w:rsidRPr="006D0CB2" w:rsidRDefault="00097EFD" w:rsidP="001167AC">
      <w:pPr>
        <w:autoSpaceDE w:val="0"/>
        <w:autoSpaceDN w:val="0"/>
        <w:adjustRightInd w:val="0"/>
        <w:jc w:val="center"/>
        <w:rPr>
          <w:sz w:val="22"/>
          <w:szCs w:val="22"/>
          <w:lang w:val="en-US"/>
        </w:rPr>
      </w:pPr>
      <w:r w:rsidRPr="006D0CB2">
        <w:rPr>
          <w:sz w:val="22"/>
          <w:szCs w:val="22"/>
          <w:lang w:val="en-US"/>
        </w:rPr>
        <w:t>SPECIAL RULES ON THE INVOLVEMENT OF STAFF MEMBERS AND CONSULTANTS IN</w:t>
      </w:r>
      <w:r w:rsidR="00C06ECD" w:rsidRPr="006D0CB2">
        <w:rPr>
          <w:sz w:val="22"/>
          <w:szCs w:val="22"/>
          <w:lang w:val="en-US"/>
        </w:rPr>
        <w:t xml:space="preserve"> </w:t>
      </w:r>
      <w:r w:rsidRPr="006D0CB2">
        <w:rPr>
          <w:sz w:val="22"/>
          <w:szCs w:val="22"/>
          <w:lang w:val="en-US"/>
        </w:rPr>
        <w:t>THE ELECTION OF THE SECRETARY GENERAL, OF THE ASSISTANT</w:t>
      </w:r>
      <w:r w:rsidR="00C06ECD" w:rsidRPr="006D0CB2">
        <w:rPr>
          <w:sz w:val="22"/>
          <w:szCs w:val="22"/>
          <w:lang w:val="en-US"/>
        </w:rPr>
        <w:t xml:space="preserve"> </w:t>
      </w:r>
      <w:r w:rsidRPr="006D0CB2">
        <w:rPr>
          <w:sz w:val="22"/>
          <w:szCs w:val="22"/>
          <w:lang w:val="en-US"/>
        </w:rPr>
        <w:t>SECRETARY GENERAL, AND OF OTHER OFFICIALS</w:t>
      </w:r>
      <w:r w:rsidR="00C06ECD" w:rsidRPr="006D0CB2">
        <w:rPr>
          <w:sz w:val="22"/>
          <w:szCs w:val="22"/>
          <w:lang w:val="en-US"/>
        </w:rPr>
        <w:t xml:space="preserve"> </w:t>
      </w:r>
      <w:r w:rsidRPr="006D0CB2">
        <w:rPr>
          <w:sz w:val="22"/>
          <w:szCs w:val="22"/>
          <w:lang w:val="en-US"/>
        </w:rPr>
        <w:t>ELECTED BY THE GENERAL ASSEMBLY</w:t>
      </w:r>
    </w:p>
    <w:p w:rsidR="00C06ECD" w:rsidRPr="006D0CB2" w:rsidRDefault="00C06ECD" w:rsidP="00CF42E9">
      <w:pPr>
        <w:autoSpaceDE w:val="0"/>
        <w:autoSpaceDN w:val="0"/>
        <w:adjustRightInd w:val="0"/>
        <w:jc w:val="both"/>
        <w:rPr>
          <w:sz w:val="22"/>
          <w:szCs w:val="22"/>
          <w:lang w:val="en-US"/>
        </w:rPr>
      </w:pPr>
    </w:p>
    <w:p w:rsidR="00097EFD" w:rsidRPr="006D0CB2" w:rsidRDefault="00097EFD" w:rsidP="00CF42E9">
      <w:pPr>
        <w:autoSpaceDE w:val="0"/>
        <w:autoSpaceDN w:val="0"/>
        <w:adjustRightInd w:val="0"/>
        <w:jc w:val="center"/>
        <w:rPr>
          <w:sz w:val="22"/>
          <w:szCs w:val="22"/>
          <w:lang w:val="en-US"/>
        </w:rPr>
      </w:pPr>
      <w:r w:rsidRPr="006D0CB2">
        <w:rPr>
          <w:sz w:val="22"/>
          <w:szCs w:val="22"/>
          <w:lang w:val="en-US"/>
        </w:rPr>
        <w:t>DEFINITIONS</w:t>
      </w:r>
    </w:p>
    <w:p w:rsidR="00C06ECD" w:rsidRPr="006D0CB2" w:rsidRDefault="00C06ECD" w:rsidP="001167AC">
      <w:pPr>
        <w:autoSpaceDE w:val="0"/>
        <w:autoSpaceDN w:val="0"/>
        <w:adjustRightInd w:val="0"/>
        <w:rPr>
          <w:sz w:val="22"/>
          <w:szCs w:val="22"/>
          <w:lang w:val="en-US"/>
        </w:rPr>
      </w:pPr>
    </w:p>
    <w:p w:rsidR="00097EFD" w:rsidRPr="006D0CB2" w:rsidRDefault="00097EFD" w:rsidP="00CF42E9">
      <w:pPr>
        <w:autoSpaceDE w:val="0"/>
        <w:autoSpaceDN w:val="0"/>
        <w:adjustRightInd w:val="0"/>
        <w:jc w:val="both"/>
        <w:rPr>
          <w:sz w:val="22"/>
          <w:szCs w:val="22"/>
          <w:lang w:val="en-US"/>
        </w:rPr>
      </w:pPr>
      <w:r w:rsidRPr="006D0CB2">
        <w:rPr>
          <w:sz w:val="22"/>
          <w:szCs w:val="22"/>
          <w:lang w:val="en-US"/>
        </w:rPr>
        <w:t>1 1</w:t>
      </w:r>
      <w:r w:rsidR="006D0CB2" w:rsidRPr="006D0CB2">
        <w:rPr>
          <w:sz w:val="22"/>
          <w:szCs w:val="22"/>
          <w:lang w:val="en-US"/>
        </w:rPr>
        <w:tab/>
      </w:r>
      <w:r w:rsidRPr="006D0CB2">
        <w:rPr>
          <w:sz w:val="22"/>
          <w:szCs w:val="22"/>
          <w:lang w:val="en-US"/>
        </w:rPr>
        <w:t>The following definitions shall apply to these Rules</w:t>
      </w:r>
    </w:p>
    <w:p w:rsidR="00C06ECD" w:rsidRPr="006D0CB2" w:rsidRDefault="00C06ECD" w:rsidP="00CF42E9">
      <w:pPr>
        <w:autoSpaceDE w:val="0"/>
        <w:autoSpaceDN w:val="0"/>
        <w:adjustRightInd w:val="0"/>
        <w:jc w:val="both"/>
        <w:rPr>
          <w:sz w:val="22"/>
          <w:szCs w:val="22"/>
          <w:lang w:val="en-US"/>
        </w:rPr>
      </w:pPr>
    </w:p>
    <w:p w:rsidR="00097EFD" w:rsidRPr="006D0CB2" w:rsidRDefault="00097EFD" w:rsidP="006D0CB2">
      <w:pPr>
        <w:pStyle w:val="ListParagraph"/>
        <w:numPr>
          <w:ilvl w:val="0"/>
          <w:numId w:val="6"/>
        </w:numPr>
        <w:autoSpaceDE w:val="0"/>
        <w:autoSpaceDN w:val="0"/>
        <w:adjustRightInd w:val="0"/>
        <w:jc w:val="both"/>
        <w:rPr>
          <w:sz w:val="22"/>
          <w:szCs w:val="22"/>
          <w:lang w:val="en-US"/>
        </w:rPr>
      </w:pPr>
      <w:r w:rsidRPr="006D0CB2">
        <w:rPr>
          <w:sz w:val="22"/>
          <w:szCs w:val="22"/>
          <w:lang w:val="en-US"/>
        </w:rPr>
        <w:t>Elected Positions: These are positions for which the candidates are</w:t>
      </w:r>
      <w:r w:rsidR="00C06ECD" w:rsidRPr="006D0CB2">
        <w:rPr>
          <w:sz w:val="22"/>
          <w:szCs w:val="22"/>
          <w:lang w:val="en-US"/>
        </w:rPr>
        <w:t xml:space="preserve"> </w:t>
      </w:r>
      <w:r w:rsidRPr="006D0CB2">
        <w:rPr>
          <w:sz w:val="22"/>
          <w:szCs w:val="22"/>
          <w:lang w:val="en-US"/>
        </w:rPr>
        <w:t>elected or otherwise chosen for approval by the General Assembly. They include: The</w:t>
      </w:r>
      <w:r w:rsidR="00C06ECD" w:rsidRPr="006D0CB2">
        <w:rPr>
          <w:sz w:val="22"/>
          <w:szCs w:val="22"/>
          <w:lang w:val="en-US"/>
        </w:rPr>
        <w:t xml:space="preserve"> </w:t>
      </w:r>
      <w:r w:rsidRPr="006D0CB2">
        <w:rPr>
          <w:sz w:val="22"/>
          <w:szCs w:val="22"/>
          <w:lang w:val="en-US"/>
        </w:rPr>
        <w:t>Secretary General; the Assistant Secretary General; the Director of the Inter-American Agency</w:t>
      </w:r>
      <w:r w:rsidR="00C06ECD" w:rsidRPr="006D0CB2">
        <w:rPr>
          <w:sz w:val="22"/>
          <w:szCs w:val="22"/>
          <w:lang w:val="en-US"/>
        </w:rPr>
        <w:t xml:space="preserve"> </w:t>
      </w:r>
      <w:r w:rsidRPr="006D0CB2">
        <w:rPr>
          <w:sz w:val="22"/>
          <w:szCs w:val="22"/>
          <w:lang w:val="en-US"/>
        </w:rPr>
        <w:t>for Cooperation and Development (a/k/a Executive Secretary for Integral Development, and also</w:t>
      </w:r>
      <w:r w:rsidR="00C06ECD" w:rsidRPr="006D0CB2">
        <w:rPr>
          <w:sz w:val="22"/>
          <w:szCs w:val="22"/>
          <w:lang w:val="en-US"/>
        </w:rPr>
        <w:t xml:space="preserve"> </w:t>
      </w:r>
      <w:r w:rsidRPr="006D0CB2">
        <w:rPr>
          <w:sz w:val="22"/>
          <w:szCs w:val="22"/>
          <w:lang w:val="en-US"/>
        </w:rPr>
        <w:t>the Director of the Department of Integral Development); Members of the Inter-American</w:t>
      </w:r>
      <w:r w:rsidR="00C06ECD" w:rsidRPr="006D0CB2">
        <w:rPr>
          <w:sz w:val="22"/>
          <w:szCs w:val="22"/>
          <w:lang w:val="en-US"/>
        </w:rPr>
        <w:t xml:space="preserve"> </w:t>
      </w:r>
      <w:r w:rsidRPr="006D0CB2">
        <w:rPr>
          <w:sz w:val="22"/>
          <w:szCs w:val="22"/>
          <w:lang w:val="en-US"/>
        </w:rPr>
        <w:t>Commission on Human Rights; Judges of the Inter-American Juridical Committee; Judges of the</w:t>
      </w:r>
      <w:r w:rsidR="00C06ECD" w:rsidRPr="006D0CB2">
        <w:rPr>
          <w:sz w:val="22"/>
          <w:szCs w:val="22"/>
          <w:lang w:val="en-US"/>
        </w:rPr>
        <w:t xml:space="preserve"> </w:t>
      </w:r>
      <w:r w:rsidRPr="006D0CB2">
        <w:rPr>
          <w:sz w:val="22"/>
          <w:szCs w:val="22"/>
          <w:lang w:val="en-US"/>
        </w:rPr>
        <w:t>Administrative Tribunal; Judges of the Inter-American Court for Human Rights; Members of the</w:t>
      </w:r>
      <w:r w:rsidR="00C06ECD" w:rsidRPr="006D0CB2">
        <w:rPr>
          <w:sz w:val="22"/>
          <w:szCs w:val="22"/>
          <w:lang w:val="en-US"/>
        </w:rPr>
        <w:t xml:space="preserve"> </w:t>
      </w:r>
      <w:r w:rsidRPr="006D0CB2">
        <w:rPr>
          <w:sz w:val="22"/>
          <w:szCs w:val="22"/>
          <w:lang w:val="en-US"/>
        </w:rPr>
        <w:t>Board of External Auditors; and Members of the Board of Directors of the Justice Studies Center</w:t>
      </w:r>
      <w:r w:rsidR="00C06ECD" w:rsidRPr="006D0CB2">
        <w:rPr>
          <w:sz w:val="22"/>
          <w:szCs w:val="22"/>
          <w:lang w:val="en-US"/>
        </w:rPr>
        <w:t xml:space="preserve"> </w:t>
      </w:r>
      <w:r w:rsidRPr="006D0CB2">
        <w:rPr>
          <w:sz w:val="22"/>
          <w:szCs w:val="22"/>
          <w:lang w:val="en-US"/>
        </w:rPr>
        <w:t>of the Americas;</w:t>
      </w:r>
    </w:p>
    <w:p w:rsidR="00C06ECD" w:rsidRPr="006D0CB2" w:rsidRDefault="00C06ECD" w:rsidP="00CF42E9">
      <w:pPr>
        <w:autoSpaceDE w:val="0"/>
        <w:autoSpaceDN w:val="0"/>
        <w:adjustRightInd w:val="0"/>
        <w:jc w:val="both"/>
        <w:rPr>
          <w:sz w:val="22"/>
          <w:szCs w:val="22"/>
          <w:lang w:val="en-US"/>
        </w:rPr>
      </w:pPr>
    </w:p>
    <w:p w:rsidR="00C06ECD" w:rsidRPr="006D0CB2" w:rsidRDefault="00097EFD" w:rsidP="006D0CB2">
      <w:pPr>
        <w:pStyle w:val="ListParagraph"/>
        <w:numPr>
          <w:ilvl w:val="0"/>
          <w:numId w:val="6"/>
        </w:numPr>
        <w:autoSpaceDE w:val="0"/>
        <w:autoSpaceDN w:val="0"/>
        <w:adjustRightInd w:val="0"/>
        <w:jc w:val="both"/>
        <w:rPr>
          <w:sz w:val="22"/>
          <w:szCs w:val="22"/>
          <w:lang w:val="en-US"/>
        </w:rPr>
      </w:pPr>
      <w:r w:rsidRPr="006D0CB2">
        <w:rPr>
          <w:sz w:val="22"/>
          <w:szCs w:val="22"/>
          <w:lang w:val="en-US"/>
        </w:rPr>
        <w:t>General Standards: These are the General Standards Governing the</w:t>
      </w:r>
      <w:r w:rsidR="00C06ECD" w:rsidRPr="006D0CB2">
        <w:rPr>
          <w:sz w:val="22"/>
          <w:szCs w:val="22"/>
          <w:lang w:val="en-US"/>
        </w:rPr>
        <w:t xml:space="preserve"> </w:t>
      </w:r>
      <w:r w:rsidRPr="006D0CB2">
        <w:rPr>
          <w:sz w:val="22"/>
          <w:szCs w:val="22"/>
          <w:lang w:val="en-US"/>
        </w:rPr>
        <w:t>Operation of the General Secretariat of the Organization of American States;</w:t>
      </w:r>
      <w:r w:rsidR="00C06ECD" w:rsidRPr="006D0CB2">
        <w:rPr>
          <w:sz w:val="22"/>
          <w:szCs w:val="22"/>
          <w:lang w:val="en-US"/>
        </w:rPr>
        <w:t xml:space="preserve"> </w:t>
      </w:r>
    </w:p>
    <w:p w:rsidR="00C06ECD" w:rsidRPr="006D0CB2" w:rsidRDefault="00C06ECD" w:rsidP="00CF42E9">
      <w:pPr>
        <w:autoSpaceDE w:val="0"/>
        <w:autoSpaceDN w:val="0"/>
        <w:adjustRightInd w:val="0"/>
        <w:jc w:val="both"/>
        <w:rPr>
          <w:sz w:val="22"/>
          <w:szCs w:val="22"/>
          <w:lang w:val="en-US"/>
        </w:rPr>
      </w:pPr>
    </w:p>
    <w:p w:rsidR="00097EFD" w:rsidRPr="006D0CB2" w:rsidRDefault="00097EFD" w:rsidP="006D0CB2">
      <w:pPr>
        <w:pStyle w:val="ListParagraph"/>
        <w:numPr>
          <w:ilvl w:val="0"/>
          <w:numId w:val="6"/>
        </w:numPr>
        <w:autoSpaceDE w:val="0"/>
        <w:autoSpaceDN w:val="0"/>
        <w:adjustRightInd w:val="0"/>
        <w:jc w:val="both"/>
        <w:rPr>
          <w:sz w:val="22"/>
          <w:szCs w:val="22"/>
          <w:lang w:val="en-US"/>
        </w:rPr>
      </w:pPr>
      <w:r w:rsidRPr="006D0CB2">
        <w:rPr>
          <w:sz w:val="22"/>
          <w:szCs w:val="22"/>
          <w:lang w:val="en-US"/>
        </w:rPr>
        <w:t>Staff Members: These are the categories of staff members defined in</w:t>
      </w:r>
      <w:r w:rsidR="00C06ECD" w:rsidRPr="006D0CB2">
        <w:rPr>
          <w:sz w:val="22"/>
          <w:szCs w:val="22"/>
          <w:lang w:val="en-US"/>
        </w:rPr>
        <w:t xml:space="preserve"> </w:t>
      </w:r>
      <w:r w:rsidRPr="006D0CB2">
        <w:rPr>
          <w:sz w:val="22"/>
          <w:szCs w:val="22"/>
          <w:lang w:val="en-US"/>
        </w:rPr>
        <w:t>Article 17(a) of the General Standards;</w:t>
      </w:r>
    </w:p>
    <w:p w:rsidR="00C06ECD" w:rsidRPr="006D0CB2" w:rsidRDefault="00C06ECD" w:rsidP="00CF42E9">
      <w:pPr>
        <w:autoSpaceDE w:val="0"/>
        <w:autoSpaceDN w:val="0"/>
        <w:adjustRightInd w:val="0"/>
        <w:jc w:val="both"/>
        <w:rPr>
          <w:sz w:val="22"/>
          <w:szCs w:val="22"/>
          <w:lang w:val="en-US"/>
        </w:rPr>
      </w:pPr>
    </w:p>
    <w:p w:rsidR="00097EFD" w:rsidRPr="006D0CB2" w:rsidRDefault="00097EFD" w:rsidP="006D0CB2">
      <w:pPr>
        <w:pStyle w:val="ListParagraph"/>
        <w:numPr>
          <w:ilvl w:val="0"/>
          <w:numId w:val="6"/>
        </w:numPr>
        <w:autoSpaceDE w:val="0"/>
        <w:autoSpaceDN w:val="0"/>
        <w:adjustRightInd w:val="0"/>
        <w:jc w:val="both"/>
        <w:rPr>
          <w:sz w:val="22"/>
          <w:szCs w:val="22"/>
          <w:lang w:val="en-US"/>
        </w:rPr>
      </w:pPr>
      <w:r w:rsidRPr="006D0CB2">
        <w:rPr>
          <w:sz w:val="22"/>
          <w:szCs w:val="22"/>
          <w:lang w:val="en-US"/>
        </w:rPr>
        <w:t>Consultants: These are natural persons performing services for the</w:t>
      </w:r>
      <w:r w:rsidR="00C06ECD" w:rsidRPr="006D0CB2">
        <w:rPr>
          <w:sz w:val="22"/>
          <w:szCs w:val="22"/>
          <w:lang w:val="en-US"/>
        </w:rPr>
        <w:t xml:space="preserve"> </w:t>
      </w:r>
      <w:r w:rsidRPr="006D0CB2">
        <w:rPr>
          <w:sz w:val="22"/>
          <w:szCs w:val="22"/>
          <w:lang w:val="en-US"/>
        </w:rPr>
        <w:t>General Secretariat under Performance Contracts defined under Article 17(b) of the General</w:t>
      </w:r>
      <w:r w:rsidR="00C06ECD" w:rsidRPr="006D0CB2">
        <w:rPr>
          <w:sz w:val="22"/>
          <w:szCs w:val="22"/>
          <w:lang w:val="en-US"/>
        </w:rPr>
        <w:t xml:space="preserve"> </w:t>
      </w:r>
      <w:r w:rsidRPr="006D0CB2">
        <w:rPr>
          <w:sz w:val="22"/>
          <w:szCs w:val="22"/>
          <w:lang w:val="en-US"/>
        </w:rPr>
        <w:t>Standards;</w:t>
      </w:r>
    </w:p>
    <w:p w:rsidR="00C06ECD" w:rsidRPr="006D0CB2" w:rsidRDefault="00C06ECD" w:rsidP="00CF42E9">
      <w:pPr>
        <w:autoSpaceDE w:val="0"/>
        <w:autoSpaceDN w:val="0"/>
        <w:adjustRightInd w:val="0"/>
        <w:jc w:val="both"/>
        <w:rPr>
          <w:sz w:val="22"/>
          <w:szCs w:val="22"/>
          <w:lang w:val="en-US"/>
        </w:rPr>
      </w:pPr>
    </w:p>
    <w:p w:rsidR="00097EFD" w:rsidRPr="006D0CB2" w:rsidRDefault="00097EFD" w:rsidP="006D0CB2">
      <w:pPr>
        <w:pStyle w:val="ListParagraph"/>
        <w:numPr>
          <w:ilvl w:val="0"/>
          <w:numId w:val="6"/>
        </w:numPr>
        <w:autoSpaceDE w:val="0"/>
        <w:autoSpaceDN w:val="0"/>
        <w:adjustRightInd w:val="0"/>
        <w:jc w:val="both"/>
        <w:rPr>
          <w:sz w:val="22"/>
          <w:szCs w:val="22"/>
          <w:lang w:val="en-US"/>
        </w:rPr>
      </w:pPr>
      <w:r w:rsidRPr="006D0CB2">
        <w:rPr>
          <w:sz w:val="22"/>
          <w:szCs w:val="22"/>
          <w:lang w:val="en-US"/>
        </w:rPr>
        <w:t>Internal Candidates: These are candidates who are staff members and</w:t>
      </w:r>
      <w:r w:rsidR="00C06ECD" w:rsidRPr="006D0CB2">
        <w:rPr>
          <w:sz w:val="22"/>
          <w:szCs w:val="22"/>
          <w:lang w:val="en-US"/>
        </w:rPr>
        <w:t xml:space="preserve"> </w:t>
      </w:r>
      <w:r w:rsidRPr="006D0CB2">
        <w:rPr>
          <w:sz w:val="22"/>
          <w:szCs w:val="22"/>
          <w:lang w:val="en-US"/>
        </w:rPr>
        <w:t>consultants. They include an incumbent Secretary General and an incumbent Assistant</w:t>
      </w:r>
      <w:r w:rsidR="00C06ECD" w:rsidRPr="006D0CB2">
        <w:rPr>
          <w:sz w:val="22"/>
          <w:szCs w:val="22"/>
          <w:lang w:val="en-US"/>
        </w:rPr>
        <w:t xml:space="preserve"> </w:t>
      </w:r>
      <w:r w:rsidRPr="006D0CB2">
        <w:rPr>
          <w:sz w:val="22"/>
          <w:szCs w:val="22"/>
          <w:lang w:val="en-US"/>
        </w:rPr>
        <w:t>Secretary General seeking reelection;</w:t>
      </w:r>
    </w:p>
    <w:p w:rsidR="00C06ECD" w:rsidRPr="006D0CB2" w:rsidRDefault="00C06ECD" w:rsidP="00CF42E9">
      <w:pPr>
        <w:autoSpaceDE w:val="0"/>
        <w:autoSpaceDN w:val="0"/>
        <w:adjustRightInd w:val="0"/>
        <w:jc w:val="both"/>
        <w:rPr>
          <w:sz w:val="22"/>
          <w:szCs w:val="22"/>
          <w:lang w:val="en-US"/>
        </w:rPr>
      </w:pPr>
    </w:p>
    <w:p w:rsidR="00097EFD" w:rsidRPr="006D0CB2" w:rsidRDefault="00097EFD" w:rsidP="006D0CB2">
      <w:pPr>
        <w:pStyle w:val="ListParagraph"/>
        <w:numPr>
          <w:ilvl w:val="0"/>
          <w:numId w:val="6"/>
        </w:numPr>
        <w:autoSpaceDE w:val="0"/>
        <w:autoSpaceDN w:val="0"/>
        <w:adjustRightInd w:val="0"/>
        <w:jc w:val="both"/>
        <w:rPr>
          <w:sz w:val="22"/>
          <w:szCs w:val="22"/>
          <w:lang w:val="en-US"/>
        </w:rPr>
      </w:pPr>
      <w:r w:rsidRPr="006D0CB2">
        <w:rPr>
          <w:sz w:val="22"/>
          <w:szCs w:val="22"/>
          <w:lang w:val="en-US"/>
        </w:rPr>
        <w:t>External Candidates: These are candidates who are not internal</w:t>
      </w:r>
      <w:r w:rsidR="00C06ECD" w:rsidRPr="006D0CB2">
        <w:rPr>
          <w:sz w:val="22"/>
          <w:szCs w:val="22"/>
          <w:lang w:val="en-US"/>
        </w:rPr>
        <w:t xml:space="preserve"> </w:t>
      </w:r>
      <w:r w:rsidRPr="006D0CB2">
        <w:rPr>
          <w:sz w:val="22"/>
          <w:szCs w:val="22"/>
          <w:lang w:val="en-US"/>
        </w:rPr>
        <w:t>candidates;</w:t>
      </w:r>
    </w:p>
    <w:p w:rsidR="00C06ECD" w:rsidRPr="006D0CB2" w:rsidRDefault="00C06ECD" w:rsidP="00CF42E9">
      <w:pPr>
        <w:autoSpaceDE w:val="0"/>
        <w:autoSpaceDN w:val="0"/>
        <w:adjustRightInd w:val="0"/>
        <w:jc w:val="both"/>
        <w:rPr>
          <w:sz w:val="22"/>
          <w:szCs w:val="22"/>
          <w:lang w:val="en-US"/>
        </w:rPr>
      </w:pPr>
    </w:p>
    <w:p w:rsidR="00097EFD" w:rsidRPr="006D0CB2" w:rsidRDefault="00097EFD" w:rsidP="006D0CB2">
      <w:pPr>
        <w:pStyle w:val="ListParagraph"/>
        <w:numPr>
          <w:ilvl w:val="0"/>
          <w:numId w:val="6"/>
        </w:numPr>
        <w:autoSpaceDE w:val="0"/>
        <w:autoSpaceDN w:val="0"/>
        <w:adjustRightInd w:val="0"/>
        <w:jc w:val="both"/>
        <w:rPr>
          <w:sz w:val="22"/>
          <w:szCs w:val="22"/>
          <w:lang w:val="en-US"/>
        </w:rPr>
      </w:pPr>
      <w:r w:rsidRPr="006D0CB2">
        <w:rPr>
          <w:sz w:val="22"/>
          <w:szCs w:val="22"/>
          <w:lang w:val="en-US"/>
        </w:rPr>
        <w:t>Direct use of a position or of resources provided by the General</w:t>
      </w:r>
      <w:r w:rsidR="00C06ECD" w:rsidRPr="006D0CB2">
        <w:rPr>
          <w:sz w:val="22"/>
          <w:szCs w:val="22"/>
          <w:lang w:val="en-US"/>
        </w:rPr>
        <w:t xml:space="preserve"> </w:t>
      </w:r>
      <w:r w:rsidRPr="006D0CB2">
        <w:rPr>
          <w:sz w:val="22"/>
          <w:szCs w:val="22"/>
          <w:lang w:val="en-US"/>
        </w:rPr>
        <w:t>Secretariat by staff members and consultants: This includes, inter-alia: use of the General</w:t>
      </w:r>
      <w:r w:rsidR="00C06ECD" w:rsidRPr="006D0CB2">
        <w:rPr>
          <w:sz w:val="22"/>
          <w:szCs w:val="22"/>
          <w:lang w:val="en-US"/>
        </w:rPr>
        <w:t xml:space="preserve"> </w:t>
      </w:r>
      <w:r w:rsidRPr="006D0CB2">
        <w:rPr>
          <w:sz w:val="22"/>
          <w:szCs w:val="22"/>
          <w:lang w:val="en-US"/>
        </w:rPr>
        <w:t>Secretariat's long distance telephone lines without reimbursement of charges; use of offices</w:t>
      </w:r>
      <w:r w:rsidR="00C06ECD" w:rsidRPr="006D0CB2">
        <w:rPr>
          <w:sz w:val="22"/>
          <w:szCs w:val="22"/>
          <w:lang w:val="en-US"/>
        </w:rPr>
        <w:t xml:space="preserve"> </w:t>
      </w:r>
      <w:r w:rsidRPr="006D0CB2">
        <w:rPr>
          <w:sz w:val="22"/>
          <w:szCs w:val="22"/>
          <w:lang w:val="en-US"/>
        </w:rPr>
        <w:t>(including their own) in the General Secretariat; use of paper and other supplies and other</w:t>
      </w:r>
      <w:r w:rsidR="00C06ECD" w:rsidRPr="006D0CB2">
        <w:rPr>
          <w:sz w:val="22"/>
          <w:szCs w:val="22"/>
          <w:lang w:val="en-US"/>
        </w:rPr>
        <w:t xml:space="preserve"> </w:t>
      </w:r>
      <w:r w:rsidRPr="006D0CB2">
        <w:rPr>
          <w:sz w:val="22"/>
          <w:szCs w:val="22"/>
          <w:lang w:val="en-US"/>
        </w:rPr>
        <w:t>facilities furnished to them by the General Secretariat for carrying out their official functions; use</w:t>
      </w:r>
      <w:r w:rsidR="00C06ECD" w:rsidRPr="006D0CB2">
        <w:rPr>
          <w:sz w:val="22"/>
          <w:szCs w:val="22"/>
          <w:lang w:val="en-US"/>
        </w:rPr>
        <w:t xml:space="preserve"> </w:t>
      </w:r>
      <w:r w:rsidRPr="006D0CB2">
        <w:rPr>
          <w:sz w:val="22"/>
          <w:szCs w:val="22"/>
          <w:lang w:val="en-US"/>
        </w:rPr>
        <w:t>of General Secretariat staff members and consultants under their supervision or otherwise</w:t>
      </w:r>
      <w:r w:rsidR="00C06ECD" w:rsidRPr="006D0CB2">
        <w:rPr>
          <w:sz w:val="22"/>
          <w:szCs w:val="22"/>
          <w:lang w:val="en-US"/>
        </w:rPr>
        <w:t xml:space="preserve"> </w:t>
      </w:r>
      <w:r w:rsidRPr="006D0CB2">
        <w:rPr>
          <w:sz w:val="22"/>
          <w:szCs w:val="22"/>
          <w:lang w:val="en-US"/>
        </w:rPr>
        <w:t>assigned to them.; and</w:t>
      </w:r>
    </w:p>
    <w:p w:rsidR="00C06ECD" w:rsidRPr="006D0CB2" w:rsidRDefault="00C06ECD" w:rsidP="00CF42E9">
      <w:pPr>
        <w:autoSpaceDE w:val="0"/>
        <w:autoSpaceDN w:val="0"/>
        <w:adjustRightInd w:val="0"/>
        <w:jc w:val="both"/>
        <w:rPr>
          <w:sz w:val="22"/>
          <w:szCs w:val="22"/>
          <w:lang w:val="en-US"/>
        </w:rPr>
      </w:pPr>
    </w:p>
    <w:p w:rsidR="00097EFD" w:rsidRPr="006D0CB2" w:rsidRDefault="00097EFD" w:rsidP="006D0CB2">
      <w:pPr>
        <w:pStyle w:val="ListParagraph"/>
        <w:numPr>
          <w:ilvl w:val="0"/>
          <w:numId w:val="6"/>
        </w:numPr>
        <w:autoSpaceDE w:val="0"/>
        <w:autoSpaceDN w:val="0"/>
        <w:adjustRightInd w:val="0"/>
        <w:jc w:val="both"/>
        <w:rPr>
          <w:sz w:val="22"/>
          <w:szCs w:val="22"/>
          <w:lang w:val="en-US"/>
        </w:rPr>
      </w:pPr>
      <w:r w:rsidRPr="006D0CB2">
        <w:rPr>
          <w:sz w:val="22"/>
          <w:szCs w:val="22"/>
          <w:lang w:val="en-US"/>
        </w:rPr>
        <w:t>Restricted, confidential, or privileged information: This is information not</w:t>
      </w:r>
      <w:r w:rsidR="00C06ECD" w:rsidRPr="006D0CB2">
        <w:rPr>
          <w:sz w:val="22"/>
          <w:szCs w:val="22"/>
          <w:lang w:val="en-US"/>
        </w:rPr>
        <w:t xml:space="preserve"> </w:t>
      </w:r>
      <w:r w:rsidRPr="006D0CB2">
        <w:rPr>
          <w:sz w:val="22"/>
          <w:szCs w:val="22"/>
          <w:lang w:val="en-US"/>
        </w:rPr>
        <w:t>yet published as documents of the Organization and/or otherwise not generally available to</w:t>
      </w:r>
      <w:r w:rsidR="00C06ECD" w:rsidRPr="006D0CB2">
        <w:rPr>
          <w:sz w:val="22"/>
          <w:szCs w:val="22"/>
          <w:lang w:val="en-US"/>
        </w:rPr>
        <w:t xml:space="preserve"> </w:t>
      </w:r>
      <w:r w:rsidRPr="006D0CB2">
        <w:rPr>
          <w:sz w:val="22"/>
          <w:szCs w:val="22"/>
          <w:lang w:val="en-US"/>
        </w:rPr>
        <w:t>external candidates and other persons who are not staff members of the OAS General</w:t>
      </w:r>
      <w:r w:rsidR="00C06ECD" w:rsidRPr="006D0CB2">
        <w:rPr>
          <w:sz w:val="22"/>
          <w:szCs w:val="22"/>
          <w:lang w:val="en-US"/>
        </w:rPr>
        <w:t xml:space="preserve"> </w:t>
      </w:r>
      <w:r w:rsidRPr="006D0CB2">
        <w:rPr>
          <w:sz w:val="22"/>
          <w:szCs w:val="22"/>
          <w:lang w:val="en-US"/>
        </w:rPr>
        <w:t>Secretariat.</w:t>
      </w:r>
    </w:p>
    <w:p w:rsidR="00C06ECD" w:rsidRPr="006D0CB2" w:rsidRDefault="00C06ECD" w:rsidP="00CF42E9">
      <w:pPr>
        <w:autoSpaceDE w:val="0"/>
        <w:autoSpaceDN w:val="0"/>
        <w:adjustRightInd w:val="0"/>
        <w:jc w:val="both"/>
        <w:rPr>
          <w:sz w:val="22"/>
          <w:szCs w:val="22"/>
          <w:lang w:val="en-US"/>
        </w:rPr>
      </w:pPr>
    </w:p>
    <w:p w:rsidR="00097EFD" w:rsidRPr="006D0CB2" w:rsidRDefault="00097EFD" w:rsidP="006D0CB2">
      <w:pPr>
        <w:pStyle w:val="ListParagraph"/>
        <w:numPr>
          <w:ilvl w:val="0"/>
          <w:numId w:val="6"/>
        </w:numPr>
        <w:autoSpaceDE w:val="0"/>
        <w:autoSpaceDN w:val="0"/>
        <w:adjustRightInd w:val="0"/>
        <w:jc w:val="both"/>
        <w:rPr>
          <w:sz w:val="22"/>
          <w:szCs w:val="22"/>
          <w:lang w:val="en-US"/>
        </w:rPr>
      </w:pPr>
      <w:r w:rsidRPr="006D0CB2">
        <w:rPr>
          <w:sz w:val="22"/>
          <w:szCs w:val="22"/>
          <w:lang w:val="en-US"/>
        </w:rPr>
        <w:lastRenderedPageBreak/>
        <w:t>Openly support and/or promote the candidacy of any candidate: This</w:t>
      </w:r>
      <w:r w:rsidR="00C06ECD" w:rsidRPr="006D0CB2">
        <w:rPr>
          <w:sz w:val="22"/>
          <w:szCs w:val="22"/>
          <w:lang w:val="en-US"/>
        </w:rPr>
        <w:t xml:space="preserve"> </w:t>
      </w:r>
      <w:r w:rsidRPr="006D0CB2">
        <w:rPr>
          <w:sz w:val="22"/>
          <w:szCs w:val="22"/>
          <w:lang w:val="en-US"/>
        </w:rPr>
        <w:t>phrase connotes support activities on behalf of a candidate which come to, or are likely to come</w:t>
      </w:r>
      <w:r w:rsidR="00C06ECD" w:rsidRPr="006D0CB2">
        <w:rPr>
          <w:sz w:val="22"/>
          <w:szCs w:val="22"/>
          <w:lang w:val="en-US"/>
        </w:rPr>
        <w:t xml:space="preserve"> </w:t>
      </w:r>
      <w:r w:rsidRPr="006D0CB2">
        <w:rPr>
          <w:sz w:val="22"/>
          <w:szCs w:val="22"/>
          <w:lang w:val="en-US"/>
        </w:rPr>
        <w:t>to, the attention of third parties -that is persons other than the candidate and the supporting</w:t>
      </w:r>
      <w:r w:rsidR="00C06ECD" w:rsidRPr="006D0CB2">
        <w:rPr>
          <w:sz w:val="22"/>
          <w:szCs w:val="22"/>
          <w:lang w:val="en-US"/>
        </w:rPr>
        <w:t xml:space="preserve"> </w:t>
      </w:r>
      <w:r w:rsidRPr="006D0CB2">
        <w:rPr>
          <w:sz w:val="22"/>
          <w:szCs w:val="22"/>
          <w:lang w:val="en-US"/>
        </w:rPr>
        <w:t>staff member or consultant. Examples would include, but are not limited to, endorsements for</w:t>
      </w:r>
      <w:r w:rsidR="00C06ECD" w:rsidRPr="006D0CB2">
        <w:rPr>
          <w:sz w:val="22"/>
          <w:szCs w:val="22"/>
          <w:lang w:val="en-US"/>
        </w:rPr>
        <w:t xml:space="preserve"> </w:t>
      </w:r>
      <w:r w:rsidRPr="006D0CB2">
        <w:rPr>
          <w:sz w:val="22"/>
          <w:szCs w:val="22"/>
          <w:lang w:val="en-US"/>
        </w:rPr>
        <w:t>publication in the press or election propaganda; telling third parties that you are supporting or</w:t>
      </w:r>
      <w:r w:rsidR="00C06ECD" w:rsidRPr="006D0CB2">
        <w:rPr>
          <w:sz w:val="22"/>
          <w:szCs w:val="22"/>
          <w:lang w:val="en-US"/>
        </w:rPr>
        <w:t xml:space="preserve"> </w:t>
      </w:r>
      <w:r w:rsidRPr="006D0CB2">
        <w:rPr>
          <w:sz w:val="22"/>
          <w:szCs w:val="22"/>
          <w:lang w:val="en-US"/>
        </w:rPr>
        <w:t>working for a candidate; engaging in other activities which would indicate to the other</w:t>
      </w:r>
      <w:r w:rsidR="00C06ECD" w:rsidRPr="006D0CB2">
        <w:rPr>
          <w:sz w:val="22"/>
          <w:szCs w:val="22"/>
          <w:lang w:val="en-US"/>
        </w:rPr>
        <w:t xml:space="preserve"> </w:t>
      </w:r>
      <w:r w:rsidRPr="006D0CB2">
        <w:rPr>
          <w:sz w:val="22"/>
          <w:szCs w:val="22"/>
          <w:lang w:val="en-US"/>
        </w:rPr>
        <w:t>candidates and their supporters that you support another candidate; working as part of the</w:t>
      </w:r>
      <w:r w:rsidR="00C06ECD" w:rsidRPr="006D0CB2">
        <w:rPr>
          <w:sz w:val="22"/>
          <w:szCs w:val="22"/>
          <w:lang w:val="en-US"/>
        </w:rPr>
        <w:t xml:space="preserve"> </w:t>
      </w:r>
      <w:r w:rsidRPr="006D0CB2">
        <w:rPr>
          <w:sz w:val="22"/>
          <w:szCs w:val="22"/>
          <w:lang w:val="en-US"/>
        </w:rPr>
        <w:t>campaign staff; hosting a cocktail party for the candidate in your home to meet with</w:t>
      </w:r>
      <w:r w:rsidR="00C06ECD" w:rsidRPr="006D0CB2">
        <w:rPr>
          <w:sz w:val="22"/>
          <w:szCs w:val="22"/>
          <w:lang w:val="en-US"/>
        </w:rPr>
        <w:t xml:space="preserve"> </w:t>
      </w:r>
      <w:r w:rsidRPr="006D0CB2">
        <w:rPr>
          <w:sz w:val="22"/>
          <w:szCs w:val="22"/>
          <w:lang w:val="en-US"/>
        </w:rPr>
        <w:t>ambassadors and others who might support his/her campaign.</w:t>
      </w:r>
      <w:r w:rsidR="00C06ECD" w:rsidRPr="006D0CB2">
        <w:rPr>
          <w:sz w:val="22"/>
          <w:szCs w:val="22"/>
          <w:lang w:val="en-US"/>
        </w:rPr>
        <w:t xml:space="preserve"> </w:t>
      </w:r>
    </w:p>
    <w:p w:rsidR="00C06ECD" w:rsidRPr="006D0CB2" w:rsidRDefault="00C06ECD" w:rsidP="00CF42E9">
      <w:pPr>
        <w:autoSpaceDE w:val="0"/>
        <w:autoSpaceDN w:val="0"/>
        <w:adjustRightInd w:val="0"/>
        <w:jc w:val="both"/>
        <w:rPr>
          <w:sz w:val="22"/>
          <w:szCs w:val="22"/>
          <w:lang w:val="en-US"/>
        </w:rPr>
      </w:pPr>
    </w:p>
    <w:p w:rsidR="00097EFD" w:rsidRPr="006D0CB2" w:rsidRDefault="00097EFD" w:rsidP="00B55926">
      <w:pPr>
        <w:keepNext/>
        <w:autoSpaceDE w:val="0"/>
        <w:autoSpaceDN w:val="0"/>
        <w:adjustRightInd w:val="0"/>
        <w:jc w:val="center"/>
        <w:rPr>
          <w:sz w:val="22"/>
          <w:szCs w:val="22"/>
          <w:lang w:val="en-US"/>
        </w:rPr>
      </w:pPr>
      <w:r w:rsidRPr="006D0CB2">
        <w:rPr>
          <w:sz w:val="22"/>
          <w:szCs w:val="22"/>
          <w:lang w:val="en-US"/>
        </w:rPr>
        <w:t>PROHIBITIONS FOR INTERNAL CANDIDATES</w:t>
      </w:r>
    </w:p>
    <w:p w:rsidR="00C06ECD" w:rsidRPr="006D0CB2" w:rsidRDefault="00C06ECD" w:rsidP="00B55926">
      <w:pPr>
        <w:keepNext/>
        <w:autoSpaceDE w:val="0"/>
        <w:autoSpaceDN w:val="0"/>
        <w:adjustRightInd w:val="0"/>
        <w:jc w:val="both"/>
        <w:rPr>
          <w:sz w:val="22"/>
          <w:szCs w:val="22"/>
          <w:lang w:val="en-US"/>
        </w:rPr>
      </w:pPr>
    </w:p>
    <w:p w:rsidR="00097EFD" w:rsidRPr="006D0CB2" w:rsidRDefault="00097EFD" w:rsidP="00CF42E9">
      <w:pPr>
        <w:autoSpaceDE w:val="0"/>
        <w:autoSpaceDN w:val="0"/>
        <w:adjustRightInd w:val="0"/>
        <w:jc w:val="both"/>
        <w:rPr>
          <w:sz w:val="22"/>
          <w:szCs w:val="22"/>
          <w:lang w:val="en-US"/>
        </w:rPr>
      </w:pPr>
      <w:r w:rsidRPr="006D0CB2">
        <w:rPr>
          <w:sz w:val="22"/>
          <w:szCs w:val="22"/>
          <w:lang w:val="en-US"/>
        </w:rPr>
        <w:t>2.1</w:t>
      </w:r>
      <w:r w:rsidR="006D0CB2">
        <w:rPr>
          <w:sz w:val="22"/>
          <w:szCs w:val="22"/>
          <w:lang w:val="en-US"/>
        </w:rPr>
        <w:tab/>
      </w:r>
      <w:r w:rsidRPr="006D0CB2">
        <w:rPr>
          <w:sz w:val="22"/>
          <w:szCs w:val="22"/>
          <w:lang w:val="en-US"/>
        </w:rPr>
        <w:t>No Internal Candidates may make direct use of their positions or of resources</w:t>
      </w:r>
      <w:r w:rsidR="00C06ECD" w:rsidRPr="006D0CB2">
        <w:rPr>
          <w:sz w:val="22"/>
          <w:szCs w:val="22"/>
          <w:lang w:val="en-US"/>
        </w:rPr>
        <w:t xml:space="preserve"> </w:t>
      </w:r>
      <w:r w:rsidRPr="006D0CB2">
        <w:rPr>
          <w:sz w:val="22"/>
          <w:szCs w:val="22"/>
          <w:lang w:val="en-US"/>
        </w:rPr>
        <w:t>otherwise provided by the General Secretariat to further their candidacies.</w:t>
      </w:r>
    </w:p>
    <w:p w:rsidR="00C06ECD" w:rsidRPr="006D0CB2" w:rsidRDefault="00C06ECD" w:rsidP="00CF42E9">
      <w:pPr>
        <w:autoSpaceDE w:val="0"/>
        <w:autoSpaceDN w:val="0"/>
        <w:adjustRightInd w:val="0"/>
        <w:jc w:val="both"/>
        <w:rPr>
          <w:sz w:val="22"/>
          <w:szCs w:val="22"/>
          <w:lang w:val="en-US"/>
        </w:rPr>
      </w:pPr>
    </w:p>
    <w:p w:rsidR="00097EFD" w:rsidRPr="006D0CB2" w:rsidRDefault="00097EFD" w:rsidP="00CF42E9">
      <w:pPr>
        <w:autoSpaceDE w:val="0"/>
        <w:autoSpaceDN w:val="0"/>
        <w:adjustRightInd w:val="0"/>
        <w:jc w:val="both"/>
        <w:rPr>
          <w:sz w:val="22"/>
          <w:szCs w:val="22"/>
          <w:lang w:val="en-US"/>
        </w:rPr>
      </w:pPr>
      <w:r w:rsidRPr="006D0CB2">
        <w:rPr>
          <w:sz w:val="22"/>
          <w:szCs w:val="22"/>
          <w:lang w:val="en-US"/>
        </w:rPr>
        <w:t>2.2</w:t>
      </w:r>
      <w:r w:rsidR="006D0CB2">
        <w:rPr>
          <w:sz w:val="22"/>
          <w:szCs w:val="22"/>
          <w:lang w:val="en-US"/>
        </w:rPr>
        <w:tab/>
      </w:r>
      <w:r w:rsidRPr="006D0CB2">
        <w:rPr>
          <w:sz w:val="22"/>
          <w:szCs w:val="22"/>
          <w:lang w:val="en-US"/>
        </w:rPr>
        <w:t>In pursuing their candidacies, no Internal Candidates shall communicate</w:t>
      </w:r>
      <w:r w:rsidR="00C06ECD" w:rsidRPr="006D0CB2">
        <w:rPr>
          <w:sz w:val="22"/>
          <w:szCs w:val="22"/>
          <w:lang w:val="en-US"/>
        </w:rPr>
        <w:t xml:space="preserve"> </w:t>
      </w:r>
      <w:r w:rsidRPr="006D0CB2">
        <w:rPr>
          <w:sz w:val="22"/>
          <w:szCs w:val="22"/>
          <w:lang w:val="en-US"/>
        </w:rPr>
        <w:t>restricted, confidential, or otherwise privileged information to anyone or use that information to</w:t>
      </w:r>
      <w:r w:rsidR="00C06ECD" w:rsidRPr="006D0CB2">
        <w:rPr>
          <w:sz w:val="22"/>
          <w:szCs w:val="22"/>
          <w:lang w:val="en-US"/>
        </w:rPr>
        <w:t xml:space="preserve"> </w:t>
      </w:r>
      <w:r w:rsidRPr="006D0CB2">
        <w:rPr>
          <w:sz w:val="22"/>
          <w:szCs w:val="22"/>
          <w:lang w:val="en-US"/>
        </w:rPr>
        <w:t>their private advantage.</w:t>
      </w:r>
    </w:p>
    <w:p w:rsidR="00C06ECD" w:rsidRPr="006D0CB2" w:rsidRDefault="00C06ECD" w:rsidP="00CF42E9">
      <w:pPr>
        <w:autoSpaceDE w:val="0"/>
        <w:autoSpaceDN w:val="0"/>
        <w:adjustRightInd w:val="0"/>
        <w:jc w:val="both"/>
        <w:rPr>
          <w:sz w:val="22"/>
          <w:szCs w:val="22"/>
          <w:lang w:val="en-US"/>
        </w:rPr>
      </w:pPr>
    </w:p>
    <w:p w:rsidR="00097EFD" w:rsidRPr="006D0CB2" w:rsidRDefault="00097EFD" w:rsidP="00CF42E9">
      <w:pPr>
        <w:autoSpaceDE w:val="0"/>
        <w:autoSpaceDN w:val="0"/>
        <w:adjustRightInd w:val="0"/>
        <w:jc w:val="both"/>
        <w:rPr>
          <w:sz w:val="22"/>
          <w:szCs w:val="22"/>
          <w:lang w:val="en-US"/>
        </w:rPr>
      </w:pPr>
      <w:r w:rsidRPr="006D0CB2">
        <w:rPr>
          <w:sz w:val="22"/>
          <w:szCs w:val="22"/>
          <w:lang w:val="en-US"/>
        </w:rPr>
        <w:t>2.3</w:t>
      </w:r>
      <w:r w:rsidR="006D0CB2">
        <w:rPr>
          <w:sz w:val="22"/>
          <w:szCs w:val="22"/>
          <w:lang w:val="en-US"/>
        </w:rPr>
        <w:tab/>
      </w:r>
      <w:r w:rsidRPr="006D0CB2">
        <w:rPr>
          <w:sz w:val="22"/>
          <w:szCs w:val="22"/>
          <w:lang w:val="en-US"/>
        </w:rPr>
        <w:t>Staff members who are candidates for Elected Positions shall either resign or</w:t>
      </w:r>
      <w:r w:rsidR="00C06ECD" w:rsidRPr="006D0CB2">
        <w:rPr>
          <w:sz w:val="22"/>
          <w:szCs w:val="22"/>
          <w:lang w:val="en-US"/>
        </w:rPr>
        <w:t xml:space="preserve"> </w:t>
      </w:r>
      <w:r w:rsidRPr="006D0CB2">
        <w:rPr>
          <w:sz w:val="22"/>
          <w:szCs w:val="22"/>
          <w:lang w:val="en-US"/>
        </w:rPr>
        <w:t>take leave from the General Secretariat once they begin to campaign openly for nomination to</w:t>
      </w:r>
      <w:r w:rsidR="00C06ECD" w:rsidRPr="006D0CB2">
        <w:rPr>
          <w:sz w:val="22"/>
          <w:szCs w:val="22"/>
          <w:lang w:val="en-US"/>
        </w:rPr>
        <w:t xml:space="preserve"> </w:t>
      </w:r>
      <w:r w:rsidRPr="006D0CB2">
        <w:rPr>
          <w:sz w:val="22"/>
          <w:szCs w:val="22"/>
          <w:lang w:val="en-US"/>
        </w:rPr>
        <w:t>an elected position or once they are nominated as a candidate, whichever happens first. The</w:t>
      </w:r>
      <w:r w:rsidR="00C06ECD" w:rsidRPr="006D0CB2">
        <w:rPr>
          <w:sz w:val="22"/>
          <w:szCs w:val="22"/>
          <w:lang w:val="en-US"/>
        </w:rPr>
        <w:t xml:space="preserve"> </w:t>
      </w:r>
      <w:r w:rsidRPr="006D0CB2">
        <w:rPr>
          <w:sz w:val="22"/>
          <w:szCs w:val="22"/>
          <w:lang w:val="en-US"/>
        </w:rPr>
        <w:t>period of leave shall last until the election or until such time as the staff member withdraws his</w:t>
      </w:r>
      <w:r w:rsidR="00C06ECD" w:rsidRPr="006D0CB2">
        <w:rPr>
          <w:sz w:val="22"/>
          <w:szCs w:val="22"/>
          <w:lang w:val="en-US"/>
        </w:rPr>
        <w:t xml:space="preserve"> </w:t>
      </w:r>
      <w:r w:rsidRPr="006D0CB2">
        <w:rPr>
          <w:sz w:val="22"/>
          <w:szCs w:val="22"/>
          <w:lang w:val="en-US"/>
        </w:rPr>
        <w:t>or her candidacy. The staff member may take that leave without pay, or at his or her option, may</w:t>
      </w:r>
      <w:r w:rsidR="00C06ECD" w:rsidRPr="006D0CB2">
        <w:rPr>
          <w:sz w:val="22"/>
          <w:szCs w:val="22"/>
          <w:lang w:val="en-US"/>
        </w:rPr>
        <w:t xml:space="preserve"> </w:t>
      </w:r>
      <w:r w:rsidRPr="006D0CB2">
        <w:rPr>
          <w:sz w:val="22"/>
          <w:szCs w:val="22"/>
          <w:lang w:val="en-US"/>
        </w:rPr>
        <w:t>exhaust any accumulated annual leave with pay credited to his or her account before going on</w:t>
      </w:r>
      <w:r w:rsidR="00C06ECD" w:rsidRPr="006D0CB2">
        <w:rPr>
          <w:sz w:val="22"/>
          <w:szCs w:val="22"/>
          <w:lang w:val="en-US"/>
        </w:rPr>
        <w:t xml:space="preserve"> </w:t>
      </w:r>
      <w:r w:rsidRPr="006D0CB2">
        <w:rPr>
          <w:sz w:val="22"/>
          <w:szCs w:val="22"/>
          <w:lang w:val="en-US"/>
        </w:rPr>
        <w:t>leave without pay. A staff member who opts to take leave and whose contract is not a trust</w:t>
      </w:r>
      <w:r w:rsidR="00C06ECD" w:rsidRPr="006D0CB2">
        <w:rPr>
          <w:sz w:val="22"/>
          <w:szCs w:val="22"/>
          <w:lang w:val="en-US"/>
        </w:rPr>
        <w:t xml:space="preserve"> </w:t>
      </w:r>
      <w:r w:rsidRPr="006D0CB2">
        <w:rPr>
          <w:sz w:val="22"/>
          <w:szCs w:val="22"/>
          <w:lang w:val="en-US"/>
        </w:rPr>
        <w:t>appointment and does not expire during the period of such leave shall have the right to return to</w:t>
      </w:r>
      <w:r w:rsidR="00C06ECD" w:rsidRPr="006D0CB2">
        <w:rPr>
          <w:sz w:val="22"/>
          <w:szCs w:val="22"/>
          <w:lang w:val="en-US"/>
        </w:rPr>
        <w:t xml:space="preserve"> </w:t>
      </w:r>
      <w:r w:rsidRPr="006D0CB2">
        <w:rPr>
          <w:sz w:val="22"/>
          <w:szCs w:val="22"/>
          <w:lang w:val="en-US"/>
        </w:rPr>
        <w:t>a post in the Genera! Secretariat at a level equal to the grade held previously to taking such</w:t>
      </w:r>
      <w:r w:rsidR="00C06ECD" w:rsidRPr="006D0CB2">
        <w:rPr>
          <w:sz w:val="22"/>
          <w:szCs w:val="22"/>
          <w:lang w:val="en-US"/>
        </w:rPr>
        <w:t xml:space="preserve"> </w:t>
      </w:r>
      <w:r w:rsidRPr="006D0CB2">
        <w:rPr>
          <w:sz w:val="22"/>
          <w:szCs w:val="22"/>
          <w:lang w:val="en-US"/>
        </w:rPr>
        <w:t>leave if the candidacy is not successful.</w:t>
      </w:r>
    </w:p>
    <w:p w:rsidR="00C06ECD" w:rsidRPr="006D0CB2" w:rsidRDefault="00C06ECD" w:rsidP="00CF42E9">
      <w:pPr>
        <w:autoSpaceDE w:val="0"/>
        <w:autoSpaceDN w:val="0"/>
        <w:adjustRightInd w:val="0"/>
        <w:jc w:val="both"/>
        <w:rPr>
          <w:sz w:val="22"/>
          <w:szCs w:val="22"/>
          <w:lang w:val="en-US"/>
        </w:rPr>
      </w:pPr>
    </w:p>
    <w:p w:rsidR="00097EFD" w:rsidRPr="006D0CB2" w:rsidRDefault="00097EFD" w:rsidP="00CF42E9">
      <w:pPr>
        <w:autoSpaceDE w:val="0"/>
        <w:autoSpaceDN w:val="0"/>
        <w:adjustRightInd w:val="0"/>
        <w:jc w:val="both"/>
        <w:rPr>
          <w:sz w:val="22"/>
          <w:szCs w:val="22"/>
          <w:lang w:val="en-US"/>
        </w:rPr>
      </w:pPr>
      <w:r w:rsidRPr="006D0CB2">
        <w:rPr>
          <w:sz w:val="22"/>
          <w:szCs w:val="22"/>
          <w:lang w:val="en-US"/>
        </w:rPr>
        <w:t>2.4</w:t>
      </w:r>
      <w:r w:rsidR="006D0CB2">
        <w:rPr>
          <w:sz w:val="22"/>
          <w:szCs w:val="22"/>
          <w:lang w:val="en-US"/>
        </w:rPr>
        <w:tab/>
      </w:r>
      <w:r w:rsidRPr="006D0CB2">
        <w:rPr>
          <w:sz w:val="22"/>
          <w:szCs w:val="22"/>
          <w:lang w:val="en-US"/>
        </w:rPr>
        <w:t>The forgoing Section 2.3 shall not apply to the incumbent Secretary General and the</w:t>
      </w:r>
      <w:r w:rsidR="00C06ECD" w:rsidRPr="006D0CB2">
        <w:rPr>
          <w:sz w:val="22"/>
          <w:szCs w:val="22"/>
          <w:lang w:val="en-US"/>
        </w:rPr>
        <w:t xml:space="preserve"> </w:t>
      </w:r>
      <w:r w:rsidRPr="006D0CB2">
        <w:rPr>
          <w:sz w:val="22"/>
          <w:szCs w:val="22"/>
          <w:lang w:val="en-US"/>
        </w:rPr>
        <w:t>incumbent Assistant Secretary General. Nonetheless, they shall strictly conform to the</w:t>
      </w:r>
      <w:r w:rsidR="00C06ECD" w:rsidRPr="006D0CB2">
        <w:rPr>
          <w:sz w:val="22"/>
          <w:szCs w:val="22"/>
          <w:lang w:val="en-US"/>
        </w:rPr>
        <w:t xml:space="preserve"> </w:t>
      </w:r>
      <w:r w:rsidRPr="006D0CB2">
        <w:rPr>
          <w:sz w:val="22"/>
          <w:szCs w:val="22"/>
          <w:lang w:val="en-US"/>
        </w:rPr>
        <w:t>requirements of Sections 2.1 and 2.2 of these Rules, as well as Articles 28, 29, and 31 of the</w:t>
      </w:r>
      <w:r w:rsidR="00C06ECD" w:rsidRPr="006D0CB2">
        <w:rPr>
          <w:sz w:val="22"/>
          <w:szCs w:val="22"/>
          <w:lang w:val="en-US"/>
        </w:rPr>
        <w:t xml:space="preserve"> </w:t>
      </w:r>
      <w:r w:rsidRPr="006D0CB2">
        <w:rPr>
          <w:sz w:val="22"/>
          <w:szCs w:val="22"/>
          <w:lang w:val="en-US"/>
        </w:rPr>
        <w:t>General Standards.</w:t>
      </w:r>
    </w:p>
    <w:p w:rsidR="00C06ECD" w:rsidRPr="006D0CB2" w:rsidRDefault="00C06ECD" w:rsidP="00CF42E9">
      <w:pPr>
        <w:autoSpaceDE w:val="0"/>
        <w:autoSpaceDN w:val="0"/>
        <w:adjustRightInd w:val="0"/>
        <w:jc w:val="both"/>
        <w:rPr>
          <w:sz w:val="22"/>
          <w:szCs w:val="22"/>
          <w:lang w:val="en-US"/>
        </w:rPr>
      </w:pPr>
    </w:p>
    <w:p w:rsidR="00097EFD" w:rsidRPr="006D0CB2" w:rsidRDefault="00097EFD" w:rsidP="00CF42E9">
      <w:pPr>
        <w:autoSpaceDE w:val="0"/>
        <w:autoSpaceDN w:val="0"/>
        <w:adjustRightInd w:val="0"/>
        <w:jc w:val="both"/>
        <w:rPr>
          <w:sz w:val="22"/>
          <w:szCs w:val="22"/>
          <w:lang w:val="en-US"/>
        </w:rPr>
      </w:pPr>
      <w:r w:rsidRPr="006D0CB2">
        <w:rPr>
          <w:sz w:val="22"/>
          <w:szCs w:val="22"/>
          <w:lang w:val="en-US"/>
        </w:rPr>
        <w:t>2.5</w:t>
      </w:r>
      <w:r w:rsidR="006D0CB2">
        <w:rPr>
          <w:sz w:val="22"/>
          <w:szCs w:val="22"/>
          <w:lang w:val="en-US"/>
        </w:rPr>
        <w:tab/>
      </w:r>
      <w:r w:rsidRPr="006D0CB2">
        <w:rPr>
          <w:sz w:val="22"/>
          <w:szCs w:val="22"/>
          <w:lang w:val="en-US"/>
        </w:rPr>
        <w:t>A consultant who becomes a candidate for an Elected Position shall, once he/she</w:t>
      </w:r>
      <w:r w:rsidR="00C06ECD" w:rsidRPr="006D0CB2">
        <w:rPr>
          <w:sz w:val="22"/>
          <w:szCs w:val="22"/>
          <w:lang w:val="en-US"/>
        </w:rPr>
        <w:t xml:space="preserve"> </w:t>
      </w:r>
      <w:r w:rsidRPr="006D0CB2">
        <w:rPr>
          <w:sz w:val="22"/>
          <w:szCs w:val="22"/>
          <w:lang w:val="en-US"/>
        </w:rPr>
        <w:t>begins to campaign openly for nomination or is nominated as a candidate, whichever happens</w:t>
      </w:r>
      <w:r w:rsidR="00C06ECD" w:rsidRPr="006D0CB2">
        <w:rPr>
          <w:sz w:val="22"/>
          <w:szCs w:val="22"/>
          <w:lang w:val="en-US"/>
        </w:rPr>
        <w:t xml:space="preserve"> </w:t>
      </w:r>
      <w:r w:rsidRPr="006D0CB2">
        <w:rPr>
          <w:sz w:val="22"/>
          <w:szCs w:val="22"/>
          <w:lang w:val="en-US"/>
        </w:rPr>
        <w:t>first, shall have his/her contract terminated for cause, or, at the Secretariat's option, shall</w:t>
      </w:r>
      <w:r w:rsidR="00C06ECD" w:rsidRPr="006D0CB2">
        <w:rPr>
          <w:sz w:val="22"/>
          <w:szCs w:val="22"/>
          <w:lang w:val="en-US"/>
        </w:rPr>
        <w:t xml:space="preserve"> </w:t>
      </w:r>
      <w:r w:rsidRPr="006D0CB2">
        <w:rPr>
          <w:sz w:val="22"/>
          <w:szCs w:val="22"/>
          <w:lang w:val="en-US"/>
        </w:rPr>
        <w:t>cease performing all work under that contract and assign his/her rights to payment and</w:t>
      </w:r>
      <w:r w:rsidR="00C06ECD" w:rsidRPr="006D0CB2">
        <w:rPr>
          <w:sz w:val="22"/>
          <w:szCs w:val="22"/>
          <w:lang w:val="en-US"/>
        </w:rPr>
        <w:t xml:space="preserve"> </w:t>
      </w:r>
      <w:r w:rsidRPr="006D0CB2">
        <w:rPr>
          <w:sz w:val="22"/>
          <w:szCs w:val="22"/>
          <w:lang w:val="en-US"/>
        </w:rPr>
        <w:t>obligations of performance to a third person satisfactory to the General Secretariat until</w:t>
      </w:r>
      <w:r w:rsidR="00C06ECD" w:rsidRPr="006D0CB2">
        <w:rPr>
          <w:sz w:val="22"/>
          <w:szCs w:val="22"/>
          <w:lang w:val="en-US"/>
        </w:rPr>
        <w:t xml:space="preserve"> </w:t>
      </w:r>
      <w:r w:rsidRPr="006D0CB2">
        <w:rPr>
          <w:sz w:val="22"/>
          <w:szCs w:val="22"/>
          <w:lang w:val="en-US"/>
        </w:rPr>
        <w:t>after the corresponding election.</w:t>
      </w:r>
    </w:p>
    <w:p w:rsidR="00C06ECD" w:rsidRDefault="00C06ECD" w:rsidP="00CF42E9">
      <w:pPr>
        <w:autoSpaceDE w:val="0"/>
        <w:autoSpaceDN w:val="0"/>
        <w:adjustRightInd w:val="0"/>
        <w:jc w:val="both"/>
        <w:rPr>
          <w:sz w:val="22"/>
          <w:szCs w:val="22"/>
          <w:lang w:val="en-US"/>
        </w:rPr>
      </w:pPr>
    </w:p>
    <w:p w:rsidR="006D0CB2" w:rsidRPr="006D0CB2" w:rsidRDefault="006D0CB2" w:rsidP="00CF42E9">
      <w:pPr>
        <w:autoSpaceDE w:val="0"/>
        <w:autoSpaceDN w:val="0"/>
        <w:adjustRightInd w:val="0"/>
        <w:jc w:val="both"/>
        <w:rPr>
          <w:sz w:val="22"/>
          <w:szCs w:val="22"/>
          <w:lang w:val="en-US"/>
        </w:rPr>
      </w:pPr>
    </w:p>
    <w:p w:rsidR="00097EFD" w:rsidRPr="006D0CB2" w:rsidRDefault="00097EFD" w:rsidP="00CF42E9">
      <w:pPr>
        <w:autoSpaceDE w:val="0"/>
        <w:autoSpaceDN w:val="0"/>
        <w:adjustRightInd w:val="0"/>
        <w:jc w:val="center"/>
        <w:rPr>
          <w:sz w:val="22"/>
          <w:szCs w:val="22"/>
          <w:lang w:val="en-US"/>
        </w:rPr>
      </w:pPr>
      <w:r w:rsidRPr="006D0CB2">
        <w:rPr>
          <w:sz w:val="22"/>
          <w:szCs w:val="22"/>
          <w:lang w:val="en-US"/>
        </w:rPr>
        <w:t>III. PROHIBITIONS FOR OTHER STAFF MEMBERS</w:t>
      </w:r>
      <w:r w:rsidR="001167AC" w:rsidRPr="006D0CB2">
        <w:rPr>
          <w:sz w:val="22"/>
          <w:szCs w:val="22"/>
          <w:lang w:val="en-US"/>
        </w:rPr>
        <w:t xml:space="preserve"> </w:t>
      </w:r>
      <w:r w:rsidRPr="006D0CB2">
        <w:rPr>
          <w:sz w:val="22"/>
          <w:szCs w:val="22"/>
          <w:lang w:val="en-US"/>
        </w:rPr>
        <w:t>AND CONSULTANTS</w:t>
      </w:r>
    </w:p>
    <w:p w:rsidR="00C06ECD" w:rsidRPr="006D0CB2" w:rsidRDefault="00C06ECD" w:rsidP="006D0CB2">
      <w:pPr>
        <w:autoSpaceDE w:val="0"/>
        <w:autoSpaceDN w:val="0"/>
        <w:adjustRightInd w:val="0"/>
        <w:rPr>
          <w:sz w:val="22"/>
          <w:szCs w:val="22"/>
          <w:lang w:val="en-US"/>
        </w:rPr>
      </w:pPr>
    </w:p>
    <w:p w:rsidR="00097EFD" w:rsidRPr="006D0CB2" w:rsidRDefault="00097EFD" w:rsidP="00CF42E9">
      <w:pPr>
        <w:autoSpaceDE w:val="0"/>
        <w:autoSpaceDN w:val="0"/>
        <w:adjustRightInd w:val="0"/>
        <w:jc w:val="both"/>
        <w:rPr>
          <w:sz w:val="22"/>
          <w:szCs w:val="22"/>
          <w:lang w:val="en-US"/>
        </w:rPr>
      </w:pPr>
      <w:r w:rsidRPr="006D0CB2">
        <w:rPr>
          <w:sz w:val="22"/>
          <w:szCs w:val="22"/>
          <w:lang w:val="en-US"/>
        </w:rPr>
        <w:t>3.1</w:t>
      </w:r>
      <w:r w:rsidR="006D0CB2">
        <w:rPr>
          <w:sz w:val="22"/>
          <w:szCs w:val="22"/>
          <w:lang w:val="en-US"/>
        </w:rPr>
        <w:tab/>
      </w:r>
      <w:r w:rsidRPr="006D0CB2">
        <w:rPr>
          <w:sz w:val="22"/>
          <w:szCs w:val="22"/>
          <w:lang w:val="en-US"/>
        </w:rPr>
        <w:t>No staff members or consultants shall openly participate in campaign</w:t>
      </w:r>
      <w:r w:rsidR="00C06ECD" w:rsidRPr="006D0CB2">
        <w:rPr>
          <w:sz w:val="22"/>
          <w:szCs w:val="22"/>
          <w:lang w:val="en-US"/>
        </w:rPr>
        <w:t xml:space="preserve"> </w:t>
      </w:r>
      <w:r w:rsidRPr="006D0CB2">
        <w:rPr>
          <w:sz w:val="22"/>
          <w:szCs w:val="22"/>
          <w:lang w:val="en-US"/>
        </w:rPr>
        <w:t>activities or otherwise openly support and/or promote the candidacy of any candidate for</w:t>
      </w:r>
      <w:r w:rsidR="00C06ECD" w:rsidRPr="006D0CB2">
        <w:rPr>
          <w:sz w:val="22"/>
          <w:szCs w:val="22"/>
          <w:lang w:val="en-US"/>
        </w:rPr>
        <w:t xml:space="preserve"> </w:t>
      </w:r>
      <w:r w:rsidRPr="006D0CB2">
        <w:rPr>
          <w:sz w:val="22"/>
          <w:szCs w:val="22"/>
          <w:lang w:val="en-US"/>
        </w:rPr>
        <w:t>an Elected Position.</w:t>
      </w:r>
    </w:p>
    <w:p w:rsidR="00C06ECD" w:rsidRPr="006D0CB2" w:rsidRDefault="00C06ECD" w:rsidP="00CF42E9">
      <w:pPr>
        <w:autoSpaceDE w:val="0"/>
        <w:autoSpaceDN w:val="0"/>
        <w:adjustRightInd w:val="0"/>
        <w:jc w:val="both"/>
        <w:rPr>
          <w:sz w:val="22"/>
          <w:szCs w:val="22"/>
          <w:lang w:val="en-US"/>
        </w:rPr>
      </w:pPr>
    </w:p>
    <w:p w:rsidR="00097EFD" w:rsidRPr="006D0CB2" w:rsidRDefault="00097EFD" w:rsidP="00CF42E9">
      <w:pPr>
        <w:autoSpaceDE w:val="0"/>
        <w:autoSpaceDN w:val="0"/>
        <w:adjustRightInd w:val="0"/>
        <w:jc w:val="both"/>
        <w:rPr>
          <w:sz w:val="22"/>
          <w:szCs w:val="22"/>
          <w:lang w:val="en-US"/>
        </w:rPr>
      </w:pPr>
      <w:r w:rsidRPr="006D0CB2">
        <w:rPr>
          <w:sz w:val="22"/>
          <w:szCs w:val="22"/>
          <w:lang w:val="en-US"/>
        </w:rPr>
        <w:t>3.2</w:t>
      </w:r>
      <w:r w:rsidR="006D0CB2">
        <w:rPr>
          <w:sz w:val="22"/>
          <w:szCs w:val="22"/>
          <w:lang w:val="en-US"/>
        </w:rPr>
        <w:tab/>
      </w:r>
      <w:r w:rsidRPr="006D0CB2">
        <w:rPr>
          <w:sz w:val="22"/>
          <w:szCs w:val="22"/>
          <w:lang w:val="en-US"/>
        </w:rPr>
        <w:t>No staff members shall make direct use of their positions in the General</w:t>
      </w:r>
      <w:r w:rsidR="00C06ECD" w:rsidRPr="006D0CB2">
        <w:rPr>
          <w:sz w:val="22"/>
          <w:szCs w:val="22"/>
          <w:lang w:val="en-US"/>
        </w:rPr>
        <w:t xml:space="preserve"> </w:t>
      </w:r>
      <w:r w:rsidRPr="006D0CB2">
        <w:rPr>
          <w:sz w:val="22"/>
          <w:szCs w:val="22"/>
          <w:lang w:val="en-US"/>
        </w:rPr>
        <w:t>Secretariat and of resources otherwise provided by the General Secretariat to support</w:t>
      </w:r>
      <w:r w:rsidR="00C06ECD" w:rsidRPr="006D0CB2">
        <w:rPr>
          <w:sz w:val="22"/>
          <w:szCs w:val="22"/>
          <w:lang w:val="en-US"/>
        </w:rPr>
        <w:t xml:space="preserve"> </w:t>
      </w:r>
      <w:r w:rsidRPr="006D0CB2">
        <w:rPr>
          <w:sz w:val="22"/>
          <w:szCs w:val="22"/>
          <w:lang w:val="en-US"/>
        </w:rPr>
        <w:t>and/or promote the candidacy of any candidate for an Elected Position.</w:t>
      </w:r>
    </w:p>
    <w:p w:rsidR="00C06ECD" w:rsidRPr="006D0CB2" w:rsidRDefault="00C06ECD" w:rsidP="00CF42E9">
      <w:pPr>
        <w:autoSpaceDE w:val="0"/>
        <w:autoSpaceDN w:val="0"/>
        <w:adjustRightInd w:val="0"/>
        <w:jc w:val="both"/>
        <w:rPr>
          <w:sz w:val="22"/>
          <w:szCs w:val="22"/>
          <w:lang w:val="en-US"/>
        </w:rPr>
      </w:pPr>
    </w:p>
    <w:p w:rsidR="00097EFD" w:rsidRPr="006D0CB2" w:rsidRDefault="00097EFD" w:rsidP="00CF42E9">
      <w:pPr>
        <w:autoSpaceDE w:val="0"/>
        <w:autoSpaceDN w:val="0"/>
        <w:adjustRightInd w:val="0"/>
        <w:jc w:val="both"/>
        <w:rPr>
          <w:sz w:val="22"/>
          <w:szCs w:val="22"/>
          <w:lang w:val="en-US"/>
        </w:rPr>
      </w:pPr>
      <w:r w:rsidRPr="006D0CB2">
        <w:rPr>
          <w:sz w:val="22"/>
          <w:szCs w:val="22"/>
          <w:lang w:val="en-US"/>
        </w:rPr>
        <w:t>3.3</w:t>
      </w:r>
      <w:r w:rsidR="006D0CB2">
        <w:rPr>
          <w:sz w:val="22"/>
          <w:szCs w:val="22"/>
          <w:lang w:val="en-US"/>
        </w:rPr>
        <w:tab/>
      </w:r>
      <w:r w:rsidRPr="006D0CB2">
        <w:rPr>
          <w:sz w:val="22"/>
          <w:szCs w:val="22"/>
          <w:lang w:val="en-US"/>
        </w:rPr>
        <w:t>Consultants shall not openly participate in campaign activities for or</w:t>
      </w:r>
      <w:r w:rsidR="00C06ECD" w:rsidRPr="006D0CB2">
        <w:rPr>
          <w:sz w:val="22"/>
          <w:szCs w:val="22"/>
          <w:lang w:val="en-US"/>
        </w:rPr>
        <w:t xml:space="preserve"> </w:t>
      </w:r>
      <w:r w:rsidRPr="006D0CB2">
        <w:rPr>
          <w:sz w:val="22"/>
          <w:szCs w:val="22"/>
          <w:lang w:val="en-US"/>
        </w:rPr>
        <w:t>otherwise openly support and/or promote any candidate for Elected Positions; nor shall</w:t>
      </w:r>
      <w:r w:rsidR="00C06ECD" w:rsidRPr="006D0CB2">
        <w:rPr>
          <w:sz w:val="22"/>
          <w:szCs w:val="22"/>
          <w:lang w:val="en-US"/>
        </w:rPr>
        <w:t xml:space="preserve"> </w:t>
      </w:r>
      <w:r w:rsidRPr="006D0CB2">
        <w:rPr>
          <w:sz w:val="22"/>
          <w:szCs w:val="22"/>
          <w:lang w:val="en-US"/>
        </w:rPr>
        <w:t>they use the facilities of the General Secretariat and/or staff provided to them under their</w:t>
      </w:r>
      <w:r w:rsidR="00C06ECD" w:rsidRPr="006D0CB2">
        <w:rPr>
          <w:sz w:val="22"/>
          <w:szCs w:val="22"/>
          <w:lang w:val="en-US"/>
        </w:rPr>
        <w:t xml:space="preserve"> </w:t>
      </w:r>
      <w:r w:rsidRPr="006D0CB2">
        <w:rPr>
          <w:sz w:val="22"/>
          <w:szCs w:val="22"/>
          <w:lang w:val="en-US"/>
        </w:rPr>
        <w:t>contracts with the General Secretariat to support and promote the candidacy of any</w:t>
      </w:r>
      <w:r w:rsidR="00C06ECD" w:rsidRPr="006D0CB2">
        <w:rPr>
          <w:sz w:val="22"/>
          <w:szCs w:val="22"/>
          <w:lang w:val="en-US"/>
        </w:rPr>
        <w:t xml:space="preserve"> </w:t>
      </w:r>
      <w:r w:rsidRPr="006D0CB2">
        <w:rPr>
          <w:sz w:val="22"/>
          <w:szCs w:val="22"/>
          <w:lang w:val="en-US"/>
        </w:rPr>
        <w:t>candidate for an Elected Position.</w:t>
      </w:r>
    </w:p>
    <w:p w:rsidR="00C06ECD" w:rsidRDefault="00C06ECD" w:rsidP="00CF42E9">
      <w:pPr>
        <w:autoSpaceDE w:val="0"/>
        <w:autoSpaceDN w:val="0"/>
        <w:adjustRightInd w:val="0"/>
        <w:jc w:val="both"/>
        <w:rPr>
          <w:sz w:val="22"/>
          <w:szCs w:val="22"/>
          <w:lang w:val="en-US"/>
        </w:rPr>
      </w:pPr>
    </w:p>
    <w:p w:rsidR="006D0CB2" w:rsidRPr="006D0CB2" w:rsidRDefault="006D0CB2" w:rsidP="00CF42E9">
      <w:pPr>
        <w:autoSpaceDE w:val="0"/>
        <w:autoSpaceDN w:val="0"/>
        <w:adjustRightInd w:val="0"/>
        <w:jc w:val="both"/>
        <w:rPr>
          <w:sz w:val="22"/>
          <w:szCs w:val="22"/>
          <w:lang w:val="en-US"/>
        </w:rPr>
      </w:pPr>
    </w:p>
    <w:p w:rsidR="00097EFD" w:rsidRPr="006D0CB2" w:rsidRDefault="00097EFD" w:rsidP="00B55926">
      <w:pPr>
        <w:keepNext/>
        <w:autoSpaceDE w:val="0"/>
        <w:autoSpaceDN w:val="0"/>
        <w:adjustRightInd w:val="0"/>
        <w:jc w:val="center"/>
        <w:rPr>
          <w:sz w:val="22"/>
          <w:szCs w:val="22"/>
          <w:lang w:val="en-US"/>
        </w:rPr>
      </w:pPr>
      <w:r w:rsidRPr="006D0CB2">
        <w:rPr>
          <w:sz w:val="22"/>
          <w:szCs w:val="22"/>
          <w:lang w:val="en-US"/>
        </w:rPr>
        <w:t>IV. INSTITUTIONAL SUPPORT TO CANDIDATES</w:t>
      </w:r>
    </w:p>
    <w:p w:rsidR="00C06ECD" w:rsidRPr="006D0CB2" w:rsidRDefault="00C06ECD" w:rsidP="006D0CB2">
      <w:pPr>
        <w:keepNext/>
        <w:autoSpaceDE w:val="0"/>
        <w:autoSpaceDN w:val="0"/>
        <w:adjustRightInd w:val="0"/>
        <w:rPr>
          <w:sz w:val="22"/>
          <w:szCs w:val="22"/>
          <w:lang w:val="en-US"/>
        </w:rPr>
      </w:pPr>
    </w:p>
    <w:p w:rsidR="00097EFD" w:rsidRPr="006D0CB2" w:rsidRDefault="00097EFD" w:rsidP="00CF42E9">
      <w:pPr>
        <w:autoSpaceDE w:val="0"/>
        <w:autoSpaceDN w:val="0"/>
        <w:adjustRightInd w:val="0"/>
        <w:jc w:val="both"/>
        <w:rPr>
          <w:sz w:val="22"/>
          <w:szCs w:val="22"/>
          <w:lang w:val="en-US"/>
        </w:rPr>
      </w:pPr>
      <w:r w:rsidRPr="006D0CB2">
        <w:rPr>
          <w:sz w:val="22"/>
          <w:szCs w:val="22"/>
          <w:lang w:val="en-US"/>
        </w:rPr>
        <w:t>4.1</w:t>
      </w:r>
      <w:r w:rsidR="006D0CB2">
        <w:rPr>
          <w:sz w:val="22"/>
          <w:szCs w:val="22"/>
          <w:lang w:val="en-US"/>
        </w:rPr>
        <w:tab/>
      </w:r>
      <w:r w:rsidRPr="006D0CB2">
        <w:rPr>
          <w:sz w:val="22"/>
          <w:szCs w:val="22"/>
          <w:lang w:val="en-US"/>
        </w:rPr>
        <w:t>As authorized by the Secretary General and upon the request of the</w:t>
      </w:r>
      <w:r w:rsidR="00C06ECD" w:rsidRPr="006D0CB2">
        <w:rPr>
          <w:sz w:val="22"/>
          <w:szCs w:val="22"/>
          <w:lang w:val="en-US"/>
        </w:rPr>
        <w:t xml:space="preserve"> </w:t>
      </w:r>
      <w:r w:rsidRPr="006D0CB2">
        <w:rPr>
          <w:sz w:val="22"/>
          <w:szCs w:val="22"/>
          <w:lang w:val="en-US"/>
        </w:rPr>
        <w:t>corresponding nominating governments, the Director of the Department of</w:t>
      </w:r>
      <w:r w:rsidR="00C06ECD" w:rsidRPr="006D0CB2">
        <w:rPr>
          <w:sz w:val="22"/>
          <w:szCs w:val="22"/>
          <w:lang w:val="en-US"/>
        </w:rPr>
        <w:t xml:space="preserve"> </w:t>
      </w:r>
      <w:r w:rsidRPr="006D0CB2">
        <w:rPr>
          <w:sz w:val="22"/>
          <w:szCs w:val="22"/>
          <w:lang w:val="en-US"/>
        </w:rPr>
        <w:t>Communications and External Relations shall coordinate and take the necessary</w:t>
      </w:r>
      <w:r w:rsidR="00C06ECD" w:rsidRPr="006D0CB2">
        <w:rPr>
          <w:sz w:val="22"/>
          <w:szCs w:val="22"/>
          <w:lang w:val="en-US"/>
        </w:rPr>
        <w:t xml:space="preserve"> </w:t>
      </w:r>
      <w:r w:rsidRPr="006D0CB2">
        <w:rPr>
          <w:sz w:val="22"/>
          <w:szCs w:val="22"/>
          <w:lang w:val="en-US"/>
        </w:rPr>
        <w:t>measures to allow candidates for the positions of Secretary General and Assistant</w:t>
      </w:r>
      <w:r w:rsidR="00C06ECD" w:rsidRPr="006D0CB2">
        <w:rPr>
          <w:sz w:val="22"/>
          <w:szCs w:val="22"/>
          <w:lang w:val="en-US"/>
        </w:rPr>
        <w:t xml:space="preserve"> </w:t>
      </w:r>
      <w:r w:rsidRPr="006D0CB2">
        <w:rPr>
          <w:sz w:val="22"/>
          <w:szCs w:val="22"/>
          <w:lang w:val="en-US"/>
        </w:rPr>
        <w:t>Secretary General to address and otherwise meet with representatives of the Member</w:t>
      </w:r>
      <w:r w:rsidR="00C06ECD" w:rsidRPr="006D0CB2">
        <w:rPr>
          <w:sz w:val="22"/>
          <w:szCs w:val="22"/>
          <w:lang w:val="en-US"/>
        </w:rPr>
        <w:t xml:space="preserve"> </w:t>
      </w:r>
      <w:r w:rsidRPr="006D0CB2">
        <w:rPr>
          <w:sz w:val="22"/>
          <w:szCs w:val="22"/>
          <w:lang w:val="en-US"/>
        </w:rPr>
        <w:t>States at Headquarters and at the offices of the General Secretariat away from</w:t>
      </w:r>
      <w:r w:rsidR="00BE301D" w:rsidRPr="006D0CB2">
        <w:rPr>
          <w:sz w:val="22"/>
          <w:szCs w:val="22"/>
          <w:lang w:val="en-US"/>
        </w:rPr>
        <w:t xml:space="preserve"> </w:t>
      </w:r>
      <w:r w:rsidRPr="006D0CB2">
        <w:rPr>
          <w:sz w:val="22"/>
          <w:szCs w:val="22"/>
          <w:lang w:val="en-US"/>
        </w:rPr>
        <w:t>Headquarters.</w:t>
      </w:r>
    </w:p>
    <w:p w:rsidR="00C06ECD" w:rsidRPr="006D0CB2" w:rsidRDefault="00C06ECD" w:rsidP="00CF42E9">
      <w:pPr>
        <w:autoSpaceDE w:val="0"/>
        <w:autoSpaceDN w:val="0"/>
        <w:adjustRightInd w:val="0"/>
        <w:jc w:val="both"/>
        <w:rPr>
          <w:sz w:val="22"/>
          <w:szCs w:val="22"/>
          <w:lang w:val="en-US"/>
        </w:rPr>
      </w:pPr>
    </w:p>
    <w:p w:rsidR="00097EFD" w:rsidRPr="006D0CB2" w:rsidRDefault="00097EFD" w:rsidP="00CF42E9">
      <w:pPr>
        <w:autoSpaceDE w:val="0"/>
        <w:autoSpaceDN w:val="0"/>
        <w:adjustRightInd w:val="0"/>
        <w:jc w:val="both"/>
        <w:rPr>
          <w:sz w:val="22"/>
          <w:szCs w:val="22"/>
          <w:lang w:val="en-US"/>
        </w:rPr>
      </w:pPr>
      <w:r w:rsidRPr="006D0CB2">
        <w:rPr>
          <w:sz w:val="22"/>
          <w:szCs w:val="22"/>
          <w:lang w:val="en-US"/>
        </w:rPr>
        <w:t>4.2</w:t>
      </w:r>
      <w:r w:rsidR="006D0CB2">
        <w:rPr>
          <w:sz w:val="22"/>
          <w:szCs w:val="22"/>
          <w:lang w:val="en-US"/>
        </w:rPr>
        <w:tab/>
      </w:r>
      <w:r w:rsidRPr="006D0CB2">
        <w:rPr>
          <w:sz w:val="22"/>
          <w:szCs w:val="22"/>
          <w:lang w:val="en-US"/>
        </w:rPr>
        <w:t>As requested by the Member States, the Department of Communications</w:t>
      </w:r>
      <w:r w:rsidR="00C06ECD" w:rsidRPr="006D0CB2">
        <w:rPr>
          <w:sz w:val="22"/>
          <w:szCs w:val="22"/>
          <w:lang w:val="en-US"/>
        </w:rPr>
        <w:t xml:space="preserve"> </w:t>
      </w:r>
      <w:r w:rsidRPr="006D0CB2">
        <w:rPr>
          <w:sz w:val="22"/>
          <w:szCs w:val="22"/>
          <w:lang w:val="en-US"/>
        </w:rPr>
        <w:t>and External Relations shall republish in its Bulletin press releases and news stories</w:t>
      </w:r>
      <w:r w:rsidR="00C06ECD" w:rsidRPr="006D0CB2">
        <w:rPr>
          <w:sz w:val="22"/>
          <w:szCs w:val="22"/>
          <w:lang w:val="en-US"/>
        </w:rPr>
        <w:t xml:space="preserve"> </w:t>
      </w:r>
      <w:r w:rsidRPr="006D0CB2">
        <w:rPr>
          <w:sz w:val="22"/>
          <w:szCs w:val="22"/>
          <w:lang w:val="en-US"/>
        </w:rPr>
        <w:t>about the campaign; however, no such press releases or news stories shall be</w:t>
      </w:r>
      <w:r w:rsidR="00C06ECD" w:rsidRPr="006D0CB2">
        <w:rPr>
          <w:sz w:val="22"/>
          <w:szCs w:val="22"/>
          <w:lang w:val="en-US"/>
        </w:rPr>
        <w:t xml:space="preserve"> </w:t>
      </w:r>
      <w:r w:rsidRPr="006D0CB2">
        <w:rPr>
          <w:sz w:val="22"/>
          <w:szCs w:val="22"/>
          <w:lang w:val="en-US"/>
        </w:rPr>
        <w:t>republished without first obtaining the necessary permission or copyright release, as</w:t>
      </w:r>
      <w:r w:rsidR="00C06ECD" w:rsidRPr="006D0CB2">
        <w:rPr>
          <w:sz w:val="22"/>
          <w:szCs w:val="22"/>
          <w:lang w:val="en-US"/>
        </w:rPr>
        <w:t xml:space="preserve"> </w:t>
      </w:r>
      <w:r w:rsidRPr="006D0CB2">
        <w:rPr>
          <w:sz w:val="22"/>
          <w:szCs w:val="22"/>
          <w:lang w:val="en-US"/>
        </w:rPr>
        <w:t>required, and without indicating the original source.</w:t>
      </w:r>
    </w:p>
    <w:p w:rsidR="00C06ECD" w:rsidRPr="006D0CB2" w:rsidRDefault="00C06ECD" w:rsidP="00CF42E9">
      <w:pPr>
        <w:autoSpaceDE w:val="0"/>
        <w:autoSpaceDN w:val="0"/>
        <w:adjustRightInd w:val="0"/>
        <w:jc w:val="both"/>
        <w:rPr>
          <w:sz w:val="22"/>
          <w:szCs w:val="22"/>
          <w:lang w:val="en-US"/>
        </w:rPr>
      </w:pPr>
    </w:p>
    <w:p w:rsidR="00097EFD" w:rsidRPr="006D0CB2" w:rsidRDefault="00097EFD" w:rsidP="00CF42E9">
      <w:pPr>
        <w:autoSpaceDE w:val="0"/>
        <w:autoSpaceDN w:val="0"/>
        <w:adjustRightInd w:val="0"/>
        <w:jc w:val="both"/>
        <w:rPr>
          <w:sz w:val="22"/>
          <w:szCs w:val="22"/>
          <w:lang w:val="en-US"/>
        </w:rPr>
      </w:pPr>
      <w:r w:rsidRPr="006D0CB2">
        <w:rPr>
          <w:sz w:val="22"/>
          <w:szCs w:val="22"/>
          <w:lang w:val="en-US"/>
        </w:rPr>
        <w:t>4.3</w:t>
      </w:r>
      <w:r w:rsidR="006D0CB2">
        <w:rPr>
          <w:sz w:val="22"/>
          <w:szCs w:val="22"/>
          <w:lang w:val="en-US"/>
        </w:rPr>
        <w:tab/>
      </w:r>
      <w:r w:rsidRPr="006D0CB2">
        <w:rPr>
          <w:sz w:val="22"/>
          <w:szCs w:val="22"/>
          <w:lang w:val="en-US"/>
        </w:rPr>
        <w:t>Staff members and consultants who pursuant to the instructions of the</w:t>
      </w:r>
      <w:r w:rsidR="00C06ECD" w:rsidRPr="006D0CB2">
        <w:rPr>
          <w:sz w:val="22"/>
          <w:szCs w:val="22"/>
          <w:lang w:val="en-US"/>
        </w:rPr>
        <w:t xml:space="preserve"> </w:t>
      </w:r>
      <w:r w:rsidRPr="006D0CB2">
        <w:rPr>
          <w:sz w:val="22"/>
          <w:szCs w:val="22"/>
          <w:lang w:val="en-US"/>
        </w:rPr>
        <w:t>Secretary General or of the Director of Communications and External Relations use their</w:t>
      </w:r>
      <w:r w:rsidR="00C06ECD" w:rsidRPr="006D0CB2">
        <w:rPr>
          <w:sz w:val="22"/>
          <w:szCs w:val="22"/>
          <w:lang w:val="en-US"/>
        </w:rPr>
        <w:t xml:space="preserve"> </w:t>
      </w:r>
      <w:r w:rsidRPr="006D0CB2">
        <w:rPr>
          <w:sz w:val="22"/>
          <w:szCs w:val="22"/>
          <w:lang w:val="en-US"/>
        </w:rPr>
        <w:t>positions and/or make resources of the General Secretariat available to candidates shall</w:t>
      </w:r>
      <w:r w:rsidR="00C06ECD" w:rsidRPr="006D0CB2">
        <w:rPr>
          <w:sz w:val="22"/>
          <w:szCs w:val="22"/>
          <w:lang w:val="en-US"/>
        </w:rPr>
        <w:t xml:space="preserve"> </w:t>
      </w:r>
      <w:r w:rsidRPr="006D0CB2">
        <w:rPr>
          <w:sz w:val="22"/>
          <w:szCs w:val="22"/>
          <w:lang w:val="en-US"/>
        </w:rPr>
        <w:t>not be considered in violation of Articles II and III of these Rules.</w:t>
      </w:r>
    </w:p>
    <w:p w:rsidR="00C06ECD" w:rsidRPr="006D0CB2" w:rsidRDefault="00C06ECD" w:rsidP="00CF42E9">
      <w:pPr>
        <w:autoSpaceDE w:val="0"/>
        <w:autoSpaceDN w:val="0"/>
        <w:adjustRightInd w:val="0"/>
        <w:jc w:val="both"/>
        <w:rPr>
          <w:sz w:val="22"/>
          <w:szCs w:val="22"/>
          <w:lang w:val="en-US"/>
        </w:rPr>
      </w:pPr>
    </w:p>
    <w:p w:rsidR="00097EFD" w:rsidRPr="006D0CB2" w:rsidRDefault="00097EFD" w:rsidP="00CF42E9">
      <w:pPr>
        <w:autoSpaceDE w:val="0"/>
        <w:autoSpaceDN w:val="0"/>
        <w:adjustRightInd w:val="0"/>
        <w:jc w:val="both"/>
        <w:rPr>
          <w:sz w:val="22"/>
          <w:szCs w:val="22"/>
          <w:lang w:val="en-US"/>
        </w:rPr>
      </w:pPr>
      <w:r w:rsidRPr="006D0CB2">
        <w:rPr>
          <w:sz w:val="22"/>
          <w:szCs w:val="22"/>
          <w:lang w:val="en-US"/>
        </w:rPr>
        <w:t>4.4</w:t>
      </w:r>
      <w:r w:rsidR="006D0CB2">
        <w:rPr>
          <w:sz w:val="22"/>
          <w:szCs w:val="22"/>
          <w:lang w:val="en-US"/>
        </w:rPr>
        <w:tab/>
      </w:r>
      <w:r w:rsidRPr="006D0CB2">
        <w:rPr>
          <w:sz w:val="22"/>
          <w:szCs w:val="22"/>
          <w:lang w:val="en-US"/>
        </w:rPr>
        <w:t>All statements given to the media regarding campaigns and candidates</w:t>
      </w:r>
      <w:r w:rsidR="00A001AF" w:rsidRPr="006D0CB2">
        <w:rPr>
          <w:sz w:val="22"/>
          <w:szCs w:val="22"/>
          <w:lang w:val="en-US"/>
        </w:rPr>
        <w:t xml:space="preserve"> </w:t>
      </w:r>
      <w:r w:rsidRPr="006D0CB2">
        <w:rPr>
          <w:sz w:val="22"/>
          <w:szCs w:val="22"/>
          <w:lang w:val="en-US"/>
        </w:rPr>
        <w:t>for Elected Positions made by persons who are staff members or consultants of the General</w:t>
      </w:r>
      <w:r w:rsidR="00A001AF" w:rsidRPr="006D0CB2">
        <w:rPr>
          <w:sz w:val="22"/>
          <w:szCs w:val="22"/>
          <w:lang w:val="en-US"/>
        </w:rPr>
        <w:t xml:space="preserve"> </w:t>
      </w:r>
      <w:r w:rsidRPr="006D0CB2">
        <w:rPr>
          <w:sz w:val="22"/>
          <w:szCs w:val="22"/>
          <w:lang w:val="en-US"/>
        </w:rPr>
        <w:t>Secretariat and who are not themselves candidates must be first approved, preferably in writing,</w:t>
      </w:r>
      <w:r w:rsidR="00A001AF" w:rsidRPr="006D0CB2">
        <w:rPr>
          <w:sz w:val="22"/>
          <w:szCs w:val="22"/>
          <w:lang w:val="en-US"/>
        </w:rPr>
        <w:t xml:space="preserve"> </w:t>
      </w:r>
      <w:r w:rsidRPr="006D0CB2">
        <w:rPr>
          <w:sz w:val="22"/>
          <w:szCs w:val="22"/>
          <w:lang w:val="en-US"/>
        </w:rPr>
        <w:t>by the Director of the Department of Communications and External Relations or by the</w:t>
      </w:r>
      <w:r w:rsidR="00A001AF" w:rsidRPr="006D0CB2">
        <w:rPr>
          <w:sz w:val="22"/>
          <w:szCs w:val="22"/>
          <w:lang w:val="en-US"/>
        </w:rPr>
        <w:t xml:space="preserve"> </w:t>
      </w:r>
      <w:r w:rsidRPr="006D0CB2">
        <w:rPr>
          <w:sz w:val="22"/>
          <w:szCs w:val="22"/>
          <w:lang w:val="en-US"/>
        </w:rPr>
        <w:t>Secretary General.</w:t>
      </w:r>
    </w:p>
    <w:p w:rsidR="00A001AF" w:rsidRDefault="00A001AF" w:rsidP="00CF42E9">
      <w:pPr>
        <w:autoSpaceDE w:val="0"/>
        <w:autoSpaceDN w:val="0"/>
        <w:adjustRightInd w:val="0"/>
        <w:jc w:val="both"/>
        <w:rPr>
          <w:sz w:val="22"/>
          <w:szCs w:val="22"/>
          <w:lang w:val="en-US"/>
        </w:rPr>
      </w:pPr>
    </w:p>
    <w:p w:rsidR="006D0CB2" w:rsidRPr="006D0CB2" w:rsidRDefault="006D0CB2" w:rsidP="00CF42E9">
      <w:pPr>
        <w:autoSpaceDE w:val="0"/>
        <w:autoSpaceDN w:val="0"/>
        <w:adjustRightInd w:val="0"/>
        <w:jc w:val="both"/>
        <w:rPr>
          <w:sz w:val="22"/>
          <w:szCs w:val="22"/>
          <w:lang w:val="en-US"/>
        </w:rPr>
      </w:pPr>
    </w:p>
    <w:p w:rsidR="00097EFD" w:rsidRPr="006D0CB2" w:rsidRDefault="00097EFD" w:rsidP="00CF42E9">
      <w:pPr>
        <w:autoSpaceDE w:val="0"/>
        <w:autoSpaceDN w:val="0"/>
        <w:adjustRightInd w:val="0"/>
        <w:jc w:val="center"/>
        <w:rPr>
          <w:sz w:val="22"/>
          <w:szCs w:val="22"/>
          <w:lang w:val="en-US"/>
        </w:rPr>
      </w:pPr>
      <w:r w:rsidRPr="006D0CB2">
        <w:rPr>
          <w:sz w:val="22"/>
          <w:szCs w:val="22"/>
          <w:lang w:val="en-US"/>
        </w:rPr>
        <w:t>V. SANCTIONS</w:t>
      </w:r>
    </w:p>
    <w:p w:rsidR="00A001AF" w:rsidRPr="006D0CB2" w:rsidRDefault="00A001AF" w:rsidP="00815CED">
      <w:pPr>
        <w:autoSpaceDE w:val="0"/>
        <w:autoSpaceDN w:val="0"/>
        <w:adjustRightInd w:val="0"/>
        <w:rPr>
          <w:sz w:val="22"/>
          <w:szCs w:val="22"/>
          <w:lang w:val="en-US"/>
        </w:rPr>
      </w:pPr>
    </w:p>
    <w:p w:rsidR="00097EFD" w:rsidRPr="006D0CB2" w:rsidRDefault="00097EFD" w:rsidP="00CF42E9">
      <w:pPr>
        <w:autoSpaceDE w:val="0"/>
        <w:autoSpaceDN w:val="0"/>
        <w:adjustRightInd w:val="0"/>
        <w:jc w:val="both"/>
        <w:rPr>
          <w:sz w:val="22"/>
          <w:szCs w:val="22"/>
          <w:lang w:val="en-US"/>
        </w:rPr>
      </w:pPr>
      <w:r w:rsidRPr="006D0CB2">
        <w:rPr>
          <w:sz w:val="22"/>
          <w:szCs w:val="22"/>
          <w:lang w:val="en-US"/>
        </w:rPr>
        <w:t>5.1</w:t>
      </w:r>
      <w:r w:rsidR="006D0CB2">
        <w:rPr>
          <w:sz w:val="22"/>
          <w:szCs w:val="22"/>
          <w:lang w:val="en-US"/>
        </w:rPr>
        <w:tab/>
      </w:r>
      <w:r w:rsidRPr="006D0CB2">
        <w:rPr>
          <w:sz w:val="22"/>
          <w:szCs w:val="22"/>
          <w:lang w:val="en-US"/>
        </w:rPr>
        <w:t>For staff members, failure to observe the provisions established in these Rules</w:t>
      </w:r>
      <w:r w:rsidR="00A001AF" w:rsidRPr="006D0CB2">
        <w:rPr>
          <w:sz w:val="22"/>
          <w:szCs w:val="22"/>
          <w:lang w:val="en-US"/>
        </w:rPr>
        <w:t xml:space="preserve"> </w:t>
      </w:r>
      <w:r w:rsidRPr="006D0CB2">
        <w:rPr>
          <w:sz w:val="22"/>
          <w:szCs w:val="22"/>
          <w:lang w:val="en-US"/>
        </w:rPr>
        <w:t>constitutes serious misconduct and shall result in disciplinary action, which may include</w:t>
      </w:r>
      <w:r w:rsidR="00A001AF" w:rsidRPr="006D0CB2">
        <w:rPr>
          <w:sz w:val="22"/>
          <w:szCs w:val="22"/>
          <w:lang w:val="en-US"/>
        </w:rPr>
        <w:t xml:space="preserve"> </w:t>
      </w:r>
      <w:r w:rsidRPr="006D0CB2">
        <w:rPr>
          <w:sz w:val="22"/>
          <w:szCs w:val="22"/>
          <w:lang w:val="en-US"/>
        </w:rPr>
        <w:t>summary dismissal, under the applicable Staff Rules.</w:t>
      </w:r>
      <w:r w:rsidR="00A001AF" w:rsidRPr="006D0CB2">
        <w:rPr>
          <w:sz w:val="22"/>
          <w:szCs w:val="22"/>
          <w:lang w:val="en-US"/>
        </w:rPr>
        <w:t xml:space="preserve"> </w:t>
      </w:r>
    </w:p>
    <w:p w:rsidR="00A001AF" w:rsidRPr="006D0CB2" w:rsidRDefault="00A001AF" w:rsidP="00CF42E9">
      <w:pPr>
        <w:autoSpaceDE w:val="0"/>
        <w:autoSpaceDN w:val="0"/>
        <w:adjustRightInd w:val="0"/>
        <w:jc w:val="both"/>
        <w:rPr>
          <w:sz w:val="22"/>
          <w:szCs w:val="22"/>
          <w:lang w:val="en-US"/>
        </w:rPr>
      </w:pPr>
    </w:p>
    <w:p w:rsidR="007A082E" w:rsidRPr="006D0CB2" w:rsidRDefault="00097EFD" w:rsidP="00CF42E9">
      <w:pPr>
        <w:autoSpaceDE w:val="0"/>
        <w:autoSpaceDN w:val="0"/>
        <w:adjustRightInd w:val="0"/>
        <w:jc w:val="both"/>
        <w:rPr>
          <w:sz w:val="22"/>
          <w:szCs w:val="22"/>
          <w:lang w:val="en-US"/>
        </w:rPr>
      </w:pPr>
      <w:r w:rsidRPr="006D0CB2">
        <w:rPr>
          <w:sz w:val="22"/>
          <w:szCs w:val="22"/>
          <w:lang w:val="en-US"/>
        </w:rPr>
        <w:t>5.2</w:t>
      </w:r>
      <w:r w:rsidR="006D0CB2">
        <w:rPr>
          <w:sz w:val="22"/>
          <w:szCs w:val="22"/>
          <w:lang w:val="en-US"/>
        </w:rPr>
        <w:tab/>
      </w:r>
      <w:r w:rsidRPr="006D0CB2">
        <w:rPr>
          <w:sz w:val="22"/>
          <w:szCs w:val="22"/>
          <w:lang w:val="en-US"/>
        </w:rPr>
        <w:t>For consultants, failure to observe these provision</w:t>
      </w:r>
      <w:r w:rsidR="00BE301D" w:rsidRPr="006D0CB2">
        <w:rPr>
          <w:sz w:val="22"/>
          <w:szCs w:val="22"/>
          <w:lang w:val="en-US"/>
        </w:rPr>
        <w:t>s</w:t>
      </w:r>
      <w:r w:rsidRPr="006D0CB2">
        <w:rPr>
          <w:sz w:val="22"/>
          <w:szCs w:val="22"/>
          <w:lang w:val="en-US"/>
        </w:rPr>
        <w:t xml:space="preserve"> shall constitute a breach of</w:t>
      </w:r>
      <w:r w:rsidR="00A001AF" w:rsidRPr="006D0CB2">
        <w:rPr>
          <w:sz w:val="22"/>
          <w:szCs w:val="22"/>
          <w:lang w:val="en-US"/>
        </w:rPr>
        <w:t xml:space="preserve"> </w:t>
      </w:r>
      <w:r w:rsidRPr="006D0CB2">
        <w:rPr>
          <w:sz w:val="22"/>
          <w:szCs w:val="22"/>
          <w:lang w:val="en-US"/>
        </w:rPr>
        <w:t>contract and grounds for termination for cause.</w:t>
      </w:r>
    </w:p>
    <w:p w:rsidR="007A082E" w:rsidRPr="006D0CB2" w:rsidRDefault="007A082E" w:rsidP="00CF42E9">
      <w:pPr>
        <w:autoSpaceDE w:val="0"/>
        <w:autoSpaceDN w:val="0"/>
        <w:adjustRightInd w:val="0"/>
        <w:jc w:val="both"/>
        <w:rPr>
          <w:b/>
          <w:sz w:val="22"/>
          <w:szCs w:val="22"/>
          <w:u w:val="single"/>
          <w:lang w:val="en-US"/>
        </w:rPr>
        <w:sectPr w:rsidR="007A082E" w:rsidRPr="006D0CB2" w:rsidSect="006D0CB2">
          <w:headerReference w:type="first" r:id="rId17"/>
          <w:type w:val="oddPage"/>
          <w:pgSz w:w="12240" w:h="15840" w:code="1"/>
          <w:pgMar w:top="2160" w:right="1570" w:bottom="1296" w:left="1699" w:header="1296" w:footer="1296" w:gutter="0"/>
          <w:cols w:space="720"/>
          <w:titlePg/>
          <w:docGrid w:linePitch="360"/>
        </w:sectPr>
      </w:pPr>
    </w:p>
    <w:p w:rsidR="00D0141F" w:rsidRPr="006D0CB2" w:rsidRDefault="003A5EC1" w:rsidP="00CF42E9">
      <w:pPr>
        <w:jc w:val="center"/>
        <w:outlineLvl w:val="0"/>
        <w:rPr>
          <w:b/>
          <w:sz w:val="22"/>
          <w:szCs w:val="22"/>
        </w:rPr>
      </w:pPr>
      <w:bookmarkStart w:id="14" w:name="_Toc397074409"/>
      <w:r w:rsidRPr="006D0CB2">
        <w:rPr>
          <w:b/>
          <w:sz w:val="22"/>
          <w:szCs w:val="22"/>
        </w:rPr>
        <w:lastRenderedPageBreak/>
        <w:t>Dates des élections</w:t>
      </w:r>
      <w:r w:rsidR="00D0141F" w:rsidRPr="006D0CB2">
        <w:rPr>
          <w:b/>
          <w:sz w:val="22"/>
          <w:szCs w:val="22"/>
        </w:rPr>
        <w:t xml:space="preserve"> - </w:t>
      </w:r>
      <w:r w:rsidRPr="006D0CB2">
        <w:rPr>
          <w:b/>
          <w:sz w:val="22"/>
          <w:szCs w:val="22"/>
        </w:rPr>
        <w:t>Secrétaire géné</w:t>
      </w:r>
      <w:r w:rsidR="00D0141F" w:rsidRPr="006D0CB2">
        <w:rPr>
          <w:b/>
          <w:sz w:val="22"/>
          <w:szCs w:val="22"/>
        </w:rPr>
        <w:t xml:space="preserve">ral </w:t>
      </w:r>
      <w:r w:rsidRPr="006D0CB2">
        <w:rPr>
          <w:b/>
          <w:sz w:val="22"/>
          <w:szCs w:val="22"/>
        </w:rPr>
        <w:t>de l’OEA</w:t>
      </w:r>
      <w:bookmarkEnd w:id="14"/>
    </w:p>
    <w:p w:rsidR="007A082E" w:rsidRPr="006D0CB2" w:rsidRDefault="007A082E" w:rsidP="00CF42E9">
      <w:pPr>
        <w:autoSpaceDE w:val="0"/>
        <w:autoSpaceDN w:val="0"/>
        <w:adjustRightInd w:val="0"/>
        <w:jc w:val="both"/>
        <w:rPr>
          <w:b/>
          <w:sz w:val="22"/>
          <w:szCs w:val="22"/>
          <w:u w:val="single"/>
        </w:rPr>
      </w:pPr>
    </w:p>
    <w:tbl>
      <w:tblPr>
        <w:tblW w:w="13552" w:type="dxa"/>
        <w:tblInd w:w="-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52"/>
        <w:gridCol w:w="3130"/>
        <w:gridCol w:w="2070"/>
        <w:gridCol w:w="2070"/>
        <w:gridCol w:w="3690"/>
        <w:gridCol w:w="1440"/>
      </w:tblGrid>
      <w:tr w:rsidR="00762E4F" w:rsidRPr="006D0CB2" w:rsidTr="001167AC">
        <w:tc>
          <w:tcPr>
            <w:tcW w:w="1152" w:type="dxa"/>
          </w:tcPr>
          <w:p w:rsidR="00762E4F" w:rsidRPr="006D0CB2" w:rsidRDefault="00762E4F" w:rsidP="00CF42E9">
            <w:pPr>
              <w:jc w:val="center"/>
              <w:rPr>
                <w:b/>
                <w:sz w:val="22"/>
                <w:szCs w:val="22"/>
              </w:rPr>
            </w:pPr>
            <w:r w:rsidRPr="006D0CB2">
              <w:rPr>
                <w:b/>
                <w:sz w:val="22"/>
                <w:szCs w:val="22"/>
              </w:rPr>
              <w:t>Année</w:t>
            </w:r>
          </w:p>
        </w:tc>
        <w:tc>
          <w:tcPr>
            <w:tcW w:w="3130" w:type="dxa"/>
          </w:tcPr>
          <w:p w:rsidR="00762E4F" w:rsidRPr="006D0CB2" w:rsidRDefault="00762E4F" w:rsidP="00CF42E9">
            <w:pPr>
              <w:jc w:val="center"/>
              <w:rPr>
                <w:b/>
                <w:sz w:val="22"/>
                <w:szCs w:val="22"/>
              </w:rPr>
            </w:pPr>
            <w:r w:rsidRPr="006D0CB2">
              <w:rPr>
                <w:b/>
                <w:sz w:val="22"/>
                <w:szCs w:val="22"/>
              </w:rPr>
              <w:t>Session</w:t>
            </w:r>
          </w:p>
        </w:tc>
        <w:tc>
          <w:tcPr>
            <w:tcW w:w="2070" w:type="dxa"/>
          </w:tcPr>
          <w:p w:rsidR="00762E4F" w:rsidRPr="006D0CB2" w:rsidRDefault="00762E4F" w:rsidP="00CF42E9">
            <w:pPr>
              <w:jc w:val="center"/>
              <w:rPr>
                <w:b/>
                <w:sz w:val="22"/>
                <w:szCs w:val="22"/>
              </w:rPr>
            </w:pPr>
            <w:r w:rsidRPr="006D0CB2">
              <w:rPr>
                <w:b/>
                <w:sz w:val="22"/>
                <w:szCs w:val="22"/>
              </w:rPr>
              <w:t>Date de l’élection</w:t>
            </w:r>
          </w:p>
        </w:tc>
        <w:tc>
          <w:tcPr>
            <w:tcW w:w="2070" w:type="dxa"/>
          </w:tcPr>
          <w:p w:rsidR="00762E4F" w:rsidRPr="006D0CB2" w:rsidRDefault="00762E4F" w:rsidP="00CF42E9">
            <w:pPr>
              <w:jc w:val="center"/>
              <w:rPr>
                <w:b/>
                <w:sz w:val="22"/>
                <w:szCs w:val="22"/>
              </w:rPr>
            </w:pPr>
            <w:r w:rsidRPr="006D0CB2">
              <w:rPr>
                <w:b/>
                <w:sz w:val="22"/>
                <w:szCs w:val="22"/>
              </w:rPr>
              <w:t>Début du mandat</w:t>
            </w:r>
          </w:p>
        </w:tc>
        <w:tc>
          <w:tcPr>
            <w:tcW w:w="3690" w:type="dxa"/>
          </w:tcPr>
          <w:p w:rsidR="00762E4F" w:rsidRPr="006D0CB2" w:rsidRDefault="001167AC" w:rsidP="00CF42E9">
            <w:pPr>
              <w:jc w:val="center"/>
              <w:rPr>
                <w:b/>
                <w:sz w:val="22"/>
                <w:szCs w:val="22"/>
              </w:rPr>
            </w:pPr>
            <w:r w:rsidRPr="006D0CB2">
              <w:rPr>
                <w:b/>
                <w:sz w:val="22"/>
                <w:szCs w:val="22"/>
              </w:rPr>
              <w:t>Secrétaire général</w:t>
            </w:r>
            <w:r w:rsidR="00762E4F" w:rsidRPr="006D0CB2">
              <w:rPr>
                <w:b/>
                <w:sz w:val="22"/>
                <w:szCs w:val="22"/>
              </w:rPr>
              <w:t xml:space="preserve"> élu</w:t>
            </w:r>
          </w:p>
        </w:tc>
        <w:tc>
          <w:tcPr>
            <w:tcW w:w="1440" w:type="dxa"/>
          </w:tcPr>
          <w:p w:rsidR="00762E4F" w:rsidRPr="006D0CB2" w:rsidRDefault="00762E4F" w:rsidP="00CF42E9">
            <w:pPr>
              <w:jc w:val="center"/>
              <w:rPr>
                <w:b/>
                <w:sz w:val="22"/>
                <w:szCs w:val="22"/>
              </w:rPr>
            </w:pPr>
            <w:r w:rsidRPr="006D0CB2">
              <w:rPr>
                <w:b/>
                <w:sz w:val="22"/>
                <w:szCs w:val="22"/>
              </w:rPr>
              <w:t xml:space="preserve">Pays du </w:t>
            </w:r>
            <w:proofErr w:type="spellStart"/>
            <w:r w:rsidRPr="006D0CB2">
              <w:rPr>
                <w:b/>
                <w:sz w:val="22"/>
                <w:szCs w:val="22"/>
              </w:rPr>
              <w:t>SG</w:t>
            </w:r>
            <w:proofErr w:type="spellEnd"/>
          </w:p>
        </w:tc>
      </w:tr>
      <w:tr w:rsidR="00B42276" w:rsidRPr="006D0CB2" w:rsidTr="001167AC">
        <w:tc>
          <w:tcPr>
            <w:tcW w:w="1152" w:type="dxa"/>
          </w:tcPr>
          <w:p w:rsidR="00B42276" w:rsidRPr="006D0CB2" w:rsidRDefault="00B42276" w:rsidP="00CF42E9">
            <w:pPr>
              <w:jc w:val="center"/>
              <w:rPr>
                <w:b/>
                <w:sz w:val="22"/>
                <w:szCs w:val="22"/>
              </w:rPr>
            </w:pPr>
            <w:r w:rsidRPr="006D0CB2">
              <w:rPr>
                <w:b/>
                <w:sz w:val="22"/>
                <w:szCs w:val="22"/>
              </w:rPr>
              <w:t>2015</w:t>
            </w:r>
          </w:p>
        </w:tc>
        <w:tc>
          <w:tcPr>
            <w:tcW w:w="3130" w:type="dxa"/>
          </w:tcPr>
          <w:p w:rsidR="00B42276" w:rsidRPr="006D0CB2" w:rsidRDefault="00B42276" w:rsidP="00547EEC">
            <w:pPr>
              <w:jc w:val="both"/>
              <w:rPr>
                <w:b/>
                <w:sz w:val="22"/>
                <w:szCs w:val="22"/>
              </w:rPr>
            </w:pPr>
            <w:proofErr w:type="spellStart"/>
            <w:r w:rsidRPr="006D0CB2">
              <w:rPr>
                <w:b/>
                <w:sz w:val="22"/>
                <w:szCs w:val="22"/>
              </w:rPr>
              <w:t>49</w:t>
            </w:r>
            <w:r w:rsidRPr="006D0CB2">
              <w:rPr>
                <w:b/>
                <w:sz w:val="22"/>
                <w:szCs w:val="22"/>
                <w:vertAlign w:val="superscript"/>
              </w:rPr>
              <w:t>è</w:t>
            </w:r>
            <w:proofErr w:type="spellEnd"/>
            <w:r w:rsidRPr="006D0CB2">
              <w:rPr>
                <w:b/>
                <w:sz w:val="22"/>
                <w:szCs w:val="22"/>
              </w:rPr>
              <w:t xml:space="preserve"> session ordinaire </w:t>
            </w:r>
          </w:p>
        </w:tc>
        <w:tc>
          <w:tcPr>
            <w:tcW w:w="2070" w:type="dxa"/>
          </w:tcPr>
          <w:p w:rsidR="00B42276" w:rsidRPr="006D0CB2" w:rsidRDefault="00B42276" w:rsidP="00547EEC">
            <w:pPr>
              <w:jc w:val="both"/>
              <w:rPr>
                <w:b/>
                <w:sz w:val="22"/>
                <w:szCs w:val="22"/>
              </w:rPr>
            </w:pPr>
            <w:r w:rsidRPr="006D0CB2">
              <w:rPr>
                <w:b/>
                <w:sz w:val="22"/>
                <w:szCs w:val="22"/>
              </w:rPr>
              <w:t>18 mars 2015</w:t>
            </w:r>
          </w:p>
        </w:tc>
        <w:tc>
          <w:tcPr>
            <w:tcW w:w="2070" w:type="dxa"/>
          </w:tcPr>
          <w:p w:rsidR="00B42276" w:rsidRPr="006D0CB2" w:rsidRDefault="00B42276" w:rsidP="00547EEC">
            <w:pPr>
              <w:jc w:val="both"/>
              <w:rPr>
                <w:b/>
                <w:sz w:val="22"/>
                <w:szCs w:val="22"/>
              </w:rPr>
            </w:pPr>
            <w:r w:rsidRPr="006D0CB2">
              <w:rPr>
                <w:b/>
                <w:sz w:val="22"/>
                <w:szCs w:val="22"/>
              </w:rPr>
              <w:t>26 mai 2015</w:t>
            </w:r>
          </w:p>
        </w:tc>
        <w:tc>
          <w:tcPr>
            <w:tcW w:w="3690" w:type="dxa"/>
          </w:tcPr>
          <w:p w:rsidR="00B42276" w:rsidRPr="006D0CB2" w:rsidRDefault="00B42276" w:rsidP="00547EEC">
            <w:pPr>
              <w:jc w:val="both"/>
              <w:rPr>
                <w:b/>
                <w:sz w:val="22"/>
                <w:szCs w:val="22"/>
              </w:rPr>
            </w:pPr>
            <w:r w:rsidRPr="006D0CB2">
              <w:rPr>
                <w:b/>
                <w:sz w:val="22"/>
                <w:szCs w:val="22"/>
              </w:rPr>
              <w:t>Luis Almagro</w:t>
            </w:r>
          </w:p>
        </w:tc>
        <w:tc>
          <w:tcPr>
            <w:tcW w:w="1440" w:type="dxa"/>
          </w:tcPr>
          <w:p w:rsidR="00B42276" w:rsidRPr="006D0CB2" w:rsidRDefault="00B42276" w:rsidP="00547EEC">
            <w:pPr>
              <w:jc w:val="both"/>
              <w:rPr>
                <w:b/>
                <w:sz w:val="22"/>
                <w:szCs w:val="22"/>
              </w:rPr>
            </w:pPr>
            <w:r w:rsidRPr="006D0CB2">
              <w:rPr>
                <w:b/>
                <w:sz w:val="22"/>
                <w:szCs w:val="22"/>
              </w:rPr>
              <w:t>Uruguay</w:t>
            </w:r>
          </w:p>
        </w:tc>
      </w:tr>
      <w:tr w:rsidR="00762E4F" w:rsidRPr="006D0CB2" w:rsidTr="001167AC">
        <w:tc>
          <w:tcPr>
            <w:tcW w:w="1152" w:type="dxa"/>
          </w:tcPr>
          <w:p w:rsidR="00762E4F" w:rsidRPr="006D0CB2" w:rsidRDefault="00762E4F" w:rsidP="00CF42E9">
            <w:pPr>
              <w:jc w:val="center"/>
              <w:rPr>
                <w:b/>
                <w:sz w:val="22"/>
                <w:szCs w:val="22"/>
              </w:rPr>
            </w:pPr>
          </w:p>
        </w:tc>
        <w:tc>
          <w:tcPr>
            <w:tcW w:w="3130" w:type="dxa"/>
          </w:tcPr>
          <w:p w:rsidR="00762E4F" w:rsidRPr="006D0CB2" w:rsidRDefault="00762E4F" w:rsidP="00CF42E9">
            <w:pPr>
              <w:jc w:val="center"/>
              <w:rPr>
                <w:b/>
                <w:sz w:val="22"/>
                <w:szCs w:val="22"/>
              </w:rPr>
            </w:pPr>
          </w:p>
        </w:tc>
        <w:tc>
          <w:tcPr>
            <w:tcW w:w="2070" w:type="dxa"/>
          </w:tcPr>
          <w:p w:rsidR="00762E4F" w:rsidRPr="006D0CB2" w:rsidRDefault="00762E4F" w:rsidP="00CF42E9">
            <w:pPr>
              <w:jc w:val="center"/>
              <w:rPr>
                <w:b/>
                <w:sz w:val="22"/>
                <w:szCs w:val="22"/>
              </w:rPr>
            </w:pPr>
          </w:p>
        </w:tc>
        <w:tc>
          <w:tcPr>
            <w:tcW w:w="2070" w:type="dxa"/>
          </w:tcPr>
          <w:p w:rsidR="00762E4F" w:rsidRPr="006D0CB2" w:rsidRDefault="00762E4F" w:rsidP="00CF42E9">
            <w:pPr>
              <w:rPr>
                <w:sz w:val="22"/>
                <w:szCs w:val="22"/>
              </w:rPr>
            </w:pPr>
          </w:p>
        </w:tc>
        <w:tc>
          <w:tcPr>
            <w:tcW w:w="3690" w:type="dxa"/>
          </w:tcPr>
          <w:p w:rsidR="00762E4F" w:rsidRPr="006D0CB2" w:rsidRDefault="00762E4F" w:rsidP="00CF42E9">
            <w:pPr>
              <w:jc w:val="center"/>
              <w:rPr>
                <w:b/>
                <w:sz w:val="22"/>
                <w:szCs w:val="22"/>
              </w:rPr>
            </w:pPr>
          </w:p>
        </w:tc>
        <w:tc>
          <w:tcPr>
            <w:tcW w:w="1440" w:type="dxa"/>
          </w:tcPr>
          <w:p w:rsidR="00762E4F" w:rsidRPr="006D0CB2" w:rsidRDefault="00762E4F" w:rsidP="00CF42E9">
            <w:pPr>
              <w:jc w:val="center"/>
              <w:rPr>
                <w:b/>
                <w:sz w:val="22"/>
                <w:szCs w:val="22"/>
              </w:rPr>
            </w:pPr>
          </w:p>
        </w:tc>
      </w:tr>
      <w:tr w:rsidR="00762E4F" w:rsidRPr="006D0CB2" w:rsidTr="001167AC">
        <w:tc>
          <w:tcPr>
            <w:tcW w:w="1152" w:type="dxa"/>
          </w:tcPr>
          <w:p w:rsidR="00762E4F" w:rsidRPr="006D0CB2" w:rsidRDefault="00762E4F" w:rsidP="00CF42E9">
            <w:pPr>
              <w:jc w:val="center"/>
              <w:rPr>
                <w:sz w:val="22"/>
                <w:szCs w:val="22"/>
              </w:rPr>
            </w:pPr>
            <w:r w:rsidRPr="006D0CB2">
              <w:rPr>
                <w:sz w:val="22"/>
                <w:szCs w:val="22"/>
              </w:rPr>
              <w:t>2010</w:t>
            </w:r>
          </w:p>
        </w:tc>
        <w:tc>
          <w:tcPr>
            <w:tcW w:w="3130" w:type="dxa"/>
          </w:tcPr>
          <w:p w:rsidR="00762E4F" w:rsidRPr="006D0CB2" w:rsidRDefault="00762E4F" w:rsidP="00CF42E9">
            <w:pPr>
              <w:rPr>
                <w:sz w:val="22"/>
                <w:szCs w:val="22"/>
              </w:rPr>
            </w:pPr>
            <w:proofErr w:type="spellStart"/>
            <w:r w:rsidRPr="006D0CB2">
              <w:rPr>
                <w:sz w:val="22"/>
                <w:szCs w:val="22"/>
              </w:rPr>
              <w:t>39</w:t>
            </w:r>
            <w:r w:rsidRPr="006D0CB2">
              <w:rPr>
                <w:sz w:val="22"/>
                <w:szCs w:val="22"/>
                <w:vertAlign w:val="superscript"/>
              </w:rPr>
              <w:t>è</w:t>
            </w:r>
            <w:proofErr w:type="spellEnd"/>
            <w:r w:rsidRPr="006D0CB2">
              <w:rPr>
                <w:sz w:val="22"/>
                <w:szCs w:val="22"/>
              </w:rPr>
              <w:t xml:space="preserve"> session extraordinaire</w:t>
            </w:r>
          </w:p>
        </w:tc>
        <w:tc>
          <w:tcPr>
            <w:tcW w:w="2070" w:type="dxa"/>
          </w:tcPr>
          <w:p w:rsidR="00762E4F" w:rsidRPr="006D0CB2" w:rsidRDefault="00762E4F" w:rsidP="00CF42E9">
            <w:pPr>
              <w:rPr>
                <w:sz w:val="22"/>
                <w:szCs w:val="22"/>
              </w:rPr>
            </w:pPr>
            <w:r w:rsidRPr="006D0CB2">
              <w:rPr>
                <w:sz w:val="22"/>
                <w:szCs w:val="22"/>
              </w:rPr>
              <w:t>24 mars 2010</w:t>
            </w:r>
          </w:p>
        </w:tc>
        <w:tc>
          <w:tcPr>
            <w:tcW w:w="2070" w:type="dxa"/>
          </w:tcPr>
          <w:p w:rsidR="00762E4F" w:rsidRPr="006D0CB2" w:rsidRDefault="00DE20B7" w:rsidP="00CF42E9">
            <w:pPr>
              <w:rPr>
                <w:sz w:val="22"/>
                <w:szCs w:val="22"/>
              </w:rPr>
            </w:pPr>
            <w:r w:rsidRPr="006D0CB2">
              <w:rPr>
                <w:sz w:val="22"/>
                <w:szCs w:val="22"/>
              </w:rPr>
              <w:t>24 mai</w:t>
            </w:r>
            <w:r w:rsidR="00762E4F" w:rsidRPr="006D0CB2">
              <w:rPr>
                <w:sz w:val="22"/>
                <w:szCs w:val="22"/>
              </w:rPr>
              <w:t xml:space="preserve"> 2010</w:t>
            </w:r>
          </w:p>
        </w:tc>
        <w:tc>
          <w:tcPr>
            <w:tcW w:w="3690" w:type="dxa"/>
          </w:tcPr>
          <w:p w:rsidR="00762E4F" w:rsidRPr="006D0CB2" w:rsidRDefault="00762E4F" w:rsidP="00CF42E9">
            <w:pPr>
              <w:rPr>
                <w:b/>
                <w:sz w:val="22"/>
                <w:szCs w:val="22"/>
              </w:rPr>
            </w:pPr>
            <w:r w:rsidRPr="006D0CB2">
              <w:rPr>
                <w:b/>
                <w:sz w:val="22"/>
                <w:szCs w:val="22"/>
              </w:rPr>
              <w:t xml:space="preserve">José Miguel </w:t>
            </w:r>
            <w:proofErr w:type="spellStart"/>
            <w:r w:rsidRPr="006D0CB2">
              <w:rPr>
                <w:b/>
                <w:sz w:val="22"/>
                <w:szCs w:val="22"/>
              </w:rPr>
              <w:t>Insulza</w:t>
            </w:r>
            <w:proofErr w:type="spellEnd"/>
          </w:p>
        </w:tc>
        <w:tc>
          <w:tcPr>
            <w:tcW w:w="1440" w:type="dxa"/>
          </w:tcPr>
          <w:p w:rsidR="00762E4F" w:rsidRPr="006D0CB2" w:rsidRDefault="00762E4F" w:rsidP="00CF42E9">
            <w:pPr>
              <w:rPr>
                <w:sz w:val="22"/>
                <w:szCs w:val="22"/>
              </w:rPr>
            </w:pPr>
            <w:r w:rsidRPr="006D0CB2">
              <w:rPr>
                <w:sz w:val="22"/>
                <w:szCs w:val="22"/>
              </w:rPr>
              <w:t>Chili</w:t>
            </w:r>
          </w:p>
        </w:tc>
      </w:tr>
      <w:tr w:rsidR="00762E4F" w:rsidRPr="006D0CB2" w:rsidTr="001167AC">
        <w:tc>
          <w:tcPr>
            <w:tcW w:w="1152" w:type="dxa"/>
          </w:tcPr>
          <w:p w:rsidR="00762E4F" w:rsidRPr="006D0CB2" w:rsidRDefault="00762E4F" w:rsidP="00CF42E9">
            <w:pPr>
              <w:jc w:val="center"/>
              <w:rPr>
                <w:sz w:val="22"/>
                <w:szCs w:val="22"/>
              </w:rPr>
            </w:pPr>
          </w:p>
        </w:tc>
        <w:tc>
          <w:tcPr>
            <w:tcW w:w="3130" w:type="dxa"/>
          </w:tcPr>
          <w:p w:rsidR="00762E4F" w:rsidRPr="006D0CB2" w:rsidRDefault="00762E4F" w:rsidP="00CF42E9">
            <w:pPr>
              <w:rPr>
                <w:sz w:val="22"/>
                <w:szCs w:val="22"/>
              </w:rPr>
            </w:pPr>
          </w:p>
        </w:tc>
        <w:tc>
          <w:tcPr>
            <w:tcW w:w="2070" w:type="dxa"/>
          </w:tcPr>
          <w:p w:rsidR="00762E4F" w:rsidRPr="006D0CB2" w:rsidRDefault="00762E4F" w:rsidP="00CF42E9">
            <w:pPr>
              <w:rPr>
                <w:sz w:val="22"/>
                <w:szCs w:val="22"/>
              </w:rPr>
            </w:pPr>
          </w:p>
        </w:tc>
        <w:tc>
          <w:tcPr>
            <w:tcW w:w="2070" w:type="dxa"/>
          </w:tcPr>
          <w:p w:rsidR="00762E4F" w:rsidRPr="006D0CB2" w:rsidRDefault="00762E4F" w:rsidP="00CF42E9">
            <w:pPr>
              <w:rPr>
                <w:sz w:val="22"/>
                <w:szCs w:val="22"/>
              </w:rPr>
            </w:pPr>
          </w:p>
        </w:tc>
        <w:tc>
          <w:tcPr>
            <w:tcW w:w="3690" w:type="dxa"/>
          </w:tcPr>
          <w:p w:rsidR="00762E4F" w:rsidRPr="006D0CB2" w:rsidRDefault="00762E4F" w:rsidP="00CF42E9">
            <w:pPr>
              <w:rPr>
                <w:sz w:val="22"/>
                <w:szCs w:val="22"/>
              </w:rPr>
            </w:pPr>
          </w:p>
        </w:tc>
        <w:tc>
          <w:tcPr>
            <w:tcW w:w="1440" w:type="dxa"/>
          </w:tcPr>
          <w:p w:rsidR="00762E4F" w:rsidRPr="006D0CB2" w:rsidRDefault="00762E4F" w:rsidP="00CF42E9">
            <w:pPr>
              <w:rPr>
                <w:sz w:val="22"/>
                <w:szCs w:val="22"/>
              </w:rPr>
            </w:pPr>
          </w:p>
        </w:tc>
      </w:tr>
      <w:tr w:rsidR="00762E4F" w:rsidRPr="006D0CB2" w:rsidTr="001167AC">
        <w:tc>
          <w:tcPr>
            <w:tcW w:w="1152" w:type="dxa"/>
          </w:tcPr>
          <w:p w:rsidR="00762E4F" w:rsidRPr="006D0CB2" w:rsidRDefault="00762E4F" w:rsidP="00CF42E9">
            <w:pPr>
              <w:jc w:val="center"/>
              <w:rPr>
                <w:sz w:val="22"/>
                <w:szCs w:val="22"/>
              </w:rPr>
            </w:pPr>
            <w:r w:rsidRPr="006D0CB2">
              <w:rPr>
                <w:sz w:val="22"/>
                <w:szCs w:val="22"/>
              </w:rPr>
              <w:t>2005</w:t>
            </w:r>
          </w:p>
        </w:tc>
        <w:tc>
          <w:tcPr>
            <w:tcW w:w="3130" w:type="dxa"/>
          </w:tcPr>
          <w:p w:rsidR="00762E4F" w:rsidRPr="006D0CB2" w:rsidRDefault="00762E4F" w:rsidP="00CF42E9">
            <w:pPr>
              <w:rPr>
                <w:sz w:val="22"/>
                <w:szCs w:val="22"/>
              </w:rPr>
            </w:pPr>
            <w:proofErr w:type="spellStart"/>
            <w:r w:rsidRPr="006D0CB2">
              <w:rPr>
                <w:sz w:val="22"/>
                <w:szCs w:val="22"/>
              </w:rPr>
              <w:t>30</w:t>
            </w:r>
            <w:r w:rsidRPr="006D0CB2">
              <w:rPr>
                <w:sz w:val="22"/>
                <w:szCs w:val="22"/>
                <w:vertAlign w:val="superscript"/>
              </w:rPr>
              <w:t>è</w:t>
            </w:r>
            <w:proofErr w:type="spellEnd"/>
            <w:r w:rsidRPr="006D0CB2">
              <w:rPr>
                <w:sz w:val="22"/>
                <w:szCs w:val="22"/>
              </w:rPr>
              <w:t xml:space="preserve"> session extraordinaire</w:t>
            </w:r>
          </w:p>
        </w:tc>
        <w:tc>
          <w:tcPr>
            <w:tcW w:w="2070" w:type="dxa"/>
          </w:tcPr>
          <w:p w:rsidR="00762E4F" w:rsidRPr="006D0CB2" w:rsidRDefault="00762E4F" w:rsidP="00CF42E9">
            <w:pPr>
              <w:rPr>
                <w:sz w:val="22"/>
                <w:szCs w:val="22"/>
              </w:rPr>
            </w:pPr>
            <w:r w:rsidRPr="006D0CB2">
              <w:rPr>
                <w:sz w:val="22"/>
                <w:szCs w:val="22"/>
              </w:rPr>
              <w:t>2 mai 2005</w:t>
            </w:r>
          </w:p>
        </w:tc>
        <w:tc>
          <w:tcPr>
            <w:tcW w:w="2070" w:type="dxa"/>
          </w:tcPr>
          <w:p w:rsidR="00762E4F" w:rsidRPr="006D0CB2" w:rsidRDefault="00DE20B7" w:rsidP="00CF42E9">
            <w:pPr>
              <w:rPr>
                <w:sz w:val="22"/>
                <w:szCs w:val="22"/>
              </w:rPr>
            </w:pPr>
            <w:r w:rsidRPr="006D0CB2">
              <w:rPr>
                <w:sz w:val="22"/>
                <w:szCs w:val="22"/>
              </w:rPr>
              <w:t>26 mai</w:t>
            </w:r>
            <w:r w:rsidR="00762E4F" w:rsidRPr="006D0CB2">
              <w:rPr>
                <w:sz w:val="22"/>
                <w:szCs w:val="22"/>
              </w:rPr>
              <w:t xml:space="preserve"> 2005</w:t>
            </w:r>
          </w:p>
        </w:tc>
        <w:tc>
          <w:tcPr>
            <w:tcW w:w="3690" w:type="dxa"/>
          </w:tcPr>
          <w:p w:rsidR="00762E4F" w:rsidRPr="006D0CB2" w:rsidRDefault="00762E4F" w:rsidP="00CF42E9">
            <w:pPr>
              <w:rPr>
                <w:b/>
                <w:sz w:val="22"/>
                <w:szCs w:val="22"/>
              </w:rPr>
            </w:pPr>
            <w:r w:rsidRPr="006D0CB2">
              <w:rPr>
                <w:b/>
                <w:sz w:val="22"/>
                <w:szCs w:val="22"/>
              </w:rPr>
              <w:t xml:space="preserve">José Miguel </w:t>
            </w:r>
            <w:proofErr w:type="spellStart"/>
            <w:r w:rsidRPr="006D0CB2">
              <w:rPr>
                <w:b/>
                <w:sz w:val="22"/>
                <w:szCs w:val="22"/>
              </w:rPr>
              <w:t>Insulza</w:t>
            </w:r>
            <w:proofErr w:type="spellEnd"/>
          </w:p>
        </w:tc>
        <w:tc>
          <w:tcPr>
            <w:tcW w:w="1440" w:type="dxa"/>
          </w:tcPr>
          <w:p w:rsidR="00762E4F" w:rsidRPr="006D0CB2" w:rsidRDefault="00762E4F" w:rsidP="00CF42E9">
            <w:pPr>
              <w:rPr>
                <w:sz w:val="22"/>
                <w:szCs w:val="22"/>
              </w:rPr>
            </w:pPr>
            <w:r w:rsidRPr="006D0CB2">
              <w:rPr>
                <w:sz w:val="22"/>
                <w:szCs w:val="22"/>
              </w:rPr>
              <w:t>Chili</w:t>
            </w:r>
          </w:p>
        </w:tc>
      </w:tr>
      <w:tr w:rsidR="00762E4F" w:rsidRPr="006D0CB2" w:rsidTr="001167AC">
        <w:tc>
          <w:tcPr>
            <w:tcW w:w="1152" w:type="dxa"/>
          </w:tcPr>
          <w:p w:rsidR="00762E4F" w:rsidRPr="006D0CB2" w:rsidRDefault="00762E4F" w:rsidP="00CF42E9">
            <w:pPr>
              <w:jc w:val="center"/>
              <w:rPr>
                <w:sz w:val="22"/>
                <w:szCs w:val="22"/>
              </w:rPr>
            </w:pPr>
          </w:p>
        </w:tc>
        <w:tc>
          <w:tcPr>
            <w:tcW w:w="3130" w:type="dxa"/>
          </w:tcPr>
          <w:p w:rsidR="00762E4F" w:rsidRPr="006D0CB2" w:rsidRDefault="00762E4F" w:rsidP="00CF42E9">
            <w:pPr>
              <w:rPr>
                <w:sz w:val="22"/>
                <w:szCs w:val="22"/>
              </w:rPr>
            </w:pPr>
          </w:p>
        </w:tc>
        <w:tc>
          <w:tcPr>
            <w:tcW w:w="2070" w:type="dxa"/>
          </w:tcPr>
          <w:p w:rsidR="00762E4F" w:rsidRPr="006D0CB2" w:rsidRDefault="00762E4F" w:rsidP="00CF42E9">
            <w:pPr>
              <w:rPr>
                <w:sz w:val="22"/>
                <w:szCs w:val="22"/>
              </w:rPr>
            </w:pPr>
          </w:p>
        </w:tc>
        <w:tc>
          <w:tcPr>
            <w:tcW w:w="2070" w:type="dxa"/>
          </w:tcPr>
          <w:p w:rsidR="00762E4F" w:rsidRPr="006D0CB2" w:rsidRDefault="00762E4F" w:rsidP="00CF42E9">
            <w:pPr>
              <w:rPr>
                <w:sz w:val="22"/>
                <w:szCs w:val="22"/>
              </w:rPr>
            </w:pPr>
          </w:p>
        </w:tc>
        <w:tc>
          <w:tcPr>
            <w:tcW w:w="3690" w:type="dxa"/>
          </w:tcPr>
          <w:p w:rsidR="00762E4F" w:rsidRPr="006D0CB2" w:rsidRDefault="00762E4F" w:rsidP="00CF42E9">
            <w:pPr>
              <w:rPr>
                <w:sz w:val="22"/>
                <w:szCs w:val="22"/>
              </w:rPr>
            </w:pPr>
          </w:p>
        </w:tc>
        <w:tc>
          <w:tcPr>
            <w:tcW w:w="1440" w:type="dxa"/>
          </w:tcPr>
          <w:p w:rsidR="00762E4F" w:rsidRPr="006D0CB2" w:rsidRDefault="00762E4F" w:rsidP="00CF42E9">
            <w:pPr>
              <w:rPr>
                <w:sz w:val="22"/>
                <w:szCs w:val="22"/>
              </w:rPr>
            </w:pPr>
          </w:p>
        </w:tc>
      </w:tr>
      <w:tr w:rsidR="00762E4F" w:rsidRPr="006D0CB2" w:rsidTr="001167AC">
        <w:tc>
          <w:tcPr>
            <w:tcW w:w="1152" w:type="dxa"/>
          </w:tcPr>
          <w:p w:rsidR="00762E4F" w:rsidRPr="006D0CB2" w:rsidRDefault="00762E4F" w:rsidP="00CF42E9">
            <w:pPr>
              <w:jc w:val="center"/>
              <w:rPr>
                <w:sz w:val="22"/>
                <w:szCs w:val="22"/>
              </w:rPr>
            </w:pPr>
            <w:r w:rsidRPr="006D0CB2">
              <w:rPr>
                <w:sz w:val="22"/>
                <w:szCs w:val="22"/>
              </w:rPr>
              <w:t>2004</w:t>
            </w:r>
          </w:p>
        </w:tc>
        <w:tc>
          <w:tcPr>
            <w:tcW w:w="3130" w:type="dxa"/>
          </w:tcPr>
          <w:p w:rsidR="00762E4F" w:rsidRPr="006D0CB2" w:rsidRDefault="00762E4F" w:rsidP="00CF42E9">
            <w:pPr>
              <w:rPr>
                <w:sz w:val="22"/>
                <w:szCs w:val="22"/>
              </w:rPr>
            </w:pPr>
            <w:proofErr w:type="spellStart"/>
            <w:r w:rsidRPr="006D0CB2">
              <w:rPr>
                <w:sz w:val="22"/>
                <w:szCs w:val="22"/>
              </w:rPr>
              <w:t>34</w:t>
            </w:r>
            <w:r w:rsidRPr="006D0CB2">
              <w:rPr>
                <w:sz w:val="22"/>
                <w:szCs w:val="22"/>
                <w:vertAlign w:val="superscript"/>
              </w:rPr>
              <w:t>è</w:t>
            </w:r>
            <w:proofErr w:type="spellEnd"/>
            <w:r w:rsidRPr="006D0CB2">
              <w:rPr>
                <w:sz w:val="22"/>
                <w:szCs w:val="22"/>
              </w:rPr>
              <w:t xml:space="preserve"> session ordinaire</w:t>
            </w:r>
          </w:p>
        </w:tc>
        <w:tc>
          <w:tcPr>
            <w:tcW w:w="2070" w:type="dxa"/>
          </w:tcPr>
          <w:p w:rsidR="00762E4F" w:rsidRPr="006D0CB2" w:rsidRDefault="00762E4F" w:rsidP="00CF42E9">
            <w:pPr>
              <w:rPr>
                <w:sz w:val="22"/>
                <w:szCs w:val="22"/>
              </w:rPr>
            </w:pPr>
            <w:r w:rsidRPr="006D0CB2">
              <w:rPr>
                <w:sz w:val="22"/>
                <w:szCs w:val="22"/>
              </w:rPr>
              <w:t>8 juin 2004</w:t>
            </w:r>
          </w:p>
        </w:tc>
        <w:tc>
          <w:tcPr>
            <w:tcW w:w="2070" w:type="dxa"/>
          </w:tcPr>
          <w:p w:rsidR="00762E4F" w:rsidRPr="006D0CB2" w:rsidRDefault="00780B08" w:rsidP="00CF42E9">
            <w:pPr>
              <w:rPr>
                <w:sz w:val="22"/>
                <w:szCs w:val="22"/>
              </w:rPr>
            </w:pPr>
            <w:r w:rsidRPr="006D0CB2">
              <w:rPr>
                <w:sz w:val="22"/>
                <w:szCs w:val="22"/>
              </w:rPr>
              <w:t>23</w:t>
            </w:r>
            <w:r w:rsidR="00DE20B7" w:rsidRPr="006D0CB2">
              <w:rPr>
                <w:sz w:val="22"/>
                <w:szCs w:val="22"/>
              </w:rPr>
              <w:t xml:space="preserve"> septembre</w:t>
            </w:r>
            <w:r w:rsidR="00762E4F" w:rsidRPr="006D0CB2">
              <w:rPr>
                <w:sz w:val="22"/>
                <w:szCs w:val="22"/>
              </w:rPr>
              <w:t xml:space="preserve"> 2004</w:t>
            </w:r>
          </w:p>
        </w:tc>
        <w:tc>
          <w:tcPr>
            <w:tcW w:w="3690" w:type="dxa"/>
          </w:tcPr>
          <w:p w:rsidR="00762E4F" w:rsidRPr="006D0CB2" w:rsidRDefault="001B380D" w:rsidP="00CF42E9">
            <w:pPr>
              <w:rPr>
                <w:b/>
                <w:sz w:val="22"/>
                <w:szCs w:val="22"/>
              </w:rPr>
            </w:pPr>
            <w:r w:rsidRPr="006D0CB2">
              <w:rPr>
                <w:b/>
                <w:sz w:val="22"/>
                <w:szCs w:val="22"/>
              </w:rPr>
              <w:t xml:space="preserve">Miguel </w:t>
            </w:r>
            <w:proofErr w:type="spellStart"/>
            <w:r w:rsidR="00762E4F" w:rsidRPr="006D0CB2">
              <w:rPr>
                <w:b/>
                <w:sz w:val="22"/>
                <w:szCs w:val="22"/>
              </w:rPr>
              <w:t>Ángel</w:t>
            </w:r>
            <w:proofErr w:type="spellEnd"/>
            <w:r w:rsidR="00762E4F" w:rsidRPr="006D0CB2">
              <w:rPr>
                <w:b/>
                <w:sz w:val="22"/>
                <w:szCs w:val="22"/>
              </w:rPr>
              <w:t xml:space="preserve"> </w:t>
            </w:r>
            <w:proofErr w:type="spellStart"/>
            <w:r w:rsidR="00762E4F" w:rsidRPr="006D0CB2">
              <w:rPr>
                <w:b/>
                <w:sz w:val="22"/>
                <w:szCs w:val="22"/>
              </w:rPr>
              <w:t>Rodríguez</w:t>
            </w:r>
            <w:proofErr w:type="spellEnd"/>
            <w:r w:rsidR="00762E4F" w:rsidRPr="006D0CB2">
              <w:rPr>
                <w:b/>
                <w:sz w:val="22"/>
                <w:szCs w:val="22"/>
              </w:rPr>
              <w:t xml:space="preserve"> </w:t>
            </w:r>
            <w:proofErr w:type="spellStart"/>
            <w:r w:rsidR="00762E4F" w:rsidRPr="006D0CB2">
              <w:rPr>
                <w:b/>
                <w:sz w:val="22"/>
                <w:szCs w:val="22"/>
              </w:rPr>
              <w:t>Echeverría</w:t>
            </w:r>
            <w:proofErr w:type="spellEnd"/>
          </w:p>
        </w:tc>
        <w:tc>
          <w:tcPr>
            <w:tcW w:w="1440" w:type="dxa"/>
          </w:tcPr>
          <w:p w:rsidR="00762E4F" w:rsidRPr="006D0CB2" w:rsidRDefault="00762E4F" w:rsidP="00CF42E9">
            <w:pPr>
              <w:rPr>
                <w:sz w:val="22"/>
                <w:szCs w:val="22"/>
              </w:rPr>
            </w:pPr>
            <w:r w:rsidRPr="006D0CB2">
              <w:rPr>
                <w:sz w:val="22"/>
                <w:szCs w:val="22"/>
              </w:rPr>
              <w:t>Costa Rica</w:t>
            </w:r>
          </w:p>
        </w:tc>
      </w:tr>
      <w:tr w:rsidR="00762E4F" w:rsidRPr="006D0CB2" w:rsidTr="001167AC">
        <w:tc>
          <w:tcPr>
            <w:tcW w:w="1152" w:type="dxa"/>
          </w:tcPr>
          <w:p w:rsidR="00762E4F" w:rsidRPr="006D0CB2" w:rsidRDefault="00762E4F" w:rsidP="00CF42E9">
            <w:pPr>
              <w:jc w:val="center"/>
              <w:rPr>
                <w:sz w:val="22"/>
                <w:szCs w:val="22"/>
              </w:rPr>
            </w:pPr>
          </w:p>
        </w:tc>
        <w:tc>
          <w:tcPr>
            <w:tcW w:w="3130" w:type="dxa"/>
          </w:tcPr>
          <w:p w:rsidR="00762E4F" w:rsidRPr="006D0CB2" w:rsidRDefault="00762E4F" w:rsidP="00CF42E9">
            <w:pPr>
              <w:rPr>
                <w:sz w:val="22"/>
                <w:szCs w:val="22"/>
              </w:rPr>
            </w:pPr>
          </w:p>
        </w:tc>
        <w:tc>
          <w:tcPr>
            <w:tcW w:w="2070" w:type="dxa"/>
          </w:tcPr>
          <w:p w:rsidR="00762E4F" w:rsidRPr="006D0CB2" w:rsidRDefault="00762E4F" w:rsidP="00CF42E9">
            <w:pPr>
              <w:rPr>
                <w:sz w:val="22"/>
                <w:szCs w:val="22"/>
              </w:rPr>
            </w:pPr>
          </w:p>
        </w:tc>
        <w:tc>
          <w:tcPr>
            <w:tcW w:w="2070" w:type="dxa"/>
          </w:tcPr>
          <w:p w:rsidR="00762E4F" w:rsidRPr="006D0CB2" w:rsidRDefault="00762E4F" w:rsidP="00CF42E9">
            <w:pPr>
              <w:rPr>
                <w:sz w:val="22"/>
                <w:szCs w:val="22"/>
              </w:rPr>
            </w:pPr>
          </w:p>
        </w:tc>
        <w:tc>
          <w:tcPr>
            <w:tcW w:w="3690" w:type="dxa"/>
          </w:tcPr>
          <w:p w:rsidR="00762E4F" w:rsidRPr="006D0CB2" w:rsidRDefault="00762E4F" w:rsidP="00CF42E9">
            <w:pPr>
              <w:rPr>
                <w:sz w:val="22"/>
                <w:szCs w:val="22"/>
              </w:rPr>
            </w:pPr>
          </w:p>
        </w:tc>
        <w:tc>
          <w:tcPr>
            <w:tcW w:w="1440" w:type="dxa"/>
          </w:tcPr>
          <w:p w:rsidR="00762E4F" w:rsidRPr="006D0CB2" w:rsidRDefault="00762E4F" w:rsidP="00CF42E9">
            <w:pPr>
              <w:rPr>
                <w:sz w:val="22"/>
                <w:szCs w:val="22"/>
              </w:rPr>
            </w:pPr>
          </w:p>
        </w:tc>
      </w:tr>
      <w:tr w:rsidR="00762E4F" w:rsidRPr="006D0CB2" w:rsidTr="001167AC">
        <w:tc>
          <w:tcPr>
            <w:tcW w:w="1152" w:type="dxa"/>
          </w:tcPr>
          <w:p w:rsidR="00762E4F" w:rsidRPr="006D0CB2" w:rsidRDefault="00762E4F" w:rsidP="00CF42E9">
            <w:pPr>
              <w:jc w:val="center"/>
              <w:rPr>
                <w:sz w:val="22"/>
                <w:szCs w:val="22"/>
              </w:rPr>
            </w:pPr>
            <w:r w:rsidRPr="006D0CB2">
              <w:rPr>
                <w:sz w:val="22"/>
                <w:szCs w:val="22"/>
              </w:rPr>
              <w:t>1999</w:t>
            </w:r>
          </w:p>
        </w:tc>
        <w:tc>
          <w:tcPr>
            <w:tcW w:w="3130" w:type="dxa"/>
          </w:tcPr>
          <w:p w:rsidR="00762E4F" w:rsidRPr="006D0CB2" w:rsidRDefault="00762E4F" w:rsidP="00CF42E9">
            <w:pPr>
              <w:rPr>
                <w:sz w:val="22"/>
                <w:szCs w:val="22"/>
              </w:rPr>
            </w:pPr>
            <w:proofErr w:type="spellStart"/>
            <w:r w:rsidRPr="006D0CB2">
              <w:rPr>
                <w:sz w:val="22"/>
                <w:szCs w:val="22"/>
              </w:rPr>
              <w:t>29</w:t>
            </w:r>
            <w:r w:rsidRPr="006D0CB2">
              <w:rPr>
                <w:sz w:val="22"/>
                <w:szCs w:val="22"/>
                <w:vertAlign w:val="superscript"/>
              </w:rPr>
              <w:t>è</w:t>
            </w:r>
            <w:proofErr w:type="spellEnd"/>
            <w:r w:rsidRPr="006D0CB2">
              <w:rPr>
                <w:sz w:val="22"/>
                <w:szCs w:val="22"/>
              </w:rPr>
              <w:t xml:space="preserve"> session ordinaire</w:t>
            </w:r>
          </w:p>
        </w:tc>
        <w:tc>
          <w:tcPr>
            <w:tcW w:w="2070" w:type="dxa"/>
          </w:tcPr>
          <w:p w:rsidR="00762E4F" w:rsidRPr="006D0CB2" w:rsidRDefault="00762E4F" w:rsidP="00CF42E9">
            <w:pPr>
              <w:rPr>
                <w:sz w:val="22"/>
                <w:szCs w:val="22"/>
              </w:rPr>
            </w:pPr>
            <w:r w:rsidRPr="006D0CB2">
              <w:rPr>
                <w:sz w:val="22"/>
                <w:szCs w:val="22"/>
              </w:rPr>
              <w:t>8 juin 1999</w:t>
            </w:r>
          </w:p>
        </w:tc>
        <w:tc>
          <w:tcPr>
            <w:tcW w:w="2070" w:type="dxa"/>
          </w:tcPr>
          <w:p w:rsidR="00762E4F" w:rsidRPr="006D0CB2" w:rsidRDefault="00780B08" w:rsidP="00CF42E9">
            <w:pPr>
              <w:rPr>
                <w:sz w:val="22"/>
                <w:szCs w:val="22"/>
              </w:rPr>
            </w:pPr>
            <w:r w:rsidRPr="006D0CB2">
              <w:rPr>
                <w:sz w:val="22"/>
                <w:szCs w:val="22"/>
              </w:rPr>
              <w:t>15 septembre 1999</w:t>
            </w:r>
          </w:p>
        </w:tc>
        <w:tc>
          <w:tcPr>
            <w:tcW w:w="3690" w:type="dxa"/>
          </w:tcPr>
          <w:p w:rsidR="00762E4F" w:rsidRPr="006D0CB2" w:rsidRDefault="00762E4F" w:rsidP="00CF42E9">
            <w:pPr>
              <w:rPr>
                <w:b/>
                <w:sz w:val="22"/>
                <w:szCs w:val="22"/>
              </w:rPr>
            </w:pPr>
            <w:r w:rsidRPr="006D0CB2">
              <w:rPr>
                <w:b/>
                <w:sz w:val="22"/>
                <w:szCs w:val="22"/>
              </w:rPr>
              <w:t xml:space="preserve">César </w:t>
            </w:r>
            <w:proofErr w:type="spellStart"/>
            <w:r w:rsidRPr="006D0CB2">
              <w:rPr>
                <w:b/>
                <w:sz w:val="22"/>
                <w:szCs w:val="22"/>
              </w:rPr>
              <w:t>Gaviria</w:t>
            </w:r>
            <w:proofErr w:type="spellEnd"/>
            <w:r w:rsidR="00780B08" w:rsidRPr="006D0CB2">
              <w:rPr>
                <w:b/>
                <w:sz w:val="22"/>
                <w:szCs w:val="22"/>
              </w:rPr>
              <w:t xml:space="preserve"> Trujillo</w:t>
            </w:r>
          </w:p>
        </w:tc>
        <w:tc>
          <w:tcPr>
            <w:tcW w:w="1440" w:type="dxa"/>
          </w:tcPr>
          <w:p w:rsidR="00762E4F" w:rsidRPr="006D0CB2" w:rsidRDefault="00762E4F" w:rsidP="00CF42E9">
            <w:pPr>
              <w:rPr>
                <w:sz w:val="22"/>
                <w:szCs w:val="22"/>
              </w:rPr>
            </w:pPr>
            <w:r w:rsidRPr="006D0CB2">
              <w:rPr>
                <w:sz w:val="22"/>
                <w:szCs w:val="22"/>
              </w:rPr>
              <w:t>Colombie</w:t>
            </w:r>
          </w:p>
        </w:tc>
      </w:tr>
      <w:tr w:rsidR="00762E4F" w:rsidRPr="006D0CB2" w:rsidTr="001167AC">
        <w:tc>
          <w:tcPr>
            <w:tcW w:w="1152" w:type="dxa"/>
          </w:tcPr>
          <w:p w:rsidR="00762E4F" w:rsidRPr="006D0CB2" w:rsidRDefault="00762E4F" w:rsidP="00CF42E9">
            <w:pPr>
              <w:jc w:val="center"/>
              <w:rPr>
                <w:sz w:val="22"/>
                <w:szCs w:val="22"/>
              </w:rPr>
            </w:pPr>
          </w:p>
        </w:tc>
        <w:tc>
          <w:tcPr>
            <w:tcW w:w="3130" w:type="dxa"/>
          </w:tcPr>
          <w:p w:rsidR="00762E4F" w:rsidRPr="006D0CB2" w:rsidRDefault="00762E4F" w:rsidP="00CF42E9">
            <w:pPr>
              <w:rPr>
                <w:sz w:val="22"/>
                <w:szCs w:val="22"/>
              </w:rPr>
            </w:pPr>
          </w:p>
        </w:tc>
        <w:tc>
          <w:tcPr>
            <w:tcW w:w="2070" w:type="dxa"/>
          </w:tcPr>
          <w:p w:rsidR="00762E4F" w:rsidRPr="006D0CB2" w:rsidRDefault="00762E4F" w:rsidP="00CF42E9">
            <w:pPr>
              <w:rPr>
                <w:sz w:val="22"/>
                <w:szCs w:val="22"/>
              </w:rPr>
            </w:pPr>
          </w:p>
        </w:tc>
        <w:tc>
          <w:tcPr>
            <w:tcW w:w="2070" w:type="dxa"/>
          </w:tcPr>
          <w:p w:rsidR="00762E4F" w:rsidRPr="006D0CB2" w:rsidRDefault="00762E4F" w:rsidP="00CF42E9">
            <w:pPr>
              <w:rPr>
                <w:sz w:val="22"/>
                <w:szCs w:val="22"/>
              </w:rPr>
            </w:pPr>
          </w:p>
        </w:tc>
        <w:tc>
          <w:tcPr>
            <w:tcW w:w="3690" w:type="dxa"/>
          </w:tcPr>
          <w:p w:rsidR="00762E4F" w:rsidRPr="006D0CB2" w:rsidRDefault="00762E4F" w:rsidP="00CF42E9">
            <w:pPr>
              <w:rPr>
                <w:sz w:val="22"/>
                <w:szCs w:val="22"/>
              </w:rPr>
            </w:pPr>
          </w:p>
        </w:tc>
        <w:tc>
          <w:tcPr>
            <w:tcW w:w="1440" w:type="dxa"/>
          </w:tcPr>
          <w:p w:rsidR="00762E4F" w:rsidRPr="006D0CB2" w:rsidRDefault="00762E4F" w:rsidP="00CF42E9">
            <w:pPr>
              <w:rPr>
                <w:sz w:val="22"/>
                <w:szCs w:val="22"/>
              </w:rPr>
            </w:pPr>
          </w:p>
        </w:tc>
      </w:tr>
      <w:tr w:rsidR="00762E4F" w:rsidRPr="006D0CB2" w:rsidTr="001167AC">
        <w:tc>
          <w:tcPr>
            <w:tcW w:w="1152" w:type="dxa"/>
          </w:tcPr>
          <w:p w:rsidR="00762E4F" w:rsidRPr="006D0CB2" w:rsidRDefault="00762E4F" w:rsidP="00CF42E9">
            <w:pPr>
              <w:jc w:val="center"/>
              <w:rPr>
                <w:sz w:val="22"/>
                <w:szCs w:val="22"/>
              </w:rPr>
            </w:pPr>
            <w:r w:rsidRPr="006D0CB2">
              <w:rPr>
                <w:sz w:val="22"/>
                <w:szCs w:val="22"/>
              </w:rPr>
              <w:t>1994</w:t>
            </w:r>
          </w:p>
        </w:tc>
        <w:tc>
          <w:tcPr>
            <w:tcW w:w="3130" w:type="dxa"/>
          </w:tcPr>
          <w:p w:rsidR="00762E4F" w:rsidRPr="006D0CB2" w:rsidRDefault="00762E4F" w:rsidP="00CF42E9">
            <w:pPr>
              <w:rPr>
                <w:sz w:val="22"/>
                <w:szCs w:val="22"/>
              </w:rPr>
            </w:pPr>
            <w:proofErr w:type="spellStart"/>
            <w:r w:rsidRPr="006D0CB2">
              <w:rPr>
                <w:sz w:val="22"/>
                <w:szCs w:val="22"/>
              </w:rPr>
              <w:t>20</w:t>
            </w:r>
            <w:r w:rsidRPr="006D0CB2">
              <w:rPr>
                <w:sz w:val="22"/>
                <w:szCs w:val="22"/>
                <w:vertAlign w:val="superscript"/>
              </w:rPr>
              <w:t>è</w:t>
            </w:r>
            <w:proofErr w:type="spellEnd"/>
            <w:r w:rsidRPr="006D0CB2">
              <w:rPr>
                <w:sz w:val="22"/>
                <w:szCs w:val="22"/>
              </w:rPr>
              <w:t xml:space="preserve"> session extraordinaire</w:t>
            </w:r>
          </w:p>
        </w:tc>
        <w:tc>
          <w:tcPr>
            <w:tcW w:w="2070" w:type="dxa"/>
          </w:tcPr>
          <w:p w:rsidR="00762E4F" w:rsidRPr="006D0CB2" w:rsidRDefault="00762E4F" w:rsidP="00CF42E9">
            <w:pPr>
              <w:rPr>
                <w:sz w:val="22"/>
                <w:szCs w:val="22"/>
              </w:rPr>
            </w:pPr>
            <w:r w:rsidRPr="006D0CB2">
              <w:rPr>
                <w:sz w:val="22"/>
                <w:szCs w:val="22"/>
              </w:rPr>
              <w:t>27 mars 1994</w:t>
            </w:r>
          </w:p>
        </w:tc>
        <w:tc>
          <w:tcPr>
            <w:tcW w:w="2070" w:type="dxa"/>
          </w:tcPr>
          <w:p w:rsidR="00762E4F" w:rsidRPr="006D0CB2" w:rsidRDefault="00780B08" w:rsidP="00CF42E9">
            <w:pPr>
              <w:rPr>
                <w:sz w:val="22"/>
                <w:szCs w:val="22"/>
              </w:rPr>
            </w:pPr>
            <w:r w:rsidRPr="006D0CB2">
              <w:rPr>
                <w:sz w:val="22"/>
                <w:szCs w:val="22"/>
              </w:rPr>
              <w:t>1</w:t>
            </w:r>
            <w:r w:rsidR="00DE20B7" w:rsidRPr="006D0CB2">
              <w:rPr>
                <w:sz w:val="22"/>
                <w:szCs w:val="22"/>
              </w:rPr>
              <w:t>5 septembre</w:t>
            </w:r>
            <w:r w:rsidR="00762E4F" w:rsidRPr="006D0CB2">
              <w:rPr>
                <w:sz w:val="22"/>
                <w:szCs w:val="22"/>
              </w:rPr>
              <w:t xml:space="preserve"> 1994</w:t>
            </w:r>
          </w:p>
        </w:tc>
        <w:tc>
          <w:tcPr>
            <w:tcW w:w="3690" w:type="dxa"/>
          </w:tcPr>
          <w:p w:rsidR="00762E4F" w:rsidRPr="006D0CB2" w:rsidRDefault="00762E4F" w:rsidP="00CF42E9">
            <w:pPr>
              <w:rPr>
                <w:b/>
                <w:sz w:val="22"/>
                <w:szCs w:val="22"/>
              </w:rPr>
            </w:pPr>
            <w:r w:rsidRPr="006D0CB2">
              <w:rPr>
                <w:b/>
                <w:sz w:val="22"/>
                <w:szCs w:val="22"/>
              </w:rPr>
              <w:t xml:space="preserve">César </w:t>
            </w:r>
            <w:proofErr w:type="spellStart"/>
            <w:r w:rsidRPr="006D0CB2">
              <w:rPr>
                <w:b/>
                <w:sz w:val="22"/>
                <w:szCs w:val="22"/>
              </w:rPr>
              <w:t>Gaviria</w:t>
            </w:r>
            <w:proofErr w:type="spellEnd"/>
            <w:r w:rsidR="00780B08" w:rsidRPr="006D0CB2">
              <w:rPr>
                <w:b/>
                <w:sz w:val="22"/>
                <w:szCs w:val="22"/>
              </w:rPr>
              <w:t xml:space="preserve"> Trujillo</w:t>
            </w:r>
          </w:p>
        </w:tc>
        <w:tc>
          <w:tcPr>
            <w:tcW w:w="1440" w:type="dxa"/>
          </w:tcPr>
          <w:p w:rsidR="00762E4F" w:rsidRPr="006D0CB2" w:rsidRDefault="00762E4F" w:rsidP="00CF42E9">
            <w:pPr>
              <w:rPr>
                <w:sz w:val="22"/>
                <w:szCs w:val="22"/>
              </w:rPr>
            </w:pPr>
            <w:r w:rsidRPr="006D0CB2">
              <w:rPr>
                <w:sz w:val="22"/>
                <w:szCs w:val="22"/>
              </w:rPr>
              <w:t>Colombie</w:t>
            </w:r>
          </w:p>
        </w:tc>
      </w:tr>
      <w:tr w:rsidR="00762E4F" w:rsidRPr="006D0CB2" w:rsidTr="001167AC">
        <w:tc>
          <w:tcPr>
            <w:tcW w:w="1152" w:type="dxa"/>
          </w:tcPr>
          <w:p w:rsidR="00762E4F" w:rsidRPr="006D0CB2" w:rsidRDefault="00762E4F" w:rsidP="00CF42E9">
            <w:pPr>
              <w:jc w:val="center"/>
              <w:rPr>
                <w:sz w:val="22"/>
                <w:szCs w:val="22"/>
              </w:rPr>
            </w:pPr>
          </w:p>
        </w:tc>
        <w:tc>
          <w:tcPr>
            <w:tcW w:w="3130" w:type="dxa"/>
          </w:tcPr>
          <w:p w:rsidR="00762E4F" w:rsidRPr="006D0CB2" w:rsidRDefault="00762E4F" w:rsidP="00CF42E9">
            <w:pPr>
              <w:rPr>
                <w:sz w:val="22"/>
                <w:szCs w:val="22"/>
              </w:rPr>
            </w:pPr>
          </w:p>
        </w:tc>
        <w:tc>
          <w:tcPr>
            <w:tcW w:w="2070" w:type="dxa"/>
          </w:tcPr>
          <w:p w:rsidR="00762E4F" w:rsidRPr="006D0CB2" w:rsidRDefault="00762E4F" w:rsidP="00CF42E9">
            <w:pPr>
              <w:rPr>
                <w:sz w:val="22"/>
                <w:szCs w:val="22"/>
              </w:rPr>
            </w:pPr>
          </w:p>
        </w:tc>
        <w:tc>
          <w:tcPr>
            <w:tcW w:w="2070" w:type="dxa"/>
          </w:tcPr>
          <w:p w:rsidR="00762E4F" w:rsidRPr="006D0CB2" w:rsidRDefault="00762E4F" w:rsidP="00CF42E9">
            <w:pPr>
              <w:rPr>
                <w:sz w:val="22"/>
                <w:szCs w:val="22"/>
              </w:rPr>
            </w:pPr>
          </w:p>
        </w:tc>
        <w:tc>
          <w:tcPr>
            <w:tcW w:w="3690" w:type="dxa"/>
          </w:tcPr>
          <w:p w:rsidR="00762E4F" w:rsidRPr="006D0CB2" w:rsidRDefault="00762E4F" w:rsidP="00CF42E9">
            <w:pPr>
              <w:rPr>
                <w:sz w:val="22"/>
                <w:szCs w:val="22"/>
              </w:rPr>
            </w:pPr>
          </w:p>
        </w:tc>
        <w:tc>
          <w:tcPr>
            <w:tcW w:w="1440" w:type="dxa"/>
          </w:tcPr>
          <w:p w:rsidR="00762E4F" w:rsidRPr="006D0CB2" w:rsidRDefault="00762E4F" w:rsidP="00CF42E9">
            <w:pPr>
              <w:rPr>
                <w:sz w:val="22"/>
                <w:szCs w:val="22"/>
              </w:rPr>
            </w:pPr>
          </w:p>
        </w:tc>
      </w:tr>
      <w:tr w:rsidR="00762E4F" w:rsidRPr="006D0CB2" w:rsidTr="001167AC">
        <w:tc>
          <w:tcPr>
            <w:tcW w:w="1152" w:type="dxa"/>
          </w:tcPr>
          <w:p w:rsidR="00762E4F" w:rsidRPr="006D0CB2" w:rsidRDefault="00762E4F" w:rsidP="00CF42E9">
            <w:pPr>
              <w:jc w:val="center"/>
              <w:rPr>
                <w:sz w:val="22"/>
                <w:szCs w:val="22"/>
              </w:rPr>
            </w:pPr>
            <w:r w:rsidRPr="006D0CB2">
              <w:rPr>
                <w:sz w:val="22"/>
                <w:szCs w:val="22"/>
              </w:rPr>
              <w:t>1988</w:t>
            </w:r>
          </w:p>
        </w:tc>
        <w:tc>
          <w:tcPr>
            <w:tcW w:w="3130" w:type="dxa"/>
          </w:tcPr>
          <w:p w:rsidR="00762E4F" w:rsidRPr="006D0CB2" w:rsidRDefault="00762E4F" w:rsidP="00CF42E9">
            <w:pPr>
              <w:rPr>
                <w:sz w:val="22"/>
                <w:szCs w:val="22"/>
              </w:rPr>
            </w:pPr>
            <w:proofErr w:type="spellStart"/>
            <w:r w:rsidRPr="006D0CB2">
              <w:rPr>
                <w:sz w:val="22"/>
                <w:szCs w:val="22"/>
              </w:rPr>
              <w:t>18</w:t>
            </w:r>
            <w:r w:rsidRPr="006D0CB2">
              <w:rPr>
                <w:sz w:val="22"/>
                <w:szCs w:val="22"/>
                <w:vertAlign w:val="superscript"/>
              </w:rPr>
              <w:t>è</w:t>
            </w:r>
            <w:proofErr w:type="spellEnd"/>
            <w:r w:rsidRPr="006D0CB2">
              <w:rPr>
                <w:sz w:val="22"/>
                <w:szCs w:val="22"/>
              </w:rPr>
              <w:t xml:space="preserve"> session ordinaire</w:t>
            </w:r>
          </w:p>
        </w:tc>
        <w:tc>
          <w:tcPr>
            <w:tcW w:w="2070" w:type="dxa"/>
          </w:tcPr>
          <w:p w:rsidR="00762E4F" w:rsidRPr="006D0CB2" w:rsidRDefault="00762E4F" w:rsidP="00CF42E9">
            <w:pPr>
              <w:rPr>
                <w:sz w:val="22"/>
                <w:szCs w:val="22"/>
              </w:rPr>
            </w:pPr>
            <w:r w:rsidRPr="006D0CB2">
              <w:rPr>
                <w:sz w:val="22"/>
                <w:szCs w:val="22"/>
              </w:rPr>
              <w:t>14 novembre 1988</w:t>
            </w:r>
          </w:p>
        </w:tc>
        <w:tc>
          <w:tcPr>
            <w:tcW w:w="2070" w:type="dxa"/>
          </w:tcPr>
          <w:p w:rsidR="00762E4F" w:rsidRPr="006D0CB2" w:rsidRDefault="0042614B" w:rsidP="00CF42E9">
            <w:pPr>
              <w:rPr>
                <w:sz w:val="22"/>
                <w:szCs w:val="22"/>
              </w:rPr>
            </w:pPr>
            <w:r w:rsidRPr="006D0CB2">
              <w:rPr>
                <w:sz w:val="22"/>
                <w:szCs w:val="22"/>
              </w:rPr>
              <w:t>20 juin 1989</w:t>
            </w:r>
          </w:p>
        </w:tc>
        <w:tc>
          <w:tcPr>
            <w:tcW w:w="3690" w:type="dxa"/>
          </w:tcPr>
          <w:p w:rsidR="00762E4F" w:rsidRPr="006D0CB2" w:rsidRDefault="00762E4F" w:rsidP="00CF42E9">
            <w:pPr>
              <w:rPr>
                <w:b/>
                <w:sz w:val="22"/>
                <w:szCs w:val="22"/>
              </w:rPr>
            </w:pPr>
            <w:r w:rsidRPr="006D0CB2">
              <w:rPr>
                <w:b/>
                <w:sz w:val="22"/>
                <w:szCs w:val="22"/>
              </w:rPr>
              <w:t xml:space="preserve">Joao </w:t>
            </w:r>
            <w:proofErr w:type="spellStart"/>
            <w:r w:rsidR="00780B08" w:rsidRPr="006D0CB2">
              <w:rPr>
                <w:b/>
                <w:sz w:val="22"/>
                <w:szCs w:val="22"/>
              </w:rPr>
              <w:t>Clemente</w:t>
            </w:r>
            <w:proofErr w:type="spellEnd"/>
            <w:r w:rsidR="00780B08" w:rsidRPr="006D0CB2">
              <w:rPr>
                <w:b/>
                <w:sz w:val="22"/>
                <w:szCs w:val="22"/>
              </w:rPr>
              <w:t xml:space="preserve"> </w:t>
            </w:r>
            <w:proofErr w:type="spellStart"/>
            <w:r w:rsidRPr="006D0CB2">
              <w:rPr>
                <w:b/>
                <w:sz w:val="22"/>
                <w:szCs w:val="22"/>
              </w:rPr>
              <w:t>Baena</w:t>
            </w:r>
            <w:proofErr w:type="spellEnd"/>
            <w:r w:rsidRPr="006D0CB2">
              <w:rPr>
                <w:b/>
                <w:sz w:val="22"/>
                <w:szCs w:val="22"/>
              </w:rPr>
              <w:t xml:space="preserve"> Soares</w:t>
            </w:r>
          </w:p>
        </w:tc>
        <w:tc>
          <w:tcPr>
            <w:tcW w:w="1440" w:type="dxa"/>
          </w:tcPr>
          <w:p w:rsidR="00762E4F" w:rsidRPr="006D0CB2" w:rsidRDefault="00762E4F" w:rsidP="00CF42E9">
            <w:pPr>
              <w:rPr>
                <w:sz w:val="22"/>
                <w:szCs w:val="22"/>
              </w:rPr>
            </w:pPr>
            <w:r w:rsidRPr="006D0CB2">
              <w:rPr>
                <w:sz w:val="22"/>
                <w:szCs w:val="22"/>
              </w:rPr>
              <w:t>Brésil</w:t>
            </w:r>
          </w:p>
        </w:tc>
      </w:tr>
      <w:tr w:rsidR="00762E4F" w:rsidRPr="006D0CB2" w:rsidTr="001167AC">
        <w:tc>
          <w:tcPr>
            <w:tcW w:w="1152" w:type="dxa"/>
          </w:tcPr>
          <w:p w:rsidR="00762E4F" w:rsidRPr="006D0CB2" w:rsidRDefault="00762E4F" w:rsidP="00CF42E9">
            <w:pPr>
              <w:jc w:val="center"/>
              <w:rPr>
                <w:sz w:val="22"/>
                <w:szCs w:val="22"/>
              </w:rPr>
            </w:pPr>
          </w:p>
        </w:tc>
        <w:tc>
          <w:tcPr>
            <w:tcW w:w="3130" w:type="dxa"/>
          </w:tcPr>
          <w:p w:rsidR="00762E4F" w:rsidRPr="006D0CB2" w:rsidRDefault="00762E4F" w:rsidP="00CF42E9">
            <w:pPr>
              <w:rPr>
                <w:sz w:val="22"/>
                <w:szCs w:val="22"/>
              </w:rPr>
            </w:pPr>
          </w:p>
        </w:tc>
        <w:tc>
          <w:tcPr>
            <w:tcW w:w="2070" w:type="dxa"/>
          </w:tcPr>
          <w:p w:rsidR="00762E4F" w:rsidRPr="006D0CB2" w:rsidRDefault="00762E4F" w:rsidP="00CF42E9">
            <w:pPr>
              <w:rPr>
                <w:sz w:val="22"/>
                <w:szCs w:val="22"/>
              </w:rPr>
            </w:pPr>
          </w:p>
        </w:tc>
        <w:tc>
          <w:tcPr>
            <w:tcW w:w="2070" w:type="dxa"/>
          </w:tcPr>
          <w:p w:rsidR="00762E4F" w:rsidRPr="006D0CB2" w:rsidRDefault="00762E4F" w:rsidP="00CF42E9">
            <w:pPr>
              <w:rPr>
                <w:sz w:val="22"/>
                <w:szCs w:val="22"/>
              </w:rPr>
            </w:pPr>
          </w:p>
        </w:tc>
        <w:tc>
          <w:tcPr>
            <w:tcW w:w="3690" w:type="dxa"/>
          </w:tcPr>
          <w:p w:rsidR="00762E4F" w:rsidRPr="006D0CB2" w:rsidRDefault="00762E4F" w:rsidP="00CF42E9">
            <w:pPr>
              <w:rPr>
                <w:sz w:val="22"/>
                <w:szCs w:val="22"/>
              </w:rPr>
            </w:pPr>
          </w:p>
        </w:tc>
        <w:tc>
          <w:tcPr>
            <w:tcW w:w="1440" w:type="dxa"/>
          </w:tcPr>
          <w:p w:rsidR="00762E4F" w:rsidRPr="006D0CB2" w:rsidRDefault="00762E4F" w:rsidP="00CF42E9">
            <w:pPr>
              <w:rPr>
                <w:sz w:val="22"/>
                <w:szCs w:val="22"/>
              </w:rPr>
            </w:pPr>
          </w:p>
        </w:tc>
      </w:tr>
      <w:tr w:rsidR="00762E4F" w:rsidRPr="006D0CB2" w:rsidTr="001167AC">
        <w:tc>
          <w:tcPr>
            <w:tcW w:w="1152" w:type="dxa"/>
          </w:tcPr>
          <w:p w:rsidR="00762E4F" w:rsidRPr="006D0CB2" w:rsidRDefault="00762E4F" w:rsidP="00CF42E9">
            <w:pPr>
              <w:jc w:val="center"/>
              <w:rPr>
                <w:sz w:val="22"/>
                <w:szCs w:val="22"/>
              </w:rPr>
            </w:pPr>
            <w:r w:rsidRPr="006D0CB2">
              <w:rPr>
                <w:sz w:val="22"/>
                <w:szCs w:val="22"/>
              </w:rPr>
              <w:t>1984</w:t>
            </w:r>
          </w:p>
        </w:tc>
        <w:tc>
          <w:tcPr>
            <w:tcW w:w="3130" w:type="dxa"/>
          </w:tcPr>
          <w:p w:rsidR="00762E4F" w:rsidRPr="006D0CB2" w:rsidRDefault="00762E4F" w:rsidP="00CF42E9">
            <w:pPr>
              <w:rPr>
                <w:sz w:val="22"/>
                <w:szCs w:val="22"/>
              </w:rPr>
            </w:pPr>
            <w:proofErr w:type="spellStart"/>
            <w:r w:rsidRPr="006D0CB2">
              <w:rPr>
                <w:sz w:val="22"/>
                <w:szCs w:val="22"/>
              </w:rPr>
              <w:t>10</w:t>
            </w:r>
            <w:r w:rsidRPr="006D0CB2">
              <w:rPr>
                <w:sz w:val="22"/>
                <w:szCs w:val="22"/>
                <w:vertAlign w:val="superscript"/>
              </w:rPr>
              <w:t>è</w:t>
            </w:r>
            <w:proofErr w:type="spellEnd"/>
            <w:r w:rsidRPr="006D0CB2">
              <w:rPr>
                <w:sz w:val="22"/>
                <w:szCs w:val="22"/>
              </w:rPr>
              <w:t xml:space="preserve"> session extraordinaire</w:t>
            </w:r>
          </w:p>
        </w:tc>
        <w:tc>
          <w:tcPr>
            <w:tcW w:w="2070" w:type="dxa"/>
          </w:tcPr>
          <w:p w:rsidR="00762E4F" w:rsidRPr="006D0CB2" w:rsidRDefault="00762E4F" w:rsidP="00CF42E9">
            <w:pPr>
              <w:rPr>
                <w:sz w:val="22"/>
                <w:szCs w:val="22"/>
              </w:rPr>
            </w:pPr>
            <w:r w:rsidRPr="006D0CB2">
              <w:rPr>
                <w:sz w:val="22"/>
                <w:szCs w:val="22"/>
              </w:rPr>
              <w:t>12 mars 1984</w:t>
            </w:r>
          </w:p>
        </w:tc>
        <w:tc>
          <w:tcPr>
            <w:tcW w:w="2070" w:type="dxa"/>
          </w:tcPr>
          <w:p w:rsidR="00762E4F" w:rsidRPr="006D0CB2" w:rsidRDefault="00780B08" w:rsidP="00780B08">
            <w:pPr>
              <w:rPr>
                <w:sz w:val="22"/>
                <w:szCs w:val="22"/>
              </w:rPr>
            </w:pPr>
            <w:r w:rsidRPr="006D0CB2">
              <w:rPr>
                <w:sz w:val="22"/>
                <w:szCs w:val="22"/>
              </w:rPr>
              <w:t xml:space="preserve">20 juin </w:t>
            </w:r>
            <w:r w:rsidR="00762E4F" w:rsidRPr="006D0CB2">
              <w:rPr>
                <w:sz w:val="22"/>
                <w:szCs w:val="22"/>
              </w:rPr>
              <w:t>1984</w:t>
            </w:r>
          </w:p>
        </w:tc>
        <w:tc>
          <w:tcPr>
            <w:tcW w:w="3690" w:type="dxa"/>
          </w:tcPr>
          <w:p w:rsidR="00762E4F" w:rsidRPr="006D0CB2" w:rsidRDefault="00762E4F" w:rsidP="00CF42E9">
            <w:pPr>
              <w:rPr>
                <w:b/>
                <w:sz w:val="22"/>
                <w:szCs w:val="22"/>
              </w:rPr>
            </w:pPr>
            <w:r w:rsidRPr="006D0CB2">
              <w:rPr>
                <w:b/>
                <w:sz w:val="22"/>
                <w:szCs w:val="22"/>
              </w:rPr>
              <w:t xml:space="preserve">Joao </w:t>
            </w:r>
            <w:proofErr w:type="spellStart"/>
            <w:r w:rsidR="00780B08" w:rsidRPr="006D0CB2">
              <w:rPr>
                <w:b/>
                <w:sz w:val="22"/>
                <w:szCs w:val="22"/>
              </w:rPr>
              <w:t>Clemente</w:t>
            </w:r>
            <w:proofErr w:type="spellEnd"/>
            <w:r w:rsidR="00780B08" w:rsidRPr="006D0CB2">
              <w:rPr>
                <w:b/>
                <w:sz w:val="22"/>
                <w:szCs w:val="22"/>
              </w:rPr>
              <w:t xml:space="preserve"> </w:t>
            </w:r>
            <w:proofErr w:type="spellStart"/>
            <w:r w:rsidRPr="006D0CB2">
              <w:rPr>
                <w:b/>
                <w:sz w:val="22"/>
                <w:szCs w:val="22"/>
              </w:rPr>
              <w:t>Baena</w:t>
            </w:r>
            <w:proofErr w:type="spellEnd"/>
            <w:r w:rsidRPr="006D0CB2">
              <w:rPr>
                <w:b/>
                <w:sz w:val="22"/>
                <w:szCs w:val="22"/>
              </w:rPr>
              <w:t xml:space="preserve"> Soares</w:t>
            </w:r>
          </w:p>
        </w:tc>
        <w:tc>
          <w:tcPr>
            <w:tcW w:w="1440" w:type="dxa"/>
          </w:tcPr>
          <w:p w:rsidR="00762E4F" w:rsidRPr="006D0CB2" w:rsidRDefault="00762E4F" w:rsidP="00CF42E9">
            <w:pPr>
              <w:rPr>
                <w:sz w:val="22"/>
                <w:szCs w:val="22"/>
              </w:rPr>
            </w:pPr>
            <w:r w:rsidRPr="006D0CB2">
              <w:rPr>
                <w:sz w:val="22"/>
                <w:szCs w:val="22"/>
              </w:rPr>
              <w:t>Brésil</w:t>
            </w:r>
          </w:p>
        </w:tc>
      </w:tr>
      <w:tr w:rsidR="00762E4F" w:rsidRPr="006D0CB2" w:rsidTr="001167AC">
        <w:tc>
          <w:tcPr>
            <w:tcW w:w="1152" w:type="dxa"/>
          </w:tcPr>
          <w:p w:rsidR="00762E4F" w:rsidRPr="006D0CB2" w:rsidRDefault="00762E4F" w:rsidP="00CF42E9">
            <w:pPr>
              <w:jc w:val="center"/>
              <w:rPr>
                <w:sz w:val="22"/>
                <w:szCs w:val="22"/>
              </w:rPr>
            </w:pPr>
          </w:p>
        </w:tc>
        <w:tc>
          <w:tcPr>
            <w:tcW w:w="3130" w:type="dxa"/>
          </w:tcPr>
          <w:p w:rsidR="00762E4F" w:rsidRPr="006D0CB2" w:rsidRDefault="00762E4F" w:rsidP="00CF42E9">
            <w:pPr>
              <w:rPr>
                <w:sz w:val="22"/>
                <w:szCs w:val="22"/>
              </w:rPr>
            </w:pPr>
          </w:p>
        </w:tc>
        <w:tc>
          <w:tcPr>
            <w:tcW w:w="2070" w:type="dxa"/>
          </w:tcPr>
          <w:p w:rsidR="00762E4F" w:rsidRPr="006D0CB2" w:rsidRDefault="00762E4F" w:rsidP="00CF42E9">
            <w:pPr>
              <w:rPr>
                <w:sz w:val="22"/>
                <w:szCs w:val="22"/>
              </w:rPr>
            </w:pPr>
          </w:p>
        </w:tc>
        <w:tc>
          <w:tcPr>
            <w:tcW w:w="2070" w:type="dxa"/>
          </w:tcPr>
          <w:p w:rsidR="00762E4F" w:rsidRPr="006D0CB2" w:rsidRDefault="00762E4F" w:rsidP="00CF42E9">
            <w:pPr>
              <w:rPr>
                <w:sz w:val="22"/>
                <w:szCs w:val="22"/>
              </w:rPr>
            </w:pPr>
          </w:p>
        </w:tc>
        <w:tc>
          <w:tcPr>
            <w:tcW w:w="3690" w:type="dxa"/>
          </w:tcPr>
          <w:p w:rsidR="00762E4F" w:rsidRPr="006D0CB2" w:rsidRDefault="00762E4F" w:rsidP="00CF42E9">
            <w:pPr>
              <w:rPr>
                <w:sz w:val="22"/>
                <w:szCs w:val="22"/>
              </w:rPr>
            </w:pPr>
          </w:p>
        </w:tc>
        <w:tc>
          <w:tcPr>
            <w:tcW w:w="1440" w:type="dxa"/>
          </w:tcPr>
          <w:p w:rsidR="00762E4F" w:rsidRPr="006D0CB2" w:rsidRDefault="00762E4F" w:rsidP="00CF42E9">
            <w:pPr>
              <w:rPr>
                <w:sz w:val="22"/>
                <w:szCs w:val="22"/>
              </w:rPr>
            </w:pPr>
          </w:p>
        </w:tc>
      </w:tr>
      <w:tr w:rsidR="00762E4F" w:rsidRPr="006D0CB2" w:rsidTr="001167AC">
        <w:tc>
          <w:tcPr>
            <w:tcW w:w="1152" w:type="dxa"/>
          </w:tcPr>
          <w:p w:rsidR="00762E4F" w:rsidRPr="006D0CB2" w:rsidRDefault="00762E4F" w:rsidP="00CF42E9">
            <w:pPr>
              <w:jc w:val="center"/>
              <w:rPr>
                <w:sz w:val="22"/>
                <w:szCs w:val="22"/>
              </w:rPr>
            </w:pPr>
            <w:r w:rsidRPr="006D0CB2">
              <w:rPr>
                <w:sz w:val="22"/>
                <w:szCs w:val="22"/>
              </w:rPr>
              <w:t>1979</w:t>
            </w:r>
          </w:p>
        </w:tc>
        <w:tc>
          <w:tcPr>
            <w:tcW w:w="3130" w:type="dxa"/>
          </w:tcPr>
          <w:p w:rsidR="00762E4F" w:rsidRPr="006D0CB2" w:rsidRDefault="00762E4F" w:rsidP="00CF42E9">
            <w:pPr>
              <w:rPr>
                <w:sz w:val="22"/>
                <w:szCs w:val="22"/>
              </w:rPr>
            </w:pPr>
            <w:proofErr w:type="spellStart"/>
            <w:r w:rsidRPr="006D0CB2">
              <w:rPr>
                <w:sz w:val="22"/>
                <w:szCs w:val="22"/>
              </w:rPr>
              <w:t>9</w:t>
            </w:r>
            <w:r w:rsidRPr="006D0CB2">
              <w:rPr>
                <w:sz w:val="22"/>
                <w:szCs w:val="22"/>
                <w:vertAlign w:val="superscript"/>
              </w:rPr>
              <w:t>è</w:t>
            </w:r>
            <w:proofErr w:type="spellEnd"/>
            <w:r w:rsidRPr="006D0CB2">
              <w:rPr>
                <w:sz w:val="22"/>
                <w:szCs w:val="22"/>
              </w:rPr>
              <w:t xml:space="preserve"> session ordinaire</w:t>
            </w:r>
          </w:p>
        </w:tc>
        <w:tc>
          <w:tcPr>
            <w:tcW w:w="2070" w:type="dxa"/>
          </w:tcPr>
          <w:p w:rsidR="00762E4F" w:rsidRPr="006D0CB2" w:rsidRDefault="00762E4F" w:rsidP="00CF42E9">
            <w:pPr>
              <w:rPr>
                <w:sz w:val="22"/>
                <w:szCs w:val="22"/>
              </w:rPr>
            </w:pPr>
            <w:r w:rsidRPr="006D0CB2">
              <w:rPr>
                <w:sz w:val="22"/>
                <w:szCs w:val="22"/>
              </w:rPr>
              <w:t>24 octobre 1979</w:t>
            </w:r>
          </w:p>
        </w:tc>
        <w:tc>
          <w:tcPr>
            <w:tcW w:w="2070" w:type="dxa"/>
          </w:tcPr>
          <w:p w:rsidR="00762E4F" w:rsidRPr="006D0CB2" w:rsidRDefault="00DE20B7" w:rsidP="00CF42E9">
            <w:pPr>
              <w:rPr>
                <w:sz w:val="22"/>
                <w:szCs w:val="22"/>
              </w:rPr>
            </w:pPr>
            <w:r w:rsidRPr="006D0CB2">
              <w:rPr>
                <w:sz w:val="22"/>
                <w:szCs w:val="22"/>
              </w:rPr>
              <w:t>7 juillet</w:t>
            </w:r>
            <w:r w:rsidR="00762E4F" w:rsidRPr="006D0CB2">
              <w:rPr>
                <w:sz w:val="22"/>
                <w:szCs w:val="22"/>
              </w:rPr>
              <w:t xml:space="preserve"> 1980</w:t>
            </w:r>
          </w:p>
        </w:tc>
        <w:tc>
          <w:tcPr>
            <w:tcW w:w="3690" w:type="dxa"/>
          </w:tcPr>
          <w:p w:rsidR="00762E4F" w:rsidRPr="006D0CB2" w:rsidRDefault="00762E4F" w:rsidP="00CF42E9">
            <w:pPr>
              <w:rPr>
                <w:b/>
                <w:sz w:val="22"/>
                <w:szCs w:val="22"/>
              </w:rPr>
            </w:pPr>
            <w:r w:rsidRPr="006D0CB2">
              <w:rPr>
                <w:b/>
                <w:sz w:val="22"/>
                <w:szCs w:val="22"/>
              </w:rPr>
              <w:t>Alejandro Orfila</w:t>
            </w:r>
          </w:p>
        </w:tc>
        <w:tc>
          <w:tcPr>
            <w:tcW w:w="1440" w:type="dxa"/>
          </w:tcPr>
          <w:p w:rsidR="00762E4F" w:rsidRPr="006D0CB2" w:rsidRDefault="00762E4F" w:rsidP="00CF42E9">
            <w:pPr>
              <w:rPr>
                <w:sz w:val="22"/>
                <w:szCs w:val="22"/>
              </w:rPr>
            </w:pPr>
            <w:r w:rsidRPr="006D0CB2">
              <w:rPr>
                <w:sz w:val="22"/>
                <w:szCs w:val="22"/>
              </w:rPr>
              <w:t>Argentine</w:t>
            </w:r>
          </w:p>
        </w:tc>
      </w:tr>
      <w:tr w:rsidR="00762E4F" w:rsidRPr="006D0CB2" w:rsidTr="001167AC">
        <w:trPr>
          <w:trHeight w:val="233"/>
        </w:trPr>
        <w:tc>
          <w:tcPr>
            <w:tcW w:w="1152" w:type="dxa"/>
          </w:tcPr>
          <w:p w:rsidR="00762E4F" w:rsidRPr="006D0CB2" w:rsidRDefault="00762E4F" w:rsidP="00CF42E9">
            <w:pPr>
              <w:jc w:val="center"/>
              <w:rPr>
                <w:sz w:val="22"/>
                <w:szCs w:val="22"/>
              </w:rPr>
            </w:pPr>
          </w:p>
        </w:tc>
        <w:tc>
          <w:tcPr>
            <w:tcW w:w="3130" w:type="dxa"/>
          </w:tcPr>
          <w:p w:rsidR="00762E4F" w:rsidRPr="006D0CB2" w:rsidRDefault="00762E4F" w:rsidP="00CF42E9">
            <w:pPr>
              <w:rPr>
                <w:sz w:val="22"/>
                <w:szCs w:val="22"/>
              </w:rPr>
            </w:pPr>
          </w:p>
        </w:tc>
        <w:tc>
          <w:tcPr>
            <w:tcW w:w="2070" w:type="dxa"/>
          </w:tcPr>
          <w:p w:rsidR="00762E4F" w:rsidRPr="006D0CB2" w:rsidRDefault="00762E4F" w:rsidP="00CF42E9">
            <w:pPr>
              <w:rPr>
                <w:sz w:val="22"/>
                <w:szCs w:val="22"/>
              </w:rPr>
            </w:pPr>
          </w:p>
        </w:tc>
        <w:tc>
          <w:tcPr>
            <w:tcW w:w="2070" w:type="dxa"/>
          </w:tcPr>
          <w:p w:rsidR="00762E4F" w:rsidRPr="006D0CB2" w:rsidRDefault="00762E4F" w:rsidP="00CF42E9">
            <w:pPr>
              <w:rPr>
                <w:sz w:val="22"/>
                <w:szCs w:val="22"/>
              </w:rPr>
            </w:pPr>
          </w:p>
        </w:tc>
        <w:tc>
          <w:tcPr>
            <w:tcW w:w="3690" w:type="dxa"/>
          </w:tcPr>
          <w:p w:rsidR="00762E4F" w:rsidRPr="006D0CB2" w:rsidRDefault="00762E4F" w:rsidP="00CF42E9">
            <w:pPr>
              <w:rPr>
                <w:sz w:val="22"/>
                <w:szCs w:val="22"/>
              </w:rPr>
            </w:pPr>
          </w:p>
        </w:tc>
        <w:tc>
          <w:tcPr>
            <w:tcW w:w="1440" w:type="dxa"/>
          </w:tcPr>
          <w:p w:rsidR="00762E4F" w:rsidRPr="006D0CB2" w:rsidRDefault="00762E4F" w:rsidP="00CF42E9">
            <w:pPr>
              <w:rPr>
                <w:sz w:val="22"/>
                <w:szCs w:val="22"/>
              </w:rPr>
            </w:pPr>
          </w:p>
        </w:tc>
      </w:tr>
      <w:tr w:rsidR="00762E4F" w:rsidRPr="006D0CB2" w:rsidTr="001167AC">
        <w:tc>
          <w:tcPr>
            <w:tcW w:w="1152" w:type="dxa"/>
          </w:tcPr>
          <w:p w:rsidR="00762E4F" w:rsidRPr="006D0CB2" w:rsidRDefault="00762E4F" w:rsidP="00CF42E9">
            <w:pPr>
              <w:jc w:val="center"/>
              <w:rPr>
                <w:sz w:val="22"/>
                <w:szCs w:val="22"/>
              </w:rPr>
            </w:pPr>
            <w:r w:rsidRPr="006D0CB2">
              <w:rPr>
                <w:sz w:val="22"/>
                <w:szCs w:val="22"/>
              </w:rPr>
              <w:t>1975</w:t>
            </w:r>
          </w:p>
        </w:tc>
        <w:tc>
          <w:tcPr>
            <w:tcW w:w="3130" w:type="dxa"/>
          </w:tcPr>
          <w:p w:rsidR="00762E4F" w:rsidRPr="006D0CB2" w:rsidRDefault="00762E4F" w:rsidP="00CF42E9">
            <w:pPr>
              <w:rPr>
                <w:sz w:val="22"/>
                <w:szCs w:val="22"/>
              </w:rPr>
            </w:pPr>
            <w:proofErr w:type="spellStart"/>
            <w:r w:rsidRPr="006D0CB2">
              <w:rPr>
                <w:sz w:val="22"/>
                <w:szCs w:val="22"/>
              </w:rPr>
              <w:t>5</w:t>
            </w:r>
            <w:r w:rsidRPr="006D0CB2">
              <w:rPr>
                <w:sz w:val="22"/>
                <w:szCs w:val="22"/>
                <w:vertAlign w:val="superscript"/>
              </w:rPr>
              <w:t>è</w:t>
            </w:r>
            <w:proofErr w:type="spellEnd"/>
            <w:r w:rsidRPr="006D0CB2">
              <w:rPr>
                <w:sz w:val="22"/>
                <w:szCs w:val="22"/>
              </w:rPr>
              <w:t xml:space="preserve"> session ordinaire</w:t>
            </w:r>
          </w:p>
        </w:tc>
        <w:tc>
          <w:tcPr>
            <w:tcW w:w="2070" w:type="dxa"/>
          </w:tcPr>
          <w:p w:rsidR="00762E4F" w:rsidRPr="006D0CB2" w:rsidRDefault="00762E4F" w:rsidP="00CF42E9">
            <w:pPr>
              <w:rPr>
                <w:sz w:val="22"/>
                <w:szCs w:val="22"/>
              </w:rPr>
            </w:pPr>
            <w:r w:rsidRPr="006D0CB2">
              <w:rPr>
                <w:sz w:val="22"/>
                <w:szCs w:val="22"/>
              </w:rPr>
              <w:t>17 mai 1975</w:t>
            </w:r>
          </w:p>
        </w:tc>
        <w:tc>
          <w:tcPr>
            <w:tcW w:w="2070" w:type="dxa"/>
          </w:tcPr>
          <w:p w:rsidR="00762E4F" w:rsidRPr="006D0CB2" w:rsidRDefault="00DE20B7" w:rsidP="00CF42E9">
            <w:pPr>
              <w:rPr>
                <w:sz w:val="22"/>
                <w:szCs w:val="22"/>
              </w:rPr>
            </w:pPr>
            <w:r w:rsidRPr="006D0CB2">
              <w:rPr>
                <w:sz w:val="22"/>
                <w:szCs w:val="22"/>
              </w:rPr>
              <w:t>7 juillet</w:t>
            </w:r>
            <w:r w:rsidR="00762E4F" w:rsidRPr="006D0CB2">
              <w:rPr>
                <w:sz w:val="22"/>
                <w:szCs w:val="22"/>
              </w:rPr>
              <w:t xml:space="preserve"> 1975</w:t>
            </w:r>
          </w:p>
        </w:tc>
        <w:tc>
          <w:tcPr>
            <w:tcW w:w="3690" w:type="dxa"/>
          </w:tcPr>
          <w:p w:rsidR="00762E4F" w:rsidRPr="006D0CB2" w:rsidRDefault="00762E4F" w:rsidP="00CF42E9">
            <w:pPr>
              <w:rPr>
                <w:b/>
                <w:sz w:val="22"/>
                <w:szCs w:val="22"/>
              </w:rPr>
            </w:pPr>
            <w:r w:rsidRPr="006D0CB2">
              <w:rPr>
                <w:b/>
                <w:sz w:val="22"/>
                <w:szCs w:val="22"/>
              </w:rPr>
              <w:t>Alejandro Orfila</w:t>
            </w:r>
          </w:p>
        </w:tc>
        <w:tc>
          <w:tcPr>
            <w:tcW w:w="1440" w:type="dxa"/>
          </w:tcPr>
          <w:p w:rsidR="00762E4F" w:rsidRPr="006D0CB2" w:rsidRDefault="00762E4F" w:rsidP="00CF42E9">
            <w:pPr>
              <w:rPr>
                <w:sz w:val="22"/>
                <w:szCs w:val="22"/>
              </w:rPr>
            </w:pPr>
            <w:r w:rsidRPr="006D0CB2">
              <w:rPr>
                <w:sz w:val="22"/>
                <w:szCs w:val="22"/>
              </w:rPr>
              <w:t>Argentine</w:t>
            </w:r>
          </w:p>
        </w:tc>
      </w:tr>
      <w:tr w:rsidR="00762E4F" w:rsidRPr="006D0CB2" w:rsidTr="001167AC">
        <w:tc>
          <w:tcPr>
            <w:tcW w:w="1152" w:type="dxa"/>
          </w:tcPr>
          <w:p w:rsidR="00762E4F" w:rsidRPr="006D0CB2" w:rsidRDefault="00762E4F" w:rsidP="00CF42E9">
            <w:pPr>
              <w:jc w:val="center"/>
              <w:rPr>
                <w:sz w:val="22"/>
                <w:szCs w:val="22"/>
              </w:rPr>
            </w:pPr>
          </w:p>
        </w:tc>
        <w:tc>
          <w:tcPr>
            <w:tcW w:w="3130" w:type="dxa"/>
          </w:tcPr>
          <w:p w:rsidR="00762E4F" w:rsidRPr="006D0CB2" w:rsidRDefault="00762E4F" w:rsidP="00CF42E9">
            <w:pPr>
              <w:rPr>
                <w:sz w:val="22"/>
                <w:szCs w:val="22"/>
              </w:rPr>
            </w:pPr>
          </w:p>
        </w:tc>
        <w:tc>
          <w:tcPr>
            <w:tcW w:w="2070" w:type="dxa"/>
          </w:tcPr>
          <w:p w:rsidR="00762E4F" w:rsidRPr="006D0CB2" w:rsidRDefault="00762E4F" w:rsidP="00CF42E9">
            <w:pPr>
              <w:rPr>
                <w:sz w:val="22"/>
                <w:szCs w:val="22"/>
              </w:rPr>
            </w:pPr>
          </w:p>
        </w:tc>
        <w:tc>
          <w:tcPr>
            <w:tcW w:w="2070" w:type="dxa"/>
          </w:tcPr>
          <w:p w:rsidR="00762E4F" w:rsidRPr="006D0CB2" w:rsidRDefault="00762E4F" w:rsidP="00CF42E9">
            <w:pPr>
              <w:rPr>
                <w:sz w:val="22"/>
                <w:szCs w:val="22"/>
              </w:rPr>
            </w:pPr>
          </w:p>
        </w:tc>
        <w:tc>
          <w:tcPr>
            <w:tcW w:w="3690" w:type="dxa"/>
          </w:tcPr>
          <w:p w:rsidR="00762E4F" w:rsidRPr="006D0CB2" w:rsidRDefault="00762E4F" w:rsidP="00CF42E9">
            <w:pPr>
              <w:rPr>
                <w:sz w:val="22"/>
                <w:szCs w:val="22"/>
              </w:rPr>
            </w:pPr>
          </w:p>
        </w:tc>
        <w:tc>
          <w:tcPr>
            <w:tcW w:w="1440" w:type="dxa"/>
          </w:tcPr>
          <w:p w:rsidR="00762E4F" w:rsidRPr="006D0CB2" w:rsidRDefault="00762E4F" w:rsidP="00CF42E9">
            <w:pPr>
              <w:rPr>
                <w:sz w:val="22"/>
                <w:szCs w:val="22"/>
              </w:rPr>
            </w:pPr>
          </w:p>
        </w:tc>
      </w:tr>
      <w:tr w:rsidR="00762E4F" w:rsidRPr="006D0CB2" w:rsidTr="001167AC">
        <w:tc>
          <w:tcPr>
            <w:tcW w:w="1152" w:type="dxa"/>
          </w:tcPr>
          <w:p w:rsidR="00762E4F" w:rsidRPr="006D0CB2" w:rsidRDefault="00762E4F" w:rsidP="00CF42E9">
            <w:pPr>
              <w:jc w:val="center"/>
              <w:rPr>
                <w:sz w:val="22"/>
                <w:szCs w:val="22"/>
              </w:rPr>
            </w:pPr>
            <w:r w:rsidRPr="006D0CB2">
              <w:rPr>
                <w:sz w:val="22"/>
                <w:szCs w:val="22"/>
              </w:rPr>
              <w:t>1970</w:t>
            </w:r>
          </w:p>
        </w:tc>
        <w:tc>
          <w:tcPr>
            <w:tcW w:w="3130" w:type="dxa"/>
          </w:tcPr>
          <w:p w:rsidR="00762E4F" w:rsidRPr="006D0CB2" w:rsidRDefault="00762E4F" w:rsidP="00CF42E9">
            <w:pPr>
              <w:rPr>
                <w:sz w:val="22"/>
                <w:szCs w:val="22"/>
              </w:rPr>
            </w:pPr>
            <w:proofErr w:type="spellStart"/>
            <w:r w:rsidRPr="006D0CB2">
              <w:rPr>
                <w:sz w:val="22"/>
                <w:szCs w:val="22"/>
              </w:rPr>
              <w:t>1</w:t>
            </w:r>
            <w:r w:rsidRPr="006D0CB2">
              <w:rPr>
                <w:sz w:val="22"/>
                <w:szCs w:val="22"/>
                <w:vertAlign w:val="superscript"/>
              </w:rPr>
              <w:t>è</w:t>
            </w:r>
            <w:proofErr w:type="spellEnd"/>
            <w:r w:rsidRPr="006D0CB2">
              <w:rPr>
                <w:sz w:val="22"/>
                <w:szCs w:val="22"/>
              </w:rPr>
              <w:t xml:space="preserve"> session extraordinaire</w:t>
            </w:r>
          </w:p>
        </w:tc>
        <w:tc>
          <w:tcPr>
            <w:tcW w:w="2070" w:type="dxa"/>
          </w:tcPr>
          <w:p w:rsidR="00762E4F" w:rsidRPr="006D0CB2" w:rsidRDefault="00762E4F" w:rsidP="00CF42E9">
            <w:pPr>
              <w:rPr>
                <w:sz w:val="22"/>
                <w:szCs w:val="22"/>
              </w:rPr>
            </w:pPr>
            <w:r w:rsidRPr="006D0CB2">
              <w:rPr>
                <w:sz w:val="22"/>
                <w:szCs w:val="22"/>
              </w:rPr>
              <w:t>7 juillet 1970</w:t>
            </w:r>
          </w:p>
        </w:tc>
        <w:tc>
          <w:tcPr>
            <w:tcW w:w="2070" w:type="dxa"/>
          </w:tcPr>
          <w:p w:rsidR="00762E4F" w:rsidRPr="006D0CB2" w:rsidRDefault="00780B08" w:rsidP="00CF42E9">
            <w:pPr>
              <w:rPr>
                <w:sz w:val="22"/>
                <w:szCs w:val="22"/>
              </w:rPr>
            </w:pPr>
            <w:r w:rsidRPr="006D0CB2">
              <w:rPr>
                <w:sz w:val="22"/>
                <w:szCs w:val="22"/>
              </w:rPr>
              <w:t>7 juillet 1970</w:t>
            </w:r>
          </w:p>
        </w:tc>
        <w:tc>
          <w:tcPr>
            <w:tcW w:w="3690" w:type="dxa"/>
          </w:tcPr>
          <w:p w:rsidR="00762E4F" w:rsidRPr="006D0CB2" w:rsidRDefault="00762E4F" w:rsidP="00CF42E9">
            <w:pPr>
              <w:rPr>
                <w:b/>
                <w:sz w:val="22"/>
                <w:szCs w:val="22"/>
              </w:rPr>
            </w:pPr>
            <w:proofErr w:type="spellStart"/>
            <w:r w:rsidRPr="006D0CB2">
              <w:rPr>
                <w:b/>
                <w:sz w:val="22"/>
                <w:szCs w:val="22"/>
              </w:rPr>
              <w:t>Galo</w:t>
            </w:r>
            <w:proofErr w:type="spellEnd"/>
            <w:r w:rsidRPr="006D0CB2">
              <w:rPr>
                <w:b/>
                <w:sz w:val="22"/>
                <w:szCs w:val="22"/>
              </w:rPr>
              <w:t xml:space="preserve"> </w:t>
            </w:r>
            <w:proofErr w:type="spellStart"/>
            <w:r w:rsidRPr="006D0CB2">
              <w:rPr>
                <w:b/>
                <w:sz w:val="22"/>
                <w:szCs w:val="22"/>
              </w:rPr>
              <w:t>Plaza</w:t>
            </w:r>
            <w:proofErr w:type="spellEnd"/>
          </w:p>
        </w:tc>
        <w:tc>
          <w:tcPr>
            <w:tcW w:w="1440" w:type="dxa"/>
          </w:tcPr>
          <w:p w:rsidR="00762E4F" w:rsidRPr="006D0CB2" w:rsidRDefault="00762E4F" w:rsidP="00CF42E9">
            <w:pPr>
              <w:rPr>
                <w:sz w:val="22"/>
                <w:szCs w:val="22"/>
              </w:rPr>
            </w:pPr>
            <w:r w:rsidRPr="006D0CB2">
              <w:rPr>
                <w:sz w:val="22"/>
                <w:szCs w:val="22"/>
              </w:rPr>
              <w:t>Équateur</w:t>
            </w:r>
          </w:p>
        </w:tc>
      </w:tr>
      <w:tr w:rsidR="00762E4F" w:rsidRPr="006D0CB2" w:rsidTr="001167AC">
        <w:tc>
          <w:tcPr>
            <w:tcW w:w="1152" w:type="dxa"/>
          </w:tcPr>
          <w:p w:rsidR="00762E4F" w:rsidRPr="006D0CB2" w:rsidRDefault="00762E4F" w:rsidP="00CF42E9">
            <w:pPr>
              <w:jc w:val="center"/>
              <w:rPr>
                <w:sz w:val="22"/>
                <w:szCs w:val="22"/>
              </w:rPr>
            </w:pPr>
          </w:p>
        </w:tc>
        <w:tc>
          <w:tcPr>
            <w:tcW w:w="3130" w:type="dxa"/>
          </w:tcPr>
          <w:p w:rsidR="00762E4F" w:rsidRPr="006D0CB2" w:rsidRDefault="00762E4F" w:rsidP="00CF42E9">
            <w:pPr>
              <w:rPr>
                <w:sz w:val="22"/>
                <w:szCs w:val="22"/>
              </w:rPr>
            </w:pPr>
          </w:p>
        </w:tc>
        <w:tc>
          <w:tcPr>
            <w:tcW w:w="2070" w:type="dxa"/>
          </w:tcPr>
          <w:p w:rsidR="00762E4F" w:rsidRPr="006D0CB2" w:rsidRDefault="00762E4F" w:rsidP="00CF42E9">
            <w:pPr>
              <w:rPr>
                <w:sz w:val="22"/>
                <w:szCs w:val="22"/>
              </w:rPr>
            </w:pPr>
          </w:p>
        </w:tc>
        <w:tc>
          <w:tcPr>
            <w:tcW w:w="2070" w:type="dxa"/>
          </w:tcPr>
          <w:p w:rsidR="00762E4F" w:rsidRPr="006D0CB2" w:rsidRDefault="00762E4F" w:rsidP="00CF42E9">
            <w:pPr>
              <w:rPr>
                <w:sz w:val="22"/>
                <w:szCs w:val="22"/>
              </w:rPr>
            </w:pPr>
          </w:p>
        </w:tc>
        <w:tc>
          <w:tcPr>
            <w:tcW w:w="3690" w:type="dxa"/>
          </w:tcPr>
          <w:p w:rsidR="00762E4F" w:rsidRPr="006D0CB2" w:rsidRDefault="00762E4F" w:rsidP="00CF42E9">
            <w:pPr>
              <w:rPr>
                <w:sz w:val="22"/>
                <w:szCs w:val="22"/>
              </w:rPr>
            </w:pPr>
          </w:p>
        </w:tc>
        <w:tc>
          <w:tcPr>
            <w:tcW w:w="1440" w:type="dxa"/>
          </w:tcPr>
          <w:p w:rsidR="00762E4F" w:rsidRPr="006D0CB2" w:rsidRDefault="00762E4F" w:rsidP="00CF42E9">
            <w:pPr>
              <w:rPr>
                <w:sz w:val="22"/>
                <w:szCs w:val="22"/>
              </w:rPr>
            </w:pPr>
          </w:p>
        </w:tc>
      </w:tr>
      <w:tr w:rsidR="00762E4F" w:rsidRPr="006D0CB2" w:rsidTr="001167AC">
        <w:trPr>
          <w:trHeight w:val="287"/>
        </w:trPr>
        <w:tc>
          <w:tcPr>
            <w:tcW w:w="1152" w:type="dxa"/>
          </w:tcPr>
          <w:p w:rsidR="00762E4F" w:rsidRPr="006D0CB2" w:rsidRDefault="00762E4F" w:rsidP="00CF42E9">
            <w:pPr>
              <w:jc w:val="center"/>
              <w:rPr>
                <w:sz w:val="22"/>
                <w:szCs w:val="22"/>
              </w:rPr>
            </w:pPr>
            <w:r w:rsidRPr="006D0CB2">
              <w:rPr>
                <w:sz w:val="22"/>
                <w:szCs w:val="22"/>
              </w:rPr>
              <w:t>1968</w:t>
            </w:r>
          </w:p>
        </w:tc>
        <w:tc>
          <w:tcPr>
            <w:tcW w:w="3130" w:type="dxa"/>
          </w:tcPr>
          <w:p w:rsidR="00762E4F" w:rsidRPr="006D0CB2" w:rsidRDefault="00762E4F" w:rsidP="00CF42E9">
            <w:pPr>
              <w:rPr>
                <w:sz w:val="22"/>
                <w:szCs w:val="22"/>
              </w:rPr>
            </w:pPr>
            <w:r w:rsidRPr="006D0CB2">
              <w:rPr>
                <w:sz w:val="22"/>
                <w:szCs w:val="22"/>
              </w:rPr>
              <w:t>session extraordinaire</w:t>
            </w:r>
            <w:r w:rsidR="00603891" w:rsidRPr="006D0CB2">
              <w:rPr>
                <w:sz w:val="22"/>
                <w:szCs w:val="22"/>
              </w:rPr>
              <w:t xml:space="preserve"> Conseil</w:t>
            </w:r>
          </w:p>
        </w:tc>
        <w:tc>
          <w:tcPr>
            <w:tcW w:w="2070" w:type="dxa"/>
          </w:tcPr>
          <w:p w:rsidR="00762E4F" w:rsidRPr="006D0CB2" w:rsidRDefault="00762E4F" w:rsidP="00CF42E9">
            <w:pPr>
              <w:rPr>
                <w:sz w:val="22"/>
                <w:szCs w:val="22"/>
              </w:rPr>
            </w:pPr>
            <w:r w:rsidRPr="006D0CB2">
              <w:rPr>
                <w:sz w:val="22"/>
                <w:szCs w:val="22"/>
              </w:rPr>
              <w:t>13 février 1968</w:t>
            </w:r>
          </w:p>
        </w:tc>
        <w:tc>
          <w:tcPr>
            <w:tcW w:w="2070" w:type="dxa"/>
          </w:tcPr>
          <w:p w:rsidR="00762E4F" w:rsidRPr="006D0CB2" w:rsidRDefault="00DE20B7" w:rsidP="00CF42E9">
            <w:pPr>
              <w:rPr>
                <w:sz w:val="22"/>
                <w:szCs w:val="22"/>
              </w:rPr>
            </w:pPr>
            <w:r w:rsidRPr="006D0CB2">
              <w:rPr>
                <w:sz w:val="22"/>
                <w:szCs w:val="22"/>
              </w:rPr>
              <w:t>18 mai</w:t>
            </w:r>
            <w:r w:rsidR="00762E4F" w:rsidRPr="006D0CB2">
              <w:rPr>
                <w:sz w:val="22"/>
                <w:szCs w:val="22"/>
              </w:rPr>
              <w:t xml:space="preserve"> 1968</w:t>
            </w:r>
          </w:p>
        </w:tc>
        <w:tc>
          <w:tcPr>
            <w:tcW w:w="3690" w:type="dxa"/>
          </w:tcPr>
          <w:p w:rsidR="00762E4F" w:rsidRPr="006D0CB2" w:rsidRDefault="00762E4F" w:rsidP="00CF42E9">
            <w:pPr>
              <w:rPr>
                <w:b/>
                <w:sz w:val="22"/>
                <w:szCs w:val="22"/>
              </w:rPr>
            </w:pPr>
            <w:proofErr w:type="spellStart"/>
            <w:r w:rsidRPr="006D0CB2">
              <w:rPr>
                <w:b/>
                <w:sz w:val="22"/>
                <w:szCs w:val="22"/>
              </w:rPr>
              <w:t>Galo</w:t>
            </w:r>
            <w:proofErr w:type="spellEnd"/>
            <w:r w:rsidRPr="006D0CB2">
              <w:rPr>
                <w:b/>
                <w:sz w:val="22"/>
                <w:szCs w:val="22"/>
              </w:rPr>
              <w:t xml:space="preserve"> </w:t>
            </w:r>
            <w:proofErr w:type="spellStart"/>
            <w:r w:rsidRPr="006D0CB2">
              <w:rPr>
                <w:b/>
                <w:sz w:val="22"/>
                <w:szCs w:val="22"/>
              </w:rPr>
              <w:t>Plaza</w:t>
            </w:r>
            <w:proofErr w:type="spellEnd"/>
          </w:p>
        </w:tc>
        <w:tc>
          <w:tcPr>
            <w:tcW w:w="1440" w:type="dxa"/>
          </w:tcPr>
          <w:p w:rsidR="00762E4F" w:rsidRPr="006D0CB2" w:rsidRDefault="00762E4F" w:rsidP="00CF42E9">
            <w:pPr>
              <w:rPr>
                <w:sz w:val="22"/>
                <w:szCs w:val="22"/>
              </w:rPr>
            </w:pPr>
            <w:r w:rsidRPr="006D0CB2">
              <w:rPr>
                <w:sz w:val="22"/>
                <w:szCs w:val="22"/>
              </w:rPr>
              <w:t>Équateur</w:t>
            </w:r>
          </w:p>
        </w:tc>
      </w:tr>
      <w:tr w:rsidR="00762E4F" w:rsidRPr="006D0CB2" w:rsidTr="001167AC">
        <w:tc>
          <w:tcPr>
            <w:tcW w:w="1152" w:type="dxa"/>
          </w:tcPr>
          <w:p w:rsidR="00762E4F" w:rsidRPr="006D0CB2" w:rsidRDefault="00762E4F" w:rsidP="00CF42E9">
            <w:pPr>
              <w:jc w:val="center"/>
              <w:rPr>
                <w:sz w:val="22"/>
                <w:szCs w:val="22"/>
              </w:rPr>
            </w:pPr>
          </w:p>
        </w:tc>
        <w:tc>
          <w:tcPr>
            <w:tcW w:w="3130" w:type="dxa"/>
          </w:tcPr>
          <w:p w:rsidR="00762E4F" w:rsidRPr="006D0CB2" w:rsidRDefault="00762E4F" w:rsidP="00CF42E9">
            <w:pPr>
              <w:rPr>
                <w:sz w:val="22"/>
                <w:szCs w:val="22"/>
              </w:rPr>
            </w:pPr>
          </w:p>
        </w:tc>
        <w:tc>
          <w:tcPr>
            <w:tcW w:w="2070" w:type="dxa"/>
          </w:tcPr>
          <w:p w:rsidR="00762E4F" w:rsidRPr="006D0CB2" w:rsidRDefault="00762E4F" w:rsidP="00CF42E9">
            <w:pPr>
              <w:rPr>
                <w:sz w:val="22"/>
                <w:szCs w:val="22"/>
              </w:rPr>
            </w:pPr>
          </w:p>
        </w:tc>
        <w:tc>
          <w:tcPr>
            <w:tcW w:w="2070" w:type="dxa"/>
          </w:tcPr>
          <w:p w:rsidR="00762E4F" w:rsidRPr="006D0CB2" w:rsidRDefault="00762E4F" w:rsidP="00CF42E9">
            <w:pPr>
              <w:rPr>
                <w:sz w:val="22"/>
                <w:szCs w:val="22"/>
              </w:rPr>
            </w:pPr>
          </w:p>
        </w:tc>
        <w:tc>
          <w:tcPr>
            <w:tcW w:w="3690" w:type="dxa"/>
          </w:tcPr>
          <w:p w:rsidR="00762E4F" w:rsidRPr="006D0CB2" w:rsidRDefault="00762E4F" w:rsidP="00CF42E9">
            <w:pPr>
              <w:rPr>
                <w:sz w:val="22"/>
                <w:szCs w:val="22"/>
              </w:rPr>
            </w:pPr>
          </w:p>
        </w:tc>
        <w:tc>
          <w:tcPr>
            <w:tcW w:w="1440" w:type="dxa"/>
          </w:tcPr>
          <w:p w:rsidR="00762E4F" w:rsidRPr="006D0CB2" w:rsidRDefault="00762E4F" w:rsidP="00CF42E9">
            <w:pPr>
              <w:rPr>
                <w:sz w:val="22"/>
                <w:szCs w:val="22"/>
              </w:rPr>
            </w:pPr>
          </w:p>
        </w:tc>
      </w:tr>
      <w:tr w:rsidR="00762E4F" w:rsidRPr="006D0CB2" w:rsidTr="001167AC">
        <w:tc>
          <w:tcPr>
            <w:tcW w:w="1152" w:type="dxa"/>
          </w:tcPr>
          <w:p w:rsidR="00762E4F" w:rsidRPr="006D0CB2" w:rsidRDefault="00762E4F" w:rsidP="00CF42E9">
            <w:pPr>
              <w:jc w:val="center"/>
              <w:rPr>
                <w:sz w:val="22"/>
                <w:szCs w:val="22"/>
              </w:rPr>
            </w:pPr>
            <w:r w:rsidRPr="006D0CB2">
              <w:rPr>
                <w:sz w:val="22"/>
                <w:szCs w:val="22"/>
              </w:rPr>
              <w:t>1957</w:t>
            </w:r>
          </w:p>
        </w:tc>
        <w:tc>
          <w:tcPr>
            <w:tcW w:w="3130" w:type="dxa"/>
          </w:tcPr>
          <w:p w:rsidR="00762E4F" w:rsidRPr="006D0CB2" w:rsidRDefault="00762E4F" w:rsidP="00CF42E9">
            <w:pPr>
              <w:rPr>
                <w:sz w:val="22"/>
                <w:szCs w:val="22"/>
              </w:rPr>
            </w:pPr>
            <w:r w:rsidRPr="006D0CB2">
              <w:rPr>
                <w:sz w:val="22"/>
                <w:szCs w:val="22"/>
              </w:rPr>
              <w:t>session extraordinaire</w:t>
            </w:r>
            <w:r w:rsidR="00603891" w:rsidRPr="006D0CB2">
              <w:rPr>
                <w:sz w:val="22"/>
                <w:szCs w:val="22"/>
              </w:rPr>
              <w:t xml:space="preserve"> Conseil</w:t>
            </w:r>
          </w:p>
        </w:tc>
        <w:tc>
          <w:tcPr>
            <w:tcW w:w="2070" w:type="dxa"/>
          </w:tcPr>
          <w:p w:rsidR="00762E4F" w:rsidRPr="006D0CB2" w:rsidRDefault="00762E4F" w:rsidP="00CF42E9">
            <w:pPr>
              <w:rPr>
                <w:sz w:val="22"/>
                <w:szCs w:val="22"/>
              </w:rPr>
            </w:pPr>
            <w:r w:rsidRPr="006D0CB2">
              <w:rPr>
                <w:sz w:val="22"/>
                <w:szCs w:val="22"/>
              </w:rPr>
              <w:t>14 novembre 1957</w:t>
            </w:r>
          </w:p>
        </w:tc>
        <w:tc>
          <w:tcPr>
            <w:tcW w:w="2070" w:type="dxa"/>
          </w:tcPr>
          <w:p w:rsidR="00762E4F" w:rsidRPr="006D0CB2" w:rsidRDefault="00DE20B7" w:rsidP="00CF42E9">
            <w:pPr>
              <w:rPr>
                <w:sz w:val="22"/>
                <w:szCs w:val="22"/>
              </w:rPr>
            </w:pPr>
            <w:r w:rsidRPr="006D0CB2">
              <w:rPr>
                <w:sz w:val="22"/>
                <w:szCs w:val="22"/>
              </w:rPr>
              <w:t>18 mai</w:t>
            </w:r>
            <w:r w:rsidR="00762E4F" w:rsidRPr="006D0CB2">
              <w:rPr>
                <w:sz w:val="22"/>
                <w:szCs w:val="22"/>
              </w:rPr>
              <w:t xml:space="preserve"> 1958</w:t>
            </w:r>
          </w:p>
        </w:tc>
        <w:tc>
          <w:tcPr>
            <w:tcW w:w="3690" w:type="dxa"/>
          </w:tcPr>
          <w:p w:rsidR="00762E4F" w:rsidRPr="006D0CB2" w:rsidRDefault="00780B08" w:rsidP="00CF42E9">
            <w:pPr>
              <w:rPr>
                <w:b/>
                <w:sz w:val="22"/>
                <w:szCs w:val="22"/>
              </w:rPr>
            </w:pPr>
            <w:r w:rsidRPr="006D0CB2">
              <w:rPr>
                <w:b/>
                <w:sz w:val="22"/>
                <w:szCs w:val="22"/>
              </w:rPr>
              <w:t>José Antonio</w:t>
            </w:r>
            <w:r w:rsidR="00762E4F" w:rsidRPr="006D0CB2">
              <w:rPr>
                <w:b/>
                <w:sz w:val="22"/>
                <w:szCs w:val="22"/>
              </w:rPr>
              <w:t xml:space="preserve"> Mora</w:t>
            </w:r>
          </w:p>
        </w:tc>
        <w:tc>
          <w:tcPr>
            <w:tcW w:w="1440" w:type="dxa"/>
          </w:tcPr>
          <w:p w:rsidR="00762E4F" w:rsidRPr="006D0CB2" w:rsidRDefault="00762E4F" w:rsidP="00CF42E9">
            <w:pPr>
              <w:rPr>
                <w:sz w:val="22"/>
                <w:szCs w:val="22"/>
              </w:rPr>
            </w:pPr>
            <w:r w:rsidRPr="006D0CB2">
              <w:rPr>
                <w:sz w:val="22"/>
                <w:szCs w:val="22"/>
              </w:rPr>
              <w:t>Uruguay</w:t>
            </w:r>
          </w:p>
        </w:tc>
      </w:tr>
      <w:tr w:rsidR="00762E4F" w:rsidRPr="006D0CB2" w:rsidTr="001167AC">
        <w:tc>
          <w:tcPr>
            <w:tcW w:w="1152" w:type="dxa"/>
          </w:tcPr>
          <w:p w:rsidR="00762E4F" w:rsidRPr="006D0CB2" w:rsidRDefault="00762E4F" w:rsidP="00CF42E9">
            <w:pPr>
              <w:jc w:val="center"/>
              <w:rPr>
                <w:sz w:val="22"/>
                <w:szCs w:val="22"/>
              </w:rPr>
            </w:pPr>
          </w:p>
        </w:tc>
        <w:tc>
          <w:tcPr>
            <w:tcW w:w="3130" w:type="dxa"/>
          </w:tcPr>
          <w:p w:rsidR="00762E4F" w:rsidRPr="006D0CB2" w:rsidRDefault="00762E4F" w:rsidP="00CF42E9">
            <w:pPr>
              <w:rPr>
                <w:sz w:val="22"/>
                <w:szCs w:val="22"/>
              </w:rPr>
            </w:pPr>
          </w:p>
        </w:tc>
        <w:tc>
          <w:tcPr>
            <w:tcW w:w="2070" w:type="dxa"/>
          </w:tcPr>
          <w:p w:rsidR="00762E4F" w:rsidRPr="006D0CB2" w:rsidRDefault="00762E4F" w:rsidP="00CF42E9">
            <w:pPr>
              <w:rPr>
                <w:sz w:val="22"/>
                <w:szCs w:val="22"/>
              </w:rPr>
            </w:pPr>
          </w:p>
        </w:tc>
        <w:tc>
          <w:tcPr>
            <w:tcW w:w="2070" w:type="dxa"/>
          </w:tcPr>
          <w:p w:rsidR="00762E4F" w:rsidRPr="006D0CB2" w:rsidRDefault="00762E4F" w:rsidP="00CF42E9">
            <w:pPr>
              <w:rPr>
                <w:sz w:val="22"/>
                <w:szCs w:val="22"/>
              </w:rPr>
            </w:pPr>
          </w:p>
        </w:tc>
        <w:tc>
          <w:tcPr>
            <w:tcW w:w="3690" w:type="dxa"/>
          </w:tcPr>
          <w:p w:rsidR="00762E4F" w:rsidRPr="006D0CB2" w:rsidRDefault="00762E4F" w:rsidP="00CF42E9">
            <w:pPr>
              <w:rPr>
                <w:sz w:val="22"/>
                <w:szCs w:val="22"/>
              </w:rPr>
            </w:pPr>
          </w:p>
        </w:tc>
        <w:tc>
          <w:tcPr>
            <w:tcW w:w="1440" w:type="dxa"/>
          </w:tcPr>
          <w:p w:rsidR="00762E4F" w:rsidRPr="006D0CB2" w:rsidRDefault="00762E4F" w:rsidP="00CF42E9">
            <w:pPr>
              <w:rPr>
                <w:sz w:val="22"/>
                <w:szCs w:val="22"/>
              </w:rPr>
            </w:pPr>
          </w:p>
        </w:tc>
      </w:tr>
      <w:tr w:rsidR="00762E4F" w:rsidRPr="006D0CB2" w:rsidTr="001167AC">
        <w:tc>
          <w:tcPr>
            <w:tcW w:w="1152" w:type="dxa"/>
          </w:tcPr>
          <w:p w:rsidR="00762E4F" w:rsidRPr="006D0CB2" w:rsidRDefault="00762E4F" w:rsidP="00CF42E9">
            <w:pPr>
              <w:jc w:val="center"/>
              <w:rPr>
                <w:sz w:val="22"/>
                <w:szCs w:val="22"/>
              </w:rPr>
            </w:pPr>
            <w:r w:rsidRPr="006D0CB2">
              <w:rPr>
                <w:sz w:val="22"/>
                <w:szCs w:val="22"/>
              </w:rPr>
              <w:t>1956</w:t>
            </w:r>
          </w:p>
        </w:tc>
        <w:tc>
          <w:tcPr>
            <w:tcW w:w="3130" w:type="dxa"/>
          </w:tcPr>
          <w:p w:rsidR="00762E4F" w:rsidRPr="006D0CB2" w:rsidRDefault="00762E4F" w:rsidP="00CF42E9">
            <w:pPr>
              <w:rPr>
                <w:sz w:val="22"/>
                <w:szCs w:val="22"/>
              </w:rPr>
            </w:pPr>
            <w:r w:rsidRPr="006D0CB2">
              <w:rPr>
                <w:sz w:val="22"/>
                <w:szCs w:val="22"/>
              </w:rPr>
              <w:t>session extraordinaire</w:t>
            </w:r>
            <w:r w:rsidR="00603891" w:rsidRPr="006D0CB2">
              <w:rPr>
                <w:sz w:val="22"/>
                <w:szCs w:val="22"/>
              </w:rPr>
              <w:t xml:space="preserve"> Conseil</w:t>
            </w:r>
          </w:p>
        </w:tc>
        <w:tc>
          <w:tcPr>
            <w:tcW w:w="2070" w:type="dxa"/>
          </w:tcPr>
          <w:p w:rsidR="00762E4F" w:rsidRPr="006D0CB2" w:rsidRDefault="00762E4F" w:rsidP="00CF42E9">
            <w:pPr>
              <w:rPr>
                <w:sz w:val="22"/>
                <w:szCs w:val="22"/>
              </w:rPr>
            </w:pPr>
            <w:r w:rsidRPr="006D0CB2">
              <w:rPr>
                <w:sz w:val="22"/>
                <w:szCs w:val="22"/>
              </w:rPr>
              <w:t>16 janvier 1956</w:t>
            </w:r>
          </w:p>
        </w:tc>
        <w:tc>
          <w:tcPr>
            <w:tcW w:w="2070" w:type="dxa"/>
          </w:tcPr>
          <w:p w:rsidR="00762E4F" w:rsidRPr="006D0CB2" w:rsidRDefault="00DE20B7" w:rsidP="00CF42E9">
            <w:pPr>
              <w:rPr>
                <w:sz w:val="22"/>
                <w:szCs w:val="22"/>
              </w:rPr>
            </w:pPr>
            <w:r w:rsidRPr="006D0CB2">
              <w:rPr>
                <w:sz w:val="22"/>
                <w:szCs w:val="22"/>
              </w:rPr>
              <w:t>16 janvier</w:t>
            </w:r>
            <w:r w:rsidR="00762E4F" w:rsidRPr="006D0CB2">
              <w:rPr>
                <w:sz w:val="22"/>
                <w:szCs w:val="22"/>
              </w:rPr>
              <w:t xml:space="preserve"> 1956</w:t>
            </w:r>
          </w:p>
        </w:tc>
        <w:tc>
          <w:tcPr>
            <w:tcW w:w="3690" w:type="dxa"/>
          </w:tcPr>
          <w:p w:rsidR="00762E4F" w:rsidRPr="006D0CB2" w:rsidRDefault="00780B08" w:rsidP="00CF42E9">
            <w:pPr>
              <w:rPr>
                <w:b/>
                <w:sz w:val="22"/>
                <w:szCs w:val="22"/>
              </w:rPr>
            </w:pPr>
            <w:r w:rsidRPr="006D0CB2">
              <w:rPr>
                <w:b/>
                <w:sz w:val="22"/>
                <w:szCs w:val="22"/>
              </w:rPr>
              <w:t>José Antonio</w:t>
            </w:r>
            <w:r w:rsidR="00762E4F" w:rsidRPr="006D0CB2">
              <w:rPr>
                <w:b/>
                <w:sz w:val="22"/>
                <w:szCs w:val="22"/>
              </w:rPr>
              <w:t xml:space="preserve"> Mora </w:t>
            </w:r>
          </w:p>
        </w:tc>
        <w:tc>
          <w:tcPr>
            <w:tcW w:w="1440" w:type="dxa"/>
          </w:tcPr>
          <w:p w:rsidR="00762E4F" w:rsidRPr="006D0CB2" w:rsidRDefault="00762E4F" w:rsidP="00CF42E9">
            <w:pPr>
              <w:rPr>
                <w:sz w:val="22"/>
                <w:szCs w:val="22"/>
              </w:rPr>
            </w:pPr>
            <w:r w:rsidRPr="006D0CB2">
              <w:rPr>
                <w:sz w:val="22"/>
                <w:szCs w:val="22"/>
              </w:rPr>
              <w:t>Uruguay</w:t>
            </w:r>
          </w:p>
        </w:tc>
      </w:tr>
      <w:tr w:rsidR="00762E4F" w:rsidRPr="006D0CB2" w:rsidTr="001167AC">
        <w:tc>
          <w:tcPr>
            <w:tcW w:w="1152" w:type="dxa"/>
          </w:tcPr>
          <w:p w:rsidR="00762E4F" w:rsidRPr="006D0CB2" w:rsidRDefault="00762E4F" w:rsidP="00CF42E9">
            <w:pPr>
              <w:jc w:val="center"/>
              <w:rPr>
                <w:sz w:val="22"/>
                <w:szCs w:val="22"/>
              </w:rPr>
            </w:pPr>
          </w:p>
        </w:tc>
        <w:tc>
          <w:tcPr>
            <w:tcW w:w="3130" w:type="dxa"/>
          </w:tcPr>
          <w:p w:rsidR="00762E4F" w:rsidRPr="006D0CB2" w:rsidRDefault="00762E4F" w:rsidP="00CF42E9">
            <w:pPr>
              <w:rPr>
                <w:sz w:val="22"/>
                <w:szCs w:val="22"/>
              </w:rPr>
            </w:pPr>
          </w:p>
        </w:tc>
        <w:tc>
          <w:tcPr>
            <w:tcW w:w="2070" w:type="dxa"/>
          </w:tcPr>
          <w:p w:rsidR="00762E4F" w:rsidRPr="006D0CB2" w:rsidRDefault="00762E4F" w:rsidP="00CF42E9">
            <w:pPr>
              <w:rPr>
                <w:sz w:val="22"/>
                <w:szCs w:val="22"/>
              </w:rPr>
            </w:pPr>
          </w:p>
        </w:tc>
        <w:tc>
          <w:tcPr>
            <w:tcW w:w="2070" w:type="dxa"/>
          </w:tcPr>
          <w:p w:rsidR="00762E4F" w:rsidRPr="006D0CB2" w:rsidRDefault="00762E4F" w:rsidP="00CF42E9">
            <w:pPr>
              <w:rPr>
                <w:sz w:val="22"/>
                <w:szCs w:val="22"/>
              </w:rPr>
            </w:pPr>
          </w:p>
        </w:tc>
        <w:tc>
          <w:tcPr>
            <w:tcW w:w="3690" w:type="dxa"/>
          </w:tcPr>
          <w:p w:rsidR="00762E4F" w:rsidRPr="006D0CB2" w:rsidRDefault="00762E4F" w:rsidP="00CF42E9">
            <w:pPr>
              <w:rPr>
                <w:sz w:val="22"/>
                <w:szCs w:val="22"/>
              </w:rPr>
            </w:pPr>
          </w:p>
        </w:tc>
        <w:tc>
          <w:tcPr>
            <w:tcW w:w="1440" w:type="dxa"/>
          </w:tcPr>
          <w:p w:rsidR="00762E4F" w:rsidRPr="006D0CB2" w:rsidRDefault="00762E4F" w:rsidP="00CF42E9">
            <w:pPr>
              <w:rPr>
                <w:sz w:val="22"/>
                <w:szCs w:val="22"/>
              </w:rPr>
            </w:pPr>
          </w:p>
        </w:tc>
      </w:tr>
      <w:tr w:rsidR="00762E4F" w:rsidRPr="006D0CB2" w:rsidTr="001167AC">
        <w:trPr>
          <w:cantSplit/>
        </w:trPr>
        <w:tc>
          <w:tcPr>
            <w:tcW w:w="1152" w:type="dxa"/>
          </w:tcPr>
          <w:p w:rsidR="00762E4F" w:rsidRPr="006D0CB2" w:rsidRDefault="00762E4F" w:rsidP="001B380D">
            <w:pPr>
              <w:keepNext/>
              <w:jc w:val="center"/>
              <w:rPr>
                <w:sz w:val="22"/>
                <w:szCs w:val="22"/>
              </w:rPr>
            </w:pPr>
            <w:r w:rsidRPr="006D0CB2">
              <w:rPr>
                <w:sz w:val="22"/>
                <w:szCs w:val="22"/>
              </w:rPr>
              <w:t>1954</w:t>
            </w:r>
          </w:p>
        </w:tc>
        <w:tc>
          <w:tcPr>
            <w:tcW w:w="3130" w:type="dxa"/>
          </w:tcPr>
          <w:p w:rsidR="00762E4F" w:rsidRPr="006D0CB2" w:rsidRDefault="00762E4F" w:rsidP="001B380D">
            <w:pPr>
              <w:keepNext/>
              <w:rPr>
                <w:sz w:val="22"/>
                <w:szCs w:val="22"/>
              </w:rPr>
            </w:pPr>
            <w:r w:rsidRPr="006D0CB2">
              <w:rPr>
                <w:sz w:val="22"/>
                <w:szCs w:val="22"/>
              </w:rPr>
              <w:t>session extraordinaire</w:t>
            </w:r>
            <w:r w:rsidR="00603891" w:rsidRPr="006D0CB2">
              <w:rPr>
                <w:sz w:val="22"/>
                <w:szCs w:val="22"/>
              </w:rPr>
              <w:t xml:space="preserve"> Conseil</w:t>
            </w:r>
          </w:p>
        </w:tc>
        <w:tc>
          <w:tcPr>
            <w:tcW w:w="2070" w:type="dxa"/>
          </w:tcPr>
          <w:p w:rsidR="00762E4F" w:rsidRPr="006D0CB2" w:rsidRDefault="00762E4F" w:rsidP="001B380D">
            <w:pPr>
              <w:keepNext/>
              <w:rPr>
                <w:sz w:val="22"/>
                <w:szCs w:val="22"/>
              </w:rPr>
            </w:pPr>
            <w:r w:rsidRPr="006D0CB2">
              <w:rPr>
                <w:sz w:val="22"/>
                <w:szCs w:val="22"/>
              </w:rPr>
              <w:t>16 juin 1954</w:t>
            </w:r>
          </w:p>
        </w:tc>
        <w:tc>
          <w:tcPr>
            <w:tcW w:w="2070" w:type="dxa"/>
          </w:tcPr>
          <w:p w:rsidR="00762E4F" w:rsidRPr="006D0CB2" w:rsidRDefault="00DE20B7" w:rsidP="001B380D">
            <w:pPr>
              <w:keepNext/>
              <w:rPr>
                <w:sz w:val="22"/>
                <w:szCs w:val="22"/>
              </w:rPr>
            </w:pPr>
            <w:r w:rsidRPr="006D0CB2">
              <w:rPr>
                <w:sz w:val="22"/>
                <w:szCs w:val="22"/>
              </w:rPr>
              <w:t>31 juillet</w:t>
            </w:r>
            <w:r w:rsidR="00762E4F" w:rsidRPr="006D0CB2">
              <w:rPr>
                <w:sz w:val="22"/>
                <w:szCs w:val="22"/>
              </w:rPr>
              <w:t xml:space="preserve"> 1954</w:t>
            </w:r>
          </w:p>
        </w:tc>
        <w:tc>
          <w:tcPr>
            <w:tcW w:w="3690" w:type="dxa"/>
          </w:tcPr>
          <w:p w:rsidR="00762E4F" w:rsidRPr="006D0CB2" w:rsidRDefault="00762E4F" w:rsidP="001B380D">
            <w:pPr>
              <w:keepNext/>
              <w:rPr>
                <w:b/>
                <w:sz w:val="22"/>
                <w:szCs w:val="22"/>
              </w:rPr>
            </w:pPr>
            <w:r w:rsidRPr="006D0CB2">
              <w:rPr>
                <w:b/>
                <w:sz w:val="22"/>
                <w:szCs w:val="22"/>
              </w:rPr>
              <w:t xml:space="preserve">Carlos </w:t>
            </w:r>
            <w:proofErr w:type="spellStart"/>
            <w:r w:rsidRPr="006D0CB2">
              <w:rPr>
                <w:b/>
                <w:sz w:val="22"/>
                <w:szCs w:val="22"/>
              </w:rPr>
              <w:t>Dávila</w:t>
            </w:r>
            <w:proofErr w:type="spellEnd"/>
          </w:p>
        </w:tc>
        <w:tc>
          <w:tcPr>
            <w:tcW w:w="1440" w:type="dxa"/>
          </w:tcPr>
          <w:p w:rsidR="00762E4F" w:rsidRPr="006D0CB2" w:rsidRDefault="00762E4F" w:rsidP="001B380D">
            <w:pPr>
              <w:keepNext/>
              <w:rPr>
                <w:sz w:val="22"/>
                <w:szCs w:val="22"/>
              </w:rPr>
            </w:pPr>
            <w:r w:rsidRPr="006D0CB2">
              <w:rPr>
                <w:sz w:val="22"/>
                <w:szCs w:val="22"/>
              </w:rPr>
              <w:t>Chili</w:t>
            </w:r>
          </w:p>
        </w:tc>
      </w:tr>
      <w:tr w:rsidR="00762E4F" w:rsidRPr="006D0CB2" w:rsidTr="001167AC">
        <w:tc>
          <w:tcPr>
            <w:tcW w:w="1152" w:type="dxa"/>
          </w:tcPr>
          <w:p w:rsidR="00762E4F" w:rsidRPr="006D0CB2" w:rsidRDefault="00762E4F" w:rsidP="00DF4803">
            <w:pPr>
              <w:keepNext/>
              <w:jc w:val="center"/>
              <w:rPr>
                <w:sz w:val="22"/>
                <w:szCs w:val="22"/>
              </w:rPr>
            </w:pPr>
          </w:p>
        </w:tc>
        <w:tc>
          <w:tcPr>
            <w:tcW w:w="3130" w:type="dxa"/>
          </w:tcPr>
          <w:p w:rsidR="00762E4F" w:rsidRPr="006D0CB2" w:rsidRDefault="00762E4F" w:rsidP="00CF42E9">
            <w:pPr>
              <w:rPr>
                <w:sz w:val="22"/>
                <w:szCs w:val="22"/>
              </w:rPr>
            </w:pPr>
          </w:p>
        </w:tc>
        <w:tc>
          <w:tcPr>
            <w:tcW w:w="2070" w:type="dxa"/>
          </w:tcPr>
          <w:p w:rsidR="00762E4F" w:rsidRPr="006D0CB2" w:rsidRDefault="00762E4F" w:rsidP="00CF42E9">
            <w:pPr>
              <w:rPr>
                <w:sz w:val="22"/>
                <w:szCs w:val="22"/>
              </w:rPr>
            </w:pPr>
          </w:p>
        </w:tc>
        <w:tc>
          <w:tcPr>
            <w:tcW w:w="2070" w:type="dxa"/>
          </w:tcPr>
          <w:p w:rsidR="00762E4F" w:rsidRPr="006D0CB2" w:rsidRDefault="00762E4F" w:rsidP="00CF42E9">
            <w:pPr>
              <w:rPr>
                <w:sz w:val="22"/>
                <w:szCs w:val="22"/>
              </w:rPr>
            </w:pPr>
          </w:p>
        </w:tc>
        <w:tc>
          <w:tcPr>
            <w:tcW w:w="3690" w:type="dxa"/>
          </w:tcPr>
          <w:p w:rsidR="00762E4F" w:rsidRPr="006D0CB2" w:rsidRDefault="00762E4F" w:rsidP="00CF42E9">
            <w:pPr>
              <w:rPr>
                <w:sz w:val="22"/>
                <w:szCs w:val="22"/>
              </w:rPr>
            </w:pPr>
          </w:p>
        </w:tc>
        <w:tc>
          <w:tcPr>
            <w:tcW w:w="1440" w:type="dxa"/>
          </w:tcPr>
          <w:p w:rsidR="00762E4F" w:rsidRPr="006D0CB2" w:rsidRDefault="00762E4F" w:rsidP="00CF42E9">
            <w:pPr>
              <w:rPr>
                <w:sz w:val="22"/>
                <w:szCs w:val="22"/>
              </w:rPr>
            </w:pPr>
          </w:p>
        </w:tc>
      </w:tr>
      <w:tr w:rsidR="00762E4F" w:rsidRPr="006D0CB2" w:rsidTr="001167AC">
        <w:tc>
          <w:tcPr>
            <w:tcW w:w="1152" w:type="dxa"/>
          </w:tcPr>
          <w:p w:rsidR="00762E4F" w:rsidRPr="006D0CB2" w:rsidRDefault="00762E4F" w:rsidP="00CF42E9">
            <w:pPr>
              <w:jc w:val="center"/>
              <w:rPr>
                <w:sz w:val="22"/>
                <w:szCs w:val="22"/>
              </w:rPr>
            </w:pPr>
            <w:r w:rsidRPr="006D0CB2">
              <w:rPr>
                <w:sz w:val="22"/>
                <w:szCs w:val="22"/>
              </w:rPr>
              <w:t>1948</w:t>
            </w:r>
          </w:p>
        </w:tc>
        <w:tc>
          <w:tcPr>
            <w:tcW w:w="3130" w:type="dxa"/>
          </w:tcPr>
          <w:p w:rsidR="00762E4F" w:rsidRPr="006D0CB2" w:rsidRDefault="00603891" w:rsidP="00CF42E9">
            <w:pPr>
              <w:rPr>
                <w:sz w:val="22"/>
                <w:szCs w:val="22"/>
              </w:rPr>
            </w:pPr>
            <w:r w:rsidRPr="006D0CB2">
              <w:rPr>
                <w:sz w:val="22"/>
                <w:szCs w:val="22"/>
              </w:rPr>
              <w:t>Session extraordinaire Conseil</w:t>
            </w:r>
          </w:p>
        </w:tc>
        <w:tc>
          <w:tcPr>
            <w:tcW w:w="2070" w:type="dxa"/>
          </w:tcPr>
          <w:p w:rsidR="00762E4F" w:rsidRPr="006D0CB2" w:rsidRDefault="00762E4F" w:rsidP="00CF42E9">
            <w:pPr>
              <w:rPr>
                <w:sz w:val="22"/>
                <w:szCs w:val="22"/>
              </w:rPr>
            </w:pPr>
            <w:r w:rsidRPr="006D0CB2">
              <w:rPr>
                <w:sz w:val="22"/>
                <w:szCs w:val="22"/>
              </w:rPr>
              <w:t>18 mai 1948</w:t>
            </w:r>
          </w:p>
        </w:tc>
        <w:tc>
          <w:tcPr>
            <w:tcW w:w="2070" w:type="dxa"/>
          </w:tcPr>
          <w:p w:rsidR="00762E4F" w:rsidRPr="006D0CB2" w:rsidRDefault="00603891" w:rsidP="00603891">
            <w:pPr>
              <w:rPr>
                <w:sz w:val="22"/>
                <w:szCs w:val="22"/>
              </w:rPr>
            </w:pPr>
            <w:r w:rsidRPr="006D0CB2">
              <w:rPr>
                <w:sz w:val="22"/>
                <w:szCs w:val="22"/>
              </w:rPr>
              <w:t>18</w:t>
            </w:r>
            <w:r w:rsidR="00DE20B7" w:rsidRPr="006D0CB2">
              <w:rPr>
                <w:sz w:val="22"/>
                <w:szCs w:val="22"/>
              </w:rPr>
              <w:t xml:space="preserve"> </w:t>
            </w:r>
            <w:r w:rsidRPr="006D0CB2">
              <w:rPr>
                <w:sz w:val="22"/>
                <w:szCs w:val="22"/>
              </w:rPr>
              <w:t>mai</w:t>
            </w:r>
            <w:r w:rsidR="00DE20B7" w:rsidRPr="006D0CB2">
              <w:rPr>
                <w:sz w:val="22"/>
                <w:szCs w:val="22"/>
              </w:rPr>
              <w:t xml:space="preserve"> </w:t>
            </w:r>
            <w:r w:rsidR="00762E4F" w:rsidRPr="006D0CB2">
              <w:rPr>
                <w:sz w:val="22"/>
                <w:szCs w:val="22"/>
              </w:rPr>
              <w:t>194</w:t>
            </w:r>
            <w:r w:rsidRPr="006D0CB2">
              <w:rPr>
                <w:sz w:val="22"/>
                <w:szCs w:val="22"/>
              </w:rPr>
              <w:t>8</w:t>
            </w:r>
          </w:p>
        </w:tc>
        <w:tc>
          <w:tcPr>
            <w:tcW w:w="3690" w:type="dxa"/>
          </w:tcPr>
          <w:p w:rsidR="00762E4F" w:rsidRPr="006D0CB2" w:rsidRDefault="00762E4F" w:rsidP="00CF42E9">
            <w:pPr>
              <w:rPr>
                <w:b/>
                <w:sz w:val="22"/>
                <w:szCs w:val="22"/>
              </w:rPr>
            </w:pPr>
            <w:r w:rsidRPr="006D0CB2">
              <w:rPr>
                <w:b/>
                <w:sz w:val="22"/>
                <w:szCs w:val="22"/>
              </w:rPr>
              <w:t xml:space="preserve">Alberto </w:t>
            </w:r>
            <w:proofErr w:type="spellStart"/>
            <w:r w:rsidRPr="006D0CB2">
              <w:rPr>
                <w:b/>
                <w:sz w:val="22"/>
                <w:szCs w:val="22"/>
              </w:rPr>
              <w:t>Lleras</w:t>
            </w:r>
            <w:proofErr w:type="spellEnd"/>
            <w:r w:rsidRPr="006D0CB2">
              <w:rPr>
                <w:b/>
                <w:sz w:val="22"/>
                <w:szCs w:val="22"/>
              </w:rPr>
              <w:t xml:space="preserve"> Camargo</w:t>
            </w:r>
          </w:p>
        </w:tc>
        <w:tc>
          <w:tcPr>
            <w:tcW w:w="1440" w:type="dxa"/>
          </w:tcPr>
          <w:p w:rsidR="00762E4F" w:rsidRPr="006D0CB2" w:rsidRDefault="00762E4F" w:rsidP="00CF42E9">
            <w:pPr>
              <w:rPr>
                <w:sz w:val="22"/>
                <w:szCs w:val="22"/>
              </w:rPr>
            </w:pPr>
            <w:r w:rsidRPr="006D0CB2">
              <w:rPr>
                <w:sz w:val="22"/>
                <w:szCs w:val="22"/>
              </w:rPr>
              <w:t>Colombie</w:t>
            </w:r>
          </w:p>
        </w:tc>
      </w:tr>
    </w:tbl>
    <w:p w:rsidR="00FB76B0" w:rsidRDefault="003A0D1C" w:rsidP="006D0CB2">
      <w:pPr>
        <w:jc w:val="center"/>
        <w:outlineLvl w:val="0"/>
        <w:rPr>
          <w:b/>
          <w:sz w:val="22"/>
          <w:szCs w:val="22"/>
        </w:rPr>
      </w:pPr>
      <w:bookmarkStart w:id="15" w:name="_Toc397074410"/>
      <w:r w:rsidRPr="006D0CB2">
        <w:rPr>
          <w:b/>
          <w:sz w:val="22"/>
          <w:szCs w:val="22"/>
        </w:rPr>
        <w:lastRenderedPageBreak/>
        <w:t>D</w:t>
      </w:r>
      <w:r w:rsidR="00FB76B0" w:rsidRPr="006D0CB2">
        <w:rPr>
          <w:b/>
          <w:sz w:val="22"/>
          <w:szCs w:val="22"/>
        </w:rPr>
        <w:t>ates</w:t>
      </w:r>
      <w:r w:rsidRPr="006D0CB2">
        <w:rPr>
          <w:b/>
          <w:sz w:val="22"/>
          <w:szCs w:val="22"/>
        </w:rPr>
        <w:t xml:space="preserve"> des élections</w:t>
      </w:r>
      <w:r w:rsidR="00FB76B0" w:rsidRPr="006D0CB2">
        <w:rPr>
          <w:b/>
          <w:sz w:val="22"/>
          <w:szCs w:val="22"/>
        </w:rPr>
        <w:t xml:space="preserve"> – </w:t>
      </w:r>
      <w:r w:rsidRPr="006D0CB2">
        <w:rPr>
          <w:b/>
          <w:sz w:val="22"/>
          <w:szCs w:val="22"/>
        </w:rPr>
        <w:t>Secrétaire général adjoint</w:t>
      </w:r>
      <w:r w:rsidR="00FB76B0" w:rsidRPr="006D0CB2">
        <w:rPr>
          <w:b/>
          <w:sz w:val="22"/>
          <w:szCs w:val="22"/>
        </w:rPr>
        <w:t xml:space="preserve"> </w:t>
      </w:r>
      <w:r w:rsidRPr="006D0CB2">
        <w:rPr>
          <w:b/>
          <w:sz w:val="22"/>
          <w:szCs w:val="22"/>
        </w:rPr>
        <w:t>de l’OEA</w:t>
      </w:r>
      <w:bookmarkEnd w:id="15"/>
    </w:p>
    <w:p w:rsidR="006D0CB2" w:rsidRPr="006D0CB2" w:rsidRDefault="006D0CB2" w:rsidP="006D0CB2">
      <w:pPr>
        <w:outlineLvl w:val="0"/>
        <w:rPr>
          <w:b/>
          <w:sz w:val="22"/>
          <w:szCs w:val="22"/>
        </w:rPr>
      </w:pPr>
    </w:p>
    <w:tbl>
      <w:tblPr>
        <w:tblW w:w="1395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70"/>
        <w:gridCol w:w="20"/>
        <w:gridCol w:w="3130"/>
        <w:gridCol w:w="2070"/>
        <w:gridCol w:w="9"/>
        <w:gridCol w:w="2061"/>
        <w:gridCol w:w="3690"/>
        <w:gridCol w:w="1800"/>
      </w:tblGrid>
      <w:tr w:rsidR="00BF7264" w:rsidRPr="006D0CB2" w:rsidTr="00E62143">
        <w:tc>
          <w:tcPr>
            <w:tcW w:w="1170" w:type="dxa"/>
          </w:tcPr>
          <w:p w:rsidR="00BF7264" w:rsidRPr="006D0CB2" w:rsidRDefault="00BF7264" w:rsidP="00CF42E9">
            <w:pPr>
              <w:jc w:val="center"/>
              <w:rPr>
                <w:b/>
                <w:sz w:val="22"/>
                <w:szCs w:val="22"/>
              </w:rPr>
            </w:pPr>
            <w:r w:rsidRPr="006D0CB2">
              <w:rPr>
                <w:b/>
                <w:sz w:val="22"/>
                <w:szCs w:val="22"/>
              </w:rPr>
              <w:t>Année</w:t>
            </w:r>
          </w:p>
        </w:tc>
        <w:tc>
          <w:tcPr>
            <w:tcW w:w="3150" w:type="dxa"/>
            <w:gridSpan w:val="2"/>
          </w:tcPr>
          <w:p w:rsidR="00BF7264" w:rsidRPr="006D0CB2" w:rsidRDefault="00BF7264" w:rsidP="00CF42E9">
            <w:pPr>
              <w:jc w:val="center"/>
              <w:rPr>
                <w:b/>
                <w:sz w:val="22"/>
                <w:szCs w:val="22"/>
              </w:rPr>
            </w:pPr>
            <w:r w:rsidRPr="006D0CB2">
              <w:rPr>
                <w:b/>
                <w:sz w:val="22"/>
                <w:szCs w:val="22"/>
              </w:rPr>
              <w:t>Session</w:t>
            </w:r>
          </w:p>
        </w:tc>
        <w:tc>
          <w:tcPr>
            <w:tcW w:w="2079" w:type="dxa"/>
            <w:gridSpan w:val="2"/>
          </w:tcPr>
          <w:p w:rsidR="00BF7264" w:rsidRPr="006D0CB2" w:rsidRDefault="00BF7264" w:rsidP="00CF42E9">
            <w:pPr>
              <w:jc w:val="center"/>
              <w:rPr>
                <w:b/>
                <w:sz w:val="22"/>
                <w:szCs w:val="22"/>
              </w:rPr>
            </w:pPr>
            <w:r w:rsidRPr="006D0CB2">
              <w:rPr>
                <w:b/>
                <w:sz w:val="22"/>
                <w:szCs w:val="22"/>
              </w:rPr>
              <w:t>Date de l’élection</w:t>
            </w:r>
          </w:p>
        </w:tc>
        <w:tc>
          <w:tcPr>
            <w:tcW w:w="2061" w:type="dxa"/>
          </w:tcPr>
          <w:p w:rsidR="00BF7264" w:rsidRPr="006D0CB2" w:rsidRDefault="00BF7264" w:rsidP="00CF42E9">
            <w:pPr>
              <w:jc w:val="center"/>
              <w:rPr>
                <w:b/>
                <w:sz w:val="22"/>
                <w:szCs w:val="22"/>
              </w:rPr>
            </w:pPr>
            <w:r w:rsidRPr="006D0CB2">
              <w:rPr>
                <w:b/>
                <w:sz w:val="22"/>
                <w:szCs w:val="22"/>
              </w:rPr>
              <w:t>Début du mandat</w:t>
            </w:r>
          </w:p>
        </w:tc>
        <w:tc>
          <w:tcPr>
            <w:tcW w:w="3690" w:type="dxa"/>
          </w:tcPr>
          <w:p w:rsidR="00BF7264" w:rsidRPr="006D0CB2" w:rsidRDefault="001167AC" w:rsidP="00CF42E9">
            <w:pPr>
              <w:jc w:val="center"/>
              <w:rPr>
                <w:b/>
                <w:sz w:val="22"/>
                <w:szCs w:val="22"/>
              </w:rPr>
            </w:pPr>
            <w:r w:rsidRPr="006D0CB2">
              <w:rPr>
                <w:b/>
                <w:sz w:val="22"/>
                <w:szCs w:val="22"/>
              </w:rPr>
              <w:t>Secrétaire général adjoint</w:t>
            </w:r>
            <w:r w:rsidR="00BF7264" w:rsidRPr="006D0CB2">
              <w:rPr>
                <w:b/>
                <w:sz w:val="22"/>
                <w:szCs w:val="22"/>
              </w:rPr>
              <w:t xml:space="preserve"> élu</w:t>
            </w:r>
          </w:p>
        </w:tc>
        <w:tc>
          <w:tcPr>
            <w:tcW w:w="1800" w:type="dxa"/>
          </w:tcPr>
          <w:p w:rsidR="00BF7264" w:rsidRPr="006D0CB2" w:rsidRDefault="00BF7264" w:rsidP="00CF42E9">
            <w:pPr>
              <w:tabs>
                <w:tab w:val="left" w:pos="450"/>
                <w:tab w:val="center" w:pos="947"/>
              </w:tabs>
              <w:rPr>
                <w:b/>
                <w:sz w:val="22"/>
                <w:szCs w:val="22"/>
              </w:rPr>
            </w:pPr>
            <w:r w:rsidRPr="006D0CB2">
              <w:rPr>
                <w:b/>
                <w:sz w:val="22"/>
                <w:szCs w:val="22"/>
              </w:rPr>
              <w:t xml:space="preserve">Pays du </w:t>
            </w:r>
            <w:proofErr w:type="spellStart"/>
            <w:r w:rsidRPr="006D0CB2">
              <w:rPr>
                <w:b/>
                <w:sz w:val="22"/>
                <w:szCs w:val="22"/>
              </w:rPr>
              <w:t>SGA</w:t>
            </w:r>
            <w:proofErr w:type="spellEnd"/>
          </w:p>
        </w:tc>
      </w:tr>
      <w:tr w:rsidR="00E62143" w:rsidRPr="006D0CB2" w:rsidTr="00E62143">
        <w:tc>
          <w:tcPr>
            <w:tcW w:w="1190" w:type="dxa"/>
            <w:gridSpan w:val="2"/>
          </w:tcPr>
          <w:p w:rsidR="00E62143" w:rsidRPr="006D0CB2" w:rsidRDefault="00E62143" w:rsidP="005D008C">
            <w:pPr>
              <w:rPr>
                <w:b/>
                <w:sz w:val="22"/>
                <w:szCs w:val="22"/>
              </w:rPr>
            </w:pPr>
            <w:r w:rsidRPr="006D0CB2">
              <w:rPr>
                <w:b/>
                <w:sz w:val="22"/>
                <w:szCs w:val="22"/>
              </w:rPr>
              <w:t>2015</w:t>
            </w:r>
          </w:p>
        </w:tc>
        <w:tc>
          <w:tcPr>
            <w:tcW w:w="3130" w:type="dxa"/>
          </w:tcPr>
          <w:p w:rsidR="00E62143" w:rsidRPr="006D0CB2" w:rsidRDefault="00E62143" w:rsidP="00FA6A58">
            <w:pPr>
              <w:jc w:val="both"/>
              <w:rPr>
                <w:b/>
                <w:sz w:val="22"/>
                <w:szCs w:val="22"/>
              </w:rPr>
            </w:pPr>
            <w:proofErr w:type="spellStart"/>
            <w:r w:rsidRPr="006D0CB2">
              <w:rPr>
                <w:b/>
                <w:sz w:val="22"/>
                <w:szCs w:val="22"/>
              </w:rPr>
              <w:t>49</w:t>
            </w:r>
            <w:r w:rsidRPr="006D0CB2">
              <w:rPr>
                <w:b/>
                <w:sz w:val="22"/>
                <w:szCs w:val="22"/>
                <w:vertAlign w:val="superscript"/>
              </w:rPr>
              <w:t>è</w:t>
            </w:r>
            <w:proofErr w:type="spellEnd"/>
            <w:r w:rsidRPr="006D0CB2">
              <w:rPr>
                <w:b/>
                <w:sz w:val="22"/>
                <w:szCs w:val="22"/>
              </w:rPr>
              <w:t xml:space="preserve"> session ordinaire </w:t>
            </w:r>
          </w:p>
        </w:tc>
        <w:tc>
          <w:tcPr>
            <w:tcW w:w="2070" w:type="dxa"/>
          </w:tcPr>
          <w:p w:rsidR="00E62143" w:rsidRPr="006D0CB2" w:rsidRDefault="00E62143" w:rsidP="00FA6A58">
            <w:pPr>
              <w:jc w:val="both"/>
              <w:rPr>
                <w:b/>
                <w:sz w:val="22"/>
                <w:szCs w:val="22"/>
              </w:rPr>
            </w:pPr>
            <w:r w:rsidRPr="006D0CB2">
              <w:rPr>
                <w:b/>
                <w:sz w:val="22"/>
                <w:szCs w:val="22"/>
              </w:rPr>
              <w:t>18 mars 2015</w:t>
            </w:r>
          </w:p>
        </w:tc>
        <w:tc>
          <w:tcPr>
            <w:tcW w:w="2070" w:type="dxa"/>
            <w:gridSpan w:val="2"/>
          </w:tcPr>
          <w:p w:rsidR="00E62143" w:rsidRPr="006D0CB2" w:rsidRDefault="005D008C" w:rsidP="005D008C">
            <w:pPr>
              <w:jc w:val="both"/>
              <w:rPr>
                <w:b/>
                <w:sz w:val="22"/>
                <w:szCs w:val="22"/>
              </w:rPr>
            </w:pPr>
            <w:r w:rsidRPr="006D0CB2">
              <w:rPr>
                <w:b/>
                <w:sz w:val="22"/>
                <w:szCs w:val="22"/>
              </w:rPr>
              <w:t>17 juillet</w:t>
            </w:r>
            <w:r w:rsidR="00E62143" w:rsidRPr="006D0CB2">
              <w:rPr>
                <w:b/>
                <w:sz w:val="22"/>
                <w:szCs w:val="22"/>
              </w:rPr>
              <w:t xml:space="preserve"> 2015</w:t>
            </w:r>
          </w:p>
        </w:tc>
        <w:tc>
          <w:tcPr>
            <w:tcW w:w="3690" w:type="dxa"/>
          </w:tcPr>
          <w:p w:rsidR="00E62143" w:rsidRPr="006D0CB2" w:rsidRDefault="00E62143" w:rsidP="00E62143">
            <w:pPr>
              <w:jc w:val="both"/>
              <w:rPr>
                <w:b/>
                <w:sz w:val="22"/>
                <w:szCs w:val="22"/>
              </w:rPr>
            </w:pPr>
            <w:r w:rsidRPr="006D0CB2">
              <w:rPr>
                <w:b/>
                <w:sz w:val="22"/>
                <w:szCs w:val="22"/>
              </w:rPr>
              <w:t>Nestor Mendez</w:t>
            </w:r>
          </w:p>
        </w:tc>
        <w:tc>
          <w:tcPr>
            <w:tcW w:w="1800" w:type="dxa"/>
          </w:tcPr>
          <w:p w:rsidR="00E62143" w:rsidRPr="006D0CB2" w:rsidRDefault="005D008C" w:rsidP="00FA6A58">
            <w:pPr>
              <w:jc w:val="both"/>
              <w:rPr>
                <w:b/>
                <w:sz w:val="22"/>
                <w:szCs w:val="22"/>
              </w:rPr>
            </w:pPr>
            <w:r w:rsidRPr="006D0CB2">
              <w:rPr>
                <w:b/>
                <w:sz w:val="22"/>
                <w:szCs w:val="22"/>
              </w:rPr>
              <w:t>Belize</w:t>
            </w:r>
          </w:p>
        </w:tc>
      </w:tr>
      <w:tr w:rsidR="00BF7264" w:rsidRPr="006D0CB2" w:rsidTr="00E62143">
        <w:tc>
          <w:tcPr>
            <w:tcW w:w="1170" w:type="dxa"/>
          </w:tcPr>
          <w:p w:rsidR="00BF7264" w:rsidRPr="006D0CB2" w:rsidRDefault="00BF7264" w:rsidP="00CF42E9">
            <w:pPr>
              <w:rPr>
                <w:sz w:val="22"/>
                <w:szCs w:val="22"/>
              </w:rPr>
            </w:pPr>
          </w:p>
        </w:tc>
        <w:tc>
          <w:tcPr>
            <w:tcW w:w="3150" w:type="dxa"/>
            <w:gridSpan w:val="2"/>
          </w:tcPr>
          <w:p w:rsidR="00BF7264" w:rsidRPr="006D0CB2" w:rsidRDefault="00BF7264" w:rsidP="00CF42E9">
            <w:pPr>
              <w:rPr>
                <w:sz w:val="22"/>
                <w:szCs w:val="22"/>
              </w:rPr>
            </w:pPr>
          </w:p>
        </w:tc>
        <w:tc>
          <w:tcPr>
            <w:tcW w:w="2079" w:type="dxa"/>
            <w:gridSpan w:val="2"/>
          </w:tcPr>
          <w:p w:rsidR="00BF7264" w:rsidRPr="006D0CB2" w:rsidRDefault="00BF7264" w:rsidP="00CF42E9">
            <w:pPr>
              <w:rPr>
                <w:sz w:val="22"/>
                <w:szCs w:val="22"/>
              </w:rPr>
            </w:pPr>
          </w:p>
        </w:tc>
        <w:tc>
          <w:tcPr>
            <w:tcW w:w="2061" w:type="dxa"/>
          </w:tcPr>
          <w:p w:rsidR="00BF7264" w:rsidRPr="006D0CB2" w:rsidRDefault="00BF7264" w:rsidP="00CF42E9">
            <w:pPr>
              <w:rPr>
                <w:sz w:val="22"/>
                <w:szCs w:val="22"/>
              </w:rPr>
            </w:pPr>
          </w:p>
        </w:tc>
        <w:tc>
          <w:tcPr>
            <w:tcW w:w="3690" w:type="dxa"/>
          </w:tcPr>
          <w:p w:rsidR="00BF7264" w:rsidRPr="006D0CB2" w:rsidRDefault="00BF7264" w:rsidP="00CF42E9">
            <w:pPr>
              <w:rPr>
                <w:sz w:val="22"/>
                <w:szCs w:val="22"/>
              </w:rPr>
            </w:pPr>
          </w:p>
        </w:tc>
        <w:tc>
          <w:tcPr>
            <w:tcW w:w="1800" w:type="dxa"/>
          </w:tcPr>
          <w:p w:rsidR="00BF7264" w:rsidRPr="006D0CB2" w:rsidRDefault="00BF7264" w:rsidP="00CF42E9">
            <w:pPr>
              <w:rPr>
                <w:sz w:val="22"/>
                <w:szCs w:val="22"/>
              </w:rPr>
            </w:pPr>
          </w:p>
        </w:tc>
      </w:tr>
      <w:tr w:rsidR="00BF7264" w:rsidRPr="006D0CB2" w:rsidTr="00E62143">
        <w:tc>
          <w:tcPr>
            <w:tcW w:w="1170" w:type="dxa"/>
          </w:tcPr>
          <w:p w:rsidR="00BF7264" w:rsidRPr="006D0CB2" w:rsidRDefault="00BF7264" w:rsidP="00CF42E9">
            <w:pPr>
              <w:rPr>
                <w:sz w:val="22"/>
                <w:szCs w:val="22"/>
              </w:rPr>
            </w:pPr>
            <w:r w:rsidRPr="006D0CB2">
              <w:rPr>
                <w:sz w:val="22"/>
                <w:szCs w:val="22"/>
              </w:rPr>
              <w:t>2010</w:t>
            </w:r>
          </w:p>
        </w:tc>
        <w:tc>
          <w:tcPr>
            <w:tcW w:w="3150" w:type="dxa"/>
            <w:gridSpan w:val="2"/>
          </w:tcPr>
          <w:p w:rsidR="00BF7264" w:rsidRPr="006D0CB2" w:rsidRDefault="00BF7264" w:rsidP="00CF42E9">
            <w:pPr>
              <w:rPr>
                <w:sz w:val="22"/>
                <w:szCs w:val="22"/>
              </w:rPr>
            </w:pPr>
            <w:proofErr w:type="spellStart"/>
            <w:r w:rsidRPr="006D0CB2">
              <w:rPr>
                <w:sz w:val="22"/>
                <w:szCs w:val="22"/>
              </w:rPr>
              <w:t>39</w:t>
            </w:r>
            <w:r w:rsidRPr="006D0CB2">
              <w:rPr>
                <w:sz w:val="22"/>
                <w:szCs w:val="22"/>
                <w:vertAlign w:val="superscript"/>
              </w:rPr>
              <w:t>è</w:t>
            </w:r>
            <w:proofErr w:type="spellEnd"/>
            <w:r w:rsidRPr="006D0CB2">
              <w:rPr>
                <w:sz w:val="22"/>
                <w:szCs w:val="22"/>
              </w:rPr>
              <w:t xml:space="preserve"> session extraordinaire</w:t>
            </w:r>
          </w:p>
        </w:tc>
        <w:tc>
          <w:tcPr>
            <w:tcW w:w="2079" w:type="dxa"/>
            <w:gridSpan w:val="2"/>
          </w:tcPr>
          <w:p w:rsidR="00BF7264" w:rsidRPr="006D0CB2" w:rsidRDefault="00BF7264" w:rsidP="00CF42E9">
            <w:pPr>
              <w:rPr>
                <w:sz w:val="22"/>
                <w:szCs w:val="22"/>
              </w:rPr>
            </w:pPr>
            <w:r w:rsidRPr="006D0CB2">
              <w:rPr>
                <w:sz w:val="22"/>
                <w:szCs w:val="22"/>
              </w:rPr>
              <w:t>24 mars 2010</w:t>
            </w:r>
          </w:p>
        </w:tc>
        <w:tc>
          <w:tcPr>
            <w:tcW w:w="2061" w:type="dxa"/>
          </w:tcPr>
          <w:p w:rsidR="00BF7264" w:rsidRPr="006D0CB2" w:rsidRDefault="00BF7264" w:rsidP="00CF42E9">
            <w:pPr>
              <w:rPr>
                <w:sz w:val="22"/>
                <w:szCs w:val="22"/>
              </w:rPr>
            </w:pPr>
            <w:r w:rsidRPr="006D0CB2">
              <w:rPr>
                <w:sz w:val="22"/>
                <w:szCs w:val="22"/>
              </w:rPr>
              <w:t>19 juillet 2010</w:t>
            </w:r>
          </w:p>
        </w:tc>
        <w:tc>
          <w:tcPr>
            <w:tcW w:w="3690" w:type="dxa"/>
          </w:tcPr>
          <w:p w:rsidR="00BF7264" w:rsidRPr="006D0CB2" w:rsidRDefault="001F0DBB" w:rsidP="00CF42E9">
            <w:pPr>
              <w:rPr>
                <w:b/>
                <w:sz w:val="22"/>
                <w:szCs w:val="22"/>
              </w:rPr>
            </w:pPr>
            <w:r w:rsidRPr="006D0CB2">
              <w:rPr>
                <w:b/>
                <w:sz w:val="22"/>
                <w:szCs w:val="22"/>
              </w:rPr>
              <w:t>Albert R.</w:t>
            </w:r>
            <w:r w:rsidR="00BF7264" w:rsidRPr="006D0CB2">
              <w:rPr>
                <w:b/>
                <w:sz w:val="22"/>
                <w:szCs w:val="22"/>
              </w:rPr>
              <w:t xml:space="preserve"> </w:t>
            </w:r>
            <w:proofErr w:type="spellStart"/>
            <w:r w:rsidR="00BF7264" w:rsidRPr="006D0CB2">
              <w:rPr>
                <w:b/>
                <w:sz w:val="22"/>
                <w:szCs w:val="22"/>
              </w:rPr>
              <w:t>Ramdin</w:t>
            </w:r>
            <w:proofErr w:type="spellEnd"/>
          </w:p>
        </w:tc>
        <w:tc>
          <w:tcPr>
            <w:tcW w:w="1800" w:type="dxa"/>
          </w:tcPr>
          <w:p w:rsidR="00BF7264" w:rsidRPr="006D0CB2" w:rsidRDefault="00BF7264" w:rsidP="00CF42E9">
            <w:pPr>
              <w:rPr>
                <w:sz w:val="22"/>
                <w:szCs w:val="22"/>
              </w:rPr>
            </w:pPr>
            <w:r w:rsidRPr="006D0CB2">
              <w:rPr>
                <w:sz w:val="22"/>
                <w:szCs w:val="22"/>
              </w:rPr>
              <w:t>Suriname</w:t>
            </w:r>
          </w:p>
        </w:tc>
      </w:tr>
      <w:tr w:rsidR="00BF7264" w:rsidRPr="006D0CB2" w:rsidTr="00E62143">
        <w:tc>
          <w:tcPr>
            <w:tcW w:w="1170" w:type="dxa"/>
          </w:tcPr>
          <w:p w:rsidR="00BF7264" w:rsidRPr="006D0CB2" w:rsidRDefault="00BF7264" w:rsidP="00CF42E9">
            <w:pPr>
              <w:rPr>
                <w:sz w:val="22"/>
                <w:szCs w:val="22"/>
              </w:rPr>
            </w:pPr>
          </w:p>
        </w:tc>
        <w:tc>
          <w:tcPr>
            <w:tcW w:w="3150" w:type="dxa"/>
            <w:gridSpan w:val="2"/>
          </w:tcPr>
          <w:p w:rsidR="00BF7264" w:rsidRPr="006D0CB2" w:rsidRDefault="00BF7264" w:rsidP="00CF42E9">
            <w:pPr>
              <w:rPr>
                <w:sz w:val="22"/>
                <w:szCs w:val="22"/>
              </w:rPr>
            </w:pPr>
          </w:p>
        </w:tc>
        <w:tc>
          <w:tcPr>
            <w:tcW w:w="2079" w:type="dxa"/>
            <w:gridSpan w:val="2"/>
          </w:tcPr>
          <w:p w:rsidR="00BF7264" w:rsidRPr="006D0CB2" w:rsidRDefault="00BF7264" w:rsidP="00CF42E9">
            <w:pPr>
              <w:rPr>
                <w:sz w:val="22"/>
                <w:szCs w:val="22"/>
              </w:rPr>
            </w:pPr>
          </w:p>
        </w:tc>
        <w:tc>
          <w:tcPr>
            <w:tcW w:w="2061" w:type="dxa"/>
          </w:tcPr>
          <w:p w:rsidR="00BF7264" w:rsidRPr="006D0CB2" w:rsidRDefault="00BF7264" w:rsidP="00CF42E9">
            <w:pPr>
              <w:rPr>
                <w:sz w:val="22"/>
                <w:szCs w:val="22"/>
              </w:rPr>
            </w:pPr>
          </w:p>
        </w:tc>
        <w:tc>
          <w:tcPr>
            <w:tcW w:w="3690" w:type="dxa"/>
          </w:tcPr>
          <w:p w:rsidR="00BF7264" w:rsidRPr="006D0CB2" w:rsidRDefault="00BF7264" w:rsidP="00CF42E9">
            <w:pPr>
              <w:rPr>
                <w:b/>
                <w:sz w:val="22"/>
                <w:szCs w:val="22"/>
              </w:rPr>
            </w:pPr>
          </w:p>
        </w:tc>
        <w:tc>
          <w:tcPr>
            <w:tcW w:w="1800" w:type="dxa"/>
          </w:tcPr>
          <w:p w:rsidR="00BF7264" w:rsidRPr="006D0CB2" w:rsidRDefault="00BF7264" w:rsidP="00CF42E9">
            <w:pPr>
              <w:rPr>
                <w:sz w:val="22"/>
                <w:szCs w:val="22"/>
              </w:rPr>
            </w:pPr>
          </w:p>
        </w:tc>
      </w:tr>
      <w:tr w:rsidR="00BF7264" w:rsidRPr="006D0CB2" w:rsidTr="00E62143">
        <w:tc>
          <w:tcPr>
            <w:tcW w:w="1170" w:type="dxa"/>
          </w:tcPr>
          <w:p w:rsidR="00BF7264" w:rsidRPr="006D0CB2" w:rsidRDefault="00BF7264" w:rsidP="00CF42E9">
            <w:pPr>
              <w:rPr>
                <w:sz w:val="22"/>
                <w:szCs w:val="22"/>
              </w:rPr>
            </w:pPr>
            <w:r w:rsidRPr="006D0CB2">
              <w:rPr>
                <w:sz w:val="22"/>
                <w:szCs w:val="22"/>
              </w:rPr>
              <w:t>2005</w:t>
            </w:r>
          </w:p>
        </w:tc>
        <w:tc>
          <w:tcPr>
            <w:tcW w:w="3150" w:type="dxa"/>
            <w:gridSpan w:val="2"/>
          </w:tcPr>
          <w:p w:rsidR="00BF7264" w:rsidRPr="006D0CB2" w:rsidRDefault="00BF7264" w:rsidP="00CF42E9">
            <w:pPr>
              <w:rPr>
                <w:sz w:val="22"/>
                <w:szCs w:val="22"/>
              </w:rPr>
            </w:pPr>
            <w:proofErr w:type="spellStart"/>
            <w:r w:rsidRPr="006D0CB2">
              <w:rPr>
                <w:sz w:val="22"/>
                <w:szCs w:val="22"/>
              </w:rPr>
              <w:t>35</w:t>
            </w:r>
            <w:r w:rsidRPr="006D0CB2">
              <w:rPr>
                <w:sz w:val="22"/>
                <w:szCs w:val="22"/>
                <w:vertAlign w:val="superscript"/>
              </w:rPr>
              <w:t>è</w:t>
            </w:r>
            <w:proofErr w:type="spellEnd"/>
            <w:r w:rsidRPr="006D0CB2">
              <w:rPr>
                <w:sz w:val="22"/>
                <w:szCs w:val="22"/>
              </w:rPr>
              <w:t xml:space="preserve"> session ordinaire</w:t>
            </w:r>
          </w:p>
        </w:tc>
        <w:tc>
          <w:tcPr>
            <w:tcW w:w="2079" w:type="dxa"/>
            <w:gridSpan w:val="2"/>
          </w:tcPr>
          <w:p w:rsidR="00BF7264" w:rsidRPr="006D0CB2" w:rsidRDefault="00BF7264" w:rsidP="00CF42E9">
            <w:pPr>
              <w:rPr>
                <w:sz w:val="22"/>
                <w:szCs w:val="22"/>
              </w:rPr>
            </w:pPr>
            <w:r w:rsidRPr="006D0CB2">
              <w:rPr>
                <w:sz w:val="22"/>
                <w:szCs w:val="22"/>
              </w:rPr>
              <w:t>7 juin 2005</w:t>
            </w:r>
          </w:p>
        </w:tc>
        <w:tc>
          <w:tcPr>
            <w:tcW w:w="2061" w:type="dxa"/>
          </w:tcPr>
          <w:p w:rsidR="00BF7264" w:rsidRPr="006D0CB2" w:rsidRDefault="00BF7264" w:rsidP="00CF42E9">
            <w:pPr>
              <w:rPr>
                <w:sz w:val="22"/>
                <w:szCs w:val="22"/>
              </w:rPr>
            </w:pPr>
            <w:r w:rsidRPr="006D0CB2">
              <w:rPr>
                <w:sz w:val="22"/>
                <w:szCs w:val="22"/>
              </w:rPr>
              <w:t>19 juillet 2005</w:t>
            </w:r>
          </w:p>
        </w:tc>
        <w:tc>
          <w:tcPr>
            <w:tcW w:w="3690" w:type="dxa"/>
          </w:tcPr>
          <w:p w:rsidR="00BF7264" w:rsidRPr="006D0CB2" w:rsidRDefault="001F0DBB" w:rsidP="00CF42E9">
            <w:pPr>
              <w:rPr>
                <w:b/>
                <w:sz w:val="22"/>
                <w:szCs w:val="22"/>
              </w:rPr>
            </w:pPr>
            <w:r w:rsidRPr="006D0CB2">
              <w:rPr>
                <w:b/>
                <w:sz w:val="22"/>
                <w:szCs w:val="22"/>
              </w:rPr>
              <w:t>Albert R.</w:t>
            </w:r>
            <w:r w:rsidR="00BF7264" w:rsidRPr="006D0CB2">
              <w:rPr>
                <w:b/>
                <w:sz w:val="22"/>
                <w:szCs w:val="22"/>
              </w:rPr>
              <w:t xml:space="preserve"> </w:t>
            </w:r>
            <w:proofErr w:type="spellStart"/>
            <w:r w:rsidR="00BF7264" w:rsidRPr="006D0CB2">
              <w:rPr>
                <w:b/>
                <w:sz w:val="22"/>
                <w:szCs w:val="22"/>
              </w:rPr>
              <w:t>Ramdin</w:t>
            </w:r>
            <w:proofErr w:type="spellEnd"/>
          </w:p>
        </w:tc>
        <w:tc>
          <w:tcPr>
            <w:tcW w:w="1800" w:type="dxa"/>
          </w:tcPr>
          <w:p w:rsidR="00BF7264" w:rsidRPr="006D0CB2" w:rsidRDefault="00BF7264" w:rsidP="00CF42E9">
            <w:pPr>
              <w:rPr>
                <w:sz w:val="22"/>
                <w:szCs w:val="22"/>
              </w:rPr>
            </w:pPr>
            <w:r w:rsidRPr="006D0CB2">
              <w:rPr>
                <w:sz w:val="22"/>
                <w:szCs w:val="22"/>
              </w:rPr>
              <w:t>Suriname</w:t>
            </w:r>
          </w:p>
        </w:tc>
      </w:tr>
      <w:tr w:rsidR="00BF7264" w:rsidRPr="006D0CB2" w:rsidTr="00E62143">
        <w:tc>
          <w:tcPr>
            <w:tcW w:w="1170" w:type="dxa"/>
          </w:tcPr>
          <w:p w:rsidR="00BF7264" w:rsidRPr="006D0CB2" w:rsidRDefault="00BF7264" w:rsidP="00CF42E9">
            <w:pPr>
              <w:rPr>
                <w:sz w:val="22"/>
                <w:szCs w:val="22"/>
              </w:rPr>
            </w:pPr>
          </w:p>
        </w:tc>
        <w:tc>
          <w:tcPr>
            <w:tcW w:w="3150" w:type="dxa"/>
            <w:gridSpan w:val="2"/>
          </w:tcPr>
          <w:p w:rsidR="00BF7264" w:rsidRPr="006D0CB2" w:rsidRDefault="00BF7264" w:rsidP="00CF42E9">
            <w:pPr>
              <w:rPr>
                <w:sz w:val="22"/>
                <w:szCs w:val="22"/>
              </w:rPr>
            </w:pPr>
          </w:p>
        </w:tc>
        <w:tc>
          <w:tcPr>
            <w:tcW w:w="2079" w:type="dxa"/>
            <w:gridSpan w:val="2"/>
          </w:tcPr>
          <w:p w:rsidR="00BF7264" w:rsidRPr="006D0CB2" w:rsidRDefault="00BF7264" w:rsidP="00CF42E9">
            <w:pPr>
              <w:rPr>
                <w:sz w:val="22"/>
                <w:szCs w:val="22"/>
              </w:rPr>
            </w:pPr>
          </w:p>
        </w:tc>
        <w:tc>
          <w:tcPr>
            <w:tcW w:w="2061" w:type="dxa"/>
          </w:tcPr>
          <w:p w:rsidR="00BF7264" w:rsidRPr="006D0CB2" w:rsidRDefault="00BF7264" w:rsidP="00CF42E9">
            <w:pPr>
              <w:rPr>
                <w:sz w:val="22"/>
                <w:szCs w:val="22"/>
              </w:rPr>
            </w:pPr>
          </w:p>
        </w:tc>
        <w:tc>
          <w:tcPr>
            <w:tcW w:w="3690" w:type="dxa"/>
          </w:tcPr>
          <w:p w:rsidR="00BF7264" w:rsidRPr="006D0CB2" w:rsidRDefault="00BF7264" w:rsidP="00CF42E9">
            <w:pPr>
              <w:rPr>
                <w:b/>
                <w:sz w:val="22"/>
                <w:szCs w:val="22"/>
              </w:rPr>
            </w:pPr>
          </w:p>
        </w:tc>
        <w:tc>
          <w:tcPr>
            <w:tcW w:w="1800" w:type="dxa"/>
          </w:tcPr>
          <w:p w:rsidR="00BF7264" w:rsidRPr="006D0CB2" w:rsidRDefault="00BF7264" w:rsidP="00CF42E9">
            <w:pPr>
              <w:rPr>
                <w:sz w:val="22"/>
                <w:szCs w:val="22"/>
              </w:rPr>
            </w:pPr>
          </w:p>
        </w:tc>
      </w:tr>
      <w:tr w:rsidR="00BF7264" w:rsidRPr="006D0CB2" w:rsidTr="00E62143">
        <w:tc>
          <w:tcPr>
            <w:tcW w:w="1170" w:type="dxa"/>
          </w:tcPr>
          <w:p w:rsidR="00BF7264" w:rsidRPr="006D0CB2" w:rsidRDefault="00BF7264" w:rsidP="00CF42E9">
            <w:pPr>
              <w:rPr>
                <w:sz w:val="22"/>
                <w:szCs w:val="22"/>
              </w:rPr>
            </w:pPr>
            <w:r w:rsidRPr="006D0CB2">
              <w:rPr>
                <w:sz w:val="22"/>
                <w:szCs w:val="22"/>
              </w:rPr>
              <w:t>2000</w:t>
            </w:r>
          </w:p>
        </w:tc>
        <w:tc>
          <w:tcPr>
            <w:tcW w:w="3150" w:type="dxa"/>
            <w:gridSpan w:val="2"/>
          </w:tcPr>
          <w:p w:rsidR="00BF7264" w:rsidRPr="006D0CB2" w:rsidRDefault="00BF7264" w:rsidP="00CF42E9">
            <w:pPr>
              <w:rPr>
                <w:sz w:val="22"/>
                <w:szCs w:val="22"/>
              </w:rPr>
            </w:pPr>
            <w:proofErr w:type="spellStart"/>
            <w:r w:rsidRPr="006D0CB2">
              <w:rPr>
                <w:sz w:val="22"/>
                <w:szCs w:val="22"/>
              </w:rPr>
              <w:t>30</w:t>
            </w:r>
            <w:r w:rsidRPr="006D0CB2">
              <w:rPr>
                <w:sz w:val="22"/>
                <w:szCs w:val="22"/>
                <w:vertAlign w:val="superscript"/>
              </w:rPr>
              <w:t>è</w:t>
            </w:r>
            <w:proofErr w:type="spellEnd"/>
            <w:r w:rsidRPr="006D0CB2">
              <w:rPr>
                <w:sz w:val="22"/>
                <w:szCs w:val="22"/>
              </w:rPr>
              <w:t xml:space="preserve"> session ordinaire</w:t>
            </w:r>
          </w:p>
        </w:tc>
        <w:tc>
          <w:tcPr>
            <w:tcW w:w="2079" w:type="dxa"/>
            <w:gridSpan w:val="2"/>
          </w:tcPr>
          <w:p w:rsidR="00BF7264" w:rsidRPr="006D0CB2" w:rsidRDefault="00BF7264" w:rsidP="00CF42E9">
            <w:pPr>
              <w:rPr>
                <w:sz w:val="22"/>
                <w:szCs w:val="22"/>
              </w:rPr>
            </w:pPr>
            <w:r w:rsidRPr="006D0CB2">
              <w:rPr>
                <w:sz w:val="22"/>
                <w:szCs w:val="22"/>
              </w:rPr>
              <w:t>6 juin 2000</w:t>
            </w:r>
          </w:p>
        </w:tc>
        <w:tc>
          <w:tcPr>
            <w:tcW w:w="2061" w:type="dxa"/>
          </w:tcPr>
          <w:p w:rsidR="00BF7264" w:rsidRPr="006D0CB2" w:rsidRDefault="00BF7264" w:rsidP="001F0DBB">
            <w:pPr>
              <w:rPr>
                <w:sz w:val="22"/>
                <w:szCs w:val="22"/>
              </w:rPr>
            </w:pPr>
            <w:r w:rsidRPr="006D0CB2">
              <w:rPr>
                <w:sz w:val="22"/>
                <w:szCs w:val="22"/>
              </w:rPr>
              <w:t xml:space="preserve">6 </w:t>
            </w:r>
            <w:r w:rsidR="001F0DBB" w:rsidRPr="006D0CB2">
              <w:rPr>
                <w:sz w:val="22"/>
                <w:szCs w:val="22"/>
              </w:rPr>
              <w:t>septembre</w:t>
            </w:r>
            <w:r w:rsidRPr="006D0CB2">
              <w:rPr>
                <w:sz w:val="22"/>
                <w:szCs w:val="22"/>
              </w:rPr>
              <w:t xml:space="preserve"> 2000</w:t>
            </w:r>
          </w:p>
        </w:tc>
        <w:tc>
          <w:tcPr>
            <w:tcW w:w="3690" w:type="dxa"/>
          </w:tcPr>
          <w:p w:rsidR="00BF7264" w:rsidRPr="006D0CB2" w:rsidRDefault="00BF7264" w:rsidP="00DF4803">
            <w:pPr>
              <w:rPr>
                <w:b/>
                <w:sz w:val="22"/>
                <w:szCs w:val="22"/>
              </w:rPr>
            </w:pPr>
            <w:r w:rsidRPr="006D0CB2">
              <w:rPr>
                <w:b/>
                <w:sz w:val="22"/>
                <w:szCs w:val="22"/>
              </w:rPr>
              <w:t xml:space="preserve">Luigi </w:t>
            </w:r>
            <w:r w:rsidR="00DF4803" w:rsidRPr="006D0CB2">
              <w:rPr>
                <w:b/>
                <w:sz w:val="22"/>
                <w:szCs w:val="22"/>
              </w:rPr>
              <w:t>R</w:t>
            </w:r>
            <w:r w:rsidRPr="006D0CB2">
              <w:rPr>
                <w:b/>
                <w:sz w:val="22"/>
                <w:szCs w:val="22"/>
              </w:rPr>
              <w:t>. Einaudi</w:t>
            </w:r>
          </w:p>
        </w:tc>
        <w:tc>
          <w:tcPr>
            <w:tcW w:w="1800" w:type="dxa"/>
          </w:tcPr>
          <w:p w:rsidR="00BF7264" w:rsidRPr="006D0CB2" w:rsidRDefault="001F0DBB" w:rsidP="00CF42E9">
            <w:pPr>
              <w:rPr>
                <w:sz w:val="22"/>
                <w:szCs w:val="22"/>
              </w:rPr>
            </w:pPr>
            <w:r w:rsidRPr="006D0CB2">
              <w:rPr>
                <w:sz w:val="22"/>
                <w:szCs w:val="22"/>
              </w:rPr>
              <w:t>États-Unis</w:t>
            </w:r>
          </w:p>
        </w:tc>
      </w:tr>
      <w:tr w:rsidR="00BF7264" w:rsidRPr="006D0CB2" w:rsidTr="00E62143">
        <w:tc>
          <w:tcPr>
            <w:tcW w:w="1170" w:type="dxa"/>
          </w:tcPr>
          <w:p w:rsidR="00BF7264" w:rsidRPr="006D0CB2" w:rsidRDefault="00BF7264" w:rsidP="00CF42E9">
            <w:pPr>
              <w:rPr>
                <w:sz w:val="22"/>
                <w:szCs w:val="22"/>
              </w:rPr>
            </w:pPr>
          </w:p>
        </w:tc>
        <w:tc>
          <w:tcPr>
            <w:tcW w:w="3150" w:type="dxa"/>
            <w:gridSpan w:val="2"/>
          </w:tcPr>
          <w:p w:rsidR="00BF7264" w:rsidRPr="006D0CB2" w:rsidRDefault="00BF7264" w:rsidP="00CF42E9">
            <w:pPr>
              <w:rPr>
                <w:sz w:val="22"/>
                <w:szCs w:val="22"/>
              </w:rPr>
            </w:pPr>
          </w:p>
        </w:tc>
        <w:tc>
          <w:tcPr>
            <w:tcW w:w="2079" w:type="dxa"/>
            <w:gridSpan w:val="2"/>
          </w:tcPr>
          <w:p w:rsidR="00BF7264" w:rsidRPr="006D0CB2" w:rsidRDefault="00BF7264" w:rsidP="00CF42E9">
            <w:pPr>
              <w:rPr>
                <w:sz w:val="22"/>
                <w:szCs w:val="22"/>
              </w:rPr>
            </w:pPr>
          </w:p>
        </w:tc>
        <w:tc>
          <w:tcPr>
            <w:tcW w:w="2061" w:type="dxa"/>
          </w:tcPr>
          <w:p w:rsidR="00BF7264" w:rsidRPr="006D0CB2" w:rsidRDefault="00BF7264" w:rsidP="00CF42E9">
            <w:pPr>
              <w:rPr>
                <w:sz w:val="22"/>
                <w:szCs w:val="22"/>
              </w:rPr>
            </w:pPr>
          </w:p>
        </w:tc>
        <w:tc>
          <w:tcPr>
            <w:tcW w:w="3690" w:type="dxa"/>
          </w:tcPr>
          <w:p w:rsidR="00BF7264" w:rsidRPr="006D0CB2" w:rsidRDefault="00BF7264" w:rsidP="00CF42E9">
            <w:pPr>
              <w:rPr>
                <w:b/>
                <w:sz w:val="22"/>
                <w:szCs w:val="22"/>
              </w:rPr>
            </w:pPr>
          </w:p>
        </w:tc>
        <w:tc>
          <w:tcPr>
            <w:tcW w:w="1800" w:type="dxa"/>
          </w:tcPr>
          <w:p w:rsidR="00BF7264" w:rsidRPr="006D0CB2" w:rsidRDefault="00BF7264" w:rsidP="00CF42E9">
            <w:pPr>
              <w:rPr>
                <w:sz w:val="22"/>
                <w:szCs w:val="22"/>
              </w:rPr>
            </w:pPr>
          </w:p>
        </w:tc>
      </w:tr>
      <w:tr w:rsidR="00BF7264" w:rsidRPr="006D0CB2" w:rsidTr="00E62143">
        <w:tc>
          <w:tcPr>
            <w:tcW w:w="1170" w:type="dxa"/>
          </w:tcPr>
          <w:p w:rsidR="00BF7264" w:rsidRPr="006D0CB2" w:rsidRDefault="00BF7264" w:rsidP="00CF42E9">
            <w:pPr>
              <w:rPr>
                <w:sz w:val="22"/>
                <w:szCs w:val="22"/>
              </w:rPr>
            </w:pPr>
            <w:r w:rsidRPr="006D0CB2">
              <w:rPr>
                <w:sz w:val="22"/>
                <w:szCs w:val="22"/>
              </w:rPr>
              <w:t>1995</w:t>
            </w:r>
          </w:p>
        </w:tc>
        <w:tc>
          <w:tcPr>
            <w:tcW w:w="3150" w:type="dxa"/>
            <w:gridSpan w:val="2"/>
          </w:tcPr>
          <w:p w:rsidR="00BF7264" w:rsidRPr="006D0CB2" w:rsidRDefault="00BF7264" w:rsidP="00CF42E9">
            <w:pPr>
              <w:rPr>
                <w:sz w:val="22"/>
                <w:szCs w:val="22"/>
              </w:rPr>
            </w:pPr>
            <w:proofErr w:type="spellStart"/>
            <w:r w:rsidRPr="006D0CB2">
              <w:rPr>
                <w:sz w:val="22"/>
                <w:szCs w:val="22"/>
              </w:rPr>
              <w:t>25</w:t>
            </w:r>
            <w:r w:rsidRPr="006D0CB2">
              <w:rPr>
                <w:sz w:val="22"/>
                <w:szCs w:val="22"/>
                <w:vertAlign w:val="superscript"/>
              </w:rPr>
              <w:t>è</w:t>
            </w:r>
            <w:proofErr w:type="spellEnd"/>
            <w:r w:rsidRPr="006D0CB2">
              <w:rPr>
                <w:sz w:val="22"/>
                <w:szCs w:val="22"/>
              </w:rPr>
              <w:t xml:space="preserve"> session ordinaire</w:t>
            </w:r>
          </w:p>
        </w:tc>
        <w:tc>
          <w:tcPr>
            <w:tcW w:w="2079" w:type="dxa"/>
            <w:gridSpan w:val="2"/>
          </w:tcPr>
          <w:p w:rsidR="00BF7264" w:rsidRPr="006D0CB2" w:rsidRDefault="001F0DBB" w:rsidP="00CF42E9">
            <w:pPr>
              <w:rPr>
                <w:sz w:val="22"/>
                <w:szCs w:val="22"/>
              </w:rPr>
            </w:pPr>
            <w:r w:rsidRPr="006D0CB2">
              <w:rPr>
                <w:sz w:val="22"/>
                <w:szCs w:val="22"/>
              </w:rPr>
              <w:t>6 juin 1995</w:t>
            </w:r>
          </w:p>
        </w:tc>
        <w:tc>
          <w:tcPr>
            <w:tcW w:w="2061" w:type="dxa"/>
          </w:tcPr>
          <w:p w:rsidR="00BF7264" w:rsidRPr="006D0CB2" w:rsidRDefault="001F0DBB" w:rsidP="00CF42E9">
            <w:pPr>
              <w:rPr>
                <w:sz w:val="22"/>
                <w:szCs w:val="22"/>
              </w:rPr>
            </w:pPr>
            <w:r w:rsidRPr="006D0CB2">
              <w:rPr>
                <w:sz w:val="22"/>
                <w:szCs w:val="22"/>
              </w:rPr>
              <w:t>12 juillet 1995</w:t>
            </w:r>
          </w:p>
        </w:tc>
        <w:tc>
          <w:tcPr>
            <w:tcW w:w="3690" w:type="dxa"/>
          </w:tcPr>
          <w:p w:rsidR="00BF7264" w:rsidRPr="006D0CB2" w:rsidRDefault="00BF7264" w:rsidP="00CF42E9">
            <w:pPr>
              <w:rPr>
                <w:b/>
                <w:sz w:val="22"/>
                <w:szCs w:val="22"/>
              </w:rPr>
            </w:pPr>
            <w:r w:rsidRPr="006D0CB2">
              <w:rPr>
                <w:b/>
                <w:sz w:val="22"/>
                <w:szCs w:val="22"/>
              </w:rPr>
              <w:t>Christopher R. Thomas</w:t>
            </w:r>
          </w:p>
        </w:tc>
        <w:tc>
          <w:tcPr>
            <w:tcW w:w="1800" w:type="dxa"/>
          </w:tcPr>
          <w:p w:rsidR="00BF7264" w:rsidRPr="006D0CB2" w:rsidRDefault="00BF7264" w:rsidP="00CF42E9">
            <w:pPr>
              <w:rPr>
                <w:sz w:val="22"/>
                <w:szCs w:val="22"/>
              </w:rPr>
            </w:pPr>
            <w:r w:rsidRPr="006D0CB2">
              <w:rPr>
                <w:sz w:val="22"/>
                <w:szCs w:val="22"/>
              </w:rPr>
              <w:t>Trinité-et-Tobago</w:t>
            </w:r>
          </w:p>
        </w:tc>
      </w:tr>
      <w:tr w:rsidR="00BF7264" w:rsidRPr="006D0CB2" w:rsidTr="00E62143">
        <w:tc>
          <w:tcPr>
            <w:tcW w:w="1170" w:type="dxa"/>
          </w:tcPr>
          <w:p w:rsidR="00BF7264" w:rsidRPr="006D0CB2" w:rsidRDefault="00BF7264" w:rsidP="00CF42E9">
            <w:pPr>
              <w:rPr>
                <w:sz w:val="22"/>
                <w:szCs w:val="22"/>
              </w:rPr>
            </w:pPr>
          </w:p>
        </w:tc>
        <w:tc>
          <w:tcPr>
            <w:tcW w:w="3150" w:type="dxa"/>
            <w:gridSpan w:val="2"/>
          </w:tcPr>
          <w:p w:rsidR="00BF7264" w:rsidRPr="006D0CB2" w:rsidRDefault="00BF7264" w:rsidP="00CF42E9">
            <w:pPr>
              <w:rPr>
                <w:sz w:val="22"/>
                <w:szCs w:val="22"/>
              </w:rPr>
            </w:pPr>
          </w:p>
        </w:tc>
        <w:tc>
          <w:tcPr>
            <w:tcW w:w="2079" w:type="dxa"/>
            <w:gridSpan w:val="2"/>
          </w:tcPr>
          <w:p w:rsidR="00BF7264" w:rsidRPr="006D0CB2" w:rsidRDefault="00BF7264" w:rsidP="00CF42E9">
            <w:pPr>
              <w:rPr>
                <w:sz w:val="22"/>
                <w:szCs w:val="22"/>
              </w:rPr>
            </w:pPr>
          </w:p>
        </w:tc>
        <w:tc>
          <w:tcPr>
            <w:tcW w:w="2061" w:type="dxa"/>
          </w:tcPr>
          <w:p w:rsidR="00BF7264" w:rsidRPr="006D0CB2" w:rsidRDefault="00BF7264" w:rsidP="00CF42E9">
            <w:pPr>
              <w:rPr>
                <w:sz w:val="22"/>
                <w:szCs w:val="22"/>
              </w:rPr>
            </w:pPr>
          </w:p>
        </w:tc>
        <w:tc>
          <w:tcPr>
            <w:tcW w:w="3690" w:type="dxa"/>
          </w:tcPr>
          <w:p w:rsidR="00BF7264" w:rsidRPr="006D0CB2" w:rsidRDefault="00BF7264" w:rsidP="00CF42E9">
            <w:pPr>
              <w:rPr>
                <w:b/>
                <w:sz w:val="22"/>
                <w:szCs w:val="22"/>
              </w:rPr>
            </w:pPr>
          </w:p>
        </w:tc>
        <w:tc>
          <w:tcPr>
            <w:tcW w:w="1800" w:type="dxa"/>
          </w:tcPr>
          <w:p w:rsidR="00BF7264" w:rsidRPr="006D0CB2" w:rsidRDefault="00BF7264" w:rsidP="00CF42E9">
            <w:pPr>
              <w:rPr>
                <w:sz w:val="22"/>
                <w:szCs w:val="22"/>
              </w:rPr>
            </w:pPr>
          </w:p>
        </w:tc>
      </w:tr>
      <w:tr w:rsidR="00BF7264" w:rsidRPr="006D0CB2" w:rsidTr="00E62143">
        <w:tc>
          <w:tcPr>
            <w:tcW w:w="1170" w:type="dxa"/>
          </w:tcPr>
          <w:p w:rsidR="00BF7264" w:rsidRPr="006D0CB2" w:rsidRDefault="00BF7264" w:rsidP="00CF42E9">
            <w:pPr>
              <w:rPr>
                <w:sz w:val="22"/>
                <w:szCs w:val="22"/>
              </w:rPr>
            </w:pPr>
            <w:r w:rsidRPr="006D0CB2">
              <w:rPr>
                <w:sz w:val="22"/>
                <w:szCs w:val="22"/>
              </w:rPr>
              <w:t>1989</w:t>
            </w:r>
          </w:p>
        </w:tc>
        <w:tc>
          <w:tcPr>
            <w:tcW w:w="3150" w:type="dxa"/>
            <w:gridSpan w:val="2"/>
          </w:tcPr>
          <w:p w:rsidR="00BF7264" w:rsidRPr="006D0CB2" w:rsidRDefault="00BF7264" w:rsidP="00CF42E9">
            <w:pPr>
              <w:rPr>
                <w:sz w:val="22"/>
                <w:szCs w:val="22"/>
              </w:rPr>
            </w:pPr>
            <w:proofErr w:type="spellStart"/>
            <w:r w:rsidRPr="006D0CB2">
              <w:rPr>
                <w:sz w:val="22"/>
                <w:szCs w:val="22"/>
              </w:rPr>
              <w:t>19</w:t>
            </w:r>
            <w:r w:rsidRPr="006D0CB2">
              <w:rPr>
                <w:sz w:val="22"/>
                <w:szCs w:val="22"/>
                <w:vertAlign w:val="superscript"/>
              </w:rPr>
              <w:t>è</w:t>
            </w:r>
            <w:proofErr w:type="spellEnd"/>
            <w:r w:rsidRPr="006D0CB2">
              <w:rPr>
                <w:sz w:val="22"/>
                <w:szCs w:val="22"/>
              </w:rPr>
              <w:t xml:space="preserve"> session ordinaire</w:t>
            </w:r>
          </w:p>
        </w:tc>
        <w:tc>
          <w:tcPr>
            <w:tcW w:w="2079" w:type="dxa"/>
            <w:gridSpan w:val="2"/>
          </w:tcPr>
          <w:p w:rsidR="00BF7264" w:rsidRPr="006D0CB2" w:rsidRDefault="00BF7264" w:rsidP="00CF42E9">
            <w:pPr>
              <w:rPr>
                <w:sz w:val="22"/>
                <w:szCs w:val="22"/>
              </w:rPr>
            </w:pPr>
            <w:r w:rsidRPr="006D0CB2">
              <w:rPr>
                <w:sz w:val="22"/>
                <w:szCs w:val="22"/>
              </w:rPr>
              <w:t>7 novembre 1989</w:t>
            </w:r>
          </w:p>
        </w:tc>
        <w:tc>
          <w:tcPr>
            <w:tcW w:w="2061" w:type="dxa"/>
          </w:tcPr>
          <w:p w:rsidR="00BF7264" w:rsidRPr="006D0CB2" w:rsidRDefault="00BF7264" w:rsidP="00CF42E9">
            <w:pPr>
              <w:rPr>
                <w:sz w:val="22"/>
                <w:szCs w:val="22"/>
              </w:rPr>
            </w:pPr>
            <w:r w:rsidRPr="006D0CB2">
              <w:rPr>
                <w:sz w:val="22"/>
                <w:szCs w:val="22"/>
              </w:rPr>
              <w:t>9 juillet 1990</w:t>
            </w:r>
          </w:p>
        </w:tc>
        <w:tc>
          <w:tcPr>
            <w:tcW w:w="3690" w:type="dxa"/>
          </w:tcPr>
          <w:p w:rsidR="00BF7264" w:rsidRPr="006D0CB2" w:rsidRDefault="00BF7264" w:rsidP="00CF42E9">
            <w:pPr>
              <w:rPr>
                <w:b/>
                <w:sz w:val="22"/>
                <w:szCs w:val="22"/>
              </w:rPr>
            </w:pPr>
            <w:r w:rsidRPr="006D0CB2">
              <w:rPr>
                <w:b/>
                <w:sz w:val="22"/>
                <w:szCs w:val="22"/>
              </w:rPr>
              <w:t>Christopher R. Thomas</w:t>
            </w:r>
          </w:p>
        </w:tc>
        <w:tc>
          <w:tcPr>
            <w:tcW w:w="1800" w:type="dxa"/>
          </w:tcPr>
          <w:p w:rsidR="00BF7264" w:rsidRPr="006D0CB2" w:rsidRDefault="00BF7264" w:rsidP="00CF42E9">
            <w:pPr>
              <w:rPr>
                <w:sz w:val="22"/>
                <w:szCs w:val="22"/>
              </w:rPr>
            </w:pPr>
            <w:r w:rsidRPr="006D0CB2">
              <w:rPr>
                <w:sz w:val="22"/>
                <w:szCs w:val="22"/>
              </w:rPr>
              <w:t>Trinité-et-Tobago</w:t>
            </w:r>
          </w:p>
        </w:tc>
      </w:tr>
      <w:tr w:rsidR="00BF7264" w:rsidRPr="006D0CB2" w:rsidTr="00E62143">
        <w:tc>
          <w:tcPr>
            <w:tcW w:w="1170" w:type="dxa"/>
          </w:tcPr>
          <w:p w:rsidR="00BF7264" w:rsidRPr="006D0CB2" w:rsidRDefault="00BF7264" w:rsidP="00CF42E9">
            <w:pPr>
              <w:rPr>
                <w:sz w:val="22"/>
                <w:szCs w:val="22"/>
              </w:rPr>
            </w:pPr>
          </w:p>
        </w:tc>
        <w:tc>
          <w:tcPr>
            <w:tcW w:w="3150" w:type="dxa"/>
            <w:gridSpan w:val="2"/>
          </w:tcPr>
          <w:p w:rsidR="00BF7264" w:rsidRPr="006D0CB2" w:rsidRDefault="00BF7264" w:rsidP="00CF42E9">
            <w:pPr>
              <w:rPr>
                <w:sz w:val="22"/>
                <w:szCs w:val="22"/>
              </w:rPr>
            </w:pPr>
          </w:p>
        </w:tc>
        <w:tc>
          <w:tcPr>
            <w:tcW w:w="2079" w:type="dxa"/>
            <w:gridSpan w:val="2"/>
          </w:tcPr>
          <w:p w:rsidR="00BF7264" w:rsidRPr="006D0CB2" w:rsidRDefault="00BF7264" w:rsidP="00CF42E9">
            <w:pPr>
              <w:rPr>
                <w:sz w:val="22"/>
                <w:szCs w:val="22"/>
              </w:rPr>
            </w:pPr>
          </w:p>
        </w:tc>
        <w:tc>
          <w:tcPr>
            <w:tcW w:w="2061" w:type="dxa"/>
          </w:tcPr>
          <w:p w:rsidR="00BF7264" w:rsidRPr="006D0CB2" w:rsidRDefault="00BF7264" w:rsidP="00CF42E9">
            <w:pPr>
              <w:rPr>
                <w:sz w:val="22"/>
                <w:szCs w:val="22"/>
              </w:rPr>
            </w:pPr>
          </w:p>
        </w:tc>
        <w:tc>
          <w:tcPr>
            <w:tcW w:w="3690" w:type="dxa"/>
          </w:tcPr>
          <w:p w:rsidR="00BF7264" w:rsidRPr="006D0CB2" w:rsidRDefault="00BF7264" w:rsidP="00CF42E9">
            <w:pPr>
              <w:rPr>
                <w:b/>
                <w:sz w:val="22"/>
                <w:szCs w:val="22"/>
              </w:rPr>
            </w:pPr>
          </w:p>
        </w:tc>
        <w:tc>
          <w:tcPr>
            <w:tcW w:w="1800" w:type="dxa"/>
          </w:tcPr>
          <w:p w:rsidR="00BF7264" w:rsidRPr="006D0CB2" w:rsidRDefault="00BF7264" w:rsidP="00CF42E9">
            <w:pPr>
              <w:rPr>
                <w:sz w:val="22"/>
                <w:szCs w:val="22"/>
              </w:rPr>
            </w:pPr>
          </w:p>
        </w:tc>
      </w:tr>
      <w:tr w:rsidR="00BF7264" w:rsidRPr="006D0CB2" w:rsidTr="00E62143">
        <w:tc>
          <w:tcPr>
            <w:tcW w:w="1170" w:type="dxa"/>
          </w:tcPr>
          <w:p w:rsidR="00BF7264" w:rsidRPr="006D0CB2" w:rsidRDefault="00603891" w:rsidP="00CF42E9">
            <w:pPr>
              <w:rPr>
                <w:sz w:val="22"/>
                <w:szCs w:val="22"/>
              </w:rPr>
            </w:pPr>
            <w:r w:rsidRPr="006D0CB2">
              <w:rPr>
                <w:sz w:val="22"/>
                <w:szCs w:val="22"/>
              </w:rPr>
              <w:t>1984</w:t>
            </w:r>
          </w:p>
        </w:tc>
        <w:tc>
          <w:tcPr>
            <w:tcW w:w="3150" w:type="dxa"/>
            <w:gridSpan w:val="2"/>
          </w:tcPr>
          <w:p w:rsidR="00BF7264" w:rsidRPr="006D0CB2" w:rsidRDefault="00BF7264" w:rsidP="00CF42E9">
            <w:pPr>
              <w:rPr>
                <w:sz w:val="22"/>
                <w:szCs w:val="22"/>
              </w:rPr>
            </w:pPr>
            <w:proofErr w:type="spellStart"/>
            <w:r w:rsidRPr="006D0CB2">
              <w:rPr>
                <w:sz w:val="22"/>
                <w:szCs w:val="22"/>
              </w:rPr>
              <w:t>14</w:t>
            </w:r>
            <w:r w:rsidRPr="006D0CB2">
              <w:rPr>
                <w:sz w:val="22"/>
                <w:szCs w:val="22"/>
                <w:vertAlign w:val="superscript"/>
              </w:rPr>
              <w:t>è</w:t>
            </w:r>
            <w:proofErr w:type="spellEnd"/>
            <w:r w:rsidRPr="006D0CB2">
              <w:rPr>
                <w:sz w:val="22"/>
                <w:szCs w:val="22"/>
              </w:rPr>
              <w:t xml:space="preserve"> session ordinaire</w:t>
            </w:r>
          </w:p>
        </w:tc>
        <w:tc>
          <w:tcPr>
            <w:tcW w:w="2079" w:type="dxa"/>
            <w:gridSpan w:val="2"/>
          </w:tcPr>
          <w:p w:rsidR="00BF7264" w:rsidRPr="006D0CB2" w:rsidRDefault="00BF7264" w:rsidP="00CF42E9">
            <w:pPr>
              <w:rPr>
                <w:sz w:val="22"/>
                <w:szCs w:val="22"/>
              </w:rPr>
            </w:pPr>
            <w:r w:rsidRPr="006D0CB2">
              <w:rPr>
                <w:sz w:val="22"/>
                <w:szCs w:val="22"/>
              </w:rPr>
              <w:t>14 novembre 1984</w:t>
            </w:r>
          </w:p>
        </w:tc>
        <w:tc>
          <w:tcPr>
            <w:tcW w:w="2061" w:type="dxa"/>
          </w:tcPr>
          <w:p w:rsidR="00BF7264" w:rsidRPr="006D0CB2" w:rsidRDefault="001F0DBB" w:rsidP="00CF42E9">
            <w:pPr>
              <w:rPr>
                <w:sz w:val="22"/>
                <w:szCs w:val="22"/>
              </w:rPr>
            </w:pPr>
            <w:r w:rsidRPr="006D0CB2">
              <w:rPr>
                <w:sz w:val="22"/>
                <w:szCs w:val="22"/>
              </w:rPr>
              <w:t>8 juillet 1985</w:t>
            </w:r>
          </w:p>
        </w:tc>
        <w:tc>
          <w:tcPr>
            <w:tcW w:w="3690" w:type="dxa"/>
          </w:tcPr>
          <w:p w:rsidR="00BF7264" w:rsidRPr="006D0CB2" w:rsidRDefault="00BF7264" w:rsidP="001B380D">
            <w:pPr>
              <w:rPr>
                <w:b/>
                <w:sz w:val="22"/>
                <w:szCs w:val="22"/>
              </w:rPr>
            </w:pPr>
            <w:proofErr w:type="spellStart"/>
            <w:r w:rsidRPr="006D0CB2">
              <w:rPr>
                <w:b/>
                <w:sz w:val="22"/>
                <w:szCs w:val="22"/>
              </w:rPr>
              <w:t>Valerie</w:t>
            </w:r>
            <w:proofErr w:type="spellEnd"/>
            <w:r w:rsidRPr="006D0CB2">
              <w:rPr>
                <w:b/>
                <w:sz w:val="22"/>
                <w:szCs w:val="22"/>
              </w:rPr>
              <w:t xml:space="preserve"> </w:t>
            </w:r>
            <w:r w:rsidR="001B380D" w:rsidRPr="006D0CB2">
              <w:rPr>
                <w:b/>
                <w:sz w:val="22"/>
                <w:szCs w:val="22"/>
              </w:rPr>
              <w:t>T</w:t>
            </w:r>
            <w:r w:rsidRPr="006D0CB2">
              <w:rPr>
                <w:b/>
                <w:sz w:val="22"/>
                <w:szCs w:val="22"/>
              </w:rPr>
              <w:t xml:space="preserve">. </w:t>
            </w:r>
            <w:proofErr w:type="spellStart"/>
            <w:r w:rsidRPr="006D0CB2">
              <w:rPr>
                <w:b/>
                <w:sz w:val="22"/>
                <w:szCs w:val="22"/>
              </w:rPr>
              <w:t>Mc</w:t>
            </w:r>
            <w:r w:rsidR="001B380D" w:rsidRPr="006D0CB2">
              <w:rPr>
                <w:b/>
                <w:sz w:val="22"/>
                <w:szCs w:val="22"/>
              </w:rPr>
              <w:t>C</w:t>
            </w:r>
            <w:r w:rsidRPr="006D0CB2">
              <w:rPr>
                <w:b/>
                <w:sz w:val="22"/>
                <w:szCs w:val="22"/>
              </w:rPr>
              <w:t>omie</w:t>
            </w:r>
            <w:proofErr w:type="spellEnd"/>
          </w:p>
        </w:tc>
        <w:tc>
          <w:tcPr>
            <w:tcW w:w="1800" w:type="dxa"/>
          </w:tcPr>
          <w:p w:rsidR="00BF7264" w:rsidRPr="006D0CB2" w:rsidRDefault="00BF7264" w:rsidP="00CF42E9">
            <w:pPr>
              <w:rPr>
                <w:sz w:val="22"/>
                <w:szCs w:val="22"/>
              </w:rPr>
            </w:pPr>
            <w:r w:rsidRPr="006D0CB2">
              <w:rPr>
                <w:sz w:val="22"/>
                <w:szCs w:val="22"/>
              </w:rPr>
              <w:t>Barbade</w:t>
            </w:r>
          </w:p>
        </w:tc>
      </w:tr>
      <w:tr w:rsidR="00BF7264" w:rsidRPr="006D0CB2" w:rsidTr="00E62143">
        <w:tc>
          <w:tcPr>
            <w:tcW w:w="1170" w:type="dxa"/>
          </w:tcPr>
          <w:p w:rsidR="00BF7264" w:rsidRPr="006D0CB2" w:rsidRDefault="00BF7264" w:rsidP="00CF42E9">
            <w:pPr>
              <w:rPr>
                <w:sz w:val="22"/>
                <w:szCs w:val="22"/>
              </w:rPr>
            </w:pPr>
          </w:p>
        </w:tc>
        <w:tc>
          <w:tcPr>
            <w:tcW w:w="3150" w:type="dxa"/>
            <w:gridSpan w:val="2"/>
          </w:tcPr>
          <w:p w:rsidR="00BF7264" w:rsidRPr="006D0CB2" w:rsidRDefault="00BF7264" w:rsidP="00CF42E9">
            <w:pPr>
              <w:rPr>
                <w:sz w:val="22"/>
                <w:szCs w:val="22"/>
              </w:rPr>
            </w:pPr>
          </w:p>
        </w:tc>
        <w:tc>
          <w:tcPr>
            <w:tcW w:w="2079" w:type="dxa"/>
            <w:gridSpan w:val="2"/>
          </w:tcPr>
          <w:p w:rsidR="00BF7264" w:rsidRPr="006D0CB2" w:rsidRDefault="00BF7264" w:rsidP="00CF42E9">
            <w:pPr>
              <w:rPr>
                <w:sz w:val="22"/>
                <w:szCs w:val="22"/>
              </w:rPr>
            </w:pPr>
          </w:p>
        </w:tc>
        <w:tc>
          <w:tcPr>
            <w:tcW w:w="2061" w:type="dxa"/>
          </w:tcPr>
          <w:p w:rsidR="00BF7264" w:rsidRPr="006D0CB2" w:rsidRDefault="00BF7264" w:rsidP="00CF42E9">
            <w:pPr>
              <w:rPr>
                <w:sz w:val="22"/>
                <w:szCs w:val="22"/>
              </w:rPr>
            </w:pPr>
          </w:p>
        </w:tc>
        <w:tc>
          <w:tcPr>
            <w:tcW w:w="3690" w:type="dxa"/>
          </w:tcPr>
          <w:p w:rsidR="00BF7264" w:rsidRPr="006D0CB2" w:rsidRDefault="00BF7264" w:rsidP="00CF42E9">
            <w:pPr>
              <w:rPr>
                <w:b/>
                <w:sz w:val="22"/>
                <w:szCs w:val="22"/>
              </w:rPr>
            </w:pPr>
          </w:p>
        </w:tc>
        <w:tc>
          <w:tcPr>
            <w:tcW w:w="1800" w:type="dxa"/>
          </w:tcPr>
          <w:p w:rsidR="00BF7264" w:rsidRPr="006D0CB2" w:rsidRDefault="00BF7264" w:rsidP="00CF42E9">
            <w:pPr>
              <w:rPr>
                <w:sz w:val="22"/>
                <w:szCs w:val="22"/>
              </w:rPr>
            </w:pPr>
          </w:p>
        </w:tc>
      </w:tr>
      <w:tr w:rsidR="00BF7264" w:rsidRPr="006D0CB2" w:rsidTr="00E62143">
        <w:tc>
          <w:tcPr>
            <w:tcW w:w="1170" w:type="dxa"/>
          </w:tcPr>
          <w:p w:rsidR="00BF7264" w:rsidRPr="006D0CB2" w:rsidRDefault="00BF7264" w:rsidP="00CF42E9">
            <w:pPr>
              <w:rPr>
                <w:sz w:val="22"/>
                <w:szCs w:val="22"/>
              </w:rPr>
            </w:pPr>
            <w:r w:rsidRPr="006D0CB2">
              <w:rPr>
                <w:sz w:val="22"/>
                <w:szCs w:val="22"/>
              </w:rPr>
              <w:t>1979</w:t>
            </w:r>
          </w:p>
        </w:tc>
        <w:tc>
          <w:tcPr>
            <w:tcW w:w="3150" w:type="dxa"/>
            <w:gridSpan w:val="2"/>
          </w:tcPr>
          <w:p w:rsidR="00BF7264" w:rsidRPr="006D0CB2" w:rsidRDefault="00BF7264" w:rsidP="00CF42E9">
            <w:pPr>
              <w:rPr>
                <w:sz w:val="22"/>
                <w:szCs w:val="22"/>
              </w:rPr>
            </w:pPr>
            <w:proofErr w:type="spellStart"/>
            <w:r w:rsidRPr="006D0CB2">
              <w:rPr>
                <w:sz w:val="22"/>
                <w:szCs w:val="22"/>
              </w:rPr>
              <w:t>9</w:t>
            </w:r>
            <w:r w:rsidRPr="006D0CB2">
              <w:rPr>
                <w:sz w:val="22"/>
                <w:szCs w:val="22"/>
                <w:vertAlign w:val="superscript"/>
              </w:rPr>
              <w:t>è</w:t>
            </w:r>
            <w:proofErr w:type="spellEnd"/>
            <w:r w:rsidRPr="006D0CB2">
              <w:rPr>
                <w:sz w:val="22"/>
                <w:szCs w:val="22"/>
              </w:rPr>
              <w:t xml:space="preserve"> session ordinaire</w:t>
            </w:r>
          </w:p>
        </w:tc>
        <w:tc>
          <w:tcPr>
            <w:tcW w:w="2079" w:type="dxa"/>
            <w:gridSpan w:val="2"/>
          </w:tcPr>
          <w:p w:rsidR="00BF7264" w:rsidRPr="006D0CB2" w:rsidRDefault="00BF7264" w:rsidP="00CF42E9">
            <w:pPr>
              <w:rPr>
                <w:sz w:val="22"/>
                <w:szCs w:val="22"/>
              </w:rPr>
            </w:pPr>
            <w:r w:rsidRPr="006D0CB2">
              <w:rPr>
                <w:sz w:val="22"/>
                <w:szCs w:val="22"/>
              </w:rPr>
              <w:t>24 octobre 1979</w:t>
            </w:r>
          </w:p>
        </w:tc>
        <w:tc>
          <w:tcPr>
            <w:tcW w:w="2061" w:type="dxa"/>
          </w:tcPr>
          <w:p w:rsidR="00BF7264" w:rsidRPr="006D0CB2" w:rsidRDefault="00BF7264" w:rsidP="00CF42E9">
            <w:pPr>
              <w:rPr>
                <w:sz w:val="22"/>
                <w:szCs w:val="22"/>
              </w:rPr>
            </w:pPr>
            <w:r w:rsidRPr="006D0CB2">
              <w:rPr>
                <w:sz w:val="22"/>
                <w:szCs w:val="22"/>
              </w:rPr>
              <w:t>7 juillet 1980</w:t>
            </w:r>
          </w:p>
        </w:tc>
        <w:tc>
          <w:tcPr>
            <w:tcW w:w="3690" w:type="dxa"/>
          </w:tcPr>
          <w:p w:rsidR="00BF7264" w:rsidRPr="006D0CB2" w:rsidRDefault="00BF7264" w:rsidP="005E344D">
            <w:pPr>
              <w:rPr>
                <w:b/>
                <w:sz w:val="22"/>
                <w:szCs w:val="22"/>
              </w:rPr>
            </w:pPr>
            <w:proofErr w:type="spellStart"/>
            <w:r w:rsidRPr="006D0CB2">
              <w:rPr>
                <w:b/>
                <w:sz w:val="22"/>
                <w:szCs w:val="22"/>
              </w:rPr>
              <w:t>Valerie</w:t>
            </w:r>
            <w:proofErr w:type="spellEnd"/>
            <w:r w:rsidRPr="006D0CB2">
              <w:rPr>
                <w:b/>
                <w:sz w:val="22"/>
                <w:szCs w:val="22"/>
              </w:rPr>
              <w:t xml:space="preserve"> </w:t>
            </w:r>
            <w:r w:rsidR="001B380D" w:rsidRPr="006D0CB2">
              <w:rPr>
                <w:b/>
                <w:sz w:val="22"/>
                <w:szCs w:val="22"/>
              </w:rPr>
              <w:t>T</w:t>
            </w:r>
            <w:r w:rsidRPr="006D0CB2">
              <w:rPr>
                <w:b/>
                <w:sz w:val="22"/>
                <w:szCs w:val="22"/>
              </w:rPr>
              <w:t xml:space="preserve">. </w:t>
            </w:r>
            <w:proofErr w:type="spellStart"/>
            <w:r w:rsidRPr="006D0CB2">
              <w:rPr>
                <w:b/>
                <w:sz w:val="22"/>
                <w:szCs w:val="22"/>
              </w:rPr>
              <w:t>Mc</w:t>
            </w:r>
            <w:r w:rsidR="005E344D" w:rsidRPr="006D0CB2">
              <w:rPr>
                <w:b/>
                <w:sz w:val="22"/>
                <w:szCs w:val="22"/>
              </w:rPr>
              <w:t>C</w:t>
            </w:r>
            <w:r w:rsidRPr="006D0CB2">
              <w:rPr>
                <w:b/>
                <w:sz w:val="22"/>
                <w:szCs w:val="22"/>
              </w:rPr>
              <w:t>omie</w:t>
            </w:r>
            <w:proofErr w:type="spellEnd"/>
          </w:p>
        </w:tc>
        <w:tc>
          <w:tcPr>
            <w:tcW w:w="1800" w:type="dxa"/>
          </w:tcPr>
          <w:p w:rsidR="00BF7264" w:rsidRPr="006D0CB2" w:rsidRDefault="00BF7264" w:rsidP="00CF42E9">
            <w:pPr>
              <w:rPr>
                <w:sz w:val="22"/>
                <w:szCs w:val="22"/>
              </w:rPr>
            </w:pPr>
            <w:r w:rsidRPr="006D0CB2">
              <w:rPr>
                <w:sz w:val="22"/>
                <w:szCs w:val="22"/>
              </w:rPr>
              <w:t>Barbade</w:t>
            </w:r>
          </w:p>
        </w:tc>
      </w:tr>
      <w:tr w:rsidR="00BF7264" w:rsidRPr="006D0CB2" w:rsidTr="00E62143">
        <w:tc>
          <w:tcPr>
            <w:tcW w:w="1170" w:type="dxa"/>
          </w:tcPr>
          <w:p w:rsidR="00BF7264" w:rsidRPr="006D0CB2" w:rsidRDefault="00BF7264" w:rsidP="00CF42E9">
            <w:pPr>
              <w:rPr>
                <w:sz w:val="22"/>
                <w:szCs w:val="22"/>
              </w:rPr>
            </w:pPr>
          </w:p>
        </w:tc>
        <w:tc>
          <w:tcPr>
            <w:tcW w:w="3150" w:type="dxa"/>
            <w:gridSpan w:val="2"/>
          </w:tcPr>
          <w:p w:rsidR="00BF7264" w:rsidRPr="006D0CB2" w:rsidRDefault="00BF7264" w:rsidP="00CF42E9">
            <w:pPr>
              <w:rPr>
                <w:sz w:val="22"/>
                <w:szCs w:val="22"/>
              </w:rPr>
            </w:pPr>
          </w:p>
        </w:tc>
        <w:tc>
          <w:tcPr>
            <w:tcW w:w="2079" w:type="dxa"/>
            <w:gridSpan w:val="2"/>
          </w:tcPr>
          <w:p w:rsidR="00BF7264" w:rsidRPr="006D0CB2" w:rsidRDefault="00BF7264" w:rsidP="00CF42E9">
            <w:pPr>
              <w:rPr>
                <w:sz w:val="22"/>
                <w:szCs w:val="22"/>
              </w:rPr>
            </w:pPr>
          </w:p>
        </w:tc>
        <w:tc>
          <w:tcPr>
            <w:tcW w:w="2061" w:type="dxa"/>
          </w:tcPr>
          <w:p w:rsidR="00BF7264" w:rsidRPr="006D0CB2" w:rsidRDefault="00BF7264" w:rsidP="00CF42E9">
            <w:pPr>
              <w:rPr>
                <w:sz w:val="22"/>
                <w:szCs w:val="22"/>
              </w:rPr>
            </w:pPr>
          </w:p>
        </w:tc>
        <w:tc>
          <w:tcPr>
            <w:tcW w:w="3690" w:type="dxa"/>
          </w:tcPr>
          <w:p w:rsidR="00BF7264" w:rsidRPr="006D0CB2" w:rsidRDefault="00BF7264" w:rsidP="00CF42E9">
            <w:pPr>
              <w:rPr>
                <w:b/>
                <w:sz w:val="22"/>
                <w:szCs w:val="22"/>
              </w:rPr>
            </w:pPr>
          </w:p>
        </w:tc>
        <w:tc>
          <w:tcPr>
            <w:tcW w:w="1800" w:type="dxa"/>
          </w:tcPr>
          <w:p w:rsidR="00BF7264" w:rsidRPr="006D0CB2" w:rsidRDefault="00BF7264" w:rsidP="00CF42E9">
            <w:pPr>
              <w:rPr>
                <w:sz w:val="22"/>
                <w:szCs w:val="22"/>
              </w:rPr>
            </w:pPr>
          </w:p>
        </w:tc>
      </w:tr>
      <w:tr w:rsidR="00BF7264" w:rsidRPr="006D0CB2" w:rsidTr="00E62143">
        <w:tc>
          <w:tcPr>
            <w:tcW w:w="1170" w:type="dxa"/>
          </w:tcPr>
          <w:p w:rsidR="00BF7264" w:rsidRPr="006D0CB2" w:rsidRDefault="00BF7264" w:rsidP="00CF42E9">
            <w:pPr>
              <w:rPr>
                <w:sz w:val="22"/>
                <w:szCs w:val="22"/>
              </w:rPr>
            </w:pPr>
            <w:r w:rsidRPr="006D0CB2">
              <w:rPr>
                <w:sz w:val="22"/>
                <w:szCs w:val="22"/>
              </w:rPr>
              <w:t>1975</w:t>
            </w:r>
          </w:p>
        </w:tc>
        <w:tc>
          <w:tcPr>
            <w:tcW w:w="3150" w:type="dxa"/>
            <w:gridSpan w:val="2"/>
          </w:tcPr>
          <w:p w:rsidR="00BF7264" w:rsidRPr="006D0CB2" w:rsidRDefault="00BF7264" w:rsidP="00CF42E9">
            <w:pPr>
              <w:rPr>
                <w:sz w:val="22"/>
                <w:szCs w:val="22"/>
              </w:rPr>
            </w:pPr>
            <w:proofErr w:type="spellStart"/>
            <w:r w:rsidRPr="006D0CB2">
              <w:rPr>
                <w:sz w:val="22"/>
                <w:szCs w:val="22"/>
              </w:rPr>
              <w:t>5</w:t>
            </w:r>
            <w:r w:rsidRPr="006D0CB2">
              <w:rPr>
                <w:sz w:val="22"/>
                <w:szCs w:val="22"/>
                <w:vertAlign w:val="superscript"/>
              </w:rPr>
              <w:t>è</w:t>
            </w:r>
            <w:proofErr w:type="spellEnd"/>
            <w:r w:rsidRPr="006D0CB2">
              <w:rPr>
                <w:sz w:val="22"/>
                <w:szCs w:val="22"/>
              </w:rPr>
              <w:t xml:space="preserve"> session ordinaire</w:t>
            </w:r>
          </w:p>
        </w:tc>
        <w:tc>
          <w:tcPr>
            <w:tcW w:w="2079" w:type="dxa"/>
            <w:gridSpan w:val="2"/>
          </w:tcPr>
          <w:p w:rsidR="00BF7264" w:rsidRPr="006D0CB2" w:rsidRDefault="00BF7264" w:rsidP="00CF42E9">
            <w:pPr>
              <w:rPr>
                <w:sz w:val="22"/>
                <w:szCs w:val="22"/>
              </w:rPr>
            </w:pPr>
            <w:r w:rsidRPr="006D0CB2">
              <w:rPr>
                <w:sz w:val="22"/>
                <w:szCs w:val="22"/>
              </w:rPr>
              <w:t>14 mai 1975</w:t>
            </w:r>
          </w:p>
        </w:tc>
        <w:tc>
          <w:tcPr>
            <w:tcW w:w="2061" w:type="dxa"/>
          </w:tcPr>
          <w:p w:rsidR="00BF7264" w:rsidRPr="006D0CB2" w:rsidRDefault="00BF7264" w:rsidP="00CF42E9">
            <w:pPr>
              <w:rPr>
                <w:sz w:val="22"/>
                <w:szCs w:val="22"/>
              </w:rPr>
            </w:pPr>
            <w:r w:rsidRPr="006D0CB2">
              <w:rPr>
                <w:sz w:val="22"/>
                <w:szCs w:val="22"/>
              </w:rPr>
              <w:t>7 juillet 1975</w:t>
            </w:r>
          </w:p>
        </w:tc>
        <w:tc>
          <w:tcPr>
            <w:tcW w:w="3690" w:type="dxa"/>
          </w:tcPr>
          <w:p w:rsidR="00BF7264" w:rsidRPr="006D0CB2" w:rsidRDefault="00BF7264" w:rsidP="00CF42E9">
            <w:pPr>
              <w:rPr>
                <w:b/>
                <w:sz w:val="22"/>
                <w:szCs w:val="22"/>
              </w:rPr>
            </w:pPr>
            <w:r w:rsidRPr="006D0CB2">
              <w:rPr>
                <w:b/>
                <w:sz w:val="22"/>
                <w:szCs w:val="22"/>
              </w:rPr>
              <w:t xml:space="preserve">Jorge Luis </w:t>
            </w:r>
            <w:proofErr w:type="spellStart"/>
            <w:r w:rsidRPr="006D0CB2">
              <w:rPr>
                <w:b/>
                <w:sz w:val="22"/>
                <w:szCs w:val="22"/>
              </w:rPr>
              <w:t>Zelaya</w:t>
            </w:r>
            <w:proofErr w:type="spellEnd"/>
          </w:p>
        </w:tc>
        <w:tc>
          <w:tcPr>
            <w:tcW w:w="1800" w:type="dxa"/>
          </w:tcPr>
          <w:p w:rsidR="00BF7264" w:rsidRPr="006D0CB2" w:rsidRDefault="00BF7264" w:rsidP="00CF42E9">
            <w:pPr>
              <w:rPr>
                <w:sz w:val="22"/>
                <w:szCs w:val="22"/>
              </w:rPr>
            </w:pPr>
            <w:r w:rsidRPr="006D0CB2">
              <w:rPr>
                <w:sz w:val="22"/>
                <w:szCs w:val="22"/>
              </w:rPr>
              <w:t>Guatemala</w:t>
            </w:r>
          </w:p>
        </w:tc>
      </w:tr>
      <w:tr w:rsidR="00BF7264" w:rsidRPr="006D0CB2" w:rsidTr="00E62143">
        <w:tc>
          <w:tcPr>
            <w:tcW w:w="1170" w:type="dxa"/>
          </w:tcPr>
          <w:p w:rsidR="00BF7264" w:rsidRPr="006D0CB2" w:rsidRDefault="00BF7264" w:rsidP="00CF42E9">
            <w:pPr>
              <w:rPr>
                <w:sz w:val="22"/>
                <w:szCs w:val="22"/>
              </w:rPr>
            </w:pPr>
          </w:p>
        </w:tc>
        <w:tc>
          <w:tcPr>
            <w:tcW w:w="3150" w:type="dxa"/>
            <w:gridSpan w:val="2"/>
          </w:tcPr>
          <w:p w:rsidR="00BF7264" w:rsidRPr="006D0CB2" w:rsidRDefault="00BF7264" w:rsidP="00CF42E9">
            <w:pPr>
              <w:rPr>
                <w:sz w:val="22"/>
                <w:szCs w:val="22"/>
              </w:rPr>
            </w:pPr>
          </w:p>
        </w:tc>
        <w:tc>
          <w:tcPr>
            <w:tcW w:w="2079" w:type="dxa"/>
            <w:gridSpan w:val="2"/>
          </w:tcPr>
          <w:p w:rsidR="00BF7264" w:rsidRPr="006D0CB2" w:rsidRDefault="00BF7264" w:rsidP="00CF42E9">
            <w:pPr>
              <w:rPr>
                <w:sz w:val="22"/>
                <w:szCs w:val="22"/>
              </w:rPr>
            </w:pPr>
          </w:p>
        </w:tc>
        <w:tc>
          <w:tcPr>
            <w:tcW w:w="2061" w:type="dxa"/>
          </w:tcPr>
          <w:p w:rsidR="00BF7264" w:rsidRPr="006D0CB2" w:rsidRDefault="00BF7264" w:rsidP="00CF42E9">
            <w:pPr>
              <w:rPr>
                <w:sz w:val="22"/>
                <w:szCs w:val="22"/>
              </w:rPr>
            </w:pPr>
          </w:p>
        </w:tc>
        <w:tc>
          <w:tcPr>
            <w:tcW w:w="3690" w:type="dxa"/>
          </w:tcPr>
          <w:p w:rsidR="00BF7264" w:rsidRPr="006D0CB2" w:rsidRDefault="00BF7264" w:rsidP="00CF42E9">
            <w:pPr>
              <w:rPr>
                <w:b/>
                <w:sz w:val="22"/>
                <w:szCs w:val="22"/>
              </w:rPr>
            </w:pPr>
          </w:p>
        </w:tc>
        <w:tc>
          <w:tcPr>
            <w:tcW w:w="1800" w:type="dxa"/>
          </w:tcPr>
          <w:p w:rsidR="00BF7264" w:rsidRPr="006D0CB2" w:rsidRDefault="00BF7264" w:rsidP="00CF42E9">
            <w:pPr>
              <w:rPr>
                <w:sz w:val="22"/>
                <w:szCs w:val="22"/>
              </w:rPr>
            </w:pPr>
          </w:p>
        </w:tc>
      </w:tr>
      <w:tr w:rsidR="00BF7264" w:rsidRPr="006D0CB2" w:rsidTr="00E62143">
        <w:tc>
          <w:tcPr>
            <w:tcW w:w="1170" w:type="dxa"/>
          </w:tcPr>
          <w:p w:rsidR="00BF7264" w:rsidRPr="006D0CB2" w:rsidRDefault="00BF7264" w:rsidP="00CF42E9">
            <w:pPr>
              <w:rPr>
                <w:sz w:val="22"/>
                <w:szCs w:val="22"/>
              </w:rPr>
            </w:pPr>
            <w:r w:rsidRPr="006D0CB2">
              <w:rPr>
                <w:sz w:val="22"/>
                <w:szCs w:val="22"/>
              </w:rPr>
              <w:t>1970</w:t>
            </w:r>
          </w:p>
        </w:tc>
        <w:tc>
          <w:tcPr>
            <w:tcW w:w="3150" w:type="dxa"/>
            <w:gridSpan w:val="2"/>
          </w:tcPr>
          <w:p w:rsidR="00BF7264" w:rsidRPr="006D0CB2" w:rsidRDefault="00BF7264" w:rsidP="00CF42E9">
            <w:pPr>
              <w:rPr>
                <w:sz w:val="22"/>
                <w:szCs w:val="22"/>
              </w:rPr>
            </w:pPr>
            <w:proofErr w:type="spellStart"/>
            <w:r w:rsidRPr="006D0CB2">
              <w:rPr>
                <w:sz w:val="22"/>
                <w:szCs w:val="22"/>
              </w:rPr>
              <w:t>1</w:t>
            </w:r>
            <w:r w:rsidRPr="006D0CB2">
              <w:rPr>
                <w:sz w:val="22"/>
                <w:szCs w:val="22"/>
                <w:vertAlign w:val="superscript"/>
              </w:rPr>
              <w:t>è</w:t>
            </w:r>
            <w:proofErr w:type="spellEnd"/>
            <w:r w:rsidRPr="006D0CB2">
              <w:rPr>
                <w:sz w:val="22"/>
                <w:szCs w:val="22"/>
              </w:rPr>
              <w:t xml:space="preserve"> session extraordinaire</w:t>
            </w:r>
          </w:p>
        </w:tc>
        <w:tc>
          <w:tcPr>
            <w:tcW w:w="2079" w:type="dxa"/>
            <w:gridSpan w:val="2"/>
          </w:tcPr>
          <w:p w:rsidR="00BF7264" w:rsidRPr="006D0CB2" w:rsidRDefault="00BF7264" w:rsidP="00CF42E9">
            <w:pPr>
              <w:rPr>
                <w:sz w:val="22"/>
                <w:szCs w:val="22"/>
              </w:rPr>
            </w:pPr>
            <w:r w:rsidRPr="006D0CB2">
              <w:rPr>
                <w:sz w:val="22"/>
                <w:szCs w:val="22"/>
              </w:rPr>
              <w:t>7 juillet 1970</w:t>
            </w:r>
          </w:p>
        </w:tc>
        <w:tc>
          <w:tcPr>
            <w:tcW w:w="2061" w:type="dxa"/>
          </w:tcPr>
          <w:p w:rsidR="00BF7264" w:rsidRPr="006D0CB2" w:rsidRDefault="001F0DBB" w:rsidP="00CF42E9">
            <w:pPr>
              <w:rPr>
                <w:sz w:val="22"/>
                <w:szCs w:val="22"/>
              </w:rPr>
            </w:pPr>
            <w:r w:rsidRPr="006D0CB2">
              <w:rPr>
                <w:sz w:val="22"/>
                <w:szCs w:val="22"/>
              </w:rPr>
              <w:t>7 juillet 1970</w:t>
            </w:r>
          </w:p>
        </w:tc>
        <w:tc>
          <w:tcPr>
            <w:tcW w:w="3690" w:type="dxa"/>
          </w:tcPr>
          <w:p w:rsidR="00BF7264" w:rsidRPr="006D0CB2" w:rsidRDefault="00BF7264" w:rsidP="00CF42E9">
            <w:pPr>
              <w:rPr>
                <w:b/>
                <w:sz w:val="22"/>
                <w:szCs w:val="22"/>
              </w:rPr>
            </w:pPr>
            <w:r w:rsidRPr="006D0CB2">
              <w:rPr>
                <w:b/>
                <w:sz w:val="22"/>
                <w:szCs w:val="22"/>
              </w:rPr>
              <w:t xml:space="preserve">Rafael </w:t>
            </w:r>
            <w:proofErr w:type="spellStart"/>
            <w:r w:rsidRPr="006D0CB2">
              <w:rPr>
                <w:b/>
                <w:sz w:val="22"/>
                <w:szCs w:val="22"/>
              </w:rPr>
              <w:t>Urquía</w:t>
            </w:r>
            <w:proofErr w:type="spellEnd"/>
          </w:p>
        </w:tc>
        <w:tc>
          <w:tcPr>
            <w:tcW w:w="1800" w:type="dxa"/>
          </w:tcPr>
          <w:p w:rsidR="00BF7264" w:rsidRPr="006D0CB2" w:rsidRDefault="00BF7264" w:rsidP="00CF42E9">
            <w:pPr>
              <w:rPr>
                <w:sz w:val="22"/>
                <w:szCs w:val="22"/>
              </w:rPr>
            </w:pPr>
            <w:r w:rsidRPr="006D0CB2">
              <w:rPr>
                <w:sz w:val="22"/>
                <w:szCs w:val="22"/>
              </w:rPr>
              <w:t>El Salvador</w:t>
            </w:r>
          </w:p>
        </w:tc>
      </w:tr>
      <w:tr w:rsidR="00BF7264" w:rsidRPr="006D0CB2" w:rsidTr="00E62143">
        <w:tc>
          <w:tcPr>
            <w:tcW w:w="1170" w:type="dxa"/>
          </w:tcPr>
          <w:p w:rsidR="00BF7264" w:rsidRPr="006D0CB2" w:rsidRDefault="00BF7264" w:rsidP="00CF42E9">
            <w:pPr>
              <w:rPr>
                <w:sz w:val="22"/>
                <w:szCs w:val="22"/>
              </w:rPr>
            </w:pPr>
          </w:p>
        </w:tc>
        <w:tc>
          <w:tcPr>
            <w:tcW w:w="3150" w:type="dxa"/>
            <w:gridSpan w:val="2"/>
          </w:tcPr>
          <w:p w:rsidR="00BF7264" w:rsidRPr="006D0CB2" w:rsidRDefault="00BF7264" w:rsidP="00CF42E9">
            <w:pPr>
              <w:rPr>
                <w:sz w:val="22"/>
                <w:szCs w:val="22"/>
              </w:rPr>
            </w:pPr>
          </w:p>
        </w:tc>
        <w:tc>
          <w:tcPr>
            <w:tcW w:w="2079" w:type="dxa"/>
            <w:gridSpan w:val="2"/>
          </w:tcPr>
          <w:p w:rsidR="00BF7264" w:rsidRPr="006D0CB2" w:rsidRDefault="00BF7264" w:rsidP="00CF42E9">
            <w:pPr>
              <w:rPr>
                <w:sz w:val="22"/>
                <w:szCs w:val="22"/>
              </w:rPr>
            </w:pPr>
          </w:p>
        </w:tc>
        <w:tc>
          <w:tcPr>
            <w:tcW w:w="2061" w:type="dxa"/>
          </w:tcPr>
          <w:p w:rsidR="00BF7264" w:rsidRPr="006D0CB2" w:rsidRDefault="00BF7264" w:rsidP="00CF42E9">
            <w:pPr>
              <w:rPr>
                <w:sz w:val="22"/>
                <w:szCs w:val="22"/>
              </w:rPr>
            </w:pPr>
          </w:p>
        </w:tc>
        <w:tc>
          <w:tcPr>
            <w:tcW w:w="3690" w:type="dxa"/>
          </w:tcPr>
          <w:p w:rsidR="00BF7264" w:rsidRPr="006D0CB2" w:rsidRDefault="00BF7264" w:rsidP="00CF42E9">
            <w:pPr>
              <w:rPr>
                <w:b/>
                <w:sz w:val="22"/>
                <w:szCs w:val="22"/>
              </w:rPr>
            </w:pPr>
          </w:p>
        </w:tc>
        <w:tc>
          <w:tcPr>
            <w:tcW w:w="1800" w:type="dxa"/>
          </w:tcPr>
          <w:p w:rsidR="00BF7264" w:rsidRPr="006D0CB2" w:rsidRDefault="00BF7264" w:rsidP="00CF42E9">
            <w:pPr>
              <w:rPr>
                <w:sz w:val="22"/>
                <w:szCs w:val="22"/>
              </w:rPr>
            </w:pPr>
          </w:p>
        </w:tc>
      </w:tr>
      <w:tr w:rsidR="00BF7264" w:rsidRPr="006D0CB2" w:rsidTr="00E62143">
        <w:tc>
          <w:tcPr>
            <w:tcW w:w="1170" w:type="dxa"/>
          </w:tcPr>
          <w:p w:rsidR="00BF7264" w:rsidRPr="006D0CB2" w:rsidRDefault="00BF7264" w:rsidP="00CF42E9">
            <w:pPr>
              <w:rPr>
                <w:sz w:val="22"/>
                <w:szCs w:val="22"/>
              </w:rPr>
            </w:pPr>
            <w:r w:rsidRPr="006D0CB2">
              <w:rPr>
                <w:sz w:val="22"/>
                <w:szCs w:val="22"/>
              </w:rPr>
              <w:t>1968</w:t>
            </w:r>
          </w:p>
        </w:tc>
        <w:tc>
          <w:tcPr>
            <w:tcW w:w="3150" w:type="dxa"/>
            <w:gridSpan w:val="2"/>
          </w:tcPr>
          <w:p w:rsidR="00BF7264" w:rsidRPr="006D0CB2" w:rsidRDefault="001F0DBB" w:rsidP="00CF42E9">
            <w:pPr>
              <w:rPr>
                <w:sz w:val="22"/>
                <w:szCs w:val="22"/>
              </w:rPr>
            </w:pPr>
            <w:r w:rsidRPr="006D0CB2">
              <w:rPr>
                <w:sz w:val="22"/>
                <w:szCs w:val="22"/>
              </w:rPr>
              <w:t>session extraordinaire Conseil</w:t>
            </w:r>
          </w:p>
        </w:tc>
        <w:tc>
          <w:tcPr>
            <w:tcW w:w="2079" w:type="dxa"/>
            <w:gridSpan w:val="2"/>
          </w:tcPr>
          <w:p w:rsidR="00BF7264" w:rsidRPr="006D0CB2" w:rsidRDefault="00BF7264" w:rsidP="00CF42E9">
            <w:pPr>
              <w:rPr>
                <w:sz w:val="22"/>
                <w:szCs w:val="22"/>
              </w:rPr>
            </w:pPr>
            <w:r w:rsidRPr="006D0CB2">
              <w:rPr>
                <w:sz w:val="22"/>
                <w:szCs w:val="22"/>
              </w:rPr>
              <w:t>13 février 1968</w:t>
            </w:r>
          </w:p>
        </w:tc>
        <w:tc>
          <w:tcPr>
            <w:tcW w:w="2061" w:type="dxa"/>
          </w:tcPr>
          <w:p w:rsidR="00BF7264" w:rsidRPr="006D0CB2" w:rsidRDefault="00BF7264" w:rsidP="00CF42E9">
            <w:pPr>
              <w:rPr>
                <w:sz w:val="22"/>
                <w:szCs w:val="22"/>
              </w:rPr>
            </w:pPr>
            <w:r w:rsidRPr="006D0CB2">
              <w:rPr>
                <w:sz w:val="22"/>
                <w:szCs w:val="22"/>
              </w:rPr>
              <w:t>18 mai 1968</w:t>
            </w:r>
          </w:p>
        </w:tc>
        <w:tc>
          <w:tcPr>
            <w:tcW w:w="3690" w:type="dxa"/>
          </w:tcPr>
          <w:p w:rsidR="00BF7264" w:rsidRPr="006D0CB2" w:rsidRDefault="00BF7264" w:rsidP="00CF42E9">
            <w:pPr>
              <w:rPr>
                <w:b/>
                <w:sz w:val="22"/>
                <w:szCs w:val="22"/>
              </w:rPr>
            </w:pPr>
            <w:r w:rsidRPr="006D0CB2">
              <w:rPr>
                <w:b/>
                <w:sz w:val="22"/>
                <w:szCs w:val="22"/>
              </w:rPr>
              <w:t xml:space="preserve">Rafael </w:t>
            </w:r>
            <w:proofErr w:type="spellStart"/>
            <w:r w:rsidRPr="006D0CB2">
              <w:rPr>
                <w:b/>
                <w:sz w:val="22"/>
                <w:szCs w:val="22"/>
              </w:rPr>
              <w:t>Urquía</w:t>
            </w:r>
            <w:proofErr w:type="spellEnd"/>
          </w:p>
        </w:tc>
        <w:tc>
          <w:tcPr>
            <w:tcW w:w="1800" w:type="dxa"/>
          </w:tcPr>
          <w:p w:rsidR="00BF7264" w:rsidRPr="006D0CB2" w:rsidRDefault="00BF7264" w:rsidP="00CF42E9">
            <w:pPr>
              <w:rPr>
                <w:sz w:val="22"/>
                <w:szCs w:val="22"/>
              </w:rPr>
            </w:pPr>
            <w:r w:rsidRPr="006D0CB2">
              <w:rPr>
                <w:sz w:val="22"/>
                <w:szCs w:val="22"/>
              </w:rPr>
              <w:t>El Salvador</w:t>
            </w:r>
          </w:p>
        </w:tc>
      </w:tr>
      <w:tr w:rsidR="00BF7264" w:rsidRPr="006D0CB2" w:rsidTr="00E62143">
        <w:tc>
          <w:tcPr>
            <w:tcW w:w="1170" w:type="dxa"/>
          </w:tcPr>
          <w:p w:rsidR="00BF7264" w:rsidRPr="006D0CB2" w:rsidRDefault="00BF7264" w:rsidP="00CF42E9">
            <w:pPr>
              <w:rPr>
                <w:sz w:val="22"/>
                <w:szCs w:val="22"/>
              </w:rPr>
            </w:pPr>
          </w:p>
        </w:tc>
        <w:tc>
          <w:tcPr>
            <w:tcW w:w="3150" w:type="dxa"/>
            <w:gridSpan w:val="2"/>
          </w:tcPr>
          <w:p w:rsidR="00BF7264" w:rsidRPr="006D0CB2" w:rsidRDefault="00BF7264" w:rsidP="00CF42E9">
            <w:pPr>
              <w:rPr>
                <w:sz w:val="22"/>
                <w:szCs w:val="22"/>
              </w:rPr>
            </w:pPr>
          </w:p>
        </w:tc>
        <w:tc>
          <w:tcPr>
            <w:tcW w:w="2079" w:type="dxa"/>
            <w:gridSpan w:val="2"/>
          </w:tcPr>
          <w:p w:rsidR="00BF7264" w:rsidRPr="006D0CB2" w:rsidRDefault="00BF7264" w:rsidP="00CF42E9">
            <w:pPr>
              <w:rPr>
                <w:sz w:val="22"/>
                <w:szCs w:val="22"/>
              </w:rPr>
            </w:pPr>
          </w:p>
        </w:tc>
        <w:tc>
          <w:tcPr>
            <w:tcW w:w="2061" w:type="dxa"/>
          </w:tcPr>
          <w:p w:rsidR="00BF7264" w:rsidRPr="006D0CB2" w:rsidRDefault="00BF7264" w:rsidP="00CF42E9">
            <w:pPr>
              <w:rPr>
                <w:sz w:val="22"/>
                <w:szCs w:val="22"/>
              </w:rPr>
            </w:pPr>
          </w:p>
        </w:tc>
        <w:tc>
          <w:tcPr>
            <w:tcW w:w="3690" w:type="dxa"/>
          </w:tcPr>
          <w:p w:rsidR="00BF7264" w:rsidRPr="006D0CB2" w:rsidRDefault="00BF7264" w:rsidP="00CF42E9">
            <w:pPr>
              <w:rPr>
                <w:b/>
                <w:sz w:val="22"/>
                <w:szCs w:val="22"/>
              </w:rPr>
            </w:pPr>
          </w:p>
        </w:tc>
        <w:tc>
          <w:tcPr>
            <w:tcW w:w="1800" w:type="dxa"/>
          </w:tcPr>
          <w:p w:rsidR="00BF7264" w:rsidRPr="006D0CB2" w:rsidRDefault="00BF7264" w:rsidP="00CF42E9">
            <w:pPr>
              <w:rPr>
                <w:sz w:val="22"/>
                <w:szCs w:val="22"/>
              </w:rPr>
            </w:pPr>
          </w:p>
        </w:tc>
      </w:tr>
      <w:tr w:rsidR="00BF7264" w:rsidRPr="006D0CB2" w:rsidTr="00E62143">
        <w:tc>
          <w:tcPr>
            <w:tcW w:w="1170" w:type="dxa"/>
          </w:tcPr>
          <w:p w:rsidR="00BF7264" w:rsidRPr="006D0CB2" w:rsidRDefault="00BF7264" w:rsidP="00CF42E9">
            <w:pPr>
              <w:rPr>
                <w:sz w:val="22"/>
                <w:szCs w:val="22"/>
              </w:rPr>
            </w:pPr>
            <w:r w:rsidRPr="006D0CB2">
              <w:rPr>
                <w:sz w:val="22"/>
                <w:szCs w:val="22"/>
              </w:rPr>
              <w:t>1957</w:t>
            </w:r>
          </w:p>
        </w:tc>
        <w:tc>
          <w:tcPr>
            <w:tcW w:w="3150" w:type="dxa"/>
            <w:gridSpan w:val="2"/>
          </w:tcPr>
          <w:p w:rsidR="00BF7264" w:rsidRPr="006D0CB2" w:rsidRDefault="00BF7264" w:rsidP="00CF42E9">
            <w:pPr>
              <w:rPr>
                <w:sz w:val="22"/>
                <w:szCs w:val="22"/>
              </w:rPr>
            </w:pPr>
            <w:r w:rsidRPr="006D0CB2">
              <w:rPr>
                <w:sz w:val="22"/>
                <w:szCs w:val="22"/>
              </w:rPr>
              <w:t>session extraordinaire</w:t>
            </w:r>
            <w:r w:rsidR="001F0DBB" w:rsidRPr="006D0CB2">
              <w:rPr>
                <w:sz w:val="22"/>
                <w:szCs w:val="22"/>
              </w:rPr>
              <w:t xml:space="preserve"> Conseil</w:t>
            </w:r>
          </w:p>
        </w:tc>
        <w:tc>
          <w:tcPr>
            <w:tcW w:w="2079" w:type="dxa"/>
            <w:gridSpan w:val="2"/>
          </w:tcPr>
          <w:p w:rsidR="00BF7264" w:rsidRPr="006D0CB2" w:rsidRDefault="00BF7264" w:rsidP="00CF42E9">
            <w:pPr>
              <w:rPr>
                <w:sz w:val="22"/>
                <w:szCs w:val="22"/>
              </w:rPr>
            </w:pPr>
            <w:r w:rsidRPr="006D0CB2">
              <w:rPr>
                <w:sz w:val="22"/>
                <w:szCs w:val="22"/>
              </w:rPr>
              <w:t>14 novembre 1957</w:t>
            </w:r>
          </w:p>
        </w:tc>
        <w:tc>
          <w:tcPr>
            <w:tcW w:w="2061" w:type="dxa"/>
          </w:tcPr>
          <w:p w:rsidR="00BF7264" w:rsidRPr="006D0CB2" w:rsidRDefault="00BF7264" w:rsidP="00CF42E9">
            <w:pPr>
              <w:rPr>
                <w:sz w:val="22"/>
                <w:szCs w:val="22"/>
              </w:rPr>
            </w:pPr>
            <w:r w:rsidRPr="006D0CB2">
              <w:rPr>
                <w:sz w:val="22"/>
                <w:szCs w:val="22"/>
              </w:rPr>
              <w:t>18 mai 1958</w:t>
            </w:r>
          </w:p>
        </w:tc>
        <w:tc>
          <w:tcPr>
            <w:tcW w:w="3690" w:type="dxa"/>
          </w:tcPr>
          <w:p w:rsidR="00BF7264" w:rsidRPr="006D0CB2" w:rsidRDefault="00BF7264" w:rsidP="00CF42E9">
            <w:pPr>
              <w:rPr>
                <w:b/>
                <w:sz w:val="22"/>
                <w:szCs w:val="22"/>
              </w:rPr>
            </w:pPr>
            <w:r w:rsidRPr="006D0CB2">
              <w:rPr>
                <w:b/>
                <w:sz w:val="22"/>
                <w:szCs w:val="22"/>
              </w:rPr>
              <w:t xml:space="preserve">William Sanders </w:t>
            </w:r>
          </w:p>
        </w:tc>
        <w:tc>
          <w:tcPr>
            <w:tcW w:w="1800" w:type="dxa"/>
          </w:tcPr>
          <w:p w:rsidR="00BF7264" w:rsidRPr="006D0CB2" w:rsidRDefault="001F0DBB" w:rsidP="00CF42E9">
            <w:pPr>
              <w:rPr>
                <w:sz w:val="22"/>
                <w:szCs w:val="22"/>
              </w:rPr>
            </w:pPr>
            <w:r w:rsidRPr="006D0CB2">
              <w:rPr>
                <w:sz w:val="22"/>
                <w:szCs w:val="22"/>
              </w:rPr>
              <w:t>États-Unis</w:t>
            </w:r>
          </w:p>
        </w:tc>
      </w:tr>
      <w:tr w:rsidR="00BF7264" w:rsidRPr="006D0CB2" w:rsidTr="00E62143">
        <w:tc>
          <w:tcPr>
            <w:tcW w:w="1170" w:type="dxa"/>
          </w:tcPr>
          <w:p w:rsidR="00BF7264" w:rsidRPr="006D0CB2" w:rsidRDefault="00BF7264" w:rsidP="00CF42E9">
            <w:pPr>
              <w:rPr>
                <w:sz w:val="22"/>
                <w:szCs w:val="22"/>
              </w:rPr>
            </w:pPr>
          </w:p>
        </w:tc>
        <w:tc>
          <w:tcPr>
            <w:tcW w:w="3150" w:type="dxa"/>
            <w:gridSpan w:val="2"/>
          </w:tcPr>
          <w:p w:rsidR="00BF7264" w:rsidRPr="006D0CB2" w:rsidRDefault="00BF7264" w:rsidP="00CF42E9">
            <w:pPr>
              <w:rPr>
                <w:sz w:val="22"/>
                <w:szCs w:val="22"/>
              </w:rPr>
            </w:pPr>
          </w:p>
        </w:tc>
        <w:tc>
          <w:tcPr>
            <w:tcW w:w="2079" w:type="dxa"/>
            <w:gridSpan w:val="2"/>
          </w:tcPr>
          <w:p w:rsidR="00BF7264" w:rsidRPr="006D0CB2" w:rsidRDefault="00BF7264" w:rsidP="00CF42E9">
            <w:pPr>
              <w:rPr>
                <w:sz w:val="22"/>
                <w:szCs w:val="22"/>
              </w:rPr>
            </w:pPr>
          </w:p>
        </w:tc>
        <w:tc>
          <w:tcPr>
            <w:tcW w:w="2061" w:type="dxa"/>
          </w:tcPr>
          <w:p w:rsidR="00BF7264" w:rsidRPr="006D0CB2" w:rsidRDefault="00BF7264" w:rsidP="00CF42E9">
            <w:pPr>
              <w:rPr>
                <w:sz w:val="22"/>
                <w:szCs w:val="22"/>
              </w:rPr>
            </w:pPr>
          </w:p>
        </w:tc>
        <w:tc>
          <w:tcPr>
            <w:tcW w:w="3690" w:type="dxa"/>
          </w:tcPr>
          <w:p w:rsidR="00BF7264" w:rsidRPr="006D0CB2" w:rsidRDefault="00BF7264" w:rsidP="00CF42E9">
            <w:pPr>
              <w:rPr>
                <w:b/>
                <w:sz w:val="22"/>
                <w:szCs w:val="22"/>
              </w:rPr>
            </w:pPr>
          </w:p>
        </w:tc>
        <w:tc>
          <w:tcPr>
            <w:tcW w:w="1800" w:type="dxa"/>
          </w:tcPr>
          <w:p w:rsidR="00BF7264" w:rsidRPr="006D0CB2" w:rsidRDefault="00BF7264" w:rsidP="00CF42E9">
            <w:pPr>
              <w:rPr>
                <w:sz w:val="22"/>
                <w:szCs w:val="22"/>
              </w:rPr>
            </w:pPr>
          </w:p>
        </w:tc>
      </w:tr>
      <w:tr w:rsidR="00BF7264" w:rsidRPr="006D0CB2" w:rsidTr="00E62143">
        <w:trPr>
          <w:trHeight w:val="278"/>
        </w:trPr>
        <w:tc>
          <w:tcPr>
            <w:tcW w:w="1170" w:type="dxa"/>
          </w:tcPr>
          <w:p w:rsidR="00BF7264" w:rsidRPr="006D0CB2" w:rsidRDefault="00BF7264" w:rsidP="00CF42E9">
            <w:pPr>
              <w:rPr>
                <w:sz w:val="22"/>
                <w:szCs w:val="22"/>
              </w:rPr>
            </w:pPr>
            <w:r w:rsidRPr="006D0CB2">
              <w:rPr>
                <w:sz w:val="22"/>
                <w:szCs w:val="22"/>
              </w:rPr>
              <w:t>1948</w:t>
            </w:r>
          </w:p>
        </w:tc>
        <w:tc>
          <w:tcPr>
            <w:tcW w:w="3150" w:type="dxa"/>
            <w:gridSpan w:val="2"/>
          </w:tcPr>
          <w:p w:rsidR="00BF7264" w:rsidRPr="006D0CB2" w:rsidRDefault="00BF7264" w:rsidP="00CF42E9">
            <w:pPr>
              <w:rPr>
                <w:sz w:val="22"/>
                <w:szCs w:val="22"/>
              </w:rPr>
            </w:pPr>
            <w:r w:rsidRPr="006D0CB2">
              <w:rPr>
                <w:sz w:val="22"/>
                <w:szCs w:val="22"/>
              </w:rPr>
              <w:t>session extraordinaire</w:t>
            </w:r>
            <w:r w:rsidR="001F0DBB" w:rsidRPr="006D0CB2">
              <w:rPr>
                <w:sz w:val="22"/>
                <w:szCs w:val="22"/>
              </w:rPr>
              <w:t xml:space="preserve"> Conseil</w:t>
            </w:r>
          </w:p>
        </w:tc>
        <w:tc>
          <w:tcPr>
            <w:tcW w:w="2079" w:type="dxa"/>
            <w:gridSpan w:val="2"/>
          </w:tcPr>
          <w:p w:rsidR="00BF7264" w:rsidRPr="006D0CB2" w:rsidRDefault="00BF7264" w:rsidP="00CF42E9">
            <w:pPr>
              <w:rPr>
                <w:sz w:val="22"/>
                <w:szCs w:val="22"/>
              </w:rPr>
            </w:pPr>
            <w:r w:rsidRPr="006D0CB2">
              <w:rPr>
                <w:sz w:val="22"/>
                <w:szCs w:val="22"/>
              </w:rPr>
              <w:t>18 mai 1948</w:t>
            </w:r>
          </w:p>
        </w:tc>
        <w:tc>
          <w:tcPr>
            <w:tcW w:w="2061" w:type="dxa"/>
          </w:tcPr>
          <w:p w:rsidR="00BF7264" w:rsidRPr="006D0CB2" w:rsidRDefault="00BF7264" w:rsidP="001F0DBB">
            <w:pPr>
              <w:rPr>
                <w:sz w:val="22"/>
                <w:szCs w:val="22"/>
              </w:rPr>
            </w:pPr>
            <w:r w:rsidRPr="006D0CB2">
              <w:rPr>
                <w:sz w:val="22"/>
                <w:szCs w:val="22"/>
              </w:rPr>
              <w:t>1</w:t>
            </w:r>
            <w:r w:rsidR="001F0DBB" w:rsidRPr="006D0CB2">
              <w:rPr>
                <w:sz w:val="22"/>
                <w:szCs w:val="22"/>
                <w:vertAlign w:val="superscript"/>
              </w:rPr>
              <w:t xml:space="preserve">8 </w:t>
            </w:r>
            <w:r w:rsidR="001F0DBB" w:rsidRPr="006D0CB2">
              <w:rPr>
                <w:sz w:val="22"/>
                <w:szCs w:val="22"/>
              </w:rPr>
              <w:t xml:space="preserve">mai </w:t>
            </w:r>
            <w:r w:rsidRPr="006D0CB2">
              <w:rPr>
                <w:sz w:val="22"/>
                <w:szCs w:val="22"/>
              </w:rPr>
              <w:t>194</w:t>
            </w:r>
            <w:r w:rsidR="001F0DBB" w:rsidRPr="006D0CB2">
              <w:rPr>
                <w:sz w:val="22"/>
                <w:szCs w:val="22"/>
              </w:rPr>
              <w:t>8</w:t>
            </w:r>
          </w:p>
        </w:tc>
        <w:tc>
          <w:tcPr>
            <w:tcW w:w="3690" w:type="dxa"/>
          </w:tcPr>
          <w:p w:rsidR="00BF7264" w:rsidRPr="006D0CB2" w:rsidRDefault="00BF7264" w:rsidP="00CF42E9">
            <w:pPr>
              <w:rPr>
                <w:b/>
                <w:sz w:val="22"/>
                <w:szCs w:val="22"/>
              </w:rPr>
            </w:pPr>
            <w:r w:rsidRPr="006D0CB2">
              <w:rPr>
                <w:b/>
                <w:sz w:val="22"/>
                <w:szCs w:val="22"/>
              </w:rPr>
              <w:t>William Manger</w:t>
            </w:r>
          </w:p>
        </w:tc>
        <w:tc>
          <w:tcPr>
            <w:tcW w:w="1800" w:type="dxa"/>
          </w:tcPr>
          <w:p w:rsidR="00BF7264" w:rsidRPr="006D0CB2" w:rsidRDefault="001F0DBB" w:rsidP="00CF42E9">
            <w:pPr>
              <w:rPr>
                <w:sz w:val="22"/>
                <w:szCs w:val="22"/>
              </w:rPr>
            </w:pPr>
            <w:r w:rsidRPr="006D0CB2">
              <w:rPr>
                <w:sz w:val="22"/>
                <w:szCs w:val="22"/>
              </w:rPr>
              <w:t>États-Unis</w:t>
            </w:r>
          </w:p>
        </w:tc>
      </w:tr>
    </w:tbl>
    <w:p w:rsidR="001167AC" w:rsidRPr="006D0CB2" w:rsidRDefault="006D0CB2" w:rsidP="006D0CB2">
      <w:pPr>
        <w:autoSpaceDE w:val="0"/>
        <w:autoSpaceDN w:val="0"/>
        <w:adjustRightInd w:val="0"/>
        <w:jc w:val="both"/>
        <w:rPr>
          <w:sz w:val="22"/>
          <w:szCs w:val="22"/>
        </w:rPr>
      </w:pPr>
      <w:r w:rsidRPr="006D0CB2">
        <w:rPr>
          <w:noProof/>
          <w:sz w:val="22"/>
          <w:szCs w:val="22"/>
          <w:lang w:val="en-US"/>
        </w:rPr>
        <mc:AlternateContent>
          <mc:Choice Requires="wps">
            <w:drawing>
              <wp:anchor distT="0" distB="0" distL="114300" distR="114300" simplePos="0" relativeHeight="251657216" behindDoc="0" locked="1" layoutInCell="1" allowOverlap="1" wp14:anchorId="1E41DD74" wp14:editId="5FD96BE1">
                <wp:simplePos x="0" y="0"/>
                <wp:positionH relativeFrom="column">
                  <wp:posOffset>-91440</wp:posOffset>
                </wp:positionH>
                <wp:positionV relativeFrom="page">
                  <wp:posOffset>7132320</wp:posOffset>
                </wp:positionV>
                <wp:extent cx="3386455" cy="226695"/>
                <wp:effectExtent l="0" t="0"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6455" cy="226695"/>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6D0CB2" w:rsidRPr="006D0CB2" w:rsidRDefault="006D0CB2">
                            <w:pPr>
                              <w:rPr>
                                <w:sz w:val="18"/>
                              </w:rPr>
                            </w:pPr>
                            <w:r>
                              <w:rPr>
                                <w:sz w:val="18"/>
                              </w:rPr>
                              <w:fldChar w:fldCharType="begin"/>
                            </w:r>
                            <w:r>
                              <w:rPr>
                                <w:sz w:val="18"/>
                              </w:rPr>
                              <w:instrText xml:space="preserve"> FILENAME  \* MERGEFORMAT </w:instrText>
                            </w:r>
                            <w:r>
                              <w:rPr>
                                <w:sz w:val="18"/>
                              </w:rPr>
                              <w:fldChar w:fldCharType="separate"/>
                            </w:r>
                            <w:r>
                              <w:rPr>
                                <w:noProof/>
                                <w:sz w:val="18"/>
                              </w:rPr>
                              <w:t>CP41941F0</w:t>
                            </w:r>
                            <w:r w:rsidR="00800DD4">
                              <w:rPr>
                                <w:noProof/>
                                <w:sz w:val="18"/>
                              </w:rPr>
                              <w:t>6</w:t>
                            </w:r>
                            <w:bookmarkStart w:id="16" w:name="_GoBack"/>
                            <w:bookmarkEnd w:id="16"/>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7.2pt;margin-top:561.6pt;width:266.65pt;height:17.85pt;z-index:25165721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" filled="f" stroked="f">
                <v:stroke joinstyle="round"/>
                <v:path arrowok="t"/>
                <v:textbox>
                  <w:txbxContent>
                    <w:p w:rsidR="006D0CB2" w:rsidRPr="006D0CB2" w:rsidRDefault="006D0CB2">
                      <w:pPr>
                        <w:rPr>
                          <w:sz w:val="18"/>
                        </w:rPr>
                      </w:pPr>
                      <w:r>
                        <w:rPr>
                          <w:sz w:val="18"/>
                        </w:rPr>
                        <w:fldChar w:fldCharType="begin"/>
                      </w:r>
                      <w:r>
                        <w:rPr>
                          <w:sz w:val="18"/>
                        </w:rPr>
                        <w:instrText xml:space="preserve"> FILENAME  \* MERGEFORMAT </w:instrText>
                      </w:r>
                      <w:r>
                        <w:rPr>
                          <w:sz w:val="18"/>
                        </w:rPr>
                        <w:fldChar w:fldCharType="separate"/>
                      </w:r>
                      <w:r>
                        <w:rPr>
                          <w:noProof/>
                          <w:sz w:val="18"/>
                        </w:rPr>
                        <w:t>CP41941F0</w:t>
                      </w:r>
                      <w:r w:rsidR="00800DD4">
                        <w:rPr>
                          <w:noProof/>
                          <w:sz w:val="18"/>
                        </w:rPr>
                        <w:t>6</w:t>
                      </w:r>
                      <w:bookmarkStart w:id="17" w:name="_GoBack"/>
                      <w:bookmarkEnd w:id="17"/>
                      <w:r>
                        <w:rPr>
                          <w:sz w:val="18"/>
                        </w:rPr>
                        <w:fldChar w:fldCharType="end"/>
                      </w:r>
                    </w:p>
                  </w:txbxContent>
                </v:textbox>
                <w10:wrap anchory="page"/>
                <w10:anchorlock/>
              </v:shape>
            </w:pict>
          </mc:Fallback>
        </mc:AlternateContent>
      </w:r>
    </w:p>
    <w:sectPr w:rsidR="001167AC" w:rsidRPr="006D0CB2" w:rsidSect="00547EEC">
      <w:pgSz w:w="15840" w:h="12240" w:orient="landscape" w:code="1"/>
      <w:pgMar w:top="1872" w:right="1570" w:bottom="1296" w:left="1699" w:header="1296" w:footer="129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AF1" w:rsidRDefault="009F5AF1">
      <w:r>
        <w:separator/>
      </w:r>
    </w:p>
  </w:endnote>
  <w:endnote w:type="continuationSeparator" w:id="0">
    <w:p w:rsidR="009F5AF1" w:rsidRDefault="009F5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0531305"/>
      <w:docPartObj>
        <w:docPartGallery w:val="Page Numbers (Bottom of Page)"/>
        <w:docPartUnique/>
      </w:docPartObj>
    </w:sdtPr>
    <w:sdtEndPr>
      <w:rPr>
        <w:noProof/>
      </w:rPr>
    </w:sdtEndPr>
    <w:sdtContent>
      <w:p w:rsidR="006D0CB2" w:rsidRDefault="006D0CB2" w:rsidP="006D0CB2">
        <w:pPr>
          <w:pStyle w:val="Footer"/>
          <w:jc w:val="center"/>
        </w:pPr>
        <w:r>
          <w:fldChar w:fldCharType="begin"/>
        </w:r>
        <w:r>
          <w:instrText xml:space="preserve"> PAGE   \* MERGEFORMAT </w:instrText>
        </w:r>
        <w:r>
          <w:fldChar w:fldCharType="separate"/>
        </w:r>
        <w:r w:rsidR="00800DD4">
          <w:rPr>
            <w:noProof/>
          </w:rPr>
          <w:t>iii</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218" w:rsidRPr="003350CC" w:rsidRDefault="00811218" w:rsidP="003350CC">
    <w:pPr>
      <w:pStyle w:val="Footer"/>
      <w:jc w:val="center"/>
      <w:rPr>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CB2" w:rsidRDefault="006D0CB2" w:rsidP="006D0CB2">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AF1" w:rsidRDefault="009F5AF1">
      <w:r>
        <w:separator/>
      </w:r>
    </w:p>
  </w:footnote>
  <w:footnote w:type="continuationSeparator" w:id="0">
    <w:p w:rsidR="009F5AF1" w:rsidRDefault="009F5AF1">
      <w:r>
        <w:continuationSeparator/>
      </w:r>
    </w:p>
  </w:footnote>
  <w:footnote w:id="1">
    <w:p w:rsidR="00811218" w:rsidRPr="002A7B87" w:rsidRDefault="00811218" w:rsidP="00800DD4">
      <w:pPr>
        <w:pStyle w:val="FootnoteText"/>
        <w:tabs>
          <w:tab w:val="left" w:pos="360"/>
        </w:tabs>
        <w:ind w:left="720" w:hanging="360"/>
        <w:jc w:val="both"/>
      </w:pPr>
      <w:r w:rsidRPr="00797262">
        <w:rPr>
          <w:rStyle w:val="FootnoteReference"/>
          <w:vertAlign w:val="baseline"/>
        </w:rPr>
        <w:footnoteRef/>
      </w:r>
      <w:r w:rsidR="00797262">
        <w:t>.</w:t>
      </w:r>
      <w:r w:rsidR="001167AC">
        <w:tab/>
      </w:r>
      <w:r w:rsidR="00B42276" w:rsidRPr="00800DD4">
        <w:t>Le</w:t>
      </w:r>
      <w:r w:rsidR="000C548C" w:rsidRPr="00800DD4">
        <w:t>s</w:t>
      </w:r>
      <w:r w:rsidR="00B42276" w:rsidRPr="00800DD4">
        <w:t xml:space="preserve"> seul</w:t>
      </w:r>
      <w:r w:rsidR="000C548C" w:rsidRPr="00800DD4">
        <w:t>s</w:t>
      </w:r>
      <w:r w:rsidR="00B42276" w:rsidRPr="00800DD4">
        <w:t xml:space="preserve"> </w:t>
      </w:r>
      <w:r w:rsidRPr="00800DD4">
        <w:t>changement</w:t>
      </w:r>
      <w:r w:rsidR="000C548C" w:rsidRPr="00800DD4">
        <w:t>s</w:t>
      </w:r>
      <w:r w:rsidRPr="00800DD4">
        <w:t xml:space="preserve"> introduit</w:t>
      </w:r>
      <w:r w:rsidR="000C548C" w:rsidRPr="00800DD4">
        <w:t>s</w:t>
      </w:r>
      <w:r w:rsidRPr="00800DD4">
        <w:t xml:space="preserve"> depuis la version antérieure </w:t>
      </w:r>
      <w:r w:rsidR="00B42276" w:rsidRPr="00800DD4">
        <w:t>(CP/</w:t>
      </w:r>
      <w:proofErr w:type="spellStart"/>
      <w:r w:rsidR="00B42276" w:rsidRPr="00800DD4">
        <w:t>INF.7008</w:t>
      </w:r>
      <w:proofErr w:type="spellEnd"/>
      <w:r w:rsidR="00B42276" w:rsidRPr="00800DD4">
        <w:t xml:space="preserve">/14 </w:t>
      </w:r>
      <w:proofErr w:type="spellStart"/>
      <w:r w:rsidR="00B42276" w:rsidRPr="00800DD4">
        <w:t>rev.1</w:t>
      </w:r>
      <w:proofErr w:type="spellEnd"/>
      <w:r w:rsidR="00B42276" w:rsidRPr="00800DD4">
        <w:t xml:space="preserve">) </w:t>
      </w:r>
      <w:r w:rsidR="000C548C" w:rsidRPr="00800DD4">
        <w:t xml:space="preserve">sont </w:t>
      </w:r>
      <w:r w:rsidRPr="00800DD4">
        <w:t>indiqué</w:t>
      </w:r>
      <w:r w:rsidR="000C548C" w:rsidRPr="00800DD4">
        <w:t>s</w:t>
      </w:r>
      <w:r w:rsidRPr="00800DD4">
        <w:t xml:space="preserve"> en </w:t>
      </w:r>
      <w:r w:rsidR="00B42276" w:rsidRPr="00800DD4">
        <w:t xml:space="preserve">gras </w:t>
      </w:r>
      <w:r w:rsidR="000C548C" w:rsidRPr="00800DD4">
        <w:t xml:space="preserve">aux </w:t>
      </w:r>
      <w:r w:rsidR="00B42276" w:rsidRPr="00800DD4">
        <w:t>page</w:t>
      </w:r>
      <w:r w:rsidR="000C548C" w:rsidRPr="00800DD4">
        <w:t>s 10 et 11</w:t>
      </w:r>
      <w:r w:rsidR="00B42276" w:rsidRPr="00800DD4">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szCs w:val="22"/>
      </w:rPr>
      <w:id w:val="-16774416"/>
      <w:docPartObj>
        <w:docPartGallery w:val="Page Numbers (Top of Page)"/>
        <w:docPartUnique/>
      </w:docPartObj>
    </w:sdtPr>
    <w:sdtEndPr>
      <w:rPr>
        <w:noProof/>
      </w:rPr>
    </w:sdtEndPr>
    <w:sdtContent>
      <w:p w:rsidR="006D0CB2" w:rsidRPr="006D0CB2" w:rsidRDefault="006D0CB2">
        <w:pPr>
          <w:pStyle w:val="Header"/>
          <w:jc w:val="center"/>
          <w:rPr>
            <w:sz w:val="22"/>
            <w:szCs w:val="22"/>
          </w:rPr>
        </w:pPr>
        <w:r w:rsidRPr="006D0CB2">
          <w:rPr>
            <w:sz w:val="22"/>
            <w:szCs w:val="22"/>
          </w:rPr>
          <w:t xml:space="preserve">- </w:t>
        </w:r>
        <w:r w:rsidRPr="006D0CB2">
          <w:rPr>
            <w:sz w:val="22"/>
            <w:szCs w:val="22"/>
          </w:rPr>
          <w:fldChar w:fldCharType="begin"/>
        </w:r>
        <w:r w:rsidRPr="006D0CB2">
          <w:rPr>
            <w:sz w:val="22"/>
            <w:szCs w:val="22"/>
          </w:rPr>
          <w:instrText xml:space="preserve"> PAGE   \* MERGEFORMAT </w:instrText>
        </w:r>
        <w:r w:rsidRPr="006D0CB2">
          <w:rPr>
            <w:sz w:val="22"/>
            <w:szCs w:val="22"/>
          </w:rPr>
          <w:fldChar w:fldCharType="separate"/>
        </w:r>
        <w:r w:rsidR="00800DD4">
          <w:rPr>
            <w:noProof/>
            <w:sz w:val="22"/>
            <w:szCs w:val="22"/>
          </w:rPr>
          <w:t>10</w:t>
        </w:r>
        <w:r w:rsidRPr="006D0CB2">
          <w:rPr>
            <w:noProof/>
            <w:sz w:val="22"/>
            <w:szCs w:val="22"/>
          </w:rPr>
          <w:fldChar w:fldCharType="end"/>
        </w:r>
        <w:r w:rsidRPr="006D0CB2">
          <w:rPr>
            <w:noProof/>
            <w:sz w:val="22"/>
            <w:szCs w:val="22"/>
          </w:rPr>
          <w:t xml:space="preserve"> -</w:t>
        </w:r>
      </w:p>
    </w:sdtContent>
  </w:sdt>
  <w:p w:rsidR="006D0CB2" w:rsidRPr="006D0CB2" w:rsidRDefault="006D0CB2">
    <w:pPr>
      <w:pStyle w:val="Header"/>
      <w:rPr>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218" w:rsidRPr="006D0CB2" w:rsidRDefault="00811218">
    <w:pPr>
      <w:pStyle w:val="Header"/>
      <w:jc w:val="center"/>
      <w:rPr>
        <w:sz w:val="22"/>
        <w:szCs w:val="22"/>
      </w:rPr>
    </w:pPr>
    <w:r w:rsidRPr="006D0CB2">
      <w:rPr>
        <w:sz w:val="22"/>
        <w:szCs w:val="22"/>
      </w:rPr>
      <w:t xml:space="preserve">- </w:t>
    </w:r>
    <w:r w:rsidRPr="006D0CB2">
      <w:rPr>
        <w:sz w:val="22"/>
        <w:szCs w:val="22"/>
      </w:rPr>
      <w:fldChar w:fldCharType="begin"/>
    </w:r>
    <w:r w:rsidRPr="006D0CB2">
      <w:rPr>
        <w:sz w:val="22"/>
        <w:szCs w:val="22"/>
      </w:rPr>
      <w:instrText xml:space="preserve"> PAGE   \* MERGEFORMAT </w:instrText>
    </w:r>
    <w:r w:rsidRPr="006D0CB2">
      <w:rPr>
        <w:sz w:val="22"/>
        <w:szCs w:val="22"/>
      </w:rPr>
      <w:fldChar w:fldCharType="separate"/>
    </w:r>
    <w:r w:rsidR="00800DD4">
      <w:rPr>
        <w:noProof/>
        <w:sz w:val="22"/>
        <w:szCs w:val="22"/>
      </w:rPr>
      <w:t>11</w:t>
    </w:r>
    <w:r w:rsidRPr="006D0CB2">
      <w:rPr>
        <w:noProof/>
        <w:sz w:val="22"/>
        <w:szCs w:val="22"/>
      </w:rPr>
      <w:fldChar w:fldCharType="end"/>
    </w:r>
    <w:r w:rsidRPr="006D0CB2">
      <w:rPr>
        <w:noProof/>
        <w:sz w:val="22"/>
        <w:szCs w:val="2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218" w:rsidRPr="006D0CB2" w:rsidRDefault="00811218" w:rsidP="009D01DA">
    <w:pPr>
      <w:pStyle w:val="Header"/>
      <w:jc w:val="center"/>
      <w:rPr>
        <w:sz w:val="22"/>
        <w:szCs w:val="2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3622213"/>
      <w:docPartObj>
        <w:docPartGallery w:val="Page Numbers (Top of Page)"/>
        <w:docPartUnique/>
      </w:docPartObj>
    </w:sdtPr>
    <w:sdtEndPr>
      <w:rPr>
        <w:noProof/>
      </w:rPr>
    </w:sdtEndPr>
    <w:sdtContent>
      <w:p w:rsidR="006D0CB2" w:rsidRDefault="006D0CB2">
        <w:pPr>
          <w:pStyle w:val="Header"/>
          <w:jc w:val="center"/>
        </w:pPr>
        <w:r>
          <w:t xml:space="preserve">- </w:t>
        </w:r>
        <w:r>
          <w:fldChar w:fldCharType="begin"/>
        </w:r>
        <w:r>
          <w:instrText xml:space="preserve"> PAGE   \* MERGEFORMAT </w:instrText>
        </w:r>
        <w:r>
          <w:fldChar w:fldCharType="separate"/>
        </w:r>
        <w:r w:rsidR="00800DD4">
          <w:rPr>
            <w:noProof/>
          </w:rPr>
          <w:t>7</w:t>
        </w:r>
        <w:r>
          <w:rPr>
            <w:noProof/>
          </w:rPr>
          <w:fldChar w:fldCharType="end"/>
        </w:r>
        <w:r>
          <w:rPr>
            <w:noProof/>
          </w:rPr>
          <w:t xml:space="preserve"> -</w:t>
        </w:r>
      </w:p>
    </w:sdtContent>
  </w:sdt>
  <w:p w:rsidR="006D0CB2" w:rsidRPr="006D0CB2" w:rsidRDefault="006D0CB2" w:rsidP="009D01DA">
    <w:pPr>
      <w:pStyle w:val="Header"/>
      <w:jc w:val="center"/>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47668"/>
    <w:multiLevelType w:val="hybridMultilevel"/>
    <w:tmpl w:val="6ED8BC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A383B9A"/>
    <w:multiLevelType w:val="hybridMultilevel"/>
    <w:tmpl w:val="EF6A3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D770292"/>
    <w:multiLevelType w:val="hybridMultilevel"/>
    <w:tmpl w:val="95824A44"/>
    <w:lvl w:ilvl="0" w:tplc="FFFFFFFF">
      <w:start w:val="1"/>
      <w:numFmt w:val="decimal"/>
      <w:lvlText w:val="%1."/>
      <w:lvlJc w:val="left"/>
      <w:pPr>
        <w:tabs>
          <w:tab w:val="num" w:pos="1440"/>
        </w:tabs>
        <w:ind w:left="1440" w:hanging="72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
    <w:nsid w:val="24534A43"/>
    <w:multiLevelType w:val="hybridMultilevel"/>
    <w:tmpl w:val="AF76D09C"/>
    <w:lvl w:ilvl="0" w:tplc="5FF4AD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5F4B70"/>
    <w:multiLevelType w:val="hybridMultilevel"/>
    <w:tmpl w:val="75F6F8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DC2"/>
    <w:rsid w:val="00012E4F"/>
    <w:rsid w:val="00014CE5"/>
    <w:rsid w:val="000240FF"/>
    <w:rsid w:val="00034C18"/>
    <w:rsid w:val="00046CF3"/>
    <w:rsid w:val="00050555"/>
    <w:rsid w:val="00064FAA"/>
    <w:rsid w:val="000807B5"/>
    <w:rsid w:val="00082E5E"/>
    <w:rsid w:val="00097EFD"/>
    <w:rsid w:val="000A6004"/>
    <w:rsid w:val="000B0027"/>
    <w:rsid w:val="000B1A96"/>
    <w:rsid w:val="000C1999"/>
    <w:rsid w:val="000C548C"/>
    <w:rsid w:val="000C688B"/>
    <w:rsid w:val="000F223B"/>
    <w:rsid w:val="00100C5A"/>
    <w:rsid w:val="001167AC"/>
    <w:rsid w:val="0012539D"/>
    <w:rsid w:val="001369CB"/>
    <w:rsid w:val="00172624"/>
    <w:rsid w:val="0017445B"/>
    <w:rsid w:val="00177CD4"/>
    <w:rsid w:val="00180E48"/>
    <w:rsid w:val="00192F4B"/>
    <w:rsid w:val="001B380D"/>
    <w:rsid w:val="001C5AD0"/>
    <w:rsid w:val="001D067D"/>
    <w:rsid w:val="001D1D4C"/>
    <w:rsid w:val="001D2845"/>
    <w:rsid w:val="001D54EF"/>
    <w:rsid w:val="001D67B9"/>
    <w:rsid w:val="001E080C"/>
    <w:rsid w:val="001F0DBB"/>
    <w:rsid w:val="001F7AA3"/>
    <w:rsid w:val="00200D69"/>
    <w:rsid w:val="00223D2E"/>
    <w:rsid w:val="00234BEC"/>
    <w:rsid w:val="002407BF"/>
    <w:rsid w:val="0024182B"/>
    <w:rsid w:val="002429DA"/>
    <w:rsid w:val="00253053"/>
    <w:rsid w:val="002701FE"/>
    <w:rsid w:val="00276A2B"/>
    <w:rsid w:val="002777B3"/>
    <w:rsid w:val="00285B94"/>
    <w:rsid w:val="002A7B87"/>
    <w:rsid w:val="002B1047"/>
    <w:rsid w:val="002D49C3"/>
    <w:rsid w:val="002E5E67"/>
    <w:rsid w:val="002E7898"/>
    <w:rsid w:val="002F7F4F"/>
    <w:rsid w:val="00310C65"/>
    <w:rsid w:val="00312CC4"/>
    <w:rsid w:val="003350CC"/>
    <w:rsid w:val="00382667"/>
    <w:rsid w:val="00384525"/>
    <w:rsid w:val="00391A8F"/>
    <w:rsid w:val="00392430"/>
    <w:rsid w:val="003953E0"/>
    <w:rsid w:val="003A0CD6"/>
    <w:rsid w:val="003A0D1C"/>
    <w:rsid w:val="003A5EC1"/>
    <w:rsid w:val="003A78E4"/>
    <w:rsid w:val="003B0CD8"/>
    <w:rsid w:val="003D147D"/>
    <w:rsid w:val="003D766D"/>
    <w:rsid w:val="003D7E32"/>
    <w:rsid w:val="003E3C0B"/>
    <w:rsid w:val="003E3C8B"/>
    <w:rsid w:val="003E63BF"/>
    <w:rsid w:val="003F2EF1"/>
    <w:rsid w:val="003F78BA"/>
    <w:rsid w:val="00402967"/>
    <w:rsid w:val="00412B95"/>
    <w:rsid w:val="0042614B"/>
    <w:rsid w:val="00427B8B"/>
    <w:rsid w:val="004503C2"/>
    <w:rsid w:val="0046730E"/>
    <w:rsid w:val="0046773A"/>
    <w:rsid w:val="0047574F"/>
    <w:rsid w:val="004A1274"/>
    <w:rsid w:val="004A6C33"/>
    <w:rsid w:val="004B42CC"/>
    <w:rsid w:val="004B50D9"/>
    <w:rsid w:val="004D22AE"/>
    <w:rsid w:val="004E0B8E"/>
    <w:rsid w:val="004E28AB"/>
    <w:rsid w:val="004E79AD"/>
    <w:rsid w:val="004F6774"/>
    <w:rsid w:val="005002BA"/>
    <w:rsid w:val="00501F9B"/>
    <w:rsid w:val="00533BEB"/>
    <w:rsid w:val="00547EEC"/>
    <w:rsid w:val="00553863"/>
    <w:rsid w:val="005620BE"/>
    <w:rsid w:val="00562EFF"/>
    <w:rsid w:val="00581460"/>
    <w:rsid w:val="00582B42"/>
    <w:rsid w:val="005A4B31"/>
    <w:rsid w:val="005B21F7"/>
    <w:rsid w:val="005B43C5"/>
    <w:rsid w:val="005C5DBD"/>
    <w:rsid w:val="005D008C"/>
    <w:rsid w:val="005D208F"/>
    <w:rsid w:val="005E344D"/>
    <w:rsid w:val="00603891"/>
    <w:rsid w:val="00610752"/>
    <w:rsid w:val="00616F5A"/>
    <w:rsid w:val="00620075"/>
    <w:rsid w:val="0063125A"/>
    <w:rsid w:val="00635547"/>
    <w:rsid w:val="00637464"/>
    <w:rsid w:val="006563B1"/>
    <w:rsid w:val="00672C73"/>
    <w:rsid w:val="00674A86"/>
    <w:rsid w:val="00675A97"/>
    <w:rsid w:val="00677F13"/>
    <w:rsid w:val="00692EB6"/>
    <w:rsid w:val="006A6013"/>
    <w:rsid w:val="006D0CB2"/>
    <w:rsid w:val="006D6220"/>
    <w:rsid w:val="006E61C9"/>
    <w:rsid w:val="006F1E4D"/>
    <w:rsid w:val="00702684"/>
    <w:rsid w:val="0072643D"/>
    <w:rsid w:val="00727BB8"/>
    <w:rsid w:val="0073350E"/>
    <w:rsid w:val="0073715F"/>
    <w:rsid w:val="00745C7E"/>
    <w:rsid w:val="00757922"/>
    <w:rsid w:val="00762E4F"/>
    <w:rsid w:val="00767B0D"/>
    <w:rsid w:val="00775630"/>
    <w:rsid w:val="00780B08"/>
    <w:rsid w:val="00791E53"/>
    <w:rsid w:val="00797262"/>
    <w:rsid w:val="0079742D"/>
    <w:rsid w:val="007A082E"/>
    <w:rsid w:val="007A10A3"/>
    <w:rsid w:val="007B40D2"/>
    <w:rsid w:val="007C0A08"/>
    <w:rsid w:val="007C1038"/>
    <w:rsid w:val="007C1DCE"/>
    <w:rsid w:val="007D2DC2"/>
    <w:rsid w:val="007E4126"/>
    <w:rsid w:val="007E626D"/>
    <w:rsid w:val="007E6A4B"/>
    <w:rsid w:val="00800DD4"/>
    <w:rsid w:val="008057DF"/>
    <w:rsid w:val="00811218"/>
    <w:rsid w:val="00815CED"/>
    <w:rsid w:val="00833710"/>
    <w:rsid w:val="00876F68"/>
    <w:rsid w:val="00883E63"/>
    <w:rsid w:val="008A0F17"/>
    <w:rsid w:val="008A6CBA"/>
    <w:rsid w:val="008C68BA"/>
    <w:rsid w:val="008C7C7A"/>
    <w:rsid w:val="008D1406"/>
    <w:rsid w:val="008D4B98"/>
    <w:rsid w:val="009019A9"/>
    <w:rsid w:val="00906C31"/>
    <w:rsid w:val="00931897"/>
    <w:rsid w:val="00936168"/>
    <w:rsid w:val="00941EB9"/>
    <w:rsid w:val="0098448A"/>
    <w:rsid w:val="00984F47"/>
    <w:rsid w:val="009A17DE"/>
    <w:rsid w:val="009A1AEB"/>
    <w:rsid w:val="009A7A60"/>
    <w:rsid w:val="009B6410"/>
    <w:rsid w:val="009C1C90"/>
    <w:rsid w:val="009D01DA"/>
    <w:rsid w:val="009D6C4B"/>
    <w:rsid w:val="009D7E26"/>
    <w:rsid w:val="009F155E"/>
    <w:rsid w:val="009F5AF1"/>
    <w:rsid w:val="00A001AF"/>
    <w:rsid w:val="00A3391E"/>
    <w:rsid w:val="00A63280"/>
    <w:rsid w:val="00A661ED"/>
    <w:rsid w:val="00A968F3"/>
    <w:rsid w:val="00A973E3"/>
    <w:rsid w:val="00AA144E"/>
    <w:rsid w:val="00AA2661"/>
    <w:rsid w:val="00AA3FCB"/>
    <w:rsid w:val="00AC1879"/>
    <w:rsid w:val="00AD5435"/>
    <w:rsid w:val="00AF0B71"/>
    <w:rsid w:val="00AF11DE"/>
    <w:rsid w:val="00B02BDF"/>
    <w:rsid w:val="00B15CC0"/>
    <w:rsid w:val="00B23DE0"/>
    <w:rsid w:val="00B2517B"/>
    <w:rsid w:val="00B26963"/>
    <w:rsid w:val="00B26A39"/>
    <w:rsid w:val="00B42276"/>
    <w:rsid w:val="00B433DF"/>
    <w:rsid w:val="00B55926"/>
    <w:rsid w:val="00B56509"/>
    <w:rsid w:val="00B56BFE"/>
    <w:rsid w:val="00B64B12"/>
    <w:rsid w:val="00B71F7D"/>
    <w:rsid w:val="00B81B29"/>
    <w:rsid w:val="00B93F13"/>
    <w:rsid w:val="00B97EC9"/>
    <w:rsid w:val="00BB3932"/>
    <w:rsid w:val="00BD192E"/>
    <w:rsid w:val="00BE2C53"/>
    <w:rsid w:val="00BE301D"/>
    <w:rsid w:val="00BE5F35"/>
    <w:rsid w:val="00BF1E19"/>
    <w:rsid w:val="00BF6337"/>
    <w:rsid w:val="00BF7264"/>
    <w:rsid w:val="00C00C02"/>
    <w:rsid w:val="00C019E0"/>
    <w:rsid w:val="00C02F6F"/>
    <w:rsid w:val="00C0383C"/>
    <w:rsid w:val="00C04231"/>
    <w:rsid w:val="00C06ECD"/>
    <w:rsid w:val="00C1655F"/>
    <w:rsid w:val="00C20390"/>
    <w:rsid w:val="00C35A81"/>
    <w:rsid w:val="00C44A98"/>
    <w:rsid w:val="00C70B95"/>
    <w:rsid w:val="00C913FA"/>
    <w:rsid w:val="00CB2280"/>
    <w:rsid w:val="00CB2637"/>
    <w:rsid w:val="00CD7F98"/>
    <w:rsid w:val="00CE155F"/>
    <w:rsid w:val="00CE472F"/>
    <w:rsid w:val="00CF0E33"/>
    <w:rsid w:val="00CF42E9"/>
    <w:rsid w:val="00CF7F53"/>
    <w:rsid w:val="00D0141F"/>
    <w:rsid w:val="00D31005"/>
    <w:rsid w:val="00D3196B"/>
    <w:rsid w:val="00D536A9"/>
    <w:rsid w:val="00D6148E"/>
    <w:rsid w:val="00D66AD9"/>
    <w:rsid w:val="00D66C89"/>
    <w:rsid w:val="00D81749"/>
    <w:rsid w:val="00D97CD7"/>
    <w:rsid w:val="00DA1A4F"/>
    <w:rsid w:val="00DA2736"/>
    <w:rsid w:val="00DA690D"/>
    <w:rsid w:val="00DB2802"/>
    <w:rsid w:val="00DC4E18"/>
    <w:rsid w:val="00DC64C6"/>
    <w:rsid w:val="00DD70AD"/>
    <w:rsid w:val="00DE20B7"/>
    <w:rsid w:val="00DE4F66"/>
    <w:rsid w:val="00DF04D2"/>
    <w:rsid w:val="00DF34F8"/>
    <w:rsid w:val="00DF4803"/>
    <w:rsid w:val="00E03877"/>
    <w:rsid w:val="00E22884"/>
    <w:rsid w:val="00E50F59"/>
    <w:rsid w:val="00E60109"/>
    <w:rsid w:val="00E60C61"/>
    <w:rsid w:val="00E62143"/>
    <w:rsid w:val="00E73380"/>
    <w:rsid w:val="00E74963"/>
    <w:rsid w:val="00E86791"/>
    <w:rsid w:val="00E91FB5"/>
    <w:rsid w:val="00EB678A"/>
    <w:rsid w:val="00EC2F69"/>
    <w:rsid w:val="00EC69A7"/>
    <w:rsid w:val="00ED0891"/>
    <w:rsid w:val="00ED46ED"/>
    <w:rsid w:val="00ED7F79"/>
    <w:rsid w:val="00EE5941"/>
    <w:rsid w:val="00EE7970"/>
    <w:rsid w:val="00EF4D02"/>
    <w:rsid w:val="00F056F4"/>
    <w:rsid w:val="00F110F0"/>
    <w:rsid w:val="00F127D7"/>
    <w:rsid w:val="00F2692F"/>
    <w:rsid w:val="00F44144"/>
    <w:rsid w:val="00F51197"/>
    <w:rsid w:val="00F74802"/>
    <w:rsid w:val="00FB0B6C"/>
    <w:rsid w:val="00FB4909"/>
    <w:rsid w:val="00FB68ED"/>
    <w:rsid w:val="00FB76B0"/>
    <w:rsid w:val="00FD0201"/>
    <w:rsid w:val="00FD3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fr-FR"/>
    </w:rPr>
  </w:style>
  <w:style w:type="paragraph" w:styleId="Heading1">
    <w:name w:val="heading 1"/>
    <w:basedOn w:val="Normal"/>
    <w:next w:val="Normal"/>
    <w:link w:val="Heading1Char"/>
    <w:qFormat/>
    <w:rsid w:val="003350CC"/>
    <w:pPr>
      <w:keepNext/>
      <w:outlineLvl w:val="0"/>
    </w:pPr>
    <w:rPr>
      <w:b/>
      <w:bCs/>
      <w:kern w:val="32"/>
      <w:sz w:val="22"/>
      <w:szCs w:val="32"/>
      <w:u w:val="single"/>
    </w:rPr>
  </w:style>
  <w:style w:type="paragraph" w:styleId="Heading2">
    <w:name w:val="heading 2"/>
    <w:basedOn w:val="Normal"/>
    <w:next w:val="Normal"/>
    <w:link w:val="Heading2Char"/>
    <w:unhideWhenUsed/>
    <w:qFormat/>
    <w:rsid w:val="00936168"/>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3715F"/>
    <w:pPr>
      <w:spacing w:before="100" w:beforeAutospacing="1" w:after="100" w:afterAutospacing="1"/>
    </w:pPr>
    <w:rPr>
      <w:lang w:val="en-US"/>
    </w:rPr>
  </w:style>
  <w:style w:type="paragraph" w:styleId="TOC1">
    <w:name w:val="toc 1"/>
    <w:basedOn w:val="Normal"/>
    <w:next w:val="Normal"/>
    <w:autoRedefine/>
    <w:uiPriority w:val="39"/>
    <w:rsid w:val="00815CED"/>
    <w:pPr>
      <w:tabs>
        <w:tab w:val="right" w:leader="dot" w:pos="8961"/>
      </w:tabs>
      <w:ind w:right="1080"/>
    </w:pPr>
  </w:style>
  <w:style w:type="character" w:styleId="Hyperlink">
    <w:name w:val="Hyperlink"/>
    <w:uiPriority w:val="99"/>
    <w:rsid w:val="00B433DF"/>
    <w:rPr>
      <w:color w:val="0000FF"/>
      <w:u w:val="single"/>
    </w:rPr>
  </w:style>
  <w:style w:type="paragraph" w:styleId="Footer">
    <w:name w:val="footer"/>
    <w:basedOn w:val="Normal"/>
    <w:link w:val="FooterChar"/>
    <w:uiPriority w:val="99"/>
    <w:rsid w:val="00AF11DE"/>
    <w:pPr>
      <w:tabs>
        <w:tab w:val="center" w:pos="4320"/>
        <w:tab w:val="right" w:pos="8640"/>
      </w:tabs>
    </w:pPr>
  </w:style>
  <w:style w:type="character" w:styleId="PageNumber">
    <w:name w:val="page number"/>
    <w:basedOn w:val="DefaultParagraphFont"/>
    <w:rsid w:val="00AF11DE"/>
  </w:style>
  <w:style w:type="paragraph" w:styleId="Header">
    <w:name w:val="header"/>
    <w:basedOn w:val="Normal"/>
    <w:link w:val="HeaderChar"/>
    <w:uiPriority w:val="99"/>
    <w:rsid w:val="00AF11DE"/>
    <w:pPr>
      <w:tabs>
        <w:tab w:val="center" w:pos="4320"/>
        <w:tab w:val="right" w:pos="8640"/>
      </w:tabs>
    </w:pPr>
  </w:style>
  <w:style w:type="character" w:customStyle="1" w:styleId="Heading2Char">
    <w:name w:val="Heading 2 Char"/>
    <w:link w:val="Heading2"/>
    <w:rsid w:val="00936168"/>
    <w:rPr>
      <w:rFonts w:ascii="Cambria" w:eastAsia="Times New Roman" w:hAnsi="Cambria" w:cs="Times New Roman"/>
      <w:b/>
      <w:bCs/>
      <w:i/>
      <w:iCs/>
      <w:sz w:val="28"/>
      <w:szCs w:val="28"/>
      <w:lang w:val="es-ES"/>
    </w:rPr>
  </w:style>
  <w:style w:type="paragraph" w:styleId="BalloonText">
    <w:name w:val="Balloon Text"/>
    <w:basedOn w:val="Normal"/>
    <w:link w:val="BalloonTextChar"/>
    <w:rsid w:val="00FD3A6F"/>
    <w:rPr>
      <w:rFonts w:ascii="Tahoma" w:hAnsi="Tahoma" w:cs="Tahoma"/>
      <w:sz w:val="16"/>
      <w:szCs w:val="16"/>
    </w:rPr>
  </w:style>
  <w:style w:type="character" w:customStyle="1" w:styleId="BalloonTextChar">
    <w:name w:val="Balloon Text Char"/>
    <w:link w:val="BalloonText"/>
    <w:rsid w:val="00FD3A6F"/>
    <w:rPr>
      <w:rFonts w:ascii="Tahoma" w:hAnsi="Tahoma" w:cs="Tahoma"/>
      <w:sz w:val="16"/>
      <w:szCs w:val="16"/>
      <w:lang w:val="es-ES"/>
    </w:rPr>
  </w:style>
  <w:style w:type="character" w:customStyle="1" w:styleId="Heading1Char">
    <w:name w:val="Heading 1 Char"/>
    <w:link w:val="Heading1"/>
    <w:rsid w:val="003350CC"/>
    <w:rPr>
      <w:rFonts w:eastAsia="Times New Roman" w:cs="Times New Roman"/>
      <w:b/>
      <w:bCs/>
      <w:kern w:val="32"/>
      <w:sz w:val="22"/>
      <w:szCs w:val="32"/>
      <w:u w:val="single"/>
      <w:lang w:val="fr-FR"/>
    </w:rPr>
  </w:style>
  <w:style w:type="character" w:customStyle="1" w:styleId="FooterChar">
    <w:name w:val="Footer Char"/>
    <w:link w:val="Footer"/>
    <w:uiPriority w:val="99"/>
    <w:rsid w:val="003350CC"/>
    <w:rPr>
      <w:sz w:val="24"/>
      <w:szCs w:val="24"/>
      <w:lang w:val="fr-FR"/>
    </w:rPr>
  </w:style>
  <w:style w:type="character" w:customStyle="1" w:styleId="HeaderChar">
    <w:name w:val="Header Char"/>
    <w:link w:val="Header"/>
    <w:uiPriority w:val="99"/>
    <w:rsid w:val="003350CC"/>
    <w:rPr>
      <w:sz w:val="24"/>
      <w:szCs w:val="24"/>
      <w:lang w:val="fr-FR"/>
    </w:rPr>
  </w:style>
  <w:style w:type="character" w:styleId="FollowedHyperlink">
    <w:name w:val="FollowedHyperlink"/>
    <w:rsid w:val="00FD0201"/>
    <w:rPr>
      <w:color w:val="800080"/>
      <w:u w:val="single"/>
    </w:rPr>
  </w:style>
  <w:style w:type="paragraph" w:styleId="FootnoteText">
    <w:name w:val="footnote text"/>
    <w:basedOn w:val="Normal"/>
    <w:link w:val="FootnoteTextChar"/>
    <w:rsid w:val="002A7B87"/>
    <w:rPr>
      <w:sz w:val="20"/>
      <w:szCs w:val="20"/>
    </w:rPr>
  </w:style>
  <w:style w:type="character" w:customStyle="1" w:styleId="FootnoteTextChar">
    <w:name w:val="Footnote Text Char"/>
    <w:link w:val="FootnoteText"/>
    <w:rsid w:val="002A7B87"/>
    <w:rPr>
      <w:lang w:val="fr-FR" w:eastAsia="en-US"/>
    </w:rPr>
  </w:style>
  <w:style w:type="character" w:styleId="FootnoteReference">
    <w:name w:val="footnote reference"/>
    <w:rsid w:val="002A7B87"/>
    <w:rPr>
      <w:vertAlign w:val="superscript"/>
    </w:rPr>
  </w:style>
  <w:style w:type="paragraph" w:styleId="ListParagraph">
    <w:name w:val="List Paragraph"/>
    <w:basedOn w:val="Normal"/>
    <w:uiPriority w:val="34"/>
    <w:qFormat/>
    <w:rsid w:val="006D0CB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fr-FR"/>
    </w:rPr>
  </w:style>
  <w:style w:type="paragraph" w:styleId="Heading1">
    <w:name w:val="heading 1"/>
    <w:basedOn w:val="Normal"/>
    <w:next w:val="Normal"/>
    <w:link w:val="Heading1Char"/>
    <w:qFormat/>
    <w:rsid w:val="003350CC"/>
    <w:pPr>
      <w:keepNext/>
      <w:outlineLvl w:val="0"/>
    </w:pPr>
    <w:rPr>
      <w:b/>
      <w:bCs/>
      <w:kern w:val="32"/>
      <w:sz w:val="22"/>
      <w:szCs w:val="32"/>
      <w:u w:val="single"/>
    </w:rPr>
  </w:style>
  <w:style w:type="paragraph" w:styleId="Heading2">
    <w:name w:val="heading 2"/>
    <w:basedOn w:val="Normal"/>
    <w:next w:val="Normal"/>
    <w:link w:val="Heading2Char"/>
    <w:unhideWhenUsed/>
    <w:qFormat/>
    <w:rsid w:val="00936168"/>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3715F"/>
    <w:pPr>
      <w:spacing w:before="100" w:beforeAutospacing="1" w:after="100" w:afterAutospacing="1"/>
    </w:pPr>
    <w:rPr>
      <w:lang w:val="en-US"/>
    </w:rPr>
  </w:style>
  <w:style w:type="paragraph" w:styleId="TOC1">
    <w:name w:val="toc 1"/>
    <w:basedOn w:val="Normal"/>
    <w:next w:val="Normal"/>
    <w:autoRedefine/>
    <w:uiPriority w:val="39"/>
    <w:rsid w:val="00815CED"/>
    <w:pPr>
      <w:tabs>
        <w:tab w:val="right" w:leader="dot" w:pos="8961"/>
      </w:tabs>
      <w:ind w:right="1080"/>
    </w:pPr>
  </w:style>
  <w:style w:type="character" w:styleId="Hyperlink">
    <w:name w:val="Hyperlink"/>
    <w:uiPriority w:val="99"/>
    <w:rsid w:val="00B433DF"/>
    <w:rPr>
      <w:color w:val="0000FF"/>
      <w:u w:val="single"/>
    </w:rPr>
  </w:style>
  <w:style w:type="paragraph" w:styleId="Footer">
    <w:name w:val="footer"/>
    <w:basedOn w:val="Normal"/>
    <w:link w:val="FooterChar"/>
    <w:uiPriority w:val="99"/>
    <w:rsid w:val="00AF11DE"/>
    <w:pPr>
      <w:tabs>
        <w:tab w:val="center" w:pos="4320"/>
        <w:tab w:val="right" w:pos="8640"/>
      </w:tabs>
    </w:pPr>
  </w:style>
  <w:style w:type="character" w:styleId="PageNumber">
    <w:name w:val="page number"/>
    <w:basedOn w:val="DefaultParagraphFont"/>
    <w:rsid w:val="00AF11DE"/>
  </w:style>
  <w:style w:type="paragraph" w:styleId="Header">
    <w:name w:val="header"/>
    <w:basedOn w:val="Normal"/>
    <w:link w:val="HeaderChar"/>
    <w:uiPriority w:val="99"/>
    <w:rsid w:val="00AF11DE"/>
    <w:pPr>
      <w:tabs>
        <w:tab w:val="center" w:pos="4320"/>
        <w:tab w:val="right" w:pos="8640"/>
      </w:tabs>
    </w:pPr>
  </w:style>
  <w:style w:type="character" w:customStyle="1" w:styleId="Heading2Char">
    <w:name w:val="Heading 2 Char"/>
    <w:link w:val="Heading2"/>
    <w:rsid w:val="00936168"/>
    <w:rPr>
      <w:rFonts w:ascii="Cambria" w:eastAsia="Times New Roman" w:hAnsi="Cambria" w:cs="Times New Roman"/>
      <w:b/>
      <w:bCs/>
      <w:i/>
      <w:iCs/>
      <w:sz w:val="28"/>
      <w:szCs w:val="28"/>
      <w:lang w:val="es-ES"/>
    </w:rPr>
  </w:style>
  <w:style w:type="paragraph" w:styleId="BalloonText">
    <w:name w:val="Balloon Text"/>
    <w:basedOn w:val="Normal"/>
    <w:link w:val="BalloonTextChar"/>
    <w:rsid w:val="00FD3A6F"/>
    <w:rPr>
      <w:rFonts w:ascii="Tahoma" w:hAnsi="Tahoma" w:cs="Tahoma"/>
      <w:sz w:val="16"/>
      <w:szCs w:val="16"/>
    </w:rPr>
  </w:style>
  <w:style w:type="character" w:customStyle="1" w:styleId="BalloonTextChar">
    <w:name w:val="Balloon Text Char"/>
    <w:link w:val="BalloonText"/>
    <w:rsid w:val="00FD3A6F"/>
    <w:rPr>
      <w:rFonts w:ascii="Tahoma" w:hAnsi="Tahoma" w:cs="Tahoma"/>
      <w:sz w:val="16"/>
      <w:szCs w:val="16"/>
      <w:lang w:val="es-ES"/>
    </w:rPr>
  </w:style>
  <w:style w:type="character" w:customStyle="1" w:styleId="Heading1Char">
    <w:name w:val="Heading 1 Char"/>
    <w:link w:val="Heading1"/>
    <w:rsid w:val="003350CC"/>
    <w:rPr>
      <w:rFonts w:eastAsia="Times New Roman" w:cs="Times New Roman"/>
      <w:b/>
      <w:bCs/>
      <w:kern w:val="32"/>
      <w:sz w:val="22"/>
      <w:szCs w:val="32"/>
      <w:u w:val="single"/>
      <w:lang w:val="fr-FR"/>
    </w:rPr>
  </w:style>
  <w:style w:type="character" w:customStyle="1" w:styleId="FooterChar">
    <w:name w:val="Footer Char"/>
    <w:link w:val="Footer"/>
    <w:uiPriority w:val="99"/>
    <w:rsid w:val="003350CC"/>
    <w:rPr>
      <w:sz w:val="24"/>
      <w:szCs w:val="24"/>
      <w:lang w:val="fr-FR"/>
    </w:rPr>
  </w:style>
  <w:style w:type="character" w:customStyle="1" w:styleId="HeaderChar">
    <w:name w:val="Header Char"/>
    <w:link w:val="Header"/>
    <w:uiPriority w:val="99"/>
    <w:rsid w:val="003350CC"/>
    <w:rPr>
      <w:sz w:val="24"/>
      <w:szCs w:val="24"/>
      <w:lang w:val="fr-FR"/>
    </w:rPr>
  </w:style>
  <w:style w:type="character" w:styleId="FollowedHyperlink">
    <w:name w:val="FollowedHyperlink"/>
    <w:rsid w:val="00FD0201"/>
    <w:rPr>
      <w:color w:val="800080"/>
      <w:u w:val="single"/>
    </w:rPr>
  </w:style>
  <w:style w:type="paragraph" w:styleId="FootnoteText">
    <w:name w:val="footnote text"/>
    <w:basedOn w:val="Normal"/>
    <w:link w:val="FootnoteTextChar"/>
    <w:rsid w:val="002A7B87"/>
    <w:rPr>
      <w:sz w:val="20"/>
      <w:szCs w:val="20"/>
    </w:rPr>
  </w:style>
  <w:style w:type="character" w:customStyle="1" w:styleId="FootnoteTextChar">
    <w:name w:val="Footnote Text Char"/>
    <w:link w:val="FootnoteText"/>
    <w:rsid w:val="002A7B87"/>
    <w:rPr>
      <w:lang w:val="fr-FR" w:eastAsia="en-US"/>
    </w:rPr>
  </w:style>
  <w:style w:type="character" w:styleId="FootnoteReference">
    <w:name w:val="footnote reference"/>
    <w:rsid w:val="002A7B87"/>
    <w:rPr>
      <w:vertAlign w:val="superscript"/>
    </w:rPr>
  </w:style>
  <w:style w:type="paragraph" w:styleId="ListParagraph">
    <w:name w:val="List Paragraph"/>
    <w:basedOn w:val="Normal"/>
    <w:uiPriority w:val="34"/>
    <w:qFormat/>
    <w:rsid w:val="006D0C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9D712-4A7E-40AD-874A-10B58D22E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3310</Words>
  <Characters>20658</Characters>
  <Application>Microsoft Office Word</Application>
  <DocSecurity>0</DocSecurity>
  <Lines>516</Lines>
  <Paragraphs>303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lpstr> </vt:lpstr>
    </vt:vector>
  </TitlesOfParts>
  <LinksUpToDate>false</LinksUpToDate>
  <CharactersWithSpaces>23665</CharactersWithSpaces>
  <SharedDoc>false</SharedDoc>
  <HLinks>
    <vt:vector size="72" baseType="variant">
      <vt:variant>
        <vt:i4>1769527</vt:i4>
      </vt:variant>
      <vt:variant>
        <vt:i4>68</vt:i4>
      </vt:variant>
      <vt:variant>
        <vt:i4>0</vt:i4>
      </vt:variant>
      <vt:variant>
        <vt:i4>5</vt:i4>
      </vt:variant>
      <vt:variant>
        <vt:lpwstr/>
      </vt:variant>
      <vt:variant>
        <vt:lpwstr>_Toc397074410</vt:lpwstr>
      </vt:variant>
      <vt:variant>
        <vt:i4>1703991</vt:i4>
      </vt:variant>
      <vt:variant>
        <vt:i4>62</vt:i4>
      </vt:variant>
      <vt:variant>
        <vt:i4>0</vt:i4>
      </vt:variant>
      <vt:variant>
        <vt:i4>5</vt:i4>
      </vt:variant>
      <vt:variant>
        <vt:lpwstr/>
      </vt:variant>
      <vt:variant>
        <vt:lpwstr>_Toc397074409</vt:lpwstr>
      </vt:variant>
      <vt:variant>
        <vt:i4>1703991</vt:i4>
      </vt:variant>
      <vt:variant>
        <vt:i4>56</vt:i4>
      </vt:variant>
      <vt:variant>
        <vt:i4>0</vt:i4>
      </vt:variant>
      <vt:variant>
        <vt:i4>5</vt:i4>
      </vt:variant>
      <vt:variant>
        <vt:lpwstr/>
      </vt:variant>
      <vt:variant>
        <vt:lpwstr>_Toc397074408</vt:lpwstr>
      </vt:variant>
      <vt:variant>
        <vt:i4>1703991</vt:i4>
      </vt:variant>
      <vt:variant>
        <vt:i4>50</vt:i4>
      </vt:variant>
      <vt:variant>
        <vt:i4>0</vt:i4>
      </vt:variant>
      <vt:variant>
        <vt:i4>5</vt:i4>
      </vt:variant>
      <vt:variant>
        <vt:lpwstr/>
      </vt:variant>
      <vt:variant>
        <vt:lpwstr>_Toc397074407</vt:lpwstr>
      </vt:variant>
      <vt:variant>
        <vt:i4>1703991</vt:i4>
      </vt:variant>
      <vt:variant>
        <vt:i4>44</vt:i4>
      </vt:variant>
      <vt:variant>
        <vt:i4>0</vt:i4>
      </vt:variant>
      <vt:variant>
        <vt:i4>5</vt:i4>
      </vt:variant>
      <vt:variant>
        <vt:lpwstr/>
      </vt:variant>
      <vt:variant>
        <vt:lpwstr>_Toc397074406</vt:lpwstr>
      </vt:variant>
      <vt:variant>
        <vt:i4>1703991</vt:i4>
      </vt:variant>
      <vt:variant>
        <vt:i4>38</vt:i4>
      </vt:variant>
      <vt:variant>
        <vt:i4>0</vt:i4>
      </vt:variant>
      <vt:variant>
        <vt:i4>5</vt:i4>
      </vt:variant>
      <vt:variant>
        <vt:lpwstr/>
      </vt:variant>
      <vt:variant>
        <vt:lpwstr>_Toc397074405</vt:lpwstr>
      </vt:variant>
      <vt:variant>
        <vt:i4>1703991</vt:i4>
      </vt:variant>
      <vt:variant>
        <vt:i4>32</vt:i4>
      </vt:variant>
      <vt:variant>
        <vt:i4>0</vt:i4>
      </vt:variant>
      <vt:variant>
        <vt:i4>5</vt:i4>
      </vt:variant>
      <vt:variant>
        <vt:lpwstr/>
      </vt:variant>
      <vt:variant>
        <vt:lpwstr>_Toc397074404</vt:lpwstr>
      </vt:variant>
      <vt:variant>
        <vt:i4>1703991</vt:i4>
      </vt:variant>
      <vt:variant>
        <vt:i4>26</vt:i4>
      </vt:variant>
      <vt:variant>
        <vt:i4>0</vt:i4>
      </vt:variant>
      <vt:variant>
        <vt:i4>5</vt:i4>
      </vt:variant>
      <vt:variant>
        <vt:lpwstr/>
      </vt:variant>
      <vt:variant>
        <vt:lpwstr>_Toc397074403</vt:lpwstr>
      </vt:variant>
      <vt:variant>
        <vt:i4>1703991</vt:i4>
      </vt:variant>
      <vt:variant>
        <vt:i4>20</vt:i4>
      </vt:variant>
      <vt:variant>
        <vt:i4>0</vt:i4>
      </vt:variant>
      <vt:variant>
        <vt:i4>5</vt:i4>
      </vt:variant>
      <vt:variant>
        <vt:lpwstr/>
      </vt:variant>
      <vt:variant>
        <vt:lpwstr>_Toc397074402</vt:lpwstr>
      </vt:variant>
      <vt:variant>
        <vt:i4>1703991</vt:i4>
      </vt:variant>
      <vt:variant>
        <vt:i4>14</vt:i4>
      </vt:variant>
      <vt:variant>
        <vt:i4>0</vt:i4>
      </vt:variant>
      <vt:variant>
        <vt:i4>5</vt:i4>
      </vt:variant>
      <vt:variant>
        <vt:lpwstr/>
      </vt:variant>
      <vt:variant>
        <vt:lpwstr>_Toc397074401</vt:lpwstr>
      </vt:variant>
      <vt:variant>
        <vt:i4>1703991</vt:i4>
      </vt:variant>
      <vt:variant>
        <vt:i4>8</vt:i4>
      </vt:variant>
      <vt:variant>
        <vt:i4>0</vt:i4>
      </vt:variant>
      <vt:variant>
        <vt:i4>5</vt:i4>
      </vt:variant>
      <vt:variant>
        <vt:lpwstr/>
      </vt:variant>
      <vt:variant>
        <vt:lpwstr>_Toc397074400</vt:lpwstr>
      </vt:variant>
      <vt:variant>
        <vt:i4>1245232</vt:i4>
      </vt:variant>
      <vt:variant>
        <vt:i4>2</vt:i4>
      </vt:variant>
      <vt:variant>
        <vt:i4>0</vt:i4>
      </vt:variant>
      <vt:variant>
        <vt:i4>5</vt:i4>
      </vt:variant>
      <vt:variant>
        <vt:lpwstr/>
      </vt:variant>
      <vt:variant>
        <vt:lpwstr>_Toc397074399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cp:keywords> </cp:keywords>
  <cp:lastModifiedBy/>
  <cp:revision>1</cp:revision>
  <dcterms:created xsi:type="dcterms:W3CDTF">2020-02-14T16:33:00Z</dcterms:created>
  <dcterms:modified xsi:type="dcterms:W3CDTF">2020-02-14T19:53:00Z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UFAAhWon0ndq8EwPbh1vFRRB5M/JnojRsSI3odWrqEjQsbEIT5u/KiT2TrmuUkD3/AjSdFtDZFyWVNHN_x000d_
g8z+cBdcAmyNelVv8XnQ/uFWyLpuHADRS99XOdn84e6ywz9an4Tx0efCGRCIek3Ng8z+cBdcAmyN_x000d_
elVv8XnQ/uFWyLpuHADRS99XOdn84WAf/DZZKFfXYqU3U3I03itm2M2qiInjupxwL/o1+jKYpkVo_x000d_
UONZJwyQm6k0Fovhv</vt:lpwstr>
  </property>
  <property fmtid="{D5CDD505-2E9C-101B-9397-08002B2CF9AE}" pid="3" name="MAIL_MSG_ID2">
    <vt:lpwstr>H3PziUi4SshjU0ZQsuI12IwUXjMgo22m+F/Ikx/opv60gjj6rTzw2xGGjUi_x000d_
9d42LmcmokxaR2vuh8CL8XonvNM=</vt:lpwstr>
  </property>
  <property fmtid="{D5CDD505-2E9C-101B-9397-08002B2CF9AE}" pid="4" name="RESPONSE_SENDER_NAME">
    <vt:lpwstr>gAAAdya76B99d4hLGUR1rQ+8TxTv0GGEPdix</vt:lpwstr>
  </property>
  <property fmtid="{D5CDD505-2E9C-101B-9397-08002B2CF9AE}" pid="5" name="EMAIL_OWNER_ADDRESS">
    <vt:lpwstr>sAAA4E8dREqJqIp6VnF5hamP7FrIjGUJs0SlEz76m9YjuqM=</vt:lpwstr>
  </property>
</Properties>
</file>