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C9" w:rsidRPr="00053BAA" w:rsidRDefault="00D059F1" w:rsidP="000E15C9">
      <w:pPr>
        <w:pStyle w:val="CPClassification"/>
        <w:ind w:left="2160" w:firstLine="5040"/>
        <w:contextualSpacing/>
        <w:rPr>
          <w:szCs w:val="22"/>
          <w:lang w:val="es-US"/>
        </w:rPr>
      </w:pPr>
      <w:r>
        <w:rPr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1.6pt;margin-top:0;width:320.05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36" DrawAspect="Content" ObjectID="_1656930042" r:id="rId8"/>
        </w:object>
      </w:r>
    </w:p>
    <w:p w:rsidR="000E15C9" w:rsidRPr="0027386F" w:rsidRDefault="000E15C9" w:rsidP="000E15C9">
      <w:pPr>
        <w:pStyle w:val="CPClassification"/>
        <w:ind w:left="2160" w:firstLine="5040"/>
        <w:contextualSpacing/>
        <w:rPr>
          <w:rFonts w:eastAsia="Batang"/>
          <w:szCs w:val="22"/>
          <w:lang w:val="es-US"/>
        </w:rPr>
      </w:pPr>
      <w:bookmarkStart w:id="0" w:name="tittle"/>
      <w:r w:rsidRPr="0027386F">
        <w:rPr>
          <w:szCs w:val="22"/>
          <w:lang w:val="es-US"/>
        </w:rPr>
        <w:t>OEA/Ser.G</w:t>
      </w:r>
    </w:p>
    <w:p w:rsidR="000E15C9" w:rsidRPr="005928BA" w:rsidRDefault="000E15C9" w:rsidP="000E15C9">
      <w:pPr>
        <w:ind w:left="7200" w:right="-1289"/>
        <w:contextualSpacing/>
        <w:rPr>
          <w:rFonts w:ascii="Times New Roman" w:eastAsia="Calibri" w:hAnsi="Times New Roman"/>
          <w:noProof/>
          <w:szCs w:val="22"/>
          <w:lang w:val="es-US"/>
        </w:rPr>
      </w:pPr>
      <w:r w:rsidRPr="0027386F">
        <w:rPr>
          <w:rFonts w:ascii="Times New Roman" w:hAnsi="Times New Roman"/>
          <w:szCs w:val="22"/>
          <w:lang w:val="es-US"/>
        </w:rPr>
        <w:t>CP/</w:t>
      </w:r>
      <w:r w:rsidR="00006AEB">
        <w:rPr>
          <w:rFonts w:ascii="Times New Roman" w:hAnsi="Times New Roman"/>
          <w:szCs w:val="22"/>
          <w:lang w:val="es-US"/>
        </w:rPr>
        <w:t>RES</w:t>
      </w:r>
      <w:r w:rsidRPr="005928BA">
        <w:rPr>
          <w:rFonts w:ascii="Times New Roman" w:hAnsi="Times New Roman"/>
          <w:szCs w:val="22"/>
          <w:lang w:val="es-US"/>
        </w:rPr>
        <w:t>.</w:t>
      </w:r>
      <w:r w:rsidR="00006AEB">
        <w:rPr>
          <w:rFonts w:ascii="Times New Roman" w:hAnsi="Times New Roman"/>
          <w:szCs w:val="22"/>
          <w:lang w:val="es-US"/>
        </w:rPr>
        <w:t xml:space="preserve"> 1157 (2294</w:t>
      </w:r>
      <w:r w:rsidRPr="005928BA">
        <w:rPr>
          <w:rFonts w:ascii="Times New Roman" w:hAnsi="Times New Roman"/>
          <w:szCs w:val="22"/>
          <w:lang w:val="es-US"/>
        </w:rPr>
        <w:t>/20</w:t>
      </w:r>
      <w:r w:rsidR="00006AEB">
        <w:rPr>
          <w:rFonts w:ascii="Times New Roman" w:hAnsi="Times New Roman"/>
          <w:szCs w:val="22"/>
          <w:lang w:val="es-US"/>
        </w:rPr>
        <w:t>)</w:t>
      </w:r>
    </w:p>
    <w:p w:rsidR="000E15C9" w:rsidRPr="005928BA" w:rsidRDefault="00006AEB" w:rsidP="000E15C9">
      <w:pPr>
        <w:ind w:left="7200"/>
        <w:contextualSpacing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szCs w:val="22"/>
        </w:rPr>
        <w:t>22</w:t>
      </w:r>
      <w:r w:rsidR="000E15C9" w:rsidRPr="005928BA">
        <w:rPr>
          <w:rFonts w:ascii="Times New Roman" w:hAnsi="Times New Roman"/>
          <w:szCs w:val="22"/>
        </w:rPr>
        <w:t xml:space="preserve"> julio 2020</w:t>
      </w:r>
    </w:p>
    <w:p w:rsidR="000E15C9" w:rsidRPr="00053BAA" w:rsidRDefault="000E15C9" w:rsidP="000E15C9">
      <w:pPr>
        <w:ind w:left="7200"/>
        <w:contextualSpacing/>
        <w:rPr>
          <w:rFonts w:ascii="Times New Roman" w:hAnsi="Times New Roman"/>
          <w:noProof/>
          <w:szCs w:val="22"/>
        </w:rPr>
      </w:pPr>
      <w:r w:rsidRPr="005928BA">
        <w:rPr>
          <w:rFonts w:ascii="Times New Roman" w:hAnsi="Times New Roman"/>
          <w:szCs w:val="22"/>
        </w:rPr>
        <w:t>Original: español</w:t>
      </w:r>
    </w:p>
    <w:p w:rsidR="000E15C9" w:rsidRDefault="000E15C9" w:rsidP="000E15C9">
      <w:pPr>
        <w:rPr>
          <w:rFonts w:ascii="Times New Roman" w:hAnsi="Times New Roman"/>
          <w:noProof/>
          <w:szCs w:val="22"/>
        </w:rPr>
      </w:pPr>
    </w:p>
    <w:p w:rsidR="00D059F1" w:rsidRDefault="00D059F1" w:rsidP="000E15C9">
      <w:pPr>
        <w:rPr>
          <w:rFonts w:ascii="Times New Roman" w:hAnsi="Times New Roman"/>
          <w:noProof/>
          <w:szCs w:val="22"/>
        </w:rPr>
      </w:pPr>
    </w:p>
    <w:p w:rsidR="008F2A00" w:rsidRDefault="008F2A00" w:rsidP="000E15C9">
      <w:pPr>
        <w:rPr>
          <w:rFonts w:ascii="Times New Roman" w:hAnsi="Times New Roman"/>
          <w:noProof/>
          <w:szCs w:val="22"/>
        </w:rPr>
      </w:pPr>
    </w:p>
    <w:p w:rsidR="000E15C9" w:rsidRDefault="000E15C9" w:rsidP="000E15C9">
      <w:pPr>
        <w:rPr>
          <w:rFonts w:ascii="Times New Roman" w:hAnsi="Times New Roman"/>
          <w:noProof/>
          <w:szCs w:val="22"/>
        </w:rPr>
      </w:pPr>
    </w:p>
    <w:bookmarkEnd w:id="0"/>
    <w:p w:rsidR="000E15C9" w:rsidRPr="00006AEB" w:rsidRDefault="00006AEB" w:rsidP="000E15C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color w:val="181817"/>
          <w:szCs w:val="22"/>
          <w:lang w:val="es-US"/>
        </w:rPr>
      </w:pPr>
      <w:r w:rsidRPr="00006AEB">
        <w:rPr>
          <w:rFonts w:ascii="Times New Roman" w:eastAsia="Calibri" w:hAnsi="Times New Roman"/>
          <w:bCs/>
          <w:color w:val="181817"/>
          <w:szCs w:val="22"/>
          <w:lang w:val="es-US"/>
        </w:rPr>
        <w:t>CP/RES. 1157 (2294/20)</w:t>
      </w:r>
    </w:p>
    <w:p w:rsidR="005B0315" w:rsidRPr="000E15C9" w:rsidRDefault="005B0315" w:rsidP="00F40A6A">
      <w:pPr>
        <w:pStyle w:val="CPClassification"/>
        <w:ind w:left="0" w:right="-29"/>
        <w:jc w:val="center"/>
        <w:rPr>
          <w:lang w:val="es-US"/>
        </w:rPr>
      </w:pPr>
    </w:p>
    <w:p w:rsidR="005B0315" w:rsidRDefault="00E8636D" w:rsidP="00F40A6A">
      <w:pPr>
        <w:pStyle w:val="CPClassification"/>
        <w:ind w:left="0" w:right="-29"/>
        <w:jc w:val="center"/>
        <w:rPr>
          <w:lang w:val="es-MX"/>
        </w:rPr>
      </w:pPr>
      <w:bookmarkStart w:id="1" w:name="_GoBack"/>
      <w:r w:rsidRPr="00331E05">
        <w:rPr>
          <w:lang w:val="es-MX"/>
        </w:rPr>
        <w:t xml:space="preserve">FECHA </w:t>
      </w:r>
      <w:r w:rsidR="005B0315" w:rsidRPr="00331E05">
        <w:rPr>
          <w:lang w:val="es-MX"/>
        </w:rPr>
        <w:t xml:space="preserve">DEL </w:t>
      </w:r>
      <w:r w:rsidR="00BA1C74">
        <w:rPr>
          <w:lang w:val="es-MX"/>
        </w:rPr>
        <w:t>QUINCUAGÉSIMO PERÍODO ORDINARIO</w:t>
      </w:r>
      <w:r w:rsidR="00006AEB">
        <w:rPr>
          <w:lang w:val="es-MX"/>
        </w:rPr>
        <w:t xml:space="preserve"> </w:t>
      </w:r>
      <w:r w:rsidR="005B0315" w:rsidRPr="00331E05">
        <w:rPr>
          <w:lang w:val="es-MX"/>
        </w:rPr>
        <w:t>DE</w:t>
      </w:r>
      <w:r w:rsidR="00BA1C74">
        <w:rPr>
          <w:lang w:val="es-MX"/>
        </w:rPr>
        <w:t xml:space="preserve"> </w:t>
      </w:r>
      <w:r w:rsidR="005B0315" w:rsidRPr="00331E05">
        <w:rPr>
          <w:lang w:val="es-MX"/>
        </w:rPr>
        <w:t>SESIONES</w:t>
      </w:r>
      <w:r w:rsidR="00006AEB">
        <w:rPr>
          <w:lang w:val="es-MX"/>
        </w:rPr>
        <w:br/>
      </w:r>
      <w:r w:rsidR="005B0315" w:rsidRPr="00331E05">
        <w:rPr>
          <w:lang w:val="es-MX"/>
        </w:rPr>
        <w:t>DE LA ASAMBLEA GENERAL</w:t>
      </w:r>
    </w:p>
    <w:p w:rsidR="003571B3" w:rsidRDefault="003571B3" w:rsidP="00F40A6A">
      <w:pPr>
        <w:pStyle w:val="CPClassification"/>
        <w:ind w:left="0" w:right="-29"/>
        <w:jc w:val="center"/>
        <w:rPr>
          <w:lang w:val="es-MX"/>
        </w:rPr>
      </w:pPr>
    </w:p>
    <w:p w:rsidR="003571B3" w:rsidRDefault="005632E9" w:rsidP="00F40A6A">
      <w:pPr>
        <w:pStyle w:val="CPClassification"/>
        <w:ind w:left="0" w:right="-29"/>
        <w:jc w:val="center"/>
        <w:rPr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E9" w:rsidRPr="005632E9" w:rsidRDefault="005632E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CP42689S01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2" w:name="_GoBack"/>
                    <w:p w:rsidR="005632E9" w:rsidRPr="005632E9" w:rsidRDefault="005632E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CP42689S01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571B3">
        <w:rPr>
          <w:lang w:val="es-MX"/>
        </w:rPr>
        <w:t>(</w:t>
      </w:r>
      <w:r w:rsidR="00487306">
        <w:rPr>
          <w:lang w:val="es-CR"/>
        </w:rPr>
        <w:t>Aprobada por el Consejo Permanente en la sesión ordinaria virtual</w:t>
      </w:r>
      <w:r w:rsidR="00487306">
        <w:rPr>
          <w:lang w:val="es-CR"/>
        </w:rPr>
        <w:br/>
        <w:t>celebrada el 2</w:t>
      </w:r>
      <w:r w:rsidR="00487306">
        <w:rPr>
          <w:lang w:val="es-CR"/>
        </w:rPr>
        <w:t>2</w:t>
      </w:r>
      <w:r w:rsidR="00487306">
        <w:rPr>
          <w:lang w:val="es-CR"/>
        </w:rPr>
        <w:t xml:space="preserve"> de ju</w:t>
      </w:r>
      <w:r w:rsidR="00487306">
        <w:rPr>
          <w:lang w:val="es-CR"/>
        </w:rPr>
        <w:t>l</w:t>
      </w:r>
      <w:r w:rsidR="00487306">
        <w:rPr>
          <w:lang w:val="es-CR"/>
        </w:rPr>
        <w:t>io de 2020</w:t>
      </w:r>
      <w:r w:rsidR="003571B3">
        <w:rPr>
          <w:lang w:val="es-MX"/>
        </w:rPr>
        <w:t>)</w:t>
      </w:r>
      <w:bookmarkEnd w:id="1"/>
      <w:r w:rsidR="003571B3">
        <w:rPr>
          <w:lang w:val="es-MX"/>
        </w:rPr>
        <w:t xml:space="preserve"> </w:t>
      </w:r>
    </w:p>
    <w:p w:rsidR="000E15C9" w:rsidRDefault="000E15C9" w:rsidP="00F40A6A">
      <w:pPr>
        <w:pStyle w:val="CPClassification"/>
        <w:ind w:left="0" w:right="-29"/>
        <w:jc w:val="center"/>
        <w:rPr>
          <w:lang w:val="es-MX"/>
        </w:rPr>
      </w:pPr>
    </w:p>
    <w:p w:rsidR="003571B3" w:rsidRDefault="003571B3" w:rsidP="00F40A6A">
      <w:pPr>
        <w:rPr>
          <w:rFonts w:ascii="Times New Roman" w:hAnsi="Times New Roman"/>
          <w:color w:val="0D0C12"/>
          <w:szCs w:val="22"/>
          <w:lang w:val="es-MX"/>
        </w:rPr>
      </w:pPr>
    </w:p>
    <w:p w:rsidR="005B0315" w:rsidRPr="00331E05" w:rsidRDefault="005B0315" w:rsidP="00F40A6A">
      <w:pPr>
        <w:rPr>
          <w:rFonts w:ascii="Times New Roman" w:hAnsi="Times New Roman"/>
          <w:color w:val="0D0C12"/>
          <w:szCs w:val="22"/>
          <w:lang w:val="es-MX"/>
        </w:rPr>
      </w:pPr>
      <w:r w:rsidRPr="00331E05">
        <w:rPr>
          <w:rFonts w:ascii="Times New Roman" w:hAnsi="Times New Roman"/>
          <w:color w:val="0D0C12"/>
          <w:szCs w:val="22"/>
          <w:lang w:val="es-MX"/>
        </w:rPr>
        <w:tab/>
        <w:t>EL CONSEJO PERMANENTE DE LA ORGANIZACIÓN DE LOS ESTADOS AMERICANOS,</w:t>
      </w:r>
    </w:p>
    <w:p w:rsidR="005B0315" w:rsidRPr="00331E05" w:rsidRDefault="005B0315" w:rsidP="00F40A6A">
      <w:pPr>
        <w:rPr>
          <w:rFonts w:ascii="Times New Roman" w:hAnsi="Times New Roman"/>
          <w:color w:val="000000"/>
          <w:szCs w:val="27"/>
          <w:shd w:val="clear" w:color="auto" w:fill="FFFFFF"/>
          <w:lang w:val="es-MX"/>
        </w:rPr>
      </w:pPr>
    </w:p>
    <w:p w:rsidR="00DD43C9" w:rsidRPr="00331E05" w:rsidRDefault="005B0315" w:rsidP="00DD43C9">
      <w:pPr>
        <w:rPr>
          <w:rFonts w:ascii="Times New Roman" w:hAnsi="Times New Roman"/>
          <w:szCs w:val="22"/>
          <w:lang w:eastAsia="es-ES"/>
        </w:rPr>
      </w:pPr>
      <w:r w:rsidRPr="00331E05">
        <w:rPr>
          <w:rFonts w:ascii="Times New Roman" w:hAnsi="Times New Roman"/>
          <w:color w:val="000000"/>
          <w:szCs w:val="27"/>
          <w:shd w:val="clear" w:color="auto" w:fill="FFFFFF"/>
          <w:lang w:val="es-MX"/>
        </w:rPr>
        <w:tab/>
      </w:r>
      <w:r w:rsidR="00DD43C9" w:rsidRPr="00331E05">
        <w:rPr>
          <w:rFonts w:ascii="Times New Roman" w:hAnsi="Times New Roman"/>
          <w:szCs w:val="22"/>
          <w:lang w:eastAsia="es-ES"/>
        </w:rPr>
        <w:t xml:space="preserve">TENIENDO EN CUENTA los artículos 43 y 44 del Reglamento de la Asamblea General relativos a la celebración de períodos ordinarios de sesiones de la Asamblea General y la fijación de la fecha y sede de los mismos; </w:t>
      </w:r>
    </w:p>
    <w:p w:rsidR="00DD43C9" w:rsidRPr="00331E05" w:rsidRDefault="00DD43C9" w:rsidP="00DD43C9">
      <w:pPr>
        <w:rPr>
          <w:rFonts w:ascii="Times New Roman" w:hAnsi="Times New Roman"/>
          <w:szCs w:val="22"/>
          <w:lang w:eastAsia="es-ES"/>
        </w:rPr>
      </w:pPr>
    </w:p>
    <w:p w:rsidR="00DD43C9" w:rsidRPr="00331E05" w:rsidRDefault="00DD43C9" w:rsidP="00DD43C9">
      <w:pPr>
        <w:rPr>
          <w:rFonts w:ascii="Times New Roman" w:hAnsi="Times New Roman"/>
          <w:szCs w:val="22"/>
          <w:lang w:eastAsia="es-ES"/>
        </w:rPr>
      </w:pPr>
      <w:r w:rsidRPr="00331E05">
        <w:rPr>
          <w:rFonts w:ascii="Times New Roman" w:hAnsi="Times New Roman"/>
          <w:szCs w:val="22"/>
          <w:lang w:eastAsia="es-ES"/>
        </w:rPr>
        <w:t>CONSIDERANDO:</w:t>
      </w:r>
    </w:p>
    <w:p w:rsidR="00DD43C9" w:rsidRPr="00331E05" w:rsidRDefault="00DD43C9" w:rsidP="00DD43C9">
      <w:pPr>
        <w:rPr>
          <w:rFonts w:ascii="Times New Roman" w:hAnsi="Times New Roman"/>
          <w:szCs w:val="22"/>
          <w:lang w:eastAsia="es-ES"/>
        </w:rPr>
      </w:pPr>
    </w:p>
    <w:p w:rsidR="005739F3" w:rsidRPr="00331E05" w:rsidRDefault="00DD43C9" w:rsidP="005739F3">
      <w:pPr>
        <w:rPr>
          <w:rFonts w:ascii="Times New Roman" w:hAnsi="Times New Roman"/>
          <w:szCs w:val="22"/>
          <w:lang w:eastAsia="es-ES"/>
        </w:rPr>
      </w:pPr>
      <w:r w:rsidRPr="00331E05">
        <w:rPr>
          <w:rFonts w:ascii="Times New Roman" w:hAnsi="Times New Roman"/>
          <w:szCs w:val="22"/>
          <w:lang w:eastAsia="es-ES"/>
        </w:rPr>
        <w:tab/>
        <w:t>Que la Asamblea General de la Organización de los Estados Americanos (OEA) debe reunirse en un período ordinario de sesiones cada año, preferentemente durante e</w:t>
      </w:r>
      <w:r w:rsidR="003D060A">
        <w:rPr>
          <w:rFonts w:ascii="Times New Roman" w:hAnsi="Times New Roman"/>
          <w:szCs w:val="22"/>
          <w:lang w:eastAsia="es-ES"/>
        </w:rPr>
        <w:t>l segundo trimestre del año;</w:t>
      </w:r>
    </w:p>
    <w:p w:rsidR="005739F3" w:rsidRPr="00331E05" w:rsidRDefault="005739F3" w:rsidP="005739F3">
      <w:pPr>
        <w:rPr>
          <w:rFonts w:ascii="Times New Roman" w:hAnsi="Times New Roman"/>
          <w:szCs w:val="22"/>
          <w:lang w:eastAsia="es-ES"/>
        </w:rPr>
      </w:pPr>
    </w:p>
    <w:p w:rsidR="003D060A" w:rsidRDefault="005739F3" w:rsidP="003D060A">
      <w:pPr>
        <w:ind w:firstLine="708"/>
        <w:rPr>
          <w:rFonts w:ascii="Times New Roman" w:hAnsi="Times New Roman"/>
          <w:szCs w:val="22"/>
          <w:lang w:eastAsia="es-ES"/>
        </w:rPr>
      </w:pPr>
      <w:r w:rsidRPr="00331E05">
        <w:rPr>
          <w:rFonts w:ascii="Times New Roman" w:hAnsi="Times New Roman"/>
          <w:szCs w:val="22"/>
          <w:lang w:eastAsia="es-ES"/>
        </w:rPr>
        <w:tab/>
      </w:r>
      <w:r w:rsidRPr="00331E05">
        <w:rPr>
          <w:rFonts w:ascii="Times New Roman" w:hAnsi="Times New Roman"/>
          <w:szCs w:val="22"/>
        </w:rPr>
        <w:t>Qu</w:t>
      </w:r>
      <w:r w:rsidR="00BA1C74">
        <w:rPr>
          <w:rFonts w:ascii="Times New Roman" w:hAnsi="Times New Roman"/>
          <w:szCs w:val="22"/>
        </w:rPr>
        <w:t xml:space="preserve">e mediante resolución </w:t>
      </w:r>
      <w:r w:rsidR="00BA1C74">
        <w:rPr>
          <w:rFonts w:ascii="Times New Roman" w:hAnsi="Times New Roman"/>
        </w:rPr>
        <w:t>CP/RES. 1153 (2282/20</w:t>
      </w:r>
      <w:r w:rsidRPr="00331E05">
        <w:rPr>
          <w:rFonts w:ascii="Times New Roman" w:hAnsi="Times New Roman"/>
          <w:szCs w:val="22"/>
        </w:rPr>
        <w:t xml:space="preserve">), el Consejo Permanente resolvió </w:t>
      </w:r>
      <w:r w:rsidR="00BA1C74">
        <w:rPr>
          <w:rFonts w:ascii="Times New Roman" w:hAnsi="Times New Roman"/>
          <w:szCs w:val="22"/>
        </w:rPr>
        <w:t xml:space="preserve">que </w:t>
      </w:r>
      <w:r w:rsidR="00BA1C74">
        <w:rPr>
          <w:rFonts w:ascii="Times New Roman" w:hAnsi="Times New Roman"/>
        </w:rPr>
        <w:t>el quincuagésimo período ordinario de sesiones de la Asamblea General se celebrará en el mes de octubre de 2020</w:t>
      </w:r>
      <w:r w:rsidR="003D060A">
        <w:rPr>
          <w:rFonts w:ascii="Times New Roman" w:hAnsi="Times New Roman"/>
        </w:rPr>
        <w:t xml:space="preserve"> en la ciudad de Washington, D.</w:t>
      </w:r>
      <w:r w:rsidR="00BA1C74">
        <w:rPr>
          <w:rFonts w:ascii="Times New Roman" w:hAnsi="Times New Roman"/>
        </w:rPr>
        <w:t xml:space="preserve">C., Estados Unidos de América, en la Sede de la </w:t>
      </w:r>
      <w:r w:rsidR="003D060A">
        <w:rPr>
          <w:rFonts w:ascii="Times New Roman" w:hAnsi="Times New Roman"/>
        </w:rPr>
        <w:t>OEA</w:t>
      </w:r>
      <w:r w:rsidR="003D060A">
        <w:rPr>
          <w:rFonts w:ascii="Times New Roman" w:hAnsi="Times New Roman"/>
          <w:szCs w:val="22"/>
          <w:lang w:eastAsia="es-ES"/>
        </w:rPr>
        <w:t xml:space="preserve">; y </w:t>
      </w:r>
    </w:p>
    <w:p w:rsidR="003D060A" w:rsidRDefault="003D060A" w:rsidP="003D060A">
      <w:pPr>
        <w:ind w:firstLine="708"/>
        <w:rPr>
          <w:rFonts w:ascii="Times New Roman" w:hAnsi="Times New Roman"/>
          <w:szCs w:val="22"/>
          <w:lang w:eastAsia="es-ES"/>
        </w:rPr>
      </w:pPr>
    </w:p>
    <w:p w:rsidR="00535419" w:rsidRPr="00535419" w:rsidRDefault="003D060A" w:rsidP="00535419">
      <w:pPr>
        <w:ind w:firstLine="708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  <w:lang w:eastAsia="es-ES"/>
        </w:rPr>
        <w:t xml:space="preserve">Que </w:t>
      </w:r>
      <w:r w:rsidR="00535419">
        <w:rPr>
          <w:rFonts w:ascii="Times New Roman" w:hAnsi="Times New Roman"/>
          <w:szCs w:val="22"/>
          <w:lang w:eastAsia="es-ES"/>
        </w:rPr>
        <w:t xml:space="preserve">de acuerdo con </w:t>
      </w:r>
      <w:r>
        <w:rPr>
          <w:rFonts w:ascii="Times New Roman" w:hAnsi="Times New Roman"/>
          <w:szCs w:val="22"/>
          <w:lang w:eastAsia="es-ES"/>
        </w:rPr>
        <w:t xml:space="preserve"> la misma resolución </w:t>
      </w:r>
      <w:r>
        <w:rPr>
          <w:rFonts w:ascii="Times New Roman" w:hAnsi="Times New Roman"/>
        </w:rPr>
        <w:t>CP/RES. 1153 (2282/20</w:t>
      </w:r>
      <w:r w:rsidRPr="00331E05">
        <w:rPr>
          <w:rFonts w:ascii="Times New Roman" w:hAnsi="Times New Roman"/>
          <w:szCs w:val="22"/>
        </w:rPr>
        <w:t>),</w:t>
      </w:r>
      <w:r>
        <w:rPr>
          <w:rFonts w:ascii="Times New Roman" w:hAnsi="Times New Roman"/>
          <w:szCs w:val="22"/>
        </w:rPr>
        <w:t xml:space="preserve"> el </w:t>
      </w:r>
      <w:r>
        <w:rPr>
          <w:rFonts w:ascii="Times New Roman" w:hAnsi="Times New Roman"/>
        </w:rPr>
        <w:t xml:space="preserve">Consejo Permanente </w:t>
      </w:r>
      <w:r w:rsidR="00535419">
        <w:rPr>
          <w:rFonts w:ascii="Times New Roman" w:hAnsi="Times New Roman"/>
        </w:rPr>
        <w:t xml:space="preserve">debe decidir </w:t>
      </w:r>
      <w:r>
        <w:rPr>
          <w:rFonts w:ascii="Times New Roman" w:hAnsi="Times New Roman"/>
        </w:rPr>
        <w:t xml:space="preserve">la fecha exacta en que habrá de llevarse a cabo el quincuagésimo período ordinario de sesiones de la Asamblea General, con al menos 60 días de anticipación a fin de dar cumplimiento al artículo 46 del Reglamento de la Asamblea General, </w:t>
      </w:r>
    </w:p>
    <w:p w:rsidR="00535419" w:rsidRPr="00535419" w:rsidRDefault="00535419" w:rsidP="0053541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08"/>
        <w:jc w:val="left"/>
        <w:rPr>
          <w:rFonts w:ascii="Times New Roman" w:eastAsia="Calibri" w:hAnsi="Times New Roman"/>
          <w:szCs w:val="22"/>
        </w:rPr>
      </w:pPr>
    </w:p>
    <w:p w:rsidR="005B0315" w:rsidRPr="003D060A" w:rsidRDefault="005B0315" w:rsidP="00F40A6A">
      <w:pPr>
        <w:rPr>
          <w:rFonts w:ascii="Times New Roman" w:hAnsi="Times New Roman"/>
          <w:szCs w:val="22"/>
          <w:lang w:val="es-MX"/>
        </w:rPr>
      </w:pPr>
      <w:r w:rsidRPr="00331E05">
        <w:rPr>
          <w:rFonts w:ascii="Times New Roman" w:hAnsi="Times New Roman"/>
          <w:szCs w:val="22"/>
        </w:rPr>
        <w:t>RESUELVE:</w:t>
      </w:r>
    </w:p>
    <w:p w:rsidR="005B0315" w:rsidRPr="003D060A" w:rsidRDefault="005B0315" w:rsidP="00F40A6A">
      <w:pPr>
        <w:pStyle w:val="CPClassification"/>
        <w:ind w:left="0"/>
        <w:rPr>
          <w:szCs w:val="22"/>
          <w:lang w:val="es-MX"/>
        </w:rPr>
      </w:pPr>
    </w:p>
    <w:p w:rsidR="005B0315" w:rsidRPr="00331E05" w:rsidRDefault="005B0315" w:rsidP="00F40A6A">
      <w:pPr>
        <w:numPr>
          <w:ilvl w:val="0"/>
          <w:numId w:val="3"/>
        </w:numPr>
        <w:tabs>
          <w:tab w:val="clear" w:pos="720"/>
          <w:tab w:val="clear" w:pos="1044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ind w:firstLine="720"/>
        <w:rPr>
          <w:rFonts w:ascii="Times New Roman" w:hAnsi="Times New Roman"/>
          <w:color w:val="0D0C12"/>
          <w:szCs w:val="22"/>
          <w:lang w:val="es-MX"/>
        </w:rPr>
      </w:pPr>
      <w:r w:rsidRPr="00331E05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Determinar que el </w:t>
      </w:r>
      <w:r w:rsidR="000E15C9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quincuagésimo </w:t>
      </w:r>
      <w:r w:rsidRPr="00331E05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período ordinario de sesiones de la Asamblea General se celebrará </w:t>
      </w:r>
      <w:r w:rsidR="005739F3" w:rsidRPr="00331E05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los días </w:t>
      </w:r>
      <w:r w:rsidR="00987079">
        <w:rPr>
          <w:rFonts w:ascii="Times New Roman" w:hAnsi="Times New Roman"/>
          <w:color w:val="0D0C12"/>
          <w:spacing w:val="-1"/>
          <w:szCs w:val="22"/>
          <w:lang w:val="es-ES_tradnl"/>
        </w:rPr>
        <w:t>2</w:t>
      </w:r>
      <w:r w:rsidR="005928BA">
        <w:rPr>
          <w:rFonts w:ascii="Times New Roman" w:hAnsi="Times New Roman"/>
          <w:color w:val="0D0C12"/>
          <w:spacing w:val="-1"/>
          <w:szCs w:val="22"/>
          <w:lang w:val="es-ES_tradnl"/>
        </w:rPr>
        <w:t>0</w:t>
      </w:r>
      <w:r w:rsidR="00987079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 y 2</w:t>
      </w:r>
      <w:r w:rsidR="005928BA">
        <w:rPr>
          <w:rFonts w:ascii="Times New Roman" w:hAnsi="Times New Roman"/>
          <w:color w:val="0D0C12"/>
          <w:spacing w:val="-1"/>
          <w:szCs w:val="22"/>
          <w:lang w:val="es-ES_tradnl"/>
        </w:rPr>
        <w:t>1</w:t>
      </w:r>
      <w:r w:rsidR="008F2A00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 </w:t>
      </w:r>
      <w:r w:rsidR="000E15C9">
        <w:rPr>
          <w:rFonts w:ascii="Times New Roman" w:hAnsi="Times New Roman"/>
          <w:color w:val="0D0C12"/>
          <w:spacing w:val="-1"/>
          <w:szCs w:val="22"/>
          <w:lang w:val="es-ES_tradnl"/>
        </w:rPr>
        <w:t xml:space="preserve">de octubre </w:t>
      </w:r>
      <w:r w:rsidRPr="00331E05">
        <w:rPr>
          <w:rFonts w:ascii="Times New Roman" w:hAnsi="Times New Roman"/>
          <w:color w:val="0D0C12"/>
          <w:spacing w:val="-1"/>
          <w:szCs w:val="22"/>
          <w:lang w:val="es-MX"/>
        </w:rPr>
        <w:t>de 20</w:t>
      </w:r>
      <w:r w:rsidR="000E15C9">
        <w:rPr>
          <w:rFonts w:ascii="Times New Roman" w:hAnsi="Times New Roman"/>
          <w:color w:val="0D0C12"/>
          <w:spacing w:val="-1"/>
          <w:szCs w:val="22"/>
          <w:lang w:val="es-MX"/>
        </w:rPr>
        <w:t>20</w:t>
      </w:r>
      <w:r w:rsidRPr="00331E05">
        <w:rPr>
          <w:rFonts w:ascii="Times New Roman" w:hAnsi="Times New Roman"/>
          <w:color w:val="0D0C12"/>
          <w:szCs w:val="22"/>
          <w:lang w:val="es-MX"/>
        </w:rPr>
        <w:t>.</w:t>
      </w:r>
    </w:p>
    <w:p w:rsidR="008E4FE0" w:rsidRPr="00331E05" w:rsidRDefault="008E4FE0" w:rsidP="008E4FE0">
      <w:p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autoSpaceDE w:val="0"/>
        <w:autoSpaceDN w:val="0"/>
        <w:rPr>
          <w:rFonts w:ascii="Times New Roman" w:hAnsi="Times New Roman"/>
          <w:color w:val="0D0C12"/>
          <w:szCs w:val="22"/>
          <w:lang w:val="es-MX"/>
        </w:rPr>
      </w:pPr>
    </w:p>
    <w:p w:rsidR="00A8097F" w:rsidRPr="00331E05" w:rsidRDefault="005B0315" w:rsidP="002C79A0">
      <w:pPr>
        <w:numPr>
          <w:ilvl w:val="0"/>
          <w:numId w:val="3"/>
        </w:numPr>
        <w:tabs>
          <w:tab w:val="clear" w:pos="720"/>
          <w:tab w:val="clear" w:pos="1044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right" w:pos="9417"/>
        </w:tabs>
        <w:autoSpaceDE w:val="0"/>
        <w:autoSpaceDN w:val="0"/>
        <w:ind w:firstLine="720"/>
        <w:rPr>
          <w:rStyle w:val="FootnoteReference"/>
          <w:rFonts w:ascii="Times New Roman" w:hAnsi="Times New Roman"/>
          <w:szCs w:val="22"/>
          <w:lang w:val="es-MX"/>
        </w:rPr>
      </w:pPr>
      <w:r w:rsidRPr="00331E05">
        <w:rPr>
          <w:rFonts w:ascii="Times New Roman" w:hAnsi="Times New Roman"/>
          <w:color w:val="0D0C12"/>
          <w:szCs w:val="22"/>
          <w:lang w:val="es-MX"/>
        </w:rPr>
        <w:t xml:space="preserve">Solicitar </w:t>
      </w:r>
      <w:r w:rsidRPr="00331E05">
        <w:rPr>
          <w:rFonts w:ascii="Times New Roman" w:hAnsi="Times New Roman"/>
          <w:color w:val="29262D"/>
          <w:szCs w:val="22"/>
          <w:lang w:val="es-MX"/>
        </w:rPr>
        <w:t xml:space="preserve">al </w:t>
      </w:r>
      <w:r w:rsidRPr="00331E05">
        <w:rPr>
          <w:rFonts w:ascii="Times New Roman" w:hAnsi="Times New Roman"/>
          <w:color w:val="0D0C12"/>
          <w:szCs w:val="22"/>
          <w:lang w:val="es-MX"/>
        </w:rPr>
        <w:t>Secretario General que transmita la presente resolución a los órganos, organismos y entidades de la Organización.</w:t>
      </w:r>
      <w:r w:rsidR="008E4FE0" w:rsidRPr="00331E05">
        <w:rPr>
          <w:rFonts w:ascii="Times New Roman" w:hAnsi="Times New Roman"/>
          <w:color w:val="0D0C12"/>
          <w:szCs w:val="22"/>
          <w:lang w:val="es-MX"/>
        </w:rPr>
        <w:t xml:space="preserve"> </w:t>
      </w:r>
    </w:p>
    <w:sectPr w:rsidR="00A8097F" w:rsidRPr="00331E05" w:rsidSect="00B154A0">
      <w:headerReference w:type="default" r:id="rId9"/>
      <w:headerReference w:type="first" r:id="rId10"/>
      <w:endnotePr>
        <w:numFmt w:val="decimal"/>
      </w:endnotePr>
      <w:type w:val="oddPage"/>
      <w:pgSz w:w="12240" w:h="15840"/>
      <w:pgMar w:top="1418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F2" w:rsidRDefault="00AD7BF2">
      <w:pPr>
        <w:spacing w:line="20" w:lineRule="exact"/>
      </w:pPr>
    </w:p>
  </w:endnote>
  <w:endnote w:type="continuationSeparator" w:id="0">
    <w:p w:rsidR="00AD7BF2" w:rsidRDefault="00AD7BF2">
      <w:r>
        <w:t xml:space="preserve"> </w:t>
      </w:r>
    </w:p>
  </w:endnote>
  <w:endnote w:type="continuationNotice" w:id="1">
    <w:p w:rsidR="00AD7BF2" w:rsidRDefault="00AD7B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F2" w:rsidRDefault="00AD7BF2">
      <w:r>
        <w:separator/>
      </w:r>
    </w:p>
  </w:footnote>
  <w:footnote w:type="continuationSeparator" w:id="0">
    <w:p w:rsidR="00AD7BF2" w:rsidRDefault="00AD7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08" w:rsidRDefault="00DF7F77" w:rsidP="00DF7F77">
    <w:pPr>
      <w:pStyle w:val="Header"/>
      <w:framePr w:w="496" w:wrap="auto" w:vAnchor="text" w:hAnchor="page" w:x="6136" w:y="-5"/>
      <w:rPr>
        <w:rStyle w:val="PageNumber"/>
      </w:rPr>
    </w:pPr>
    <w:r>
      <w:rPr>
        <w:rStyle w:val="PageNumber"/>
      </w:rPr>
      <w:t xml:space="preserve">- </w:t>
    </w:r>
    <w:r w:rsidR="00C15308">
      <w:rPr>
        <w:rStyle w:val="PageNumber"/>
      </w:rPr>
      <w:fldChar w:fldCharType="begin"/>
    </w:r>
    <w:r w:rsidR="00C15308">
      <w:rPr>
        <w:rStyle w:val="PageNumber"/>
      </w:rPr>
      <w:instrText xml:space="preserve">PAGE  </w:instrText>
    </w:r>
    <w:r w:rsidR="00C15308">
      <w:rPr>
        <w:rStyle w:val="PageNumber"/>
      </w:rPr>
      <w:fldChar w:fldCharType="separate"/>
    </w:r>
    <w:r w:rsidR="008F2A00">
      <w:rPr>
        <w:rStyle w:val="PageNumber"/>
        <w:noProof/>
      </w:rPr>
      <w:t>2</w:t>
    </w:r>
    <w:r w:rsidR="00C15308">
      <w:rPr>
        <w:rStyle w:val="PageNumber"/>
      </w:rPr>
      <w:fldChar w:fldCharType="end"/>
    </w:r>
    <w:r>
      <w:rPr>
        <w:rStyle w:val="PageNumber"/>
      </w:rPr>
      <w:t xml:space="preserve"> -</w:t>
    </w:r>
  </w:p>
  <w:p w:rsidR="00C15308" w:rsidRDefault="00C15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08" w:rsidRDefault="00C15308">
    <w:pPr>
      <w:pStyle w:val="Header"/>
      <w:jc w:val="center"/>
    </w:pPr>
  </w:p>
  <w:p w:rsidR="00C15308" w:rsidRDefault="00C15308">
    <w:pPr>
      <w:pStyle w:val="Header"/>
      <w:jc w:val="center"/>
    </w:pPr>
  </w:p>
  <w:p w:rsidR="00C15308" w:rsidRDefault="00C153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CAC"/>
    <w:multiLevelType w:val="hybridMultilevel"/>
    <w:tmpl w:val="49722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50E4B8F"/>
    <w:multiLevelType w:val="singleLevel"/>
    <w:tmpl w:val="CB449F9C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CC96598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E"/>
    <w:rsid w:val="00006AEB"/>
    <w:rsid w:val="00054FD0"/>
    <w:rsid w:val="000B4F57"/>
    <w:rsid w:val="000E15C9"/>
    <w:rsid w:val="000F16F1"/>
    <w:rsid w:val="00102921"/>
    <w:rsid w:val="0010604B"/>
    <w:rsid w:val="00106DA1"/>
    <w:rsid w:val="001150A9"/>
    <w:rsid w:val="00117071"/>
    <w:rsid w:val="00121931"/>
    <w:rsid w:val="00181BD9"/>
    <w:rsid w:val="001A2956"/>
    <w:rsid w:val="001D58A9"/>
    <w:rsid w:val="00242403"/>
    <w:rsid w:val="0027386F"/>
    <w:rsid w:val="00282903"/>
    <w:rsid w:val="00287B06"/>
    <w:rsid w:val="002C79A0"/>
    <w:rsid w:val="003308B7"/>
    <w:rsid w:val="00331E05"/>
    <w:rsid w:val="00351210"/>
    <w:rsid w:val="003571B3"/>
    <w:rsid w:val="003A2D0E"/>
    <w:rsid w:val="003B0072"/>
    <w:rsid w:val="003C6A80"/>
    <w:rsid w:val="003D060A"/>
    <w:rsid w:val="00400ED5"/>
    <w:rsid w:val="004310D9"/>
    <w:rsid w:val="004367F2"/>
    <w:rsid w:val="0044314B"/>
    <w:rsid w:val="004837FE"/>
    <w:rsid w:val="00487306"/>
    <w:rsid w:val="004C05C0"/>
    <w:rsid w:val="004E3227"/>
    <w:rsid w:val="004E3259"/>
    <w:rsid w:val="00535419"/>
    <w:rsid w:val="00541034"/>
    <w:rsid w:val="00555650"/>
    <w:rsid w:val="005632E9"/>
    <w:rsid w:val="005739F3"/>
    <w:rsid w:val="005928BA"/>
    <w:rsid w:val="005B0315"/>
    <w:rsid w:val="005B4F92"/>
    <w:rsid w:val="005E3338"/>
    <w:rsid w:val="005E4915"/>
    <w:rsid w:val="005E5056"/>
    <w:rsid w:val="00621B9E"/>
    <w:rsid w:val="006632FE"/>
    <w:rsid w:val="00680DCC"/>
    <w:rsid w:val="006E4911"/>
    <w:rsid w:val="00737C70"/>
    <w:rsid w:val="007B113A"/>
    <w:rsid w:val="007C19F9"/>
    <w:rsid w:val="007E7D79"/>
    <w:rsid w:val="008A4FF1"/>
    <w:rsid w:val="008D1DD2"/>
    <w:rsid w:val="008E4FE0"/>
    <w:rsid w:val="008F2A00"/>
    <w:rsid w:val="008F7B05"/>
    <w:rsid w:val="009020E3"/>
    <w:rsid w:val="00925DC3"/>
    <w:rsid w:val="0093310E"/>
    <w:rsid w:val="00987079"/>
    <w:rsid w:val="009B686B"/>
    <w:rsid w:val="00A01849"/>
    <w:rsid w:val="00A201AE"/>
    <w:rsid w:val="00A8097F"/>
    <w:rsid w:val="00AD7BF2"/>
    <w:rsid w:val="00B0422E"/>
    <w:rsid w:val="00B154A0"/>
    <w:rsid w:val="00B231F7"/>
    <w:rsid w:val="00B847C3"/>
    <w:rsid w:val="00B9645B"/>
    <w:rsid w:val="00BA1C74"/>
    <w:rsid w:val="00BD78DD"/>
    <w:rsid w:val="00BF1B90"/>
    <w:rsid w:val="00C15308"/>
    <w:rsid w:val="00C978DC"/>
    <w:rsid w:val="00CA1CB7"/>
    <w:rsid w:val="00CC568C"/>
    <w:rsid w:val="00CC7AEB"/>
    <w:rsid w:val="00CE30A5"/>
    <w:rsid w:val="00CE3516"/>
    <w:rsid w:val="00D059F1"/>
    <w:rsid w:val="00D06361"/>
    <w:rsid w:val="00D1179B"/>
    <w:rsid w:val="00D13E21"/>
    <w:rsid w:val="00D1726B"/>
    <w:rsid w:val="00D51239"/>
    <w:rsid w:val="00D814E2"/>
    <w:rsid w:val="00DB24CF"/>
    <w:rsid w:val="00DB692A"/>
    <w:rsid w:val="00DD43C9"/>
    <w:rsid w:val="00DF7F77"/>
    <w:rsid w:val="00E16D93"/>
    <w:rsid w:val="00E228BA"/>
    <w:rsid w:val="00E44A6A"/>
    <w:rsid w:val="00E8636D"/>
    <w:rsid w:val="00F04A7B"/>
    <w:rsid w:val="00F256F8"/>
    <w:rsid w:val="00F325B3"/>
    <w:rsid w:val="00F377D7"/>
    <w:rsid w:val="00F37EAC"/>
    <w:rsid w:val="00F40A6A"/>
    <w:rsid w:val="00F52D72"/>
    <w:rsid w:val="00F551CC"/>
    <w:rsid w:val="00F76010"/>
    <w:rsid w:val="00F92D8C"/>
    <w:rsid w:val="00FF2727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9F5C35A-AB0B-4275-8254-EC241241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680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UY"/>
    </w:rPr>
  </w:style>
  <w:style w:type="paragraph" w:styleId="NormalWeb">
    <w:name w:val="Normal (Web)"/>
    <w:basedOn w:val="Normal"/>
    <w:uiPriority w:val="99"/>
    <w:unhideWhenUsed/>
    <w:rsid w:val="00A8097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UY" w:eastAsia="es-UY"/>
    </w:rPr>
  </w:style>
  <w:style w:type="paragraph" w:styleId="BodyText">
    <w:name w:val="Body Text"/>
    <w:basedOn w:val="Normal"/>
    <w:link w:val="BodyTextChar"/>
    <w:uiPriority w:val="1"/>
    <w:rsid w:val="00A8097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118"/>
      <w:jc w:val="left"/>
    </w:pPr>
    <w:rPr>
      <w:rFonts w:ascii="Tahoma" w:eastAsia="Tahoma" w:hAnsi="Tahoma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A8097F"/>
    <w:rPr>
      <w:rFonts w:ascii="Tahoma" w:eastAsia="Tahoma" w:hAnsi="Tahoma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A8097F"/>
    <w:rPr>
      <w:rFonts w:ascii="CG Times" w:hAnsi="CG Times"/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7</cp:revision>
  <cp:lastPrinted>1998-03-30T14:02:00Z</cp:lastPrinted>
  <dcterms:created xsi:type="dcterms:W3CDTF">2020-07-22T17:20:00Z</dcterms:created>
  <dcterms:modified xsi:type="dcterms:W3CDTF">2020-07-22T17:34:00Z</dcterms:modified>
</cp:coreProperties>
</file>