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348C" w14:textId="77777777" w:rsidR="002145A3" w:rsidRDefault="002145A3" w:rsidP="00856A1B">
      <w:pPr>
        <w:tabs>
          <w:tab w:val="left" w:pos="720"/>
          <w:tab w:val="left" w:pos="6840"/>
        </w:tabs>
        <w:rPr>
          <w:b/>
          <w:bCs/>
          <w:sz w:val="22"/>
          <w:szCs w:val="22"/>
        </w:rPr>
      </w:pPr>
    </w:p>
    <w:p w14:paraId="248E7F35" w14:textId="77777777" w:rsidR="002145A3" w:rsidRDefault="002145A3" w:rsidP="001C48C0">
      <w:pPr>
        <w:tabs>
          <w:tab w:val="left" w:pos="360"/>
          <w:tab w:val="left" w:pos="7200"/>
        </w:tabs>
        <w:jc w:val="both"/>
        <w:rPr>
          <w:sz w:val="22"/>
          <w:szCs w:val="22"/>
        </w:rPr>
      </w:pPr>
      <w:r>
        <w:rPr>
          <w:b/>
          <w:bCs/>
          <w:sz w:val="22"/>
          <w:szCs w:val="22"/>
        </w:rPr>
        <w:t>TWENTY-FIFTH INTER-AMERICAN CONGRESS OF</w:t>
      </w:r>
      <w:r>
        <w:rPr>
          <w:b/>
          <w:bCs/>
          <w:sz w:val="22"/>
          <w:szCs w:val="22"/>
        </w:rPr>
        <w:tab/>
      </w:r>
      <w:r>
        <w:rPr>
          <w:snapToGrid w:val="0"/>
          <w:sz w:val="22"/>
          <w:szCs w:val="22"/>
        </w:rPr>
        <w:t>OEA/Ser.K/III.26.1</w:t>
      </w:r>
    </w:p>
    <w:p w14:paraId="09B2E422" w14:textId="5927B580" w:rsidR="002145A3" w:rsidRDefault="002145A3" w:rsidP="001C48C0">
      <w:pPr>
        <w:tabs>
          <w:tab w:val="left" w:pos="360"/>
          <w:tab w:val="left" w:pos="6480"/>
        </w:tabs>
        <w:ind w:right="-1109"/>
        <w:jc w:val="both"/>
        <w:rPr>
          <w:snapToGrid w:val="0"/>
          <w:sz w:val="22"/>
          <w:szCs w:val="22"/>
        </w:rPr>
      </w:pPr>
      <w:r>
        <w:rPr>
          <w:b/>
          <w:bCs/>
          <w:snapToGrid w:val="0"/>
          <w:sz w:val="22"/>
          <w:szCs w:val="22"/>
        </w:rPr>
        <w:t xml:space="preserve">MINISTERS AND </w:t>
      </w:r>
      <w:r>
        <w:rPr>
          <w:b/>
          <w:bCs/>
          <w:sz w:val="22"/>
          <w:szCs w:val="24"/>
        </w:rPr>
        <w:t>HIGH-LEVEL AUTHORITIES OF TOURISM</w:t>
      </w:r>
      <w:r>
        <w:rPr>
          <w:b/>
          <w:bCs/>
          <w:sz w:val="22"/>
          <w:szCs w:val="22"/>
        </w:rPr>
        <w:tab/>
      </w:r>
      <w:r w:rsidR="00BA415D">
        <w:rPr>
          <w:b/>
          <w:bCs/>
          <w:sz w:val="22"/>
          <w:szCs w:val="22"/>
        </w:rPr>
        <w:tab/>
      </w:r>
      <w:r>
        <w:rPr>
          <w:bCs/>
          <w:sz w:val="22"/>
          <w:szCs w:val="22"/>
        </w:rPr>
        <w:t>CIDI/TUR-XXV</w:t>
      </w:r>
      <w:r>
        <w:rPr>
          <w:bCs/>
          <w:snapToGrid w:val="0"/>
          <w:sz w:val="22"/>
          <w:szCs w:val="22"/>
        </w:rPr>
        <w:t xml:space="preserve">/doc. </w:t>
      </w:r>
      <w:r w:rsidR="000457BA">
        <w:rPr>
          <w:bCs/>
          <w:snapToGrid w:val="0"/>
          <w:sz w:val="22"/>
          <w:szCs w:val="22"/>
        </w:rPr>
        <w:t>5</w:t>
      </w:r>
      <w:r>
        <w:rPr>
          <w:bCs/>
          <w:snapToGrid w:val="0"/>
          <w:sz w:val="22"/>
          <w:szCs w:val="22"/>
        </w:rPr>
        <w:t>/21</w:t>
      </w:r>
    </w:p>
    <w:p w14:paraId="2EE69198" w14:textId="048FEDCA" w:rsidR="002145A3" w:rsidRDefault="002145A3" w:rsidP="001C48C0">
      <w:pPr>
        <w:tabs>
          <w:tab w:val="left" w:pos="360"/>
          <w:tab w:val="left" w:pos="7200"/>
          <w:tab w:val="left" w:pos="7290"/>
        </w:tabs>
        <w:ind w:right="-1109"/>
        <w:jc w:val="both"/>
        <w:rPr>
          <w:snapToGrid w:val="0"/>
          <w:sz w:val="22"/>
          <w:szCs w:val="22"/>
        </w:rPr>
      </w:pPr>
      <w:r>
        <w:rPr>
          <w:sz w:val="22"/>
          <w:szCs w:val="22"/>
        </w:rPr>
        <w:t xml:space="preserve">October 6, </w:t>
      </w:r>
      <w:proofErr w:type="gramStart"/>
      <w:r>
        <w:rPr>
          <w:sz w:val="22"/>
          <w:szCs w:val="22"/>
        </w:rPr>
        <w:t>2021</w:t>
      </w:r>
      <w:proofErr w:type="gramEnd"/>
      <w:r>
        <w:rPr>
          <w:b/>
          <w:bCs/>
          <w:snapToGrid w:val="0"/>
          <w:sz w:val="22"/>
          <w:szCs w:val="22"/>
        </w:rPr>
        <w:tab/>
      </w:r>
      <w:r w:rsidR="00BA415D" w:rsidRPr="00BA415D">
        <w:rPr>
          <w:snapToGrid w:val="0"/>
          <w:sz w:val="22"/>
          <w:szCs w:val="22"/>
        </w:rPr>
        <w:t>4 October</w:t>
      </w:r>
      <w:r>
        <w:rPr>
          <w:bCs/>
          <w:snapToGrid w:val="0"/>
          <w:sz w:val="22"/>
          <w:szCs w:val="22"/>
        </w:rPr>
        <w:t xml:space="preserve"> 2021</w:t>
      </w:r>
    </w:p>
    <w:p w14:paraId="5E6C3242" w14:textId="7AE68AFD" w:rsidR="002145A3" w:rsidRDefault="002145A3" w:rsidP="001C48C0">
      <w:pPr>
        <w:tabs>
          <w:tab w:val="left" w:pos="360"/>
          <w:tab w:val="left" w:pos="7200"/>
          <w:tab w:val="left" w:pos="7290"/>
        </w:tabs>
        <w:jc w:val="both"/>
        <w:rPr>
          <w:color w:val="000000"/>
          <w:sz w:val="22"/>
          <w:szCs w:val="22"/>
        </w:rPr>
      </w:pPr>
      <w:r>
        <w:rPr>
          <w:color w:val="000000"/>
          <w:sz w:val="22"/>
          <w:szCs w:val="22"/>
        </w:rPr>
        <w:t>Washington, D.C., United States of America</w:t>
      </w:r>
      <w:r>
        <w:rPr>
          <w:color w:val="000000"/>
          <w:sz w:val="22"/>
          <w:szCs w:val="22"/>
        </w:rPr>
        <w:tab/>
      </w:r>
      <w:r>
        <w:rPr>
          <w:sz w:val="22"/>
          <w:szCs w:val="22"/>
        </w:rPr>
        <w:t>Original: English</w:t>
      </w:r>
    </w:p>
    <w:p w14:paraId="77D0F719" w14:textId="30881372" w:rsidR="002145A3" w:rsidRDefault="002145A3" w:rsidP="001C48C0">
      <w:pPr>
        <w:pBdr>
          <w:bottom w:val="single" w:sz="12" w:space="2" w:color="auto"/>
        </w:pBdr>
        <w:tabs>
          <w:tab w:val="left" w:pos="360"/>
          <w:tab w:val="left" w:pos="6840"/>
        </w:tabs>
        <w:ind w:right="-29"/>
        <w:rPr>
          <w:color w:val="000000"/>
          <w:sz w:val="22"/>
          <w:szCs w:val="22"/>
        </w:rPr>
      </w:pPr>
      <w:r>
        <w:rPr>
          <w:color w:val="000000"/>
          <w:sz w:val="22"/>
          <w:szCs w:val="22"/>
        </w:rPr>
        <w:t>VIRTUAL</w:t>
      </w:r>
    </w:p>
    <w:p w14:paraId="6F5EBC53" w14:textId="206BBA09" w:rsidR="002145A3" w:rsidRDefault="002145A3" w:rsidP="001C48C0">
      <w:pPr>
        <w:pBdr>
          <w:bottom w:val="single" w:sz="12" w:space="2" w:color="auto"/>
        </w:pBdr>
        <w:tabs>
          <w:tab w:val="left" w:pos="360"/>
          <w:tab w:val="left" w:pos="6840"/>
        </w:tabs>
        <w:ind w:right="-29"/>
        <w:rPr>
          <w:color w:val="000000"/>
          <w:sz w:val="22"/>
          <w:szCs w:val="22"/>
        </w:rPr>
      </w:pPr>
    </w:p>
    <w:p w14:paraId="5FCCA4BD" w14:textId="77777777" w:rsidR="002145A3" w:rsidRDefault="002145A3" w:rsidP="001C48C0">
      <w:pPr>
        <w:pBdr>
          <w:bottom w:val="single" w:sz="12" w:space="2" w:color="auto"/>
        </w:pBdr>
        <w:tabs>
          <w:tab w:val="left" w:pos="360"/>
          <w:tab w:val="left" w:pos="6840"/>
        </w:tabs>
        <w:ind w:right="-29"/>
        <w:rPr>
          <w:color w:val="000000"/>
          <w:sz w:val="22"/>
          <w:szCs w:val="22"/>
        </w:rPr>
      </w:pPr>
    </w:p>
    <w:p w14:paraId="03DCF298" w14:textId="77777777" w:rsidR="004E1B3B" w:rsidRDefault="004E1B3B" w:rsidP="001C48C0">
      <w:pPr>
        <w:rPr>
          <w:sz w:val="22"/>
          <w:szCs w:val="22"/>
        </w:rPr>
      </w:pPr>
    </w:p>
    <w:p w14:paraId="4E5350EA" w14:textId="77777777" w:rsidR="001F258E" w:rsidRDefault="001F258E" w:rsidP="001C48C0">
      <w:pPr>
        <w:tabs>
          <w:tab w:val="left" w:pos="6750"/>
        </w:tabs>
        <w:jc w:val="center"/>
        <w:rPr>
          <w:snapToGrid w:val="0"/>
          <w:sz w:val="22"/>
          <w:szCs w:val="22"/>
        </w:rPr>
      </w:pPr>
    </w:p>
    <w:p w14:paraId="6D53F47A" w14:textId="77777777" w:rsidR="001F258E" w:rsidRDefault="001F258E" w:rsidP="001C48C0">
      <w:pPr>
        <w:tabs>
          <w:tab w:val="left" w:pos="6750"/>
        </w:tabs>
        <w:jc w:val="center"/>
        <w:rPr>
          <w:snapToGrid w:val="0"/>
          <w:sz w:val="22"/>
          <w:szCs w:val="22"/>
        </w:rPr>
      </w:pPr>
    </w:p>
    <w:p w14:paraId="48D6D37F" w14:textId="77777777" w:rsidR="001F258E" w:rsidRDefault="001F258E" w:rsidP="001C48C0">
      <w:pPr>
        <w:tabs>
          <w:tab w:val="left" w:pos="6750"/>
        </w:tabs>
        <w:jc w:val="center"/>
        <w:rPr>
          <w:snapToGrid w:val="0"/>
          <w:sz w:val="22"/>
          <w:szCs w:val="22"/>
        </w:rPr>
      </w:pPr>
    </w:p>
    <w:p w14:paraId="747C8D9E" w14:textId="77777777" w:rsidR="001F258E" w:rsidRDefault="001F258E" w:rsidP="001C48C0">
      <w:pPr>
        <w:tabs>
          <w:tab w:val="left" w:pos="6750"/>
        </w:tabs>
        <w:jc w:val="center"/>
        <w:rPr>
          <w:snapToGrid w:val="0"/>
          <w:sz w:val="22"/>
          <w:szCs w:val="22"/>
        </w:rPr>
      </w:pPr>
    </w:p>
    <w:p w14:paraId="6951E879" w14:textId="77777777" w:rsidR="001F258E" w:rsidRDefault="001F258E" w:rsidP="001C48C0">
      <w:pPr>
        <w:tabs>
          <w:tab w:val="left" w:pos="6750"/>
        </w:tabs>
        <w:jc w:val="center"/>
        <w:rPr>
          <w:snapToGrid w:val="0"/>
          <w:sz w:val="22"/>
          <w:szCs w:val="22"/>
        </w:rPr>
      </w:pPr>
    </w:p>
    <w:p w14:paraId="06505063" w14:textId="77777777" w:rsidR="001F258E" w:rsidRDefault="001F258E" w:rsidP="001C48C0">
      <w:pPr>
        <w:tabs>
          <w:tab w:val="left" w:pos="6750"/>
        </w:tabs>
        <w:jc w:val="center"/>
        <w:rPr>
          <w:snapToGrid w:val="0"/>
          <w:sz w:val="22"/>
          <w:szCs w:val="22"/>
        </w:rPr>
      </w:pPr>
    </w:p>
    <w:p w14:paraId="5228A50E" w14:textId="77777777" w:rsidR="001F258E" w:rsidRDefault="001F258E" w:rsidP="001C48C0">
      <w:pPr>
        <w:tabs>
          <w:tab w:val="left" w:pos="6750"/>
        </w:tabs>
        <w:jc w:val="center"/>
        <w:rPr>
          <w:snapToGrid w:val="0"/>
          <w:sz w:val="22"/>
          <w:szCs w:val="22"/>
        </w:rPr>
      </w:pPr>
    </w:p>
    <w:p w14:paraId="7C50E1AC" w14:textId="77777777" w:rsidR="001F258E" w:rsidRDefault="001F258E" w:rsidP="001C48C0">
      <w:pPr>
        <w:tabs>
          <w:tab w:val="left" w:pos="6750"/>
        </w:tabs>
        <w:jc w:val="center"/>
        <w:rPr>
          <w:snapToGrid w:val="0"/>
          <w:sz w:val="22"/>
          <w:szCs w:val="22"/>
        </w:rPr>
      </w:pPr>
    </w:p>
    <w:p w14:paraId="45EE90A6" w14:textId="77777777" w:rsidR="001F258E" w:rsidRDefault="001F258E" w:rsidP="001C48C0">
      <w:pPr>
        <w:tabs>
          <w:tab w:val="left" w:pos="6750"/>
        </w:tabs>
        <w:jc w:val="center"/>
        <w:rPr>
          <w:snapToGrid w:val="0"/>
          <w:sz w:val="22"/>
          <w:szCs w:val="22"/>
        </w:rPr>
      </w:pPr>
    </w:p>
    <w:p w14:paraId="6C30123C" w14:textId="77777777" w:rsidR="001F258E" w:rsidRDefault="001F258E" w:rsidP="001C48C0">
      <w:pPr>
        <w:tabs>
          <w:tab w:val="left" w:pos="6750"/>
        </w:tabs>
        <w:jc w:val="center"/>
        <w:rPr>
          <w:snapToGrid w:val="0"/>
          <w:sz w:val="22"/>
          <w:szCs w:val="22"/>
        </w:rPr>
      </w:pPr>
    </w:p>
    <w:p w14:paraId="0B387126" w14:textId="77777777" w:rsidR="001F258E" w:rsidRDefault="001F258E" w:rsidP="001C48C0">
      <w:pPr>
        <w:tabs>
          <w:tab w:val="left" w:pos="6750"/>
        </w:tabs>
        <w:jc w:val="center"/>
        <w:rPr>
          <w:snapToGrid w:val="0"/>
          <w:sz w:val="22"/>
          <w:szCs w:val="22"/>
        </w:rPr>
      </w:pPr>
    </w:p>
    <w:p w14:paraId="0F598145" w14:textId="77777777" w:rsidR="001F258E" w:rsidRDefault="001F258E" w:rsidP="001C48C0">
      <w:pPr>
        <w:tabs>
          <w:tab w:val="left" w:pos="6750"/>
        </w:tabs>
        <w:jc w:val="center"/>
        <w:rPr>
          <w:snapToGrid w:val="0"/>
          <w:sz w:val="22"/>
          <w:szCs w:val="22"/>
        </w:rPr>
      </w:pPr>
    </w:p>
    <w:p w14:paraId="77C0EBF6" w14:textId="77777777" w:rsidR="001F258E" w:rsidRDefault="001F258E" w:rsidP="001C48C0">
      <w:pPr>
        <w:tabs>
          <w:tab w:val="left" w:pos="6750"/>
        </w:tabs>
        <w:jc w:val="center"/>
        <w:rPr>
          <w:snapToGrid w:val="0"/>
          <w:sz w:val="22"/>
          <w:szCs w:val="22"/>
        </w:rPr>
      </w:pPr>
    </w:p>
    <w:p w14:paraId="3F29298A" w14:textId="77777777" w:rsidR="001F258E" w:rsidRDefault="001F258E" w:rsidP="001C48C0">
      <w:pPr>
        <w:tabs>
          <w:tab w:val="left" w:pos="6750"/>
        </w:tabs>
        <w:jc w:val="center"/>
        <w:rPr>
          <w:snapToGrid w:val="0"/>
          <w:sz w:val="22"/>
          <w:szCs w:val="22"/>
        </w:rPr>
      </w:pPr>
    </w:p>
    <w:p w14:paraId="292B5FA3" w14:textId="77777777" w:rsidR="00FF33A8" w:rsidRPr="000457BA" w:rsidRDefault="00FF33A8" w:rsidP="001C48C0">
      <w:pPr>
        <w:tabs>
          <w:tab w:val="left" w:pos="6750"/>
        </w:tabs>
        <w:jc w:val="center"/>
        <w:rPr>
          <w:b/>
          <w:bCs/>
          <w:snapToGrid w:val="0"/>
          <w:sz w:val="22"/>
          <w:szCs w:val="22"/>
        </w:rPr>
      </w:pPr>
      <w:r w:rsidRPr="000457BA">
        <w:rPr>
          <w:b/>
          <w:bCs/>
          <w:snapToGrid w:val="0"/>
          <w:sz w:val="22"/>
          <w:szCs w:val="22"/>
        </w:rPr>
        <w:t xml:space="preserve">REPORT ON ACTIVITIES IN SUPPORT OF TOURISM </w:t>
      </w:r>
    </w:p>
    <w:p w14:paraId="0000B527" w14:textId="77777777" w:rsidR="00FF33A8" w:rsidRPr="00FF33A8" w:rsidRDefault="00FF33A8" w:rsidP="001C48C0">
      <w:pPr>
        <w:tabs>
          <w:tab w:val="left" w:pos="6750"/>
        </w:tabs>
        <w:jc w:val="both"/>
        <w:rPr>
          <w:snapToGrid w:val="0"/>
          <w:sz w:val="22"/>
          <w:szCs w:val="22"/>
        </w:rPr>
      </w:pPr>
    </w:p>
    <w:p w14:paraId="363250D7" w14:textId="42A6FFA2" w:rsidR="00FF33A8" w:rsidRPr="00104D8B" w:rsidRDefault="00FF33A8" w:rsidP="001C48C0">
      <w:pPr>
        <w:autoSpaceDE w:val="0"/>
        <w:autoSpaceDN w:val="0"/>
        <w:adjustRightInd w:val="0"/>
        <w:jc w:val="center"/>
        <w:rPr>
          <w:iCs/>
          <w:snapToGrid w:val="0"/>
          <w:sz w:val="22"/>
          <w:szCs w:val="22"/>
        </w:rPr>
      </w:pPr>
      <w:r w:rsidRPr="00FF33A8">
        <w:rPr>
          <w:snapToGrid w:val="0"/>
          <w:sz w:val="22"/>
          <w:szCs w:val="22"/>
        </w:rPr>
        <w:t>(</w:t>
      </w:r>
      <w:r w:rsidRPr="00104D8B">
        <w:rPr>
          <w:iCs/>
          <w:snapToGrid w:val="0"/>
          <w:sz w:val="22"/>
          <w:szCs w:val="22"/>
        </w:rPr>
        <w:t>Pre</w:t>
      </w:r>
      <w:r w:rsidR="00104D8B" w:rsidRPr="00104D8B">
        <w:rPr>
          <w:iCs/>
          <w:snapToGrid w:val="0"/>
          <w:sz w:val="22"/>
          <w:szCs w:val="22"/>
        </w:rPr>
        <w:t>pared</w:t>
      </w:r>
      <w:r w:rsidRPr="00104D8B">
        <w:rPr>
          <w:iCs/>
          <w:snapToGrid w:val="0"/>
          <w:sz w:val="22"/>
          <w:szCs w:val="22"/>
        </w:rPr>
        <w:t xml:space="preserve"> by the Culture and Tourism Section of the Department of</w:t>
      </w:r>
    </w:p>
    <w:p w14:paraId="4354205F" w14:textId="77777777" w:rsidR="00FF33A8" w:rsidRPr="00FF33A8" w:rsidRDefault="00FF33A8" w:rsidP="001C48C0">
      <w:pPr>
        <w:autoSpaceDE w:val="0"/>
        <w:autoSpaceDN w:val="0"/>
        <w:adjustRightInd w:val="0"/>
        <w:jc w:val="center"/>
        <w:rPr>
          <w:snapToGrid w:val="0"/>
          <w:sz w:val="22"/>
          <w:szCs w:val="22"/>
        </w:rPr>
      </w:pPr>
      <w:r w:rsidRPr="00104D8B">
        <w:rPr>
          <w:iCs/>
          <w:snapToGrid w:val="0"/>
          <w:sz w:val="22"/>
          <w:szCs w:val="22"/>
        </w:rPr>
        <w:t>Economic Development</w:t>
      </w:r>
      <w:r w:rsidRPr="00FF33A8">
        <w:rPr>
          <w:snapToGrid w:val="0"/>
          <w:sz w:val="22"/>
          <w:szCs w:val="22"/>
        </w:rPr>
        <w:t>)</w:t>
      </w:r>
    </w:p>
    <w:p w14:paraId="0D6AC318" w14:textId="77777777" w:rsidR="00FF33A8" w:rsidRPr="00FF33A8" w:rsidRDefault="00FF33A8" w:rsidP="001C48C0">
      <w:pPr>
        <w:tabs>
          <w:tab w:val="left" w:pos="6750"/>
        </w:tabs>
        <w:jc w:val="both"/>
        <w:rPr>
          <w:snapToGrid w:val="0"/>
          <w:sz w:val="22"/>
          <w:szCs w:val="22"/>
        </w:rPr>
      </w:pPr>
    </w:p>
    <w:p w14:paraId="53CB1662" w14:textId="77777777" w:rsidR="00FF33A8" w:rsidRPr="00FF33A8" w:rsidRDefault="00FF33A8" w:rsidP="001C48C0">
      <w:pPr>
        <w:tabs>
          <w:tab w:val="left" w:pos="5159"/>
        </w:tabs>
        <w:jc w:val="both"/>
        <w:rPr>
          <w:snapToGrid w:val="0"/>
          <w:sz w:val="22"/>
          <w:szCs w:val="22"/>
        </w:rPr>
      </w:pPr>
      <w:r w:rsidRPr="00FF33A8">
        <w:rPr>
          <w:snapToGrid w:val="0"/>
          <w:sz w:val="22"/>
          <w:szCs w:val="22"/>
        </w:rPr>
        <w:tab/>
      </w:r>
    </w:p>
    <w:p w14:paraId="31267CF4" w14:textId="77777777" w:rsidR="00DA59B7" w:rsidRDefault="00DA59B7" w:rsidP="001C48C0">
      <w:pPr>
        <w:tabs>
          <w:tab w:val="left" w:pos="6750"/>
        </w:tabs>
        <w:jc w:val="both"/>
        <w:rPr>
          <w:b/>
          <w:snapToGrid w:val="0"/>
          <w:sz w:val="22"/>
          <w:szCs w:val="22"/>
        </w:rPr>
      </w:pPr>
    </w:p>
    <w:p w14:paraId="2C945DD4" w14:textId="77777777" w:rsidR="00DA59B7" w:rsidRDefault="00DA59B7" w:rsidP="001C48C0">
      <w:pPr>
        <w:tabs>
          <w:tab w:val="left" w:pos="6750"/>
        </w:tabs>
        <w:jc w:val="both"/>
        <w:rPr>
          <w:b/>
          <w:snapToGrid w:val="0"/>
          <w:sz w:val="22"/>
          <w:szCs w:val="22"/>
        </w:rPr>
      </w:pPr>
    </w:p>
    <w:p w14:paraId="52E068E7" w14:textId="77777777" w:rsidR="00DA59B7" w:rsidRDefault="00DA59B7" w:rsidP="001C48C0">
      <w:pPr>
        <w:tabs>
          <w:tab w:val="left" w:pos="6750"/>
        </w:tabs>
        <w:jc w:val="both"/>
        <w:rPr>
          <w:b/>
          <w:snapToGrid w:val="0"/>
          <w:sz w:val="22"/>
          <w:szCs w:val="22"/>
        </w:rPr>
      </w:pPr>
    </w:p>
    <w:p w14:paraId="06254C6C" w14:textId="77777777" w:rsidR="00DA59B7" w:rsidRDefault="00DA59B7" w:rsidP="001C48C0">
      <w:pPr>
        <w:tabs>
          <w:tab w:val="left" w:pos="6750"/>
        </w:tabs>
        <w:jc w:val="both"/>
        <w:rPr>
          <w:b/>
          <w:snapToGrid w:val="0"/>
          <w:sz w:val="22"/>
          <w:szCs w:val="22"/>
        </w:rPr>
      </w:pPr>
    </w:p>
    <w:p w14:paraId="5FF1914A" w14:textId="77777777" w:rsidR="00DA59B7" w:rsidRDefault="00DA59B7" w:rsidP="001C48C0">
      <w:pPr>
        <w:tabs>
          <w:tab w:val="left" w:pos="6750"/>
        </w:tabs>
        <w:jc w:val="both"/>
        <w:rPr>
          <w:b/>
          <w:snapToGrid w:val="0"/>
          <w:sz w:val="22"/>
          <w:szCs w:val="22"/>
        </w:rPr>
      </w:pPr>
    </w:p>
    <w:p w14:paraId="515FBDB7" w14:textId="77777777" w:rsidR="00DA59B7" w:rsidRDefault="00DA59B7" w:rsidP="001C48C0">
      <w:pPr>
        <w:tabs>
          <w:tab w:val="left" w:pos="6750"/>
        </w:tabs>
        <w:jc w:val="both"/>
        <w:rPr>
          <w:b/>
          <w:snapToGrid w:val="0"/>
          <w:sz w:val="22"/>
          <w:szCs w:val="22"/>
        </w:rPr>
      </w:pPr>
    </w:p>
    <w:p w14:paraId="60FDFCA8" w14:textId="77777777" w:rsidR="00DA59B7" w:rsidRDefault="00DA59B7" w:rsidP="001C48C0">
      <w:pPr>
        <w:tabs>
          <w:tab w:val="left" w:pos="6750"/>
        </w:tabs>
        <w:jc w:val="both"/>
        <w:rPr>
          <w:b/>
          <w:snapToGrid w:val="0"/>
          <w:sz w:val="22"/>
          <w:szCs w:val="22"/>
        </w:rPr>
      </w:pPr>
    </w:p>
    <w:p w14:paraId="0AD29772" w14:textId="77777777" w:rsidR="00DA59B7" w:rsidRDefault="00DA59B7" w:rsidP="001C48C0">
      <w:pPr>
        <w:tabs>
          <w:tab w:val="left" w:pos="6750"/>
        </w:tabs>
        <w:jc w:val="both"/>
        <w:rPr>
          <w:b/>
          <w:snapToGrid w:val="0"/>
          <w:sz w:val="22"/>
          <w:szCs w:val="22"/>
        </w:rPr>
      </w:pPr>
    </w:p>
    <w:p w14:paraId="4C089ECB" w14:textId="77777777" w:rsidR="00DA59B7" w:rsidRDefault="00DA59B7" w:rsidP="001C48C0">
      <w:pPr>
        <w:tabs>
          <w:tab w:val="left" w:pos="6750"/>
        </w:tabs>
        <w:jc w:val="both"/>
        <w:rPr>
          <w:b/>
          <w:snapToGrid w:val="0"/>
          <w:sz w:val="22"/>
          <w:szCs w:val="22"/>
        </w:rPr>
      </w:pPr>
    </w:p>
    <w:p w14:paraId="01C0BC4C" w14:textId="77777777" w:rsidR="00DA59B7" w:rsidRDefault="00DA59B7" w:rsidP="001C48C0">
      <w:pPr>
        <w:tabs>
          <w:tab w:val="left" w:pos="6750"/>
        </w:tabs>
        <w:jc w:val="both"/>
        <w:rPr>
          <w:b/>
          <w:snapToGrid w:val="0"/>
          <w:sz w:val="22"/>
          <w:szCs w:val="22"/>
        </w:rPr>
      </w:pPr>
    </w:p>
    <w:p w14:paraId="5A046E53" w14:textId="77777777" w:rsidR="00DA59B7" w:rsidRDefault="00DA59B7" w:rsidP="001C48C0">
      <w:pPr>
        <w:tabs>
          <w:tab w:val="left" w:pos="6750"/>
        </w:tabs>
        <w:jc w:val="both"/>
        <w:rPr>
          <w:b/>
          <w:snapToGrid w:val="0"/>
          <w:sz w:val="22"/>
          <w:szCs w:val="22"/>
        </w:rPr>
      </w:pPr>
    </w:p>
    <w:p w14:paraId="77094144" w14:textId="77777777" w:rsidR="00DA59B7" w:rsidRDefault="00DA59B7" w:rsidP="001C48C0">
      <w:pPr>
        <w:tabs>
          <w:tab w:val="left" w:pos="6750"/>
        </w:tabs>
        <w:jc w:val="both"/>
        <w:rPr>
          <w:b/>
          <w:snapToGrid w:val="0"/>
          <w:sz w:val="22"/>
          <w:szCs w:val="22"/>
        </w:rPr>
      </w:pPr>
    </w:p>
    <w:p w14:paraId="3919B9C0" w14:textId="77777777" w:rsidR="00DA59B7" w:rsidRDefault="00DA59B7" w:rsidP="001C48C0">
      <w:pPr>
        <w:tabs>
          <w:tab w:val="left" w:pos="6750"/>
        </w:tabs>
        <w:jc w:val="both"/>
        <w:rPr>
          <w:b/>
          <w:snapToGrid w:val="0"/>
          <w:sz w:val="22"/>
          <w:szCs w:val="22"/>
        </w:rPr>
      </w:pPr>
    </w:p>
    <w:p w14:paraId="2AF7D1E5" w14:textId="77777777" w:rsidR="00DA59B7" w:rsidRDefault="00DA59B7" w:rsidP="001C48C0">
      <w:pPr>
        <w:tabs>
          <w:tab w:val="left" w:pos="6750"/>
        </w:tabs>
        <w:jc w:val="both"/>
        <w:rPr>
          <w:b/>
          <w:snapToGrid w:val="0"/>
          <w:sz w:val="22"/>
          <w:szCs w:val="22"/>
        </w:rPr>
      </w:pPr>
    </w:p>
    <w:p w14:paraId="003BFB30" w14:textId="77777777" w:rsidR="00DA59B7" w:rsidRDefault="00DA59B7" w:rsidP="001C48C0">
      <w:pPr>
        <w:tabs>
          <w:tab w:val="left" w:pos="6750"/>
        </w:tabs>
        <w:jc w:val="both"/>
        <w:rPr>
          <w:b/>
          <w:snapToGrid w:val="0"/>
          <w:sz w:val="22"/>
          <w:szCs w:val="22"/>
        </w:rPr>
      </w:pPr>
    </w:p>
    <w:p w14:paraId="18200E5F" w14:textId="77777777" w:rsidR="00DA59B7" w:rsidRDefault="00DA59B7" w:rsidP="001C48C0">
      <w:pPr>
        <w:tabs>
          <w:tab w:val="left" w:pos="6750"/>
        </w:tabs>
        <w:jc w:val="both"/>
        <w:rPr>
          <w:b/>
          <w:snapToGrid w:val="0"/>
          <w:sz w:val="22"/>
          <w:szCs w:val="22"/>
        </w:rPr>
      </w:pPr>
    </w:p>
    <w:p w14:paraId="20D41341" w14:textId="77777777" w:rsidR="00DA59B7" w:rsidRDefault="00DA59B7" w:rsidP="001C48C0">
      <w:pPr>
        <w:tabs>
          <w:tab w:val="left" w:pos="6750"/>
        </w:tabs>
        <w:jc w:val="both"/>
        <w:rPr>
          <w:b/>
          <w:snapToGrid w:val="0"/>
          <w:sz w:val="22"/>
          <w:szCs w:val="22"/>
        </w:rPr>
      </w:pPr>
    </w:p>
    <w:p w14:paraId="02F36410" w14:textId="77777777" w:rsidR="00DA59B7" w:rsidRDefault="00DA59B7" w:rsidP="001C48C0">
      <w:pPr>
        <w:tabs>
          <w:tab w:val="left" w:pos="6750"/>
        </w:tabs>
        <w:jc w:val="both"/>
        <w:rPr>
          <w:b/>
          <w:snapToGrid w:val="0"/>
          <w:sz w:val="22"/>
          <w:szCs w:val="22"/>
        </w:rPr>
      </w:pPr>
    </w:p>
    <w:p w14:paraId="4E526F63" w14:textId="77777777" w:rsidR="00DA59B7" w:rsidRDefault="00DA59B7" w:rsidP="001C48C0">
      <w:pPr>
        <w:tabs>
          <w:tab w:val="left" w:pos="6750"/>
        </w:tabs>
        <w:jc w:val="both"/>
        <w:rPr>
          <w:b/>
          <w:snapToGrid w:val="0"/>
          <w:sz w:val="22"/>
          <w:szCs w:val="22"/>
        </w:rPr>
      </w:pPr>
    </w:p>
    <w:p w14:paraId="0769DF8C" w14:textId="77777777" w:rsidR="001C48C0" w:rsidRPr="000457BA" w:rsidRDefault="001C48C0" w:rsidP="001C48C0">
      <w:pPr>
        <w:tabs>
          <w:tab w:val="left" w:pos="6750"/>
        </w:tabs>
        <w:jc w:val="center"/>
        <w:rPr>
          <w:b/>
          <w:bCs/>
          <w:snapToGrid w:val="0"/>
          <w:sz w:val="22"/>
          <w:szCs w:val="22"/>
        </w:rPr>
      </w:pPr>
      <w:r w:rsidRPr="000457BA">
        <w:rPr>
          <w:b/>
          <w:bCs/>
          <w:snapToGrid w:val="0"/>
          <w:sz w:val="22"/>
          <w:szCs w:val="22"/>
        </w:rPr>
        <w:lastRenderedPageBreak/>
        <w:t xml:space="preserve">REPORT ON ACTIVITIES IN SUPPORT OF TOURISM </w:t>
      </w:r>
    </w:p>
    <w:p w14:paraId="03B1AF51" w14:textId="77777777" w:rsidR="001C48C0" w:rsidRPr="00FF33A8" w:rsidRDefault="001C48C0" w:rsidP="001C48C0">
      <w:pPr>
        <w:tabs>
          <w:tab w:val="left" w:pos="6750"/>
        </w:tabs>
        <w:jc w:val="both"/>
        <w:rPr>
          <w:snapToGrid w:val="0"/>
          <w:sz w:val="22"/>
          <w:szCs w:val="22"/>
        </w:rPr>
      </w:pPr>
    </w:p>
    <w:p w14:paraId="529F6568" w14:textId="77777777" w:rsidR="001C48C0" w:rsidRPr="00104D8B" w:rsidRDefault="001C48C0" w:rsidP="001C48C0">
      <w:pPr>
        <w:autoSpaceDE w:val="0"/>
        <w:autoSpaceDN w:val="0"/>
        <w:adjustRightInd w:val="0"/>
        <w:jc w:val="center"/>
        <w:rPr>
          <w:iCs/>
          <w:snapToGrid w:val="0"/>
          <w:sz w:val="22"/>
          <w:szCs w:val="22"/>
        </w:rPr>
      </w:pPr>
      <w:r w:rsidRPr="00FF33A8">
        <w:rPr>
          <w:snapToGrid w:val="0"/>
          <w:sz w:val="22"/>
          <w:szCs w:val="22"/>
        </w:rPr>
        <w:t>(</w:t>
      </w:r>
      <w:r w:rsidRPr="00104D8B">
        <w:rPr>
          <w:iCs/>
          <w:snapToGrid w:val="0"/>
          <w:sz w:val="22"/>
          <w:szCs w:val="22"/>
        </w:rPr>
        <w:t>Prepared by the Culture and Tourism Section of the Department of</w:t>
      </w:r>
    </w:p>
    <w:p w14:paraId="48021C59" w14:textId="77777777" w:rsidR="001C48C0" w:rsidRPr="00FF33A8" w:rsidRDefault="001C48C0" w:rsidP="001C48C0">
      <w:pPr>
        <w:autoSpaceDE w:val="0"/>
        <w:autoSpaceDN w:val="0"/>
        <w:adjustRightInd w:val="0"/>
        <w:jc w:val="center"/>
        <w:rPr>
          <w:snapToGrid w:val="0"/>
          <w:sz w:val="22"/>
          <w:szCs w:val="22"/>
        </w:rPr>
      </w:pPr>
      <w:r w:rsidRPr="00104D8B">
        <w:rPr>
          <w:iCs/>
          <w:snapToGrid w:val="0"/>
          <w:sz w:val="22"/>
          <w:szCs w:val="22"/>
        </w:rPr>
        <w:t>Economic Development</w:t>
      </w:r>
      <w:r w:rsidRPr="00FF33A8">
        <w:rPr>
          <w:snapToGrid w:val="0"/>
          <w:sz w:val="22"/>
          <w:szCs w:val="22"/>
        </w:rPr>
        <w:t>)</w:t>
      </w:r>
    </w:p>
    <w:p w14:paraId="4B87FDEF" w14:textId="77777777" w:rsidR="00DA59B7" w:rsidRDefault="00DA59B7" w:rsidP="001C48C0">
      <w:pPr>
        <w:tabs>
          <w:tab w:val="left" w:pos="6750"/>
        </w:tabs>
        <w:jc w:val="both"/>
        <w:rPr>
          <w:b/>
          <w:snapToGrid w:val="0"/>
          <w:sz w:val="22"/>
          <w:szCs w:val="22"/>
        </w:rPr>
      </w:pPr>
    </w:p>
    <w:p w14:paraId="2EF46C05" w14:textId="77777777" w:rsidR="007D04CB" w:rsidRDefault="007D04CB" w:rsidP="001C48C0">
      <w:pPr>
        <w:pStyle w:val="ListParagraph"/>
        <w:tabs>
          <w:tab w:val="left" w:pos="6750"/>
        </w:tabs>
        <w:jc w:val="both"/>
        <w:rPr>
          <w:b/>
          <w:snapToGrid w:val="0"/>
          <w:sz w:val="22"/>
          <w:szCs w:val="22"/>
        </w:rPr>
      </w:pPr>
    </w:p>
    <w:p w14:paraId="71E0D8E0" w14:textId="77777777" w:rsidR="00FF33A8" w:rsidRPr="007D04CB" w:rsidRDefault="00D95A29" w:rsidP="001C48C0">
      <w:pPr>
        <w:pStyle w:val="ListParagraph"/>
        <w:tabs>
          <w:tab w:val="left" w:pos="6750"/>
        </w:tabs>
        <w:ind w:left="0"/>
        <w:jc w:val="both"/>
        <w:rPr>
          <w:snapToGrid w:val="0"/>
          <w:sz w:val="22"/>
          <w:szCs w:val="22"/>
        </w:rPr>
      </w:pPr>
      <w:r w:rsidRPr="007D04CB">
        <w:rPr>
          <w:snapToGrid w:val="0"/>
          <w:sz w:val="22"/>
          <w:szCs w:val="22"/>
        </w:rPr>
        <w:t>INTRODUCTION</w:t>
      </w:r>
    </w:p>
    <w:p w14:paraId="59ECFA24" w14:textId="77777777" w:rsidR="00FF33A8" w:rsidRPr="00FF33A8" w:rsidRDefault="00FF33A8" w:rsidP="001C48C0">
      <w:pPr>
        <w:tabs>
          <w:tab w:val="left" w:pos="360"/>
          <w:tab w:val="left" w:pos="6750"/>
        </w:tabs>
        <w:jc w:val="both"/>
        <w:rPr>
          <w:b/>
          <w:snapToGrid w:val="0"/>
          <w:sz w:val="22"/>
          <w:szCs w:val="22"/>
        </w:rPr>
      </w:pPr>
    </w:p>
    <w:p w14:paraId="73451F27" w14:textId="4B6675EF" w:rsidR="00FF33A8" w:rsidRPr="00FF33A8" w:rsidRDefault="00FF33A8" w:rsidP="001C48C0">
      <w:pPr>
        <w:tabs>
          <w:tab w:val="left" w:pos="720"/>
          <w:tab w:val="left" w:pos="6750"/>
        </w:tabs>
        <w:ind w:firstLine="720"/>
        <w:jc w:val="both"/>
        <w:rPr>
          <w:snapToGrid w:val="0"/>
          <w:sz w:val="22"/>
          <w:szCs w:val="22"/>
        </w:rPr>
      </w:pPr>
      <w:r w:rsidRPr="00FF33A8">
        <w:rPr>
          <w:snapToGrid w:val="0"/>
          <w:sz w:val="22"/>
          <w:szCs w:val="22"/>
        </w:rPr>
        <w:t xml:space="preserve">This report of the General Secretariat relates to the activities which have been undertaken since the XXIV Inter-American Congress of Ministers and High-Level Authorities of Tourism held in Georgetown. Guyana, March 21-22, 2018 in furtherance of the mandates emanating from that meeting.  It also includes a review of the recent performance of key indicators of tourism in the Americas as well as information on actions undertaken </w:t>
      </w:r>
      <w:r w:rsidRPr="00FF33A8">
        <w:rPr>
          <w:bCs/>
          <w:snapToGrid w:val="0"/>
          <w:sz w:val="22"/>
          <w:szCs w:val="22"/>
        </w:rPr>
        <w:t>to assist member states in their response to the COVID-19 Pandemic</w:t>
      </w:r>
      <w:r w:rsidR="00104D8B">
        <w:rPr>
          <w:bCs/>
          <w:snapToGrid w:val="0"/>
          <w:sz w:val="22"/>
          <w:szCs w:val="22"/>
        </w:rPr>
        <w:t>.</w:t>
      </w:r>
    </w:p>
    <w:p w14:paraId="3DC90079" w14:textId="77777777" w:rsidR="00FF33A8" w:rsidRPr="00FF33A8" w:rsidRDefault="00FF33A8" w:rsidP="001C48C0">
      <w:pPr>
        <w:tabs>
          <w:tab w:val="left" w:pos="360"/>
          <w:tab w:val="left" w:pos="6750"/>
        </w:tabs>
        <w:jc w:val="both"/>
        <w:rPr>
          <w:snapToGrid w:val="0"/>
          <w:sz w:val="22"/>
          <w:szCs w:val="22"/>
        </w:rPr>
      </w:pPr>
    </w:p>
    <w:p w14:paraId="7412AEB6" w14:textId="397873E5" w:rsidR="00FF33A8" w:rsidRDefault="00D95A29" w:rsidP="001C48C0">
      <w:pPr>
        <w:jc w:val="both"/>
        <w:rPr>
          <w:rFonts w:eastAsia="Calibri"/>
          <w:sz w:val="22"/>
          <w:szCs w:val="22"/>
        </w:rPr>
      </w:pPr>
      <w:r w:rsidRPr="00D95A29">
        <w:rPr>
          <w:rFonts w:eastAsia="Calibri"/>
          <w:sz w:val="22"/>
          <w:szCs w:val="22"/>
        </w:rPr>
        <w:t>TOURISM INDUSTRY OVERVIEW</w:t>
      </w:r>
    </w:p>
    <w:p w14:paraId="5D02DD5A" w14:textId="77777777" w:rsidR="001C48C0" w:rsidRPr="00FF33A8" w:rsidRDefault="001C48C0" w:rsidP="001C48C0">
      <w:pPr>
        <w:jc w:val="both"/>
        <w:rPr>
          <w:rFonts w:eastAsia="Calibri"/>
          <w:sz w:val="22"/>
          <w:szCs w:val="22"/>
        </w:rPr>
      </w:pPr>
    </w:p>
    <w:p w14:paraId="0BC583AA" w14:textId="4C5EDB5A" w:rsidR="00FF33A8" w:rsidRPr="00FF33A8" w:rsidRDefault="007D04CB" w:rsidP="001C48C0">
      <w:pPr>
        <w:jc w:val="both"/>
        <w:rPr>
          <w:rFonts w:eastAsia="Calibri"/>
          <w:sz w:val="22"/>
          <w:szCs w:val="22"/>
        </w:rPr>
      </w:pPr>
      <w:r>
        <w:rPr>
          <w:rFonts w:eastAsia="Calibri"/>
          <w:sz w:val="22"/>
          <w:szCs w:val="22"/>
        </w:rPr>
        <w:tab/>
      </w:r>
      <w:r w:rsidR="00FF33A8" w:rsidRPr="00FF33A8">
        <w:rPr>
          <w:rFonts w:eastAsia="Calibri"/>
          <w:sz w:val="22"/>
          <w:szCs w:val="22"/>
        </w:rPr>
        <w:t>International tourism arrivals, worldwide continued to show strong growth, reaching 1.46 billion in 2019 - expanding by 5.7 percent in 2018 and 3.</w:t>
      </w:r>
      <w:r w:rsidR="00BB76D9">
        <w:rPr>
          <w:rFonts w:eastAsia="Calibri"/>
          <w:sz w:val="22"/>
          <w:szCs w:val="22"/>
        </w:rPr>
        <w:t>8</w:t>
      </w:r>
      <w:r w:rsidR="00FF33A8" w:rsidRPr="00FF33A8">
        <w:rPr>
          <w:rFonts w:eastAsia="Calibri"/>
          <w:sz w:val="22"/>
          <w:szCs w:val="22"/>
        </w:rPr>
        <w:t xml:space="preserve"> percent in 2019 respectively (</w:t>
      </w:r>
      <w:r w:rsidR="00FF33A8" w:rsidRPr="001C48C0">
        <w:rPr>
          <w:rFonts w:eastAsia="Calibri"/>
          <w:iCs/>
          <w:sz w:val="22"/>
          <w:szCs w:val="22"/>
        </w:rPr>
        <w:t>UNWTO World Tourism Barometer)</w:t>
      </w:r>
      <w:r w:rsidR="00FF33A8" w:rsidRPr="00856A1B">
        <w:rPr>
          <w:rFonts w:eastAsia="Calibri"/>
          <w:sz w:val="22"/>
          <w:szCs w:val="22"/>
          <w:u w:val="single"/>
          <w:vertAlign w:val="superscript"/>
        </w:rPr>
        <w:footnoteReference w:id="1"/>
      </w:r>
      <w:r w:rsidR="00856A1B" w:rsidRPr="00856A1B">
        <w:rPr>
          <w:rFonts w:eastAsia="Calibri"/>
          <w:iCs/>
          <w:sz w:val="22"/>
          <w:szCs w:val="22"/>
          <w:vertAlign w:val="superscript"/>
        </w:rPr>
        <w:t>/</w:t>
      </w:r>
      <w:r w:rsidR="00FF33A8" w:rsidRPr="00FF33A8">
        <w:rPr>
          <w:rFonts w:eastAsia="Calibri"/>
          <w:sz w:val="22"/>
          <w:szCs w:val="22"/>
        </w:rPr>
        <w:t xml:space="preserve">. The 2019 performance represented the ninth consecutive year of relatively strong growth; although 2019 slowed below the consistent trend of four (4) percent or higher since 2010.  This strong showing of the sector underscored the notion that the tourism sector continues to be one of the most important drivers of global output, but did not foreshadow developments to come in 2020. </w:t>
      </w:r>
    </w:p>
    <w:p w14:paraId="7A907E49" w14:textId="77777777" w:rsidR="001C48C0" w:rsidRDefault="001C48C0" w:rsidP="001C48C0">
      <w:pPr>
        <w:jc w:val="both"/>
        <w:rPr>
          <w:rFonts w:eastAsia="Calibri"/>
          <w:sz w:val="22"/>
          <w:szCs w:val="22"/>
        </w:rPr>
      </w:pPr>
    </w:p>
    <w:p w14:paraId="51CBBD5A" w14:textId="6BC90DA1" w:rsidR="00076D43" w:rsidRPr="00076D43" w:rsidRDefault="00FF33A8" w:rsidP="001C48C0">
      <w:pPr>
        <w:ind w:firstLine="720"/>
        <w:jc w:val="both"/>
        <w:rPr>
          <w:rFonts w:eastAsia="Calibri"/>
          <w:sz w:val="22"/>
          <w:szCs w:val="22"/>
          <w:lang w:val="en-GB"/>
        </w:rPr>
      </w:pPr>
      <w:r w:rsidRPr="00FF33A8">
        <w:rPr>
          <w:rFonts w:eastAsia="Calibri"/>
          <w:sz w:val="22"/>
          <w:szCs w:val="22"/>
        </w:rPr>
        <w:t>Data from the World Travel and Tourism Council (WTTC)</w:t>
      </w:r>
      <w:r w:rsidRPr="00856A1B">
        <w:rPr>
          <w:rFonts w:eastAsia="Calibri"/>
          <w:sz w:val="22"/>
          <w:szCs w:val="22"/>
          <w:u w:val="single"/>
          <w:vertAlign w:val="superscript"/>
        </w:rPr>
        <w:footnoteReference w:id="2"/>
      </w:r>
      <w:r w:rsidR="00856A1B" w:rsidRPr="00856A1B">
        <w:rPr>
          <w:rFonts w:eastAsia="Calibri"/>
          <w:sz w:val="22"/>
          <w:szCs w:val="22"/>
          <w:vertAlign w:val="superscript"/>
        </w:rPr>
        <w:t>/</w:t>
      </w:r>
      <w:r w:rsidRPr="00FF33A8">
        <w:rPr>
          <w:rFonts w:eastAsia="Calibri"/>
          <w:sz w:val="22"/>
          <w:szCs w:val="22"/>
        </w:rPr>
        <w:t xml:space="preserve"> indicate that in 2019 travel and tourism accounted for 10.</w:t>
      </w:r>
      <w:r w:rsidR="00AE316F">
        <w:rPr>
          <w:rFonts w:eastAsia="Calibri"/>
          <w:sz w:val="22"/>
          <w:szCs w:val="22"/>
        </w:rPr>
        <w:t>4</w:t>
      </w:r>
      <w:r w:rsidRPr="00FF33A8">
        <w:rPr>
          <w:rFonts w:eastAsia="Calibri"/>
          <w:sz w:val="22"/>
          <w:szCs w:val="22"/>
        </w:rPr>
        <w:t xml:space="preserve"> % of global GDP (direct, </w:t>
      </w:r>
      <w:r w:rsidR="00576FAB" w:rsidRPr="00FF33A8">
        <w:rPr>
          <w:rFonts w:eastAsia="Calibri"/>
          <w:sz w:val="22"/>
          <w:szCs w:val="22"/>
        </w:rPr>
        <w:t>indirect,</w:t>
      </w:r>
      <w:r w:rsidRPr="00FF33A8">
        <w:rPr>
          <w:rFonts w:eastAsia="Calibri"/>
          <w:sz w:val="22"/>
          <w:szCs w:val="22"/>
        </w:rPr>
        <w:t xml:space="preserve"> and induced impact), 33</w:t>
      </w:r>
      <w:r w:rsidR="00AE316F">
        <w:rPr>
          <w:rFonts w:eastAsia="Calibri"/>
          <w:sz w:val="22"/>
          <w:szCs w:val="22"/>
        </w:rPr>
        <w:t>4</w:t>
      </w:r>
      <w:r w:rsidRPr="00FF33A8">
        <w:rPr>
          <w:rFonts w:eastAsia="Calibri"/>
          <w:sz w:val="22"/>
          <w:szCs w:val="22"/>
        </w:rPr>
        <w:t xml:space="preserve"> million jobs -1 in every 10 jobs, US $1.7 trillion in exports, or 6.8% of the world’s exports and 2</w:t>
      </w:r>
      <w:r w:rsidR="00076D43">
        <w:rPr>
          <w:rFonts w:eastAsia="Calibri"/>
          <w:sz w:val="22"/>
          <w:szCs w:val="22"/>
        </w:rPr>
        <w:t>7.4</w:t>
      </w:r>
      <w:r w:rsidRPr="00FF33A8">
        <w:rPr>
          <w:rFonts w:eastAsia="Calibri"/>
          <w:sz w:val="22"/>
          <w:szCs w:val="22"/>
        </w:rPr>
        <w:t xml:space="preserve"> percent of services exports. </w:t>
      </w:r>
      <w:r w:rsidR="00076D43" w:rsidRPr="00076D43">
        <w:rPr>
          <w:rFonts w:eastAsia="Calibri"/>
          <w:sz w:val="22"/>
          <w:szCs w:val="22"/>
        </w:rPr>
        <w:t>The Travel &amp; Tourism sector suffered a loss of almost US$4.5 trillion to reach US$4.7 trillion in 2020, with the contribution to GDP dropping by a staggering 49.1% compared to 2019; relative to a 3.7% GDP decline of the global economy in 2020.</w:t>
      </w:r>
      <w:r w:rsidR="00076D43">
        <w:rPr>
          <w:rFonts w:eastAsia="Calibri"/>
          <w:sz w:val="22"/>
          <w:szCs w:val="22"/>
        </w:rPr>
        <w:t xml:space="preserve"> </w:t>
      </w:r>
      <w:r w:rsidR="00076D43" w:rsidRPr="00076D43">
        <w:rPr>
          <w:rFonts w:eastAsia="Calibri"/>
          <w:sz w:val="22"/>
          <w:szCs w:val="22"/>
          <w:lang w:val="en-GB"/>
        </w:rPr>
        <w:t xml:space="preserve">In 2019, the Travel &amp; Tourism sector contributed </w:t>
      </w:r>
      <w:r w:rsidR="00076D43" w:rsidRPr="00076D43">
        <w:rPr>
          <w:rFonts w:eastAsia="Calibri"/>
          <w:b/>
          <w:bCs/>
          <w:sz w:val="22"/>
          <w:szCs w:val="22"/>
          <w:lang w:val="en-GB"/>
        </w:rPr>
        <w:t xml:space="preserve">10.4% to global GDP; </w:t>
      </w:r>
      <w:r w:rsidR="00076D43" w:rsidRPr="00076D43">
        <w:rPr>
          <w:rFonts w:eastAsia="Calibri"/>
          <w:sz w:val="22"/>
          <w:szCs w:val="22"/>
          <w:lang w:val="en-GB"/>
        </w:rPr>
        <w:t xml:space="preserve">a share which </w:t>
      </w:r>
      <w:r w:rsidR="00076D43" w:rsidRPr="00076D43">
        <w:rPr>
          <w:rFonts w:eastAsia="Calibri"/>
          <w:b/>
          <w:bCs/>
          <w:sz w:val="22"/>
          <w:szCs w:val="22"/>
          <w:lang w:val="en-GB"/>
        </w:rPr>
        <w:t>decreased to 5.5%</w:t>
      </w:r>
      <w:r w:rsidR="00076D43" w:rsidRPr="00076D43">
        <w:rPr>
          <w:rFonts w:eastAsia="Calibri"/>
          <w:sz w:val="22"/>
          <w:szCs w:val="22"/>
          <w:lang w:val="en-GB"/>
        </w:rPr>
        <w:t xml:space="preserve"> in 2020 due to ongoing restrictions to mobility.</w:t>
      </w:r>
      <w:r w:rsidR="00076D43">
        <w:rPr>
          <w:rFonts w:eastAsia="Calibri"/>
          <w:sz w:val="22"/>
          <w:szCs w:val="22"/>
          <w:lang w:val="en-GB"/>
        </w:rPr>
        <w:t xml:space="preserve"> </w:t>
      </w:r>
      <w:r w:rsidR="00076D43" w:rsidRPr="00076D43">
        <w:rPr>
          <w:rFonts w:eastAsia="Calibri"/>
          <w:sz w:val="22"/>
          <w:szCs w:val="22"/>
          <w:lang w:val="en-GB"/>
        </w:rPr>
        <w:t>In 2020, 62 million jobs were lost, representing a drop of 18.5%, leaving just 272 million employed across the sector globally, compared to 334 million in 2019</w:t>
      </w:r>
      <w:r w:rsidR="009345DE" w:rsidRPr="00856A1B">
        <w:rPr>
          <w:rStyle w:val="FootnoteReference"/>
          <w:rFonts w:eastAsia="Calibri"/>
          <w:sz w:val="22"/>
          <w:szCs w:val="22"/>
          <w:u w:val="single"/>
        </w:rPr>
        <w:footnoteReference w:id="3"/>
      </w:r>
      <w:r w:rsidR="00856A1B" w:rsidRPr="00856A1B">
        <w:rPr>
          <w:rFonts w:eastAsia="Calibri"/>
          <w:sz w:val="22"/>
          <w:szCs w:val="22"/>
          <w:vertAlign w:val="superscript"/>
          <w:lang w:val="en-GB"/>
        </w:rPr>
        <w:t>/</w:t>
      </w:r>
      <w:r w:rsidR="00076D43" w:rsidRPr="00076D43">
        <w:rPr>
          <w:rFonts w:eastAsia="Calibri"/>
          <w:sz w:val="22"/>
          <w:szCs w:val="22"/>
          <w:lang w:val="en-GB"/>
        </w:rPr>
        <w:t xml:space="preserve">. </w:t>
      </w:r>
    </w:p>
    <w:p w14:paraId="5588F8F2" w14:textId="77777777" w:rsidR="001C48C0" w:rsidRDefault="001C48C0" w:rsidP="001C48C0">
      <w:pPr>
        <w:jc w:val="both"/>
        <w:rPr>
          <w:rFonts w:eastAsia="Calibri"/>
          <w:sz w:val="22"/>
          <w:szCs w:val="22"/>
        </w:rPr>
      </w:pPr>
    </w:p>
    <w:p w14:paraId="5B3BD6F6" w14:textId="03E4F07B" w:rsidR="00FF33A8" w:rsidRDefault="007D04CB" w:rsidP="001C48C0">
      <w:pPr>
        <w:jc w:val="both"/>
        <w:rPr>
          <w:rFonts w:eastAsia="Calibri"/>
          <w:sz w:val="22"/>
          <w:szCs w:val="22"/>
        </w:rPr>
      </w:pPr>
      <w:r w:rsidRPr="007D04CB">
        <w:rPr>
          <w:rFonts w:eastAsia="Calibri"/>
          <w:sz w:val="22"/>
          <w:szCs w:val="22"/>
        </w:rPr>
        <w:t>TOURISM IN THE AMERICAS</w:t>
      </w:r>
    </w:p>
    <w:p w14:paraId="00EA5982" w14:textId="77777777" w:rsidR="001C48C0" w:rsidRPr="00FF33A8" w:rsidRDefault="001C48C0" w:rsidP="001C48C0">
      <w:pPr>
        <w:jc w:val="both"/>
        <w:rPr>
          <w:rFonts w:eastAsia="Calibri"/>
          <w:sz w:val="22"/>
          <w:szCs w:val="22"/>
        </w:rPr>
      </w:pPr>
    </w:p>
    <w:p w14:paraId="21B28E16" w14:textId="69C54B87" w:rsidR="00FF33A8" w:rsidRPr="00FF33A8" w:rsidRDefault="007D04CB" w:rsidP="001C48C0">
      <w:pPr>
        <w:jc w:val="both"/>
        <w:rPr>
          <w:rFonts w:eastAsia="Calibri"/>
          <w:sz w:val="22"/>
          <w:szCs w:val="22"/>
        </w:rPr>
      </w:pPr>
      <w:r>
        <w:rPr>
          <w:rFonts w:eastAsia="Calibri"/>
          <w:sz w:val="22"/>
          <w:szCs w:val="22"/>
        </w:rPr>
        <w:tab/>
      </w:r>
      <w:r w:rsidR="00FF33A8" w:rsidRPr="00FF33A8">
        <w:rPr>
          <w:rFonts w:eastAsia="Calibri"/>
          <w:sz w:val="22"/>
          <w:szCs w:val="22"/>
        </w:rPr>
        <w:t>Following strong performances up to 2016, in relation to international tourist arrivals, the pace of visitor arrivals to the </w:t>
      </w:r>
      <w:r w:rsidR="00FF33A8" w:rsidRPr="00FF33A8">
        <w:rPr>
          <w:rFonts w:eastAsia="Calibri"/>
          <w:bCs/>
          <w:sz w:val="22"/>
          <w:szCs w:val="22"/>
        </w:rPr>
        <w:t>Americas</w:t>
      </w:r>
      <w:r w:rsidR="00FF33A8" w:rsidRPr="00FF33A8">
        <w:rPr>
          <w:rFonts w:eastAsia="Calibri"/>
          <w:sz w:val="22"/>
          <w:szCs w:val="22"/>
        </w:rPr>
        <w:t> continued to slow in 2018 and 2019. The Americas was the slowest growing of the UNWTO’s five regions in 2019, with international visitors to the region growing by 1.</w:t>
      </w:r>
      <w:r w:rsidR="001C752C">
        <w:rPr>
          <w:rFonts w:eastAsia="Calibri"/>
          <w:sz w:val="22"/>
          <w:szCs w:val="22"/>
        </w:rPr>
        <w:t>5</w:t>
      </w:r>
      <w:r w:rsidR="00FF33A8" w:rsidRPr="00FF33A8">
        <w:rPr>
          <w:rFonts w:eastAsia="Calibri"/>
          <w:sz w:val="22"/>
          <w:szCs w:val="22"/>
        </w:rPr>
        <w:t xml:space="preserve"> per cent; well below the Middle East (</w:t>
      </w:r>
      <w:r w:rsidR="00BB76D9">
        <w:rPr>
          <w:rFonts w:eastAsia="Calibri"/>
          <w:sz w:val="22"/>
          <w:szCs w:val="22"/>
        </w:rPr>
        <w:t xml:space="preserve">6.8 </w:t>
      </w:r>
      <w:r w:rsidR="00FF33A8" w:rsidRPr="00FF33A8">
        <w:rPr>
          <w:rFonts w:eastAsia="Calibri"/>
          <w:sz w:val="22"/>
          <w:szCs w:val="22"/>
        </w:rPr>
        <w:t xml:space="preserve"> per cent), Africa (</w:t>
      </w:r>
      <w:r w:rsidR="00BB76D9">
        <w:rPr>
          <w:rFonts w:eastAsia="Calibri"/>
          <w:sz w:val="22"/>
          <w:szCs w:val="22"/>
        </w:rPr>
        <w:t xml:space="preserve">2.0 </w:t>
      </w:r>
      <w:r w:rsidR="00FF33A8" w:rsidRPr="00FF33A8">
        <w:rPr>
          <w:rFonts w:eastAsia="Calibri"/>
          <w:sz w:val="22"/>
          <w:szCs w:val="22"/>
        </w:rPr>
        <w:t xml:space="preserve"> percent), Europe (</w:t>
      </w:r>
      <w:r w:rsidR="00BB76D9">
        <w:rPr>
          <w:rFonts w:eastAsia="Calibri"/>
          <w:sz w:val="22"/>
          <w:szCs w:val="22"/>
        </w:rPr>
        <w:t xml:space="preserve">4.2 </w:t>
      </w:r>
      <w:r w:rsidR="00FF33A8" w:rsidRPr="00FF33A8">
        <w:rPr>
          <w:rFonts w:eastAsia="Calibri"/>
          <w:sz w:val="22"/>
          <w:szCs w:val="22"/>
        </w:rPr>
        <w:t xml:space="preserve"> per cent) and Asia Pacific (</w:t>
      </w:r>
      <w:r w:rsidR="00BB76D9">
        <w:rPr>
          <w:rFonts w:eastAsia="Calibri"/>
          <w:sz w:val="22"/>
          <w:szCs w:val="22"/>
        </w:rPr>
        <w:t xml:space="preserve">4.0 </w:t>
      </w:r>
      <w:r w:rsidR="00FF33A8" w:rsidRPr="00FF33A8">
        <w:rPr>
          <w:rFonts w:eastAsia="Calibri"/>
          <w:sz w:val="22"/>
          <w:szCs w:val="22"/>
        </w:rPr>
        <w:t xml:space="preserve"> per cent). The Americas welcomed 219.</w:t>
      </w:r>
      <w:r w:rsidR="00BB76D9">
        <w:rPr>
          <w:rFonts w:eastAsia="Calibri"/>
          <w:sz w:val="22"/>
          <w:szCs w:val="22"/>
        </w:rPr>
        <w:t>3</w:t>
      </w:r>
      <w:r w:rsidR="00FF33A8" w:rsidRPr="00FF33A8">
        <w:rPr>
          <w:rFonts w:eastAsia="Calibri"/>
          <w:sz w:val="22"/>
          <w:szCs w:val="22"/>
        </w:rPr>
        <w:t xml:space="preserve"> million international arrivals in 2019 led by </w:t>
      </w:r>
      <w:r w:rsidR="00BB76D9">
        <w:rPr>
          <w:rFonts w:eastAsia="Calibri"/>
          <w:sz w:val="22"/>
          <w:szCs w:val="22"/>
        </w:rPr>
        <w:t xml:space="preserve">growth in </w:t>
      </w:r>
      <w:r w:rsidR="00FF33A8" w:rsidRPr="00FF33A8">
        <w:rPr>
          <w:rFonts w:eastAsia="Calibri"/>
          <w:sz w:val="22"/>
          <w:szCs w:val="22"/>
        </w:rPr>
        <w:t>North America (3.</w:t>
      </w:r>
      <w:r w:rsidR="00BB76D9">
        <w:rPr>
          <w:rFonts w:eastAsia="Calibri"/>
          <w:sz w:val="22"/>
          <w:szCs w:val="22"/>
        </w:rPr>
        <w:t>1</w:t>
      </w:r>
      <w:r w:rsidR="00FF33A8" w:rsidRPr="00FF33A8">
        <w:rPr>
          <w:rFonts w:eastAsia="Calibri"/>
          <w:sz w:val="22"/>
          <w:szCs w:val="22"/>
        </w:rPr>
        <w:t xml:space="preserve"> percent) and the Caribbean </w:t>
      </w:r>
      <w:proofErr w:type="gramStart"/>
      <w:r w:rsidR="00BB76D9">
        <w:rPr>
          <w:rFonts w:eastAsia="Calibri"/>
          <w:sz w:val="22"/>
          <w:szCs w:val="22"/>
        </w:rPr>
        <w:t xml:space="preserve">2.0 </w:t>
      </w:r>
      <w:r w:rsidR="00FF33A8" w:rsidRPr="00FF33A8">
        <w:rPr>
          <w:rFonts w:eastAsia="Calibri"/>
          <w:sz w:val="22"/>
          <w:szCs w:val="22"/>
        </w:rPr>
        <w:t xml:space="preserve"> percent</w:t>
      </w:r>
      <w:proofErr w:type="gramEnd"/>
      <w:r w:rsidR="00FF33A8" w:rsidRPr="00FF33A8">
        <w:rPr>
          <w:rFonts w:eastAsia="Calibri"/>
          <w:sz w:val="22"/>
          <w:szCs w:val="22"/>
        </w:rPr>
        <w:t>, as the Caribbean continued its recovery following the slowdown caused by powerful tropical 2017 hurricane season.</w:t>
      </w:r>
    </w:p>
    <w:p w14:paraId="0A570831" w14:textId="148DEEFD" w:rsidR="00FF33A8" w:rsidRDefault="007D04CB" w:rsidP="001C48C0">
      <w:pPr>
        <w:jc w:val="both"/>
        <w:rPr>
          <w:rFonts w:eastAsia="Calibri"/>
          <w:sz w:val="22"/>
          <w:szCs w:val="22"/>
        </w:rPr>
      </w:pPr>
      <w:r w:rsidRPr="007D04CB">
        <w:rPr>
          <w:rFonts w:eastAsia="Calibri"/>
          <w:sz w:val="22"/>
          <w:szCs w:val="22"/>
        </w:rPr>
        <w:lastRenderedPageBreak/>
        <w:t>TOURISM PERFORMANCE IN THE PANDEMIC PERIOD</w:t>
      </w:r>
    </w:p>
    <w:p w14:paraId="24161BC8" w14:textId="77777777" w:rsidR="001C48C0" w:rsidRPr="00FF33A8" w:rsidRDefault="001C48C0" w:rsidP="001C48C0">
      <w:pPr>
        <w:jc w:val="both"/>
        <w:rPr>
          <w:rFonts w:eastAsia="Calibri"/>
          <w:sz w:val="22"/>
          <w:szCs w:val="22"/>
        </w:rPr>
      </w:pPr>
    </w:p>
    <w:p w14:paraId="47E1F0F4" w14:textId="50EF7201" w:rsidR="00FF33A8" w:rsidRPr="00FF33A8" w:rsidRDefault="007D04CB" w:rsidP="001C48C0">
      <w:pPr>
        <w:jc w:val="both"/>
        <w:rPr>
          <w:rFonts w:eastAsia="Calibri"/>
          <w:sz w:val="22"/>
          <w:szCs w:val="22"/>
        </w:rPr>
      </w:pPr>
      <w:r>
        <w:rPr>
          <w:rFonts w:eastAsia="Calibri"/>
          <w:sz w:val="22"/>
          <w:szCs w:val="22"/>
        </w:rPr>
        <w:tab/>
      </w:r>
      <w:r w:rsidR="00FF33A8" w:rsidRPr="00FF33A8">
        <w:rPr>
          <w:rFonts w:eastAsia="Calibri"/>
          <w:sz w:val="22"/>
          <w:szCs w:val="22"/>
        </w:rPr>
        <w:t>As is well known, the travel and tourism sectors have been among the worst affected by the COVID-19 pandemic. International tourist arrivals world-wide declined by 7</w:t>
      </w:r>
      <w:r w:rsidR="00553C98">
        <w:rPr>
          <w:rFonts w:eastAsia="Calibri"/>
          <w:sz w:val="22"/>
          <w:szCs w:val="22"/>
        </w:rPr>
        <w:t xml:space="preserve">2.8 </w:t>
      </w:r>
      <w:r w:rsidR="00FF33A8" w:rsidRPr="00FF33A8">
        <w:rPr>
          <w:rFonts w:eastAsia="Calibri"/>
          <w:sz w:val="22"/>
          <w:szCs w:val="22"/>
        </w:rPr>
        <w:t xml:space="preserve"> percent </w:t>
      </w:r>
      <w:r w:rsidR="00553C98">
        <w:rPr>
          <w:rFonts w:eastAsia="Calibri"/>
          <w:sz w:val="22"/>
          <w:szCs w:val="22"/>
        </w:rPr>
        <w:t xml:space="preserve">in </w:t>
      </w:r>
      <w:r w:rsidR="00FF33A8" w:rsidRPr="00FF33A8">
        <w:rPr>
          <w:rFonts w:eastAsia="Calibri"/>
          <w:sz w:val="22"/>
          <w:szCs w:val="22"/>
        </w:rPr>
        <w:t xml:space="preserve">2020, according to data from the UNWTO compared with </w:t>
      </w:r>
      <w:r w:rsidR="00553C98">
        <w:rPr>
          <w:rFonts w:eastAsia="Calibri"/>
          <w:sz w:val="22"/>
          <w:szCs w:val="22"/>
        </w:rPr>
        <w:t>2019</w:t>
      </w:r>
      <w:r w:rsidR="00FF33A8" w:rsidRPr="00FF33A8">
        <w:rPr>
          <w:rFonts w:eastAsia="Calibri"/>
          <w:sz w:val="22"/>
          <w:szCs w:val="22"/>
        </w:rPr>
        <w:t xml:space="preserve">, amid global travel and other restrictions adopted to contain the ongoing COVID-19 pandemic. This decline represents </w:t>
      </w:r>
      <w:r w:rsidR="00553C98">
        <w:rPr>
          <w:rFonts w:eastAsia="Calibri"/>
          <w:sz w:val="22"/>
          <w:szCs w:val="22"/>
        </w:rPr>
        <w:t xml:space="preserve">more than one billion </w:t>
      </w:r>
      <w:r w:rsidR="00FF33A8" w:rsidRPr="00FF33A8">
        <w:rPr>
          <w:rFonts w:eastAsia="Calibri"/>
          <w:sz w:val="22"/>
          <w:szCs w:val="22"/>
        </w:rPr>
        <w:t xml:space="preserve">fewer international tourist arrivals compared </w:t>
      </w:r>
      <w:r w:rsidR="00FF33A8" w:rsidRPr="00FF33A8">
        <w:rPr>
          <w:rFonts w:ascii="Calibri" w:eastAsia="Calibri" w:hAnsi="Calibri"/>
          <w:sz w:val="22"/>
          <w:szCs w:val="22"/>
        </w:rPr>
        <w:t xml:space="preserve"> </w:t>
      </w:r>
      <w:r w:rsidR="00553C98">
        <w:rPr>
          <w:rFonts w:ascii="Calibri" w:eastAsia="Calibri" w:hAnsi="Calibri"/>
          <w:sz w:val="22"/>
          <w:szCs w:val="22"/>
        </w:rPr>
        <w:t xml:space="preserve">with </w:t>
      </w:r>
      <w:r w:rsidR="00FF33A8" w:rsidRPr="00FF33A8">
        <w:rPr>
          <w:rFonts w:eastAsia="Calibri"/>
          <w:sz w:val="22"/>
          <w:szCs w:val="22"/>
        </w:rPr>
        <w:t xml:space="preserve">2019. This translates into a </w:t>
      </w:r>
      <w:r w:rsidR="00553C98">
        <w:rPr>
          <w:rFonts w:eastAsia="Calibri"/>
          <w:sz w:val="22"/>
          <w:szCs w:val="22"/>
        </w:rPr>
        <w:t xml:space="preserve">decline </w:t>
      </w:r>
      <w:r w:rsidR="00FF33A8" w:rsidRPr="00FF33A8">
        <w:rPr>
          <w:rFonts w:eastAsia="Calibri"/>
          <w:sz w:val="22"/>
          <w:szCs w:val="22"/>
        </w:rPr>
        <w:t xml:space="preserve"> of US$ </w:t>
      </w:r>
      <w:r w:rsidR="00553C98">
        <w:rPr>
          <w:rFonts w:eastAsia="Calibri"/>
          <w:sz w:val="22"/>
          <w:szCs w:val="22"/>
        </w:rPr>
        <w:t>9</w:t>
      </w:r>
      <w:r w:rsidR="00FF33A8" w:rsidRPr="00FF33A8">
        <w:rPr>
          <w:rFonts w:eastAsia="Calibri"/>
          <w:sz w:val="22"/>
          <w:szCs w:val="22"/>
        </w:rPr>
        <w:t>30 billion in export revenues from international tourism.</w:t>
      </w:r>
      <w:r w:rsidR="00553C98" w:rsidRPr="00553C98">
        <w:rPr>
          <w:rFonts w:eastAsia="Calibri"/>
          <w:sz w:val="22"/>
          <w:szCs w:val="22"/>
        </w:rPr>
        <w:t xml:space="preserve"> International visitors spent about</w:t>
      </w:r>
      <w:r w:rsidR="00553C98" w:rsidRPr="00553C98">
        <w:t xml:space="preserve"> </w:t>
      </w:r>
      <w:r w:rsidR="00553C98" w:rsidRPr="00553C98">
        <w:rPr>
          <w:rFonts w:eastAsia="Calibri"/>
          <w:sz w:val="22"/>
          <w:szCs w:val="22"/>
        </w:rPr>
        <w:t xml:space="preserve">US$ 536 billion in destinations last year, about one </w:t>
      </w:r>
      <w:r w:rsidR="00BA361A" w:rsidRPr="00BA361A">
        <w:rPr>
          <w:rFonts w:eastAsia="Calibri"/>
          <w:sz w:val="22"/>
          <w:szCs w:val="22"/>
        </w:rPr>
        <w:t>third of the amount spent in 2019 (US$ 1,466 billion)</w:t>
      </w:r>
      <w:r w:rsidR="00BA361A" w:rsidRPr="00856A1B">
        <w:rPr>
          <w:rStyle w:val="FootnoteReference"/>
          <w:rFonts w:eastAsia="Calibri"/>
          <w:sz w:val="22"/>
          <w:szCs w:val="22"/>
          <w:u w:val="single"/>
        </w:rPr>
        <w:footnoteReference w:id="4"/>
      </w:r>
      <w:r w:rsidR="00856A1B" w:rsidRPr="00856A1B">
        <w:rPr>
          <w:rFonts w:eastAsia="Calibri"/>
          <w:sz w:val="22"/>
          <w:szCs w:val="22"/>
          <w:vertAlign w:val="superscript"/>
        </w:rPr>
        <w:t>/</w:t>
      </w:r>
      <w:r w:rsidR="00BA361A" w:rsidRPr="00BA361A">
        <w:rPr>
          <w:rFonts w:eastAsia="Calibri"/>
          <w:sz w:val="22"/>
          <w:szCs w:val="22"/>
        </w:rPr>
        <w:t xml:space="preserve">. </w:t>
      </w:r>
      <w:r w:rsidR="00553C98">
        <w:rPr>
          <w:rFonts w:eastAsia="Calibri"/>
          <w:sz w:val="22"/>
          <w:szCs w:val="22"/>
        </w:rPr>
        <w:t xml:space="preserve"> </w:t>
      </w:r>
    </w:p>
    <w:p w14:paraId="67564B11" w14:textId="77777777" w:rsidR="001C48C0" w:rsidRDefault="00135E4F" w:rsidP="001C48C0">
      <w:pPr>
        <w:jc w:val="both"/>
        <w:rPr>
          <w:rFonts w:eastAsia="Calibri"/>
          <w:sz w:val="22"/>
          <w:szCs w:val="22"/>
        </w:rPr>
      </w:pPr>
      <w:r>
        <w:rPr>
          <w:rFonts w:eastAsia="Calibri"/>
          <w:sz w:val="22"/>
          <w:szCs w:val="22"/>
        </w:rPr>
        <w:tab/>
      </w:r>
      <w:r w:rsidR="001C48C0">
        <w:rPr>
          <w:rFonts w:eastAsia="Calibri"/>
          <w:sz w:val="22"/>
          <w:szCs w:val="22"/>
        </w:rPr>
        <w:t xml:space="preserve"> </w:t>
      </w:r>
    </w:p>
    <w:p w14:paraId="1DE3F5A3" w14:textId="722B50E2" w:rsidR="00503F38" w:rsidRDefault="00FF33A8" w:rsidP="001C48C0">
      <w:pPr>
        <w:ind w:firstLine="720"/>
        <w:jc w:val="both"/>
        <w:rPr>
          <w:rFonts w:eastAsia="Calibri"/>
          <w:sz w:val="22"/>
          <w:szCs w:val="22"/>
        </w:rPr>
      </w:pPr>
      <w:r w:rsidRPr="00FF33A8">
        <w:rPr>
          <w:rFonts w:eastAsia="Calibri"/>
          <w:sz w:val="22"/>
          <w:szCs w:val="22"/>
        </w:rPr>
        <w:t>In the Americas visitor arrivals to the region declined by 6</w:t>
      </w:r>
      <w:r w:rsidR="00BA361A">
        <w:rPr>
          <w:rFonts w:eastAsia="Calibri"/>
          <w:sz w:val="22"/>
          <w:szCs w:val="22"/>
        </w:rPr>
        <w:t>8.2</w:t>
      </w:r>
      <w:r w:rsidRPr="00FF33A8">
        <w:rPr>
          <w:rFonts w:eastAsia="Calibri"/>
          <w:sz w:val="22"/>
          <w:szCs w:val="22"/>
        </w:rPr>
        <w:t xml:space="preserve"> percent during 2020. This decline was the smallest compared to the other four sub-regions of the world – Asia Pacific (</w:t>
      </w:r>
      <w:r w:rsidR="00BA361A">
        <w:rPr>
          <w:rFonts w:eastAsia="Calibri"/>
          <w:sz w:val="22"/>
          <w:szCs w:val="22"/>
        </w:rPr>
        <w:t>84.1</w:t>
      </w:r>
      <w:r w:rsidRPr="00FF33A8">
        <w:rPr>
          <w:rFonts w:eastAsia="Calibri"/>
          <w:sz w:val="22"/>
          <w:szCs w:val="22"/>
        </w:rPr>
        <w:t xml:space="preserve"> percent), Africa and the Middle East both (</w:t>
      </w:r>
      <w:r w:rsidR="00BA361A">
        <w:rPr>
          <w:rFonts w:eastAsia="Calibri"/>
          <w:sz w:val="22"/>
          <w:szCs w:val="22"/>
        </w:rPr>
        <w:t>74</w:t>
      </w:r>
      <w:r w:rsidRPr="00FF33A8">
        <w:rPr>
          <w:rFonts w:eastAsia="Calibri"/>
          <w:sz w:val="22"/>
          <w:szCs w:val="22"/>
        </w:rPr>
        <w:t xml:space="preserve"> p</w:t>
      </w:r>
      <w:r w:rsidR="00D95A29">
        <w:rPr>
          <w:rFonts w:eastAsia="Calibri"/>
          <w:sz w:val="22"/>
          <w:szCs w:val="22"/>
        </w:rPr>
        <w:t>ercent) and Europe 68</w:t>
      </w:r>
      <w:r w:rsidR="00BA361A">
        <w:rPr>
          <w:rFonts w:eastAsia="Calibri"/>
          <w:sz w:val="22"/>
          <w:szCs w:val="22"/>
        </w:rPr>
        <w:t>.5</w:t>
      </w:r>
      <w:r w:rsidR="00D95A29">
        <w:rPr>
          <w:rFonts w:eastAsia="Calibri"/>
          <w:sz w:val="22"/>
          <w:szCs w:val="22"/>
        </w:rPr>
        <w:t xml:space="preserve"> percent).</w:t>
      </w:r>
      <w:r w:rsidR="00503F38">
        <w:rPr>
          <w:rFonts w:eastAsia="Calibri"/>
          <w:sz w:val="22"/>
          <w:szCs w:val="22"/>
        </w:rPr>
        <w:t xml:space="preserve"> </w:t>
      </w:r>
      <w:r w:rsidR="00503F38" w:rsidRPr="00503F38">
        <w:rPr>
          <w:rFonts w:eastAsia="Calibri"/>
          <w:sz w:val="22"/>
          <w:szCs w:val="22"/>
        </w:rPr>
        <w:tab/>
        <w:t>In the Americas, Travel and Tourism’s total contribution to GDP declined from 8.8 percent in 2019 to 4.3 percent in 2020. International visitor spending declined by 72 percent to $86.5 billion, with the total contribution of Travel and Tourism to employment declining to 33.4 million jobs – a loss of more than 11 million jobs</w:t>
      </w:r>
      <w:r w:rsidR="00503F38" w:rsidRPr="00856A1B">
        <w:rPr>
          <w:rStyle w:val="FootnoteReference"/>
          <w:rFonts w:eastAsia="Calibri"/>
          <w:sz w:val="22"/>
          <w:szCs w:val="22"/>
          <w:u w:val="single"/>
        </w:rPr>
        <w:footnoteReference w:id="5"/>
      </w:r>
      <w:r w:rsidR="00856A1B" w:rsidRPr="00856A1B">
        <w:rPr>
          <w:rFonts w:eastAsia="Calibri"/>
          <w:sz w:val="22"/>
          <w:szCs w:val="22"/>
          <w:vertAlign w:val="superscript"/>
        </w:rPr>
        <w:t>/</w:t>
      </w:r>
      <w:r w:rsidR="00503F38" w:rsidRPr="00503F38">
        <w:rPr>
          <w:rFonts w:eastAsia="Calibri"/>
          <w:sz w:val="22"/>
          <w:szCs w:val="22"/>
        </w:rPr>
        <w:t>.</w:t>
      </w:r>
    </w:p>
    <w:p w14:paraId="4528657F" w14:textId="77777777" w:rsidR="001C48C0" w:rsidRPr="00503F38" w:rsidRDefault="001C48C0" w:rsidP="001C48C0">
      <w:pPr>
        <w:ind w:firstLine="720"/>
        <w:jc w:val="both"/>
        <w:rPr>
          <w:rFonts w:eastAsia="Calibri"/>
          <w:sz w:val="22"/>
          <w:szCs w:val="22"/>
        </w:rPr>
      </w:pPr>
    </w:p>
    <w:p w14:paraId="214A2803" w14:textId="14E3F706" w:rsidR="00FF33A8" w:rsidRDefault="00135E4F" w:rsidP="001C48C0">
      <w:pPr>
        <w:jc w:val="both"/>
        <w:rPr>
          <w:rFonts w:eastAsia="Calibri"/>
          <w:sz w:val="22"/>
          <w:szCs w:val="22"/>
        </w:rPr>
      </w:pPr>
      <w:r>
        <w:rPr>
          <w:rFonts w:eastAsia="Calibri"/>
          <w:sz w:val="22"/>
          <w:szCs w:val="22"/>
        </w:rPr>
        <w:tab/>
      </w:r>
      <w:r w:rsidR="00FF33A8" w:rsidRPr="00FF33A8">
        <w:rPr>
          <w:rFonts w:eastAsia="Calibri"/>
          <w:sz w:val="22"/>
          <w:szCs w:val="22"/>
        </w:rPr>
        <w:t xml:space="preserve">In the sub-regions of the Americas, Central America experienced the largest decline in visitor arrivals during this period, contracting by </w:t>
      </w:r>
      <w:r w:rsidR="003043FD">
        <w:rPr>
          <w:rFonts w:eastAsia="Calibri"/>
          <w:sz w:val="22"/>
          <w:szCs w:val="22"/>
        </w:rPr>
        <w:t xml:space="preserve">73.1 </w:t>
      </w:r>
      <w:r w:rsidR="00FF33A8" w:rsidRPr="00FF33A8">
        <w:rPr>
          <w:rFonts w:eastAsia="Calibri"/>
          <w:sz w:val="22"/>
          <w:szCs w:val="22"/>
        </w:rPr>
        <w:t xml:space="preserve"> percent. Regarding the other sub-regions of the Americas, visitors to North America declined by 6</w:t>
      </w:r>
      <w:r w:rsidR="003043FD">
        <w:rPr>
          <w:rFonts w:eastAsia="Calibri"/>
          <w:sz w:val="22"/>
          <w:szCs w:val="22"/>
        </w:rPr>
        <w:t>8.1</w:t>
      </w:r>
      <w:r w:rsidR="00FF33A8" w:rsidRPr="00FF33A8">
        <w:rPr>
          <w:rFonts w:eastAsia="Calibri"/>
          <w:sz w:val="22"/>
          <w:szCs w:val="22"/>
        </w:rPr>
        <w:t xml:space="preserve"> percent, by 6</w:t>
      </w:r>
      <w:r w:rsidR="003043FD">
        <w:rPr>
          <w:rFonts w:eastAsia="Calibri"/>
          <w:sz w:val="22"/>
          <w:szCs w:val="22"/>
        </w:rPr>
        <w:t>0.7</w:t>
      </w:r>
      <w:r w:rsidR="00FF33A8" w:rsidRPr="00FF33A8">
        <w:rPr>
          <w:rFonts w:eastAsia="Calibri"/>
          <w:sz w:val="22"/>
          <w:szCs w:val="22"/>
        </w:rPr>
        <w:t xml:space="preserve"> percent in the Caribbean and by </w:t>
      </w:r>
      <w:r w:rsidR="003043FD">
        <w:rPr>
          <w:rFonts w:eastAsia="Calibri"/>
          <w:sz w:val="22"/>
          <w:szCs w:val="22"/>
        </w:rPr>
        <w:t>72.6</w:t>
      </w:r>
      <w:r w:rsidR="00FF33A8" w:rsidRPr="00FF33A8">
        <w:rPr>
          <w:rFonts w:eastAsia="Calibri"/>
          <w:sz w:val="22"/>
          <w:szCs w:val="22"/>
        </w:rPr>
        <w:t xml:space="preserve"> percent in South America.</w:t>
      </w:r>
    </w:p>
    <w:p w14:paraId="34EDBDB4" w14:textId="77777777" w:rsidR="001F258E" w:rsidRDefault="001F258E" w:rsidP="001C48C0">
      <w:pPr>
        <w:jc w:val="both"/>
        <w:rPr>
          <w:rFonts w:eastAsia="Calibri"/>
          <w:b/>
          <w:sz w:val="22"/>
          <w:szCs w:val="22"/>
        </w:rPr>
      </w:pPr>
    </w:p>
    <w:p w14:paraId="1F93683A" w14:textId="748ABE6A" w:rsidR="00FF33A8" w:rsidRDefault="007D04CB" w:rsidP="001C48C0">
      <w:pPr>
        <w:jc w:val="both"/>
        <w:rPr>
          <w:rFonts w:eastAsia="Calibri"/>
          <w:sz w:val="22"/>
          <w:szCs w:val="22"/>
        </w:rPr>
      </w:pPr>
      <w:r w:rsidRPr="007D04CB">
        <w:rPr>
          <w:rFonts w:eastAsia="Calibri"/>
          <w:sz w:val="22"/>
          <w:szCs w:val="22"/>
        </w:rPr>
        <w:t>PROGRESS ON IMPLEMENTATION OF MANDATES</w:t>
      </w:r>
      <w:r>
        <w:rPr>
          <w:rFonts w:eastAsia="Calibri"/>
          <w:sz w:val="22"/>
          <w:szCs w:val="22"/>
        </w:rPr>
        <w:t xml:space="preserve"> </w:t>
      </w:r>
    </w:p>
    <w:p w14:paraId="09B7D04A" w14:textId="77777777" w:rsidR="001C48C0" w:rsidRPr="00FF33A8" w:rsidRDefault="001C48C0" w:rsidP="001C48C0">
      <w:pPr>
        <w:jc w:val="both"/>
        <w:rPr>
          <w:rFonts w:eastAsia="Calibri"/>
          <w:sz w:val="22"/>
          <w:szCs w:val="22"/>
        </w:rPr>
      </w:pPr>
    </w:p>
    <w:p w14:paraId="751237A2" w14:textId="6BBE4A06" w:rsidR="00FF33A8" w:rsidRDefault="00135E4F" w:rsidP="001C48C0">
      <w:pPr>
        <w:jc w:val="both"/>
        <w:rPr>
          <w:rFonts w:eastAsia="Calibri"/>
          <w:sz w:val="22"/>
          <w:szCs w:val="22"/>
        </w:rPr>
      </w:pPr>
      <w:r>
        <w:rPr>
          <w:rFonts w:eastAsia="Calibri"/>
          <w:sz w:val="22"/>
          <w:szCs w:val="22"/>
        </w:rPr>
        <w:tab/>
      </w:r>
      <w:r w:rsidR="00FF33A8" w:rsidRPr="00FF33A8">
        <w:rPr>
          <w:rFonts w:eastAsia="Calibri"/>
          <w:sz w:val="22"/>
          <w:szCs w:val="22"/>
        </w:rPr>
        <w:t xml:space="preserve">The work of the Culture and Tourism section in relation to tourism is based on an overlap of the </w:t>
      </w:r>
      <w:proofErr w:type="gramStart"/>
      <w:r w:rsidR="00FF33A8" w:rsidRPr="00FF33A8">
        <w:rPr>
          <w:rFonts w:eastAsia="Calibri"/>
          <w:sz w:val="22"/>
          <w:szCs w:val="22"/>
        </w:rPr>
        <w:t>Medium Term</w:t>
      </w:r>
      <w:proofErr w:type="gramEnd"/>
      <w:r w:rsidR="00FF33A8" w:rsidRPr="00FF33A8">
        <w:rPr>
          <w:rFonts w:eastAsia="Calibri"/>
          <w:sz w:val="22"/>
          <w:szCs w:val="22"/>
        </w:rPr>
        <w:t xml:space="preserve"> Strategy and the 2018-2021 Work Plan of the Inter-American Committee on Tourism (CITUR). The </w:t>
      </w:r>
      <w:proofErr w:type="gramStart"/>
      <w:r w:rsidR="00FF33A8" w:rsidRPr="00FF33A8">
        <w:rPr>
          <w:rFonts w:eastAsia="Calibri"/>
          <w:sz w:val="22"/>
          <w:szCs w:val="22"/>
        </w:rPr>
        <w:t>Medium Term</w:t>
      </w:r>
      <w:proofErr w:type="gramEnd"/>
      <w:r w:rsidR="00FF33A8" w:rsidRPr="00FF33A8">
        <w:rPr>
          <w:rFonts w:eastAsia="Calibri"/>
          <w:sz w:val="22"/>
          <w:szCs w:val="22"/>
        </w:rPr>
        <w:t xml:space="preserve"> Strategy provides the overall guidance in terms of the priority areas and the Work Plan specifies the concrete actions to be undertaken.</w:t>
      </w:r>
    </w:p>
    <w:p w14:paraId="7E2AA949" w14:textId="77777777" w:rsidR="001C48C0" w:rsidRPr="00FF33A8" w:rsidRDefault="001C48C0" w:rsidP="001C48C0">
      <w:pPr>
        <w:jc w:val="both"/>
        <w:rPr>
          <w:rFonts w:eastAsia="Calibri"/>
          <w:sz w:val="22"/>
          <w:szCs w:val="22"/>
        </w:rPr>
      </w:pPr>
    </w:p>
    <w:p w14:paraId="56ED3564" w14:textId="75955F79" w:rsidR="00FF33A8" w:rsidRPr="001C48C0" w:rsidRDefault="00135E4F" w:rsidP="001C48C0">
      <w:pPr>
        <w:jc w:val="both"/>
        <w:rPr>
          <w:rFonts w:eastAsia="Calibri"/>
          <w:bCs/>
          <w:sz w:val="22"/>
          <w:szCs w:val="22"/>
        </w:rPr>
      </w:pPr>
      <w:r>
        <w:rPr>
          <w:rFonts w:eastAsia="Calibri"/>
          <w:sz w:val="22"/>
          <w:szCs w:val="22"/>
        </w:rPr>
        <w:tab/>
      </w:r>
      <w:r w:rsidR="00FF33A8" w:rsidRPr="00FF33A8">
        <w:rPr>
          <w:rFonts w:eastAsia="Calibri"/>
          <w:sz w:val="22"/>
          <w:szCs w:val="22"/>
        </w:rPr>
        <w:t xml:space="preserve">The Declaration of </w:t>
      </w:r>
      <w:r w:rsidR="00FF33A8" w:rsidRPr="001C48C0">
        <w:rPr>
          <w:rFonts w:eastAsia="Calibri"/>
          <w:sz w:val="22"/>
          <w:szCs w:val="22"/>
        </w:rPr>
        <w:t xml:space="preserve">Georgetown </w:t>
      </w:r>
      <w:r w:rsidR="001C48C0">
        <w:rPr>
          <w:rFonts w:eastAsia="Calibri"/>
          <w:sz w:val="22"/>
          <w:szCs w:val="22"/>
        </w:rPr>
        <w:t>“…</w:t>
      </w:r>
      <w:r w:rsidR="00FF33A8" w:rsidRPr="001C48C0">
        <w:rPr>
          <w:rFonts w:eastAsia="Calibri"/>
          <w:bCs/>
          <w:sz w:val="22"/>
          <w:szCs w:val="22"/>
        </w:rPr>
        <w:t>instructed the General Secretariat to submit for the consideration of the Authorities of the Congress, at its Planning Meeting to be held no later than July 31, 2018, a work plan based on the guidelines contained in this Declaration and that contribute to the implementation of the commitments of the Medium-Term Strategy to Enhance Tourism Cooperation and Competitiveness in the Americas.</w:t>
      </w:r>
      <w:r w:rsidR="001C48C0">
        <w:rPr>
          <w:rFonts w:eastAsia="Calibri"/>
          <w:bCs/>
          <w:sz w:val="22"/>
          <w:szCs w:val="22"/>
        </w:rPr>
        <w:t>”</w:t>
      </w:r>
    </w:p>
    <w:p w14:paraId="22549345" w14:textId="77777777" w:rsidR="001C48C0" w:rsidRPr="00FF33A8" w:rsidRDefault="001C48C0" w:rsidP="001C48C0">
      <w:pPr>
        <w:jc w:val="both"/>
        <w:rPr>
          <w:rFonts w:eastAsia="Calibri"/>
          <w:bCs/>
          <w:sz w:val="22"/>
          <w:szCs w:val="22"/>
        </w:rPr>
      </w:pPr>
    </w:p>
    <w:p w14:paraId="65261AC3" w14:textId="7E7CA1DC" w:rsidR="00FF33A8"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The Work Plan, approved following the Planning Meeting of the Authorities of the CITUR held July 16-17, 2018 was therefore developed in order to establish concrete actions to meet the mandates and commitments of the Declaration of Georgetown, approved during the XXIV Inter-American Congress of Ministers and High-Level Authorities of Tourism in Guyana in March 2018. It also incorporates these actions within the framework of the priority areas of the Medium-Term Strategy.</w:t>
      </w:r>
    </w:p>
    <w:p w14:paraId="0E5A6D56" w14:textId="77777777" w:rsidR="001C48C0" w:rsidRPr="00FF33A8" w:rsidRDefault="001C48C0" w:rsidP="001C48C0">
      <w:pPr>
        <w:jc w:val="both"/>
        <w:rPr>
          <w:rFonts w:eastAsia="Calibri"/>
          <w:bCs/>
          <w:sz w:val="22"/>
          <w:szCs w:val="22"/>
        </w:rPr>
      </w:pPr>
    </w:p>
    <w:p w14:paraId="01DD9817" w14:textId="3E212BD2" w:rsidR="00FF33A8"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 xml:space="preserve">All activities defined in the Work Plan therefore fall under one of the following six priority areas of the </w:t>
      </w:r>
      <w:proofErr w:type="gramStart"/>
      <w:r w:rsidR="00FF33A8" w:rsidRPr="00FF33A8">
        <w:rPr>
          <w:rFonts w:eastAsia="Calibri"/>
          <w:bCs/>
          <w:sz w:val="22"/>
          <w:szCs w:val="22"/>
        </w:rPr>
        <w:t>Medium Term</w:t>
      </w:r>
      <w:proofErr w:type="gramEnd"/>
      <w:r w:rsidR="00FF33A8" w:rsidRPr="00FF33A8">
        <w:rPr>
          <w:rFonts w:eastAsia="Calibri"/>
          <w:bCs/>
          <w:sz w:val="22"/>
          <w:szCs w:val="22"/>
        </w:rPr>
        <w:t xml:space="preserve"> Strategy:</w:t>
      </w:r>
    </w:p>
    <w:p w14:paraId="199AFE3E" w14:textId="77777777" w:rsidR="001C48C0" w:rsidRPr="00FF33A8" w:rsidRDefault="001C48C0" w:rsidP="001C48C0">
      <w:pPr>
        <w:jc w:val="both"/>
        <w:rPr>
          <w:rFonts w:eastAsia="Calibri"/>
          <w:bCs/>
          <w:sz w:val="22"/>
          <w:szCs w:val="22"/>
        </w:rPr>
      </w:pPr>
    </w:p>
    <w:p w14:paraId="2D205764" w14:textId="1679B2B9" w:rsidR="00FF33A8" w:rsidRPr="00FF33A8" w:rsidRDefault="00DA59B7" w:rsidP="001C48C0">
      <w:pPr>
        <w:tabs>
          <w:tab w:val="left" w:pos="720"/>
          <w:tab w:val="left" w:pos="1440"/>
        </w:tabs>
        <w:jc w:val="both"/>
        <w:rPr>
          <w:rFonts w:eastAsia="Calibri"/>
          <w:bCs/>
          <w:sz w:val="22"/>
          <w:szCs w:val="22"/>
        </w:rPr>
      </w:pPr>
      <w:r>
        <w:rPr>
          <w:rFonts w:eastAsia="Calibri"/>
          <w:bCs/>
          <w:sz w:val="22"/>
          <w:szCs w:val="22"/>
        </w:rPr>
        <w:lastRenderedPageBreak/>
        <w:tab/>
      </w:r>
      <w:r w:rsidR="00FF33A8" w:rsidRPr="00FF33A8">
        <w:rPr>
          <w:rFonts w:eastAsia="Calibri"/>
          <w:bCs/>
          <w:sz w:val="22"/>
          <w:szCs w:val="22"/>
        </w:rPr>
        <w:t>1.</w:t>
      </w:r>
      <w:r w:rsidR="001C48C0">
        <w:rPr>
          <w:rFonts w:eastAsia="Calibri"/>
          <w:bCs/>
          <w:sz w:val="22"/>
          <w:szCs w:val="22"/>
        </w:rPr>
        <w:tab/>
      </w:r>
      <w:r w:rsidR="00FF33A8" w:rsidRPr="00FF33A8">
        <w:rPr>
          <w:rFonts w:eastAsia="Calibri"/>
          <w:bCs/>
          <w:sz w:val="22"/>
          <w:szCs w:val="22"/>
        </w:rPr>
        <w:t>Tourism Safety and Security</w:t>
      </w:r>
    </w:p>
    <w:p w14:paraId="4CC5512D" w14:textId="2648EA16" w:rsidR="00FF33A8" w:rsidRPr="00FF33A8" w:rsidRDefault="00DA59B7" w:rsidP="001C48C0">
      <w:pPr>
        <w:tabs>
          <w:tab w:val="left" w:pos="720"/>
          <w:tab w:val="left" w:pos="1440"/>
        </w:tabs>
        <w:jc w:val="both"/>
        <w:rPr>
          <w:rFonts w:eastAsia="Calibri"/>
          <w:bCs/>
          <w:sz w:val="22"/>
          <w:szCs w:val="22"/>
        </w:rPr>
      </w:pPr>
      <w:r>
        <w:rPr>
          <w:rFonts w:eastAsia="Calibri"/>
          <w:bCs/>
          <w:sz w:val="22"/>
          <w:szCs w:val="22"/>
        </w:rPr>
        <w:tab/>
      </w:r>
      <w:r w:rsidR="00FF33A8" w:rsidRPr="00FF33A8">
        <w:rPr>
          <w:rFonts w:eastAsia="Calibri"/>
          <w:bCs/>
          <w:sz w:val="22"/>
          <w:szCs w:val="22"/>
        </w:rPr>
        <w:t>2.</w:t>
      </w:r>
      <w:r w:rsidR="001C48C0">
        <w:rPr>
          <w:rFonts w:eastAsia="Calibri"/>
          <w:bCs/>
          <w:sz w:val="22"/>
          <w:szCs w:val="22"/>
        </w:rPr>
        <w:tab/>
      </w:r>
      <w:r w:rsidR="00FF33A8" w:rsidRPr="00FF33A8">
        <w:rPr>
          <w:rFonts w:eastAsia="Calibri"/>
          <w:bCs/>
          <w:sz w:val="22"/>
          <w:szCs w:val="22"/>
        </w:rPr>
        <w:t>Infrastructure</w:t>
      </w:r>
    </w:p>
    <w:p w14:paraId="48C7FE85" w14:textId="39D11CC1" w:rsidR="00FF33A8" w:rsidRPr="00FF33A8" w:rsidRDefault="00DA59B7" w:rsidP="001C48C0">
      <w:pPr>
        <w:jc w:val="both"/>
        <w:rPr>
          <w:rFonts w:eastAsia="Calibri"/>
          <w:bCs/>
          <w:sz w:val="22"/>
          <w:szCs w:val="22"/>
        </w:rPr>
      </w:pPr>
      <w:r>
        <w:rPr>
          <w:rFonts w:eastAsia="Calibri"/>
          <w:bCs/>
          <w:sz w:val="22"/>
          <w:szCs w:val="22"/>
        </w:rPr>
        <w:tab/>
      </w:r>
      <w:r w:rsidR="00FF33A8" w:rsidRPr="00FF33A8">
        <w:rPr>
          <w:rFonts w:eastAsia="Calibri"/>
          <w:bCs/>
          <w:sz w:val="22"/>
          <w:szCs w:val="22"/>
        </w:rPr>
        <w:t>3.</w:t>
      </w:r>
      <w:r w:rsidR="001C48C0">
        <w:rPr>
          <w:rFonts w:eastAsia="Calibri"/>
          <w:bCs/>
          <w:sz w:val="22"/>
          <w:szCs w:val="22"/>
        </w:rPr>
        <w:tab/>
      </w:r>
      <w:r w:rsidR="00FF33A8" w:rsidRPr="00FF33A8">
        <w:rPr>
          <w:rFonts w:eastAsia="Calibri"/>
          <w:bCs/>
          <w:sz w:val="22"/>
          <w:szCs w:val="22"/>
        </w:rPr>
        <w:t>Sustainability</w:t>
      </w:r>
    </w:p>
    <w:p w14:paraId="3B7BFF9F" w14:textId="4DE63AEF" w:rsidR="00FF33A8" w:rsidRPr="00FF33A8" w:rsidRDefault="00DA59B7" w:rsidP="001C48C0">
      <w:pPr>
        <w:jc w:val="both"/>
        <w:rPr>
          <w:rFonts w:eastAsia="Calibri"/>
          <w:bCs/>
          <w:sz w:val="22"/>
          <w:szCs w:val="22"/>
        </w:rPr>
      </w:pPr>
      <w:r>
        <w:rPr>
          <w:rFonts w:eastAsia="Calibri"/>
          <w:bCs/>
          <w:sz w:val="22"/>
          <w:szCs w:val="22"/>
        </w:rPr>
        <w:tab/>
      </w:r>
      <w:r w:rsidR="00FF33A8" w:rsidRPr="00FF33A8">
        <w:rPr>
          <w:rFonts w:eastAsia="Calibri"/>
          <w:bCs/>
          <w:sz w:val="22"/>
          <w:szCs w:val="22"/>
        </w:rPr>
        <w:t>4.</w:t>
      </w:r>
      <w:r w:rsidR="001C48C0">
        <w:rPr>
          <w:rFonts w:eastAsia="Calibri"/>
          <w:bCs/>
          <w:sz w:val="22"/>
          <w:szCs w:val="22"/>
        </w:rPr>
        <w:tab/>
      </w:r>
      <w:r w:rsidR="00FF33A8" w:rsidRPr="00FF33A8">
        <w:rPr>
          <w:rFonts w:eastAsia="Calibri"/>
          <w:bCs/>
          <w:sz w:val="22"/>
          <w:szCs w:val="22"/>
        </w:rPr>
        <w:t xml:space="preserve">Product and Service Quality </w:t>
      </w:r>
    </w:p>
    <w:p w14:paraId="1F0A3F4B" w14:textId="146FB014" w:rsidR="00FF33A8" w:rsidRPr="00FF33A8" w:rsidRDefault="00DA59B7" w:rsidP="001C48C0">
      <w:pPr>
        <w:jc w:val="both"/>
        <w:rPr>
          <w:rFonts w:eastAsia="Calibri"/>
          <w:bCs/>
          <w:sz w:val="22"/>
          <w:szCs w:val="22"/>
        </w:rPr>
      </w:pPr>
      <w:r>
        <w:rPr>
          <w:rFonts w:eastAsia="Calibri"/>
          <w:bCs/>
          <w:sz w:val="22"/>
          <w:szCs w:val="22"/>
        </w:rPr>
        <w:tab/>
      </w:r>
      <w:r w:rsidR="00FF33A8" w:rsidRPr="00FF33A8">
        <w:rPr>
          <w:rFonts w:eastAsia="Calibri"/>
          <w:bCs/>
          <w:sz w:val="22"/>
          <w:szCs w:val="22"/>
        </w:rPr>
        <w:t>5.</w:t>
      </w:r>
      <w:r w:rsidR="001C48C0">
        <w:rPr>
          <w:rFonts w:eastAsia="Calibri"/>
          <w:bCs/>
          <w:sz w:val="22"/>
          <w:szCs w:val="22"/>
        </w:rPr>
        <w:tab/>
      </w:r>
      <w:r w:rsidR="00FF33A8" w:rsidRPr="00FF33A8">
        <w:rPr>
          <w:rFonts w:eastAsia="Calibri"/>
          <w:bCs/>
          <w:sz w:val="22"/>
          <w:szCs w:val="22"/>
        </w:rPr>
        <w:t>Marketing and promotion</w:t>
      </w:r>
    </w:p>
    <w:p w14:paraId="672AF37D" w14:textId="1BC2AD29" w:rsidR="00FF33A8" w:rsidRPr="00FF33A8" w:rsidRDefault="00DA59B7" w:rsidP="001C48C0">
      <w:pPr>
        <w:jc w:val="both"/>
        <w:rPr>
          <w:rFonts w:eastAsia="Calibri"/>
          <w:bCs/>
          <w:sz w:val="22"/>
          <w:szCs w:val="22"/>
        </w:rPr>
      </w:pPr>
      <w:r>
        <w:rPr>
          <w:rFonts w:eastAsia="Calibri"/>
          <w:bCs/>
          <w:sz w:val="22"/>
          <w:szCs w:val="22"/>
        </w:rPr>
        <w:tab/>
      </w:r>
      <w:r w:rsidR="00FF33A8" w:rsidRPr="00FF33A8">
        <w:rPr>
          <w:rFonts w:eastAsia="Calibri"/>
          <w:bCs/>
          <w:sz w:val="22"/>
          <w:szCs w:val="22"/>
        </w:rPr>
        <w:t>6.</w:t>
      </w:r>
      <w:r w:rsidR="001C48C0">
        <w:rPr>
          <w:rFonts w:eastAsia="Calibri"/>
          <w:bCs/>
          <w:sz w:val="22"/>
          <w:szCs w:val="22"/>
        </w:rPr>
        <w:tab/>
      </w:r>
      <w:r w:rsidR="00FF33A8" w:rsidRPr="00FF33A8">
        <w:rPr>
          <w:rFonts w:eastAsia="Calibri"/>
          <w:bCs/>
          <w:sz w:val="22"/>
          <w:szCs w:val="22"/>
        </w:rPr>
        <w:t xml:space="preserve">Travel and Visa Facilitation </w:t>
      </w:r>
    </w:p>
    <w:p w14:paraId="75CBFB0B" w14:textId="77777777" w:rsidR="001F258E" w:rsidRDefault="001F258E" w:rsidP="001C48C0">
      <w:pPr>
        <w:jc w:val="both"/>
        <w:rPr>
          <w:rFonts w:eastAsia="Calibri"/>
          <w:b/>
          <w:bCs/>
          <w:sz w:val="22"/>
          <w:szCs w:val="22"/>
        </w:rPr>
      </w:pPr>
    </w:p>
    <w:p w14:paraId="734BBC42" w14:textId="0FA246C6" w:rsidR="00FF33A8" w:rsidRDefault="00135E4F" w:rsidP="001C48C0">
      <w:pPr>
        <w:jc w:val="both"/>
        <w:rPr>
          <w:rFonts w:eastAsia="Calibri"/>
          <w:bCs/>
          <w:sz w:val="22"/>
          <w:szCs w:val="22"/>
        </w:rPr>
      </w:pPr>
      <w:r w:rsidRPr="00135E4F">
        <w:rPr>
          <w:rFonts w:eastAsia="Calibri"/>
          <w:bCs/>
          <w:sz w:val="22"/>
          <w:szCs w:val="22"/>
        </w:rPr>
        <w:t>TOURISM SAFETY AND SECURITY</w:t>
      </w:r>
      <w:r w:rsidR="001C48C0">
        <w:rPr>
          <w:rFonts w:eastAsia="Calibri"/>
          <w:bCs/>
          <w:sz w:val="22"/>
          <w:szCs w:val="22"/>
        </w:rPr>
        <w:t xml:space="preserve"> </w:t>
      </w:r>
    </w:p>
    <w:p w14:paraId="5F81C6A9" w14:textId="77777777" w:rsidR="001C48C0" w:rsidRPr="00FF33A8" w:rsidRDefault="001C48C0" w:rsidP="001C48C0">
      <w:pPr>
        <w:jc w:val="both"/>
        <w:rPr>
          <w:rFonts w:eastAsia="Calibri"/>
          <w:bCs/>
          <w:sz w:val="22"/>
          <w:szCs w:val="22"/>
        </w:rPr>
      </w:pPr>
    </w:p>
    <w:p w14:paraId="3B822C0F" w14:textId="10AF2C18" w:rsidR="00F1253D"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 xml:space="preserve">The Culture and Tourism Section has continued its collaboration with the Secretariat of Multidimensional Security </w:t>
      </w:r>
      <w:proofErr w:type="gramStart"/>
      <w:r w:rsidR="00FF33A8" w:rsidRPr="00FF33A8">
        <w:rPr>
          <w:rFonts w:eastAsia="Calibri"/>
          <w:bCs/>
          <w:sz w:val="22"/>
          <w:szCs w:val="22"/>
        </w:rPr>
        <w:t>in the area of</w:t>
      </w:r>
      <w:proofErr w:type="gramEnd"/>
      <w:r w:rsidR="00FF33A8" w:rsidRPr="00FF33A8">
        <w:rPr>
          <w:rFonts w:eastAsia="Calibri"/>
          <w:bCs/>
          <w:sz w:val="22"/>
          <w:szCs w:val="22"/>
        </w:rPr>
        <w:t xml:space="preserve"> Tourism Security. In this regard the collaboration yielded Tourism Security workshops in Ecuador, and Guatemala and the preparation of a Tourism Security Plan for Chile.</w:t>
      </w:r>
      <w:r w:rsidR="00F1253D" w:rsidRPr="0057347C">
        <w:rPr>
          <w:rFonts w:eastAsia="Calibri"/>
          <w:bCs/>
          <w:sz w:val="22"/>
          <w:szCs w:val="22"/>
        </w:rPr>
        <w:t xml:space="preserve">  </w:t>
      </w:r>
    </w:p>
    <w:p w14:paraId="2B3B615F" w14:textId="77777777" w:rsidR="001C48C0" w:rsidRPr="0057347C" w:rsidRDefault="001C48C0" w:rsidP="001C48C0">
      <w:pPr>
        <w:jc w:val="both"/>
        <w:rPr>
          <w:rFonts w:eastAsia="Calibri"/>
          <w:bCs/>
          <w:sz w:val="22"/>
          <w:szCs w:val="22"/>
        </w:rPr>
      </w:pPr>
    </w:p>
    <w:p w14:paraId="0BE10D80" w14:textId="20134C62" w:rsidR="00FF33A8" w:rsidRPr="00856A1B" w:rsidRDefault="00FF33A8" w:rsidP="00856A1B">
      <w:pPr>
        <w:jc w:val="both"/>
        <w:rPr>
          <w:rFonts w:eastAsia="Calibri"/>
          <w:bCs/>
          <w:sz w:val="22"/>
          <w:szCs w:val="22"/>
        </w:rPr>
      </w:pPr>
      <w:r w:rsidRPr="00856A1B">
        <w:rPr>
          <w:rFonts w:eastAsia="Calibri"/>
          <w:bCs/>
          <w:sz w:val="22"/>
          <w:szCs w:val="22"/>
          <w:u w:val="single"/>
        </w:rPr>
        <w:t>Webinar on Security Me</w:t>
      </w:r>
      <w:r w:rsidR="00F1253D" w:rsidRPr="00856A1B">
        <w:rPr>
          <w:rFonts w:eastAsia="Calibri"/>
          <w:bCs/>
          <w:sz w:val="22"/>
          <w:szCs w:val="22"/>
          <w:u w:val="single"/>
        </w:rPr>
        <w:t xml:space="preserve">asures in Tourism Destinations </w:t>
      </w:r>
    </w:p>
    <w:p w14:paraId="1F662166" w14:textId="77777777" w:rsidR="001C48C0" w:rsidRPr="0057347C" w:rsidRDefault="001C48C0" w:rsidP="001C48C0">
      <w:pPr>
        <w:pStyle w:val="ListParagraph"/>
        <w:ind w:left="1080"/>
        <w:jc w:val="both"/>
        <w:rPr>
          <w:rFonts w:eastAsia="Calibri"/>
          <w:bCs/>
          <w:sz w:val="22"/>
          <w:szCs w:val="22"/>
        </w:rPr>
      </w:pPr>
    </w:p>
    <w:p w14:paraId="53CF9701" w14:textId="77777777" w:rsidR="00FF33A8" w:rsidRPr="00FF33A8" w:rsidRDefault="00135E4F" w:rsidP="001C48C0">
      <w:pPr>
        <w:jc w:val="both"/>
        <w:rPr>
          <w:rFonts w:eastAsia="Calibri"/>
          <w:b/>
          <w:bCs/>
          <w:sz w:val="22"/>
          <w:szCs w:val="22"/>
        </w:rPr>
      </w:pPr>
      <w:r>
        <w:rPr>
          <w:rFonts w:eastAsia="Calibri"/>
          <w:bCs/>
          <w:sz w:val="22"/>
          <w:szCs w:val="22"/>
        </w:rPr>
        <w:tab/>
      </w:r>
      <w:r w:rsidR="00FF33A8" w:rsidRPr="00FF33A8">
        <w:rPr>
          <w:rFonts w:eastAsia="Calibri"/>
          <w:bCs/>
          <w:sz w:val="22"/>
          <w:szCs w:val="22"/>
        </w:rPr>
        <w:t xml:space="preserve">A </w:t>
      </w:r>
      <w:hyperlink r:id="rId8" w:history="1">
        <w:r w:rsidR="00FF33A8" w:rsidRPr="00FF33A8">
          <w:rPr>
            <w:rFonts w:eastAsia="Calibri"/>
            <w:bCs/>
            <w:color w:val="0563C1"/>
            <w:sz w:val="22"/>
            <w:szCs w:val="22"/>
            <w:u w:val="single"/>
          </w:rPr>
          <w:t>Webinar on Security Measures in Tourist Destinations</w:t>
        </w:r>
      </w:hyperlink>
      <w:r w:rsidR="00FF33A8" w:rsidRPr="00FF33A8">
        <w:rPr>
          <w:rFonts w:eastAsia="Calibri"/>
          <w:bCs/>
          <w:sz w:val="22"/>
          <w:szCs w:val="22"/>
        </w:rPr>
        <w:t xml:space="preserve"> was organized and delivered on  May 2, 2019, in collaboration with the Inter-American Committee against Terrorism of the Secretariat for Multi-Dimensional Security, the Under Secretariat of Tourism of Chile and the Ministry of Business of Guyana. The Webinar included presentations on “</w:t>
      </w:r>
      <w:r w:rsidR="00FF33A8" w:rsidRPr="00FF33A8">
        <w:rPr>
          <w:rFonts w:eastAsia="Calibri"/>
          <w:bCs/>
          <w:i/>
          <w:sz w:val="22"/>
          <w:szCs w:val="22"/>
        </w:rPr>
        <w:t>What is Tourism Security and its Regional Challenges</w:t>
      </w:r>
      <w:r w:rsidR="00FF33A8" w:rsidRPr="00FF33A8">
        <w:rPr>
          <w:rFonts w:eastAsia="Calibri"/>
          <w:bCs/>
          <w:sz w:val="22"/>
          <w:szCs w:val="22"/>
        </w:rPr>
        <w:t xml:space="preserve">”, case studies from </w:t>
      </w:r>
      <w:r w:rsidR="00FF33A8" w:rsidRPr="00FF33A8">
        <w:rPr>
          <w:rFonts w:eastAsia="Calibri"/>
          <w:bCs/>
          <w:i/>
          <w:sz w:val="22"/>
          <w:szCs w:val="22"/>
        </w:rPr>
        <w:t>Tourism Assistance and Protection Centers</w:t>
      </w:r>
      <w:r w:rsidR="00FF33A8" w:rsidRPr="00FF33A8">
        <w:rPr>
          <w:rFonts w:eastAsia="Calibri"/>
          <w:b/>
          <w:bCs/>
          <w:sz w:val="22"/>
          <w:szCs w:val="22"/>
        </w:rPr>
        <w:t xml:space="preserve"> </w:t>
      </w:r>
      <w:r w:rsidR="00FF33A8" w:rsidRPr="00FF33A8">
        <w:rPr>
          <w:rFonts w:eastAsia="Calibri"/>
          <w:bCs/>
          <w:sz w:val="22"/>
          <w:szCs w:val="22"/>
        </w:rPr>
        <w:t>and from Guyana as well as from the</w:t>
      </w:r>
      <w:r w:rsidR="00FF33A8" w:rsidRPr="00FF33A8">
        <w:rPr>
          <w:rFonts w:ascii="Calibri" w:eastAsia="Calibri" w:hAnsi="Calibri" w:cs="Calibri"/>
          <w:color w:val="000000"/>
          <w:sz w:val="22"/>
          <w:szCs w:val="22"/>
        </w:rPr>
        <w:t xml:space="preserve"> </w:t>
      </w:r>
      <w:r w:rsidR="00FF33A8" w:rsidRPr="00FF33A8">
        <w:rPr>
          <w:rFonts w:eastAsia="Calibri"/>
          <w:bCs/>
          <w:sz w:val="22"/>
          <w:szCs w:val="22"/>
        </w:rPr>
        <w:t>Inter-American Network of Tourism Security.</w:t>
      </w:r>
      <w:r w:rsidR="00FF33A8" w:rsidRPr="00FF33A8">
        <w:rPr>
          <w:rFonts w:eastAsia="Calibri"/>
          <w:b/>
          <w:bCs/>
          <w:sz w:val="22"/>
          <w:szCs w:val="22"/>
        </w:rPr>
        <w:t xml:space="preserve"> </w:t>
      </w:r>
    </w:p>
    <w:p w14:paraId="5DE0E158" w14:textId="77777777" w:rsidR="00D95A29" w:rsidRPr="00135E4F" w:rsidRDefault="00D95A29" w:rsidP="001C48C0">
      <w:pPr>
        <w:jc w:val="both"/>
        <w:rPr>
          <w:rFonts w:eastAsia="Calibri"/>
          <w:bCs/>
          <w:sz w:val="22"/>
          <w:szCs w:val="22"/>
        </w:rPr>
      </w:pPr>
    </w:p>
    <w:p w14:paraId="1731E0F6" w14:textId="72779340" w:rsidR="00FF33A8" w:rsidRDefault="00135E4F" w:rsidP="001C48C0">
      <w:pPr>
        <w:jc w:val="both"/>
        <w:rPr>
          <w:rFonts w:eastAsia="Calibri"/>
          <w:bCs/>
          <w:sz w:val="22"/>
          <w:szCs w:val="22"/>
        </w:rPr>
      </w:pPr>
      <w:r w:rsidRPr="00135E4F">
        <w:rPr>
          <w:rFonts w:eastAsia="Calibri"/>
          <w:bCs/>
          <w:sz w:val="22"/>
          <w:szCs w:val="22"/>
        </w:rPr>
        <w:t>INFRASTRUCTURE</w:t>
      </w:r>
    </w:p>
    <w:p w14:paraId="705902CC" w14:textId="77777777" w:rsidR="001C48C0" w:rsidRPr="00FF33A8" w:rsidRDefault="001C48C0" w:rsidP="001C48C0">
      <w:pPr>
        <w:jc w:val="both"/>
        <w:rPr>
          <w:rFonts w:eastAsia="Calibri"/>
          <w:bCs/>
          <w:sz w:val="22"/>
          <w:szCs w:val="22"/>
        </w:rPr>
      </w:pPr>
    </w:p>
    <w:p w14:paraId="6F8FF7BC" w14:textId="77777777" w:rsidR="00FF33A8" w:rsidRPr="00FF33A8" w:rsidRDefault="00FF33A8" w:rsidP="001C48C0">
      <w:pPr>
        <w:numPr>
          <w:ilvl w:val="0"/>
          <w:numId w:val="5"/>
        </w:numPr>
        <w:ind w:left="1440" w:hanging="720"/>
        <w:contextualSpacing/>
        <w:jc w:val="both"/>
        <w:rPr>
          <w:rFonts w:eastAsia="Calibri"/>
          <w:bCs/>
          <w:sz w:val="22"/>
          <w:szCs w:val="22"/>
          <w:u w:val="single"/>
        </w:rPr>
      </w:pPr>
      <w:r w:rsidRPr="00FF33A8">
        <w:rPr>
          <w:rFonts w:eastAsia="Calibri"/>
          <w:bCs/>
          <w:sz w:val="22"/>
          <w:szCs w:val="22"/>
          <w:u w:val="single"/>
        </w:rPr>
        <w:t xml:space="preserve">Webinar on Connectivity in the Americas </w:t>
      </w:r>
    </w:p>
    <w:p w14:paraId="011FD43F" w14:textId="77777777" w:rsidR="00FF33A8" w:rsidRPr="00FF33A8" w:rsidRDefault="00FF33A8" w:rsidP="001C48C0">
      <w:pPr>
        <w:ind w:left="360"/>
        <w:contextualSpacing/>
        <w:jc w:val="both"/>
        <w:rPr>
          <w:rFonts w:eastAsia="Calibri"/>
          <w:bCs/>
          <w:sz w:val="22"/>
          <w:szCs w:val="22"/>
        </w:rPr>
      </w:pPr>
    </w:p>
    <w:p w14:paraId="3D1E2C8F" w14:textId="7DEACF5D" w:rsidR="00FF33A8" w:rsidRPr="001C48C0"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In the context of the XXIV Inter-American Congress of Ministers and High-level Authorities which focused on Connecting the Americas, the issue of improving the economic and other infrastructure necessary to facilitate connecting the sub-regions of the Americas assumed increasing significance. The Work Plan therefore called for a</w:t>
      </w:r>
      <w:r w:rsidR="00F1442A" w:rsidRPr="0057347C">
        <w:rPr>
          <w:rFonts w:eastAsia="Calibri"/>
          <w:bCs/>
          <w:sz w:val="22"/>
          <w:szCs w:val="22"/>
        </w:rPr>
        <w:t xml:space="preserve"> </w:t>
      </w:r>
      <w:r w:rsidR="00FF33A8" w:rsidRPr="00FF33A8">
        <w:rPr>
          <w:rFonts w:eastAsia="Calibri"/>
          <w:bCs/>
          <w:sz w:val="22"/>
          <w:szCs w:val="22"/>
        </w:rPr>
        <w:t>Webinar on Connectivity in the Americas. This Webinar was held on 9 July 2019, in conjunction with the International Air Transport Association (IATA).</w:t>
      </w:r>
      <w:r w:rsidR="00FF33A8" w:rsidRPr="00FF33A8">
        <w:rPr>
          <w:rFonts w:ascii="Helvetica" w:eastAsia="Calibri" w:hAnsi="Helvetica" w:cs="Helvetica"/>
          <w:color w:val="595959"/>
          <w:sz w:val="22"/>
          <w:szCs w:val="22"/>
        </w:rPr>
        <w:t xml:space="preserve"> </w:t>
      </w:r>
      <w:r w:rsidR="00FF33A8" w:rsidRPr="00FF33A8">
        <w:rPr>
          <w:rFonts w:eastAsia="Calibri"/>
          <w:bCs/>
          <w:sz w:val="22"/>
          <w:szCs w:val="22"/>
        </w:rPr>
        <w:t xml:space="preserve">The Webinar targeted, national and local Tourism Authorities with responsibility for tourism, aviation, immigration, transport, connectivity as well as other relevant stakeholders, in the OAS member states. It addressed a broad array of issues related to enhancing travel for tourism within the Americas, including, </w:t>
      </w:r>
      <w:r w:rsidR="001C48C0" w:rsidRPr="001C48C0">
        <w:rPr>
          <w:rFonts w:eastAsia="Calibri"/>
          <w:bCs/>
          <w:sz w:val="22"/>
          <w:szCs w:val="22"/>
        </w:rPr>
        <w:t>“</w:t>
      </w:r>
      <w:r w:rsidR="00FF33A8" w:rsidRPr="001C48C0">
        <w:rPr>
          <w:rFonts w:eastAsia="Calibri"/>
          <w:bCs/>
          <w:sz w:val="22"/>
          <w:szCs w:val="22"/>
        </w:rPr>
        <w:t>inter alia, Improving Infrastructure and Modernizing Airport Processes, Airport Taxes, Passenger Charges and Fees, Smarter Regulation, Open skies Policies and New Technologies and Systems for Travel and Visas.</w:t>
      </w:r>
      <w:r w:rsidR="001C48C0" w:rsidRPr="001C48C0">
        <w:rPr>
          <w:rFonts w:eastAsia="Calibri"/>
          <w:bCs/>
          <w:sz w:val="22"/>
          <w:szCs w:val="22"/>
        </w:rPr>
        <w:t>”</w:t>
      </w:r>
    </w:p>
    <w:p w14:paraId="5812D78E" w14:textId="77777777" w:rsidR="001C48C0" w:rsidRPr="00FF33A8" w:rsidRDefault="001C48C0" w:rsidP="001C48C0">
      <w:pPr>
        <w:jc w:val="both"/>
        <w:rPr>
          <w:rFonts w:eastAsia="Calibri"/>
          <w:bCs/>
          <w:sz w:val="22"/>
          <w:szCs w:val="22"/>
        </w:rPr>
      </w:pPr>
    </w:p>
    <w:p w14:paraId="49A04237" w14:textId="65E44963" w:rsidR="00D95A29"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On March 4</w:t>
      </w:r>
      <w:r w:rsidR="00F1442A" w:rsidRPr="0057347C">
        <w:rPr>
          <w:rFonts w:eastAsia="Calibri"/>
          <w:bCs/>
          <w:sz w:val="22"/>
          <w:szCs w:val="22"/>
        </w:rPr>
        <w:t xml:space="preserve">, </w:t>
      </w:r>
      <w:r w:rsidR="00FF33A8" w:rsidRPr="00FF33A8">
        <w:rPr>
          <w:rFonts w:eastAsia="Calibri"/>
          <w:bCs/>
          <w:sz w:val="22"/>
          <w:szCs w:val="22"/>
        </w:rPr>
        <w:t xml:space="preserve">2020, an agreement was signed with IATA to enhance cooperation between IATA and the GS/OAS, within the framework of the 2018-2021 Work Plan of the CITUR, and to identify areas of mutual interest with a view to </w:t>
      </w:r>
      <w:r w:rsidR="00FF33A8" w:rsidRPr="00FF33A8">
        <w:rPr>
          <w:rFonts w:eastAsia="Calibri"/>
          <w:bCs/>
          <w:i/>
          <w:sz w:val="22"/>
          <w:szCs w:val="22"/>
        </w:rPr>
        <w:t>inter alia</w:t>
      </w:r>
      <w:r w:rsidR="00FF33A8" w:rsidRPr="00FF33A8">
        <w:rPr>
          <w:rFonts w:eastAsia="Calibri"/>
          <w:bCs/>
          <w:sz w:val="22"/>
          <w:szCs w:val="22"/>
        </w:rPr>
        <w:t>:</w:t>
      </w:r>
    </w:p>
    <w:p w14:paraId="01E03CE6" w14:textId="77777777" w:rsidR="001C48C0" w:rsidRDefault="001C48C0" w:rsidP="001C48C0">
      <w:pPr>
        <w:tabs>
          <w:tab w:val="left" w:pos="720"/>
        </w:tabs>
        <w:jc w:val="both"/>
        <w:rPr>
          <w:rFonts w:eastAsia="Calibri"/>
          <w:bCs/>
          <w:sz w:val="22"/>
          <w:szCs w:val="22"/>
        </w:rPr>
      </w:pPr>
    </w:p>
    <w:p w14:paraId="24191C3D" w14:textId="77777777" w:rsidR="00FF33A8" w:rsidRPr="00D95A29" w:rsidRDefault="00FF33A8" w:rsidP="001C48C0">
      <w:pPr>
        <w:pStyle w:val="ListParagraph"/>
        <w:numPr>
          <w:ilvl w:val="0"/>
          <w:numId w:val="1"/>
        </w:numPr>
        <w:tabs>
          <w:tab w:val="left" w:pos="720"/>
        </w:tabs>
        <w:ind w:left="1440"/>
        <w:jc w:val="both"/>
        <w:rPr>
          <w:rFonts w:eastAsia="Calibri"/>
          <w:bCs/>
          <w:sz w:val="22"/>
          <w:szCs w:val="22"/>
        </w:rPr>
      </w:pPr>
      <w:r w:rsidRPr="00D95A29">
        <w:rPr>
          <w:rFonts w:eastAsia="Calibri"/>
          <w:bCs/>
          <w:sz w:val="22"/>
          <w:szCs w:val="22"/>
        </w:rPr>
        <w:t xml:space="preserve">Creating a common agenda to improve air connectivity across the sub-regions of the Americas in support of sustainable tourism </w:t>
      </w:r>
      <w:proofErr w:type="gramStart"/>
      <w:r w:rsidRPr="00D95A29">
        <w:rPr>
          <w:rFonts w:eastAsia="Calibri"/>
          <w:bCs/>
          <w:sz w:val="22"/>
          <w:szCs w:val="22"/>
        </w:rPr>
        <w:t>development;</w:t>
      </w:r>
      <w:proofErr w:type="gramEnd"/>
      <w:r w:rsidRPr="00D95A29">
        <w:rPr>
          <w:rFonts w:eastAsia="Calibri"/>
          <w:bCs/>
          <w:sz w:val="22"/>
          <w:szCs w:val="22"/>
        </w:rPr>
        <w:t xml:space="preserve"> </w:t>
      </w:r>
    </w:p>
    <w:p w14:paraId="725D04FB" w14:textId="77777777" w:rsidR="00FF33A8" w:rsidRPr="00FF33A8" w:rsidRDefault="00FF33A8" w:rsidP="001C48C0">
      <w:pPr>
        <w:numPr>
          <w:ilvl w:val="0"/>
          <w:numId w:val="1"/>
        </w:numPr>
        <w:tabs>
          <w:tab w:val="left" w:pos="720"/>
        </w:tabs>
        <w:ind w:left="1440"/>
        <w:jc w:val="both"/>
        <w:rPr>
          <w:rFonts w:eastAsia="Calibri"/>
          <w:bCs/>
          <w:sz w:val="22"/>
          <w:szCs w:val="22"/>
        </w:rPr>
      </w:pPr>
      <w:r w:rsidRPr="00FF33A8">
        <w:rPr>
          <w:rFonts w:eastAsia="Calibri"/>
          <w:bCs/>
          <w:sz w:val="22"/>
          <w:szCs w:val="22"/>
        </w:rPr>
        <w:t xml:space="preserve">Facilitating political dialogue among the Member States of the OAS in order to advance understanding of the air connectivity issues among decision makers and to </w:t>
      </w:r>
      <w:r w:rsidRPr="00FF33A8">
        <w:rPr>
          <w:rFonts w:eastAsia="Calibri"/>
          <w:bCs/>
          <w:sz w:val="22"/>
          <w:szCs w:val="22"/>
        </w:rPr>
        <w:lastRenderedPageBreak/>
        <w:t>increase awareness of the benefits that aviation brings to tourism and the economies of the Americas.</w:t>
      </w:r>
    </w:p>
    <w:p w14:paraId="7595138E" w14:textId="77777777" w:rsidR="00D95A29" w:rsidRDefault="00D95A29" w:rsidP="001C48C0">
      <w:pPr>
        <w:jc w:val="both"/>
        <w:rPr>
          <w:rFonts w:eastAsia="Calibri"/>
          <w:b/>
          <w:bCs/>
          <w:sz w:val="22"/>
          <w:szCs w:val="22"/>
        </w:rPr>
      </w:pPr>
    </w:p>
    <w:p w14:paraId="1B8C4983" w14:textId="34222E27" w:rsidR="00FF33A8" w:rsidRDefault="00135E4F" w:rsidP="001C48C0">
      <w:pPr>
        <w:jc w:val="both"/>
        <w:rPr>
          <w:rFonts w:eastAsia="Calibri"/>
          <w:bCs/>
          <w:sz w:val="22"/>
          <w:szCs w:val="22"/>
        </w:rPr>
      </w:pPr>
      <w:r w:rsidRPr="00135E4F">
        <w:rPr>
          <w:rFonts w:eastAsia="Calibri"/>
          <w:bCs/>
          <w:sz w:val="22"/>
          <w:szCs w:val="22"/>
        </w:rPr>
        <w:t>SUSTAINABILITY</w:t>
      </w:r>
    </w:p>
    <w:p w14:paraId="1E516251" w14:textId="77777777" w:rsidR="001C48C0" w:rsidRPr="00FF33A8" w:rsidRDefault="001C48C0" w:rsidP="001C48C0">
      <w:pPr>
        <w:jc w:val="both"/>
        <w:rPr>
          <w:rFonts w:eastAsia="Calibri"/>
          <w:bCs/>
          <w:sz w:val="22"/>
          <w:szCs w:val="22"/>
        </w:rPr>
      </w:pPr>
    </w:p>
    <w:p w14:paraId="6FECE05B" w14:textId="77777777" w:rsidR="00FF33A8" w:rsidRPr="00FF33A8" w:rsidRDefault="00FF33A8" w:rsidP="001C48C0">
      <w:pPr>
        <w:numPr>
          <w:ilvl w:val="0"/>
          <w:numId w:val="2"/>
        </w:numPr>
        <w:tabs>
          <w:tab w:val="left" w:pos="720"/>
        </w:tabs>
        <w:ind w:left="1440" w:hanging="720"/>
        <w:contextualSpacing/>
        <w:jc w:val="both"/>
        <w:rPr>
          <w:rFonts w:eastAsia="Calibri"/>
          <w:bCs/>
          <w:sz w:val="22"/>
          <w:szCs w:val="22"/>
          <w:u w:val="single"/>
        </w:rPr>
      </w:pPr>
      <w:r w:rsidRPr="00FF33A8">
        <w:rPr>
          <w:rFonts w:eastAsia="Calibri"/>
          <w:bCs/>
          <w:sz w:val="22"/>
          <w:szCs w:val="22"/>
          <w:u w:val="single"/>
        </w:rPr>
        <w:t xml:space="preserve">Sustainable Community-Based Rural Tourism Development Management Model </w:t>
      </w:r>
    </w:p>
    <w:p w14:paraId="6D6804FB" w14:textId="77777777" w:rsidR="00135E4F" w:rsidRDefault="00135E4F" w:rsidP="001C48C0">
      <w:pPr>
        <w:jc w:val="both"/>
        <w:rPr>
          <w:rFonts w:eastAsia="Calibri"/>
          <w:bCs/>
          <w:sz w:val="22"/>
          <w:szCs w:val="22"/>
        </w:rPr>
      </w:pPr>
    </w:p>
    <w:p w14:paraId="4A941030" w14:textId="3335703A" w:rsidR="00FF33A8"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 xml:space="preserve">Much of the focus thus far has been on the actions related to Community-Based rural tourism development. In this regard the Culture and Tourism Section together with Peru's Vice-Ministry of Tourism, documented information on the situation of Community-Based rural tourism in the Member States. This work in the context of the Work Plan produced a publication </w:t>
      </w:r>
      <w:r w:rsidR="00FF33A8" w:rsidRPr="00FF33A8">
        <w:rPr>
          <w:rFonts w:eastAsia="Calibri"/>
          <w:bCs/>
          <w:color w:val="0563C1"/>
          <w:sz w:val="22"/>
          <w:szCs w:val="22"/>
          <w:u w:val="single"/>
        </w:rPr>
        <w:t>Analysis of Information regarding Community-based Rural Tourism in the Americas</w:t>
      </w:r>
      <w:r w:rsidR="00D95A29">
        <w:rPr>
          <w:rFonts w:eastAsia="Calibri"/>
          <w:bCs/>
          <w:color w:val="0563C1"/>
          <w:sz w:val="22"/>
          <w:szCs w:val="22"/>
        </w:rPr>
        <w:t>.</w:t>
      </w:r>
      <w:r w:rsidR="00FF33A8" w:rsidRPr="00FF33A8">
        <w:rPr>
          <w:rFonts w:eastAsia="Calibri"/>
          <w:bCs/>
          <w:sz w:val="22"/>
          <w:szCs w:val="22"/>
        </w:rPr>
        <w:t xml:space="preserve"> </w:t>
      </w:r>
    </w:p>
    <w:p w14:paraId="241F40C1" w14:textId="77777777" w:rsidR="001C48C0" w:rsidRPr="00FF33A8" w:rsidRDefault="001C48C0" w:rsidP="001C48C0">
      <w:pPr>
        <w:jc w:val="both"/>
        <w:rPr>
          <w:rFonts w:eastAsia="Calibri"/>
          <w:bCs/>
          <w:sz w:val="22"/>
          <w:szCs w:val="22"/>
        </w:rPr>
      </w:pPr>
    </w:p>
    <w:p w14:paraId="2D3DD6C8" w14:textId="5E04043A" w:rsidR="00FF33A8"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 xml:space="preserve">A compendium of successful Community Based Rural Tourism Experiences representing each of the sub-regions of the Americas was also compiled. It serves as a basis for sharing successful experiences on Community-based rural tourism and provide opportunities for horizontal cooperation among countries. The collaboration with the Peru’s Vice-Ministry of Peru also produced  </w:t>
      </w:r>
      <w:hyperlink r:id="rId9" w:history="1">
        <w:r w:rsidR="00FF33A8" w:rsidRPr="00FF33A8">
          <w:rPr>
            <w:rFonts w:eastAsia="Calibri"/>
            <w:bCs/>
            <w:color w:val="0563C1"/>
            <w:sz w:val="22"/>
            <w:szCs w:val="22"/>
            <w:u w:val="single"/>
          </w:rPr>
          <w:t>Guidelines for Community-based Rural Tourism</w:t>
        </w:r>
      </w:hyperlink>
      <w:r w:rsidR="00FF33A8" w:rsidRPr="00FF33A8">
        <w:rPr>
          <w:rFonts w:eastAsia="Calibri"/>
          <w:bCs/>
          <w:sz w:val="22"/>
          <w:szCs w:val="22"/>
        </w:rPr>
        <w:t>. The document provides an overview of the structure, focus, benefits, and characteristics of Community-Based Rural Tourism in countries throughout the Americas. It is a developing work that will be further refined in the framework of the CITUR Work Plan</w:t>
      </w:r>
      <w:r w:rsidR="00D95A29">
        <w:rPr>
          <w:rFonts w:eastAsia="Calibri"/>
          <w:bCs/>
          <w:sz w:val="22"/>
          <w:szCs w:val="22"/>
        </w:rPr>
        <w:t>.</w:t>
      </w:r>
    </w:p>
    <w:p w14:paraId="5B231649" w14:textId="77777777" w:rsidR="001C48C0" w:rsidRPr="00FF33A8" w:rsidRDefault="001C48C0" w:rsidP="001C48C0">
      <w:pPr>
        <w:jc w:val="both"/>
        <w:rPr>
          <w:rFonts w:eastAsia="Calibri"/>
          <w:bCs/>
          <w:sz w:val="22"/>
          <w:szCs w:val="22"/>
        </w:rPr>
      </w:pPr>
    </w:p>
    <w:p w14:paraId="38658C3A" w14:textId="6C1AD9F7" w:rsidR="00FF33A8" w:rsidRDefault="00FF33A8" w:rsidP="001C48C0">
      <w:pPr>
        <w:pStyle w:val="ListParagraph"/>
        <w:numPr>
          <w:ilvl w:val="0"/>
          <w:numId w:val="2"/>
        </w:numPr>
        <w:ind w:left="1440" w:hanging="720"/>
        <w:jc w:val="both"/>
        <w:rPr>
          <w:rFonts w:eastAsia="Calibri"/>
          <w:sz w:val="22"/>
          <w:szCs w:val="22"/>
        </w:rPr>
      </w:pPr>
      <w:r w:rsidRPr="0057347C">
        <w:rPr>
          <w:rFonts w:eastAsia="Calibri"/>
          <w:sz w:val="22"/>
          <w:szCs w:val="22"/>
          <w:u w:val="single"/>
        </w:rPr>
        <w:t>Building Post-Disaster Business Continuity for Tourism Micro Small and Medium Sized Enterprises</w:t>
      </w:r>
      <w:r w:rsidRPr="0057347C">
        <w:rPr>
          <w:rFonts w:eastAsia="Calibri"/>
          <w:sz w:val="22"/>
          <w:szCs w:val="22"/>
        </w:rPr>
        <w:t xml:space="preserve"> </w:t>
      </w:r>
    </w:p>
    <w:p w14:paraId="5D28C4B3" w14:textId="77777777" w:rsidR="001C48C0" w:rsidRPr="0057347C" w:rsidRDefault="001C48C0" w:rsidP="001C48C0">
      <w:pPr>
        <w:pStyle w:val="ListParagraph"/>
        <w:ind w:left="1080"/>
        <w:jc w:val="both"/>
        <w:rPr>
          <w:rFonts w:eastAsia="Calibri"/>
          <w:sz w:val="22"/>
          <w:szCs w:val="22"/>
        </w:rPr>
      </w:pPr>
    </w:p>
    <w:p w14:paraId="4B10A93C" w14:textId="000EFD7E" w:rsidR="00400B8C" w:rsidRDefault="00135E4F" w:rsidP="001C48C0">
      <w:pPr>
        <w:jc w:val="both"/>
        <w:rPr>
          <w:rFonts w:eastAsia="Calibri"/>
          <w:sz w:val="22"/>
          <w:szCs w:val="22"/>
        </w:rPr>
      </w:pPr>
      <w:r>
        <w:rPr>
          <w:rFonts w:eastAsia="Calibri"/>
          <w:sz w:val="22"/>
          <w:szCs w:val="22"/>
        </w:rPr>
        <w:tab/>
      </w:r>
      <w:r w:rsidR="00FF33A8" w:rsidRPr="00FF33A8">
        <w:rPr>
          <w:rFonts w:eastAsia="Calibri"/>
          <w:sz w:val="22"/>
          <w:szCs w:val="22"/>
        </w:rPr>
        <w:t>The Work Plan call</w:t>
      </w:r>
      <w:r w:rsidR="008D2270">
        <w:rPr>
          <w:rFonts w:eastAsia="Calibri"/>
          <w:sz w:val="22"/>
          <w:szCs w:val="22"/>
        </w:rPr>
        <w:t>s</w:t>
      </w:r>
      <w:r w:rsidR="00FF33A8" w:rsidRPr="00FF33A8">
        <w:rPr>
          <w:rFonts w:eastAsia="Calibri"/>
          <w:sz w:val="22"/>
          <w:szCs w:val="22"/>
        </w:rPr>
        <w:t xml:space="preserve"> for a project to strengthen resilience to natural hazards in the Caribbean.  After several delays and edits to the original draft, the proposal for this project received its final internal approval in 2020</w:t>
      </w:r>
      <w:r w:rsidR="00400B8C">
        <w:rPr>
          <w:rFonts w:eastAsia="Calibri"/>
          <w:sz w:val="22"/>
          <w:szCs w:val="22"/>
        </w:rPr>
        <w:t xml:space="preserve"> and execution is well underway</w:t>
      </w:r>
      <w:r w:rsidR="00FF33A8" w:rsidRPr="00FF33A8">
        <w:rPr>
          <w:rFonts w:eastAsia="Calibri"/>
          <w:sz w:val="22"/>
          <w:szCs w:val="22"/>
        </w:rPr>
        <w:t>.</w:t>
      </w:r>
      <w:r w:rsidR="00400B8C">
        <w:rPr>
          <w:rFonts w:eastAsia="Calibri"/>
          <w:sz w:val="22"/>
          <w:szCs w:val="22"/>
        </w:rPr>
        <w:t xml:space="preserve"> </w:t>
      </w:r>
      <w:r w:rsidR="00400B8C" w:rsidRPr="00400B8C">
        <w:rPr>
          <w:rFonts w:eastAsia="Calibri"/>
          <w:sz w:val="22"/>
          <w:szCs w:val="22"/>
        </w:rPr>
        <w:t>The main aim of the project is to assist small tourism enterprises in the Caribbean in overcoming challenges that affect business continuity during and after catastrophic events in Caribbean. The project recognizes that in addition to challenges at the level of the business, business continuity can also be negatively impacted by multiple macro-level factors, such as weaknesses in planning and development control, inadequate infrastructure, improper waste management, and deficiencies in water resources management.</w:t>
      </w:r>
    </w:p>
    <w:p w14:paraId="5A1F84EB" w14:textId="77777777" w:rsidR="001C48C0" w:rsidRDefault="001C48C0" w:rsidP="001C48C0">
      <w:pPr>
        <w:jc w:val="both"/>
        <w:rPr>
          <w:rFonts w:eastAsia="Calibri"/>
          <w:sz w:val="22"/>
          <w:szCs w:val="22"/>
        </w:rPr>
      </w:pPr>
    </w:p>
    <w:p w14:paraId="5C38ACF2" w14:textId="482FBB8E" w:rsidR="00232151" w:rsidRDefault="00232151" w:rsidP="001C48C0">
      <w:pPr>
        <w:jc w:val="both"/>
        <w:rPr>
          <w:rFonts w:eastAsia="Calibri"/>
          <w:sz w:val="22"/>
          <w:szCs w:val="22"/>
        </w:rPr>
      </w:pPr>
      <w:r>
        <w:rPr>
          <w:rFonts w:eastAsia="Calibri"/>
          <w:sz w:val="22"/>
          <w:szCs w:val="22"/>
        </w:rPr>
        <w:tab/>
      </w:r>
      <w:r w:rsidRPr="00232151">
        <w:rPr>
          <w:rFonts w:eastAsia="Calibri"/>
          <w:sz w:val="22"/>
          <w:szCs w:val="22"/>
        </w:rPr>
        <w:t xml:space="preserve">The project has two (2) main components. The </w:t>
      </w:r>
      <w:r w:rsidRPr="001C48C0">
        <w:rPr>
          <w:rFonts w:eastAsia="Calibri"/>
          <w:b/>
          <w:bCs/>
          <w:iCs/>
          <w:sz w:val="22"/>
          <w:szCs w:val="22"/>
        </w:rPr>
        <w:t>first</w:t>
      </w:r>
      <w:r w:rsidRPr="00232151">
        <w:rPr>
          <w:rFonts w:eastAsia="Calibri"/>
          <w:sz w:val="22"/>
          <w:szCs w:val="22"/>
        </w:rPr>
        <w:t xml:space="preserve"> aims to identify national-and regional level challenges to post-disaster business continuity and outline policies and strategies to address them in the short, </w:t>
      </w:r>
      <w:r w:rsidR="00576FAB" w:rsidRPr="00232151">
        <w:rPr>
          <w:rFonts w:eastAsia="Calibri"/>
          <w:sz w:val="22"/>
          <w:szCs w:val="22"/>
        </w:rPr>
        <w:t>medium,</w:t>
      </w:r>
      <w:r w:rsidRPr="00232151">
        <w:rPr>
          <w:rFonts w:eastAsia="Calibri"/>
          <w:sz w:val="22"/>
          <w:szCs w:val="22"/>
        </w:rPr>
        <w:t xml:space="preserve"> and long term. The </w:t>
      </w:r>
      <w:r w:rsidRPr="001C48C0">
        <w:rPr>
          <w:rFonts w:eastAsia="Calibri"/>
          <w:b/>
          <w:bCs/>
          <w:iCs/>
          <w:sz w:val="22"/>
          <w:szCs w:val="22"/>
        </w:rPr>
        <w:t xml:space="preserve">second </w:t>
      </w:r>
      <w:r w:rsidRPr="00232151">
        <w:rPr>
          <w:rFonts w:eastAsia="Calibri"/>
          <w:sz w:val="22"/>
          <w:szCs w:val="22"/>
        </w:rPr>
        <w:t>component seeks to integrate business continuity into the business practices and procedures of small tourism operators by raising awareness and building the capacity of business owners in the tourism value chain, to make informed decisions that would help keep their businesses open following catastrophic events or minimize the time required for restart.</w:t>
      </w:r>
    </w:p>
    <w:p w14:paraId="1E46C2C0" w14:textId="77777777" w:rsidR="001C48C0" w:rsidRDefault="001C48C0" w:rsidP="001C48C0">
      <w:pPr>
        <w:ind w:firstLine="720"/>
        <w:jc w:val="both"/>
        <w:rPr>
          <w:rFonts w:eastAsia="Calibri"/>
          <w:sz w:val="22"/>
          <w:szCs w:val="22"/>
        </w:rPr>
      </w:pPr>
    </w:p>
    <w:p w14:paraId="7D582AB8" w14:textId="75FDA242" w:rsidR="0021559C" w:rsidRPr="0021559C" w:rsidRDefault="0021559C" w:rsidP="001C48C0">
      <w:pPr>
        <w:ind w:firstLine="720"/>
        <w:jc w:val="both"/>
        <w:rPr>
          <w:rFonts w:eastAsia="Calibri"/>
          <w:sz w:val="22"/>
          <w:szCs w:val="22"/>
        </w:rPr>
      </w:pPr>
      <w:r>
        <w:rPr>
          <w:rFonts w:eastAsia="Calibri"/>
          <w:sz w:val="22"/>
          <w:szCs w:val="22"/>
        </w:rPr>
        <w:t>To date the project has e</w:t>
      </w:r>
      <w:r w:rsidRPr="0021559C">
        <w:rPr>
          <w:rFonts w:eastAsia="Calibri"/>
          <w:sz w:val="22"/>
          <w:szCs w:val="22"/>
        </w:rPr>
        <w:t>nhanced capacity in Emergency Preparedness and Management in nine Caribbean countries, with 23 emergency management personnel having completed the Basic Community Emergency Response Team (CERT) course in February 2021</w:t>
      </w:r>
      <w:r>
        <w:rPr>
          <w:rFonts w:eastAsia="Calibri"/>
          <w:sz w:val="22"/>
          <w:szCs w:val="22"/>
        </w:rPr>
        <w:t>.</w:t>
      </w:r>
    </w:p>
    <w:p w14:paraId="0D84429C" w14:textId="77777777" w:rsidR="006D3ED7" w:rsidRDefault="006D3ED7" w:rsidP="001C48C0">
      <w:pPr>
        <w:ind w:firstLine="360"/>
        <w:jc w:val="both"/>
        <w:rPr>
          <w:rFonts w:eastAsia="Calibri"/>
          <w:sz w:val="22"/>
          <w:szCs w:val="22"/>
        </w:rPr>
      </w:pPr>
    </w:p>
    <w:p w14:paraId="7F70850B" w14:textId="44F144B2" w:rsidR="006D3ED7" w:rsidRDefault="001C48C0" w:rsidP="001C48C0">
      <w:pPr>
        <w:tabs>
          <w:tab w:val="left" w:pos="720"/>
        </w:tabs>
        <w:jc w:val="both"/>
        <w:rPr>
          <w:rFonts w:eastAsia="Calibri"/>
          <w:sz w:val="22"/>
          <w:szCs w:val="22"/>
        </w:rPr>
      </w:pPr>
      <w:r>
        <w:rPr>
          <w:rFonts w:eastAsia="Calibri"/>
          <w:sz w:val="22"/>
          <w:szCs w:val="22"/>
        </w:rPr>
        <w:tab/>
      </w:r>
      <w:r w:rsidR="0021559C">
        <w:rPr>
          <w:rFonts w:eastAsia="Calibri"/>
          <w:sz w:val="22"/>
          <w:szCs w:val="22"/>
        </w:rPr>
        <w:t>The project l</w:t>
      </w:r>
      <w:r w:rsidR="0021559C" w:rsidRPr="00A2292D">
        <w:rPr>
          <w:rFonts w:eastAsia="Calibri"/>
          <w:sz w:val="22"/>
          <w:szCs w:val="22"/>
        </w:rPr>
        <w:t xml:space="preserve">aunched a call for proposals for a National Basic CERT training to create a community emergency response team in at least two different communities in each of the participating twelve project countries. Barbados, Grenada, the Bahamas and Trinidad and Tobago have already submitted their proposals. Barbados will complete the training by the end of September and the other </w:t>
      </w:r>
      <w:r w:rsidR="0021559C" w:rsidRPr="00A2292D">
        <w:rPr>
          <w:rFonts w:eastAsia="Calibri"/>
          <w:sz w:val="22"/>
          <w:szCs w:val="22"/>
        </w:rPr>
        <w:lastRenderedPageBreak/>
        <w:t xml:space="preserve">countries will conduct the trainings in October. Belize, St. Lucia, and Jamaica have shown an interest in submitting </w:t>
      </w:r>
      <w:r w:rsidR="0021559C">
        <w:rPr>
          <w:rFonts w:eastAsia="Calibri"/>
          <w:sz w:val="22"/>
          <w:szCs w:val="22"/>
        </w:rPr>
        <w:t xml:space="preserve">their own </w:t>
      </w:r>
      <w:r w:rsidR="0021559C" w:rsidRPr="00A2292D">
        <w:rPr>
          <w:rFonts w:eastAsia="Calibri"/>
          <w:sz w:val="22"/>
          <w:szCs w:val="22"/>
        </w:rPr>
        <w:t>proposal</w:t>
      </w:r>
      <w:r w:rsidR="0021559C">
        <w:rPr>
          <w:rFonts w:eastAsia="Calibri"/>
          <w:sz w:val="22"/>
          <w:szCs w:val="22"/>
        </w:rPr>
        <w:t>s</w:t>
      </w:r>
      <w:r w:rsidR="0021559C" w:rsidRPr="00A2292D">
        <w:rPr>
          <w:rFonts w:eastAsia="Calibri"/>
          <w:sz w:val="22"/>
          <w:szCs w:val="22"/>
        </w:rPr>
        <w:t>.</w:t>
      </w:r>
    </w:p>
    <w:p w14:paraId="76E54058" w14:textId="77777777" w:rsidR="001C48C0" w:rsidRDefault="001C48C0" w:rsidP="001C48C0">
      <w:pPr>
        <w:tabs>
          <w:tab w:val="left" w:pos="720"/>
        </w:tabs>
        <w:jc w:val="both"/>
        <w:rPr>
          <w:rFonts w:eastAsia="Calibri"/>
          <w:sz w:val="22"/>
          <w:szCs w:val="22"/>
        </w:rPr>
      </w:pPr>
    </w:p>
    <w:p w14:paraId="0537FAE0" w14:textId="271FF106" w:rsidR="0024698B" w:rsidRDefault="0024698B" w:rsidP="001C48C0">
      <w:pPr>
        <w:tabs>
          <w:tab w:val="left" w:pos="720"/>
        </w:tabs>
        <w:ind w:firstLine="720"/>
        <w:jc w:val="both"/>
      </w:pPr>
      <w:r>
        <w:rPr>
          <w:rFonts w:eastAsia="Calibri"/>
          <w:sz w:val="22"/>
          <w:szCs w:val="22"/>
        </w:rPr>
        <w:t xml:space="preserve">In collaboration with the Caribbean Hotel and Tourism Association (CHTA) </w:t>
      </w:r>
      <w:r w:rsidR="006D3ED7">
        <w:rPr>
          <w:rFonts w:eastAsia="Calibri"/>
          <w:sz w:val="22"/>
          <w:szCs w:val="22"/>
        </w:rPr>
        <w:t>a Survey for an</w:t>
      </w:r>
      <w:r w:rsidR="006D3ED7" w:rsidRPr="006D3ED7">
        <w:rPr>
          <w:rFonts w:eastAsia="Calibri"/>
          <w:b/>
          <w:bCs/>
          <w:sz w:val="22"/>
          <w:szCs w:val="22"/>
          <w:lang w:val="en-GB"/>
        </w:rPr>
        <w:t xml:space="preserve"> </w:t>
      </w:r>
      <w:r w:rsidR="006D3ED7" w:rsidRPr="00A2292D">
        <w:rPr>
          <w:rFonts w:eastAsia="Calibri"/>
          <w:sz w:val="22"/>
          <w:szCs w:val="22"/>
          <w:lang w:val="en-GB"/>
        </w:rPr>
        <w:t>Assessment of Challenges to Post-Disaster Business Continuity of Small Tourism Enterprises (STEs) in the Caribbean was completed in July 2021 and a Multi-stakeholder Forum to validate</w:t>
      </w:r>
      <w:r w:rsidR="006D3ED7" w:rsidRPr="00A2292D">
        <w:t xml:space="preserve"> </w:t>
      </w:r>
      <w:r w:rsidR="006D3ED7">
        <w:t>the survey</w:t>
      </w:r>
      <w:r>
        <w:t>’s findings was held August 5, 2021.</w:t>
      </w:r>
    </w:p>
    <w:p w14:paraId="0F6E3A24" w14:textId="77777777" w:rsidR="001C48C0" w:rsidRDefault="001C48C0" w:rsidP="001C48C0">
      <w:pPr>
        <w:tabs>
          <w:tab w:val="left" w:pos="720"/>
        </w:tabs>
        <w:ind w:firstLine="360"/>
        <w:jc w:val="both"/>
      </w:pPr>
    </w:p>
    <w:p w14:paraId="5374BABA" w14:textId="413F8FC7" w:rsidR="0021559C" w:rsidRDefault="0024698B" w:rsidP="001C48C0">
      <w:pPr>
        <w:tabs>
          <w:tab w:val="left" w:pos="720"/>
        </w:tabs>
        <w:ind w:firstLine="720"/>
        <w:jc w:val="both"/>
        <w:rPr>
          <w:rFonts w:eastAsia="Calibri"/>
          <w:sz w:val="22"/>
          <w:szCs w:val="22"/>
        </w:rPr>
      </w:pPr>
      <w:r>
        <w:t xml:space="preserve">At </w:t>
      </w:r>
      <w:r w:rsidR="0021559C" w:rsidRPr="0021559C">
        <w:rPr>
          <w:rFonts w:eastAsia="Calibri"/>
          <w:sz w:val="22"/>
          <w:szCs w:val="22"/>
        </w:rPr>
        <w:t xml:space="preserve">least 40 owners, operators and staff of small tourism enterprises </w:t>
      </w:r>
      <w:r>
        <w:rPr>
          <w:rFonts w:eastAsia="Calibri"/>
          <w:sz w:val="22"/>
          <w:szCs w:val="22"/>
        </w:rPr>
        <w:t xml:space="preserve">commenced </w:t>
      </w:r>
      <w:r w:rsidR="0021559C" w:rsidRPr="0021559C">
        <w:rPr>
          <w:rFonts w:eastAsia="Calibri"/>
          <w:sz w:val="22"/>
          <w:szCs w:val="22"/>
        </w:rPr>
        <w:t>train</w:t>
      </w:r>
      <w:r>
        <w:rPr>
          <w:rFonts w:eastAsia="Calibri"/>
          <w:sz w:val="22"/>
          <w:szCs w:val="22"/>
        </w:rPr>
        <w:t>ing</w:t>
      </w:r>
      <w:r w:rsidR="0021559C" w:rsidRPr="0021559C">
        <w:rPr>
          <w:rFonts w:eastAsia="Calibri"/>
          <w:sz w:val="22"/>
          <w:szCs w:val="22"/>
        </w:rPr>
        <w:t xml:space="preserve"> to prepare, execute, review, and update their business continuity multi-hazard contingency plan. The four-day workshop, hosted and organized by the University of the West Indies (UWI) through its Institute for Sustainable Development and the Disaster Risk Reduction Centre beg</w:t>
      </w:r>
      <w:r>
        <w:rPr>
          <w:rFonts w:eastAsia="Calibri"/>
          <w:sz w:val="22"/>
          <w:szCs w:val="22"/>
        </w:rPr>
        <w:t>an</w:t>
      </w:r>
      <w:r w:rsidR="0021559C" w:rsidRPr="0021559C">
        <w:rPr>
          <w:rFonts w:eastAsia="Calibri"/>
          <w:sz w:val="22"/>
          <w:szCs w:val="22"/>
        </w:rPr>
        <w:t xml:space="preserve"> on October 5, 2021 </w:t>
      </w:r>
    </w:p>
    <w:p w14:paraId="3E7B9338" w14:textId="77777777" w:rsidR="001C48C0" w:rsidRPr="0021559C" w:rsidRDefault="001C48C0" w:rsidP="001C48C0">
      <w:pPr>
        <w:tabs>
          <w:tab w:val="left" w:pos="720"/>
        </w:tabs>
        <w:ind w:firstLine="720"/>
        <w:jc w:val="both"/>
        <w:rPr>
          <w:rFonts w:eastAsia="Calibri"/>
          <w:sz w:val="22"/>
          <w:szCs w:val="22"/>
        </w:rPr>
      </w:pPr>
    </w:p>
    <w:p w14:paraId="402C5453" w14:textId="108594C5" w:rsidR="0021559C" w:rsidRDefault="0024698B" w:rsidP="001C48C0">
      <w:pPr>
        <w:tabs>
          <w:tab w:val="left" w:pos="720"/>
        </w:tabs>
        <w:ind w:firstLine="720"/>
        <w:jc w:val="both"/>
        <w:rPr>
          <w:rFonts w:eastAsia="Calibri"/>
          <w:sz w:val="22"/>
          <w:szCs w:val="22"/>
        </w:rPr>
      </w:pPr>
      <w:r>
        <w:rPr>
          <w:rFonts w:eastAsia="Calibri"/>
          <w:sz w:val="22"/>
          <w:szCs w:val="22"/>
        </w:rPr>
        <w:t>Upcoming activities include a</w:t>
      </w:r>
      <w:r w:rsidR="0021559C" w:rsidRPr="0021559C">
        <w:rPr>
          <w:rFonts w:eastAsia="Calibri"/>
          <w:sz w:val="22"/>
          <w:szCs w:val="22"/>
        </w:rPr>
        <w:t xml:space="preserve"> seminar on the implementation of CERT with case studies from the USA, Mexico, South America, and the Caribbean being planned for the last quarter of 2021.</w:t>
      </w:r>
      <w:r>
        <w:rPr>
          <w:rFonts w:eastAsia="Calibri"/>
          <w:sz w:val="22"/>
          <w:szCs w:val="22"/>
        </w:rPr>
        <w:t xml:space="preserve"> </w:t>
      </w:r>
      <w:r w:rsidRPr="0024698B">
        <w:rPr>
          <w:rFonts w:eastAsia="Calibri"/>
          <w:sz w:val="22"/>
          <w:szCs w:val="22"/>
        </w:rPr>
        <w:t xml:space="preserve">A </w:t>
      </w:r>
      <w:r w:rsidR="00B079D3">
        <w:rPr>
          <w:rFonts w:eastAsia="Calibri"/>
          <w:sz w:val="22"/>
          <w:szCs w:val="22"/>
        </w:rPr>
        <w:t>H</w:t>
      </w:r>
      <w:r w:rsidRPr="0024698B">
        <w:rPr>
          <w:rFonts w:eastAsia="Calibri"/>
          <w:sz w:val="22"/>
          <w:szCs w:val="22"/>
        </w:rPr>
        <w:t xml:space="preserve">igh-level </w:t>
      </w:r>
      <w:r w:rsidR="00A2292D">
        <w:rPr>
          <w:rFonts w:eastAsia="Calibri"/>
          <w:sz w:val="22"/>
          <w:szCs w:val="22"/>
        </w:rPr>
        <w:t>T</w:t>
      </w:r>
      <w:r w:rsidRPr="0024698B">
        <w:rPr>
          <w:rFonts w:eastAsia="Calibri"/>
          <w:sz w:val="22"/>
          <w:szCs w:val="22"/>
        </w:rPr>
        <w:t xml:space="preserve">ourism </w:t>
      </w:r>
      <w:r w:rsidR="00A2292D">
        <w:rPr>
          <w:rFonts w:eastAsia="Calibri"/>
          <w:sz w:val="22"/>
          <w:szCs w:val="22"/>
        </w:rPr>
        <w:t>R</w:t>
      </w:r>
      <w:r w:rsidRPr="0024698B">
        <w:rPr>
          <w:rFonts w:eastAsia="Calibri"/>
          <w:sz w:val="22"/>
          <w:szCs w:val="22"/>
        </w:rPr>
        <w:t xml:space="preserve">esilience </w:t>
      </w:r>
      <w:r w:rsidR="00B079D3">
        <w:rPr>
          <w:rFonts w:eastAsia="Calibri"/>
          <w:sz w:val="22"/>
          <w:szCs w:val="22"/>
        </w:rPr>
        <w:t>F</w:t>
      </w:r>
      <w:r w:rsidRPr="0024698B">
        <w:rPr>
          <w:rFonts w:eastAsia="Calibri"/>
          <w:sz w:val="22"/>
          <w:szCs w:val="22"/>
        </w:rPr>
        <w:t xml:space="preserve">orum is being contemplated for </w:t>
      </w:r>
      <w:r w:rsidR="00B079D3">
        <w:rPr>
          <w:rFonts w:eastAsia="Calibri"/>
          <w:sz w:val="22"/>
          <w:szCs w:val="22"/>
        </w:rPr>
        <w:t>2022</w:t>
      </w:r>
      <w:r w:rsidR="00A2292D">
        <w:rPr>
          <w:rFonts w:eastAsia="Calibri"/>
          <w:sz w:val="22"/>
          <w:szCs w:val="22"/>
        </w:rPr>
        <w:t>,</w:t>
      </w:r>
      <w:r w:rsidR="00B079D3">
        <w:rPr>
          <w:rFonts w:eastAsia="Calibri"/>
          <w:sz w:val="22"/>
          <w:szCs w:val="22"/>
        </w:rPr>
        <w:t xml:space="preserve"> potentially </w:t>
      </w:r>
      <w:r w:rsidRPr="0024698B">
        <w:rPr>
          <w:rFonts w:eastAsia="Calibri"/>
          <w:sz w:val="22"/>
          <w:szCs w:val="22"/>
        </w:rPr>
        <w:t>to be held in-person.</w:t>
      </w:r>
      <w:r w:rsidR="00B079D3">
        <w:rPr>
          <w:rFonts w:eastAsia="Calibri"/>
          <w:sz w:val="22"/>
          <w:szCs w:val="22"/>
        </w:rPr>
        <w:t xml:space="preserve"> The High-Level Forum will </w:t>
      </w:r>
      <w:r w:rsidR="00B079D3" w:rsidRPr="00B079D3">
        <w:rPr>
          <w:rFonts w:eastAsia="Calibri"/>
          <w:sz w:val="22"/>
          <w:szCs w:val="22"/>
        </w:rPr>
        <w:t>draw lessons learned and good practices from the COVID-19 pandemic and other complex emergencies and disasters, while supporting the sector</w:t>
      </w:r>
      <w:r w:rsidR="00A2292D">
        <w:rPr>
          <w:rFonts w:eastAsia="Calibri"/>
          <w:sz w:val="22"/>
          <w:szCs w:val="22"/>
        </w:rPr>
        <w:t xml:space="preserve">’s </w:t>
      </w:r>
      <w:r w:rsidR="00B079D3" w:rsidRPr="00B079D3">
        <w:rPr>
          <w:rFonts w:eastAsia="Calibri"/>
          <w:sz w:val="22"/>
          <w:szCs w:val="22"/>
        </w:rPr>
        <w:t>efforts to mitigate and recovery from their impact.</w:t>
      </w:r>
    </w:p>
    <w:p w14:paraId="6FA9049B" w14:textId="77777777" w:rsidR="001C48C0" w:rsidRPr="0021559C" w:rsidRDefault="001C48C0" w:rsidP="001C48C0">
      <w:pPr>
        <w:tabs>
          <w:tab w:val="left" w:pos="720"/>
        </w:tabs>
        <w:ind w:firstLine="720"/>
        <w:jc w:val="both"/>
        <w:rPr>
          <w:rFonts w:eastAsia="Calibri"/>
          <w:sz w:val="22"/>
          <w:szCs w:val="22"/>
        </w:rPr>
      </w:pPr>
    </w:p>
    <w:p w14:paraId="19BB6A87" w14:textId="4222B39B" w:rsidR="00FF33A8" w:rsidRDefault="00135E4F" w:rsidP="001C48C0">
      <w:pPr>
        <w:tabs>
          <w:tab w:val="left" w:pos="720"/>
        </w:tabs>
        <w:jc w:val="both"/>
        <w:rPr>
          <w:rFonts w:eastAsia="Calibri"/>
          <w:bCs/>
          <w:sz w:val="22"/>
          <w:szCs w:val="22"/>
        </w:rPr>
      </w:pPr>
      <w:r w:rsidRPr="00135E4F">
        <w:rPr>
          <w:rFonts w:eastAsia="Calibri"/>
          <w:bCs/>
          <w:sz w:val="22"/>
          <w:szCs w:val="22"/>
        </w:rPr>
        <w:t>PRODUCT AND SERVICE QUALITY</w:t>
      </w:r>
    </w:p>
    <w:p w14:paraId="4851208B" w14:textId="77777777" w:rsidR="001C48C0" w:rsidRPr="00FF33A8" w:rsidRDefault="001C48C0" w:rsidP="001C48C0">
      <w:pPr>
        <w:tabs>
          <w:tab w:val="left" w:pos="720"/>
        </w:tabs>
        <w:jc w:val="both"/>
        <w:rPr>
          <w:rFonts w:eastAsia="Calibri"/>
          <w:bCs/>
          <w:sz w:val="22"/>
          <w:szCs w:val="22"/>
        </w:rPr>
      </w:pPr>
    </w:p>
    <w:p w14:paraId="45F26B59" w14:textId="6B5A492A" w:rsidR="00FF33A8" w:rsidRDefault="00FF33A8" w:rsidP="001C48C0">
      <w:pPr>
        <w:numPr>
          <w:ilvl w:val="0"/>
          <w:numId w:val="3"/>
        </w:numPr>
        <w:tabs>
          <w:tab w:val="left" w:pos="720"/>
        </w:tabs>
        <w:ind w:left="1440" w:hanging="720"/>
        <w:jc w:val="both"/>
        <w:rPr>
          <w:rFonts w:eastAsia="Calibri"/>
          <w:bCs/>
          <w:sz w:val="22"/>
          <w:szCs w:val="22"/>
          <w:u w:val="single"/>
        </w:rPr>
      </w:pPr>
      <w:r w:rsidRPr="00FF33A8">
        <w:rPr>
          <w:rFonts w:eastAsia="Calibri"/>
          <w:bCs/>
          <w:sz w:val="22"/>
          <w:szCs w:val="22"/>
          <w:u w:val="single"/>
        </w:rPr>
        <w:t xml:space="preserve">Webinar On </w:t>
      </w:r>
      <w:r w:rsidR="00C15A1F">
        <w:rPr>
          <w:rFonts w:eastAsia="Calibri"/>
          <w:bCs/>
          <w:sz w:val="22"/>
          <w:szCs w:val="22"/>
          <w:u w:val="single"/>
        </w:rPr>
        <w:t>t</w:t>
      </w:r>
      <w:r w:rsidRPr="00FF33A8">
        <w:rPr>
          <w:rFonts w:eastAsia="Calibri"/>
          <w:bCs/>
          <w:sz w:val="22"/>
          <w:szCs w:val="22"/>
          <w:u w:val="single"/>
        </w:rPr>
        <w:t>he Sharing Economy</w:t>
      </w:r>
    </w:p>
    <w:p w14:paraId="01B5B3D7" w14:textId="77777777" w:rsidR="001C48C0" w:rsidRPr="00FF33A8" w:rsidRDefault="001C48C0" w:rsidP="001C48C0">
      <w:pPr>
        <w:tabs>
          <w:tab w:val="left" w:pos="720"/>
        </w:tabs>
        <w:ind w:left="1080"/>
        <w:jc w:val="both"/>
        <w:rPr>
          <w:rFonts w:eastAsia="Calibri"/>
          <w:bCs/>
          <w:sz w:val="22"/>
          <w:szCs w:val="22"/>
          <w:u w:val="single"/>
        </w:rPr>
      </w:pPr>
    </w:p>
    <w:p w14:paraId="000D18EA" w14:textId="77777777" w:rsidR="00FF33A8" w:rsidRPr="00FF33A8" w:rsidRDefault="00135E4F" w:rsidP="001C48C0">
      <w:pPr>
        <w:tabs>
          <w:tab w:val="left" w:pos="720"/>
        </w:tabs>
        <w:jc w:val="both"/>
        <w:rPr>
          <w:rFonts w:eastAsia="Calibri"/>
          <w:bCs/>
          <w:sz w:val="22"/>
          <w:szCs w:val="22"/>
        </w:rPr>
      </w:pPr>
      <w:r>
        <w:rPr>
          <w:rFonts w:eastAsia="Calibri"/>
          <w:bCs/>
          <w:sz w:val="22"/>
          <w:szCs w:val="22"/>
        </w:rPr>
        <w:tab/>
      </w:r>
      <w:r w:rsidR="00FF33A8" w:rsidRPr="00FF33A8">
        <w:rPr>
          <w:rFonts w:eastAsia="Calibri"/>
          <w:bCs/>
          <w:sz w:val="22"/>
          <w:szCs w:val="22"/>
        </w:rPr>
        <w:t xml:space="preserve">The Work Plan in the context of its information sharing and capacity building objectives calls for the delivery of a webinar on the Sharing Economy. In this regard, the Culture and Tourism Section collaborated with the UNWTO and the Caribbean Hotel and Tourism Association (CHTA) to organize a Webinar on new Business Models in Tourism with a focus on the Sharing Economy. This </w:t>
      </w:r>
      <w:hyperlink r:id="rId10" w:history="1">
        <w:r w:rsidR="00FF33A8" w:rsidRPr="00FF33A8">
          <w:rPr>
            <w:rFonts w:eastAsia="Calibri"/>
            <w:bCs/>
            <w:color w:val="0563C1"/>
            <w:sz w:val="22"/>
            <w:szCs w:val="22"/>
            <w:u w:val="single"/>
          </w:rPr>
          <w:t>Webinar</w:t>
        </w:r>
      </w:hyperlink>
      <w:r w:rsidR="00FF33A8" w:rsidRPr="00FF33A8">
        <w:rPr>
          <w:rFonts w:eastAsia="Calibri"/>
          <w:bCs/>
          <w:sz w:val="22"/>
          <w:szCs w:val="22"/>
        </w:rPr>
        <w:t xml:space="preserve"> was held November 20, 2019, and included presentations from the UNWTO, the Vice-Ministry of Tourism of Colombia, the Chamber of Tourism of Argentina, Airbnb</w:t>
      </w:r>
      <w:r w:rsidR="00FF33A8" w:rsidRPr="00FF33A8">
        <w:rPr>
          <w:rFonts w:eastAsia="Calibri"/>
          <w:b/>
          <w:bCs/>
          <w:sz w:val="22"/>
          <w:szCs w:val="22"/>
        </w:rPr>
        <w:t xml:space="preserve"> </w:t>
      </w:r>
      <w:r w:rsidR="00FF33A8" w:rsidRPr="00FF33A8">
        <w:rPr>
          <w:rFonts w:eastAsia="Calibri"/>
          <w:bCs/>
          <w:sz w:val="22"/>
          <w:szCs w:val="22"/>
        </w:rPr>
        <w:t>and the Caribbean Hotel and Tourism Association.</w:t>
      </w:r>
    </w:p>
    <w:p w14:paraId="11818BD9" w14:textId="77777777" w:rsidR="00FF33A8" w:rsidRPr="00FF33A8" w:rsidRDefault="00FF33A8" w:rsidP="001C48C0">
      <w:pPr>
        <w:jc w:val="both"/>
        <w:rPr>
          <w:rFonts w:eastAsia="Calibri"/>
          <w:b/>
          <w:bCs/>
          <w:sz w:val="22"/>
          <w:szCs w:val="22"/>
        </w:rPr>
      </w:pPr>
    </w:p>
    <w:p w14:paraId="31DEB836" w14:textId="3B8725A5" w:rsidR="00FF33A8" w:rsidRDefault="00135E4F" w:rsidP="001C48C0">
      <w:pPr>
        <w:jc w:val="both"/>
        <w:rPr>
          <w:rFonts w:eastAsia="Calibri"/>
          <w:bCs/>
          <w:sz w:val="22"/>
          <w:szCs w:val="22"/>
        </w:rPr>
      </w:pPr>
      <w:r w:rsidRPr="00135E4F">
        <w:rPr>
          <w:rFonts w:eastAsia="Calibri"/>
          <w:bCs/>
          <w:sz w:val="22"/>
          <w:szCs w:val="22"/>
        </w:rPr>
        <w:t>MARKETING AND PROMOTION</w:t>
      </w:r>
    </w:p>
    <w:p w14:paraId="4ABBFCB0" w14:textId="77777777" w:rsidR="001C48C0" w:rsidRPr="00FF33A8" w:rsidRDefault="001C48C0" w:rsidP="001C48C0">
      <w:pPr>
        <w:jc w:val="both"/>
        <w:rPr>
          <w:rFonts w:eastAsia="Calibri"/>
          <w:bCs/>
          <w:sz w:val="22"/>
          <w:szCs w:val="22"/>
        </w:rPr>
      </w:pPr>
    </w:p>
    <w:p w14:paraId="484DAF7A" w14:textId="28D9CC4C" w:rsidR="001F258E"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The Work Plan in relation to the Marketing and Promotion priority area calls for two specific actions</w:t>
      </w:r>
      <w:r>
        <w:rPr>
          <w:rFonts w:eastAsia="Calibri"/>
          <w:bCs/>
          <w:sz w:val="22"/>
          <w:szCs w:val="22"/>
        </w:rPr>
        <w:t>:</w:t>
      </w:r>
      <w:r w:rsidR="00FF33A8" w:rsidRPr="00FF33A8">
        <w:rPr>
          <w:rFonts w:eastAsia="Calibri"/>
          <w:bCs/>
          <w:sz w:val="22"/>
          <w:szCs w:val="22"/>
        </w:rPr>
        <w:t xml:space="preserve"> </w:t>
      </w:r>
    </w:p>
    <w:p w14:paraId="467F49B7" w14:textId="77777777" w:rsidR="001C48C0" w:rsidRDefault="001C48C0" w:rsidP="001C48C0">
      <w:pPr>
        <w:jc w:val="both"/>
        <w:rPr>
          <w:rFonts w:eastAsia="Calibri"/>
          <w:bCs/>
          <w:sz w:val="22"/>
          <w:szCs w:val="22"/>
        </w:rPr>
      </w:pPr>
    </w:p>
    <w:p w14:paraId="6751A400" w14:textId="1C3BBD9C" w:rsidR="00DA59B7" w:rsidRDefault="00FF33A8" w:rsidP="001C48C0">
      <w:pPr>
        <w:pStyle w:val="ListParagraph"/>
        <w:numPr>
          <w:ilvl w:val="0"/>
          <w:numId w:val="7"/>
        </w:numPr>
        <w:ind w:left="1440" w:hanging="720"/>
        <w:jc w:val="both"/>
        <w:rPr>
          <w:rFonts w:eastAsia="Calibri"/>
          <w:bCs/>
          <w:sz w:val="22"/>
          <w:szCs w:val="22"/>
        </w:rPr>
      </w:pPr>
      <w:r w:rsidRPr="001F258E">
        <w:rPr>
          <w:rFonts w:eastAsia="Calibri"/>
          <w:bCs/>
          <w:sz w:val="22"/>
          <w:szCs w:val="22"/>
        </w:rPr>
        <w:t xml:space="preserve">for the Culture and Tourism Section to support the Inter-American and Caribbean Network of Small Hotels (INCAPH) in the organization of the Fifth Meeting of the Network in 2019; and </w:t>
      </w:r>
    </w:p>
    <w:p w14:paraId="3AE5D221" w14:textId="77777777" w:rsidR="001C48C0" w:rsidRPr="001F258E" w:rsidRDefault="001C48C0" w:rsidP="001C48C0">
      <w:pPr>
        <w:pStyle w:val="ListParagraph"/>
        <w:ind w:left="1440" w:hanging="720"/>
        <w:jc w:val="both"/>
        <w:rPr>
          <w:rFonts w:eastAsia="Calibri"/>
          <w:bCs/>
          <w:sz w:val="22"/>
          <w:szCs w:val="22"/>
        </w:rPr>
      </w:pPr>
    </w:p>
    <w:p w14:paraId="420D752F" w14:textId="1DBB0845" w:rsidR="001F258E" w:rsidRDefault="00FF33A8" w:rsidP="001C48C0">
      <w:pPr>
        <w:pStyle w:val="ListParagraph"/>
        <w:numPr>
          <w:ilvl w:val="0"/>
          <w:numId w:val="7"/>
        </w:numPr>
        <w:ind w:left="1440" w:hanging="720"/>
        <w:jc w:val="both"/>
        <w:rPr>
          <w:rFonts w:eastAsia="Calibri"/>
          <w:bCs/>
          <w:sz w:val="22"/>
          <w:szCs w:val="22"/>
        </w:rPr>
      </w:pPr>
      <w:r w:rsidRPr="001F258E">
        <w:rPr>
          <w:rFonts w:eastAsia="Calibri"/>
          <w:bCs/>
          <w:sz w:val="22"/>
          <w:szCs w:val="22"/>
        </w:rPr>
        <w:t>for a Virtual Presentation to the CITUR Authorities to promote and encourage the participation of small hotels in INCAPH.</w:t>
      </w:r>
    </w:p>
    <w:p w14:paraId="4239561E" w14:textId="77777777" w:rsidR="001C48C0" w:rsidRPr="001C48C0" w:rsidRDefault="001C48C0" w:rsidP="001C48C0">
      <w:pPr>
        <w:pStyle w:val="ListParagraph"/>
        <w:rPr>
          <w:rFonts w:eastAsia="Calibri"/>
          <w:bCs/>
          <w:sz w:val="22"/>
          <w:szCs w:val="22"/>
        </w:rPr>
      </w:pPr>
    </w:p>
    <w:p w14:paraId="1955561B" w14:textId="05DBB190" w:rsidR="00FF33A8" w:rsidRPr="001C48C0" w:rsidRDefault="00FF33A8" w:rsidP="001C48C0">
      <w:pPr>
        <w:pStyle w:val="ListParagraph"/>
        <w:numPr>
          <w:ilvl w:val="0"/>
          <w:numId w:val="8"/>
        </w:numPr>
        <w:ind w:left="1440" w:hanging="720"/>
        <w:jc w:val="both"/>
        <w:rPr>
          <w:rFonts w:eastAsia="Calibri"/>
          <w:bCs/>
          <w:sz w:val="22"/>
          <w:szCs w:val="22"/>
        </w:rPr>
      </w:pPr>
      <w:r w:rsidRPr="001F258E">
        <w:rPr>
          <w:rFonts w:eastAsia="Calibri"/>
          <w:bCs/>
          <w:sz w:val="22"/>
          <w:szCs w:val="22"/>
          <w:u w:val="single"/>
        </w:rPr>
        <w:t>Fifth Meeting of the Network INCAPH</w:t>
      </w:r>
    </w:p>
    <w:p w14:paraId="5837946A" w14:textId="77777777" w:rsidR="001C48C0" w:rsidRPr="001F258E" w:rsidRDefault="001C48C0" w:rsidP="001C48C0">
      <w:pPr>
        <w:pStyle w:val="ListParagraph"/>
        <w:ind w:left="1080"/>
        <w:jc w:val="both"/>
        <w:rPr>
          <w:rFonts w:eastAsia="Calibri"/>
          <w:bCs/>
          <w:sz w:val="22"/>
          <w:szCs w:val="22"/>
        </w:rPr>
      </w:pPr>
    </w:p>
    <w:p w14:paraId="79D50EF7" w14:textId="1CC72D69" w:rsidR="00FF33A8"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 xml:space="preserve">In relation to the Fifth Meeting of the Network, the leadership indicated that this could not be held in 2019 as planned. Efforts to organize the meeting </w:t>
      </w:r>
      <w:r w:rsidR="00232151">
        <w:rPr>
          <w:rFonts w:eastAsia="Calibri"/>
          <w:bCs/>
          <w:sz w:val="22"/>
          <w:szCs w:val="22"/>
        </w:rPr>
        <w:t xml:space="preserve">since then </w:t>
      </w:r>
      <w:r w:rsidR="00FF33A8" w:rsidRPr="00FF33A8">
        <w:rPr>
          <w:rFonts w:eastAsia="Calibri"/>
          <w:bCs/>
          <w:sz w:val="22"/>
          <w:szCs w:val="22"/>
        </w:rPr>
        <w:t xml:space="preserve">have been constrained by the COVID 19 pandemic, including economic difficulties by the small hotel owners themselves. In the </w:t>
      </w:r>
      <w:r w:rsidR="00FF33A8" w:rsidRPr="00FF33A8">
        <w:rPr>
          <w:rFonts w:eastAsia="Calibri"/>
          <w:bCs/>
          <w:sz w:val="22"/>
          <w:szCs w:val="22"/>
        </w:rPr>
        <w:lastRenderedPageBreak/>
        <w:t xml:space="preserve">current scenario </w:t>
      </w:r>
      <w:r w:rsidR="008D2270">
        <w:rPr>
          <w:rFonts w:eastAsia="Calibri"/>
          <w:bCs/>
          <w:sz w:val="22"/>
          <w:szCs w:val="22"/>
        </w:rPr>
        <w:t xml:space="preserve">consideration could be given to </w:t>
      </w:r>
      <w:r w:rsidR="00FF33A8" w:rsidRPr="00FF33A8">
        <w:rPr>
          <w:rFonts w:eastAsia="Calibri"/>
          <w:bCs/>
          <w:sz w:val="22"/>
          <w:szCs w:val="22"/>
        </w:rPr>
        <w:t>organizing a Virtual meeting in the first half of 202</w:t>
      </w:r>
      <w:r w:rsidR="00232151">
        <w:rPr>
          <w:rFonts w:eastAsia="Calibri"/>
          <w:bCs/>
          <w:sz w:val="22"/>
          <w:szCs w:val="22"/>
        </w:rPr>
        <w:t>2</w:t>
      </w:r>
      <w:r w:rsidR="00FF33A8" w:rsidRPr="00FF33A8">
        <w:rPr>
          <w:rFonts w:eastAsia="Calibri"/>
          <w:bCs/>
          <w:sz w:val="22"/>
          <w:szCs w:val="22"/>
        </w:rPr>
        <w:t>, which could potentially focus on efforts to resuscitate small hotels as tourism gradually reopens</w:t>
      </w:r>
      <w:r w:rsidR="001C48C0">
        <w:rPr>
          <w:rFonts w:eastAsia="Calibri"/>
          <w:bCs/>
          <w:sz w:val="22"/>
          <w:szCs w:val="22"/>
        </w:rPr>
        <w:t>.</w:t>
      </w:r>
    </w:p>
    <w:p w14:paraId="2025C387" w14:textId="77777777" w:rsidR="001C48C0" w:rsidRPr="00FF33A8" w:rsidRDefault="001C48C0" w:rsidP="001C48C0">
      <w:pPr>
        <w:jc w:val="both"/>
        <w:rPr>
          <w:rFonts w:eastAsia="Calibri"/>
          <w:bCs/>
          <w:sz w:val="22"/>
          <w:szCs w:val="22"/>
        </w:rPr>
      </w:pPr>
    </w:p>
    <w:p w14:paraId="7DAC0CAB" w14:textId="72546E35" w:rsidR="00FF33A8" w:rsidRDefault="00FF33A8" w:rsidP="001C48C0">
      <w:pPr>
        <w:pStyle w:val="ListParagraph"/>
        <w:numPr>
          <w:ilvl w:val="0"/>
          <w:numId w:val="8"/>
        </w:numPr>
        <w:ind w:left="1440" w:hanging="720"/>
        <w:contextualSpacing/>
        <w:jc w:val="both"/>
        <w:rPr>
          <w:rFonts w:eastAsia="Calibri"/>
          <w:bCs/>
          <w:sz w:val="22"/>
          <w:szCs w:val="22"/>
          <w:u w:val="single"/>
        </w:rPr>
      </w:pPr>
      <w:r w:rsidRPr="001F258E">
        <w:rPr>
          <w:rFonts w:eastAsia="Calibri"/>
          <w:bCs/>
          <w:sz w:val="22"/>
          <w:szCs w:val="22"/>
          <w:u w:val="single"/>
        </w:rPr>
        <w:t>Virtual Presentation to promote / encourage the participation of small hotels in INCAPH</w:t>
      </w:r>
    </w:p>
    <w:p w14:paraId="2C14DA6C" w14:textId="77777777" w:rsidR="001C48C0" w:rsidRPr="001F258E" w:rsidRDefault="001C48C0" w:rsidP="001C48C0">
      <w:pPr>
        <w:pStyle w:val="ListParagraph"/>
        <w:ind w:left="1440"/>
        <w:contextualSpacing/>
        <w:jc w:val="both"/>
        <w:rPr>
          <w:rFonts w:eastAsia="Calibri"/>
          <w:bCs/>
          <w:sz w:val="22"/>
          <w:szCs w:val="22"/>
          <w:u w:val="single"/>
        </w:rPr>
      </w:pPr>
    </w:p>
    <w:p w14:paraId="4C6EEE89" w14:textId="77777777" w:rsidR="00FF33A8" w:rsidRPr="00FF33A8"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In relation to the Virtual presentation, the President of the Network addressed the Planning Meeting of the Authorities of the CITUR held in July 2018 and called for authorities to encourage and promote the participation of small hotels in their countries in the Network.</w:t>
      </w:r>
    </w:p>
    <w:p w14:paraId="56C1E5B2" w14:textId="77777777" w:rsidR="00FF33A8" w:rsidRPr="00FF33A8" w:rsidRDefault="00FF33A8" w:rsidP="001C48C0">
      <w:pPr>
        <w:jc w:val="both"/>
        <w:rPr>
          <w:rFonts w:eastAsia="Calibri"/>
          <w:b/>
          <w:bCs/>
          <w:sz w:val="22"/>
          <w:szCs w:val="22"/>
        </w:rPr>
      </w:pPr>
    </w:p>
    <w:p w14:paraId="6795B507" w14:textId="7AC16A9E" w:rsidR="00FF33A8" w:rsidRDefault="00135E4F" w:rsidP="001C48C0">
      <w:pPr>
        <w:jc w:val="both"/>
        <w:rPr>
          <w:rFonts w:eastAsia="Calibri"/>
          <w:bCs/>
          <w:sz w:val="22"/>
          <w:szCs w:val="22"/>
        </w:rPr>
      </w:pPr>
      <w:r w:rsidRPr="00135E4F">
        <w:rPr>
          <w:rFonts w:eastAsia="Calibri"/>
          <w:bCs/>
          <w:sz w:val="22"/>
          <w:szCs w:val="22"/>
        </w:rPr>
        <w:t>TRAVEL AND VISA FACILITATION</w:t>
      </w:r>
    </w:p>
    <w:p w14:paraId="69241C0B" w14:textId="77777777" w:rsidR="001C48C0" w:rsidRPr="00FF33A8" w:rsidRDefault="001C48C0" w:rsidP="001C48C0">
      <w:pPr>
        <w:jc w:val="both"/>
        <w:rPr>
          <w:rFonts w:eastAsia="Calibri"/>
          <w:bCs/>
          <w:sz w:val="22"/>
          <w:szCs w:val="22"/>
        </w:rPr>
      </w:pPr>
    </w:p>
    <w:p w14:paraId="32846911" w14:textId="77777777" w:rsidR="001C48C0"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In relation to the</w:t>
      </w:r>
      <w:r w:rsidR="00FF33A8" w:rsidRPr="00FF33A8">
        <w:rPr>
          <w:rFonts w:eastAsia="Calibri"/>
          <w:b/>
          <w:bCs/>
          <w:sz w:val="22"/>
          <w:szCs w:val="22"/>
        </w:rPr>
        <w:t xml:space="preserve"> </w:t>
      </w:r>
      <w:r w:rsidR="00FF33A8" w:rsidRPr="00FF33A8">
        <w:rPr>
          <w:rFonts w:eastAsia="Calibri"/>
          <w:bCs/>
          <w:sz w:val="22"/>
          <w:szCs w:val="22"/>
        </w:rPr>
        <w:t xml:space="preserve">priority area of Travel and Visa Facilitation, the Declaration of Georgetown requested the CITUR support the sharing of good practices on travel and tourism facilitation, including visa facilitation, to promote intra-regional and multi-destination travel among countries of the America. The CITUR Work Plan therefore included the delivery of a Webinar on Travel and Visa Facilitation. </w:t>
      </w:r>
    </w:p>
    <w:p w14:paraId="754EC5CD" w14:textId="2954BA86" w:rsidR="00FF33A8" w:rsidRPr="00FF33A8" w:rsidRDefault="00FF33A8" w:rsidP="001C48C0">
      <w:pPr>
        <w:jc w:val="both"/>
        <w:rPr>
          <w:rFonts w:eastAsia="Calibri"/>
          <w:bCs/>
          <w:sz w:val="22"/>
          <w:szCs w:val="22"/>
        </w:rPr>
      </w:pPr>
      <w:r w:rsidRPr="00FF33A8">
        <w:rPr>
          <w:rFonts w:eastAsia="Calibri"/>
          <w:bCs/>
          <w:sz w:val="22"/>
          <w:szCs w:val="22"/>
        </w:rPr>
        <w:t xml:space="preserve"> </w:t>
      </w:r>
    </w:p>
    <w:p w14:paraId="6A0737C4" w14:textId="1CBF8878" w:rsidR="00FF33A8" w:rsidRDefault="00FF33A8" w:rsidP="001C48C0">
      <w:pPr>
        <w:numPr>
          <w:ilvl w:val="0"/>
          <w:numId w:val="4"/>
        </w:numPr>
        <w:ind w:left="1440" w:hanging="720"/>
        <w:jc w:val="both"/>
        <w:rPr>
          <w:rFonts w:eastAsia="Calibri"/>
          <w:bCs/>
          <w:sz w:val="22"/>
          <w:szCs w:val="22"/>
        </w:rPr>
      </w:pPr>
      <w:r w:rsidRPr="00FF33A8">
        <w:rPr>
          <w:rFonts w:eastAsia="Calibri"/>
          <w:bCs/>
          <w:sz w:val="22"/>
          <w:szCs w:val="22"/>
          <w:u w:val="single"/>
        </w:rPr>
        <w:t>Webinar on Travel and Visa Facilitation</w:t>
      </w:r>
      <w:r w:rsidRPr="00FF33A8">
        <w:rPr>
          <w:rFonts w:eastAsia="Calibri"/>
          <w:bCs/>
          <w:sz w:val="22"/>
          <w:szCs w:val="22"/>
        </w:rPr>
        <w:t xml:space="preserve"> </w:t>
      </w:r>
    </w:p>
    <w:p w14:paraId="7AE32E85" w14:textId="77777777" w:rsidR="001C48C0" w:rsidRPr="00FF33A8" w:rsidRDefault="001C48C0" w:rsidP="001C48C0">
      <w:pPr>
        <w:ind w:left="1080"/>
        <w:jc w:val="both"/>
        <w:rPr>
          <w:rFonts w:eastAsia="Calibri"/>
          <w:bCs/>
          <w:sz w:val="22"/>
          <w:szCs w:val="22"/>
        </w:rPr>
      </w:pPr>
    </w:p>
    <w:p w14:paraId="31F3426E" w14:textId="77777777" w:rsidR="00FF33A8" w:rsidRPr="00FF33A8"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 xml:space="preserve">The Webinar on Travel and Visa Facilitation, originally planned for the first quarter of 2020, was adapted in the circumstances of the COVID -19 pandemic The adapted Webinar was organized in conjunction with the Panamanian National Tourism Authority,  and took place June 9, 2020 with the revised theme </w:t>
      </w:r>
      <w:r>
        <w:rPr>
          <w:rFonts w:eastAsia="Calibri"/>
          <w:b/>
          <w:bCs/>
          <w:sz w:val="22"/>
          <w:szCs w:val="22"/>
        </w:rPr>
        <w:t>“</w:t>
      </w:r>
      <w:hyperlink r:id="rId11" w:history="1">
        <w:r w:rsidR="00FF33A8" w:rsidRPr="00FF33A8">
          <w:rPr>
            <w:rFonts w:eastAsia="Calibri"/>
            <w:bCs/>
            <w:color w:val="0563C1"/>
            <w:sz w:val="22"/>
            <w:szCs w:val="22"/>
            <w:u w:val="single"/>
          </w:rPr>
          <w:t>Travel and Visa Facilitation during COVID-19</w:t>
        </w:r>
        <w:r w:rsidR="00FF33A8" w:rsidRPr="00FF33A8">
          <w:rPr>
            <w:rFonts w:eastAsia="Calibri"/>
            <w:bCs/>
            <w:sz w:val="22"/>
            <w:szCs w:val="22"/>
          </w:rPr>
          <w:t>”</w:t>
        </w:r>
      </w:hyperlink>
      <w:r>
        <w:rPr>
          <w:rFonts w:eastAsia="Calibri"/>
          <w:bCs/>
          <w:sz w:val="22"/>
          <w:szCs w:val="22"/>
        </w:rPr>
        <w:t>.</w:t>
      </w:r>
      <w:r w:rsidR="00FF33A8" w:rsidRPr="00FF33A8">
        <w:rPr>
          <w:rFonts w:eastAsia="Calibri"/>
          <w:bCs/>
          <w:sz w:val="22"/>
          <w:szCs w:val="22"/>
        </w:rPr>
        <w:t xml:space="preserve"> The Webinar provided reviews of recent studies on the impacts of travel and visa facilitation, and facilitated exchanges and sharing of experiences, </w:t>
      </w:r>
      <w:r w:rsidR="00FF33A8" w:rsidRPr="00FF33A8">
        <w:rPr>
          <w:rFonts w:eastAsia="Calibri"/>
          <w:bCs/>
          <w:i/>
          <w:sz w:val="22"/>
          <w:szCs w:val="22"/>
        </w:rPr>
        <w:t>inter-alia</w:t>
      </w:r>
      <w:r w:rsidR="00FF33A8" w:rsidRPr="00FF33A8">
        <w:rPr>
          <w:rFonts w:eastAsia="Calibri"/>
          <w:bCs/>
          <w:sz w:val="22"/>
          <w:szCs w:val="22"/>
        </w:rPr>
        <w:t xml:space="preserve"> on Safe Practices for Travelers and Entry Points to COVID-19. The Webinar received presentations from the Panamanian National Tourism Authority, the Central America Tourism Integration Secretariat (SITCA), the</w:t>
      </w:r>
      <w:r w:rsidR="00FF33A8" w:rsidRPr="00FF33A8">
        <w:rPr>
          <w:rFonts w:eastAsia="Calibri"/>
          <w:sz w:val="22"/>
          <w:szCs w:val="22"/>
        </w:rPr>
        <w:t xml:space="preserve"> </w:t>
      </w:r>
      <w:r w:rsidR="00FF33A8" w:rsidRPr="00FF33A8">
        <w:rPr>
          <w:rFonts w:eastAsia="Calibri"/>
          <w:bCs/>
          <w:sz w:val="22"/>
          <w:szCs w:val="22"/>
        </w:rPr>
        <w:t xml:space="preserve">UNWTO, the Council of Health Ministers of Central America and the Dominican Republic (COMISCA), and the International Air Transport Association, (IATA). </w:t>
      </w:r>
    </w:p>
    <w:p w14:paraId="5C4842D6" w14:textId="77777777" w:rsidR="00135E4F" w:rsidRDefault="00135E4F" w:rsidP="001C48C0">
      <w:pPr>
        <w:jc w:val="both"/>
        <w:rPr>
          <w:rFonts w:eastAsia="Calibri"/>
          <w:bCs/>
          <w:sz w:val="22"/>
          <w:szCs w:val="22"/>
        </w:rPr>
      </w:pPr>
    </w:p>
    <w:p w14:paraId="5B38F384" w14:textId="2A64453F" w:rsidR="00DA59B7" w:rsidRDefault="00135E4F" w:rsidP="001C48C0">
      <w:pPr>
        <w:jc w:val="both"/>
        <w:rPr>
          <w:rFonts w:eastAsia="Calibri"/>
          <w:bCs/>
          <w:sz w:val="22"/>
          <w:szCs w:val="22"/>
        </w:rPr>
      </w:pPr>
      <w:r w:rsidRPr="00135E4F">
        <w:rPr>
          <w:rFonts w:eastAsia="Calibri"/>
          <w:bCs/>
          <w:sz w:val="22"/>
          <w:szCs w:val="22"/>
        </w:rPr>
        <w:t>TOURISM ACTONS TO ASSIST MEMBER STATES IN THEIR RESPONSE TO THE COVID-19 PANDEMIC</w:t>
      </w:r>
    </w:p>
    <w:p w14:paraId="63C156DB" w14:textId="77777777" w:rsidR="001C48C0" w:rsidRPr="00135E4F" w:rsidRDefault="001C48C0" w:rsidP="001C48C0">
      <w:pPr>
        <w:jc w:val="both"/>
        <w:rPr>
          <w:rFonts w:eastAsia="Calibri"/>
          <w:bCs/>
          <w:sz w:val="22"/>
          <w:szCs w:val="22"/>
        </w:rPr>
      </w:pPr>
    </w:p>
    <w:p w14:paraId="32E2FEBF" w14:textId="0B2DE8A7" w:rsidR="00FF33A8" w:rsidRDefault="00135E4F" w:rsidP="001C48C0">
      <w:pPr>
        <w:jc w:val="both"/>
        <w:rPr>
          <w:rFonts w:eastAsia="Calibri"/>
          <w:bCs/>
          <w:sz w:val="22"/>
          <w:szCs w:val="22"/>
        </w:rPr>
      </w:pPr>
      <w:r>
        <w:rPr>
          <w:rFonts w:eastAsia="Calibri"/>
          <w:bCs/>
          <w:sz w:val="22"/>
          <w:szCs w:val="22"/>
        </w:rPr>
        <w:tab/>
      </w:r>
      <w:r w:rsidR="00FF33A8" w:rsidRPr="00FF33A8">
        <w:rPr>
          <w:rFonts w:eastAsia="Calibri"/>
          <w:bCs/>
          <w:sz w:val="22"/>
          <w:szCs w:val="22"/>
        </w:rPr>
        <w:t xml:space="preserve">Due to the overwhelming impact that the COVID-19 pandemic has had on the tourism sector, specific activities were undertaken by the Culture and Tourism Section, to support member states’ response. Much of this involved capacity-building and sharing Webinars or adapting existing actions in the Work Plan to address the new reality. </w:t>
      </w:r>
    </w:p>
    <w:p w14:paraId="7B430104" w14:textId="77777777" w:rsidR="001C48C0" w:rsidRPr="00FF33A8" w:rsidRDefault="001C48C0" w:rsidP="001C48C0">
      <w:pPr>
        <w:jc w:val="both"/>
        <w:rPr>
          <w:rFonts w:eastAsia="Calibri"/>
          <w:bCs/>
          <w:sz w:val="22"/>
          <w:szCs w:val="22"/>
        </w:rPr>
      </w:pPr>
    </w:p>
    <w:p w14:paraId="4953BF86" w14:textId="548AF90D" w:rsidR="00FF33A8" w:rsidRDefault="00135E4F" w:rsidP="001C48C0">
      <w:pPr>
        <w:jc w:val="both"/>
        <w:rPr>
          <w:rFonts w:eastAsia="Calibri"/>
          <w:bCs/>
          <w:iCs/>
          <w:sz w:val="22"/>
          <w:szCs w:val="22"/>
        </w:rPr>
      </w:pPr>
      <w:r>
        <w:rPr>
          <w:rFonts w:eastAsia="Calibri"/>
          <w:bCs/>
          <w:iCs/>
          <w:sz w:val="22"/>
          <w:szCs w:val="22"/>
        </w:rPr>
        <w:tab/>
      </w:r>
      <w:r w:rsidR="00FF33A8" w:rsidRPr="00FF33A8">
        <w:rPr>
          <w:rFonts w:eastAsia="Calibri"/>
          <w:bCs/>
          <w:iCs/>
          <w:sz w:val="22"/>
          <w:szCs w:val="22"/>
        </w:rPr>
        <w:t xml:space="preserve">On April 7, 2020, the Culture and Tourism Section published a Newsletter, which captured an initial list of </w:t>
      </w:r>
      <w:hyperlink r:id="rId12" w:history="1">
        <w:r w:rsidR="00FF33A8" w:rsidRPr="00FF33A8">
          <w:rPr>
            <w:rFonts w:eastAsia="Calibri"/>
            <w:bCs/>
            <w:iCs/>
            <w:color w:val="0563C1"/>
            <w:sz w:val="22"/>
            <w:szCs w:val="22"/>
            <w:u w:val="single"/>
          </w:rPr>
          <w:t>COVID-19 Tourism Policy Responses</w:t>
        </w:r>
      </w:hyperlink>
      <w:r w:rsidR="00FF33A8" w:rsidRPr="00FF33A8">
        <w:rPr>
          <w:rFonts w:eastAsia="Calibri"/>
          <w:bCs/>
          <w:iCs/>
          <w:sz w:val="22"/>
          <w:szCs w:val="22"/>
        </w:rPr>
        <w:t xml:space="preserve"> in member states. It reflected the range of initiatives and measures enacted or being contemplated by member states to support the tourism sector.</w:t>
      </w:r>
    </w:p>
    <w:p w14:paraId="728158A3" w14:textId="77777777" w:rsidR="001C48C0" w:rsidRPr="00FF33A8" w:rsidRDefault="001C48C0" w:rsidP="001C48C0">
      <w:pPr>
        <w:jc w:val="both"/>
        <w:rPr>
          <w:rFonts w:eastAsia="Calibri"/>
          <w:bCs/>
          <w:iCs/>
          <w:sz w:val="22"/>
          <w:szCs w:val="22"/>
        </w:rPr>
      </w:pPr>
    </w:p>
    <w:p w14:paraId="2CE7653A" w14:textId="7DC09A15" w:rsidR="00FF33A8" w:rsidRPr="00FF33A8" w:rsidRDefault="00135E4F" w:rsidP="001C48C0">
      <w:pPr>
        <w:jc w:val="both"/>
        <w:rPr>
          <w:rFonts w:eastAsia="Calibri"/>
          <w:bCs/>
          <w:iCs/>
          <w:sz w:val="22"/>
          <w:szCs w:val="22"/>
        </w:rPr>
      </w:pPr>
      <w:r>
        <w:rPr>
          <w:rFonts w:eastAsia="Calibri"/>
          <w:bCs/>
          <w:iCs/>
          <w:sz w:val="22"/>
          <w:szCs w:val="22"/>
        </w:rPr>
        <w:tab/>
      </w:r>
      <w:r w:rsidR="00FF33A8" w:rsidRPr="00FF33A8">
        <w:rPr>
          <w:rFonts w:eastAsia="Calibri"/>
          <w:bCs/>
          <w:iCs/>
          <w:sz w:val="22"/>
          <w:szCs w:val="22"/>
        </w:rPr>
        <w:t xml:space="preserve">Under the framework of the Indigenous Tourism Forum of the Americas, SEDI through the Culture and Tourism Section collaborated with the George Washington University’s International Institute of Tourism Studies </w:t>
      </w:r>
      <w:r w:rsidR="00B41C60">
        <w:rPr>
          <w:rFonts w:eastAsia="Calibri"/>
          <w:bCs/>
          <w:iCs/>
          <w:sz w:val="22"/>
          <w:szCs w:val="22"/>
        </w:rPr>
        <w:t xml:space="preserve">(GWU IITS) </w:t>
      </w:r>
      <w:r w:rsidR="00FF33A8" w:rsidRPr="00FF33A8">
        <w:rPr>
          <w:rFonts w:eastAsia="Calibri"/>
          <w:bCs/>
          <w:iCs/>
          <w:sz w:val="22"/>
          <w:szCs w:val="22"/>
        </w:rPr>
        <w:t>and the US Bureau of Indian Affairs to organize three discrete sub-regional Webinars during the summer</w:t>
      </w:r>
      <w:r w:rsidR="00573A3B">
        <w:rPr>
          <w:rFonts w:eastAsia="Calibri"/>
          <w:bCs/>
          <w:iCs/>
          <w:sz w:val="22"/>
          <w:szCs w:val="22"/>
        </w:rPr>
        <w:t xml:space="preserve"> of 2020</w:t>
      </w:r>
      <w:r w:rsidR="00573A3B" w:rsidRPr="00FF33A8">
        <w:rPr>
          <w:rFonts w:eastAsia="Calibri"/>
          <w:bCs/>
          <w:iCs/>
          <w:sz w:val="22"/>
          <w:szCs w:val="22"/>
        </w:rPr>
        <w:t xml:space="preserve"> </w:t>
      </w:r>
      <w:r w:rsidR="00FF33A8" w:rsidRPr="00FF33A8">
        <w:rPr>
          <w:rFonts w:eastAsia="Calibri"/>
          <w:bCs/>
          <w:iCs/>
          <w:sz w:val="22"/>
          <w:szCs w:val="22"/>
        </w:rPr>
        <w:t xml:space="preserve">The Webinars focused on </w:t>
      </w:r>
      <w:r w:rsidR="001C48C0">
        <w:rPr>
          <w:rFonts w:eastAsia="Calibri"/>
          <w:bCs/>
          <w:iCs/>
          <w:sz w:val="22"/>
          <w:szCs w:val="22"/>
        </w:rPr>
        <w:t>“</w:t>
      </w:r>
      <w:r w:rsidR="00FF33A8" w:rsidRPr="001C48C0">
        <w:rPr>
          <w:rFonts w:eastAsia="Calibri"/>
          <w:bCs/>
          <w:sz w:val="22"/>
          <w:szCs w:val="22"/>
        </w:rPr>
        <w:t>The Effects of COVID-19 in Indigenous Communities and Tourism</w:t>
      </w:r>
      <w:r w:rsidR="001C48C0" w:rsidRPr="001C48C0">
        <w:rPr>
          <w:rFonts w:eastAsia="Calibri"/>
          <w:bCs/>
          <w:sz w:val="22"/>
          <w:szCs w:val="22"/>
        </w:rPr>
        <w:t>”</w:t>
      </w:r>
      <w:r w:rsidR="001C48C0">
        <w:rPr>
          <w:rFonts w:eastAsia="Calibri"/>
          <w:bCs/>
          <w:sz w:val="22"/>
          <w:szCs w:val="22"/>
        </w:rPr>
        <w:t xml:space="preserve"> </w:t>
      </w:r>
      <w:r w:rsidR="00FF33A8" w:rsidRPr="00FF33A8">
        <w:rPr>
          <w:rFonts w:eastAsia="Calibri"/>
          <w:bCs/>
          <w:iCs/>
          <w:sz w:val="22"/>
          <w:szCs w:val="22"/>
        </w:rPr>
        <w:t xml:space="preserve">in the North America, Caribbean and South and Central Americas sub-regions respectively. </w:t>
      </w:r>
    </w:p>
    <w:p w14:paraId="44232AFA" w14:textId="6EC915F5" w:rsidR="00FF33A8" w:rsidRDefault="00135E4F" w:rsidP="001C48C0">
      <w:pPr>
        <w:jc w:val="both"/>
        <w:rPr>
          <w:rFonts w:eastAsia="Calibri"/>
          <w:bCs/>
          <w:iCs/>
          <w:sz w:val="22"/>
          <w:szCs w:val="22"/>
        </w:rPr>
      </w:pPr>
      <w:r>
        <w:rPr>
          <w:rFonts w:eastAsia="Calibri"/>
          <w:bCs/>
          <w:iCs/>
          <w:sz w:val="22"/>
          <w:szCs w:val="22"/>
        </w:rPr>
        <w:lastRenderedPageBreak/>
        <w:tab/>
      </w:r>
      <w:r w:rsidR="00FF33A8" w:rsidRPr="00FF33A8">
        <w:rPr>
          <w:rFonts w:eastAsia="Calibri"/>
          <w:bCs/>
          <w:iCs/>
          <w:sz w:val="22"/>
          <w:szCs w:val="22"/>
        </w:rPr>
        <w:t xml:space="preserve">The SEDI/George Washington University’s International Institute of Tourism Studies/US Bureau of Indian Affairs partnership also successfully organized and executed the First Indigenous Tourism Forum of the Americas. This was held virtually October 12-16 2020. Significant portions of the </w:t>
      </w:r>
      <w:hyperlink r:id="rId13" w:history="1">
        <w:r w:rsidR="00FF33A8" w:rsidRPr="00FF33A8">
          <w:rPr>
            <w:rFonts w:eastAsia="Calibri"/>
            <w:bCs/>
            <w:iCs/>
            <w:color w:val="0563C1"/>
            <w:sz w:val="22"/>
            <w:szCs w:val="22"/>
            <w:u w:val="single"/>
          </w:rPr>
          <w:t>agenda</w:t>
        </w:r>
      </w:hyperlink>
      <w:r w:rsidR="00FF33A8" w:rsidRPr="00FF33A8">
        <w:rPr>
          <w:rFonts w:eastAsia="Calibri"/>
          <w:bCs/>
          <w:iCs/>
          <w:sz w:val="22"/>
          <w:szCs w:val="22"/>
        </w:rPr>
        <w:t xml:space="preserve"> of the Forum were dedicated to addressing COVID-19 related issues and questions, including the following:</w:t>
      </w:r>
    </w:p>
    <w:p w14:paraId="28B8409C" w14:textId="77777777" w:rsidR="001C48C0" w:rsidRPr="00FF33A8" w:rsidRDefault="001C48C0" w:rsidP="001C48C0">
      <w:pPr>
        <w:jc w:val="both"/>
        <w:rPr>
          <w:rFonts w:eastAsia="Calibri"/>
          <w:bCs/>
          <w:iCs/>
          <w:sz w:val="22"/>
          <w:szCs w:val="22"/>
        </w:rPr>
      </w:pPr>
    </w:p>
    <w:p w14:paraId="1434888C" w14:textId="13032D92" w:rsidR="0057347C" w:rsidRPr="00A81C8E" w:rsidRDefault="001C48C0" w:rsidP="001C48C0">
      <w:pPr>
        <w:ind w:left="1440" w:hanging="720"/>
        <w:jc w:val="both"/>
        <w:rPr>
          <w:rFonts w:eastAsia="Calibri"/>
          <w:bCs/>
          <w:sz w:val="22"/>
          <w:szCs w:val="22"/>
        </w:rPr>
      </w:pPr>
      <w:r w:rsidRPr="00A81C8E">
        <w:rPr>
          <w:rFonts w:eastAsia="Calibri"/>
          <w:bCs/>
          <w:sz w:val="22"/>
          <w:szCs w:val="22"/>
        </w:rPr>
        <w:t>-</w:t>
      </w:r>
      <w:r w:rsidRPr="00A81C8E">
        <w:rPr>
          <w:rFonts w:eastAsia="Calibri"/>
          <w:bCs/>
          <w:sz w:val="22"/>
          <w:szCs w:val="22"/>
        </w:rPr>
        <w:tab/>
      </w:r>
      <w:r w:rsidR="00FF33A8" w:rsidRPr="00A81C8E">
        <w:rPr>
          <w:rFonts w:eastAsia="Calibri"/>
          <w:bCs/>
          <w:sz w:val="22"/>
          <w:szCs w:val="22"/>
        </w:rPr>
        <w:t xml:space="preserve">How Can Tourism Drive Economic Recovery Post-COVID-19? </w:t>
      </w:r>
    </w:p>
    <w:p w14:paraId="3E672087" w14:textId="4FB02BD2" w:rsidR="00FF33A8" w:rsidRPr="00A81C8E" w:rsidRDefault="001C48C0" w:rsidP="001C48C0">
      <w:pPr>
        <w:ind w:left="1440" w:hanging="720"/>
        <w:jc w:val="both"/>
        <w:rPr>
          <w:rFonts w:eastAsia="Calibri"/>
          <w:bCs/>
          <w:sz w:val="22"/>
          <w:szCs w:val="22"/>
        </w:rPr>
      </w:pPr>
      <w:r w:rsidRPr="00A81C8E">
        <w:rPr>
          <w:rFonts w:eastAsia="Calibri"/>
          <w:bCs/>
          <w:sz w:val="22"/>
          <w:szCs w:val="22"/>
        </w:rPr>
        <w:t>-</w:t>
      </w:r>
      <w:r w:rsidRPr="00A81C8E">
        <w:rPr>
          <w:rFonts w:eastAsia="Calibri"/>
          <w:bCs/>
          <w:sz w:val="22"/>
          <w:szCs w:val="22"/>
        </w:rPr>
        <w:tab/>
      </w:r>
      <w:r w:rsidR="00FF33A8" w:rsidRPr="00A81C8E">
        <w:rPr>
          <w:rFonts w:eastAsia="Calibri"/>
          <w:bCs/>
          <w:sz w:val="22"/>
          <w:szCs w:val="22"/>
        </w:rPr>
        <w:t>Which Tourism Experiences Will be Feasible for Communities and Attractive to Visitors Post-</w:t>
      </w:r>
      <w:r w:rsidR="0057347C" w:rsidRPr="00A81C8E">
        <w:rPr>
          <w:rFonts w:eastAsia="Calibri"/>
          <w:bCs/>
          <w:sz w:val="22"/>
          <w:szCs w:val="22"/>
        </w:rPr>
        <w:tab/>
      </w:r>
      <w:r w:rsidR="00FF33A8" w:rsidRPr="00A81C8E">
        <w:rPr>
          <w:rFonts w:eastAsia="Calibri"/>
          <w:bCs/>
          <w:sz w:val="22"/>
          <w:szCs w:val="22"/>
        </w:rPr>
        <w:t xml:space="preserve">COVID-19? and </w:t>
      </w:r>
    </w:p>
    <w:p w14:paraId="1557A154" w14:textId="67C5D173" w:rsidR="00FF33A8" w:rsidRPr="00A81C8E" w:rsidRDefault="00A81C8E" w:rsidP="001C48C0">
      <w:pPr>
        <w:ind w:left="1440" w:hanging="720"/>
        <w:jc w:val="both"/>
        <w:rPr>
          <w:rFonts w:eastAsia="Calibri"/>
          <w:bCs/>
          <w:sz w:val="22"/>
          <w:szCs w:val="22"/>
        </w:rPr>
      </w:pPr>
      <w:r w:rsidRPr="00A81C8E">
        <w:rPr>
          <w:rFonts w:eastAsia="Calibri"/>
          <w:bCs/>
          <w:sz w:val="22"/>
          <w:szCs w:val="22"/>
        </w:rPr>
        <w:t>-</w:t>
      </w:r>
      <w:r w:rsidRPr="00A81C8E">
        <w:rPr>
          <w:rFonts w:eastAsia="Calibri"/>
          <w:bCs/>
          <w:sz w:val="22"/>
          <w:szCs w:val="22"/>
        </w:rPr>
        <w:tab/>
      </w:r>
      <w:r w:rsidR="00FF33A8" w:rsidRPr="00A81C8E">
        <w:rPr>
          <w:rFonts w:eastAsia="Calibri"/>
          <w:bCs/>
          <w:sz w:val="22"/>
          <w:szCs w:val="22"/>
        </w:rPr>
        <w:t>How Can Communities Plan to Re-open Post COVID-19?</w:t>
      </w:r>
    </w:p>
    <w:p w14:paraId="50263090" w14:textId="77777777" w:rsidR="00A90F8E" w:rsidRDefault="00135E4F" w:rsidP="001C48C0">
      <w:pPr>
        <w:jc w:val="both"/>
        <w:rPr>
          <w:rFonts w:eastAsia="Calibri"/>
          <w:bCs/>
          <w:iCs/>
          <w:sz w:val="22"/>
          <w:szCs w:val="22"/>
        </w:rPr>
      </w:pPr>
      <w:r>
        <w:rPr>
          <w:rFonts w:eastAsia="Calibri"/>
          <w:bCs/>
          <w:iCs/>
          <w:sz w:val="22"/>
          <w:szCs w:val="22"/>
        </w:rPr>
        <w:tab/>
      </w:r>
    </w:p>
    <w:p w14:paraId="2709AAFC" w14:textId="1EF95F5E" w:rsidR="00A90F8E" w:rsidRDefault="00A90F8E" w:rsidP="001C48C0">
      <w:pPr>
        <w:ind w:firstLine="720"/>
        <w:jc w:val="both"/>
        <w:rPr>
          <w:rFonts w:eastAsia="Calibri"/>
          <w:bCs/>
          <w:iCs/>
          <w:sz w:val="22"/>
          <w:szCs w:val="22"/>
        </w:rPr>
      </w:pPr>
      <w:r>
        <w:rPr>
          <w:rFonts w:eastAsia="Calibri"/>
          <w:bCs/>
          <w:iCs/>
          <w:sz w:val="22"/>
          <w:szCs w:val="22"/>
        </w:rPr>
        <w:t xml:space="preserve">Within the  framework of the </w:t>
      </w:r>
      <w:r w:rsidRPr="00A90F8E">
        <w:rPr>
          <w:rFonts w:eastAsia="Calibri"/>
          <w:bCs/>
          <w:iCs/>
          <w:sz w:val="22"/>
          <w:szCs w:val="22"/>
        </w:rPr>
        <w:t>Indigenous Tourism Forum of the Americas</w:t>
      </w:r>
      <w:r>
        <w:rPr>
          <w:rFonts w:eastAsia="Calibri"/>
          <w:bCs/>
          <w:iCs/>
          <w:sz w:val="22"/>
          <w:szCs w:val="22"/>
        </w:rPr>
        <w:t xml:space="preserve">, SEDI through the Culture and Tourism Section has been working with the George Washington University and the US Department of the </w:t>
      </w:r>
      <w:r w:rsidR="00B41C60">
        <w:rPr>
          <w:rFonts w:eastAsia="Calibri"/>
          <w:bCs/>
          <w:iCs/>
          <w:sz w:val="22"/>
          <w:szCs w:val="22"/>
        </w:rPr>
        <w:t>I</w:t>
      </w:r>
      <w:r>
        <w:rPr>
          <w:rFonts w:eastAsia="Calibri"/>
          <w:bCs/>
          <w:iCs/>
          <w:sz w:val="22"/>
          <w:szCs w:val="22"/>
        </w:rPr>
        <w:t xml:space="preserve">nterior </w:t>
      </w:r>
      <w:r w:rsidR="00B41C60">
        <w:rPr>
          <w:rFonts w:eastAsia="Calibri"/>
          <w:bCs/>
          <w:iCs/>
          <w:sz w:val="22"/>
          <w:szCs w:val="22"/>
        </w:rPr>
        <w:t xml:space="preserve">(USDOI) </w:t>
      </w:r>
      <w:r>
        <w:rPr>
          <w:rFonts w:eastAsia="Calibri"/>
          <w:bCs/>
          <w:iCs/>
          <w:sz w:val="22"/>
          <w:szCs w:val="22"/>
        </w:rPr>
        <w:t xml:space="preserve">to establish the Indigenous Tourism Collaborative of the Americas. </w:t>
      </w:r>
      <w:r w:rsidRPr="00A90F8E">
        <w:rPr>
          <w:rFonts w:eastAsia="Calibri"/>
          <w:bCs/>
          <w:iCs/>
          <w:sz w:val="22"/>
          <w:szCs w:val="22"/>
        </w:rPr>
        <w:t xml:space="preserve">The Collaborative began at the Indigenous Tourism of the Americas Forum, </w:t>
      </w:r>
      <w:r w:rsidR="00573A3B">
        <w:rPr>
          <w:rFonts w:eastAsia="Calibri"/>
          <w:bCs/>
          <w:iCs/>
          <w:sz w:val="22"/>
          <w:szCs w:val="22"/>
        </w:rPr>
        <w:t xml:space="preserve">which was </w:t>
      </w:r>
      <w:r w:rsidRPr="00A90F8E">
        <w:rPr>
          <w:rFonts w:eastAsia="Calibri"/>
          <w:bCs/>
          <w:iCs/>
          <w:sz w:val="22"/>
          <w:szCs w:val="22"/>
        </w:rPr>
        <w:t xml:space="preserve">attended by nearly 300 Indigenous tourism leaders and tourism industry </w:t>
      </w:r>
      <w:r w:rsidR="009C4CC6" w:rsidRPr="009C4CC6">
        <w:rPr>
          <w:rFonts w:eastAsia="Calibri"/>
          <w:bCs/>
          <w:iCs/>
          <w:sz w:val="22"/>
          <w:szCs w:val="22"/>
        </w:rPr>
        <w:t>leaders from Canada, United States, the Caribbean, Central and South America</w:t>
      </w:r>
      <w:r w:rsidR="00573A3B">
        <w:rPr>
          <w:rFonts w:eastAsia="Calibri"/>
          <w:bCs/>
          <w:iCs/>
          <w:sz w:val="22"/>
          <w:szCs w:val="22"/>
        </w:rPr>
        <w:t>.</w:t>
      </w:r>
      <w:r w:rsidR="009C4CC6" w:rsidRPr="009C4CC6">
        <w:rPr>
          <w:rFonts w:eastAsia="Calibri"/>
          <w:bCs/>
          <w:iCs/>
          <w:sz w:val="22"/>
          <w:szCs w:val="22"/>
        </w:rPr>
        <w:t xml:space="preserve"> </w:t>
      </w:r>
    </w:p>
    <w:p w14:paraId="1E66B054" w14:textId="77777777" w:rsidR="00A90F8E" w:rsidRDefault="00A90F8E" w:rsidP="001C48C0">
      <w:pPr>
        <w:ind w:left="720"/>
        <w:jc w:val="both"/>
        <w:rPr>
          <w:rFonts w:eastAsia="Calibri"/>
          <w:bCs/>
          <w:iCs/>
          <w:sz w:val="22"/>
          <w:szCs w:val="22"/>
        </w:rPr>
      </w:pPr>
    </w:p>
    <w:p w14:paraId="1CD82C8C" w14:textId="335C4A32" w:rsidR="00A90F8E" w:rsidRDefault="009C4CC6" w:rsidP="001C48C0">
      <w:pPr>
        <w:jc w:val="both"/>
        <w:rPr>
          <w:rFonts w:eastAsia="Calibri"/>
          <w:bCs/>
          <w:iCs/>
          <w:sz w:val="22"/>
          <w:szCs w:val="22"/>
        </w:rPr>
      </w:pPr>
      <w:r>
        <w:rPr>
          <w:rFonts w:eastAsia="Calibri"/>
          <w:bCs/>
          <w:iCs/>
          <w:sz w:val="22"/>
          <w:szCs w:val="22"/>
        </w:rPr>
        <w:t xml:space="preserve">             </w:t>
      </w:r>
      <w:r w:rsidR="00A90F8E" w:rsidRPr="00A90F8E">
        <w:rPr>
          <w:rFonts w:eastAsia="Calibri"/>
          <w:bCs/>
          <w:iCs/>
          <w:sz w:val="22"/>
          <w:szCs w:val="22"/>
        </w:rPr>
        <w:t>A meeting of the Collaborative held on April 29</w:t>
      </w:r>
      <w:r w:rsidR="00A90F8E" w:rsidRPr="00A90F8E">
        <w:rPr>
          <w:rFonts w:eastAsia="Calibri"/>
          <w:bCs/>
          <w:iCs/>
          <w:sz w:val="22"/>
          <w:szCs w:val="22"/>
          <w:vertAlign w:val="superscript"/>
        </w:rPr>
        <w:t>th</w:t>
      </w:r>
      <w:r w:rsidR="00A90F8E" w:rsidRPr="00A90F8E">
        <w:rPr>
          <w:rFonts w:eastAsia="Calibri"/>
          <w:bCs/>
          <w:iCs/>
          <w:sz w:val="22"/>
          <w:szCs w:val="22"/>
        </w:rPr>
        <w:t>, 2021, organized by the Collaborative’s Steering Committee comprising the OAS, SEDI, GWU IITS and USDOI agreed on a series of proposals associated with its formalization including vision, structure, governance, participation, and principles. The vision of the Collaborative is to establish a network of Indigenous leaders and tourism industry organizations to exchange ideas and experiences and foster dialogue to drive collaborative action in support of sustainable development and growth in Indigenous communities throughout the Americas.</w:t>
      </w:r>
    </w:p>
    <w:p w14:paraId="7697331B" w14:textId="77777777" w:rsidR="00A81C8E" w:rsidRDefault="00A81C8E" w:rsidP="001C48C0">
      <w:pPr>
        <w:jc w:val="both"/>
        <w:rPr>
          <w:rFonts w:eastAsia="Calibri"/>
          <w:bCs/>
          <w:iCs/>
          <w:sz w:val="22"/>
          <w:szCs w:val="22"/>
        </w:rPr>
      </w:pPr>
    </w:p>
    <w:p w14:paraId="1ECF4D0B" w14:textId="219095EF" w:rsidR="009C4CC6" w:rsidRDefault="009C4CC6" w:rsidP="001C48C0">
      <w:pPr>
        <w:jc w:val="both"/>
        <w:rPr>
          <w:rFonts w:eastAsia="Calibri"/>
          <w:bCs/>
          <w:iCs/>
          <w:sz w:val="22"/>
          <w:szCs w:val="22"/>
        </w:rPr>
      </w:pPr>
      <w:r>
        <w:rPr>
          <w:rFonts w:eastAsia="Calibri"/>
          <w:bCs/>
          <w:iCs/>
          <w:sz w:val="22"/>
          <w:szCs w:val="22"/>
        </w:rPr>
        <w:tab/>
        <w:t xml:space="preserve">The current priorities of the Collaborative include the following: </w:t>
      </w:r>
    </w:p>
    <w:p w14:paraId="42D4C6DE" w14:textId="77777777" w:rsidR="00A81C8E" w:rsidRDefault="00A81C8E" w:rsidP="001C48C0">
      <w:pPr>
        <w:jc w:val="both"/>
        <w:rPr>
          <w:rFonts w:eastAsia="Calibri"/>
          <w:bCs/>
          <w:iCs/>
          <w:sz w:val="22"/>
          <w:szCs w:val="22"/>
        </w:rPr>
      </w:pPr>
    </w:p>
    <w:p w14:paraId="767DD59B" w14:textId="53AEC2F6" w:rsidR="009C4CC6" w:rsidRDefault="009C4CC6" w:rsidP="00A81C8E">
      <w:pPr>
        <w:ind w:left="1440" w:hanging="720"/>
        <w:jc w:val="both"/>
        <w:rPr>
          <w:rFonts w:eastAsia="Calibri"/>
          <w:bCs/>
          <w:iCs/>
          <w:sz w:val="22"/>
          <w:szCs w:val="22"/>
        </w:rPr>
      </w:pPr>
      <w:r w:rsidRPr="009C4CC6">
        <w:rPr>
          <w:rFonts w:eastAsia="Calibri"/>
          <w:bCs/>
          <w:iCs/>
          <w:sz w:val="22"/>
          <w:szCs w:val="22"/>
        </w:rPr>
        <w:t>1.</w:t>
      </w:r>
      <w:r w:rsidR="00A81C8E">
        <w:rPr>
          <w:rFonts w:eastAsia="Calibri"/>
          <w:bCs/>
          <w:iCs/>
          <w:sz w:val="22"/>
          <w:szCs w:val="22"/>
        </w:rPr>
        <w:tab/>
      </w:r>
      <w:r w:rsidRPr="009C4CC6">
        <w:rPr>
          <w:rFonts w:eastAsia="Calibri"/>
          <w:bCs/>
          <w:iCs/>
          <w:sz w:val="22"/>
          <w:szCs w:val="22"/>
        </w:rPr>
        <w:t>Covid-19 Recovery</w:t>
      </w:r>
    </w:p>
    <w:p w14:paraId="0544D6EB" w14:textId="55FDA192" w:rsidR="009C4CC6" w:rsidRDefault="009C4CC6" w:rsidP="00A81C8E">
      <w:pPr>
        <w:ind w:left="1440" w:hanging="720"/>
        <w:jc w:val="both"/>
        <w:rPr>
          <w:rFonts w:eastAsia="Calibri"/>
          <w:bCs/>
          <w:iCs/>
          <w:sz w:val="22"/>
          <w:szCs w:val="22"/>
        </w:rPr>
      </w:pPr>
      <w:r w:rsidRPr="009C4CC6">
        <w:rPr>
          <w:rFonts w:eastAsia="Calibri"/>
          <w:bCs/>
          <w:iCs/>
          <w:sz w:val="22"/>
          <w:szCs w:val="22"/>
        </w:rPr>
        <w:t>2.</w:t>
      </w:r>
      <w:r w:rsidR="00A81C8E">
        <w:rPr>
          <w:rFonts w:eastAsia="Calibri"/>
          <w:bCs/>
          <w:iCs/>
          <w:sz w:val="22"/>
          <w:szCs w:val="22"/>
        </w:rPr>
        <w:tab/>
      </w:r>
      <w:r w:rsidRPr="009C4CC6">
        <w:rPr>
          <w:rFonts w:eastAsia="Calibri"/>
          <w:bCs/>
          <w:iCs/>
          <w:sz w:val="22"/>
          <w:szCs w:val="22"/>
        </w:rPr>
        <w:t xml:space="preserve">Building Capacity, Sustainability </w:t>
      </w:r>
      <w:r w:rsidR="00576FAB" w:rsidRPr="009C4CC6">
        <w:rPr>
          <w:rFonts w:eastAsia="Calibri"/>
          <w:bCs/>
          <w:iCs/>
          <w:sz w:val="22"/>
          <w:szCs w:val="22"/>
        </w:rPr>
        <w:t>and Technology</w:t>
      </w:r>
    </w:p>
    <w:p w14:paraId="09898B48" w14:textId="01CA4004" w:rsidR="009C4CC6" w:rsidRDefault="009C4CC6" w:rsidP="00A81C8E">
      <w:pPr>
        <w:ind w:left="1440" w:hanging="720"/>
        <w:jc w:val="both"/>
        <w:rPr>
          <w:rFonts w:eastAsia="Calibri"/>
          <w:bCs/>
          <w:iCs/>
          <w:sz w:val="22"/>
          <w:szCs w:val="22"/>
        </w:rPr>
      </w:pPr>
      <w:r w:rsidRPr="009C4CC6">
        <w:rPr>
          <w:rFonts w:eastAsia="Calibri"/>
          <w:bCs/>
          <w:iCs/>
          <w:sz w:val="22"/>
          <w:szCs w:val="22"/>
        </w:rPr>
        <w:t>3.</w:t>
      </w:r>
      <w:r w:rsidR="00A81C8E">
        <w:rPr>
          <w:rFonts w:eastAsia="Calibri"/>
          <w:bCs/>
          <w:iCs/>
          <w:sz w:val="22"/>
          <w:szCs w:val="22"/>
        </w:rPr>
        <w:tab/>
      </w:r>
      <w:r w:rsidRPr="009C4CC6">
        <w:rPr>
          <w:rFonts w:eastAsia="Calibri"/>
          <w:bCs/>
          <w:iCs/>
          <w:sz w:val="22"/>
          <w:szCs w:val="22"/>
        </w:rPr>
        <w:t>Respect, Representation and Inclusion in Government and Industry Planning and</w:t>
      </w:r>
      <w:r>
        <w:rPr>
          <w:rFonts w:eastAsia="Calibri"/>
          <w:bCs/>
          <w:iCs/>
          <w:sz w:val="22"/>
          <w:szCs w:val="22"/>
        </w:rPr>
        <w:t xml:space="preserve"> </w:t>
      </w:r>
      <w:r w:rsidRPr="009C4CC6">
        <w:rPr>
          <w:rFonts w:eastAsia="Calibri"/>
          <w:bCs/>
          <w:iCs/>
          <w:sz w:val="22"/>
          <w:szCs w:val="22"/>
        </w:rPr>
        <w:t>Development</w:t>
      </w:r>
    </w:p>
    <w:p w14:paraId="1D807E5A" w14:textId="77777777" w:rsidR="00A81C8E" w:rsidRPr="00A90F8E" w:rsidRDefault="00A81C8E" w:rsidP="001C48C0">
      <w:pPr>
        <w:jc w:val="both"/>
        <w:rPr>
          <w:rFonts w:eastAsia="Calibri"/>
          <w:bCs/>
          <w:iCs/>
          <w:sz w:val="22"/>
          <w:szCs w:val="22"/>
        </w:rPr>
      </w:pPr>
    </w:p>
    <w:p w14:paraId="5DD4D587" w14:textId="470699D1" w:rsidR="00FF33A8" w:rsidRDefault="00A90F8E" w:rsidP="001C48C0">
      <w:pPr>
        <w:jc w:val="both"/>
        <w:rPr>
          <w:rFonts w:eastAsia="Calibri"/>
          <w:bCs/>
          <w:iCs/>
          <w:sz w:val="22"/>
          <w:szCs w:val="22"/>
        </w:rPr>
      </w:pPr>
      <w:r>
        <w:rPr>
          <w:rFonts w:eastAsia="Calibri"/>
          <w:bCs/>
          <w:iCs/>
          <w:sz w:val="22"/>
          <w:szCs w:val="22"/>
        </w:rPr>
        <w:t xml:space="preserve"> </w:t>
      </w:r>
      <w:r w:rsidR="009C4CC6">
        <w:rPr>
          <w:rFonts w:eastAsia="Calibri"/>
          <w:bCs/>
          <w:iCs/>
          <w:sz w:val="22"/>
          <w:szCs w:val="22"/>
        </w:rPr>
        <w:tab/>
      </w:r>
      <w:r w:rsidR="00FF33A8" w:rsidRPr="00FF33A8">
        <w:rPr>
          <w:rFonts w:eastAsia="Calibri"/>
          <w:bCs/>
          <w:iCs/>
          <w:sz w:val="22"/>
          <w:szCs w:val="22"/>
        </w:rPr>
        <w:t xml:space="preserve">The OAS General Secretariat through SEDI has also been supporting country efforts to safely re-open destinations to international visitors. One such initiative of the Culture and Tourism Section involved the documentation and sharing of </w:t>
      </w:r>
      <w:hyperlink r:id="rId14" w:history="1">
        <w:r w:rsidR="00FF33A8" w:rsidRPr="00FF33A8">
          <w:rPr>
            <w:rFonts w:eastAsia="Calibri"/>
            <w:bCs/>
            <w:iCs/>
            <w:color w:val="0563C1"/>
            <w:sz w:val="22"/>
            <w:szCs w:val="22"/>
            <w:u w:val="single"/>
          </w:rPr>
          <w:t>bio-safety country protocols</w:t>
        </w:r>
      </w:hyperlink>
      <w:r w:rsidR="00FF33A8" w:rsidRPr="00FF33A8">
        <w:rPr>
          <w:rFonts w:eastAsia="Calibri"/>
          <w:bCs/>
          <w:iCs/>
          <w:sz w:val="22"/>
          <w:szCs w:val="22"/>
        </w:rPr>
        <w:t xml:space="preserve"> from member states. This information is available at the web page of the Culture and Tourism Section of the Department of Economic Development.</w:t>
      </w:r>
    </w:p>
    <w:p w14:paraId="6347C1E4" w14:textId="77777777" w:rsidR="00A81C8E" w:rsidRDefault="00A81C8E" w:rsidP="001C48C0">
      <w:pPr>
        <w:jc w:val="both"/>
        <w:rPr>
          <w:rFonts w:eastAsia="Calibri"/>
          <w:bCs/>
          <w:iCs/>
          <w:sz w:val="22"/>
          <w:szCs w:val="22"/>
        </w:rPr>
      </w:pPr>
    </w:p>
    <w:p w14:paraId="06F8E951" w14:textId="52E625F0" w:rsidR="00F469C6" w:rsidRDefault="00F469C6" w:rsidP="001C48C0">
      <w:pPr>
        <w:jc w:val="both"/>
        <w:rPr>
          <w:rFonts w:eastAsia="Calibri"/>
          <w:bCs/>
          <w:iCs/>
          <w:sz w:val="22"/>
          <w:szCs w:val="22"/>
        </w:rPr>
      </w:pPr>
      <w:r>
        <w:rPr>
          <w:rFonts w:eastAsia="Calibri"/>
          <w:bCs/>
          <w:iCs/>
          <w:sz w:val="22"/>
          <w:szCs w:val="22"/>
        </w:rPr>
        <w:tab/>
      </w:r>
      <w:r w:rsidR="00C751BF">
        <w:rPr>
          <w:rFonts w:eastAsia="Calibri"/>
          <w:bCs/>
          <w:iCs/>
          <w:sz w:val="22"/>
          <w:szCs w:val="22"/>
        </w:rPr>
        <w:t>During 2020 t</w:t>
      </w:r>
      <w:r>
        <w:rPr>
          <w:rFonts w:eastAsia="Calibri"/>
          <w:bCs/>
          <w:iCs/>
          <w:sz w:val="22"/>
          <w:szCs w:val="22"/>
        </w:rPr>
        <w:t xml:space="preserve">he Vice Ministry of </w:t>
      </w:r>
      <w:r w:rsidR="00C751BF">
        <w:rPr>
          <w:rFonts w:eastAsia="Calibri"/>
          <w:bCs/>
          <w:iCs/>
          <w:sz w:val="22"/>
          <w:szCs w:val="22"/>
        </w:rPr>
        <w:t xml:space="preserve">Tourism of </w:t>
      </w:r>
      <w:r>
        <w:rPr>
          <w:rFonts w:eastAsia="Calibri"/>
          <w:bCs/>
          <w:iCs/>
          <w:sz w:val="22"/>
          <w:szCs w:val="22"/>
        </w:rPr>
        <w:t>Colombia organized several meeti</w:t>
      </w:r>
      <w:r w:rsidR="00C751BF">
        <w:rPr>
          <w:rFonts w:eastAsia="Calibri"/>
          <w:bCs/>
          <w:iCs/>
          <w:sz w:val="22"/>
          <w:szCs w:val="22"/>
        </w:rPr>
        <w:t xml:space="preserve">ngs </w:t>
      </w:r>
      <w:r>
        <w:rPr>
          <w:rFonts w:eastAsia="Calibri"/>
          <w:bCs/>
          <w:iCs/>
          <w:sz w:val="22"/>
          <w:szCs w:val="22"/>
        </w:rPr>
        <w:t xml:space="preserve">with </w:t>
      </w:r>
      <w:r w:rsidR="00C751BF" w:rsidRPr="00C751BF">
        <w:rPr>
          <w:rFonts w:eastAsia="Calibri"/>
          <w:bCs/>
          <w:iCs/>
          <w:sz w:val="22"/>
          <w:szCs w:val="22"/>
        </w:rPr>
        <w:t xml:space="preserve">the </w:t>
      </w:r>
      <w:r w:rsidR="00C751BF">
        <w:rPr>
          <w:rFonts w:eastAsia="Calibri"/>
          <w:bCs/>
          <w:iCs/>
          <w:sz w:val="22"/>
          <w:szCs w:val="22"/>
        </w:rPr>
        <w:t>L</w:t>
      </w:r>
      <w:r w:rsidR="00C751BF" w:rsidRPr="00C751BF">
        <w:rPr>
          <w:rFonts w:eastAsia="Calibri"/>
          <w:bCs/>
          <w:iCs/>
          <w:sz w:val="22"/>
          <w:szCs w:val="22"/>
        </w:rPr>
        <w:t>atin American Tourism Authorities</w:t>
      </w:r>
      <w:r w:rsidR="00C751BF">
        <w:rPr>
          <w:rFonts w:eastAsia="Calibri"/>
          <w:bCs/>
          <w:iCs/>
          <w:sz w:val="22"/>
          <w:szCs w:val="22"/>
        </w:rPr>
        <w:t xml:space="preserve"> to coordinate regional actions in relation to the pandemic</w:t>
      </w:r>
      <w:r w:rsidR="00D86AA3">
        <w:rPr>
          <w:rFonts w:eastAsia="Calibri"/>
          <w:bCs/>
          <w:iCs/>
          <w:sz w:val="22"/>
          <w:szCs w:val="22"/>
        </w:rPr>
        <w:t>.</w:t>
      </w:r>
      <w:r w:rsidR="00C751BF">
        <w:rPr>
          <w:rFonts w:eastAsia="Calibri"/>
          <w:bCs/>
          <w:iCs/>
          <w:sz w:val="22"/>
          <w:szCs w:val="22"/>
        </w:rPr>
        <w:t xml:space="preserve"> </w:t>
      </w:r>
      <w:r w:rsidR="00D86AA3">
        <w:rPr>
          <w:rFonts w:eastAsia="Calibri"/>
          <w:bCs/>
          <w:iCs/>
          <w:sz w:val="22"/>
          <w:szCs w:val="22"/>
        </w:rPr>
        <w:t>T</w:t>
      </w:r>
      <w:r w:rsidR="00C751BF">
        <w:rPr>
          <w:rFonts w:eastAsia="Calibri"/>
          <w:bCs/>
          <w:iCs/>
          <w:sz w:val="22"/>
          <w:szCs w:val="22"/>
        </w:rPr>
        <w:t xml:space="preserve">he Department of Economic Development participated and </w:t>
      </w:r>
      <w:r w:rsidR="00FE5614">
        <w:rPr>
          <w:rFonts w:eastAsia="Calibri"/>
          <w:bCs/>
          <w:iCs/>
          <w:sz w:val="22"/>
          <w:szCs w:val="22"/>
        </w:rPr>
        <w:t>provided</w:t>
      </w:r>
      <w:r w:rsidR="00C751BF">
        <w:rPr>
          <w:rFonts w:eastAsia="Calibri"/>
          <w:bCs/>
          <w:iCs/>
          <w:sz w:val="22"/>
          <w:szCs w:val="22"/>
        </w:rPr>
        <w:t xml:space="preserve"> technical support. </w:t>
      </w:r>
    </w:p>
    <w:p w14:paraId="624A476B" w14:textId="77777777" w:rsidR="00A81C8E" w:rsidRPr="00FF33A8" w:rsidRDefault="00A81C8E" w:rsidP="001C48C0">
      <w:pPr>
        <w:jc w:val="both"/>
        <w:rPr>
          <w:rFonts w:eastAsia="Calibri"/>
          <w:bCs/>
          <w:iCs/>
          <w:sz w:val="22"/>
          <w:szCs w:val="22"/>
        </w:rPr>
      </w:pPr>
    </w:p>
    <w:p w14:paraId="491076DB" w14:textId="41568A3C" w:rsidR="00FF33A8" w:rsidRDefault="00135E4F" w:rsidP="001C48C0">
      <w:pPr>
        <w:jc w:val="both"/>
        <w:rPr>
          <w:rFonts w:eastAsia="Calibri"/>
          <w:bCs/>
          <w:iCs/>
          <w:sz w:val="22"/>
          <w:szCs w:val="22"/>
        </w:rPr>
      </w:pPr>
      <w:r>
        <w:rPr>
          <w:rFonts w:eastAsia="Calibri"/>
          <w:bCs/>
          <w:iCs/>
          <w:sz w:val="22"/>
          <w:szCs w:val="22"/>
        </w:rPr>
        <w:tab/>
      </w:r>
      <w:r w:rsidR="00FF33A8" w:rsidRPr="00FF33A8">
        <w:rPr>
          <w:rFonts w:eastAsia="Calibri"/>
          <w:bCs/>
          <w:iCs/>
          <w:sz w:val="22"/>
          <w:szCs w:val="22"/>
        </w:rPr>
        <w:t xml:space="preserve">On April 9, </w:t>
      </w:r>
      <w:proofErr w:type="gramStart"/>
      <w:r w:rsidR="00FF33A8" w:rsidRPr="00FF33A8">
        <w:rPr>
          <w:rFonts w:eastAsia="Calibri"/>
          <w:bCs/>
          <w:iCs/>
          <w:sz w:val="22"/>
          <w:szCs w:val="22"/>
        </w:rPr>
        <w:t>2020</w:t>
      </w:r>
      <w:proofErr w:type="gramEnd"/>
      <w:r w:rsidR="00FF33A8" w:rsidRPr="00FF33A8">
        <w:rPr>
          <w:rFonts w:eastAsia="Calibri"/>
          <w:bCs/>
          <w:iCs/>
          <w:sz w:val="22"/>
          <w:szCs w:val="22"/>
        </w:rPr>
        <w:t xml:space="preserve"> a Webinar titled </w:t>
      </w:r>
      <w:r w:rsidR="00A81C8E">
        <w:rPr>
          <w:rFonts w:eastAsia="Calibri"/>
          <w:bCs/>
          <w:iCs/>
          <w:sz w:val="22"/>
          <w:szCs w:val="22"/>
        </w:rPr>
        <w:t>“</w:t>
      </w:r>
      <w:r w:rsidR="00FF33A8" w:rsidRPr="00A81C8E">
        <w:rPr>
          <w:rFonts w:eastAsia="Calibri"/>
          <w:bCs/>
          <w:sz w:val="22"/>
          <w:szCs w:val="22"/>
        </w:rPr>
        <w:t>Tourism Security in times of COVID-19</w:t>
      </w:r>
      <w:r w:rsidR="00A81C8E" w:rsidRPr="00A81C8E">
        <w:rPr>
          <w:rFonts w:eastAsia="Calibri"/>
          <w:bCs/>
          <w:sz w:val="22"/>
          <w:szCs w:val="22"/>
        </w:rPr>
        <w:t>”</w:t>
      </w:r>
      <w:r w:rsidR="00FF33A8" w:rsidRPr="00FF33A8">
        <w:rPr>
          <w:rFonts w:eastAsia="Calibri"/>
          <w:bCs/>
          <w:iCs/>
          <w:sz w:val="22"/>
          <w:szCs w:val="22"/>
        </w:rPr>
        <w:t xml:space="preserve"> was organized, in the context of the CITUR working Plan, jointly by the Culture and Tourism Section, the OAS Inter-American Committee on Tourism (CICTE) and the United Nations Interregional Crime and Justice Research Institute (UNICRI). The Webinar included presentations from Governmental experts from </w:t>
      </w:r>
      <w:r w:rsidR="00FF33A8" w:rsidRPr="00FF33A8">
        <w:rPr>
          <w:rFonts w:eastAsia="Calibri"/>
          <w:bCs/>
          <w:iCs/>
          <w:sz w:val="22"/>
          <w:szCs w:val="22"/>
        </w:rPr>
        <w:lastRenderedPageBreak/>
        <w:t xml:space="preserve">Ecuador and </w:t>
      </w:r>
      <w:proofErr w:type="gramStart"/>
      <w:r w:rsidR="00FF33A8" w:rsidRPr="00FF33A8">
        <w:rPr>
          <w:rFonts w:eastAsia="Calibri"/>
          <w:bCs/>
          <w:iCs/>
          <w:sz w:val="22"/>
          <w:szCs w:val="22"/>
        </w:rPr>
        <w:t>Guatemala, and</w:t>
      </w:r>
      <w:proofErr w:type="gramEnd"/>
      <w:r w:rsidR="00FF33A8" w:rsidRPr="00FF33A8">
        <w:rPr>
          <w:rFonts w:eastAsia="Calibri"/>
          <w:bCs/>
          <w:iCs/>
          <w:sz w:val="22"/>
          <w:szCs w:val="22"/>
        </w:rPr>
        <w:t xml:space="preserve"> highlighted </w:t>
      </w:r>
      <w:r w:rsidR="00FF33A8" w:rsidRPr="00FF33A8">
        <w:rPr>
          <w:rFonts w:eastAsia="Calibri"/>
          <w:bCs/>
          <w:i/>
          <w:iCs/>
          <w:sz w:val="22"/>
          <w:szCs w:val="22"/>
        </w:rPr>
        <w:t>inter-alia</w:t>
      </w:r>
      <w:r w:rsidR="00FF33A8" w:rsidRPr="00FF33A8">
        <w:rPr>
          <w:rFonts w:eastAsia="Calibri"/>
          <w:bCs/>
          <w:iCs/>
          <w:sz w:val="22"/>
          <w:szCs w:val="22"/>
        </w:rPr>
        <w:t xml:space="preserve"> challenges countries were facing with repatriating tourist</w:t>
      </w:r>
      <w:r w:rsidR="00FF33A8" w:rsidRPr="00856A1B">
        <w:rPr>
          <w:rFonts w:eastAsia="Calibri"/>
          <w:bCs/>
          <w:iCs/>
          <w:sz w:val="22"/>
          <w:szCs w:val="22"/>
          <w:u w:val="single"/>
          <w:vertAlign w:val="superscript"/>
        </w:rPr>
        <w:footnoteReference w:id="6"/>
      </w:r>
      <w:r w:rsidR="00856A1B" w:rsidRPr="00856A1B">
        <w:rPr>
          <w:rFonts w:eastAsia="Calibri"/>
          <w:bCs/>
          <w:iCs/>
          <w:sz w:val="22"/>
          <w:szCs w:val="22"/>
          <w:vertAlign w:val="superscript"/>
        </w:rPr>
        <w:t>/</w:t>
      </w:r>
      <w:r w:rsidR="00FF33A8" w:rsidRPr="00FF33A8">
        <w:rPr>
          <w:rFonts w:eastAsia="Calibri"/>
          <w:bCs/>
          <w:iCs/>
          <w:sz w:val="22"/>
          <w:szCs w:val="22"/>
        </w:rPr>
        <w:t>.</w:t>
      </w:r>
    </w:p>
    <w:p w14:paraId="2DC45B8F" w14:textId="77777777" w:rsidR="00A81C8E" w:rsidRPr="00FF33A8" w:rsidRDefault="00A81C8E" w:rsidP="001C48C0">
      <w:pPr>
        <w:jc w:val="both"/>
        <w:rPr>
          <w:rFonts w:eastAsia="Calibri"/>
          <w:bCs/>
          <w:iCs/>
          <w:sz w:val="22"/>
          <w:szCs w:val="22"/>
        </w:rPr>
      </w:pPr>
    </w:p>
    <w:p w14:paraId="17AC8F18" w14:textId="6027DDD4" w:rsidR="00FF33A8" w:rsidRDefault="00135E4F" w:rsidP="001C48C0">
      <w:pPr>
        <w:jc w:val="both"/>
        <w:rPr>
          <w:rFonts w:eastAsia="Calibri"/>
          <w:bCs/>
          <w:iCs/>
          <w:sz w:val="22"/>
          <w:szCs w:val="22"/>
        </w:rPr>
      </w:pPr>
      <w:r>
        <w:rPr>
          <w:rFonts w:eastAsia="Calibri"/>
          <w:bCs/>
          <w:iCs/>
          <w:sz w:val="22"/>
          <w:szCs w:val="22"/>
        </w:rPr>
        <w:tab/>
      </w:r>
      <w:r w:rsidR="00FF33A8" w:rsidRPr="00FF33A8">
        <w:rPr>
          <w:rFonts w:eastAsia="Calibri"/>
          <w:bCs/>
          <w:iCs/>
          <w:sz w:val="22"/>
          <w:szCs w:val="22"/>
        </w:rPr>
        <w:t>On June 19, 2020, a Webinar on Biosecurity Protocols for Reviving Tourism</w:t>
      </w:r>
      <w:r w:rsidR="00FF33A8" w:rsidRPr="00856A1B">
        <w:rPr>
          <w:rFonts w:eastAsia="Calibri"/>
          <w:bCs/>
          <w:iCs/>
          <w:sz w:val="22"/>
          <w:szCs w:val="22"/>
          <w:u w:val="single"/>
          <w:vertAlign w:val="superscript"/>
        </w:rPr>
        <w:footnoteReference w:id="7"/>
      </w:r>
      <w:r w:rsidR="00856A1B" w:rsidRPr="00856A1B">
        <w:rPr>
          <w:rFonts w:eastAsia="Calibri"/>
          <w:bCs/>
          <w:iCs/>
          <w:sz w:val="22"/>
          <w:szCs w:val="22"/>
          <w:vertAlign w:val="superscript"/>
        </w:rPr>
        <w:t>/</w:t>
      </w:r>
      <w:r w:rsidR="00FF33A8" w:rsidRPr="00FF33A8">
        <w:rPr>
          <w:rFonts w:eastAsia="Calibri"/>
          <w:bCs/>
          <w:iCs/>
          <w:sz w:val="22"/>
          <w:szCs w:val="22"/>
        </w:rPr>
        <w:t xml:space="preserve"> was held. It included presentations from Quito Turismo and the Peruvian Association of Hotels and Restaurants focusing on challenges in implementing biosecurity protocols.</w:t>
      </w:r>
    </w:p>
    <w:p w14:paraId="57444369" w14:textId="77777777" w:rsidR="00A81C8E" w:rsidRPr="00FF33A8" w:rsidRDefault="00A81C8E" w:rsidP="001C48C0">
      <w:pPr>
        <w:jc w:val="both"/>
        <w:rPr>
          <w:rFonts w:eastAsia="Calibri"/>
          <w:bCs/>
          <w:iCs/>
          <w:sz w:val="22"/>
          <w:szCs w:val="22"/>
        </w:rPr>
      </w:pPr>
    </w:p>
    <w:p w14:paraId="51FA55E6" w14:textId="60760410" w:rsidR="00FF33A8" w:rsidRDefault="00135E4F" w:rsidP="001C48C0">
      <w:pPr>
        <w:jc w:val="both"/>
        <w:rPr>
          <w:rFonts w:eastAsia="Calibri"/>
          <w:bCs/>
          <w:iCs/>
          <w:sz w:val="22"/>
          <w:szCs w:val="22"/>
        </w:rPr>
      </w:pPr>
      <w:r>
        <w:rPr>
          <w:rFonts w:eastAsia="Calibri"/>
          <w:bCs/>
          <w:iCs/>
          <w:sz w:val="22"/>
          <w:szCs w:val="22"/>
        </w:rPr>
        <w:tab/>
      </w:r>
      <w:r w:rsidR="00FF33A8" w:rsidRPr="00FF33A8">
        <w:rPr>
          <w:rFonts w:eastAsia="Calibri"/>
          <w:bCs/>
          <w:iCs/>
          <w:sz w:val="22"/>
          <w:szCs w:val="22"/>
        </w:rPr>
        <w:t>On August 19</w:t>
      </w:r>
      <w:proofErr w:type="gramStart"/>
      <w:r w:rsidR="00573A3B">
        <w:rPr>
          <w:rFonts w:eastAsia="Calibri"/>
          <w:bCs/>
          <w:iCs/>
          <w:sz w:val="22"/>
          <w:szCs w:val="22"/>
        </w:rPr>
        <w:t xml:space="preserve"> 2020</w:t>
      </w:r>
      <w:proofErr w:type="gramEnd"/>
      <w:r w:rsidR="00FF33A8" w:rsidRPr="00FF33A8">
        <w:rPr>
          <w:rFonts w:eastAsia="Calibri"/>
          <w:bCs/>
          <w:iCs/>
          <w:sz w:val="22"/>
          <w:szCs w:val="22"/>
        </w:rPr>
        <w:t xml:space="preserve">, SEDI through the Culture and Tourism Section, in collaboration with the American Hotel and Lodging Educational Institute organized a Webinar on </w:t>
      </w:r>
      <w:r w:rsidR="00856A1B" w:rsidRPr="00856A1B">
        <w:rPr>
          <w:rFonts w:eastAsia="Calibri"/>
          <w:bCs/>
          <w:iCs/>
          <w:sz w:val="22"/>
          <w:szCs w:val="22"/>
        </w:rPr>
        <w:t>“</w:t>
      </w:r>
      <w:r w:rsidR="00FF33A8" w:rsidRPr="00856A1B">
        <w:rPr>
          <w:rFonts w:eastAsia="Calibri"/>
          <w:bCs/>
          <w:iCs/>
          <w:sz w:val="22"/>
          <w:szCs w:val="22"/>
        </w:rPr>
        <w:t>Reopening of the Tourism Sector: A Focus on Hotels and Restaurants</w:t>
      </w:r>
      <w:r w:rsidR="00856A1B" w:rsidRPr="00856A1B">
        <w:rPr>
          <w:rFonts w:eastAsia="Calibri"/>
          <w:bCs/>
          <w:iCs/>
          <w:sz w:val="22"/>
          <w:szCs w:val="22"/>
        </w:rPr>
        <w:t>.”</w:t>
      </w:r>
      <w:r w:rsidR="00FF33A8" w:rsidRPr="00FF33A8">
        <w:rPr>
          <w:rFonts w:eastAsia="Calibri"/>
          <w:bCs/>
          <w:iCs/>
          <w:sz w:val="22"/>
          <w:szCs w:val="22"/>
        </w:rPr>
        <w:t xml:space="preserve"> At the Webinar, experts from the hotels and restaurant industries provided key insights into the impact of COVID-19 on the industry and important next steps each manager or owner should be taking to ensure the safety of all workers and guests. </w:t>
      </w:r>
    </w:p>
    <w:p w14:paraId="1940F70B" w14:textId="77777777" w:rsidR="00A81C8E" w:rsidRDefault="00A81C8E" w:rsidP="001C48C0">
      <w:pPr>
        <w:jc w:val="both"/>
        <w:rPr>
          <w:rFonts w:eastAsia="Calibri"/>
          <w:bCs/>
          <w:iCs/>
          <w:sz w:val="22"/>
          <w:szCs w:val="22"/>
        </w:rPr>
      </w:pPr>
    </w:p>
    <w:p w14:paraId="0A9A20F0" w14:textId="6C520DBA" w:rsidR="005D0B22" w:rsidRDefault="002F474B" w:rsidP="001C48C0">
      <w:pPr>
        <w:jc w:val="both"/>
        <w:rPr>
          <w:rFonts w:eastAsia="Calibri"/>
          <w:iCs/>
          <w:sz w:val="22"/>
          <w:szCs w:val="22"/>
        </w:rPr>
      </w:pPr>
      <w:r>
        <w:rPr>
          <w:rFonts w:eastAsia="Calibri"/>
          <w:bCs/>
          <w:iCs/>
          <w:sz w:val="22"/>
          <w:szCs w:val="22"/>
        </w:rPr>
        <w:tab/>
        <w:t xml:space="preserve">In July 2021, the </w:t>
      </w:r>
      <w:r w:rsidR="005D0B22">
        <w:rPr>
          <w:rFonts w:eastAsia="Calibri"/>
          <w:bCs/>
          <w:iCs/>
          <w:sz w:val="22"/>
          <w:szCs w:val="22"/>
        </w:rPr>
        <w:t xml:space="preserve">Culture and Tourism Section again collaborated with the American Hotel and Lodging Educational Institute to organize a Webinar/Workshop titled </w:t>
      </w:r>
      <w:hyperlink r:id="rId15" w:history="1">
        <w:r w:rsidR="005D0B22" w:rsidRPr="007D5F80">
          <w:rPr>
            <w:rStyle w:val="Hyperlink"/>
            <w:rFonts w:eastAsia="Calibri"/>
            <w:iCs/>
            <w:sz w:val="22"/>
            <w:szCs w:val="22"/>
          </w:rPr>
          <w:t>Addressing the Skills Gap in the Hospitality Industry</w:t>
        </w:r>
      </w:hyperlink>
      <w:r w:rsidR="005D0B22">
        <w:rPr>
          <w:rFonts w:eastAsia="Calibri"/>
          <w:iCs/>
          <w:sz w:val="22"/>
          <w:szCs w:val="22"/>
        </w:rPr>
        <w:t>. T</w:t>
      </w:r>
      <w:r w:rsidR="005D0B22" w:rsidRPr="005D0B22">
        <w:rPr>
          <w:rFonts w:eastAsia="Calibri"/>
          <w:iCs/>
          <w:sz w:val="22"/>
          <w:szCs w:val="22"/>
        </w:rPr>
        <w:t>his webinar introduce</w:t>
      </w:r>
      <w:r w:rsidR="005D0B22">
        <w:rPr>
          <w:rFonts w:eastAsia="Calibri"/>
          <w:iCs/>
          <w:sz w:val="22"/>
          <w:szCs w:val="22"/>
        </w:rPr>
        <w:t>d</w:t>
      </w:r>
      <w:r w:rsidR="005D0B22" w:rsidRPr="005D0B22">
        <w:rPr>
          <w:rFonts w:eastAsia="Calibri"/>
          <w:iCs/>
          <w:sz w:val="22"/>
          <w:szCs w:val="22"/>
        </w:rPr>
        <w:t xml:space="preserve"> new industry-driven and competency-based programs for vocational institutions to assist hospitality and tourism businesses and governments address the current labor market challenges and skills gaps.</w:t>
      </w:r>
      <w:r w:rsidR="005D0B22">
        <w:rPr>
          <w:rFonts w:eastAsia="Calibri"/>
          <w:iCs/>
          <w:sz w:val="22"/>
          <w:szCs w:val="22"/>
        </w:rPr>
        <w:t xml:space="preserve"> It featured a </w:t>
      </w:r>
      <w:r w:rsidR="005D0B22" w:rsidRPr="005D0B22">
        <w:rPr>
          <w:rFonts w:eastAsia="Calibri"/>
          <w:iCs/>
          <w:sz w:val="22"/>
          <w:szCs w:val="22"/>
        </w:rPr>
        <w:t xml:space="preserve">lively panel discussion </w:t>
      </w:r>
      <w:r w:rsidR="005D0B22">
        <w:rPr>
          <w:rFonts w:eastAsia="Calibri"/>
          <w:iCs/>
          <w:sz w:val="22"/>
          <w:szCs w:val="22"/>
        </w:rPr>
        <w:t xml:space="preserve">and </w:t>
      </w:r>
      <w:proofErr w:type="gramStart"/>
      <w:r w:rsidR="005D0B22">
        <w:rPr>
          <w:rFonts w:eastAsia="Calibri"/>
          <w:iCs/>
          <w:sz w:val="22"/>
          <w:szCs w:val="22"/>
        </w:rPr>
        <w:t xml:space="preserve">brought </w:t>
      </w:r>
      <w:r w:rsidR="005D0B22" w:rsidRPr="005D0B22">
        <w:rPr>
          <w:rFonts w:eastAsia="Calibri"/>
          <w:iCs/>
          <w:sz w:val="22"/>
          <w:szCs w:val="22"/>
        </w:rPr>
        <w:t xml:space="preserve"> experts</w:t>
      </w:r>
      <w:proofErr w:type="gramEnd"/>
      <w:r w:rsidR="005D0B22" w:rsidRPr="005D0B22">
        <w:rPr>
          <w:rFonts w:eastAsia="Calibri"/>
          <w:iCs/>
          <w:sz w:val="22"/>
          <w:szCs w:val="22"/>
        </w:rPr>
        <w:t xml:space="preserve"> together</w:t>
      </w:r>
      <w:r w:rsidR="005D0B22">
        <w:rPr>
          <w:rFonts w:eastAsia="Calibri"/>
          <w:iCs/>
          <w:sz w:val="22"/>
          <w:szCs w:val="22"/>
        </w:rPr>
        <w:t xml:space="preserve">, and focused </w:t>
      </w:r>
      <w:r w:rsidR="005D0B22" w:rsidRPr="005D0B22">
        <w:rPr>
          <w:rFonts w:eastAsia="Calibri"/>
          <w:iCs/>
          <w:sz w:val="22"/>
          <w:szCs w:val="22"/>
        </w:rPr>
        <w:t>on:</w:t>
      </w:r>
    </w:p>
    <w:p w14:paraId="22E58345" w14:textId="77777777" w:rsidR="00A81C8E" w:rsidRDefault="00A81C8E" w:rsidP="001C48C0">
      <w:pPr>
        <w:jc w:val="both"/>
        <w:rPr>
          <w:rFonts w:eastAsia="Calibri"/>
          <w:iCs/>
          <w:sz w:val="22"/>
          <w:szCs w:val="22"/>
        </w:rPr>
      </w:pPr>
    </w:p>
    <w:p w14:paraId="66C93F43" w14:textId="67DA08B8" w:rsidR="005D0B22" w:rsidRPr="00856A1B" w:rsidRDefault="005D0B22" w:rsidP="00856A1B">
      <w:pPr>
        <w:pStyle w:val="ListParagraph"/>
        <w:numPr>
          <w:ilvl w:val="0"/>
          <w:numId w:val="9"/>
        </w:numPr>
        <w:jc w:val="both"/>
        <w:rPr>
          <w:rFonts w:eastAsia="Calibri"/>
          <w:iCs/>
          <w:sz w:val="22"/>
          <w:szCs w:val="22"/>
        </w:rPr>
      </w:pPr>
      <w:r w:rsidRPr="00856A1B">
        <w:rPr>
          <w:rFonts w:eastAsia="Calibri"/>
          <w:iCs/>
          <w:sz w:val="22"/>
          <w:szCs w:val="22"/>
        </w:rPr>
        <w:t>challenges in the labor supply and staffing</w:t>
      </w:r>
    </w:p>
    <w:p w14:paraId="621D71B8" w14:textId="2B896B2C" w:rsidR="002F474B" w:rsidRPr="00856A1B" w:rsidRDefault="00856A1B" w:rsidP="00856A1B">
      <w:pPr>
        <w:pStyle w:val="ListParagraph"/>
        <w:numPr>
          <w:ilvl w:val="0"/>
          <w:numId w:val="9"/>
        </w:numPr>
        <w:jc w:val="both"/>
        <w:rPr>
          <w:rFonts w:eastAsia="Calibri"/>
          <w:bCs/>
          <w:iCs/>
          <w:sz w:val="22"/>
          <w:szCs w:val="22"/>
        </w:rPr>
      </w:pPr>
      <w:r w:rsidRPr="00856A1B">
        <w:rPr>
          <w:rFonts w:eastAsia="Calibri"/>
          <w:bCs/>
          <w:iCs/>
          <w:sz w:val="22"/>
          <w:szCs w:val="22"/>
        </w:rPr>
        <w:t>p</w:t>
      </w:r>
      <w:r w:rsidR="005D0B22" w:rsidRPr="00856A1B">
        <w:rPr>
          <w:rFonts w:eastAsia="Calibri"/>
          <w:bCs/>
          <w:iCs/>
          <w:sz w:val="22"/>
          <w:szCs w:val="22"/>
        </w:rPr>
        <w:t>ost-pandemic complications emerging in tourism and hospitality businesses</w:t>
      </w:r>
    </w:p>
    <w:p w14:paraId="25439B02" w14:textId="0C1042DC" w:rsidR="005D0B22" w:rsidRDefault="005D0B22" w:rsidP="00856A1B">
      <w:pPr>
        <w:ind w:left="1080" w:hanging="360"/>
        <w:jc w:val="both"/>
        <w:rPr>
          <w:rFonts w:eastAsia="Calibri"/>
          <w:bCs/>
          <w:iCs/>
          <w:sz w:val="22"/>
          <w:szCs w:val="22"/>
        </w:rPr>
      </w:pPr>
      <w:r w:rsidRPr="005D0B22">
        <w:rPr>
          <w:rFonts w:eastAsia="Calibri"/>
          <w:bCs/>
          <w:iCs/>
          <w:sz w:val="22"/>
          <w:szCs w:val="22"/>
        </w:rPr>
        <w:t xml:space="preserve">• </w:t>
      </w:r>
      <w:r w:rsidR="00856A1B">
        <w:rPr>
          <w:rFonts w:eastAsia="Calibri"/>
          <w:bCs/>
          <w:iCs/>
          <w:sz w:val="22"/>
          <w:szCs w:val="22"/>
        </w:rPr>
        <w:tab/>
      </w:r>
      <w:r w:rsidRPr="005D0B22">
        <w:rPr>
          <w:rFonts w:eastAsia="Calibri"/>
          <w:bCs/>
          <w:iCs/>
          <w:sz w:val="22"/>
          <w:szCs w:val="22"/>
        </w:rPr>
        <w:t>how vocational training can be helpful to grow a multi-skilled workforce</w:t>
      </w:r>
    </w:p>
    <w:p w14:paraId="3521519D" w14:textId="66E1B462" w:rsidR="00745749" w:rsidRPr="00FF33A8" w:rsidRDefault="00745749" w:rsidP="00856A1B">
      <w:pPr>
        <w:ind w:left="1080" w:hanging="360"/>
        <w:jc w:val="both"/>
        <w:rPr>
          <w:rFonts w:eastAsia="Calibri"/>
          <w:bCs/>
          <w:iCs/>
          <w:sz w:val="22"/>
          <w:szCs w:val="22"/>
        </w:rPr>
      </w:pPr>
      <w:r w:rsidRPr="00745749">
        <w:rPr>
          <w:rFonts w:eastAsia="Calibri"/>
          <w:bCs/>
          <w:iCs/>
          <w:sz w:val="22"/>
          <w:szCs w:val="22"/>
        </w:rPr>
        <w:t xml:space="preserve">• </w:t>
      </w:r>
      <w:r w:rsidR="00856A1B">
        <w:rPr>
          <w:rFonts w:eastAsia="Calibri"/>
          <w:bCs/>
          <w:iCs/>
          <w:sz w:val="22"/>
          <w:szCs w:val="22"/>
        </w:rPr>
        <w:tab/>
      </w:r>
      <w:r w:rsidRPr="00745749">
        <w:rPr>
          <w:rFonts w:eastAsia="Calibri"/>
          <w:bCs/>
          <w:iCs/>
          <w:sz w:val="22"/>
          <w:szCs w:val="22"/>
        </w:rPr>
        <w:t>the importance of hospitality/tourism-specific training, such as AHLEI’s new Hospitality and Tourism Management (HTM) program</w:t>
      </w:r>
    </w:p>
    <w:p w14:paraId="0BBE2BA7" w14:textId="24799D2A" w:rsidR="00FF33A8" w:rsidRPr="00FF33A8" w:rsidRDefault="00135E4F" w:rsidP="001C48C0">
      <w:pPr>
        <w:jc w:val="both"/>
        <w:rPr>
          <w:rFonts w:eastAsia="Calibri"/>
          <w:bCs/>
          <w:iCs/>
          <w:sz w:val="22"/>
          <w:szCs w:val="22"/>
        </w:rPr>
      </w:pPr>
      <w:r>
        <w:rPr>
          <w:rFonts w:eastAsia="Calibri"/>
          <w:bCs/>
          <w:iCs/>
          <w:sz w:val="22"/>
          <w:szCs w:val="22"/>
        </w:rPr>
        <w:tab/>
      </w:r>
    </w:p>
    <w:p w14:paraId="199D6A01" w14:textId="7BD1F1DC" w:rsidR="00FF33A8" w:rsidRDefault="00135E4F" w:rsidP="001C48C0">
      <w:pPr>
        <w:jc w:val="both"/>
        <w:rPr>
          <w:rFonts w:eastAsia="Calibri"/>
          <w:bCs/>
          <w:iCs/>
          <w:sz w:val="22"/>
          <w:szCs w:val="22"/>
        </w:rPr>
      </w:pPr>
      <w:r>
        <w:rPr>
          <w:rFonts w:eastAsia="Calibri"/>
          <w:bCs/>
          <w:iCs/>
          <w:sz w:val="22"/>
          <w:szCs w:val="22"/>
        </w:rPr>
        <w:tab/>
      </w:r>
      <w:r w:rsidR="00FF33A8" w:rsidRPr="00FF33A8">
        <w:rPr>
          <w:rFonts w:eastAsia="Calibri"/>
          <w:bCs/>
          <w:iCs/>
          <w:sz w:val="22"/>
          <w:szCs w:val="22"/>
        </w:rPr>
        <w:t>In the context of the 2018-2021 Work Plan of the CITUR and in conjunction with the Secretariat for Multi-dimensional Security work is currently under way to provide documentation that would allow visitors to access information on travel protocols and regulations in each OAS member state. It would also provide an analysis of common guidelines, which support safe travel among countries. A presentation on this work w</w:t>
      </w:r>
      <w:r w:rsidR="00B41C60">
        <w:rPr>
          <w:rFonts w:eastAsia="Calibri"/>
          <w:bCs/>
          <w:iCs/>
          <w:sz w:val="22"/>
          <w:szCs w:val="22"/>
        </w:rPr>
        <w:t>as</w:t>
      </w:r>
      <w:r w:rsidR="00FF33A8" w:rsidRPr="00FF33A8">
        <w:rPr>
          <w:rFonts w:eastAsia="Calibri"/>
          <w:bCs/>
          <w:iCs/>
          <w:sz w:val="22"/>
          <w:szCs w:val="22"/>
        </w:rPr>
        <w:t xml:space="preserve"> made at the Second Meeting of the CITUR </w:t>
      </w:r>
      <w:r w:rsidR="00745749">
        <w:rPr>
          <w:rFonts w:eastAsia="Calibri"/>
          <w:bCs/>
          <w:iCs/>
          <w:sz w:val="22"/>
          <w:szCs w:val="22"/>
        </w:rPr>
        <w:t xml:space="preserve">in </w:t>
      </w:r>
      <w:r w:rsidR="00FF33A8" w:rsidRPr="00FF33A8">
        <w:rPr>
          <w:rFonts w:eastAsia="Calibri"/>
          <w:bCs/>
          <w:iCs/>
          <w:sz w:val="22"/>
          <w:szCs w:val="22"/>
        </w:rPr>
        <w:t>November 19-20, 2020.</w:t>
      </w:r>
      <w:r w:rsidR="00FF33A8" w:rsidRPr="00FF33A8" w:rsidDel="00B31F67">
        <w:rPr>
          <w:rFonts w:eastAsia="Calibri"/>
          <w:bCs/>
          <w:iCs/>
          <w:sz w:val="22"/>
          <w:szCs w:val="22"/>
        </w:rPr>
        <w:t xml:space="preserve"> </w:t>
      </w:r>
    </w:p>
    <w:p w14:paraId="76ACF7B6" w14:textId="77777777" w:rsidR="00A81C8E" w:rsidRDefault="00A81C8E" w:rsidP="001C48C0">
      <w:pPr>
        <w:jc w:val="both"/>
        <w:rPr>
          <w:rFonts w:eastAsia="Calibri"/>
          <w:bCs/>
          <w:iCs/>
          <w:sz w:val="22"/>
          <w:szCs w:val="22"/>
        </w:rPr>
      </w:pPr>
    </w:p>
    <w:p w14:paraId="05A6CBCE" w14:textId="058382A5" w:rsidR="00A33225" w:rsidRPr="00A33225" w:rsidRDefault="00FE5614" w:rsidP="001C48C0">
      <w:pPr>
        <w:jc w:val="both"/>
        <w:rPr>
          <w:sz w:val="22"/>
          <w:szCs w:val="22"/>
        </w:rPr>
      </w:pPr>
      <w:r>
        <w:rPr>
          <w:rFonts w:eastAsia="Calibri"/>
          <w:bCs/>
          <w:iCs/>
          <w:sz w:val="22"/>
          <w:szCs w:val="22"/>
        </w:rPr>
        <w:tab/>
      </w:r>
      <w:r w:rsidRPr="00A33225">
        <w:rPr>
          <w:rFonts w:eastAsia="Calibri"/>
          <w:bCs/>
          <w:iCs/>
          <w:sz w:val="22"/>
          <w:szCs w:val="22"/>
        </w:rPr>
        <w:t xml:space="preserve">The OAS General Secretariat has partnered with the Inter-American Development Bank </w:t>
      </w:r>
      <w:r w:rsidR="00050C92">
        <w:rPr>
          <w:rFonts w:eastAsia="Calibri"/>
          <w:bCs/>
          <w:iCs/>
          <w:sz w:val="22"/>
          <w:szCs w:val="22"/>
        </w:rPr>
        <w:t xml:space="preserve">in collaboration </w:t>
      </w:r>
      <w:r w:rsidR="00D86AA3">
        <w:rPr>
          <w:rFonts w:eastAsia="Calibri"/>
          <w:bCs/>
          <w:iCs/>
          <w:sz w:val="22"/>
          <w:szCs w:val="22"/>
        </w:rPr>
        <w:t>and</w:t>
      </w:r>
      <w:r w:rsidRPr="00A33225">
        <w:rPr>
          <w:rFonts w:eastAsia="Calibri"/>
          <w:bCs/>
          <w:iCs/>
          <w:sz w:val="22"/>
          <w:szCs w:val="22"/>
        </w:rPr>
        <w:t xml:space="preserve"> the </w:t>
      </w:r>
      <w:r w:rsidR="00D86AA3">
        <w:rPr>
          <w:rFonts w:eastAsia="Calibri"/>
          <w:bCs/>
          <w:iCs/>
          <w:sz w:val="22"/>
          <w:szCs w:val="22"/>
        </w:rPr>
        <w:t xml:space="preserve">United Nations </w:t>
      </w:r>
      <w:r w:rsidRPr="00A33225">
        <w:rPr>
          <w:rFonts w:eastAsia="Calibri"/>
          <w:bCs/>
          <w:iCs/>
          <w:sz w:val="22"/>
          <w:szCs w:val="22"/>
        </w:rPr>
        <w:t xml:space="preserve">World Tourism Organization </w:t>
      </w:r>
      <w:r w:rsidR="00D86AA3">
        <w:rPr>
          <w:rFonts w:eastAsia="Calibri"/>
          <w:bCs/>
          <w:iCs/>
          <w:sz w:val="22"/>
          <w:szCs w:val="22"/>
        </w:rPr>
        <w:t xml:space="preserve">(UNWTO) </w:t>
      </w:r>
      <w:r w:rsidRPr="00A33225">
        <w:rPr>
          <w:rFonts w:eastAsia="Calibri"/>
          <w:bCs/>
          <w:iCs/>
          <w:sz w:val="22"/>
          <w:szCs w:val="22"/>
        </w:rPr>
        <w:t xml:space="preserve">to produce </w:t>
      </w:r>
      <w:r w:rsidR="00D86AA3">
        <w:rPr>
          <w:rFonts w:eastAsia="Calibri"/>
          <w:bCs/>
          <w:iCs/>
          <w:sz w:val="22"/>
          <w:szCs w:val="22"/>
        </w:rPr>
        <w:t xml:space="preserve">a publication on </w:t>
      </w:r>
      <w:r w:rsidRPr="00A33225">
        <w:rPr>
          <w:rFonts w:eastAsia="Calibri"/>
          <w:bCs/>
          <w:iCs/>
          <w:sz w:val="22"/>
          <w:szCs w:val="22"/>
        </w:rPr>
        <w:t xml:space="preserve"> </w:t>
      </w:r>
      <w:r w:rsidRPr="0008654E">
        <w:rPr>
          <w:rStyle w:val="ts-alignment-element"/>
          <w:sz w:val="22"/>
          <w:szCs w:val="22"/>
          <w:lang w:val="en"/>
        </w:rPr>
        <w:t>Regional</w:t>
      </w:r>
      <w:r w:rsidRPr="0008654E">
        <w:rPr>
          <w:sz w:val="22"/>
          <w:szCs w:val="22"/>
          <w:lang w:val="en"/>
        </w:rPr>
        <w:t xml:space="preserve"> Recommendations on </w:t>
      </w:r>
      <w:r w:rsidRPr="0008654E">
        <w:rPr>
          <w:rStyle w:val="ts-alignment-element"/>
          <w:sz w:val="22"/>
          <w:szCs w:val="22"/>
          <w:lang w:val="en"/>
        </w:rPr>
        <w:t>Biosafety</w:t>
      </w:r>
      <w:r w:rsidRPr="0008654E">
        <w:rPr>
          <w:sz w:val="22"/>
          <w:szCs w:val="22"/>
          <w:lang w:val="en"/>
        </w:rPr>
        <w:t xml:space="preserve"> </w:t>
      </w:r>
      <w:r w:rsidRPr="0008654E">
        <w:rPr>
          <w:rStyle w:val="ts-alignment-element"/>
          <w:sz w:val="22"/>
          <w:szCs w:val="22"/>
          <w:lang w:val="en"/>
        </w:rPr>
        <w:t>Protocols</w:t>
      </w:r>
      <w:r w:rsidRPr="0008654E">
        <w:rPr>
          <w:sz w:val="22"/>
          <w:szCs w:val="22"/>
          <w:lang w:val="en"/>
        </w:rPr>
        <w:t xml:space="preserve"> </w:t>
      </w:r>
      <w:r w:rsidRPr="0008654E">
        <w:rPr>
          <w:rStyle w:val="ts-alignment-element"/>
          <w:sz w:val="22"/>
          <w:szCs w:val="22"/>
          <w:lang w:val="en"/>
        </w:rPr>
        <w:t>in</w:t>
      </w:r>
      <w:r w:rsidRPr="0008654E">
        <w:rPr>
          <w:sz w:val="22"/>
          <w:szCs w:val="22"/>
          <w:lang w:val="en"/>
        </w:rPr>
        <w:t xml:space="preserve"> </w:t>
      </w:r>
      <w:r w:rsidRPr="0008654E">
        <w:rPr>
          <w:rStyle w:val="ts-alignment-element"/>
          <w:sz w:val="22"/>
          <w:szCs w:val="22"/>
          <w:lang w:val="en"/>
        </w:rPr>
        <w:t>the</w:t>
      </w:r>
      <w:r w:rsidRPr="0008654E">
        <w:rPr>
          <w:sz w:val="22"/>
          <w:szCs w:val="22"/>
          <w:lang w:val="en"/>
        </w:rPr>
        <w:t xml:space="preserve"> </w:t>
      </w:r>
      <w:r w:rsidRPr="0008654E">
        <w:rPr>
          <w:rStyle w:val="ts-alignment-element"/>
          <w:sz w:val="22"/>
          <w:szCs w:val="22"/>
          <w:lang w:val="en"/>
        </w:rPr>
        <w:t>Tourism</w:t>
      </w:r>
      <w:r w:rsidRPr="0008654E">
        <w:rPr>
          <w:sz w:val="22"/>
          <w:szCs w:val="22"/>
          <w:lang w:val="en"/>
        </w:rPr>
        <w:t xml:space="preserve"> </w:t>
      </w:r>
      <w:r w:rsidRPr="0008654E">
        <w:rPr>
          <w:rStyle w:val="ts-alignment-element"/>
          <w:sz w:val="22"/>
          <w:szCs w:val="22"/>
          <w:lang w:val="en"/>
        </w:rPr>
        <w:t>Sector</w:t>
      </w:r>
      <w:r w:rsidRPr="0008654E">
        <w:rPr>
          <w:sz w:val="22"/>
          <w:szCs w:val="22"/>
          <w:lang w:val="en"/>
        </w:rPr>
        <w:t xml:space="preserve"> </w:t>
      </w:r>
      <w:r w:rsidRPr="0008654E">
        <w:rPr>
          <w:rStyle w:val="ts-alignment-element"/>
          <w:sz w:val="22"/>
          <w:szCs w:val="22"/>
          <w:lang w:val="en"/>
        </w:rPr>
        <w:t>of</w:t>
      </w:r>
      <w:r w:rsidRPr="0008654E">
        <w:rPr>
          <w:sz w:val="22"/>
          <w:szCs w:val="22"/>
          <w:lang w:val="en"/>
        </w:rPr>
        <w:t xml:space="preserve"> </w:t>
      </w:r>
      <w:r w:rsidRPr="0008654E">
        <w:rPr>
          <w:rStyle w:val="ts-alignment-element"/>
          <w:sz w:val="22"/>
          <w:szCs w:val="22"/>
          <w:lang w:val="en"/>
        </w:rPr>
        <w:t>Latin America</w:t>
      </w:r>
      <w:r w:rsidRPr="0008654E">
        <w:rPr>
          <w:sz w:val="22"/>
          <w:szCs w:val="22"/>
          <w:lang w:val="en"/>
        </w:rPr>
        <w:t xml:space="preserve"> </w:t>
      </w:r>
      <w:r w:rsidRPr="0008654E">
        <w:rPr>
          <w:rStyle w:val="ts-alignment-element"/>
          <w:sz w:val="22"/>
          <w:szCs w:val="22"/>
          <w:lang w:val="en"/>
        </w:rPr>
        <w:t>and</w:t>
      </w:r>
      <w:r w:rsidRPr="0008654E">
        <w:rPr>
          <w:sz w:val="22"/>
          <w:szCs w:val="22"/>
          <w:lang w:val="en"/>
        </w:rPr>
        <w:t xml:space="preserve"> </w:t>
      </w:r>
      <w:r w:rsidRPr="0008654E">
        <w:rPr>
          <w:rStyle w:val="ts-alignment-element"/>
          <w:sz w:val="22"/>
          <w:szCs w:val="22"/>
          <w:lang w:val="en"/>
        </w:rPr>
        <w:t>the</w:t>
      </w:r>
      <w:r w:rsidRPr="0008654E">
        <w:rPr>
          <w:sz w:val="22"/>
          <w:szCs w:val="22"/>
          <w:lang w:val="en"/>
        </w:rPr>
        <w:t xml:space="preserve"> </w:t>
      </w:r>
      <w:r w:rsidRPr="0008654E">
        <w:rPr>
          <w:rStyle w:val="ts-alignment-element"/>
          <w:sz w:val="22"/>
          <w:szCs w:val="22"/>
          <w:lang w:val="en"/>
        </w:rPr>
        <w:t xml:space="preserve">Caribbean. In this sense, </w:t>
      </w:r>
      <w:r w:rsidR="00A33225" w:rsidRPr="0008654E">
        <w:rPr>
          <w:rStyle w:val="ts-alignment-element"/>
          <w:sz w:val="22"/>
          <w:szCs w:val="22"/>
          <w:lang w:val="en"/>
        </w:rPr>
        <w:t>on December 16</w:t>
      </w:r>
      <w:r w:rsidR="00D86AA3">
        <w:rPr>
          <w:rStyle w:val="ts-alignment-element"/>
          <w:sz w:val="22"/>
          <w:szCs w:val="22"/>
          <w:lang w:val="en"/>
        </w:rPr>
        <w:t>, 2020,</w:t>
      </w:r>
      <w:r w:rsidR="00A33225" w:rsidRPr="0008654E">
        <w:rPr>
          <w:rStyle w:val="ts-alignment-element"/>
          <w:sz w:val="22"/>
          <w:szCs w:val="22"/>
          <w:lang w:val="en"/>
        </w:rPr>
        <w:t xml:space="preserve"> a Virtual Work Session with the members states was organized to present </w:t>
      </w:r>
      <w:r w:rsidR="00A33225" w:rsidRPr="0008654E">
        <w:rPr>
          <w:sz w:val="22"/>
          <w:szCs w:val="22"/>
        </w:rPr>
        <w:t>first analysis of a systematic review of protocols developed by public and private entities in various countries of the Latin America and Caribbean region</w:t>
      </w:r>
      <w:r w:rsidR="00D86AA3">
        <w:rPr>
          <w:sz w:val="22"/>
          <w:szCs w:val="22"/>
        </w:rPr>
        <w:t>.</w:t>
      </w:r>
      <w:r w:rsidR="00A33225" w:rsidRPr="0008654E">
        <w:rPr>
          <w:sz w:val="22"/>
          <w:szCs w:val="22"/>
        </w:rPr>
        <w:t xml:space="preserve"> and the world</w:t>
      </w:r>
      <w:r w:rsidR="00A33225">
        <w:rPr>
          <w:rStyle w:val="ts-alignment-element"/>
          <w:sz w:val="22"/>
          <w:szCs w:val="22"/>
          <w:lang w:val="en"/>
        </w:rPr>
        <w:t xml:space="preserve">. </w:t>
      </w:r>
      <w:r w:rsidR="00A33225" w:rsidRPr="00A33225">
        <w:rPr>
          <w:sz w:val="22"/>
          <w:szCs w:val="22"/>
        </w:rPr>
        <w:t>Based on this first assessment, the work session help</w:t>
      </w:r>
      <w:r w:rsidR="00A33225">
        <w:rPr>
          <w:sz w:val="22"/>
          <w:szCs w:val="22"/>
        </w:rPr>
        <w:t>ed</w:t>
      </w:r>
      <w:r w:rsidR="00A33225" w:rsidRPr="00A33225">
        <w:rPr>
          <w:sz w:val="22"/>
          <w:szCs w:val="22"/>
        </w:rPr>
        <w:t xml:space="preserve"> bridge the gap and prioritize </w:t>
      </w:r>
      <w:r w:rsidR="00D86AA3">
        <w:rPr>
          <w:sz w:val="22"/>
          <w:szCs w:val="22"/>
        </w:rPr>
        <w:t>good</w:t>
      </w:r>
      <w:r w:rsidR="00A33225" w:rsidRPr="00A33225">
        <w:rPr>
          <w:sz w:val="22"/>
          <w:szCs w:val="22"/>
        </w:rPr>
        <w:t xml:space="preserve"> practices within the framework of regional recommendations and to advance developments within the framework of the CITUR Working Group on Bio-sanitary Travel and Tourism Protocols.</w:t>
      </w:r>
      <w:r w:rsidR="00050C92">
        <w:rPr>
          <w:sz w:val="22"/>
          <w:szCs w:val="22"/>
        </w:rPr>
        <w:t xml:space="preserve"> </w:t>
      </w:r>
      <w:r w:rsidR="00D86AA3">
        <w:rPr>
          <w:sz w:val="22"/>
          <w:szCs w:val="22"/>
        </w:rPr>
        <w:t>I</w:t>
      </w:r>
      <w:r w:rsidR="00050C92">
        <w:rPr>
          <w:sz w:val="22"/>
          <w:szCs w:val="22"/>
        </w:rPr>
        <w:t>n August</w:t>
      </w:r>
      <w:r w:rsidR="00856A1B">
        <w:rPr>
          <w:sz w:val="22"/>
          <w:szCs w:val="22"/>
        </w:rPr>
        <w:t xml:space="preserve"> </w:t>
      </w:r>
      <w:r w:rsidR="00D86AA3">
        <w:rPr>
          <w:sz w:val="22"/>
          <w:szCs w:val="22"/>
        </w:rPr>
        <w:t>2021,</w:t>
      </w:r>
      <w:r w:rsidR="00050C92">
        <w:rPr>
          <w:sz w:val="22"/>
          <w:szCs w:val="22"/>
        </w:rPr>
        <w:t xml:space="preserve"> </w:t>
      </w:r>
      <w:r w:rsidR="00050C92" w:rsidRPr="00050C92">
        <w:rPr>
          <w:sz w:val="22"/>
          <w:szCs w:val="22"/>
        </w:rPr>
        <w:t xml:space="preserve">recommendations for biosafety protocols in the lodging, restaurant, and local transport subsectors, as well as in the areas of beaches, </w:t>
      </w:r>
      <w:proofErr w:type="gramStart"/>
      <w:r w:rsidR="00050C92" w:rsidRPr="00050C92">
        <w:rPr>
          <w:sz w:val="22"/>
          <w:szCs w:val="22"/>
        </w:rPr>
        <w:t>airports</w:t>
      </w:r>
      <w:proofErr w:type="gramEnd"/>
      <w:r w:rsidR="00050C92" w:rsidRPr="00050C92">
        <w:rPr>
          <w:sz w:val="22"/>
          <w:szCs w:val="22"/>
        </w:rPr>
        <w:t xml:space="preserve"> and ports</w:t>
      </w:r>
      <w:r w:rsidR="00050C92">
        <w:rPr>
          <w:sz w:val="22"/>
          <w:szCs w:val="22"/>
        </w:rPr>
        <w:t>, were published and in the coming months several meetings and webinars will be held with relevant stakeholders</w:t>
      </w:r>
      <w:r w:rsidR="00D86AA3">
        <w:rPr>
          <w:sz w:val="22"/>
          <w:szCs w:val="22"/>
        </w:rPr>
        <w:t xml:space="preserve"> to disseminate this information</w:t>
      </w:r>
      <w:r w:rsidR="00050C92">
        <w:rPr>
          <w:sz w:val="22"/>
          <w:szCs w:val="22"/>
        </w:rPr>
        <w:t>.</w:t>
      </w:r>
    </w:p>
    <w:p w14:paraId="47F647FC" w14:textId="77777777" w:rsidR="00B41C60" w:rsidRPr="00B41C60" w:rsidRDefault="00B41C60" w:rsidP="001C48C0">
      <w:pPr>
        <w:ind w:firstLine="720"/>
        <w:jc w:val="both"/>
        <w:rPr>
          <w:rFonts w:eastAsia="Calibri"/>
          <w:bCs/>
          <w:iCs/>
          <w:sz w:val="22"/>
          <w:szCs w:val="22"/>
        </w:rPr>
      </w:pPr>
      <w:r w:rsidRPr="00B41C60">
        <w:rPr>
          <w:rFonts w:eastAsia="Calibri"/>
          <w:bCs/>
          <w:iCs/>
          <w:sz w:val="22"/>
          <w:szCs w:val="22"/>
        </w:rPr>
        <w:lastRenderedPageBreak/>
        <w:t xml:space="preserve">In July 2021, the Culture and Tourism Section produced the first issue of the Executive Secretariat for Integral Development (SEDI) </w:t>
      </w:r>
      <w:hyperlink r:id="rId16" w:history="1">
        <w:r w:rsidRPr="00B41C60">
          <w:rPr>
            <w:rStyle w:val="Hyperlink"/>
            <w:rFonts w:eastAsia="Calibri"/>
            <w:bCs/>
            <w:iCs/>
            <w:sz w:val="22"/>
            <w:szCs w:val="22"/>
          </w:rPr>
          <w:t>Sustainable Tourism Roundup</w:t>
        </w:r>
      </w:hyperlink>
      <w:r w:rsidRPr="00B41C60">
        <w:rPr>
          <w:rFonts w:eastAsia="Calibri"/>
          <w:bCs/>
          <w:iCs/>
          <w:sz w:val="22"/>
          <w:szCs w:val="22"/>
        </w:rPr>
        <w:t>. Every two months, starting in July 2021, the Culture and Tourism Section of the Department of Economic Development will publish a compilation of developments in Member States, international organizations and relevant associations related to the recovery and reactivation of tourism, as well as actions in support of sustainable tourism and mitigating the negative effects of COVID-19 on the tourism sector. The publication will also include information on the activities of the Inter-American Committee on Tourism (CITUR) and its four (4) established Working Groups, as well as key actions of the Culture and Tourism Section in support of the development of sustainable tourism.</w:t>
      </w:r>
    </w:p>
    <w:p w14:paraId="365B9E67" w14:textId="77777777" w:rsidR="00B41C60" w:rsidRDefault="00B41C60" w:rsidP="001C48C0">
      <w:pPr>
        <w:tabs>
          <w:tab w:val="left" w:pos="360"/>
          <w:tab w:val="left" w:pos="6750"/>
        </w:tabs>
        <w:jc w:val="both"/>
        <w:rPr>
          <w:rFonts w:eastAsia="MS Mincho"/>
          <w:color w:val="000000"/>
          <w:sz w:val="22"/>
          <w:szCs w:val="22"/>
          <w:lang w:eastAsia="ja-JP"/>
        </w:rPr>
      </w:pPr>
    </w:p>
    <w:p w14:paraId="46F87504" w14:textId="688F2507" w:rsidR="00FF33A8" w:rsidRDefault="0086087E" w:rsidP="001C48C0">
      <w:pPr>
        <w:rPr>
          <w:rFonts w:eastAsia="MS Mincho"/>
          <w:color w:val="000000"/>
          <w:sz w:val="22"/>
          <w:szCs w:val="22"/>
          <w:lang w:eastAsia="ja-JP"/>
        </w:rPr>
      </w:pPr>
      <w:r>
        <w:rPr>
          <w:rFonts w:eastAsia="MS Mincho"/>
          <w:color w:val="000000"/>
          <w:sz w:val="22"/>
          <w:szCs w:val="22"/>
          <w:lang w:eastAsia="ja-JP"/>
        </w:rPr>
        <w:t>MEETINGS OF THE CITUR</w:t>
      </w:r>
    </w:p>
    <w:p w14:paraId="0EC729C3" w14:textId="77777777" w:rsidR="00856A1B" w:rsidRDefault="00856A1B" w:rsidP="001C48C0">
      <w:pPr>
        <w:tabs>
          <w:tab w:val="left" w:pos="360"/>
          <w:tab w:val="left" w:pos="6750"/>
        </w:tabs>
        <w:jc w:val="both"/>
        <w:rPr>
          <w:rFonts w:eastAsia="MS Mincho"/>
          <w:color w:val="000000"/>
          <w:sz w:val="22"/>
          <w:szCs w:val="22"/>
          <w:lang w:eastAsia="ja-JP"/>
        </w:rPr>
      </w:pPr>
    </w:p>
    <w:p w14:paraId="487073EA" w14:textId="73A2578D" w:rsidR="007C658D" w:rsidRPr="007C658D" w:rsidRDefault="00856A1B" w:rsidP="00856A1B">
      <w:pPr>
        <w:tabs>
          <w:tab w:val="left" w:pos="720"/>
          <w:tab w:val="left" w:pos="6750"/>
        </w:tabs>
        <w:jc w:val="both"/>
        <w:rPr>
          <w:rFonts w:eastAsia="MS Mincho"/>
          <w:color w:val="000000"/>
          <w:sz w:val="22"/>
          <w:szCs w:val="22"/>
          <w:lang w:eastAsia="ja-JP"/>
        </w:rPr>
      </w:pPr>
      <w:r>
        <w:rPr>
          <w:rFonts w:eastAsia="MS Mincho"/>
          <w:color w:val="000000"/>
          <w:sz w:val="22"/>
          <w:szCs w:val="22"/>
          <w:lang w:eastAsia="ja-JP"/>
        </w:rPr>
        <w:tab/>
      </w:r>
      <w:r w:rsidR="007C658D" w:rsidRPr="007C658D">
        <w:rPr>
          <w:rFonts w:eastAsia="MS Mincho"/>
          <w:color w:val="000000"/>
          <w:sz w:val="22"/>
          <w:szCs w:val="22"/>
          <w:lang w:eastAsia="ja-JP"/>
        </w:rPr>
        <w:t>Faced with th</w:t>
      </w:r>
      <w:r w:rsidR="007C658D">
        <w:rPr>
          <w:rFonts w:eastAsia="MS Mincho"/>
          <w:color w:val="000000"/>
          <w:sz w:val="22"/>
          <w:szCs w:val="22"/>
          <w:lang w:eastAsia="ja-JP"/>
        </w:rPr>
        <w:t>e ongoing</w:t>
      </w:r>
      <w:r w:rsidR="007C658D" w:rsidRPr="007C658D">
        <w:rPr>
          <w:rFonts w:eastAsia="MS Mincho"/>
          <w:color w:val="000000"/>
          <w:sz w:val="22"/>
          <w:szCs w:val="22"/>
          <w:lang w:eastAsia="ja-JP"/>
        </w:rPr>
        <w:t xml:space="preserve"> crisis in the sector, the Inter-American Committee on Tourism (CITUR)</w:t>
      </w:r>
      <w:r w:rsidR="007C658D">
        <w:rPr>
          <w:rFonts w:eastAsia="MS Mincho"/>
          <w:color w:val="000000"/>
          <w:sz w:val="22"/>
          <w:szCs w:val="22"/>
          <w:lang w:eastAsia="ja-JP"/>
        </w:rPr>
        <w:t xml:space="preserve"> together with the Culture and Tourism Section as Technical Secretariat</w:t>
      </w:r>
      <w:r w:rsidR="007C658D" w:rsidRPr="007C658D">
        <w:rPr>
          <w:rFonts w:eastAsia="MS Mincho"/>
          <w:color w:val="000000"/>
          <w:sz w:val="22"/>
          <w:szCs w:val="22"/>
          <w:lang w:eastAsia="ja-JP"/>
        </w:rPr>
        <w:t xml:space="preserve"> organized two meetings in 2020—a special meeting in August and a regular meeting in November—to offer member states a forum for, among other things, examining the nature and cost of the pandemic’s impact on the tourism sector, policies implemented to support small businesses, tourism companies, and sector workers, and protocols and strategies used to ensure the sector could continue to operate during the pandemic. At those meetings, </w:t>
      </w:r>
      <w:r w:rsidR="0008654E">
        <w:rPr>
          <w:rFonts w:eastAsia="MS Mincho"/>
          <w:color w:val="000000"/>
          <w:sz w:val="22"/>
          <w:szCs w:val="22"/>
          <w:lang w:eastAsia="ja-JP"/>
        </w:rPr>
        <w:t xml:space="preserve">the Chair of </w:t>
      </w:r>
      <w:r w:rsidR="007C658D" w:rsidRPr="007C658D">
        <w:rPr>
          <w:rFonts w:eastAsia="MS Mincho"/>
          <w:color w:val="000000"/>
          <w:sz w:val="22"/>
          <w:szCs w:val="22"/>
          <w:lang w:eastAsia="ja-JP"/>
        </w:rPr>
        <w:t>CITUR recommended the creation of four working groups to support the sustainability of the tourism sector in the Americas. One of these groups is devoted to developing a plan of action for recovery of the airline and cruise industries and another, to the importance of having standardized biosafety protocols in place for travel and tourism in the region in order to combat COVID-19. The remaining two groups are looking at climate change and sustainable development and developing a 2050</w:t>
      </w:r>
      <w:r>
        <w:rPr>
          <w:rFonts w:eastAsia="MS Mincho"/>
          <w:color w:val="000000"/>
          <w:sz w:val="22"/>
          <w:szCs w:val="22"/>
          <w:lang w:eastAsia="ja-JP"/>
        </w:rPr>
        <w:t xml:space="preserve"> </w:t>
      </w:r>
      <w:r w:rsidR="007C658D" w:rsidRPr="007C658D">
        <w:rPr>
          <w:rFonts w:eastAsia="MS Mincho"/>
          <w:color w:val="000000"/>
          <w:sz w:val="22"/>
          <w:szCs w:val="22"/>
          <w:lang w:eastAsia="ja-JP"/>
        </w:rPr>
        <w:t>strategy.</w:t>
      </w:r>
    </w:p>
    <w:p w14:paraId="1D1BA782" w14:textId="77777777" w:rsidR="007C658D" w:rsidRPr="007C658D" w:rsidRDefault="007C658D" w:rsidP="001C48C0">
      <w:pPr>
        <w:tabs>
          <w:tab w:val="left" w:pos="360"/>
          <w:tab w:val="left" w:pos="6750"/>
        </w:tabs>
        <w:jc w:val="both"/>
        <w:rPr>
          <w:rFonts w:eastAsia="MS Mincho"/>
          <w:color w:val="000000"/>
          <w:sz w:val="22"/>
          <w:szCs w:val="22"/>
          <w:lang w:eastAsia="ja-JP"/>
        </w:rPr>
      </w:pPr>
    </w:p>
    <w:p w14:paraId="4545BA33" w14:textId="06096656" w:rsidR="007C658D" w:rsidRDefault="00856A1B" w:rsidP="00856A1B">
      <w:pPr>
        <w:tabs>
          <w:tab w:val="left" w:pos="720"/>
          <w:tab w:val="left" w:pos="6750"/>
        </w:tabs>
        <w:jc w:val="both"/>
        <w:rPr>
          <w:rFonts w:eastAsia="MS Mincho"/>
          <w:color w:val="000000"/>
          <w:sz w:val="22"/>
          <w:szCs w:val="22"/>
          <w:lang w:eastAsia="ja-JP"/>
        </w:rPr>
      </w:pPr>
      <w:r>
        <w:rPr>
          <w:rFonts w:eastAsia="MS Mincho"/>
          <w:color w:val="000000"/>
          <w:sz w:val="22"/>
          <w:szCs w:val="22"/>
          <w:lang w:eastAsia="ja-JP"/>
        </w:rPr>
        <w:tab/>
      </w:r>
      <w:r w:rsidR="007C658D" w:rsidRPr="007C658D">
        <w:rPr>
          <w:rFonts w:eastAsia="MS Mincho"/>
          <w:color w:val="000000"/>
          <w:sz w:val="22"/>
          <w:szCs w:val="22"/>
          <w:lang w:eastAsia="ja-JP"/>
        </w:rPr>
        <w:t xml:space="preserve">Thus far in 2021, CITUR has held two more special meetings—one in March and one in June—to review the progress made by the four working groups, assess the status of the situation, and seek out common measures to address the impact of the pandemic and revive the travel and tourism sector and prepare it for the post-pandemic. </w:t>
      </w:r>
      <w:r w:rsidR="007C658D">
        <w:rPr>
          <w:rFonts w:eastAsia="MS Mincho"/>
          <w:color w:val="000000"/>
          <w:sz w:val="22"/>
          <w:szCs w:val="22"/>
          <w:lang w:eastAsia="ja-JP"/>
        </w:rPr>
        <w:t xml:space="preserve">Representatives of each if the fire (4) Working Groups will make presentations to the XXV Congress on the progress of their work during the </w:t>
      </w:r>
      <w:r w:rsidR="00576FAB">
        <w:rPr>
          <w:rFonts w:eastAsia="MS Mincho"/>
          <w:color w:val="000000"/>
          <w:sz w:val="22"/>
          <w:szCs w:val="22"/>
          <w:lang w:eastAsia="ja-JP"/>
        </w:rPr>
        <w:t>meeting</w:t>
      </w:r>
      <w:r w:rsidR="007C658D">
        <w:rPr>
          <w:rFonts w:eastAsia="MS Mincho"/>
          <w:color w:val="000000"/>
          <w:sz w:val="22"/>
          <w:szCs w:val="22"/>
          <w:lang w:eastAsia="ja-JP"/>
        </w:rPr>
        <w:t xml:space="preserve"> on October 6</w:t>
      </w:r>
      <w:r w:rsidR="0008654E">
        <w:rPr>
          <w:rFonts w:eastAsia="MS Mincho"/>
          <w:color w:val="000000"/>
          <w:sz w:val="22"/>
          <w:szCs w:val="22"/>
          <w:lang w:eastAsia="ja-JP"/>
        </w:rPr>
        <w:t>, 2021</w:t>
      </w:r>
      <w:r w:rsidR="007C658D">
        <w:rPr>
          <w:rFonts w:eastAsia="MS Mincho"/>
          <w:color w:val="000000"/>
          <w:sz w:val="22"/>
          <w:szCs w:val="22"/>
          <w:lang w:eastAsia="ja-JP"/>
        </w:rPr>
        <w:t>.</w:t>
      </w:r>
      <w:r w:rsidR="00E65D60">
        <w:rPr>
          <w:rFonts w:eastAsia="MS Mincho"/>
          <w:noProof/>
          <w:color w:val="000000"/>
          <w:sz w:val="22"/>
          <w:szCs w:val="22"/>
          <w:lang w:eastAsia="ja-JP"/>
        </w:rPr>
        <mc:AlternateContent>
          <mc:Choice Requires="wps">
            <w:drawing>
              <wp:anchor distT="0" distB="0" distL="114300" distR="114300" simplePos="0" relativeHeight="251659264" behindDoc="0" locked="1" layoutInCell="1" allowOverlap="1" wp14:anchorId="31A79E46" wp14:editId="51EA0C9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66F7730" w14:textId="64493C5B" w:rsidR="00E65D60" w:rsidRPr="00E65D60" w:rsidRDefault="00E65D60">
                            <w:pPr>
                              <w:rPr>
                                <w:sz w:val="18"/>
                              </w:rPr>
                            </w:pPr>
                            <w:r>
                              <w:rPr>
                                <w:sz w:val="18"/>
                              </w:rPr>
                              <w:fldChar w:fldCharType="begin"/>
                            </w:r>
                            <w:r>
                              <w:rPr>
                                <w:sz w:val="18"/>
                              </w:rPr>
                              <w:instrText xml:space="preserve"> FILENAME  \* MERGEFORMAT </w:instrText>
                            </w:r>
                            <w:r>
                              <w:rPr>
                                <w:sz w:val="18"/>
                              </w:rPr>
                              <w:fldChar w:fldCharType="separate"/>
                            </w:r>
                            <w:r>
                              <w:rPr>
                                <w:noProof/>
                                <w:sz w:val="18"/>
                              </w:rPr>
                              <w:t>CIDTU00177E01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79E4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166F7730" w14:textId="64493C5B" w:rsidR="00E65D60" w:rsidRPr="00E65D60" w:rsidRDefault="00E65D60">
                      <w:pPr>
                        <w:rPr>
                          <w:sz w:val="18"/>
                        </w:rPr>
                      </w:pPr>
                      <w:r>
                        <w:rPr>
                          <w:sz w:val="18"/>
                        </w:rPr>
                        <w:fldChar w:fldCharType="begin"/>
                      </w:r>
                      <w:r>
                        <w:rPr>
                          <w:sz w:val="18"/>
                        </w:rPr>
                        <w:instrText xml:space="preserve"> FILENAME  \* MERGEFORMAT </w:instrText>
                      </w:r>
                      <w:r>
                        <w:rPr>
                          <w:sz w:val="18"/>
                        </w:rPr>
                        <w:fldChar w:fldCharType="separate"/>
                      </w:r>
                      <w:r>
                        <w:rPr>
                          <w:noProof/>
                          <w:sz w:val="18"/>
                        </w:rPr>
                        <w:t>CIDTU00177E01</w:t>
                      </w:r>
                      <w:r>
                        <w:rPr>
                          <w:sz w:val="18"/>
                        </w:rPr>
                        <w:fldChar w:fldCharType="end"/>
                      </w:r>
                    </w:p>
                  </w:txbxContent>
                </v:textbox>
                <w10:wrap anchory="page"/>
                <w10:anchorlock/>
              </v:shape>
            </w:pict>
          </mc:Fallback>
        </mc:AlternateContent>
      </w:r>
    </w:p>
    <w:sectPr w:rsidR="007C658D" w:rsidSect="004E1B3B">
      <w:headerReference w:type="even" r:id="rId17"/>
      <w:headerReference w:type="default" r:id="rId18"/>
      <w:headerReference w:type="first" r:id="rId19"/>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CAE1" w14:textId="77777777" w:rsidR="005F0E6E" w:rsidRDefault="005F0E6E">
      <w:r>
        <w:separator/>
      </w:r>
    </w:p>
  </w:endnote>
  <w:endnote w:type="continuationSeparator" w:id="0">
    <w:p w14:paraId="296B0322" w14:textId="77777777" w:rsidR="005F0E6E" w:rsidRDefault="005F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9C16" w14:textId="77777777" w:rsidR="005F0E6E" w:rsidRDefault="005F0E6E">
      <w:r>
        <w:separator/>
      </w:r>
    </w:p>
  </w:footnote>
  <w:footnote w:type="continuationSeparator" w:id="0">
    <w:p w14:paraId="6B98CB36" w14:textId="77777777" w:rsidR="005F0E6E" w:rsidRDefault="005F0E6E">
      <w:r>
        <w:continuationSeparator/>
      </w:r>
    </w:p>
  </w:footnote>
  <w:footnote w:id="1">
    <w:p w14:paraId="70A74989" w14:textId="71BDA408" w:rsidR="00FF33A8" w:rsidRPr="001C48C0" w:rsidRDefault="00FF33A8" w:rsidP="001C48C0">
      <w:pPr>
        <w:pStyle w:val="FootnoteText"/>
        <w:ind w:left="720" w:hanging="360"/>
      </w:pPr>
      <w:r w:rsidRPr="001C48C0">
        <w:rPr>
          <w:rStyle w:val="FootnoteReference"/>
          <w:vertAlign w:val="baseline"/>
        </w:rPr>
        <w:footnoteRef/>
      </w:r>
      <w:r w:rsidR="001C48C0">
        <w:t>.</w:t>
      </w:r>
      <w:r w:rsidR="001C48C0">
        <w:tab/>
      </w:r>
      <w:r w:rsidRPr="001C48C0">
        <w:t xml:space="preserve">Available at </w:t>
      </w:r>
      <w:hyperlink r:id="rId1" w:history="1">
        <w:r w:rsidRPr="001C48C0">
          <w:rPr>
            <w:rStyle w:val="Hyperlink"/>
          </w:rPr>
          <w:t>https://www.e-unwto.org/doi/epdf/10.18111/wtobarometereng.2020.18.1.6</w:t>
        </w:r>
      </w:hyperlink>
      <w:r w:rsidRPr="001C48C0">
        <w:t xml:space="preserve"> </w:t>
      </w:r>
    </w:p>
  </w:footnote>
  <w:footnote w:id="2">
    <w:p w14:paraId="5CBD045B" w14:textId="05B03393" w:rsidR="00FF33A8" w:rsidRPr="001C48C0" w:rsidRDefault="00FF33A8" w:rsidP="001C48C0">
      <w:pPr>
        <w:pStyle w:val="FootnoteText"/>
        <w:ind w:left="720" w:hanging="360"/>
      </w:pPr>
      <w:r w:rsidRPr="001C48C0">
        <w:rPr>
          <w:rStyle w:val="FootnoteReference"/>
          <w:vertAlign w:val="baseline"/>
        </w:rPr>
        <w:footnoteRef/>
      </w:r>
      <w:r w:rsidR="001C48C0">
        <w:t>.</w:t>
      </w:r>
      <w:r w:rsidR="001C48C0">
        <w:tab/>
      </w:r>
      <w:r w:rsidRPr="001C48C0">
        <w:t xml:space="preserve">See World Travel and Tourism Council 2020 Economic Impact Reports available at </w:t>
      </w:r>
      <w:hyperlink r:id="rId2" w:history="1">
        <w:r w:rsidRPr="001C48C0">
          <w:rPr>
            <w:rStyle w:val="Hyperlink"/>
          </w:rPr>
          <w:t>https://wttc.org/Research/Economic-Impact</w:t>
        </w:r>
      </w:hyperlink>
      <w:r w:rsidRPr="001C48C0">
        <w:t xml:space="preserve"> </w:t>
      </w:r>
    </w:p>
  </w:footnote>
  <w:footnote w:id="3">
    <w:p w14:paraId="1AF2CE07" w14:textId="27842BB8" w:rsidR="009345DE" w:rsidRDefault="009345DE" w:rsidP="001C48C0">
      <w:pPr>
        <w:pStyle w:val="FootnoteText"/>
        <w:ind w:left="720" w:hanging="360"/>
      </w:pPr>
      <w:r w:rsidRPr="001C48C0">
        <w:rPr>
          <w:rStyle w:val="FootnoteReference"/>
          <w:vertAlign w:val="baseline"/>
        </w:rPr>
        <w:footnoteRef/>
      </w:r>
      <w:r w:rsidR="001C48C0">
        <w:t>.</w:t>
      </w:r>
      <w:r w:rsidR="001C48C0">
        <w:tab/>
      </w:r>
      <w:r w:rsidRPr="001C48C0">
        <w:t>World Travel</w:t>
      </w:r>
      <w:r>
        <w:t xml:space="preserve"> and Tourism Council Economic Impact Reports.</w:t>
      </w:r>
    </w:p>
  </w:footnote>
  <w:footnote w:id="4">
    <w:p w14:paraId="62408B4A" w14:textId="355AE9A9" w:rsidR="00BA361A" w:rsidRPr="001C48C0" w:rsidRDefault="00BA361A" w:rsidP="001C48C0">
      <w:pPr>
        <w:pStyle w:val="FootnoteText"/>
        <w:ind w:left="720" w:hanging="360"/>
      </w:pPr>
      <w:r w:rsidRPr="001C48C0">
        <w:rPr>
          <w:rStyle w:val="FootnoteReference"/>
          <w:vertAlign w:val="baseline"/>
        </w:rPr>
        <w:footnoteRef/>
      </w:r>
      <w:r w:rsidR="001C48C0">
        <w:t>.</w:t>
      </w:r>
      <w:r w:rsidR="001C48C0">
        <w:tab/>
      </w:r>
      <w:r w:rsidRPr="001C48C0">
        <w:t>UNWTO World Tourism Barometer Volume 19, Issue 3, May 2021</w:t>
      </w:r>
    </w:p>
  </w:footnote>
  <w:footnote w:id="5">
    <w:p w14:paraId="792FBEC5" w14:textId="0F24E443" w:rsidR="00503F38" w:rsidRDefault="00503F38" w:rsidP="001C48C0">
      <w:pPr>
        <w:pStyle w:val="FootnoteText"/>
        <w:ind w:left="720" w:hanging="360"/>
      </w:pPr>
      <w:r w:rsidRPr="001C48C0">
        <w:rPr>
          <w:rStyle w:val="FootnoteReference"/>
          <w:vertAlign w:val="baseline"/>
        </w:rPr>
        <w:footnoteRef/>
      </w:r>
      <w:r w:rsidR="001C48C0">
        <w:t>.</w:t>
      </w:r>
      <w:r w:rsidR="001C48C0">
        <w:tab/>
      </w:r>
      <w:r w:rsidRPr="001C48C0">
        <w:t>World Travel and</w:t>
      </w:r>
      <w:r>
        <w:t xml:space="preserve"> Tourism Council </w:t>
      </w:r>
    </w:p>
  </w:footnote>
  <w:footnote w:id="6">
    <w:p w14:paraId="5A5CED00" w14:textId="165451CB" w:rsidR="00FF33A8" w:rsidRPr="00856A1B" w:rsidRDefault="00FF33A8" w:rsidP="00856A1B">
      <w:pPr>
        <w:pStyle w:val="FootnoteText"/>
        <w:ind w:left="720" w:hanging="360"/>
      </w:pPr>
      <w:r w:rsidRPr="00856A1B">
        <w:rPr>
          <w:rStyle w:val="FootnoteReference"/>
          <w:vertAlign w:val="baseline"/>
        </w:rPr>
        <w:footnoteRef/>
      </w:r>
      <w:r w:rsidR="00856A1B">
        <w:t>.</w:t>
      </w:r>
      <w:r w:rsidR="00856A1B">
        <w:tab/>
      </w:r>
      <w:r w:rsidRPr="00856A1B">
        <w:t xml:space="preserve">Details of the Webinar are available at </w:t>
      </w:r>
      <w:hyperlink r:id="rId3" w:history="1">
        <w:r w:rsidRPr="00856A1B">
          <w:rPr>
            <w:rStyle w:val="Hyperlink"/>
            <w:bCs/>
            <w:iCs/>
          </w:rPr>
          <w:t>http://www.oas.org/es/sedi/ddes/CT/Webinar_04_2020.asp</w:t>
        </w:r>
      </w:hyperlink>
    </w:p>
  </w:footnote>
  <w:footnote w:id="7">
    <w:p w14:paraId="39FCFFF4" w14:textId="0CCC33A2" w:rsidR="00FF33A8" w:rsidRDefault="00FF33A8" w:rsidP="00856A1B">
      <w:pPr>
        <w:pStyle w:val="FootnoteText"/>
        <w:ind w:left="720" w:hanging="360"/>
      </w:pPr>
      <w:r w:rsidRPr="00856A1B">
        <w:rPr>
          <w:rStyle w:val="FootnoteReference"/>
          <w:vertAlign w:val="baseline"/>
        </w:rPr>
        <w:footnoteRef/>
      </w:r>
      <w:r w:rsidR="00856A1B">
        <w:t>.</w:t>
      </w:r>
      <w:r w:rsidR="00856A1B">
        <w:tab/>
      </w:r>
      <w:r w:rsidRPr="00856A1B">
        <w:t>Additional</w:t>
      </w:r>
      <w:r>
        <w:t xml:space="preserve"> details on this Webinar are available at </w:t>
      </w:r>
      <w:r w:rsidRPr="002844CA">
        <w:rPr>
          <w:bCs/>
          <w:iCs/>
        </w:rPr>
        <w:t xml:space="preserve"> </w:t>
      </w:r>
      <w:hyperlink r:id="rId4" w:history="1">
        <w:r w:rsidRPr="002844CA">
          <w:rPr>
            <w:rStyle w:val="Hyperlink"/>
            <w:bCs/>
            <w:iCs/>
          </w:rPr>
          <w:t>http://www.oas.org/en/sedi/desd/ct/TSS_0620_e.asp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972D" w14:textId="77777777" w:rsidR="006C5BC5" w:rsidRDefault="006C5BC5"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D80AD" w14:textId="77777777" w:rsidR="006C5BC5" w:rsidRDefault="006C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E1E1" w14:textId="77777777" w:rsidR="006C5BC5" w:rsidRPr="005A1046" w:rsidRDefault="006C5BC5" w:rsidP="004E1B3B">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87ED6">
      <w:rPr>
        <w:rStyle w:val="PageNumber"/>
        <w:noProof/>
      </w:rPr>
      <w:t>5</w:t>
    </w:r>
    <w:r>
      <w:rPr>
        <w:rStyle w:val="PageNumber"/>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174D" w14:textId="77777777" w:rsidR="006C5BC5" w:rsidRDefault="00AA4F52" w:rsidP="004E1B3B">
    <w:pPr>
      <w:pStyle w:val="Header"/>
    </w:pPr>
    <w:r>
      <w:rPr>
        <w:noProof/>
      </w:rPr>
      <mc:AlternateContent>
        <mc:Choice Requires="wps">
          <w:drawing>
            <wp:anchor distT="0" distB="0" distL="114300" distR="114300" simplePos="0" relativeHeight="251658752" behindDoc="0" locked="0" layoutInCell="1" allowOverlap="1" wp14:anchorId="29DF1D01" wp14:editId="6F687917">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558C" w14:textId="77777777" w:rsidR="006C5BC5" w:rsidRDefault="00AA4F52" w:rsidP="004E1B3B">
                          <w:pPr>
                            <w:ind w:right="-130"/>
                          </w:pPr>
                          <w:r>
                            <w:rPr>
                              <w:rFonts w:ascii="News Gothic MT" w:hAnsi="News Gothic MT"/>
                              <w:noProof/>
                              <w:color w:val="000000"/>
                            </w:rPr>
                            <w:drawing>
                              <wp:inline distT="0" distB="0" distL="0" distR="0" wp14:anchorId="5AED3C22" wp14:editId="5A28D7E4">
                                <wp:extent cx="1105535"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F1D01" id="_x0000_t202" coordsize="21600,21600" o:spt="202" path="m,l,21600r21600,l21600,xe">
              <v:stroke joinstyle="miter"/>
              <v:path gradientshapeok="t" o:connecttype="rect"/>
            </v:shapetype>
            <v:shape id="Text Box 3" o:spid="_x0000_s1026"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HbQWn98A&#10;AAALAQAADwAAAGRycy9kb3ducmV2LnhtbEyPwU7DMAyG70i8Q2QkLmhLKKwbpekESENcN/YAbpO1&#10;FY1TNdnavT3eabvZ8q/f35evJ9eJkx1C60nD81yBsFR501KtYf+7ma1AhIhksPNkNZxtgHVxf5dj&#10;ZvxIW3vaxVpwCYUMNTQx9pmUoWqswzD3vSW+HfzgMPI61NIMOHK562SiVCodtsQfGuztV2Orv93R&#10;aTj8jE+Lt7H8jvvl9jX9xHZZ+rPWjw/TxzuIaKd4DcMFn9GhYKbSH8kE0WlYKcUuUcNskYK4BJRK&#10;WKbk6UUlIItc3joU/wAAAP//AwBQSwECLQAUAAYACAAAACEAtoM4kv4AAADhAQAAEwAAAAAAAAAA&#10;AAAAAAAAAAAAW0NvbnRlbnRfVHlwZXNdLnhtbFBLAQItABQABgAIAAAAIQA4/SH/1gAAAJQBAAAL&#10;AAAAAAAAAAAAAAAAAC8BAABfcmVscy8ucmVsc1BLAQItABQABgAIAAAAIQDqZRXOBgIAAO8DAAAO&#10;AAAAAAAAAAAAAAAAAC4CAABkcnMvZTJvRG9jLnhtbFBLAQItABQABgAIAAAAIQAdtBaf3wAAAAsB&#10;AAAPAAAAAAAAAAAAAAAAAGAEAABkcnMvZG93bnJldi54bWxQSwUGAAAAAAQABADzAAAAbAUAAAAA&#10;" stroked="f">
              <v:textbox>
                <w:txbxContent>
                  <w:p w14:paraId="6043558C" w14:textId="77777777" w:rsidR="006C5BC5" w:rsidRDefault="00AA4F52" w:rsidP="004E1B3B">
                    <w:pPr>
                      <w:ind w:right="-130"/>
                    </w:pPr>
                    <w:r>
                      <w:rPr>
                        <w:rFonts w:ascii="News Gothic MT" w:hAnsi="News Gothic MT"/>
                        <w:noProof/>
                        <w:color w:val="000000"/>
                      </w:rPr>
                      <w:drawing>
                        <wp:inline distT="0" distB="0" distL="0" distR="0" wp14:anchorId="5AED3C22" wp14:editId="5A28D7E4">
                          <wp:extent cx="1105535"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15FA5D5F" wp14:editId="40DCBC49">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F300DE4" wp14:editId="2191C7B6">
              <wp:simplePos x="0" y="0"/>
              <wp:positionH relativeFrom="column">
                <wp:posOffset>444500</wp:posOffset>
              </wp:positionH>
              <wp:positionV relativeFrom="paragraph">
                <wp:posOffset>137160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E4ACD" w14:textId="77777777" w:rsidR="006C5BC5" w:rsidRPr="00D45B7E" w:rsidRDefault="006C5BC5" w:rsidP="004E1B3B">
                          <w:pPr>
                            <w:pStyle w:val="Header"/>
                            <w:tabs>
                              <w:tab w:val="left" w:pos="900"/>
                            </w:tabs>
                            <w:spacing w:line="0" w:lineRule="atLeast"/>
                            <w:jc w:val="center"/>
                            <w:rPr>
                              <w:b/>
                              <w:sz w:val="28"/>
                            </w:rPr>
                          </w:pPr>
                          <w:r>
                            <w:rPr>
                              <w:b/>
                              <w:sz w:val="28"/>
                            </w:rPr>
                            <w:t>ORGANIZATION OF AMERICAN STATES</w:t>
                          </w:r>
                        </w:p>
                        <w:p w14:paraId="71E866AC" w14:textId="77777777" w:rsidR="006C5BC5" w:rsidRPr="00D45B7E" w:rsidRDefault="006C5BC5" w:rsidP="004E1B3B">
                          <w:pPr>
                            <w:pStyle w:val="Header"/>
                            <w:tabs>
                              <w:tab w:val="left" w:pos="900"/>
                            </w:tabs>
                            <w:spacing w:line="0" w:lineRule="atLeast"/>
                            <w:jc w:val="center"/>
                            <w:rPr>
                              <w:sz w:val="22"/>
                              <w:szCs w:val="22"/>
                            </w:rPr>
                          </w:pPr>
                          <w:r>
                            <w:rPr>
                              <w:sz w:val="22"/>
                            </w:rPr>
                            <w:t>Inter-American Council for Integral Development</w:t>
                          </w:r>
                        </w:p>
                        <w:p w14:paraId="7BB7CA45" w14:textId="77777777" w:rsidR="006C5BC5" w:rsidRPr="00D45B7E" w:rsidRDefault="006C5BC5" w:rsidP="004E1B3B">
                          <w:pPr>
                            <w:pStyle w:val="Header"/>
                            <w:tabs>
                              <w:tab w:val="left" w:pos="900"/>
                            </w:tabs>
                            <w:spacing w:line="0" w:lineRule="atLeast"/>
                            <w:jc w:val="center"/>
                            <w:rPr>
                              <w:sz w:val="22"/>
                              <w:szCs w:val="22"/>
                            </w:rPr>
                          </w:pPr>
                          <w:r>
                            <w:rPr>
                              <w:sz w:val="22"/>
                            </w:rPr>
                            <w:t>(CIDI)</w:t>
                          </w:r>
                        </w:p>
                        <w:p w14:paraId="54D7A796" w14:textId="77777777" w:rsidR="006C5BC5" w:rsidRPr="009E107E" w:rsidRDefault="006C5BC5" w:rsidP="004E1B3B">
                          <w:pPr>
                            <w:pStyle w:val="Header"/>
                            <w:tabs>
                              <w:tab w:val="left" w:pos="900"/>
                            </w:tabs>
                            <w:spacing w:line="0" w:lineRule="atLeast"/>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00DE4" id="Text Box 1" o:spid="_x0000_s1027" type="#_x0000_t202" style="position:absolute;margin-left:35pt;margin-top:10.8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34Aapd4A&#10;AAAJAQAADwAAAGRycy9kb3ducmV2LnhtbEyPwU7DMBBE70j8g7WVuCBqt0qTEuJUgATi2tIP2MTb&#10;JGq8jmK3Sf8ec4LjaEYzb4rdbHtxpdF3jjWslgoEce1Mx42G4/fH0xaED8gGe8ek4UYeduX9XYG5&#10;cRPv6XoIjYgl7HPU0IYw5FL6uiWLfukG4uid3GgxRDk20ow4xXLby7VSqbTYcVxocaD3lurz4WI1&#10;nL6mx83zVH2GY7ZP0jfsssrdtH5YzK8vIALN4S8Mv/gRHcrIVLkLGy96DZmKV4KG9SoFEf2tShIQ&#10;VQxushRkWcj/D8ofAAAA//8DAFBLAQItABQABgAIAAAAIQC2gziS/gAAAOEBAAATAAAAAAAAAAAA&#10;AAAAAAAAAABbQ29udGVudF9UeXBlc10ueG1sUEsBAi0AFAAGAAgAAAAhADj9If/WAAAAlAEAAAsA&#10;AAAAAAAAAAAAAAAALwEAAF9yZWxzLy5yZWxzUEsBAi0AFAAGAAgAAAAhAEAA4agGAgAA9gMAAA4A&#10;AAAAAAAAAAAAAAAALgIAAGRycy9lMm9Eb2MueG1sUEsBAi0AFAAGAAgAAAAhAN+AGqXeAAAACQEA&#10;AA8AAAAAAAAAAAAAAAAAYAQAAGRycy9kb3ducmV2LnhtbFBLBQYAAAAABAAEAPMAAABrBQAAAAA=&#10;" stroked="f">
              <v:textbox>
                <w:txbxContent>
                  <w:p w14:paraId="33DE4ACD" w14:textId="77777777" w:rsidR="006C5BC5" w:rsidRPr="00D45B7E" w:rsidRDefault="006C5BC5" w:rsidP="004E1B3B">
                    <w:pPr>
                      <w:pStyle w:val="Header"/>
                      <w:tabs>
                        <w:tab w:val="left" w:pos="900"/>
                      </w:tabs>
                      <w:spacing w:line="0" w:lineRule="atLeast"/>
                      <w:jc w:val="center"/>
                      <w:rPr>
                        <w:b/>
                        <w:sz w:val="28"/>
                      </w:rPr>
                    </w:pPr>
                    <w:r>
                      <w:rPr>
                        <w:b/>
                        <w:sz w:val="28"/>
                      </w:rPr>
                      <w:t>ORGANIZATION OF AMERICAN STATES</w:t>
                    </w:r>
                  </w:p>
                  <w:p w14:paraId="71E866AC" w14:textId="77777777" w:rsidR="006C5BC5" w:rsidRPr="00D45B7E" w:rsidRDefault="006C5BC5" w:rsidP="004E1B3B">
                    <w:pPr>
                      <w:pStyle w:val="Header"/>
                      <w:tabs>
                        <w:tab w:val="left" w:pos="900"/>
                      </w:tabs>
                      <w:spacing w:line="0" w:lineRule="atLeast"/>
                      <w:jc w:val="center"/>
                      <w:rPr>
                        <w:sz w:val="22"/>
                        <w:szCs w:val="22"/>
                      </w:rPr>
                    </w:pPr>
                    <w:r>
                      <w:rPr>
                        <w:sz w:val="22"/>
                      </w:rPr>
                      <w:t>Inter-American Council for Integral Development</w:t>
                    </w:r>
                  </w:p>
                  <w:p w14:paraId="7BB7CA45" w14:textId="77777777" w:rsidR="006C5BC5" w:rsidRPr="00D45B7E" w:rsidRDefault="006C5BC5" w:rsidP="004E1B3B">
                    <w:pPr>
                      <w:pStyle w:val="Header"/>
                      <w:tabs>
                        <w:tab w:val="left" w:pos="900"/>
                      </w:tabs>
                      <w:spacing w:line="0" w:lineRule="atLeast"/>
                      <w:jc w:val="center"/>
                      <w:rPr>
                        <w:sz w:val="22"/>
                        <w:szCs w:val="22"/>
                      </w:rPr>
                    </w:pPr>
                    <w:r>
                      <w:rPr>
                        <w:sz w:val="22"/>
                      </w:rPr>
                      <w:t>(CIDI)</w:t>
                    </w:r>
                  </w:p>
                  <w:p w14:paraId="54D7A796" w14:textId="77777777" w:rsidR="006C5BC5" w:rsidRPr="009E107E" w:rsidRDefault="006C5BC5" w:rsidP="004E1B3B">
                    <w:pPr>
                      <w:pStyle w:val="Header"/>
                      <w:tabs>
                        <w:tab w:val="left" w:pos="900"/>
                      </w:tabs>
                      <w:spacing w:line="0" w:lineRule="atLeast"/>
                      <w:jc w:val="center"/>
                      <w:rPr>
                        <w:b/>
                      </w:rPr>
                    </w:pPr>
                  </w:p>
                </w:txbxContent>
              </v:textbox>
            </v:shape>
          </w:pict>
        </mc:Fallback>
      </mc:AlternateContent>
    </w:r>
  </w:p>
  <w:p w14:paraId="2D0DE39A" w14:textId="77777777" w:rsidR="006C5BC5" w:rsidRDefault="006C5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A23"/>
    <w:multiLevelType w:val="hybridMultilevel"/>
    <w:tmpl w:val="F4004DAC"/>
    <w:lvl w:ilvl="0" w:tplc="805260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862BD"/>
    <w:multiLevelType w:val="hybridMultilevel"/>
    <w:tmpl w:val="C6F41362"/>
    <w:lvl w:ilvl="0" w:tplc="D3B8E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549A9"/>
    <w:multiLevelType w:val="hybridMultilevel"/>
    <w:tmpl w:val="40C43292"/>
    <w:lvl w:ilvl="0" w:tplc="2E8AC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8C73F2"/>
    <w:multiLevelType w:val="hybridMultilevel"/>
    <w:tmpl w:val="6B8E9E5A"/>
    <w:lvl w:ilvl="0" w:tplc="BEEA878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F81221"/>
    <w:multiLevelType w:val="hybridMultilevel"/>
    <w:tmpl w:val="FF70241C"/>
    <w:lvl w:ilvl="0" w:tplc="0BC01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4E56D9"/>
    <w:multiLevelType w:val="hybridMultilevel"/>
    <w:tmpl w:val="013A4B10"/>
    <w:lvl w:ilvl="0" w:tplc="805260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46621"/>
    <w:multiLevelType w:val="hybridMultilevel"/>
    <w:tmpl w:val="BDE80A92"/>
    <w:lvl w:ilvl="0" w:tplc="EC621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C23383"/>
    <w:multiLevelType w:val="hybridMultilevel"/>
    <w:tmpl w:val="3274FF2E"/>
    <w:lvl w:ilvl="0" w:tplc="A09AC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774B02"/>
    <w:multiLevelType w:val="hybridMultilevel"/>
    <w:tmpl w:val="7F94F5B0"/>
    <w:lvl w:ilvl="0" w:tplc="11D8034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1"/>
  </w:num>
  <w:num w:numId="5">
    <w:abstractNumId w:val="4"/>
  </w:num>
  <w:num w:numId="6">
    <w:abstractNumId w:val="2"/>
  </w:num>
  <w:num w:numId="7">
    <w:abstractNumId w:val="0"/>
  </w:num>
  <w:num w:numId="8">
    <w:abstractNumId w:val="6"/>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1416A0-366B-41CD-B81B-20507F4FB809}"/>
    <w:docVar w:name="dgnword-eventsink" w:val="169046360"/>
  </w:docVars>
  <w:rsids>
    <w:rsidRoot w:val="007F2774"/>
    <w:rsid w:val="00013469"/>
    <w:rsid w:val="00026C35"/>
    <w:rsid w:val="000457BA"/>
    <w:rsid w:val="00050C92"/>
    <w:rsid w:val="0005492E"/>
    <w:rsid w:val="00076D43"/>
    <w:rsid w:val="0008654E"/>
    <w:rsid w:val="00097E2D"/>
    <w:rsid w:val="000D0845"/>
    <w:rsid w:val="00101478"/>
    <w:rsid w:val="001023A9"/>
    <w:rsid w:val="00104D8B"/>
    <w:rsid w:val="00105D45"/>
    <w:rsid w:val="00113C8E"/>
    <w:rsid w:val="00132F73"/>
    <w:rsid w:val="00135E4F"/>
    <w:rsid w:val="001456F6"/>
    <w:rsid w:val="00184B2C"/>
    <w:rsid w:val="00185490"/>
    <w:rsid w:val="001C1531"/>
    <w:rsid w:val="001C48C0"/>
    <w:rsid w:val="001C752C"/>
    <w:rsid w:val="001F258E"/>
    <w:rsid w:val="00205326"/>
    <w:rsid w:val="002145A3"/>
    <w:rsid w:val="0021559C"/>
    <w:rsid w:val="00222132"/>
    <w:rsid w:val="00232151"/>
    <w:rsid w:val="0024698B"/>
    <w:rsid w:val="00257F93"/>
    <w:rsid w:val="00261B40"/>
    <w:rsid w:val="00262065"/>
    <w:rsid w:val="0026510A"/>
    <w:rsid w:val="00284FB7"/>
    <w:rsid w:val="002A423E"/>
    <w:rsid w:val="002B1431"/>
    <w:rsid w:val="002D1FDF"/>
    <w:rsid w:val="002F474B"/>
    <w:rsid w:val="003043FD"/>
    <w:rsid w:val="00317D25"/>
    <w:rsid w:val="00393461"/>
    <w:rsid w:val="003A711B"/>
    <w:rsid w:val="003C5EE6"/>
    <w:rsid w:val="00400B8C"/>
    <w:rsid w:val="00430F72"/>
    <w:rsid w:val="00442835"/>
    <w:rsid w:val="00485C92"/>
    <w:rsid w:val="00490140"/>
    <w:rsid w:val="00491FE5"/>
    <w:rsid w:val="004E1B3B"/>
    <w:rsid w:val="00503F38"/>
    <w:rsid w:val="0050653C"/>
    <w:rsid w:val="00523A0C"/>
    <w:rsid w:val="00543CCD"/>
    <w:rsid w:val="00544816"/>
    <w:rsid w:val="00553C98"/>
    <w:rsid w:val="005568BC"/>
    <w:rsid w:val="005609C3"/>
    <w:rsid w:val="0057347C"/>
    <w:rsid w:val="00573A3B"/>
    <w:rsid w:val="005758BB"/>
    <w:rsid w:val="00576FAB"/>
    <w:rsid w:val="005807AC"/>
    <w:rsid w:val="00585180"/>
    <w:rsid w:val="005B15DC"/>
    <w:rsid w:val="005B69CC"/>
    <w:rsid w:val="005D0B22"/>
    <w:rsid w:val="005E12F1"/>
    <w:rsid w:val="005E54C1"/>
    <w:rsid w:val="005F0E6E"/>
    <w:rsid w:val="005F2495"/>
    <w:rsid w:val="0060782A"/>
    <w:rsid w:val="00613657"/>
    <w:rsid w:val="00616C85"/>
    <w:rsid w:val="00621F51"/>
    <w:rsid w:val="00646476"/>
    <w:rsid w:val="00667276"/>
    <w:rsid w:val="00671697"/>
    <w:rsid w:val="0068284C"/>
    <w:rsid w:val="006A135E"/>
    <w:rsid w:val="006A4E4F"/>
    <w:rsid w:val="006B018A"/>
    <w:rsid w:val="006C5BC5"/>
    <w:rsid w:val="006D3ED7"/>
    <w:rsid w:val="00716DBA"/>
    <w:rsid w:val="0072014F"/>
    <w:rsid w:val="00720F82"/>
    <w:rsid w:val="00741C7F"/>
    <w:rsid w:val="00745749"/>
    <w:rsid w:val="00766E71"/>
    <w:rsid w:val="007C658D"/>
    <w:rsid w:val="007D04CB"/>
    <w:rsid w:val="007D5052"/>
    <w:rsid w:val="007D5F80"/>
    <w:rsid w:val="007E2E8A"/>
    <w:rsid w:val="007F2774"/>
    <w:rsid w:val="0080267D"/>
    <w:rsid w:val="00814670"/>
    <w:rsid w:val="0081689A"/>
    <w:rsid w:val="00833A0B"/>
    <w:rsid w:val="00853499"/>
    <w:rsid w:val="00856A1B"/>
    <w:rsid w:val="0086087E"/>
    <w:rsid w:val="00875328"/>
    <w:rsid w:val="00876CE9"/>
    <w:rsid w:val="00886961"/>
    <w:rsid w:val="008B2F93"/>
    <w:rsid w:val="008B3110"/>
    <w:rsid w:val="008D2270"/>
    <w:rsid w:val="008F2D26"/>
    <w:rsid w:val="009345DE"/>
    <w:rsid w:val="00956038"/>
    <w:rsid w:val="009A4F7D"/>
    <w:rsid w:val="009A4FF3"/>
    <w:rsid w:val="009C4CC6"/>
    <w:rsid w:val="009D7A2F"/>
    <w:rsid w:val="009E0576"/>
    <w:rsid w:val="00A2292D"/>
    <w:rsid w:val="00A33225"/>
    <w:rsid w:val="00A401E7"/>
    <w:rsid w:val="00A43541"/>
    <w:rsid w:val="00A464F8"/>
    <w:rsid w:val="00A74B92"/>
    <w:rsid w:val="00A75AEC"/>
    <w:rsid w:val="00A81C8E"/>
    <w:rsid w:val="00A90F8E"/>
    <w:rsid w:val="00A95C7E"/>
    <w:rsid w:val="00AA4F52"/>
    <w:rsid w:val="00AB027E"/>
    <w:rsid w:val="00AB0ABC"/>
    <w:rsid w:val="00AB1EB8"/>
    <w:rsid w:val="00AD6877"/>
    <w:rsid w:val="00AE316F"/>
    <w:rsid w:val="00AE50CB"/>
    <w:rsid w:val="00B079D3"/>
    <w:rsid w:val="00B23D59"/>
    <w:rsid w:val="00B41C60"/>
    <w:rsid w:val="00B6260B"/>
    <w:rsid w:val="00B64A26"/>
    <w:rsid w:val="00B85518"/>
    <w:rsid w:val="00B87ED6"/>
    <w:rsid w:val="00B96088"/>
    <w:rsid w:val="00BA1D03"/>
    <w:rsid w:val="00BA361A"/>
    <w:rsid w:val="00BA415D"/>
    <w:rsid w:val="00BA626E"/>
    <w:rsid w:val="00BB6427"/>
    <w:rsid w:val="00BB76D9"/>
    <w:rsid w:val="00BC3F11"/>
    <w:rsid w:val="00BD7E02"/>
    <w:rsid w:val="00BF7D29"/>
    <w:rsid w:val="00C13C6E"/>
    <w:rsid w:val="00C15A1F"/>
    <w:rsid w:val="00C33C72"/>
    <w:rsid w:val="00C35C31"/>
    <w:rsid w:val="00C4730B"/>
    <w:rsid w:val="00C623BF"/>
    <w:rsid w:val="00C6243A"/>
    <w:rsid w:val="00C70ECF"/>
    <w:rsid w:val="00C751BF"/>
    <w:rsid w:val="00C94A45"/>
    <w:rsid w:val="00CB0D80"/>
    <w:rsid w:val="00CC2AAF"/>
    <w:rsid w:val="00CE53B1"/>
    <w:rsid w:val="00D24B6C"/>
    <w:rsid w:val="00D268CB"/>
    <w:rsid w:val="00D277D4"/>
    <w:rsid w:val="00D34C91"/>
    <w:rsid w:val="00D43F82"/>
    <w:rsid w:val="00D81DCC"/>
    <w:rsid w:val="00D83D20"/>
    <w:rsid w:val="00D86AA3"/>
    <w:rsid w:val="00D95A29"/>
    <w:rsid w:val="00DA4B77"/>
    <w:rsid w:val="00DA59B7"/>
    <w:rsid w:val="00DC7B27"/>
    <w:rsid w:val="00DD0E93"/>
    <w:rsid w:val="00DD17FB"/>
    <w:rsid w:val="00DD1B38"/>
    <w:rsid w:val="00DD62A6"/>
    <w:rsid w:val="00E02B5F"/>
    <w:rsid w:val="00E2537E"/>
    <w:rsid w:val="00E63F37"/>
    <w:rsid w:val="00E65D60"/>
    <w:rsid w:val="00E95A79"/>
    <w:rsid w:val="00EC42E3"/>
    <w:rsid w:val="00EF16AF"/>
    <w:rsid w:val="00EF17CB"/>
    <w:rsid w:val="00EF4351"/>
    <w:rsid w:val="00F1253D"/>
    <w:rsid w:val="00F14085"/>
    <w:rsid w:val="00F1442A"/>
    <w:rsid w:val="00F37328"/>
    <w:rsid w:val="00F469C6"/>
    <w:rsid w:val="00F81706"/>
    <w:rsid w:val="00F8369E"/>
    <w:rsid w:val="00FA536D"/>
    <w:rsid w:val="00FE5614"/>
    <w:rsid w:val="00FE5777"/>
    <w:rsid w:val="00FF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2EED8"/>
  <w15:chartTrackingRefBased/>
  <w15:docId w15:val="{13F2DDD6-C375-4951-9D4C-EE8635F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34"/>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rsid w:val="00FF33A8"/>
    <w:rPr>
      <w:rFonts w:cs="Times New Roman"/>
      <w:color w:val="0000FF"/>
      <w:u w:val="single"/>
    </w:rPr>
  </w:style>
  <w:style w:type="character" w:styleId="UnresolvedMention">
    <w:name w:val="Unresolved Mention"/>
    <w:basedOn w:val="DefaultParagraphFont"/>
    <w:uiPriority w:val="99"/>
    <w:semiHidden/>
    <w:unhideWhenUsed/>
    <w:rsid w:val="00317D25"/>
    <w:rPr>
      <w:color w:val="605E5C"/>
      <w:shd w:val="clear" w:color="auto" w:fill="E1DFDD"/>
    </w:rPr>
  </w:style>
  <w:style w:type="character" w:styleId="FollowedHyperlink">
    <w:name w:val="FollowedHyperlink"/>
    <w:basedOn w:val="DefaultParagraphFont"/>
    <w:rsid w:val="00B41C60"/>
    <w:rPr>
      <w:color w:val="954F72" w:themeColor="followedHyperlink"/>
      <w:u w:val="single"/>
    </w:rPr>
  </w:style>
  <w:style w:type="character" w:customStyle="1" w:styleId="ts-alignment-element">
    <w:name w:val="ts-alignment-element"/>
    <w:basedOn w:val="DefaultParagraphFont"/>
    <w:rsid w:val="00FE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3707">
      <w:bodyDiv w:val="1"/>
      <w:marLeft w:val="0"/>
      <w:marRight w:val="0"/>
      <w:marTop w:val="0"/>
      <w:marBottom w:val="0"/>
      <w:divBdr>
        <w:top w:val="none" w:sz="0" w:space="0" w:color="auto"/>
        <w:left w:val="none" w:sz="0" w:space="0" w:color="auto"/>
        <w:bottom w:val="none" w:sz="0" w:space="0" w:color="auto"/>
        <w:right w:val="none" w:sz="0" w:space="0" w:color="auto"/>
      </w:divBdr>
    </w:div>
    <w:div w:id="423501838">
      <w:bodyDiv w:val="1"/>
      <w:marLeft w:val="0"/>
      <w:marRight w:val="0"/>
      <w:marTop w:val="0"/>
      <w:marBottom w:val="0"/>
      <w:divBdr>
        <w:top w:val="none" w:sz="0" w:space="0" w:color="auto"/>
        <w:left w:val="none" w:sz="0" w:space="0" w:color="auto"/>
        <w:bottom w:val="none" w:sz="0" w:space="0" w:color="auto"/>
        <w:right w:val="none" w:sz="0" w:space="0" w:color="auto"/>
      </w:divBdr>
      <w:divsChild>
        <w:div w:id="274993033">
          <w:marLeft w:val="0"/>
          <w:marRight w:val="0"/>
          <w:marTop w:val="1350"/>
          <w:marBottom w:val="0"/>
          <w:divBdr>
            <w:top w:val="none" w:sz="0" w:space="0" w:color="auto"/>
            <w:left w:val="none" w:sz="0" w:space="0" w:color="auto"/>
            <w:bottom w:val="none" w:sz="0" w:space="0" w:color="auto"/>
            <w:right w:val="none" w:sz="0" w:space="0" w:color="auto"/>
          </w:divBdr>
          <w:divsChild>
            <w:div w:id="261960991">
              <w:marLeft w:val="0"/>
              <w:marRight w:val="0"/>
              <w:marTop w:val="0"/>
              <w:marBottom w:val="0"/>
              <w:divBdr>
                <w:top w:val="none" w:sz="0" w:space="0" w:color="auto"/>
                <w:left w:val="none" w:sz="0" w:space="0" w:color="auto"/>
                <w:bottom w:val="none" w:sz="0" w:space="0" w:color="auto"/>
                <w:right w:val="none" w:sz="0" w:space="0" w:color="auto"/>
              </w:divBdr>
              <w:divsChild>
                <w:div w:id="1648975462">
                  <w:marLeft w:val="0"/>
                  <w:marRight w:val="0"/>
                  <w:marTop w:val="0"/>
                  <w:marBottom w:val="0"/>
                  <w:divBdr>
                    <w:top w:val="none" w:sz="0" w:space="0" w:color="auto"/>
                    <w:left w:val="none" w:sz="0" w:space="0" w:color="auto"/>
                    <w:bottom w:val="none" w:sz="0" w:space="0" w:color="auto"/>
                    <w:right w:val="none" w:sz="0" w:space="0" w:color="auto"/>
                  </w:divBdr>
                  <w:divsChild>
                    <w:div w:id="349531343">
                      <w:marLeft w:val="0"/>
                      <w:marRight w:val="0"/>
                      <w:marTop w:val="0"/>
                      <w:marBottom w:val="0"/>
                      <w:divBdr>
                        <w:top w:val="none" w:sz="0" w:space="0" w:color="auto"/>
                        <w:left w:val="none" w:sz="0" w:space="0" w:color="auto"/>
                        <w:bottom w:val="none" w:sz="0" w:space="0" w:color="auto"/>
                        <w:right w:val="none" w:sz="0" w:space="0" w:color="auto"/>
                      </w:divBdr>
                      <w:divsChild>
                        <w:div w:id="127403109">
                          <w:marLeft w:val="0"/>
                          <w:marRight w:val="0"/>
                          <w:marTop w:val="0"/>
                          <w:marBottom w:val="0"/>
                          <w:divBdr>
                            <w:top w:val="none" w:sz="0" w:space="0" w:color="auto"/>
                            <w:left w:val="none" w:sz="0" w:space="0" w:color="auto"/>
                            <w:bottom w:val="none" w:sz="0" w:space="0" w:color="auto"/>
                            <w:right w:val="none" w:sz="0" w:space="0" w:color="auto"/>
                          </w:divBdr>
                          <w:divsChild>
                            <w:div w:id="1014844114">
                              <w:marLeft w:val="0"/>
                              <w:marRight w:val="0"/>
                              <w:marTop w:val="0"/>
                              <w:marBottom w:val="0"/>
                              <w:divBdr>
                                <w:top w:val="none" w:sz="0" w:space="0" w:color="auto"/>
                                <w:left w:val="none" w:sz="0" w:space="0" w:color="auto"/>
                                <w:bottom w:val="none" w:sz="0" w:space="0" w:color="auto"/>
                                <w:right w:val="none" w:sz="0" w:space="0" w:color="auto"/>
                              </w:divBdr>
                              <w:divsChild>
                                <w:div w:id="373162359">
                                  <w:marLeft w:val="0"/>
                                  <w:marRight w:val="0"/>
                                  <w:marTop w:val="0"/>
                                  <w:marBottom w:val="0"/>
                                  <w:divBdr>
                                    <w:top w:val="none" w:sz="0" w:space="0" w:color="auto"/>
                                    <w:left w:val="none" w:sz="0" w:space="0" w:color="auto"/>
                                    <w:bottom w:val="none" w:sz="0" w:space="0" w:color="auto"/>
                                    <w:right w:val="none" w:sz="0" w:space="0" w:color="auto"/>
                                  </w:divBdr>
                                  <w:divsChild>
                                    <w:div w:id="1634168086">
                                      <w:marLeft w:val="0"/>
                                      <w:marRight w:val="0"/>
                                      <w:marTop w:val="0"/>
                                      <w:marBottom w:val="0"/>
                                      <w:divBdr>
                                        <w:top w:val="none" w:sz="0" w:space="0" w:color="auto"/>
                                        <w:left w:val="none" w:sz="0" w:space="0" w:color="auto"/>
                                        <w:bottom w:val="none" w:sz="0" w:space="0" w:color="auto"/>
                                        <w:right w:val="none" w:sz="0" w:space="0" w:color="auto"/>
                                      </w:divBdr>
                                      <w:divsChild>
                                        <w:div w:id="1091468019">
                                          <w:marLeft w:val="0"/>
                                          <w:marRight w:val="0"/>
                                          <w:marTop w:val="0"/>
                                          <w:marBottom w:val="0"/>
                                          <w:divBdr>
                                            <w:top w:val="none" w:sz="0" w:space="0" w:color="auto"/>
                                            <w:left w:val="none" w:sz="0" w:space="0" w:color="auto"/>
                                            <w:bottom w:val="none" w:sz="0" w:space="0" w:color="auto"/>
                                            <w:right w:val="none" w:sz="0" w:space="0" w:color="auto"/>
                                          </w:divBdr>
                                          <w:divsChild>
                                            <w:div w:id="2109738523">
                                              <w:marLeft w:val="0"/>
                                              <w:marRight w:val="0"/>
                                              <w:marTop w:val="0"/>
                                              <w:marBottom w:val="0"/>
                                              <w:divBdr>
                                                <w:top w:val="none" w:sz="0" w:space="0" w:color="auto"/>
                                                <w:left w:val="none" w:sz="0" w:space="0" w:color="auto"/>
                                                <w:bottom w:val="none" w:sz="0" w:space="0" w:color="auto"/>
                                                <w:right w:val="none" w:sz="0" w:space="0" w:color="auto"/>
                                              </w:divBdr>
                                              <w:divsChild>
                                                <w:div w:id="1246232776">
                                                  <w:marLeft w:val="0"/>
                                                  <w:marRight w:val="0"/>
                                                  <w:marTop w:val="0"/>
                                                  <w:marBottom w:val="0"/>
                                                  <w:divBdr>
                                                    <w:top w:val="none" w:sz="0" w:space="0" w:color="auto"/>
                                                    <w:left w:val="none" w:sz="0" w:space="0" w:color="auto"/>
                                                    <w:bottom w:val="none" w:sz="0" w:space="0" w:color="auto"/>
                                                    <w:right w:val="none" w:sz="0" w:space="0" w:color="auto"/>
                                                  </w:divBdr>
                                                  <w:divsChild>
                                                    <w:div w:id="865603760">
                                                      <w:marLeft w:val="0"/>
                                                      <w:marRight w:val="0"/>
                                                      <w:marTop w:val="0"/>
                                                      <w:marBottom w:val="0"/>
                                                      <w:divBdr>
                                                        <w:top w:val="none" w:sz="0" w:space="0" w:color="auto"/>
                                                        <w:left w:val="none" w:sz="0" w:space="0" w:color="auto"/>
                                                        <w:bottom w:val="none" w:sz="0" w:space="0" w:color="auto"/>
                                                        <w:right w:val="none" w:sz="0" w:space="0" w:color="auto"/>
                                                      </w:divBdr>
                                                      <w:divsChild>
                                                        <w:div w:id="1403068883">
                                                          <w:marLeft w:val="0"/>
                                                          <w:marRight w:val="0"/>
                                                          <w:marTop w:val="0"/>
                                                          <w:marBottom w:val="0"/>
                                                          <w:divBdr>
                                                            <w:top w:val="none" w:sz="0" w:space="0" w:color="auto"/>
                                                            <w:left w:val="none" w:sz="0" w:space="0" w:color="auto"/>
                                                            <w:bottom w:val="none" w:sz="0" w:space="0" w:color="auto"/>
                                                            <w:right w:val="none" w:sz="0" w:space="0" w:color="auto"/>
                                                          </w:divBdr>
                                                          <w:divsChild>
                                                            <w:div w:id="477577753">
                                                              <w:marLeft w:val="0"/>
                                                              <w:marRight w:val="0"/>
                                                              <w:marTop w:val="0"/>
                                                              <w:marBottom w:val="0"/>
                                                              <w:divBdr>
                                                                <w:top w:val="none" w:sz="0" w:space="0" w:color="auto"/>
                                                                <w:left w:val="none" w:sz="0" w:space="0" w:color="auto"/>
                                                                <w:bottom w:val="none" w:sz="0" w:space="0" w:color="auto"/>
                                                                <w:right w:val="none" w:sz="0" w:space="0" w:color="auto"/>
                                                              </w:divBdr>
                                                              <w:divsChild>
                                                                <w:div w:id="9797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082158">
      <w:bodyDiv w:val="1"/>
      <w:marLeft w:val="0"/>
      <w:marRight w:val="0"/>
      <w:marTop w:val="0"/>
      <w:marBottom w:val="0"/>
      <w:divBdr>
        <w:top w:val="none" w:sz="0" w:space="0" w:color="auto"/>
        <w:left w:val="none" w:sz="0" w:space="0" w:color="auto"/>
        <w:bottom w:val="none" w:sz="0" w:space="0" w:color="auto"/>
        <w:right w:val="none" w:sz="0" w:space="0" w:color="auto"/>
      </w:divBdr>
      <w:divsChild>
        <w:div w:id="61829188">
          <w:marLeft w:val="300"/>
          <w:marRight w:val="0"/>
          <w:marTop w:val="0"/>
          <w:marBottom w:val="570"/>
          <w:divBdr>
            <w:top w:val="none" w:sz="0" w:space="0" w:color="auto"/>
            <w:left w:val="none" w:sz="0" w:space="0" w:color="auto"/>
            <w:bottom w:val="none" w:sz="0" w:space="0" w:color="auto"/>
            <w:right w:val="none" w:sz="0" w:space="0" w:color="auto"/>
          </w:divBdr>
          <w:divsChild>
            <w:div w:id="174117339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576718314">
      <w:bodyDiv w:val="1"/>
      <w:marLeft w:val="0"/>
      <w:marRight w:val="0"/>
      <w:marTop w:val="0"/>
      <w:marBottom w:val="0"/>
      <w:divBdr>
        <w:top w:val="none" w:sz="0" w:space="0" w:color="auto"/>
        <w:left w:val="none" w:sz="0" w:space="0" w:color="auto"/>
        <w:bottom w:val="none" w:sz="0" w:space="0" w:color="auto"/>
        <w:right w:val="none" w:sz="0" w:space="0" w:color="auto"/>
      </w:divBdr>
      <w:divsChild>
        <w:div w:id="829561178">
          <w:marLeft w:val="0"/>
          <w:marRight w:val="0"/>
          <w:marTop w:val="1350"/>
          <w:marBottom w:val="0"/>
          <w:divBdr>
            <w:top w:val="none" w:sz="0" w:space="0" w:color="auto"/>
            <w:left w:val="none" w:sz="0" w:space="0" w:color="auto"/>
            <w:bottom w:val="none" w:sz="0" w:space="0" w:color="auto"/>
            <w:right w:val="none" w:sz="0" w:space="0" w:color="auto"/>
          </w:divBdr>
          <w:divsChild>
            <w:div w:id="1153523166">
              <w:marLeft w:val="0"/>
              <w:marRight w:val="0"/>
              <w:marTop w:val="0"/>
              <w:marBottom w:val="0"/>
              <w:divBdr>
                <w:top w:val="none" w:sz="0" w:space="0" w:color="auto"/>
                <w:left w:val="none" w:sz="0" w:space="0" w:color="auto"/>
                <w:bottom w:val="none" w:sz="0" w:space="0" w:color="auto"/>
                <w:right w:val="none" w:sz="0" w:space="0" w:color="auto"/>
              </w:divBdr>
              <w:divsChild>
                <w:div w:id="1759977743">
                  <w:marLeft w:val="0"/>
                  <w:marRight w:val="0"/>
                  <w:marTop w:val="0"/>
                  <w:marBottom w:val="0"/>
                  <w:divBdr>
                    <w:top w:val="none" w:sz="0" w:space="0" w:color="auto"/>
                    <w:left w:val="none" w:sz="0" w:space="0" w:color="auto"/>
                    <w:bottom w:val="none" w:sz="0" w:space="0" w:color="auto"/>
                    <w:right w:val="none" w:sz="0" w:space="0" w:color="auto"/>
                  </w:divBdr>
                  <w:divsChild>
                    <w:div w:id="727415816">
                      <w:marLeft w:val="0"/>
                      <w:marRight w:val="0"/>
                      <w:marTop w:val="0"/>
                      <w:marBottom w:val="0"/>
                      <w:divBdr>
                        <w:top w:val="none" w:sz="0" w:space="0" w:color="auto"/>
                        <w:left w:val="none" w:sz="0" w:space="0" w:color="auto"/>
                        <w:bottom w:val="none" w:sz="0" w:space="0" w:color="auto"/>
                        <w:right w:val="none" w:sz="0" w:space="0" w:color="auto"/>
                      </w:divBdr>
                      <w:divsChild>
                        <w:div w:id="344938850">
                          <w:marLeft w:val="0"/>
                          <w:marRight w:val="0"/>
                          <w:marTop w:val="0"/>
                          <w:marBottom w:val="0"/>
                          <w:divBdr>
                            <w:top w:val="none" w:sz="0" w:space="0" w:color="auto"/>
                            <w:left w:val="none" w:sz="0" w:space="0" w:color="auto"/>
                            <w:bottom w:val="none" w:sz="0" w:space="0" w:color="auto"/>
                            <w:right w:val="none" w:sz="0" w:space="0" w:color="auto"/>
                          </w:divBdr>
                          <w:divsChild>
                            <w:div w:id="1754932948">
                              <w:marLeft w:val="0"/>
                              <w:marRight w:val="0"/>
                              <w:marTop w:val="0"/>
                              <w:marBottom w:val="0"/>
                              <w:divBdr>
                                <w:top w:val="none" w:sz="0" w:space="0" w:color="auto"/>
                                <w:left w:val="none" w:sz="0" w:space="0" w:color="auto"/>
                                <w:bottom w:val="none" w:sz="0" w:space="0" w:color="auto"/>
                                <w:right w:val="none" w:sz="0" w:space="0" w:color="auto"/>
                              </w:divBdr>
                              <w:divsChild>
                                <w:div w:id="1028917108">
                                  <w:marLeft w:val="0"/>
                                  <w:marRight w:val="0"/>
                                  <w:marTop w:val="0"/>
                                  <w:marBottom w:val="0"/>
                                  <w:divBdr>
                                    <w:top w:val="none" w:sz="0" w:space="0" w:color="auto"/>
                                    <w:left w:val="none" w:sz="0" w:space="0" w:color="auto"/>
                                    <w:bottom w:val="none" w:sz="0" w:space="0" w:color="auto"/>
                                    <w:right w:val="none" w:sz="0" w:space="0" w:color="auto"/>
                                  </w:divBdr>
                                  <w:divsChild>
                                    <w:div w:id="2105031902">
                                      <w:marLeft w:val="0"/>
                                      <w:marRight w:val="0"/>
                                      <w:marTop w:val="0"/>
                                      <w:marBottom w:val="0"/>
                                      <w:divBdr>
                                        <w:top w:val="none" w:sz="0" w:space="0" w:color="auto"/>
                                        <w:left w:val="none" w:sz="0" w:space="0" w:color="auto"/>
                                        <w:bottom w:val="none" w:sz="0" w:space="0" w:color="auto"/>
                                        <w:right w:val="none" w:sz="0" w:space="0" w:color="auto"/>
                                      </w:divBdr>
                                      <w:divsChild>
                                        <w:div w:id="72632365">
                                          <w:marLeft w:val="0"/>
                                          <w:marRight w:val="0"/>
                                          <w:marTop w:val="0"/>
                                          <w:marBottom w:val="0"/>
                                          <w:divBdr>
                                            <w:top w:val="none" w:sz="0" w:space="0" w:color="auto"/>
                                            <w:left w:val="none" w:sz="0" w:space="0" w:color="auto"/>
                                            <w:bottom w:val="none" w:sz="0" w:space="0" w:color="auto"/>
                                            <w:right w:val="none" w:sz="0" w:space="0" w:color="auto"/>
                                          </w:divBdr>
                                          <w:divsChild>
                                            <w:div w:id="187574228">
                                              <w:marLeft w:val="0"/>
                                              <w:marRight w:val="0"/>
                                              <w:marTop w:val="0"/>
                                              <w:marBottom w:val="0"/>
                                              <w:divBdr>
                                                <w:top w:val="none" w:sz="0" w:space="0" w:color="auto"/>
                                                <w:left w:val="none" w:sz="0" w:space="0" w:color="auto"/>
                                                <w:bottom w:val="none" w:sz="0" w:space="0" w:color="auto"/>
                                                <w:right w:val="none" w:sz="0" w:space="0" w:color="auto"/>
                                              </w:divBdr>
                                              <w:divsChild>
                                                <w:div w:id="1038822673">
                                                  <w:marLeft w:val="0"/>
                                                  <w:marRight w:val="0"/>
                                                  <w:marTop w:val="0"/>
                                                  <w:marBottom w:val="0"/>
                                                  <w:divBdr>
                                                    <w:top w:val="none" w:sz="0" w:space="0" w:color="auto"/>
                                                    <w:left w:val="none" w:sz="0" w:space="0" w:color="auto"/>
                                                    <w:bottom w:val="none" w:sz="0" w:space="0" w:color="auto"/>
                                                    <w:right w:val="none" w:sz="0" w:space="0" w:color="auto"/>
                                                  </w:divBdr>
                                                  <w:divsChild>
                                                    <w:div w:id="1671449920">
                                                      <w:marLeft w:val="0"/>
                                                      <w:marRight w:val="0"/>
                                                      <w:marTop w:val="0"/>
                                                      <w:marBottom w:val="0"/>
                                                      <w:divBdr>
                                                        <w:top w:val="none" w:sz="0" w:space="0" w:color="auto"/>
                                                        <w:left w:val="none" w:sz="0" w:space="0" w:color="auto"/>
                                                        <w:bottom w:val="none" w:sz="0" w:space="0" w:color="auto"/>
                                                        <w:right w:val="none" w:sz="0" w:space="0" w:color="auto"/>
                                                      </w:divBdr>
                                                      <w:divsChild>
                                                        <w:div w:id="1691374824">
                                                          <w:marLeft w:val="0"/>
                                                          <w:marRight w:val="0"/>
                                                          <w:marTop w:val="0"/>
                                                          <w:marBottom w:val="0"/>
                                                          <w:divBdr>
                                                            <w:top w:val="none" w:sz="0" w:space="0" w:color="auto"/>
                                                            <w:left w:val="none" w:sz="0" w:space="0" w:color="auto"/>
                                                            <w:bottom w:val="none" w:sz="0" w:space="0" w:color="auto"/>
                                                            <w:right w:val="none" w:sz="0" w:space="0" w:color="auto"/>
                                                          </w:divBdr>
                                                          <w:divsChild>
                                                            <w:div w:id="904148885">
                                                              <w:marLeft w:val="0"/>
                                                              <w:marRight w:val="0"/>
                                                              <w:marTop w:val="0"/>
                                                              <w:marBottom w:val="0"/>
                                                              <w:divBdr>
                                                                <w:top w:val="none" w:sz="0" w:space="0" w:color="auto"/>
                                                                <w:left w:val="none" w:sz="0" w:space="0" w:color="auto"/>
                                                                <w:bottom w:val="none" w:sz="0" w:space="0" w:color="auto"/>
                                                                <w:right w:val="none" w:sz="0" w:space="0" w:color="auto"/>
                                                              </w:divBdr>
                                                              <w:divsChild>
                                                                <w:div w:id="19154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178083">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925186702">
      <w:bodyDiv w:val="1"/>
      <w:marLeft w:val="0"/>
      <w:marRight w:val="0"/>
      <w:marTop w:val="0"/>
      <w:marBottom w:val="0"/>
      <w:divBdr>
        <w:top w:val="none" w:sz="0" w:space="0" w:color="auto"/>
        <w:left w:val="none" w:sz="0" w:space="0" w:color="auto"/>
        <w:bottom w:val="none" w:sz="0" w:space="0" w:color="auto"/>
        <w:right w:val="none" w:sz="0" w:space="0" w:color="auto"/>
      </w:divBdr>
    </w:div>
    <w:div w:id="1331836738">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 w:id="1827889872">
      <w:bodyDiv w:val="1"/>
      <w:marLeft w:val="0"/>
      <w:marRight w:val="0"/>
      <w:marTop w:val="0"/>
      <w:marBottom w:val="0"/>
      <w:divBdr>
        <w:top w:val="none" w:sz="0" w:space="0" w:color="auto"/>
        <w:left w:val="none" w:sz="0" w:space="0" w:color="auto"/>
        <w:bottom w:val="none" w:sz="0" w:space="0" w:color="auto"/>
        <w:right w:val="none" w:sz="0" w:space="0" w:color="auto"/>
      </w:divBdr>
    </w:div>
    <w:div w:id="21052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org/en/sedi/desd/ct/documents/Agenda_St4_e.pdf" TargetMode="External"/><Relationship Id="rId13" Type="http://schemas.openxmlformats.org/officeDocument/2006/relationships/hyperlink" Target="https://indigenoustourismforum.org/program/topic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as.org/fpdb/press/Tourism-specific-support-CONSOLIDATED-DOCUMENT-ENGLISH-Rev-1MR-(00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s4.campaign-archive.com/?e=__test_email__&amp;u=4c4611c229f3f7224439d0ff4&amp;id=77045c05b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s/sedi/ddes/ct/Citur_Webinar_0620_s.asp" TargetMode="External"/><Relationship Id="rId5" Type="http://schemas.openxmlformats.org/officeDocument/2006/relationships/webSettings" Target="webSettings.xml"/><Relationship Id="rId15" Type="http://schemas.openxmlformats.org/officeDocument/2006/relationships/hyperlink" Target="https://restaurant.zoom.us/webinar/register/4116239368717/WN_wGbq4oXAQOiJRtc0to517A" TargetMode="External"/><Relationship Id="rId10" Type="http://schemas.openxmlformats.org/officeDocument/2006/relationships/hyperlink" Target="http://www.oas.org/en/sedi/desd/ct/Webinar_11_2019/Invitation_Agenda_Webinar_11_2019.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1jn7ny2d85m93veydi36feit-wpengine.netdna-ssl.com/wp-content/uploads/2020/09/Propuesta-de-Lineamientos-Turismo-Comunitario-para-las-Am&#233;ricas-CITUR-OEA.pdf" TargetMode="External"/><Relationship Id="rId14" Type="http://schemas.openxmlformats.org/officeDocument/2006/relationships/hyperlink" Target="http://www.oas.org/en/sedi/desd/ct/TSS_0620_e.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sedi/ddes/CT/Webinar_04_2020.asp" TargetMode="External"/><Relationship Id="rId2" Type="http://schemas.openxmlformats.org/officeDocument/2006/relationships/hyperlink" Target="https://wttc.org/Research/Economic-Impact" TargetMode="External"/><Relationship Id="rId1" Type="http://schemas.openxmlformats.org/officeDocument/2006/relationships/hyperlink" Target="https://www.e-unwto.org/doi/epdf/10.18111/wtobarometereng.2020.18.1.6" TargetMode="External"/><Relationship Id="rId4" Type="http://schemas.openxmlformats.org/officeDocument/2006/relationships/hyperlink" Target="http://www.oas.org/en/sedi/desd/ct/TSS_0620_e.asp"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16CAB-F7ED-4B82-8E3D-258E7CD6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10</Pages>
  <Words>4097</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2019-12-03T01:18:00Z</cp:lastPrinted>
  <dcterms:created xsi:type="dcterms:W3CDTF">2021-10-05T04:46:00Z</dcterms:created>
  <dcterms:modified xsi:type="dcterms:W3CDTF">2021-10-05T04:46:00Z</dcterms:modified>
</cp:coreProperties>
</file>