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DB48" w14:textId="77777777" w:rsidR="00FB0CE3" w:rsidRPr="00B84412" w:rsidRDefault="00FB0CE3" w:rsidP="00E52B57">
      <w:pPr>
        <w:tabs>
          <w:tab w:val="left" w:pos="7200"/>
        </w:tabs>
        <w:ind w:right="-749"/>
        <w:rPr>
          <w:sz w:val="22"/>
          <w:szCs w:val="22"/>
          <w:lang w:val="pt-BR"/>
        </w:rPr>
      </w:pPr>
      <w:r w:rsidRPr="002B06BF">
        <w:rPr>
          <w:b/>
          <w:bCs/>
          <w:sz w:val="22"/>
          <w:szCs w:val="22"/>
          <w:lang w:val="pt-BR"/>
        </w:rPr>
        <w:t>VIGÉSIMO QUINTO CONGRESO</w:t>
      </w:r>
      <w:r w:rsidRPr="002B06BF">
        <w:rPr>
          <w:sz w:val="22"/>
          <w:szCs w:val="22"/>
          <w:lang w:val="pt-BR"/>
        </w:rPr>
        <w:tab/>
      </w:r>
      <w:r w:rsidRPr="00B84412">
        <w:rPr>
          <w:sz w:val="22"/>
          <w:szCs w:val="22"/>
          <w:lang w:val="pt-BR"/>
        </w:rPr>
        <w:t>OEA/ Ser.K/III.26.1</w:t>
      </w:r>
    </w:p>
    <w:p w14:paraId="6D7625BB" w14:textId="04AB2123" w:rsidR="00827632" w:rsidRPr="00B84412" w:rsidRDefault="00FB0CE3" w:rsidP="00E52B57">
      <w:pPr>
        <w:tabs>
          <w:tab w:val="left" w:pos="7200"/>
        </w:tabs>
        <w:ind w:right="-1019"/>
        <w:rPr>
          <w:sz w:val="22"/>
          <w:szCs w:val="22"/>
        </w:rPr>
      </w:pPr>
      <w:r w:rsidRPr="00B84412">
        <w:rPr>
          <w:b/>
          <w:bCs/>
          <w:sz w:val="22"/>
          <w:szCs w:val="22"/>
        </w:rPr>
        <w:t>INTERAMERICANO DE MINISTROS Y</w:t>
      </w:r>
      <w:r w:rsidRPr="00B84412">
        <w:rPr>
          <w:sz w:val="22"/>
          <w:szCs w:val="22"/>
        </w:rPr>
        <w:tab/>
        <w:t>CIDI/TUR-XXV/doc.</w:t>
      </w:r>
      <w:r w:rsidR="00B84412" w:rsidRPr="00B84412">
        <w:rPr>
          <w:sz w:val="22"/>
          <w:szCs w:val="22"/>
        </w:rPr>
        <w:t>7</w:t>
      </w:r>
      <w:r w:rsidRPr="00B84412">
        <w:rPr>
          <w:sz w:val="22"/>
          <w:szCs w:val="22"/>
        </w:rPr>
        <w:t>/21</w:t>
      </w:r>
    </w:p>
    <w:p w14:paraId="68926932" w14:textId="125E7B1D" w:rsidR="00FB0CE3" w:rsidRPr="00AD31B9" w:rsidRDefault="00FB0CE3" w:rsidP="00E52B57">
      <w:pPr>
        <w:tabs>
          <w:tab w:val="left" w:pos="7200"/>
        </w:tabs>
        <w:ind w:right="-1019"/>
        <w:rPr>
          <w:sz w:val="22"/>
          <w:szCs w:val="22"/>
        </w:rPr>
      </w:pPr>
      <w:r w:rsidRPr="00B84412">
        <w:rPr>
          <w:b/>
          <w:bCs/>
          <w:sz w:val="22"/>
          <w:szCs w:val="22"/>
        </w:rPr>
        <w:t>ALTAS AUTORIDADES DE TURISMO</w:t>
      </w:r>
      <w:r w:rsidRPr="00B84412">
        <w:rPr>
          <w:sz w:val="22"/>
          <w:szCs w:val="22"/>
        </w:rPr>
        <w:tab/>
      </w:r>
      <w:r w:rsidR="00B84412">
        <w:rPr>
          <w:sz w:val="22"/>
          <w:szCs w:val="22"/>
        </w:rPr>
        <w:t>18</w:t>
      </w:r>
      <w:r w:rsidRPr="00B84412">
        <w:rPr>
          <w:sz w:val="22"/>
          <w:szCs w:val="22"/>
        </w:rPr>
        <w:t xml:space="preserve"> </w:t>
      </w:r>
      <w:r w:rsidR="00C47BBA">
        <w:rPr>
          <w:sz w:val="22"/>
          <w:szCs w:val="22"/>
        </w:rPr>
        <w:t>noviembre</w:t>
      </w:r>
      <w:r w:rsidR="00B84412" w:rsidRPr="00B84412">
        <w:rPr>
          <w:sz w:val="22"/>
          <w:szCs w:val="22"/>
        </w:rPr>
        <w:t xml:space="preserve"> </w:t>
      </w:r>
      <w:r w:rsidRPr="00B84412">
        <w:rPr>
          <w:sz w:val="22"/>
          <w:szCs w:val="22"/>
        </w:rPr>
        <w:t>2021</w:t>
      </w:r>
    </w:p>
    <w:p w14:paraId="53DAA384" w14:textId="79CC24ED" w:rsidR="00FB0CE3" w:rsidRPr="00AD31B9" w:rsidRDefault="001C2ED8" w:rsidP="00E52B57">
      <w:pPr>
        <w:tabs>
          <w:tab w:val="left" w:pos="7200"/>
        </w:tabs>
        <w:rPr>
          <w:sz w:val="22"/>
          <w:szCs w:val="22"/>
        </w:rPr>
      </w:pPr>
      <w:r w:rsidRPr="00AD31B9">
        <w:rPr>
          <w:sz w:val="22"/>
          <w:szCs w:val="22"/>
        </w:rPr>
        <w:t>6 de octubre de 2021</w:t>
      </w:r>
      <w:r w:rsidRPr="00AD31B9">
        <w:rPr>
          <w:sz w:val="22"/>
          <w:szCs w:val="22"/>
        </w:rPr>
        <w:tab/>
        <w:t>Original: inglés</w:t>
      </w:r>
    </w:p>
    <w:p w14:paraId="05BFDE91" w14:textId="77777777" w:rsidR="00FB0CE3" w:rsidRPr="00AD31B9" w:rsidRDefault="001C2ED8" w:rsidP="00E52B57">
      <w:pPr>
        <w:pStyle w:val="BodyText"/>
        <w:jc w:val="both"/>
        <w:rPr>
          <w:rFonts w:ascii="Times New Roman" w:hAnsi="Times New Roman"/>
          <w:b w:val="0"/>
          <w:szCs w:val="22"/>
        </w:rPr>
      </w:pPr>
      <w:r w:rsidRPr="00AD31B9">
        <w:rPr>
          <w:rFonts w:ascii="Times New Roman" w:hAnsi="Times New Roman"/>
          <w:b w:val="0"/>
          <w:szCs w:val="22"/>
        </w:rPr>
        <w:t>VIRTUAL</w:t>
      </w:r>
    </w:p>
    <w:p w14:paraId="2CCA0B76" w14:textId="60108A11" w:rsidR="00FB0CE3" w:rsidRPr="00AD31B9" w:rsidRDefault="004B50D4" w:rsidP="00E52B57">
      <w:pPr>
        <w:jc w:val="center"/>
        <w:rPr>
          <w:iCs/>
          <w:sz w:val="22"/>
          <w:szCs w:val="22"/>
        </w:rPr>
      </w:pPr>
      <w:r w:rsidRPr="00AD31B9">
        <w:rPr>
          <w:noProof/>
          <w:sz w:val="22"/>
          <w:szCs w:val="22"/>
        </w:rPr>
        <mc:AlternateContent>
          <mc:Choice Requires="wps">
            <w:drawing>
              <wp:anchor distT="4294967295" distB="4294967295" distL="114300" distR="114300" simplePos="0" relativeHeight="251657728" behindDoc="0" locked="0" layoutInCell="1" allowOverlap="1" wp14:anchorId="25EA41F8" wp14:editId="74AE5C1C">
                <wp:simplePos x="0" y="0"/>
                <wp:positionH relativeFrom="column">
                  <wp:posOffset>1270</wp:posOffset>
                </wp:positionH>
                <wp:positionV relativeFrom="paragraph">
                  <wp:posOffset>-636</wp:posOffset>
                </wp:positionV>
                <wp:extent cx="57150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1AF4"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05pt" to="45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" strokeweight="1.5pt"/>
            </w:pict>
          </mc:Fallback>
        </mc:AlternateContent>
      </w:r>
    </w:p>
    <w:p w14:paraId="5E267CD7" w14:textId="77777777" w:rsidR="00FB0CE3" w:rsidRPr="00AD31B9" w:rsidRDefault="00FB0CE3" w:rsidP="00E52B57">
      <w:pPr>
        <w:jc w:val="center"/>
        <w:rPr>
          <w:iCs/>
          <w:sz w:val="22"/>
          <w:szCs w:val="22"/>
        </w:rPr>
      </w:pPr>
    </w:p>
    <w:p w14:paraId="05902F2F" w14:textId="77777777" w:rsidR="00FB0CE3" w:rsidRPr="00AD31B9" w:rsidRDefault="00FB0CE3" w:rsidP="00E52B57">
      <w:pPr>
        <w:jc w:val="center"/>
        <w:rPr>
          <w:iCs/>
          <w:sz w:val="22"/>
          <w:szCs w:val="22"/>
        </w:rPr>
      </w:pPr>
    </w:p>
    <w:p w14:paraId="076EC0D8" w14:textId="77777777" w:rsidR="00FB0CE3" w:rsidRPr="00AD31B9" w:rsidRDefault="00FB0CE3" w:rsidP="00E52B57">
      <w:pPr>
        <w:jc w:val="center"/>
        <w:rPr>
          <w:iCs/>
          <w:sz w:val="22"/>
          <w:szCs w:val="22"/>
        </w:rPr>
      </w:pPr>
    </w:p>
    <w:p w14:paraId="3EE8DCBC" w14:textId="77777777" w:rsidR="00FB0CE3" w:rsidRPr="00AD31B9" w:rsidRDefault="00FB0CE3" w:rsidP="00E52B57">
      <w:pPr>
        <w:jc w:val="center"/>
        <w:rPr>
          <w:iCs/>
          <w:sz w:val="22"/>
          <w:szCs w:val="22"/>
        </w:rPr>
      </w:pPr>
    </w:p>
    <w:p w14:paraId="0668EFF8" w14:textId="77777777" w:rsidR="003C24FD" w:rsidRPr="00AD31B9" w:rsidRDefault="003C24FD" w:rsidP="00E52B57">
      <w:pPr>
        <w:jc w:val="center"/>
        <w:rPr>
          <w:iCs/>
          <w:sz w:val="22"/>
          <w:szCs w:val="22"/>
        </w:rPr>
      </w:pPr>
    </w:p>
    <w:p w14:paraId="02CA9E24" w14:textId="77777777" w:rsidR="00FB0CE3" w:rsidRPr="00AD31B9" w:rsidRDefault="00FB0CE3" w:rsidP="00E52B57">
      <w:pPr>
        <w:jc w:val="center"/>
        <w:rPr>
          <w:iCs/>
          <w:sz w:val="22"/>
          <w:szCs w:val="22"/>
        </w:rPr>
      </w:pPr>
    </w:p>
    <w:p w14:paraId="32218287" w14:textId="77777777" w:rsidR="00FB0CE3" w:rsidRPr="00AD31B9" w:rsidRDefault="00FB0CE3" w:rsidP="00E52B57">
      <w:pPr>
        <w:jc w:val="center"/>
        <w:rPr>
          <w:iCs/>
          <w:sz w:val="22"/>
          <w:szCs w:val="22"/>
        </w:rPr>
      </w:pPr>
    </w:p>
    <w:p w14:paraId="4A993868" w14:textId="77777777" w:rsidR="00FB0CE3" w:rsidRPr="00AD31B9" w:rsidRDefault="00FB0CE3" w:rsidP="00E52B57">
      <w:pPr>
        <w:jc w:val="center"/>
        <w:rPr>
          <w:iCs/>
          <w:sz w:val="22"/>
          <w:szCs w:val="22"/>
        </w:rPr>
      </w:pPr>
    </w:p>
    <w:p w14:paraId="7315C392" w14:textId="77777777" w:rsidR="00FB0CE3" w:rsidRPr="00AD31B9" w:rsidRDefault="00FB0CE3" w:rsidP="00E52B57">
      <w:pPr>
        <w:jc w:val="center"/>
        <w:rPr>
          <w:iCs/>
          <w:sz w:val="22"/>
          <w:szCs w:val="22"/>
        </w:rPr>
      </w:pPr>
    </w:p>
    <w:p w14:paraId="24FCB76B" w14:textId="77777777" w:rsidR="00FB0CE3" w:rsidRPr="00AD31B9" w:rsidRDefault="00FB0CE3" w:rsidP="00E52B57">
      <w:pPr>
        <w:jc w:val="center"/>
        <w:rPr>
          <w:iCs/>
          <w:sz w:val="22"/>
          <w:szCs w:val="22"/>
        </w:rPr>
      </w:pPr>
    </w:p>
    <w:p w14:paraId="0E15559F" w14:textId="77777777" w:rsidR="00FB0CE3" w:rsidRPr="00AD31B9" w:rsidRDefault="00FB0CE3" w:rsidP="00E52B57">
      <w:pPr>
        <w:jc w:val="center"/>
        <w:rPr>
          <w:iCs/>
          <w:sz w:val="22"/>
          <w:szCs w:val="22"/>
        </w:rPr>
      </w:pPr>
    </w:p>
    <w:p w14:paraId="63826EC1" w14:textId="77777777" w:rsidR="00FB0CE3" w:rsidRPr="00AD31B9" w:rsidRDefault="00FB0CE3" w:rsidP="00E52B57">
      <w:pPr>
        <w:jc w:val="center"/>
        <w:rPr>
          <w:iCs/>
          <w:sz w:val="22"/>
          <w:szCs w:val="22"/>
        </w:rPr>
      </w:pPr>
    </w:p>
    <w:p w14:paraId="1DDFD295" w14:textId="77777777" w:rsidR="00FB0CE3" w:rsidRPr="00AD31B9" w:rsidRDefault="00FB0CE3" w:rsidP="00E52B57">
      <w:pPr>
        <w:jc w:val="center"/>
        <w:rPr>
          <w:iCs/>
          <w:sz w:val="22"/>
          <w:szCs w:val="22"/>
        </w:rPr>
      </w:pPr>
    </w:p>
    <w:p w14:paraId="2E9E6A42" w14:textId="77777777" w:rsidR="00FB0CE3" w:rsidRPr="00AD31B9" w:rsidRDefault="00FB0CE3" w:rsidP="00E52B57">
      <w:pPr>
        <w:jc w:val="center"/>
        <w:rPr>
          <w:iCs/>
          <w:sz w:val="22"/>
          <w:szCs w:val="22"/>
        </w:rPr>
      </w:pPr>
    </w:p>
    <w:p w14:paraId="0E5F2E70" w14:textId="77777777" w:rsidR="00FB0CE3" w:rsidRPr="00AD31B9" w:rsidRDefault="00FB0CE3" w:rsidP="00E52B57">
      <w:pPr>
        <w:jc w:val="center"/>
        <w:rPr>
          <w:iCs/>
          <w:sz w:val="22"/>
          <w:szCs w:val="22"/>
        </w:rPr>
      </w:pPr>
    </w:p>
    <w:p w14:paraId="74852499" w14:textId="77777777" w:rsidR="00FB0CE3" w:rsidRPr="00AD31B9" w:rsidRDefault="00AF3960" w:rsidP="00E52B57">
      <w:pPr>
        <w:jc w:val="center"/>
        <w:rPr>
          <w:sz w:val="22"/>
          <w:szCs w:val="22"/>
        </w:rPr>
      </w:pPr>
      <w:r w:rsidRPr="00AD31B9">
        <w:rPr>
          <w:sz w:val="22"/>
          <w:szCs w:val="22"/>
        </w:rPr>
        <w:t>INFORME FINAL DEL XXV CONGRESO INTERAMERICANO DE MINISTROS Y ALTAS AUTORIDADES DE TURISMO</w:t>
      </w:r>
    </w:p>
    <w:p w14:paraId="32D9FE57" w14:textId="77777777" w:rsidR="00FB0CE3" w:rsidRPr="00AD31B9" w:rsidRDefault="00FB0CE3" w:rsidP="00E52B57">
      <w:pPr>
        <w:jc w:val="center"/>
        <w:rPr>
          <w:sz w:val="22"/>
          <w:szCs w:val="22"/>
        </w:rPr>
      </w:pPr>
    </w:p>
    <w:p w14:paraId="611E8B4F" w14:textId="77777777" w:rsidR="003C24FD" w:rsidRPr="00AD31B9" w:rsidRDefault="003C24FD" w:rsidP="00E52B57">
      <w:pPr>
        <w:jc w:val="center"/>
        <w:rPr>
          <w:sz w:val="22"/>
          <w:szCs w:val="22"/>
        </w:rPr>
      </w:pPr>
    </w:p>
    <w:p w14:paraId="58DD8C48" w14:textId="77777777" w:rsidR="00AD31B9" w:rsidRPr="00AD31B9" w:rsidRDefault="00AD31B9" w:rsidP="00AD31B9">
      <w:pPr>
        <w:rPr>
          <w:sz w:val="22"/>
          <w:szCs w:val="22"/>
        </w:rPr>
      </w:pPr>
    </w:p>
    <w:p w14:paraId="401921FF" w14:textId="1299822F" w:rsidR="00AD31B9" w:rsidRPr="00AD31B9" w:rsidRDefault="00AD31B9" w:rsidP="00AD31B9">
      <w:pPr>
        <w:tabs>
          <w:tab w:val="left" w:pos="3351"/>
        </w:tabs>
        <w:rPr>
          <w:sz w:val="22"/>
          <w:szCs w:val="22"/>
        </w:rPr>
      </w:pPr>
      <w:r w:rsidRPr="00AD31B9">
        <w:rPr>
          <w:sz w:val="22"/>
          <w:szCs w:val="22"/>
        </w:rPr>
        <w:tab/>
      </w:r>
    </w:p>
    <w:p w14:paraId="6FFF13B6" w14:textId="1F3A1738" w:rsidR="00AD31B9" w:rsidRPr="00AD31B9" w:rsidRDefault="00AD31B9" w:rsidP="00AD31B9">
      <w:pPr>
        <w:tabs>
          <w:tab w:val="left" w:pos="3351"/>
        </w:tabs>
        <w:rPr>
          <w:sz w:val="22"/>
          <w:szCs w:val="22"/>
        </w:rPr>
        <w:sectPr w:rsidR="00AD31B9" w:rsidRPr="00AD31B9" w:rsidSect="00D6640A">
          <w:headerReference w:type="even" r:id="rId8"/>
          <w:headerReference w:type="default" r:id="rId9"/>
          <w:footerReference w:type="default" r:id="rId10"/>
          <w:headerReference w:type="first" r:id="rId11"/>
          <w:type w:val="oddPage"/>
          <w:pgSz w:w="12240" w:h="15840" w:code="1"/>
          <w:pgMar w:top="2160" w:right="1570" w:bottom="1296" w:left="1699" w:header="1296" w:footer="1296" w:gutter="0"/>
          <w:pgNumType w:start="1"/>
          <w:cols w:space="720"/>
          <w:titlePg/>
        </w:sectPr>
      </w:pPr>
      <w:r w:rsidRPr="00AD31B9">
        <w:rPr>
          <w:sz w:val="22"/>
          <w:szCs w:val="22"/>
        </w:rPr>
        <w:tab/>
      </w:r>
    </w:p>
    <w:p w14:paraId="27A43198" w14:textId="77777777" w:rsidR="00FB0CE3" w:rsidRPr="00AD31B9" w:rsidRDefault="00AF3960" w:rsidP="00E52B57">
      <w:pPr>
        <w:jc w:val="center"/>
        <w:rPr>
          <w:sz w:val="22"/>
          <w:szCs w:val="22"/>
        </w:rPr>
      </w:pPr>
      <w:r w:rsidRPr="00AD31B9">
        <w:rPr>
          <w:sz w:val="22"/>
          <w:szCs w:val="22"/>
        </w:rPr>
        <w:lastRenderedPageBreak/>
        <w:t>INFORME FINAL DEL XXV CONGRESO INTERAMERICANO DE MINISTROS Y ALTAS AUTORIDADES DE TURISMO</w:t>
      </w:r>
    </w:p>
    <w:p w14:paraId="610F4D16" w14:textId="77777777" w:rsidR="00FB0CE3" w:rsidRPr="00AD31B9" w:rsidRDefault="00FB0CE3" w:rsidP="00E52B57">
      <w:pPr>
        <w:jc w:val="both"/>
        <w:rPr>
          <w:sz w:val="22"/>
          <w:szCs w:val="22"/>
        </w:rPr>
      </w:pPr>
    </w:p>
    <w:p w14:paraId="230D4007" w14:textId="77777777" w:rsidR="00FB0CE3" w:rsidRPr="00AD31B9" w:rsidRDefault="00FB0CE3" w:rsidP="00E52B57">
      <w:pPr>
        <w:jc w:val="both"/>
        <w:rPr>
          <w:sz w:val="22"/>
          <w:szCs w:val="22"/>
        </w:rPr>
      </w:pPr>
    </w:p>
    <w:p w14:paraId="4E5E09C2" w14:textId="39C2FCCD" w:rsidR="00FB0CE3" w:rsidRPr="00AD31B9" w:rsidRDefault="00FB0CE3" w:rsidP="00E52B57">
      <w:pPr>
        <w:jc w:val="both"/>
        <w:outlineLvl w:val="0"/>
        <w:rPr>
          <w:sz w:val="22"/>
          <w:szCs w:val="22"/>
        </w:rPr>
      </w:pPr>
      <w:bookmarkStart w:id="0" w:name="_Toc309203851"/>
      <w:bookmarkStart w:id="1" w:name="_Toc341948346"/>
      <w:r w:rsidRPr="00AD31B9">
        <w:rPr>
          <w:sz w:val="22"/>
          <w:szCs w:val="22"/>
        </w:rPr>
        <w:tab/>
        <w:t>INTRODUCCIÓN</w:t>
      </w:r>
      <w:bookmarkEnd w:id="0"/>
      <w:bookmarkEnd w:id="1"/>
    </w:p>
    <w:p w14:paraId="08A940AE" w14:textId="77777777" w:rsidR="00FB0CE3" w:rsidRPr="00AD31B9" w:rsidRDefault="00FB0CE3" w:rsidP="00E52B57">
      <w:pPr>
        <w:jc w:val="both"/>
        <w:rPr>
          <w:sz w:val="22"/>
          <w:szCs w:val="22"/>
        </w:rPr>
      </w:pPr>
    </w:p>
    <w:p w14:paraId="3227ACD0" w14:textId="5B751F9D" w:rsidR="00FB0CE3" w:rsidRPr="00AD31B9" w:rsidRDefault="00FB0CE3" w:rsidP="00E52B57">
      <w:pPr>
        <w:ind w:firstLine="720"/>
        <w:jc w:val="both"/>
        <w:rPr>
          <w:sz w:val="22"/>
          <w:szCs w:val="22"/>
        </w:rPr>
      </w:pPr>
      <w:r w:rsidRPr="00AD31B9">
        <w:rPr>
          <w:sz w:val="22"/>
          <w:szCs w:val="22"/>
        </w:rPr>
        <w:t>Durante el Vigésimo Cuarto Congreso Interamericano de Ministros y Altas Autoridades de Turismo, celebrado en Georgetown (Guyana) los días 21 y 22 de marzo de 2018, los ministros y altas autoridades de los Estados Miembros de la Organización de los Estados Americanos (OEA) aceptaron el ofrecimiento de sede para el vigésimo quinto congreso por parte del Gobierno de Paraguay. Debido a la pandemia de COVID-19, el vigésimo quinto congreso fue celebrado en formato virtual, aunque su organización y conducción corr</w:t>
      </w:r>
      <w:r w:rsidR="00AD31B9" w:rsidRPr="00AD31B9">
        <w:rPr>
          <w:sz w:val="22"/>
          <w:szCs w:val="22"/>
        </w:rPr>
        <w:t xml:space="preserve">ió a </w:t>
      </w:r>
      <w:r w:rsidRPr="00AD31B9">
        <w:rPr>
          <w:sz w:val="22"/>
          <w:szCs w:val="22"/>
        </w:rPr>
        <w:t>cargo del Gobierno de Paraguay. El tema y subtemas escogidos para el congreso y que reflejaban las prioridades de las autoridades de turismo en la región fue aprobado por el Consejo Interamericano para el Desarrollo Integral (CIDI)</w:t>
      </w:r>
      <w:r w:rsidR="00AD31B9" w:rsidRPr="00AD31B9">
        <w:rPr>
          <w:sz w:val="22"/>
          <w:szCs w:val="22"/>
        </w:rPr>
        <w:t>.</w:t>
      </w:r>
      <w:r w:rsidRPr="00AD31B9">
        <w:rPr>
          <w:sz w:val="22"/>
          <w:szCs w:val="22"/>
        </w:rPr>
        <w:t xml:space="preserve"> </w:t>
      </w:r>
    </w:p>
    <w:p w14:paraId="371D88E5" w14:textId="77777777" w:rsidR="00FB0CE3" w:rsidRPr="00AD31B9" w:rsidRDefault="00FB0CE3" w:rsidP="00E52B57">
      <w:pPr>
        <w:jc w:val="both"/>
        <w:rPr>
          <w:sz w:val="22"/>
          <w:szCs w:val="22"/>
        </w:rPr>
      </w:pPr>
    </w:p>
    <w:p w14:paraId="3C8D8EE4" w14:textId="3357B9C6" w:rsidR="00FB0CE3" w:rsidRPr="00AD31B9" w:rsidRDefault="00FB0CE3" w:rsidP="00690BB2">
      <w:pPr>
        <w:ind w:firstLine="720"/>
        <w:jc w:val="both"/>
        <w:rPr>
          <w:sz w:val="22"/>
          <w:szCs w:val="22"/>
        </w:rPr>
      </w:pPr>
      <w:r w:rsidRPr="00AD31B9">
        <w:rPr>
          <w:sz w:val="22"/>
          <w:szCs w:val="22"/>
        </w:rPr>
        <w:t xml:space="preserve">La reunión preparatoria para este congreso se celebró en formato virtual el 3 de septiembre de 2021. </w:t>
      </w:r>
    </w:p>
    <w:p w14:paraId="1DAF9CAF" w14:textId="77777777" w:rsidR="00FB0CE3" w:rsidRPr="00AD31B9" w:rsidRDefault="00FB0CE3" w:rsidP="00E52B57">
      <w:pPr>
        <w:jc w:val="both"/>
        <w:rPr>
          <w:sz w:val="22"/>
          <w:szCs w:val="22"/>
        </w:rPr>
      </w:pPr>
    </w:p>
    <w:p w14:paraId="1A1D8600" w14:textId="77777777" w:rsidR="003C24FD" w:rsidRPr="00AD31B9" w:rsidRDefault="003C24FD" w:rsidP="00E52B57">
      <w:pPr>
        <w:jc w:val="both"/>
        <w:rPr>
          <w:sz w:val="22"/>
          <w:szCs w:val="22"/>
        </w:rPr>
      </w:pPr>
    </w:p>
    <w:p w14:paraId="79AA5CAD" w14:textId="77777777" w:rsidR="00FB0CE3" w:rsidRPr="00AD31B9" w:rsidRDefault="00FB0CE3" w:rsidP="00E52B57">
      <w:pPr>
        <w:numPr>
          <w:ilvl w:val="0"/>
          <w:numId w:val="3"/>
        </w:numPr>
        <w:jc w:val="both"/>
        <w:outlineLvl w:val="0"/>
        <w:rPr>
          <w:sz w:val="22"/>
          <w:szCs w:val="22"/>
        </w:rPr>
      </w:pPr>
      <w:bookmarkStart w:id="2" w:name="_Toc309203853"/>
      <w:bookmarkStart w:id="3" w:name="_Toc341948348"/>
      <w:r w:rsidRPr="00AD31B9">
        <w:rPr>
          <w:sz w:val="22"/>
          <w:szCs w:val="22"/>
        </w:rPr>
        <w:t>PARTICIPANTES</w:t>
      </w:r>
      <w:bookmarkEnd w:id="2"/>
      <w:bookmarkEnd w:id="3"/>
    </w:p>
    <w:p w14:paraId="17B25F46" w14:textId="77777777" w:rsidR="00FB0CE3" w:rsidRPr="00AD31B9" w:rsidRDefault="00FB0CE3" w:rsidP="00E52B57">
      <w:pPr>
        <w:jc w:val="both"/>
        <w:rPr>
          <w:sz w:val="22"/>
          <w:szCs w:val="22"/>
        </w:rPr>
      </w:pPr>
    </w:p>
    <w:p w14:paraId="30FDAED0" w14:textId="6CD32CB4" w:rsidR="00FB0CE3" w:rsidRPr="00AD31B9" w:rsidRDefault="00FB0CE3" w:rsidP="00E52B57">
      <w:pPr>
        <w:pStyle w:val="NormalWeb"/>
        <w:spacing w:before="0" w:beforeAutospacing="0" w:after="0" w:afterAutospacing="0"/>
        <w:ind w:firstLine="720"/>
        <w:rPr>
          <w:sz w:val="22"/>
          <w:szCs w:val="22"/>
        </w:rPr>
      </w:pPr>
      <w:r w:rsidRPr="00AD31B9">
        <w:rPr>
          <w:sz w:val="22"/>
          <w:szCs w:val="22"/>
        </w:rPr>
        <w:t xml:space="preserve">La lista de participantes elaborada por la Secretaría se encuentra en la </w:t>
      </w:r>
      <w:hyperlink r:id="rId12" w:history="1">
        <w:r w:rsidRPr="00AD31B9">
          <w:rPr>
            <w:rStyle w:val="Hyperlink"/>
            <w:sz w:val="22"/>
            <w:szCs w:val="22"/>
          </w:rPr>
          <w:t>página web del congreso</w:t>
        </w:r>
      </w:hyperlink>
      <w:r w:rsidRPr="00AD31B9">
        <w:rPr>
          <w:sz w:val="22"/>
          <w:szCs w:val="22"/>
        </w:rPr>
        <w:t xml:space="preserve">. </w:t>
      </w:r>
    </w:p>
    <w:p w14:paraId="0F2825C0" w14:textId="7C66F0A5" w:rsidR="00FB0CE3" w:rsidRPr="00AD31B9" w:rsidRDefault="00FB0CE3" w:rsidP="00E52B57">
      <w:pPr>
        <w:pStyle w:val="NormalWeb"/>
        <w:spacing w:before="0" w:beforeAutospacing="0" w:after="0" w:afterAutospacing="0"/>
        <w:ind w:firstLine="720"/>
        <w:rPr>
          <w:sz w:val="22"/>
          <w:szCs w:val="22"/>
        </w:rPr>
      </w:pPr>
    </w:p>
    <w:p w14:paraId="142AE281" w14:textId="77777777" w:rsidR="00CC2F1B" w:rsidRPr="00AD31B9" w:rsidRDefault="00CC2F1B" w:rsidP="00E52B57">
      <w:pPr>
        <w:pStyle w:val="NormalWeb"/>
        <w:spacing w:before="0" w:beforeAutospacing="0" w:after="0" w:afterAutospacing="0"/>
        <w:ind w:firstLine="720"/>
        <w:rPr>
          <w:sz w:val="22"/>
          <w:szCs w:val="22"/>
        </w:rPr>
      </w:pPr>
    </w:p>
    <w:p w14:paraId="123CF578" w14:textId="77777777" w:rsidR="00FB0CE3" w:rsidRPr="00AD31B9" w:rsidRDefault="00FB0CE3" w:rsidP="00E52B57">
      <w:pPr>
        <w:numPr>
          <w:ilvl w:val="0"/>
          <w:numId w:val="3"/>
        </w:numPr>
        <w:jc w:val="both"/>
        <w:outlineLvl w:val="0"/>
        <w:rPr>
          <w:sz w:val="22"/>
          <w:szCs w:val="22"/>
        </w:rPr>
      </w:pPr>
      <w:bookmarkStart w:id="4" w:name="_Toc309203854"/>
      <w:bookmarkStart w:id="5" w:name="_Toc341948349"/>
      <w:r w:rsidRPr="00AD31B9">
        <w:rPr>
          <w:sz w:val="22"/>
          <w:szCs w:val="22"/>
        </w:rPr>
        <w:t>DESARROLLO DE LOS TRABAJOS</w:t>
      </w:r>
      <w:bookmarkEnd w:id="4"/>
      <w:bookmarkEnd w:id="5"/>
    </w:p>
    <w:p w14:paraId="47A1B158" w14:textId="77777777" w:rsidR="00FB0CE3" w:rsidRPr="00AD31B9" w:rsidRDefault="00FB0CE3" w:rsidP="00E52B57">
      <w:pPr>
        <w:jc w:val="both"/>
        <w:rPr>
          <w:sz w:val="22"/>
          <w:szCs w:val="22"/>
        </w:rPr>
      </w:pPr>
    </w:p>
    <w:p w14:paraId="211D5204" w14:textId="7C6CFAF1" w:rsidR="00FB0CE3" w:rsidRPr="00AD31B9" w:rsidRDefault="00FB0CE3" w:rsidP="00E52B57">
      <w:pPr>
        <w:ind w:firstLine="720"/>
        <w:jc w:val="both"/>
        <w:rPr>
          <w:sz w:val="22"/>
          <w:szCs w:val="22"/>
        </w:rPr>
      </w:pPr>
      <w:r w:rsidRPr="00AD31B9">
        <w:rPr>
          <w:sz w:val="22"/>
          <w:szCs w:val="22"/>
        </w:rPr>
        <w:t>Conforme al artículo 20 del Reglamento para las Reuniones Sectoriales y Especializadas a nivel Ministerial y/o de Altas Autoridades del Consejo Interamericano para el Desarrollo Integral</w:t>
      </w:r>
      <w:r w:rsidR="00CC2F1B" w:rsidRPr="00AD31B9">
        <w:rPr>
          <w:rStyle w:val="FootnoteReference"/>
          <w:sz w:val="22"/>
          <w:szCs w:val="22"/>
        </w:rPr>
        <w:footnoteReference w:id="1"/>
      </w:r>
      <w:r w:rsidRPr="00AD31B9">
        <w:rPr>
          <w:sz w:val="22"/>
          <w:szCs w:val="22"/>
        </w:rPr>
        <w:t>, esta reunión ministerial contó con una sesión inaugural, ocho sesiones plenarias y una sesión de clausura, las cuales se resumen a continuación.</w:t>
      </w:r>
    </w:p>
    <w:p w14:paraId="7CE01D25" w14:textId="77777777" w:rsidR="00FB0CE3" w:rsidRPr="00AD31B9" w:rsidRDefault="00FB0CE3" w:rsidP="00E52B57">
      <w:pPr>
        <w:jc w:val="both"/>
        <w:rPr>
          <w:sz w:val="22"/>
          <w:szCs w:val="22"/>
        </w:rPr>
      </w:pPr>
    </w:p>
    <w:p w14:paraId="551A98BD" w14:textId="1D81741A" w:rsidR="00FB0CE3" w:rsidRPr="00AD31B9" w:rsidRDefault="00461DD7" w:rsidP="00E52B57">
      <w:pPr>
        <w:jc w:val="both"/>
        <w:rPr>
          <w:sz w:val="22"/>
          <w:szCs w:val="22"/>
        </w:rPr>
      </w:pPr>
      <w:r w:rsidRPr="00AD31B9">
        <w:rPr>
          <w:sz w:val="22"/>
          <w:szCs w:val="22"/>
        </w:rPr>
        <w:t>A.</w:t>
      </w:r>
      <w:r w:rsidRPr="00AD31B9">
        <w:rPr>
          <w:sz w:val="22"/>
          <w:szCs w:val="22"/>
        </w:rPr>
        <w:tab/>
        <w:t>Sesión inaugural</w:t>
      </w:r>
    </w:p>
    <w:p w14:paraId="78627EF2" w14:textId="77777777" w:rsidR="00FB0CE3" w:rsidRPr="00AD31B9" w:rsidRDefault="00FB0CE3" w:rsidP="00E52B57">
      <w:pPr>
        <w:tabs>
          <w:tab w:val="num" w:pos="2160"/>
        </w:tabs>
        <w:jc w:val="both"/>
        <w:rPr>
          <w:sz w:val="22"/>
          <w:szCs w:val="22"/>
        </w:rPr>
      </w:pPr>
    </w:p>
    <w:p w14:paraId="7C833675" w14:textId="77777777" w:rsidR="00AD31B9" w:rsidRPr="00AD31B9" w:rsidRDefault="00FB0CE3" w:rsidP="00E52B57">
      <w:pPr>
        <w:ind w:firstLine="720"/>
        <w:jc w:val="both"/>
        <w:rPr>
          <w:sz w:val="22"/>
          <w:szCs w:val="22"/>
        </w:rPr>
      </w:pPr>
      <w:r w:rsidRPr="00AD31B9">
        <w:rPr>
          <w:sz w:val="22"/>
          <w:szCs w:val="22"/>
        </w:rPr>
        <w:t xml:space="preserve">Los oradores de la sesión inaugural fueron la señora Sofía Montiel de Afara, Ministra, Secretaría Nacional de Turismo de Paraguay y el señor Luis Almagro, Secretario General </w:t>
      </w:r>
      <w:r w:rsidR="00AD31B9" w:rsidRPr="00AD31B9">
        <w:rPr>
          <w:sz w:val="22"/>
          <w:szCs w:val="22"/>
        </w:rPr>
        <w:t xml:space="preserve">de la </w:t>
      </w:r>
      <w:r w:rsidRPr="00AD31B9">
        <w:rPr>
          <w:sz w:val="22"/>
          <w:szCs w:val="22"/>
        </w:rPr>
        <w:t>OEA.</w:t>
      </w:r>
      <w:r w:rsidRPr="00AD31B9">
        <w:rPr>
          <w:sz w:val="22"/>
          <w:szCs w:val="22"/>
        </w:rPr>
        <w:cr/>
      </w:r>
    </w:p>
    <w:p w14:paraId="75AD0684" w14:textId="50CD305F" w:rsidR="006B6716" w:rsidRPr="00AD31B9" w:rsidRDefault="00FB0CE3" w:rsidP="00E52B57">
      <w:pPr>
        <w:ind w:firstLine="720"/>
        <w:jc w:val="both"/>
        <w:rPr>
          <w:sz w:val="22"/>
          <w:szCs w:val="22"/>
        </w:rPr>
      </w:pPr>
      <w:r w:rsidRPr="00AD31B9">
        <w:rPr>
          <w:sz w:val="22"/>
          <w:szCs w:val="22"/>
        </w:rPr>
        <w:t>Esta sesión fue conducida por la señora Kim Osborne, Secretaria Ejecutiva para el Desarrollo Integral (OEA)</w:t>
      </w:r>
      <w:r w:rsidR="00AD31B9" w:rsidRPr="00AD31B9">
        <w:rPr>
          <w:sz w:val="22"/>
          <w:szCs w:val="22"/>
        </w:rPr>
        <w:t>.</w:t>
      </w:r>
    </w:p>
    <w:p w14:paraId="09DFF8DB" w14:textId="77777777" w:rsidR="006B6716" w:rsidRPr="00AD31B9" w:rsidRDefault="006B6716" w:rsidP="00E52B57">
      <w:pPr>
        <w:jc w:val="both"/>
        <w:rPr>
          <w:sz w:val="22"/>
          <w:szCs w:val="22"/>
        </w:rPr>
      </w:pPr>
    </w:p>
    <w:p w14:paraId="705AA99F" w14:textId="6BF52166" w:rsidR="004638A0" w:rsidRPr="00AD31B9" w:rsidRDefault="00A4429B" w:rsidP="00E52B57">
      <w:pPr>
        <w:ind w:firstLine="720"/>
        <w:jc w:val="both"/>
        <w:rPr>
          <w:sz w:val="22"/>
          <w:szCs w:val="22"/>
        </w:rPr>
      </w:pPr>
      <w:r w:rsidRPr="00AD31B9">
        <w:rPr>
          <w:sz w:val="22"/>
          <w:szCs w:val="22"/>
        </w:rPr>
        <w:t xml:space="preserve">La Ministra Montiel señaló que aunque la COVID-19 había devastado a todos los Estados Miembros de la OEA, las vacunas habían ayudado a recuperar la confianza en el turismo nacional e internacional. En su oportunidad, el Secretario General Almagro señaló que al tiempo que se exploran </w:t>
      </w:r>
      <w:r w:rsidRPr="00AD31B9">
        <w:rPr>
          <w:sz w:val="22"/>
          <w:szCs w:val="22"/>
        </w:rPr>
        <w:lastRenderedPageBreak/>
        <w:t>nuevas formas para reconstruir y reactivar el sector turístico y se adoptan soluciones para su recuperación, se deben centrar los esfuerzos en lograr que esta recuperación sea sostenible</w:t>
      </w:r>
      <w:r w:rsidR="00AD31B9" w:rsidRPr="00AD31B9">
        <w:rPr>
          <w:sz w:val="22"/>
          <w:szCs w:val="22"/>
        </w:rPr>
        <w:t xml:space="preserve"> y que </w:t>
      </w:r>
      <w:r w:rsidRPr="00AD31B9">
        <w:rPr>
          <w:sz w:val="22"/>
          <w:szCs w:val="22"/>
        </w:rPr>
        <w:t>gener</w:t>
      </w:r>
      <w:r w:rsidR="00AD31B9" w:rsidRPr="00AD31B9">
        <w:rPr>
          <w:sz w:val="22"/>
          <w:szCs w:val="22"/>
        </w:rPr>
        <w:t>e</w:t>
      </w:r>
      <w:r w:rsidRPr="00AD31B9">
        <w:rPr>
          <w:sz w:val="22"/>
          <w:szCs w:val="22"/>
        </w:rPr>
        <w:t xml:space="preserve"> nuevas oportunidades para el </w:t>
      </w:r>
      <w:r w:rsidR="00AD31B9" w:rsidRPr="00AD31B9">
        <w:rPr>
          <w:sz w:val="22"/>
          <w:szCs w:val="22"/>
        </w:rPr>
        <w:t>p</w:t>
      </w:r>
      <w:r w:rsidRPr="00AD31B9">
        <w:rPr>
          <w:sz w:val="22"/>
          <w:szCs w:val="22"/>
        </w:rPr>
        <w:t xml:space="preserve">rogreso, especialmente para las personas en situación de vulnerabilidad, que de otro modo podrían volver a caer en la pobreza.  </w:t>
      </w:r>
    </w:p>
    <w:p w14:paraId="612A1E37" w14:textId="51508D5C" w:rsidR="00FB0CE3" w:rsidRPr="00AD31B9" w:rsidRDefault="00FB0CE3" w:rsidP="00E52B57">
      <w:pPr>
        <w:jc w:val="both"/>
        <w:rPr>
          <w:sz w:val="22"/>
          <w:szCs w:val="22"/>
        </w:rPr>
      </w:pPr>
    </w:p>
    <w:p w14:paraId="27D5FBB9" w14:textId="287BE449" w:rsidR="00FB0CE3" w:rsidRPr="00AD31B9" w:rsidRDefault="005E7A0D" w:rsidP="00E52B57">
      <w:pPr>
        <w:jc w:val="both"/>
        <w:rPr>
          <w:sz w:val="22"/>
          <w:szCs w:val="22"/>
        </w:rPr>
      </w:pPr>
      <w:r w:rsidRPr="00AD31B9">
        <w:rPr>
          <w:sz w:val="22"/>
          <w:szCs w:val="22"/>
        </w:rPr>
        <w:t>B.</w:t>
      </w:r>
      <w:r w:rsidRPr="00AD31B9">
        <w:rPr>
          <w:sz w:val="22"/>
          <w:szCs w:val="22"/>
        </w:rPr>
        <w:tab/>
        <w:t>Primera sesión plenaria</w:t>
      </w:r>
    </w:p>
    <w:p w14:paraId="5726B695" w14:textId="77777777" w:rsidR="00FB0CE3" w:rsidRPr="00AD31B9" w:rsidRDefault="00FB0CE3" w:rsidP="00E52B57">
      <w:pPr>
        <w:tabs>
          <w:tab w:val="num" w:pos="2780"/>
        </w:tabs>
        <w:jc w:val="both"/>
        <w:outlineLvl w:val="2"/>
        <w:rPr>
          <w:sz w:val="22"/>
          <w:szCs w:val="22"/>
        </w:rPr>
      </w:pPr>
    </w:p>
    <w:p w14:paraId="58D076D0" w14:textId="360F4309" w:rsidR="00352D02" w:rsidRPr="00AD31B9" w:rsidRDefault="00E52B57" w:rsidP="00CC2F1B">
      <w:pPr>
        <w:ind w:firstLine="720"/>
        <w:jc w:val="both"/>
        <w:rPr>
          <w:sz w:val="22"/>
          <w:szCs w:val="22"/>
        </w:rPr>
      </w:pPr>
      <w:r w:rsidRPr="00AD31B9">
        <w:rPr>
          <w:sz w:val="22"/>
          <w:szCs w:val="22"/>
        </w:rPr>
        <w:t>En la apertura de esta sesión, las delegaciones aprobaron el proyecto de temario sin modificaciones</w:t>
      </w:r>
      <w:r w:rsidR="00AD31B9" w:rsidRPr="00AD31B9">
        <w:rPr>
          <w:sz w:val="22"/>
          <w:szCs w:val="22"/>
        </w:rPr>
        <w:t>,</w:t>
      </w:r>
      <w:r w:rsidRPr="00AD31B9">
        <w:rPr>
          <w:sz w:val="22"/>
          <w:szCs w:val="22"/>
        </w:rPr>
        <w:t xml:space="preserve"> así como el proyecto de temario anotado y calendario del Congreso. </w:t>
      </w:r>
    </w:p>
    <w:p w14:paraId="506AEE0A" w14:textId="77777777" w:rsidR="00FB0CE3" w:rsidRPr="00AD31B9" w:rsidRDefault="00FB0CE3" w:rsidP="00E52B57">
      <w:pPr>
        <w:jc w:val="both"/>
        <w:rPr>
          <w:sz w:val="22"/>
          <w:szCs w:val="22"/>
        </w:rPr>
      </w:pPr>
    </w:p>
    <w:p w14:paraId="0025A169" w14:textId="53CEA273" w:rsidR="00FB0CE3" w:rsidRPr="00AD31B9" w:rsidRDefault="00E52B57" w:rsidP="00CC2F1B">
      <w:pPr>
        <w:ind w:firstLine="720"/>
        <w:jc w:val="both"/>
        <w:rPr>
          <w:sz w:val="22"/>
          <w:szCs w:val="22"/>
        </w:rPr>
      </w:pPr>
      <w:r w:rsidRPr="00AD31B9">
        <w:rPr>
          <w:sz w:val="22"/>
          <w:szCs w:val="22"/>
        </w:rPr>
        <w:t>A propuesta del Jefe de la Delegación de Ecuador, la señora Sofía Montiel de Afara, Ministra de Turismo de Paraguay, fue electa por aclamación como Presidenta del XXV Congreso Interamericano de Ministros y Altas Autoridades de Turismo.</w:t>
      </w:r>
    </w:p>
    <w:p w14:paraId="3EADDD2F" w14:textId="77777777" w:rsidR="00584526" w:rsidRPr="00AD31B9" w:rsidRDefault="00584526" w:rsidP="00E52B57">
      <w:pPr>
        <w:ind w:firstLine="720"/>
        <w:jc w:val="both"/>
        <w:rPr>
          <w:sz w:val="22"/>
          <w:szCs w:val="22"/>
        </w:rPr>
      </w:pPr>
    </w:p>
    <w:p w14:paraId="2F0B3C14" w14:textId="77777777" w:rsidR="00FB0CE3" w:rsidRPr="00AD31B9" w:rsidRDefault="005E7A0D" w:rsidP="00E52B57">
      <w:pPr>
        <w:jc w:val="both"/>
        <w:outlineLvl w:val="2"/>
        <w:rPr>
          <w:sz w:val="22"/>
          <w:szCs w:val="22"/>
        </w:rPr>
      </w:pPr>
      <w:bookmarkStart w:id="6" w:name="_Toc309203860"/>
      <w:bookmarkEnd w:id="6"/>
      <w:r w:rsidRPr="00AD31B9">
        <w:rPr>
          <w:sz w:val="22"/>
          <w:szCs w:val="22"/>
        </w:rPr>
        <w:t xml:space="preserve">C. </w:t>
      </w:r>
      <w:r w:rsidRPr="00AD31B9">
        <w:rPr>
          <w:sz w:val="22"/>
          <w:szCs w:val="22"/>
        </w:rPr>
        <w:tab/>
        <w:t>Segunda sesión plenaria</w:t>
      </w:r>
    </w:p>
    <w:p w14:paraId="7148927F" w14:textId="77777777" w:rsidR="006467A6" w:rsidRPr="00AD31B9" w:rsidRDefault="006467A6" w:rsidP="00E52B57">
      <w:pPr>
        <w:jc w:val="both"/>
        <w:rPr>
          <w:sz w:val="22"/>
          <w:szCs w:val="22"/>
        </w:rPr>
      </w:pPr>
    </w:p>
    <w:p w14:paraId="08291869" w14:textId="265D62AF" w:rsidR="00B434A1" w:rsidRPr="00AD31B9" w:rsidRDefault="00490F2E" w:rsidP="00E52B57">
      <w:pPr>
        <w:ind w:firstLine="720"/>
        <w:jc w:val="both"/>
        <w:rPr>
          <w:sz w:val="22"/>
          <w:szCs w:val="22"/>
        </w:rPr>
      </w:pPr>
      <w:r w:rsidRPr="00AD31B9">
        <w:rPr>
          <w:sz w:val="22"/>
          <w:szCs w:val="22"/>
        </w:rPr>
        <w:t>En la segunda sesión plenaria se presentaron los informes de la Presidencia de la Comisión Interamericana de Turismo (CITUR), de la Secretaría General de la OEA y de los cuatro grupos de trabajo de la CITUR que habían sido establecidos en agosto de 2020.</w:t>
      </w:r>
    </w:p>
    <w:p w14:paraId="2B9A3ACE" w14:textId="77777777" w:rsidR="00352D02" w:rsidRPr="00AD31B9" w:rsidRDefault="00352D02" w:rsidP="00E52B57">
      <w:pPr>
        <w:ind w:left="1440" w:firstLine="720"/>
        <w:jc w:val="both"/>
        <w:rPr>
          <w:sz w:val="22"/>
          <w:szCs w:val="22"/>
        </w:rPr>
      </w:pPr>
    </w:p>
    <w:p w14:paraId="56CEAF53" w14:textId="36F4BC56" w:rsidR="008119D0" w:rsidRPr="00AD31B9" w:rsidRDefault="008119D0" w:rsidP="00E52B57">
      <w:pPr>
        <w:ind w:firstLine="720"/>
        <w:jc w:val="both"/>
        <w:rPr>
          <w:sz w:val="22"/>
          <w:szCs w:val="22"/>
        </w:rPr>
      </w:pPr>
      <w:r w:rsidRPr="00AD31B9">
        <w:rPr>
          <w:sz w:val="22"/>
          <w:szCs w:val="22"/>
        </w:rPr>
        <w:t xml:space="preserve">El señor Miguel Torruco, Secretario de </w:t>
      </w:r>
      <w:r w:rsidR="00AD31B9">
        <w:rPr>
          <w:sz w:val="22"/>
          <w:szCs w:val="22"/>
        </w:rPr>
        <w:t>T</w:t>
      </w:r>
      <w:r w:rsidRPr="00AD31B9">
        <w:rPr>
          <w:sz w:val="22"/>
          <w:szCs w:val="22"/>
        </w:rPr>
        <w:t>urismo de México y Presidente de la CITUR, informó sobre la gestión de la Comisión durante los últimos tres años. Destacó la importante labor de esta Comisión, particularmente en respuesta a la crisis provocada por la pandemia de COVID-19 a la que se enfrentó el sector del turismo en los Estados Miembros, y la instalación de los cuatro grupos de trabajo.</w:t>
      </w:r>
    </w:p>
    <w:p w14:paraId="5228EFB9" w14:textId="77777777" w:rsidR="00326C10" w:rsidRPr="00AD31B9" w:rsidRDefault="00326C10" w:rsidP="00490F2E">
      <w:pPr>
        <w:ind w:left="1440" w:firstLine="720"/>
        <w:jc w:val="both"/>
        <w:rPr>
          <w:sz w:val="22"/>
          <w:szCs w:val="22"/>
        </w:rPr>
      </w:pPr>
    </w:p>
    <w:p w14:paraId="07816D9E" w14:textId="55C176C2" w:rsidR="00FB0CE3" w:rsidRPr="00AD31B9" w:rsidRDefault="00EA172F" w:rsidP="00490F2E">
      <w:pPr>
        <w:ind w:firstLine="720"/>
        <w:jc w:val="both"/>
        <w:rPr>
          <w:sz w:val="22"/>
          <w:szCs w:val="22"/>
        </w:rPr>
      </w:pPr>
      <w:r w:rsidRPr="00AD31B9">
        <w:rPr>
          <w:sz w:val="22"/>
          <w:szCs w:val="22"/>
        </w:rPr>
        <w:t xml:space="preserve">La señora Maryse Robert, Directora del Departamento de Desarrollo Económico, destacó en su presentación las acciones emprendidas por la Secretaría Ejecutiva para el Desarrollo Integral (SEDI) en respuesta a la pandemia de COVID-19 y los importantes resultados alcanzados en la implementación de la Declaración de Georgetown y el Plan de Trabajo 2018-2021 de la CITUR. Esto incluyó la creación de la Cooperativa de Turismo Indígena de las Américas y la puesta en marcha del proyecto </w:t>
      </w:r>
      <w:r w:rsidR="006C2DB2">
        <w:rPr>
          <w:sz w:val="22"/>
          <w:szCs w:val="22"/>
        </w:rPr>
        <w:t>“</w:t>
      </w:r>
      <w:r w:rsidRPr="00AD31B9">
        <w:rPr>
          <w:sz w:val="22"/>
          <w:szCs w:val="22"/>
        </w:rPr>
        <w:t>Creación de resiliencia ante desastres en las pequeñas empresas turísticas del Caribe</w:t>
      </w:r>
      <w:r w:rsidR="006C2DB2">
        <w:rPr>
          <w:sz w:val="22"/>
          <w:szCs w:val="22"/>
        </w:rPr>
        <w:t>”</w:t>
      </w:r>
      <w:r w:rsidRPr="00AD31B9">
        <w:rPr>
          <w:sz w:val="22"/>
          <w:szCs w:val="22"/>
        </w:rPr>
        <w:t>.</w:t>
      </w:r>
      <w:r w:rsidRPr="00AD31B9">
        <w:rPr>
          <w:b/>
          <w:i/>
          <w:sz w:val="22"/>
          <w:szCs w:val="22"/>
        </w:rPr>
        <w:t xml:space="preserve"> </w:t>
      </w:r>
      <w:r w:rsidRPr="00AD31B9">
        <w:rPr>
          <w:sz w:val="22"/>
          <w:szCs w:val="22"/>
        </w:rPr>
        <w:t xml:space="preserve">  </w:t>
      </w:r>
    </w:p>
    <w:p w14:paraId="0B56FEF9" w14:textId="77777777" w:rsidR="00326C10" w:rsidRPr="00AD31B9" w:rsidRDefault="00326C10" w:rsidP="00490F2E">
      <w:pPr>
        <w:ind w:left="1440" w:firstLine="720"/>
        <w:jc w:val="both"/>
        <w:rPr>
          <w:sz w:val="22"/>
          <w:szCs w:val="22"/>
        </w:rPr>
      </w:pPr>
    </w:p>
    <w:p w14:paraId="23804F41" w14:textId="5FA48E34" w:rsidR="00326C10" w:rsidRPr="00AD31B9" w:rsidRDefault="00EA172F" w:rsidP="00490F2E">
      <w:pPr>
        <w:ind w:firstLine="720"/>
        <w:jc w:val="both"/>
        <w:rPr>
          <w:sz w:val="22"/>
          <w:szCs w:val="22"/>
        </w:rPr>
      </w:pPr>
      <w:r w:rsidRPr="00AD31B9">
        <w:rPr>
          <w:sz w:val="22"/>
          <w:szCs w:val="22"/>
        </w:rPr>
        <w:t xml:space="preserve">El señor Alberto López Chaves y la señora Cristina Arbeláez, </w:t>
      </w:r>
      <w:r w:rsidR="00AD31B9">
        <w:rPr>
          <w:sz w:val="22"/>
          <w:szCs w:val="22"/>
        </w:rPr>
        <w:t>d</w:t>
      </w:r>
      <w:r w:rsidRPr="00AD31B9">
        <w:rPr>
          <w:sz w:val="22"/>
          <w:szCs w:val="22"/>
        </w:rPr>
        <w:t>e Costa Rica y Colombia respectivamente, coordinadores del Grupo de Trabajo para Desarrollar una Agenda sobre Cambio Climático y Desarrollo Sostenible del Turismo, informaron acerca de las actividades realizadas en materia de información sobre regulación, certificación, herramientas de planificación y sensibilización, entre otras. Destacaron que el Grupo de Trabajo tenía la intención de crear un repositorio de información recabada de los Estados Miembros, con la finalidad de compartirla y crear un foro de discusión sobre el tema al que se aboca este grupo, y también para compartir buenas prácticas.</w:t>
      </w:r>
    </w:p>
    <w:p w14:paraId="0C6D3E51" w14:textId="77777777" w:rsidR="00B907E5" w:rsidRPr="00AD31B9" w:rsidRDefault="00B907E5" w:rsidP="00490F2E">
      <w:pPr>
        <w:ind w:left="1440" w:firstLine="720"/>
        <w:jc w:val="both"/>
        <w:rPr>
          <w:sz w:val="22"/>
          <w:szCs w:val="22"/>
        </w:rPr>
      </w:pPr>
    </w:p>
    <w:p w14:paraId="55FC6AC3" w14:textId="3CE4C0A2" w:rsidR="005E7A0D" w:rsidRPr="00AD31B9" w:rsidRDefault="00EA172F" w:rsidP="00490F2E">
      <w:pPr>
        <w:ind w:firstLine="720"/>
        <w:jc w:val="both"/>
        <w:rPr>
          <w:sz w:val="22"/>
          <w:szCs w:val="22"/>
        </w:rPr>
      </w:pPr>
      <w:r w:rsidRPr="00AD31B9">
        <w:rPr>
          <w:sz w:val="22"/>
          <w:szCs w:val="22"/>
        </w:rPr>
        <w:t xml:space="preserve">La señora Beatriz Román dio una presentación en representación del coordinador del Grupo de Trabajo Estandarización de Protocolos Biosanitarios de Viaje y Turismo en las Américas (Chile). Señaló que en 2020 este Grupo de Trabajo había elaborado un documento sobre protocolos biosanitarios, en el que se analizaban las prácticas y reglamentos en la materia en los Estados Miembros y en el que se incluía una serie de recomendaciones para el sector. Destacó también que este Grupo de Trabajo había podido colaborar con el Banco Interamericano </w:t>
      </w:r>
      <w:r w:rsidR="00914F03">
        <w:rPr>
          <w:sz w:val="22"/>
          <w:szCs w:val="22"/>
        </w:rPr>
        <w:t xml:space="preserve">(BID) </w:t>
      </w:r>
      <w:r w:rsidRPr="00AD31B9">
        <w:rPr>
          <w:sz w:val="22"/>
          <w:szCs w:val="22"/>
        </w:rPr>
        <w:t>y la Organización Mundial del Turismo</w:t>
      </w:r>
      <w:r w:rsidR="00914F03">
        <w:rPr>
          <w:sz w:val="22"/>
          <w:szCs w:val="22"/>
        </w:rPr>
        <w:t xml:space="preserve"> (OMT)</w:t>
      </w:r>
      <w:r w:rsidRPr="00AD31B9">
        <w:rPr>
          <w:sz w:val="22"/>
          <w:szCs w:val="22"/>
        </w:rPr>
        <w:t xml:space="preserve">, y que gracias a ello había sido posible identificar la necesidad de actualizar los protocolos en esta materia en los Estados Miembros.  </w:t>
      </w:r>
    </w:p>
    <w:p w14:paraId="4F98A3AA" w14:textId="77777777" w:rsidR="005E7A0D" w:rsidRPr="002B06BF" w:rsidRDefault="005E7A0D" w:rsidP="00490F2E">
      <w:pPr>
        <w:ind w:firstLine="720"/>
        <w:jc w:val="both"/>
        <w:rPr>
          <w:sz w:val="22"/>
          <w:szCs w:val="22"/>
        </w:rPr>
      </w:pPr>
    </w:p>
    <w:p w14:paraId="2DCB8F05" w14:textId="2B739AEE" w:rsidR="005E7A0D" w:rsidRPr="00AD31B9" w:rsidRDefault="00EA172F" w:rsidP="00490F2E">
      <w:pPr>
        <w:ind w:firstLine="720"/>
        <w:jc w:val="both"/>
        <w:rPr>
          <w:sz w:val="22"/>
          <w:szCs w:val="22"/>
        </w:rPr>
      </w:pPr>
      <w:r w:rsidRPr="00AD31B9">
        <w:rPr>
          <w:sz w:val="22"/>
          <w:szCs w:val="22"/>
        </w:rPr>
        <w:t xml:space="preserve">La señora Laura Sánchez dio una presentación en representación del coordinador del Grupo de Trabajo para Desarrollar una Agenda 2050 para las Américas (México). Señaló que en esa Agenda 2050 se incluyen temas relacionados con el desarrollo económico, la regeneración, el desarrollo sostenible, el bienestar de las comunidades y la preservación de su patrimonio cultural. Indicó que el proyecto de temario era tan solo el principio y que los Estados Miembros debían utilizar el documento, pero también adaptarlo a las circunstancias de sus respectivos países. </w:t>
      </w:r>
    </w:p>
    <w:p w14:paraId="753A799F" w14:textId="77777777" w:rsidR="005E7A0D" w:rsidRPr="002B06BF" w:rsidRDefault="005E7A0D" w:rsidP="00827410">
      <w:pPr>
        <w:ind w:firstLine="720"/>
        <w:jc w:val="both"/>
        <w:rPr>
          <w:sz w:val="22"/>
          <w:szCs w:val="22"/>
        </w:rPr>
      </w:pPr>
    </w:p>
    <w:p w14:paraId="5F58BB8D" w14:textId="0BAFC083" w:rsidR="00B033E0" w:rsidRPr="00AD31B9" w:rsidRDefault="00AB0EAB" w:rsidP="00827410">
      <w:pPr>
        <w:ind w:firstLine="720"/>
        <w:jc w:val="both"/>
        <w:rPr>
          <w:sz w:val="22"/>
          <w:szCs w:val="22"/>
        </w:rPr>
      </w:pPr>
      <w:r w:rsidRPr="00AD31B9">
        <w:rPr>
          <w:sz w:val="22"/>
          <w:szCs w:val="22"/>
        </w:rPr>
        <w:t>Al presentar la información actualizada sobre las actividades del Grupo de Trabajo para Elaborar un Plan de Acción para la Recuperación de las Industrias de Cruceros y Aerolíneas en la Pospandemia, el señor Edmund Bartlett, Ministro de Turismo de Jamaica y coordinador del mencionado Grupo de Trabajo, agradeció a los integrantes del grupo y también al Consejo Internacional de Aeropuertos, la Asociación de Transporte Aéreo (IATA) y la Florida-Caribbean Cruise Association (F-CCA). Mencionó las nueve reuniones que sostuvo el Grupo de Trabajo desde diciembre de 2020 y la distribución a todos los Estados Miembros del Plan de Acción que había preparado ese grupo.</w:t>
      </w:r>
    </w:p>
    <w:p w14:paraId="6A1FF48D" w14:textId="77777777" w:rsidR="00B033E0" w:rsidRPr="002B06BF" w:rsidRDefault="00B033E0" w:rsidP="001B0050">
      <w:pPr>
        <w:ind w:left="1440"/>
        <w:rPr>
          <w:bCs/>
          <w:sz w:val="22"/>
          <w:szCs w:val="22"/>
        </w:rPr>
      </w:pPr>
    </w:p>
    <w:p w14:paraId="66F5A760" w14:textId="0B89F14D" w:rsidR="003D57CD" w:rsidRPr="00AD31B9" w:rsidRDefault="00B033E0" w:rsidP="0028671A">
      <w:pPr>
        <w:ind w:firstLine="720"/>
        <w:jc w:val="both"/>
        <w:rPr>
          <w:sz w:val="22"/>
          <w:szCs w:val="22"/>
        </w:rPr>
      </w:pPr>
      <w:r w:rsidRPr="00AD31B9">
        <w:rPr>
          <w:sz w:val="22"/>
          <w:szCs w:val="22"/>
        </w:rPr>
        <w:t xml:space="preserve">En el diálogo ministerial que siguió intervinieron Belize, Brasil, Ecuador y Saint Kitts y Nevis. Las grabaciones de estas intervenciones pueden ser escuchadas en su idioma original en la </w:t>
      </w:r>
      <w:hyperlink r:id="rId13" w:history="1">
        <w:r w:rsidRPr="00AD31B9">
          <w:rPr>
            <w:rStyle w:val="Hyperlink"/>
            <w:sz w:val="22"/>
            <w:szCs w:val="22"/>
          </w:rPr>
          <w:t>página web</w:t>
        </w:r>
      </w:hyperlink>
      <w:r w:rsidRPr="00AD31B9">
        <w:rPr>
          <w:sz w:val="22"/>
          <w:szCs w:val="22"/>
        </w:rPr>
        <w:t xml:space="preserve"> del congreso.      </w:t>
      </w:r>
    </w:p>
    <w:p w14:paraId="50952A4D" w14:textId="45FAD756" w:rsidR="008B304B" w:rsidRPr="00AD31B9" w:rsidRDefault="008B304B" w:rsidP="004B50D4">
      <w:pPr>
        <w:jc w:val="both"/>
        <w:rPr>
          <w:sz w:val="22"/>
          <w:szCs w:val="22"/>
        </w:rPr>
      </w:pPr>
    </w:p>
    <w:p w14:paraId="05849D6C" w14:textId="26CC8CB4" w:rsidR="00FB0CE3" w:rsidRPr="00AD31B9" w:rsidRDefault="00461DD7">
      <w:pPr>
        <w:jc w:val="both"/>
        <w:outlineLvl w:val="1"/>
        <w:rPr>
          <w:sz w:val="22"/>
          <w:szCs w:val="22"/>
        </w:rPr>
      </w:pPr>
      <w:bookmarkStart w:id="7" w:name="_Toc309203862"/>
      <w:bookmarkStart w:id="8" w:name="_Toc341948352"/>
      <w:r w:rsidRPr="00AD31B9">
        <w:rPr>
          <w:sz w:val="22"/>
          <w:szCs w:val="22"/>
        </w:rPr>
        <w:t>D.</w:t>
      </w:r>
      <w:r w:rsidRPr="00AD31B9">
        <w:rPr>
          <w:sz w:val="22"/>
          <w:szCs w:val="22"/>
        </w:rPr>
        <w:tab/>
      </w:r>
      <w:r w:rsidR="0028671A">
        <w:rPr>
          <w:sz w:val="22"/>
          <w:szCs w:val="22"/>
        </w:rPr>
        <w:t>T</w:t>
      </w:r>
      <w:r w:rsidR="0028671A" w:rsidRPr="00AD31B9">
        <w:rPr>
          <w:sz w:val="22"/>
          <w:szCs w:val="22"/>
        </w:rPr>
        <w:t>ercera sesión plenaria</w:t>
      </w:r>
      <w:bookmarkEnd w:id="7"/>
      <w:bookmarkEnd w:id="8"/>
    </w:p>
    <w:p w14:paraId="4B97FCB8" w14:textId="77777777" w:rsidR="00FB0CE3" w:rsidRPr="00AD31B9" w:rsidRDefault="00FB0CE3">
      <w:pPr>
        <w:jc w:val="both"/>
        <w:outlineLvl w:val="1"/>
        <w:rPr>
          <w:sz w:val="22"/>
          <w:szCs w:val="22"/>
        </w:rPr>
      </w:pPr>
    </w:p>
    <w:p w14:paraId="20C6F96F" w14:textId="2E35BC62" w:rsidR="0030329B" w:rsidRPr="00AD31B9" w:rsidRDefault="00490F2E" w:rsidP="00884906">
      <w:pPr>
        <w:ind w:firstLine="720"/>
        <w:jc w:val="both"/>
        <w:outlineLvl w:val="1"/>
        <w:rPr>
          <w:bCs/>
          <w:sz w:val="22"/>
          <w:szCs w:val="22"/>
        </w:rPr>
      </w:pPr>
      <w:r w:rsidRPr="00AD31B9">
        <w:rPr>
          <w:sz w:val="22"/>
          <w:szCs w:val="22"/>
        </w:rPr>
        <w:t xml:space="preserve">En la tercera sesión plenaria se abordó el tema de las </w:t>
      </w:r>
      <w:r w:rsidR="006C2DB2">
        <w:rPr>
          <w:sz w:val="22"/>
          <w:szCs w:val="22"/>
        </w:rPr>
        <w:t>“</w:t>
      </w:r>
      <w:r w:rsidRPr="00AD31B9">
        <w:rPr>
          <w:sz w:val="22"/>
          <w:szCs w:val="22"/>
        </w:rPr>
        <w:t>Estrategias para mitigar los efectos negativos de la COVID-19 en el turismo:  Incentivos y apoyo a empresas relacionadas con el turismo</w:t>
      </w:r>
      <w:r w:rsidR="006C2DB2">
        <w:rPr>
          <w:sz w:val="22"/>
          <w:szCs w:val="22"/>
        </w:rPr>
        <w:t>”</w:t>
      </w:r>
      <w:r w:rsidRPr="00AD31B9">
        <w:rPr>
          <w:sz w:val="22"/>
          <w:szCs w:val="22"/>
        </w:rPr>
        <w:t>.</w:t>
      </w:r>
    </w:p>
    <w:p w14:paraId="0C5BE1F5" w14:textId="77777777" w:rsidR="0030329B" w:rsidRPr="00AD31B9" w:rsidRDefault="0030329B" w:rsidP="00490F2E">
      <w:pPr>
        <w:ind w:left="1440"/>
        <w:jc w:val="both"/>
        <w:outlineLvl w:val="1"/>
        <w:rPr>
          <w:bCs/>
          <w:sz w:val="22"/>
          <w:szCs w:val="22"/>
        </w:rPr>
      </w:pPr>
    </w:p>
    <w:p w14:paraId="3BF8242F" w14:textId="1D467778" w:rsidR="0030329B" w:rsidRPr="00AD31B9" w:rsidRDefault="0030329B" w:rsidP="00884906">
      <w:pPr>
        <w:ind w:firstLine="720"/>
        <w:jc w:val="both"/>
        <w:outlineLvl w:val="1"/>
        <w:rPr>
          <w:sz w:val="22"/>
          <w:szCs w:val="22"/>
        </w:rPr>
      </w:pPr>
      <w:r w:rsidRPr="00AD31B9">
        <w:rPr>
          <w:sz w:val="22"/>
          <w:szCs w:val="22"/>
        </w:rPr>
        <w:t>Presentaciones</w:t>
      </w:r>
    </w:p>
    <w:p w14:paraId="3990F10C" w14:textId="77777777" w:rsidR="0030329B" w:rsidRPr="00AD31B9" w:rsidRDefault="0030329B" w:rsidP="00490F2E">
      <w:pPr>
        <w:ind w:left="1440"/>
        <w:jc w:val="both"/>
        <w:outlineLvl w:val="1"/>
        <w:rPr>
          <w:sz w:val="22"/>
          <w:szCs w:val="22"/>
        </w:rPr>
      </w:pPr>
    </w:p>
    <w:p w14:paraId="087C2843" w14:textId="77777777" w:rsidR="00AE56AA" w:rsidRPr="00AD31B9" w:rsidRDefault="0030329B" w:rsidP="00490F2E">
      <w:pPr>
        <w:ind w:firstLine="720"/>
        <w:jc w:val="both"/>
        <w:outlineLvl w:val="1"/>
        <w:rPr>
          <w:sz w:val="22"/>
          <w:szCs w:val="22"/>
        </w:rPr>
      </w:pPr>
      <w:r w:rsidRPr="00AD31B9">
        <w:rPr>
          <w:sz w:val="22"/>
          <w:szCs w:val="22"/>
        </w:rPr>
        <w:t xml:space="preserve">El ministro Edmund Bartlett presentó un informe sobre el apoyo que Jamaica había dado a las compañías turísticas en ese país con ocasión de la pandemia de COVID-19, lo cual incluía un estímulo de 26 millones de dólares jamaicanos para las empresas afectadas. Señaló también que este apoyo había sido otorgado prioritariamente a pequeñas empresas turísticas. En su presentación, el Ministro hizo un apasionado llamamiento a la distribución equitativa de las vacunas entre los países. Sugirió que la equidad en la distribución de vacunas en todo el mundo era un derecho moral y un imperativo económico y agregó que no habría una amplia recuperación si no se tenía acceso a las vacunas. Concluyó su presentación diciendo que la pandemia había exacerbado las desigualdades existentes y que sin cooperación no sería posible tener una política de vacunación. </w:t>
      </w:r>
    </w:p>
    <w:p w14:paraId="1E215015" w14:textId="77777777" w:rsidR="00AE56AA" w:rsidRPr="00AD31B9" w:rsidRDefault="00AE56AA" w:rsidP="00490F2E">
      <w:pPr>
        <w:ind w:left="1440"/>
        <w:jc w:val="both"/>
        <w:outlineLvl w:val="1"/>
        <w:rPr>
          <w:sz w:val="22"/>
          <w:szCs w:val="22"/>
        </w:rPr>
      </w:pPr>
    </w:p>
    <w:p w14:paraId="7F0A02E0" w14:textId="2092AA39" w:rsidR="00255E96" w:rsidRPr="00AD31B9" w:rsidRDefault="00490F2E" w:rsidP="00490F2E">
      <w:pPr>
        <w:ind w:firstLine="720"/>
        <w:jc w:val="both"/>
        <w:outlineLvl w:val="1"/>
        <w:rPr>
          <w:sz w:val="22"/>
          <w:szCs w:val="22"/>
        </w:rPr>
      </w:pPr>
      <w:r w:rsidRPr="00AD31B9">
        <w:rPr>
          <w:sz w:val="22"/>
          <w:szCs w:val="22"/>
        </w:rPr>
        <w:t>En su presentación, la señora Julia Simpson, CEO, Consejo Mundial de Viajes y Turismo (WTTC), presentó algunas estadísticas recientes sobre los efectos de la pandemia de COVID-19. Señaló que se había perdido el 50</w:t>
      </w:r>
      <w:r w:rsidR="0028671A">
        <w:rPr>
          <w:sz w:val="22"/>
          <w:szCs w:val="22"/>
        </w:rPr>
        <w:t> </w:t>
      </w:r>
      <w:r w:rsidRPr="00AD31B9">
        <w:rPr>
          <w:sz w:val="22"/>
          <w:szCs w:val="22"/>
        </w:rPr>
        <w:t>% del valor de viajes y turismo debido a la pandemia y que el sector se había visto afectado 18</w:t>
      </w:r>
      <w:r w:rsidR="0028671A">
        <w:rPr>
          <w:sz w:val="22"/>
          <w:szCs w:val="22"/>
        </w:rPr>
        <w:t> </w:t>
      </w:r>
      <w:r w:rsidRPr="00AD31B9">
        <w:rPr>
          <w:sz w:val="22"/>
          <w:szCs w:val="22"/>
        </w:rPr>
        <w:t>% más que con cualquier otra crisis. Señaló también la importancia de la distribución equitativa de vacunas, la necesidad de simplificar y coordinar las medidas y sistemas de ingreso para visitantes no vacunados, así como el reconocimiento en todo el mundo de aquellas vacunas consideradas como seguras por la Organización Mundial de la Salud (OMS).</w:t>
      </w:r>
    </w:p>
    <w:p w14:paraId="3E1D55FE" w14:textId="77777777" w:rsidR="00255E96" w:rsidRPr="00AD31B9" w:rsidRDefault="00255E96" w:rsidP="00490F2E">
      <w:pPr>
        <w:ind w:left="1440"/>
        <w:jc w:val="both"/>
        <w:outlineLvl w:val="1"/>
        <w:rPr>
          <w:sz w:val="22"/>
          <w:szCs w:val="22"/>
        </w:rPr>
      </w:pPr>
    </w:p>
    <w:p w14:paraId="0678CC9D" w14:textId="1FDB40DD" w:rsidR="002638E5" w:rsidRPr="00AD31B9" w:rsidRDefault="00490F2E" w:rsidP="00490F2E">
      <w:pPr>
        <w:ind w:firstLine="720"/>
        <w:jc w:val="both"/>
        <w:outlineLvl w:val="1"/>
        <w:rPr>
          <w:sz w:val="22"/>
          <w:szCs w:val="22"/>
        </w:rPr>
      </w:pPr>
      <w:r w:rsidRPr="00AD31B9">
        <w:rPr>
          <w:sz w:val="22"/>
          <w:szCs w:val="22"/>
        </w:rPr>
        <w:t>El señor Niels Olsen, Ministro de Turismo de Ecuador, habló sobre el plan de vacunación de ese país para vacunar a 9 millones de personas en 100 días (9/100) y señaló que casi todas las personas que trabajan en el sector turismo de ese país estaban totalmente vacunadas. Hizo mención del éxito de la campaña ¡Respira de nuevo! en las islas Galápagos y agregó que Ecuador estaba abierto para atender a</w:t>
      </w:r>
      <w:r w:rsidR="0028671A">
        <w:rPr>
          <w:sz w:val="22"/>
          <w:szCs w:val="22"/>
        </w:rPr>
        <w:t>l</w:t>
      </w:r>
      <w:r w:rsidRPr="00AD31B9">
        <w:rPr>
          <w:sz w:val="22"/>
          <w:szCs w:val="22"/>
        </w:rPr>
        <w:t xml:space="preserve"> turismo. Habló también sobre las labores en curso sobre una nueva ley orgánica sobre turismo y el desarrollo de un visado para nómadas en Ecuador. Agregó que el turismo está llamado a convertirse en uno de los sectores más importantes de la economía en el futuro cercano.</w:t>
      </w:r>
    </w:p>
    <w:p w14:paraId="634E669E" w14:textId="77777777" w:rsidR="002638E5" w:rsidRPr="00AD31B9" w:rsidRDefault="002638E5" w:rsidP="00490F2E">
      <w:pPr>
        <w:ind w:left="1440"/>
        <w:jc w:val="both"/>
        <w:outlineLvl w:val="1"/>
        <w:rPr>
          <w:sz w:val="22"/>
          <w:szCs w:val="22"/>
        </w:rPr>
      </w:pPr>
    </w:p>
    <w:p w14:paraId="51C3B575" w14:textId="11FEAED8" w:rsidR="00255E96" w:rsidRPr="00AD31B9" w:rsidRDefault="00490F2E" w:rsidP="00490F2E">
      <w:pPr>
        <w:ind w:firstLine="720"/>
        <w:jc w:val="both"/>
        <w:outlineLvl w:val="1"/>
        <w:rPr>
          <w:sz w:val="22"/>
          <w:szCs w:val="22"/>
        </w:rPr>
      </w:pPr>
      <w:r w:rsidRPr="00AD31B9">
        <w:rPr>
          <w:sz w:val="22"/>
          <w:szCs w:val="22"/>
        </w:rPr>
        <w:t>La señora Beatriz Román, Subdirectora de Desarrollo, Servicio Nacional de Turismo de Chile (SERNATUR), dijo que su país estaba orgulloso por el éxito de su programa de vacunación, puesto que el 85</w:t>
      </w:r>
      <w:r w:rsidR="0028671A">
        <w:rPr>
          <w:sz w:val="22"/>
          <w:szCs w:val="22"/>
        </w:rPr>
        <w:t> </w:t>
      </w:r>
      <w:r w:rsidRPr="00AD31B9">
        <w:rPr>
          <w:sz w:val="22"/>
          <w:szCs w:val="22"/>
        </w:rPr>
        <w:t>% de la población había recibido una dosis, mientras que el 75</w:t>
      </w:r>
      <w:r w:rsidR="0028671A">
        <w:rPr>
          <w:sz w:val="22"/>
          <w:szCs w:val="22"/>
        </w:rPr>
        <w:t> </w:t>
      </w:r>
      <w:r w:rsidRPr="00AD31B9">
        <w:rPr>
          <w:sz w:val="22"/>
          <w:szCs w:val="22"/>
        </w:rPr>
        <w:t>% ya había recibido dos. Se calcula, señaló la señora Román, que Chile ha perdido US$6 billones a consecuencia de la pandemia. Hizo referencia a algunos de los programas de asistencia que tiene el Gobierno de Chile, entre los que se incluyen las subvenciones a mujeres, la suspensión de contribuciones a la Seguridad Social y préstamos para las micro, pequeñas y medianas empresas.</w:t>
      </w:r>
    </w:p>
    <w:p w14:paraId="5C151F38" w14:textId="77777777" w:rsidR="005A768D" w:rsidRPr="00AD31B9" w:rsidRDefault="005A768D" w:rsidP="00490F2E">
      <w:pPr>
        <w:ind w:left="1440"/>
        <w:jc w:val="both"/>
        <w:outlineLvl w:val="1"/>
        <w:rPr>
          <w:sz w:val="22"/>
          <w:szCs w:val="22"/>
        </w:rPr>
      </w:pPr>
    </w:p>
    <w:p w14:paraId="315B9FC1" w14:textId="08AFC0BC" w:rsidR="005A768D" w:rsidRPr="00AD31B9" w:rsidRDefault="005A768D" w:rsidP="00884906">
      <w:pPr>
        <w:ind w:left="1440" w:hanging="720"/>
        <w:jc w:val="both"/>
        <w:outlineLvl w:val="1"/>
        <w:rPr>
          <w:sz w:val="22"/>
          <w:szCs w:val="22"/>
        </w:rPr>
      </w:pPr>
      <w:r w:rsidRPr="00AD31B9">
        <w:rPr>
          <w:sz w:val="22"/>
          <w:szCs w:val="22"/>
        </w:rPr>
        <w:t>Diálogo ministerial</w:t>
      </w:r>
    </w:p>
    <w:p w14:paraId="230C84FC" w14:textId="77777777" w:rsidR="005A768D" w:rsidRPr="00AD31B9" w:rsidRDefault="005A768D" w:rsidP="00490F2E">
      <w:pPr>
        <w:ind w:left="1440"/>
        <w:jc w:val="both"/>
        <w:outlineLvl w:val="1"/>
        <w:rPr>
          <w:b/>
          <w:bCs/>
          <w:i/>
          <w:iCs/>
          <w:sz w:val="22"/>
          <w:szCs w:val="22"/>
        </w:rPr>
      </w:pPr>
    </w:p>
    <w:p w14:paraId="3256712B" w14:textId="5C435346" w:rsidR="00BD5527" w:rsidRPr="00AD31B9" w:rsidRDefault="00490F2E" w:rsidP="00490F2E">
      <w:pPr>
        <w:ind w:firstLine="720"/>
        <w:jc w:val="both"/>
        <w:outlineLvl w:val="1"/>
        <w:rPr>
          <w:sz w:val="22"/>
          <w:szCs w:val="22"/>
        </w:rPr>
      </w:pPr>
      <w:r w:rsidRPr="00AD31B9">
        <w:rPr>
          <w:sz w:val="22"/>
          <w:szCs w:val="22"/>
        </w:rPr>
        <w:t xml:space="preserve">El señor Mynor Cordón presentó un video sobre el impacto de la pandemia de COVID-19 sobre el turismo en Guatemala. En </w:t>
      </w:r>
      <w:r w:rsidR="0028671A">
        <w:rPr>
          <w:sz w:val="22"/>
          <w:szCs w:val="22"/>
        </w:rPr>
        <w:t>ese video</w:t>
      </w:r>
      <w:r w:rsidRPr="00AD31B9">
        <w:rPr>
          <w:sz w:val="22"/>
          <w:szCs w:val="22"/>
        </w:rPr>
        <w:t xml:space="preserve"> se expusieron las medidas de ayuda a las empresas y familias afectadas, el uso de tecnologías digitales en los programas de asesoramiento, así como los sellos de seguridad y bioseguridad para el sector turismo.</w:t>
      </w:r>
    </w:p>
    <w:p w14:paraId="39404C3F" w14:textId="77777777" w:rsidR="00C0791F" w:rsidRPr="00AD31B9" w:rsidRDefault="00C0791F" w:rsidP="00490F2E">
      <w:pPr>
        <w:ind w:left="1440" w:firstLine="720"/>
        <w:jc w:val="both"/>
        <w:rPr>
          <w:color w:val="000000"/>
          <w:sz w:val="22"/>
          <w:szCs w:val="22"/>
        </w:rPr>
      </w:pPr>
    </w:p>
    <w:p w14:paraId="61DDB358" w14:textId="77777777" w:rsidR="003878DA" w:rsidRPr="00AD31B9" w:rsidRDefault="003878DA" w:rsidP="00490F2E">
      <w:pPr>
        <w:numPr>
          <w:ilvl w:val="0"/>
          <w:numId w:val="6"/>
        </w:numPr>
        <w:ind w:hanging="720"/>
        <w:jc w:val="both"/>
        <w:outlineLvl w:val="1"/>
        <w:rPr>
          <w:sz w:val="22"/>
          <w:szCs w:val="22"/>
        </w:rPr>
      </w:pPr>
      <w:bookmarkStart w:id="9" w:name="_Toc309203863"/>
      <w:bookmarkStart w:id="10" w:name="_Toc341948354"/>
      <w:r w:rsidRPr="00AD31B9">
        <w:rPr>
          <w:sz w:val="22"/>
          <w:szCs w:val="22"/>
        </w:rPr>
        <w:t>Cuarta sesión plenaria</w:t>
      </w:r>
    </w:p>
    <w:p w14:paraId="11361502" w14:textId="77777777" w:rsidR="006467A6" w:rsidRPr="00AD31B9" w:rsidRDefault="006467A6" w:rsidP="00490F2E">
      <w:pPr>
        <w:jc w:val="both"/>
        <w:rPr>
          <w:bCs/>
          <w:sz w:val="22"/>
          <w:szCs w:val="22"/>
        </w:rPr>
      </w:pPr>
    </w:p>
    <w:p w14:paraId="1ACF682D" w14:textId="26FB8927" w:rsidR="00490F2E" w:rsidRPr="00AD31B9" w:rsidRDefault="00490F2E" w:rsidP="00490F2E">
      <w:pPr>
        <w:ind w:firstLine="720"/>
        <w:jc w:val="both"/>
        <w:rPr>
          <w:sz w:val="22"/>
          <w:szCs w:val="22"/>
        </w:rPr>
      </w:pPr>
      <w:r w:rsidRPr="00AD31B9">
        <w:rPr>
          <w:sz w:val="22"/>
          <w:szCs w:val="22"/>
        </w:rPr>
        <w:t>En esta sesión, la señora Kathryn Isom-Clause, Subsecretaria Adjunta de Asuntos Indígenas, Política y Desarrollo Económico, Departamento del Interior de los Estados Unidos, presentó la Cooperativa de Turismo Indígena de las Américas.</w:t>
      </w:r>
    </w:p>
    <w:p w14:paraId="185E286E" w14:textId="77777777" w:rsidR="00490F2E" w:rsidRPr="00AD31B9" w:rsidRDefault="00490F2E" w:rsidP="00490F2E">
      <w:pPr>
        <w:ind w:firstLine="720"/>
        <w:jc w:val="both"/>
        <w:rPr>
          <w:sz w:val="22"/>
          <w:szCs w:val="22"/>
        </w:rPr>
      </w:pPr>
    </w:p>
    <w:p w14:paraId="30ABD300" w14:textId="663F2CC9" w:rsidR="00350746" w:rsidRPr="00AD31B9" w:rsidRDefault="00350746" w:rsidP="00490F2E">
      <w:pPr>
        <w:ind w:firstLine="720"/>
        <w:jc w:val="both"/>
        <w:rPr>
          <w:sz w:val="22"/>
          <w:szCs w:val="22"/>
        </w:rPr>
      </w:pPr>
      <w:r w:rsidRPr="00AD31B9">
        <w:rPr>
          <w:sz w:val="22"/>
          <w:szCs w:val="22"/>
        </w:rPr>
        <w:t>En su intervención, la señora Isom-Clause habl</w:t>
      </w:r>
      <w:r w:rsidR="00914F03">
        <w:rPr>
          <w:sz w:val="22"/>
          <w:szCs w:val="22"/>
        </w:rPr>
        <w:t>ó</w:t>
      </w:r>
      <w:r w:rsidRPr="00AD31B9">
        <w:rPr>
          <w:sz w:val="22"/>
          <w:szCs w:val="22"/>
        </w:rPr>
        <w:t xml:space="preserve"> de las repercusiones de la pandemia en Estados Unidos y en las comunidades tribales. Destacó que la idea de la creación de esta cooperativa venía del Primer Foro de Turismo Indígena de las Américas, celebrado en octubre de 2020. Hizo mención de la visión, estructura y prioridades de la cooperativa. </w:t>
      </w:r>
    </w:p>
    <w:p w14:paraId="4ACA6D5B" w14:textId="77777777" w:rsidR="00350746" w:rsidRPr="00AD31B9" w:rsidRDefault="00350746" w:rsidP="00490F2E">
      <w:pPr>
        <w:ind w:left="1440" w:firstLine="720"/>
        <w:jc w:val="both"/>
        <w:rPr>
          <w:sz w:val="22"/>
          <w:szCs w:val="22"/>
        </w:rPr>
      </w:pPr>
    </w:p>
    <w:p w14:paraId="52D22B67" w14:textId="28826E06" w:rsidR="00881C1D" w:rsidRPr="00AD31B9" w:rsidRDefault="00350746" w:rsidP="00490F2E">
      <w:pPr>
        <w:ind w:firstLine="720"/>
        <w:jc w:val="both"/>
        <w:rPr>
          <w:sz w:val="22"/>
          <w:szCs w:val="22"/>
        </w:rPr>
      </w:pPr>
      <w:r w:rsidRPr="00AD31B9">
        <w:rPr>
          <w:sz w:val="22"/>
          <w:szCs w:val="22"/>
        </w:rPr>
        <w:t>En esta sesión se mostró también un video sobre la cooperativa y el turismo indígena en Paraguay.</w:t>
      </w:r>
    </w:p>
    <w:p w14:paraId="6C7D4314" w14:textId="77777777" w:rsidR="003878DA" w:rsidRPr="00AD31B9" w:rsidRDefault="003878DA" w:rsidP="00490F2E">
      <w:pPr>
        <w:tabs>
          <w:tab w:val="left" w:pos="1430"/>
        </w:tabs>
        <w:jc w:val="both"/>
        <w:outlineLvl w:val="1"/>
        <w:rPr>
          <w:iCs/>
          <w:sz w:val="22"/>
          <w:szCs w:val="22"/>
        </w:rPr>
      </w:pPr>
    </w:p>
    <w:p w14:paraId="1C83434A" w14:textId="77777777" w:rsidR="00FB0CE3" w:rsidRPr="00AD31B9" w:rsidRDefault="00192537" w:rsidP="00490F2E">
      <w:pPr>
        <w:numPr>
          <w:ilvl w:val="0"/>
          <w:numId w:val="6"/>
        </w:numPr>
        <w:ind w:hanging="720"/>
        <w:jc w:val="both"/>
        <w:outlineLvl w:val="1"/>
        <w:rPr>
          <w:sz w:val="22"/>
          <w:szCs w:val="22"/>
        </w:rPr>
      </w:pPr>
      <w:r w:rsidRPr="00AD31B9">
        <w:rPr>
          <w:sz w:val="22"/>
          <w:szCs w:val="22"/>
        </w:rPr>
        <w:t>Quinta sesión plenaria</w:t>
      </w:r>
      <w:bookmarkStart w:id="11" w:name="_Toc309203864"/>
      <w:bookmarkEnd w:id="9"/>
      <w:bookmarkEnd w:id="10"/>
    </w:p>
    <w:p w14:paraId="72B92C72" w14:textId="77777777" w:rsidR="00FB0CE3" w:rsidRPr="00AD31B9" w:rsidRDefault="00FB0CE3" w:rsidP="00490F2E">
      <w:pPr>
        <w:jc w:val="both"/>
        <w:outlineLvl w:val="1"/>
        <w:rPr>
          <w:sz w:val="22"/>
          <w:szCs w:val="22"/>
        </w:rPr>
      </w:pPr>
    </w:p>
    <w:bookmarkEnd w:id="11"/>
    <w:p w14:paraId="44EB04F4" w14:textId="3B89AEBC" w:rsidR="00FB0CE3" w:rsidRPr="00AD31B9" w:rsidRDefault="00827410" w:rsidP="00884906">
      <w:pPr>
        <w:ind w:firstLine="720"/>
        <w:jc w:val="both"/>
        <w:outlineLvl w:val="1"/>
        <w:rPr>
          <w:bCs/>
          <w:sz w:val="22"/>
          <w:szCs w:val="22"/>
        </w:rPr>
      </w:pPr>
      <w:r w:rsidRPr="00AD31B9">
        <w:rPr>
          <w:sz w:val="22"/>
          <w:szCs w:val="22"/>
        </w:rPr>
        <w:t xml:space="preserve">En la quinta sesión plenaria se abordó el tema de las </w:t>
      </w:r>
      <w:r w:rsidR="006C2DB2">
        <w:rPr>
          <w:sz w:val="22"/>
          <w:szCs w:val="22"/>
        </w:rPr>
        <w:t>“</w:t>
      </w:r>
      <w:r w:rsidRPr="00AD31B9">
        <w:rPr>
          <w:sz w:val="22"/>
          <w:szCs w:val="22"/>
        </w:rPr>
        <w:t>Estrategias para mitigar los efectos negativos de la COVID-19 en el turismo: Protocolos y herramientas tecnológicas</w:t>
      </w:r>
      <w:r w:rsidR="006C2DB2">
        <w:rPr>
          <w:sz w:val="22"/>
          <w:szCs w:val="22"/>
        </w:rPr>
        <w:t>”</w:t>
      </w:r>
      <w:r w:rsidRPr="00AD31B9">
        <w:rPr>
          <w:sz w:val="22"/>
          <w:szCs w:val="22"/>
        </w:rPr>
        <w:t>.</w:t>
      </w:r>
    </w:p>
    <w:p w14:paraId="0729E214" w14:textId="77777777" w:rsidR="003878DA" w:rsidRPr="00AD31B9" w:rsidRDefault="003878DA" w:rsidP="00490F2E">
      <w:pPr>
        <w:jc w:val="both"/>
        <w:rPr>
          <w:bCs/>
          <w:sz w:val="22"/>
          <w:szCs w:val="22"/>
        </w:rPr>
      </w:pPr>
    </w:p>
    <w:p w14:paraId="70EDE532" w14:textId="20A5FD41" w:rsidR="00881C1D" w:rsidRPr="00AD31B9" w:rsidRDefault="00881C1D" w:rsidP="00884906">
      <w:pPr>
        <w:ind w:left="1440" w:hanging="720"/>
        <w:jc w:val="both"/>
        <w:rPr>
          <w:bCs/>
          <w:sz w:val="22"/>
          <w:szCs w:val="22"/>
        </w:rPr>
      </w:pPr>
      <w:r w:rsidRPr="00AD31B9">
        <w:rPr>
          <w:sz w:val="22"/>
          <w:szCs w:val="22"/>
        </w:rPr>
        <w:t>Presentaciones</w:t>
      </w:r>
    </w:p>
    <w:p w14:paraId="717EB5CF" w14:textId="77777777" w:rsidR="00881C1D" w:rsidRPr="00AD31B9" w:rsidRDefault="00881C1D" w:rsidP="00490F2E">
      <w:pPr>
        <w:ind w:left="1440"/>
        <w:jc w:val="both"/>
        <w:rPr>
          <w:b/>
          <w:bCs/>
          <w:sz w:val="22"/>
          <w:szCs w:val="22"/>
        </w:rPr>
      </w:pPr>
    </w:p>
    <w:p w14:paraId="2511AFC6" w14:textId="5D1815B7" w:rsidR="00881C1D" w:rsidRPr="00AD31B9" w:rsidRDefault="00827410" w:rsidP="00490F2E">
      <w:pPr>
        <w:ind w:firstLine="720"/>
        <w:jc w:val="both"/>
        <w:rPr>
          <w:sz w:val="22"/>
          <w:szCs w:val="22"/>
        </w:rPr>
      </w:pPr>
      <w:r w:rsidRPr="00AD31B9">
        <w:rPr>
          <w:sz w:val="22"/>
          <w:szCs w:val="22"/>
        </w:rPr>
        <w:t>El señor Alejandro Varela, Director Regional Adjunto para las Américas</w:t>
      </w:r>
      <w:r w:rsidR="00914F03">
        <w:rPr>
          <w:sz w:val="22"/>
          <w:szCs w:val="22"/>
        </w:rPr>
        <w:t xml:space="preserve">, </w:t>
      </w:r>
      <w:r w:rsidRPr="00AD31B9">
        <w:rPr>
          <w:sz w:val="22"/>
          <w:szCs w:val="22"/>
        </w:rPr>
        <w:t>OMT</w:t>
      </w:r>
      <w:r w:rsidR="00914F03">
        <w:rPr>
          <w:sz w:val="22"/>
          <w:szCs w:val="22"/>
        </w:rPr>
        <w:t>,</w:t>
      </w:r>
      <w:r w:rsidRPr="00AD31B9">
        <w:rPr>
          <w:sz w:val="22"/>
          <w:szCs w:val="22"/>
        </w:rPr>
        <w:t xml:space="preserve"> present</w:t>
      </w:r>
      <w:r w:rsidR="00914F03">
        <w:rPr>
          <w:sz w:val="22"/>
          <w:szCs w:val="22"/>
        </w:rPr>
        <w:t>ó</w:t>
      </w:r>
      <w:r w:rsidRPr="00AD31B9">
        <w:rPr>
          <w:sz w:val="22"/>
          <w:szCs w:val="22"/>
        </w:rPr>
        <w:t xml:space="preserve"> información actualizada sobre el estado y estadísticas del turismo en las Américas para el año 2020. Señaló que se prevé una reactivación de la actividad turística en 2022, sobre todo en el segundo y tercer trimestres. Hizo hincapié en la necesidad de contar con protocolos estandarizados y un mayor número de personas vacunadas para apoyar esta recuperación. Hizo referencia también a la iniciativa de turismo inclusivo de la OMT, que servirá de apoyo para la recuperación en muchos países.</w:t>
      </w:r>
    </w:p>
    <w:p w14:paraId="32911639" w14:textId="77777777" w:rsidR="002F719E" w:rsidRPr="00AD31B9" w:rsidRDefault="002F719E" w:rsidP="00490F2E">
      <w:pPr>
        <w:ind w:left="1440" w:firstLine="720"/>
        <w:jc w:val="both"/>
        <w:rPr>
          <w:sz w:val="22"/>
          <w:szCs w:val="22"/>
        </w:rPr>
      </w:pPr>
    </w:p>
    <w:p w14:paraId="030E53A4" w14:textId="3EF8CEEA" w:rsidR="00F4750A" w:rsidRPr="00AD31B9" w:rsidRDefault="00827410" w:rsidP="00490F2E">
      <w:pPr>
        <w:ind w:firstLine="720"/>
        <w:jc w:val="both"/>
        <w:rPr>
          <w:sz w:val="22"/>
          <w:szCs w:val="22"/>
        </w:rPr>
      </w:pPr>
      <w:r w:rsidRPr="00AD31B9">
        <w:rPr>
          <w:sz w:val="22"/>
          <w:szCs w:val="22"/>
        </w:rPr>
        <w:t>El señor Oracio Márquez, Director Regional, Miembros y Relaciones Externas, Latinoamérica y el Caribe, Asociación Internacional de Transporte Aéreo (IATA) habl</w:t>
      </w:r>
      <w:r w:rsidR="00914F03">
        <w:rPr>
          <w:sz w:val="22"/>
          <w:szCs w:val="22"/>
        </w:rPr>
        <w:t>ó</w:t>
      </w:r>
      <w:r w:rsidRPr="00AD31B9">
        <w:rPr>
          <w:sz w:val="22"/>
          <w:szCs w:val="22"/>
        </w:rPr>
        <w:t xml:space="preserve"> de los perjuicios en el transporte aéreo resultantes de la pandemia. Indicó que su organismo aboga por la reapertura de las fronteras y la eliminación de restricciones para impulsar la recuperación. Reconoció los esfuerzos que hacen los países para encontrar un equilibrio entre la adopción de políticas que sirvan para proteger la salud de sus ciudadanos y aquellas que se centren en su bienestar económico. Habló también del incremento que se ha observado en el uso del Travel Pass de la IATA entre los países.</w:t>
      </w:r>
    </w:p>
    <w:p w14:paraId="57AB6044" w14:textId="77777777" w:rsidR="00F4750A" w:rsidRPr="00AD31B9" w:rsidRDefault="00F4750A" w:rsidP="00490F2E">
      <w:pPr>
        <w:ind w:left="1440" w:firstLine="720"/>
        <w:jc w:val="both"/>
        <w:rPr>
          <w:sz w:val="22"/>
          <w:szCs w:val="22"/>
        </w:rPr>
      </w:pPr>
    </w:p>
    <w:p w14:paraId="6498F88E" w14:textId="37881D1E" w:rsidR="003B4516" w:rsidRPr="00AD31B9" w:rsidRDefault="00827410" w:rsidP="00490F2E">
      <w:pPr>
        <w:ind w:firstLine="720"/>
        <w:jc w:val="both"/>
        <w:rPr>
          <w:sz w:val="22"/>
          <w:szCs w:val="22"/>
        </w:rPr>
      </w:pPr>
      <w:r w:rsidRPr="00AD31B9">
        <w:rPr>
          <w:sz w:val="22"/>
          <w:szCs w:val="22"/>
        </w:rPr>
        <w:t>La señora Adela Moreda, Especialista Líder en Turismo, B</w:t>
      </w:r>
      <w:r w:rsidR="00914F03">
        <w:rPr>
          <w:sz w:val="22"/>
          <w:szCs w:val="22"/>
        </w:rPr>
        <w:t>ID</w:t>
      </w:r>
      <w:r w:rsidRPr="00AD31B9">
        <w:rPr>
          <w:sz w:val="22"/>
          <w:szCs w:val="22"/>
        </w:rPr>
        <w:t xml:space="preserve">, habló sobre el declive del turismo en la región, pero señaló que ya se están observando las señales de una incipiente recuperación. Hizo referencia al trabajo conjunto que llevan a cabo el BID, la OMT y la OEA en materia de protocolos de bioseguridad en el turismo en la región de América Latina y el Caribe. Presentó también un resumen de los protocolos recomendados para la región. Destacó </w:t>
      </w:r>
      <w:r w:rsidR="00914F03">
        <w:rPr>
          <w:sz w:val="22"/>
          <w:szCs w:val="22"/>
        </w:rPr>
        <w:t>además</w:t>
      </w:r>
      <w:r w:rsidRPr="00AD31B9">
        <w:rPr>
          <w:sz w:val="22"/>
          <w:szCs w:val="22"/>
        </w:rPr>
        <w:t xml:space="preserve"> la necesidad de que los países revisen y actualicen con urgencia los protocolos que hayan elaborado durante los primeros días de la pandemia.</w:t>
      </w:r>
    </w:p>
    <w:p w14:paraId="5B8446FC" w14:textId="77777777" w:rsidR="00613A4B" w:rsidRPr="00AD31B9" w:rsidRDefault="00613A4B" w:rsidP="00827410">
      <w:pPr>
        <w:ind w:left="1440" w:firstLine="720"/>
        <w:jc w:val="both"/>
        <w:rPr>
          <w:sz w:val="22"/>
          <w:szCs w:val="22"/>
        </w:rPr>
      </w:pPr>
    </w:p>
    <w:p w14:paraId="7CA424DC" w14:textId="6ED16071" w:rsidR="00BC4AD2" w:rsidRPr="00AD31B9" w:rsidRDefault="00827410" w:rsidP="00827410">
      <w:pPr>
        <w:ind w:firstLine="720"/>
        <w:jc w:val="both"/>
        <w:rPr>
          <w:sz w:val="22"/>
          <w:szCs w:val="22"/>
        </w:rPr>
      </w:pPr>
      <w:r w:rsidRPr="00AD31B9">
        <w:rPr>
          <w:sz w:val="22"/>
          <w:szCs w:val="22"/>
        </w:rPr>
        <w:t>El señor Iván Eskildsen Alfaro, Ministro de Turismo de Panamá, habló sobre los programas de estímulo puestos en práctica en ese país, entre los que se encuentra un bono turístico y un programa de descuentos para visitantes. Hizo referencia también a la atención particular que Panamá presta al subsector de las reuniones, incentivos, conferencias y exposiciones</w:t>
      </w:r>
      <w:r w:rsidR="00914F03">
        <w:rPr>
          <w:sz w:val="22"/>
          <w:szCs w:val="22"/>
        </w:rPr>
        <w:t xml:space="preserve"> (</w:t>
      </w:r>
      <w:r w:rsidRPr="00AD31B9">
        <w:rPr>
          <w:sz w:val="22"/>
          <w:szCs w:val="22"/>
        </w:rPr>
        <w:t>mejor conocido como mercado MICE</w:t>
      </w:r>
      <w:r w:rsidR="00914F03">
        <w:rPr>
          <w:sz w:val="22"/>
          <w:szCs w:val="22"/>
        </w:rPr>
        <w:t>)</w:t>
      </w:r>
      <w:r w:rsidRPr="00AD31B9">
        <w:rPr>
          <w:sz w:val="22"/>
          <w:szCs w:val="22"/>
        </w:rPr>
        <w:t>. Una parte importante de este mercado, indicó el señor Eskildsen, es el Centro de Convenciones de Panamá, con capacidad para 25,000 personas. Señaló que el modelo turístico de Panamá destaca la importancia de la protección, conservación y biodiversidad, con énfasis en visitantes responsables.</w:t>
      </w:r>
    </w:p>
    <w:p w14:paraId="4026FAAB" w14:textId="77777777" w:rsidR="00BC4AD2" w:rsidRPr="002B06BF" w:rsidRDefault="00BC4AD2" w:rsidP="00827410">
      <w:pPr>
        <w:ind w:left="1440"/>
        <w:jc w:val="both"/>
        <w:rPr>
          <w:sz w:val="22"/>
          <w:szCs w:val="22"/>
        </w:rPr>
      </w:pPr>
    </w:p>
    <w:p w14:paraId="326B3795" w14:textId="2C7C9B21" w:rsidR="00F4750A" w:rsidRPr="00AD31B9" w:rsidRDefault="00827410" w:rsidP="00884906">
      <w:pPr>
        <w:tabs>
          <w:tab w:val="left" w:pos="720"/>
        </w:tabs>
        <w:jc w:val="both"/>
        <w:rPr>
          <w:sz w:val="22"/>
          <w:szCs w:val="22"/>
        </w:rPr>
      </w:pPr>
      <w:r w:rsidRPr="00AD31B9">
        <w:rPr>
          <w:i/>
          <w:sz w:val="22"/>
          <w:szCs w:val="22"/>
        </w:rPr>
        <w:tab/>
      </w:r>
      <w:r w:rsidRPr="00AD31B9">
        <w:rPr>
          <w:sz w:val="22"/>
          <w:szCs w:val="22"/>
        </w:rPr>
        <w:t xml:space="preserve">Diálogo ministerial </w:t>
      </w:r>
    </w:p>
    <w:p w14:paraId="56401137" w14:textId="77777777" w:rsidR="00BC4AD2" w:rsidRPr="00AD31B9" w:rsidRDefault="00BC4AD2" w:rsidP="00827410">
      <w:pPr>
        <w:ind w:left="1440"/>
        <w:jc w:val="both"/>
        <w:rPr>
          <w:i/>
          <w:iCs/>
          <w:sz w:val="22"/>
          <w:szCs w:val="22"/>
        </w:rPr>
      </w:pPr>
    </w:p>
    <w:p w14:paraId="72E14CC2" w14:textId="68E3CB7F" w:rsidR="00BC4AD2" w:rsidRPr="00AD31B9" w:rsidRDefault="00827410" w:rsidP="00827410">
      <w:pPr>
        <w:ind w:firstLine="720"/>
        <w:jc w:val="both"/>
        <w:rPr>
          <w:sz w:val="22"/>
          <w:szCs w:val="22"/>
        </w:rPr>
      </w:pPr>
      <w:r w:rsidRPr="00AD31B9">
        <w:rPr>
          <w:sz w:val="22"/>
          <w:szCs w:val="22"/>
        </w:rPr>
        <w:t>Durante el diálogo ministerial, el Delegado de Perú se refirió a la necesidad de mejorar la distribución de vacunas entre la población. Habló también de la importancia de los protocolos de bioseguridad, puesto que los visitantes buscarán destinos seguros. Hizo referencia a la necesidad de fortalecer a la CITUR y aprovechó la oportunidad para reafirmar el compromiso de su país para colaborar con esta Comisión.</w:t>
      </w:r>
    </w:p>
    <w:p w14:paraId="484AB041" w14:textId="77777777" w:rsidR="00F4750A" w:rsidRPr="00AD31B9" w:rsidRDefault="00F4750A" w:rsidP="00827410">
      <w:pPr>
        <w:ind w:left="1440" w:firstLine="720"/>
        <w:jc w:val="both"/>
        <w:rPr>
          <w:sz w:val="22"/>
          <w:szCs w:val="22"/>
        </w:rPr>
      </w:pPr>
    </w:p>
    <w:p w14:paraId="31E500FE" w14:textId="08774466" w:rsidR="00827410" w:rsidRPr="00AD31B9" w:rsidRDefault="008E0F36" w:rsidP="00884906">
      <w:pPr>
        <w:keepNext/>
        <w:numPr>
          <w:ilvl w:val="0"/>
          <w:numId w:val="6"/>
        </w:numPr>
        <w:ind w:hanging="720"/>
        <w:jc w:val="both"/>
        <w:outlineLvl w:val="1"/>
        <w:rPr>
          <w:rFonts w:eastAsia="MS Mincho"/>
          <w:snapToGrid/>
          <w:sz w:val="22"/>
          <w:szCs w:val="22"/>
        </w:rPr>
      </w:pPr>
      <w:r w:rsidRPr="00AD31B9">
        <w:rPr>
          <w:snapToGrid/>
          <w:sz w:val="22"/>
          <w:szCs w:val="22"/>
        </w:rPr>
        <w:t>Sexta sesión plenaria</w:t>
      </w:r>
    </w:p>
    <w:p w14:paraId="14DEC4F8" w14:textId="0ED40259" w:rsidR="00613A4B" w:rsidRPr="00AD31B9" w:rsidRDefault="00613A4B" w:rsidP="00FE6F4A">
      <w:pPr>
        <w:keepNext/>
        <w:contextualSpacing/>
        <w:jc w:val="both"/>
        <w:rPr>
          <w:bCs/>
          <w:snapToGrid/>
          <w:color w:val="000000"/>
          <w:sz w:val="22"/>
          <w:szCs w:val="22"/>
          <w:lang w:val="en" w:eastAsia="es-ES"/>
        </w:rPr>
      </w:pPr>
    </w:p>
    <w:p w14:paraId="7F5D5C03" w14:textId="7F2E1AF9" w:rsidR="00257CB2" w:rsidRPr="00AD31B9" w:rsidRDefault="00257CB2" w:rsidP="00257CB2">
      <w:pPr>
        <w:keepNext/>
        <w:ind w:firstLine="720"/>
        <w:contextualSpacing/>
        <w:jc w:val="both"/>
        <w:rPr>
          <w:bCs/>
          <w:snapToGrid/>
          <w:color w:val="000000"/>
          <w:sz w:val="22"/>
          <w:szCs w:val="22"/>
        </w:rPr>
      </w:pPr>
      <w:r w:rsidRPr="00AD31B9">
        <w:rPr>
          <w:snapToGrid/>
          <w:color w:val="000000"/>
          <w:sz w:val="22"/>
          <w:szCs w:val="22"/>
        </w:rPr>
        <w:t xml:space="preserve">La Presidenta del Congreso dijo mostrarse complacida de que tras meses de negociaciones, una reunión informal y una reunión preparatoria era posible presentar a los Estados Miembros la </w:t>
      </w:r>
      <w:r w:rsidR="006C2DB2">
        <w:rPr>
          <w:snapToGrid/>
          <w:color w:val="000000"/>
          <w:sz w:val="22"/>
          <w:szCs w:val="22"/>
        </w:rPr>
        <w:t>“</w:t>
      </w:r>
      <w:r w:rsidRPr="00AD31B9">
        <w:rPr>
          <w:snapToGrid/>
          <w:color w:val="000000"/>
          <w:sz w:val="22"/>
          <w:szCs w:val="22"/>
        </w:rPr>
        <w:t>Declaración de Paraguay: Hacia la reconstrucción y reactivación del turismo post-COVID-19</w:t>
      </w:r>
      <w:r w:rsidR="006C2DB2">
        <w:rPr>
          <w:snapToGrid/>
          <w:color w:val="000000"/>
          <w:sz w:val="22"/>
          <w:szCs w:val="22"/>
        </w:rPr>
        <w:t>”</w:t>
      </w:r>
      <w:r w:rsidRPr="00AD31B9">
        <w:rPr>
          <w:snapToGrid/>
          <w:color w:val="000000"/>
          <w:sz w:val="22"/>
          <w:szCs w:val="22"/>
        </w:rPr>
        <w:t>, para su consideración y aprobación.</w:t>
      </w:r>
      <w:r w:rsidRPr="00AD31B9">
        <w:rPr>
          <w:snapToGrid/>
          <w:color w:val="000000"/>
          <w:sz w:val="22"/>
          <w:szCs w:val="22"/>
          <w:u w:val="single"/>
        </w:rPr>
        <w:t xml:space="preserve"> Señaló, sin embargo, que debido a que se había pospuesto la elección de autoridades de la CITUR para otra fecha, era preciso borrar el párrafo 11 de la mencionada declaración, que precisamente se refiere a esa elección.</w:t>
      </w:r>
    </w:p>
    <w:p w14:paraId="7DFB80C9" w14:textId="77777777" w:rsidR="00257CB2" w:rsidRPr="002B06BF" w:rsidRDefault="00257CB2" w:rsidP="00884906">
      <w:pPr>
        <w:keepNext/>
        <w:contextualSpacing/>
        <w:jc w:val="both"/>
        <w:rPr>
          <w:bCs/>
          <w:snapToGrid/>
          <w:color w:val="000000"/>
          <w:sz w:val="22"/>
          <w:szCs w:val="22"/>
          <w:lang w:eastAsia="es-ES"/>
        </w:rPr>
      </w:pPr>
    </w:p>
    <w:p w14:paraId="783CA49F" w14:textId="7F1B0950" w:rsidR="00B86E73" w:rsidRPr="00AD31B9" w:rsidRDefault="00C41647" w:rsidP="003E11CE">
      <w:pPr>
        <w:keepNext/>
        <w:ind w:firstLine="720"/>
        <w:contextualSpacing/>
        <w:jc w:val="both"/>
        <w:rPr>
          <w:bCs/>
          <w:snapToGrid/>
          <w:color w:val="000000"/>
          <w:sz w:val="22"/>
          <w:szCs w:val="22"/>
        </w:rPr>
      </w:pPr>
      <w:r>
        <w:rPr>
          <w:snapToGrid/>
          <w:color w:val="000000"/>
          <w:sz w:val="22"/>
          <w:szCs w:val="22"/>
        </w:rPr>
        <w:t>A p</w:t>
      </w:r>
      <w:r w:rsidR="003E11CE" w:rsidRPr="00AD31B9">
        <w:rPr>
          <w:snapToGrid/>
          <w:color w:val="000000"/>
          <w:sz w:val="22"/>
          <w:szCs w:val="22"/>
        </w:rPr>
        <w:t>ropuesta del Delegado de Jamaica</w:t>
      </w:r>
      <w:r>
        <w:rPr>
          <w:snapToGrid/>
          <w:color w:val="000000"/>
          <w:sz w:val="22"/>
          <w:szCs w:val="22"/>
        </w:rPr>
        <w:t>,</w:t>
      </w:r>
      <w:r w:rsidR="003E11CE" w:rsidRPr="00AD31B9">
        <w:rPr>
          <w:snapToGrid/>
          <w:color w:val="000000"/>
          <w:sz w:val="22"/>
          <w:szCs w:val="22"/>
        </w:rPr>
        <w:t xml:space="preserve"> la </w:t>
      </w:r>
      <w:r w:rsidR="006C2DB2">
        <w:rPr>
          <w:snapToGrid/>
          <w:color w:val="000000"/>
          <w:sz w:val="22"/>
          <w:szCs w:val="22"/>
        </w:rPr>
        <w:t>“</w:t>
      </w:r>
      <w:r w:rsidR="003E11CE" w:rsidRPr="00AD31B9">
        <w:rPr>
          <w:snapToGrid/>
          <w:color w:val="000000"/>
          <w:sz w:val="22"/>
          <w:szCs w:val="22"/>
        </w:rPr>
        <w:t>Declaración de Paraguay: Hacia la reconstrucción y reactivación del turismo post-COVID-19</w:t>
      </w:r>
      <w:r w:rsidR="006C2DB2">
        <w:rPr>
          <w:snapToGrid/>
          <w:color w:val="000000"/>
          <w:sz w:val="22"/>
          <w:szCs w:val="22"/>
        </w:rPr>
        <w:t>”</w:t>
      </w:r>
      <w:r w:rsidR="003E11CE" w:rsidRPr="00AD31B9">
        <w:rPr>
          <w:snapToGrid/>
          <w:color w:val="000000"/>
          <w:sz w:val="22"/>
          <w:szCs w:val="22"/>
        </w:rPr>
        <w:t xml:space="preserve"> fue adoptada por aclamación.</w:t>
      </w:r>
    </w:p>
    <w:p w14:paraId="49846AA9" w14:textId="0AEB125C" w:rsidR="00CB4ACE" w:rsidRDefault="00CB4ACE" w:rsidP="00827410">
      <w:pPr>
        <w:jc w:val="both"/>
        <w:rPr>
          <w:rFonts w:eastAsia="MS Mincho"/>
          <w:snapToGrid/>
          <w:sz w:val="22"/>
          <w:szCs w:val="22"/>
          <w:lang w:eastAsia="ja-JP"/>
        </w:rPr>
      </w:pPr>
    </w:p>
    <w:p w14:paraId="772C0EFD" w14:textId="7047E942" w:rsidR="002B06BF" w:rsidRDefault="002B06BF" w:rsidP="00827410">
      <w:pPr>
        <w:jc w:val="both"/>
        <w:rPr>
          <w:rFonts w:eastAsia="MS Mincho"/>
          <w:snapToGrid/>
          <w:sz w:val="22"/>
          <w:szCs w:val="22"/>
          <w:lang w:eastAsia="ja-JP"/>
        </w:rPr>
      </w:pPr>
    </w:p>
    <w:p w14:paraId="11CC71CE" w14:textId="77777777" w:rsidR="002B06BF" w:rsidRPr="00AD31B9" w:rsidRDefault="002B06BF" w:rsidP="00827410">
      <w:pPr>
        <w:jc w:val="both"/>
        <w:rPr>
          <w:rFonts w:eastAsia="MS Mincho"/>
          <w:snapToGrid/>
          <w:sz w:val="22"/>
          <w:szCs w:val="22"/>
          <w:lang w:eastAsia="ja-JP"/>
        </w:rPr>
      </w:pPr>
    </w:p>
    <w:p w14:paraId="77FCBBD2" w14:textId="77777777" w:rsidR="00CB4ACE" w:rsidRPr="00AD31B9" w:rsidRDefault="00CB4ACE" w:rsidP="00884906">
      <w:pPr>
        <w:tabs>
          <w:tab w:val="left" w:pos="720"/>
          <w:tab w:val="left" w:pos="1440"/>
        </w:tabs>
        <w:jc w:val="both"/>
        <w:rPr>
          <w:rFonts w:eastAsia="MS Mincho"/>
          <w:snapToGrid/>
          <w:sz w:val="22"/>
          <w:szCs w:val="22"/>
        </w:rPr>
      </w:pPr>
      <w:r w:rsidRPr="00AD31B9">
        <w:rPr>
          <w:snapToGrid/>
          <w:sz w:val="22"/>
          <w:szCs w:val="22"/>
        </w:rPr>
        <w:t>H.</w:t>
      </w:r>
      <w:r w:rsidRPr="00AD31B9">
        <w:rPr>
          <w:snapToGrid/>
          <w:sz w:val="22"/>
          <w:szCs w:val="22"/>
        </w:rPr>
        <w:tab/>
        <w:t>Séptima sesión plenaria</w:t>
      </w:r>
    </w:p>
    <w:p w14:paraId="35BE4CBE" w14:textId="77777777" w:rsidR="00F63A78" w:rsidRPr="00AD31B9" w:rsidRDefault="00F63A78" w:rsidP="00827410">
      <w:pPr>
        <w:ind w:left="1440" w:hanging="1440"/>
        <w:jc w:val="both"/>
        <w:rPr>
          <w:rFonts w:eastAsia="MS Mincho"/>
          <w:snapToGrid/>
          <w:sz w:val="22"/>
          <w:szCs w:val="22"/>
          <w:lang w:eastAsia="ja-JP"/>
        </w:rPr>
      </w:pPr>
    </w:p>
    <w:p w14:paraId="6092ECC3" w14:textId="5D873B2F" w:rsidR="007708C3" w:rsidRPr="00AD31B9" w:rsidRDefault="00827410" w:rsidP="00884906">
      <w:pPr>
        <w:ind w:firstLine="720"/>
        <w:jc w:val="both"/>
        <w:rPr>
          <w:rFonts w:eastAsia="MS Mincho"/>
          <w:bCs/>
          <w:snapToGrid/>
          <w:sz w:val="22"/>
          <w:szCs w:val="22"/>
        </w:rPr>
      </w:pPr>
      <w:r w:rsidRPr="00AD31B9">
        <w:rPr>
          <w:snapToGrid/>
          <w:sz w:val="22"/>
          <w:szCs w:val="22"/>
        </w:rPr>
        <w:t xml:space="preserve">El tema de esta sesión plenaria fue </w:t>
      </w:r>
      <w:r w:rsidR="006C2DB2">
        <w:rPr>
          <w:snapToGrid/>
          <w:sz w:val="22"/>
          <w:szCs w:val="22"/>
        </w:rPr>
        <w:t>“</w:t>
      </w:r>
      <w:r w:rsidRPr="00AD31B9">
        <w:rPr>
          <w:snapToGrid/>
          <w:sz w:val="22"/>
          <w:szCs w:val="22"/>
        </w:rPr>
        <w:t>El Turismo post-COVID-19</w:t>
      </w:r>
      <w:r w:rsidR="006C2DB2">
        <w:rPr>
          <w:snapToGrid/>
          <w:sz w:val="22"/>
          <w:szCs w:val="22"/>
        </w:rPr>
        <w:t>”</w:t>
      </w:r>
      <w:r w:rsidRPr="00AD31B9">
        <w:rPr>
          <w:snapToGrid/>
          <w:sz w:val="22"/>
          <w:szCs w:val="22"/>
        </w:rPr>
        <w:t>.</w:t>
      </w:r>
    </w:p>
    <w:p w14:paraId="7F91E993" w14:textId="77777777" w:rsidR="00E27F62" w:rsidRPr="00AD31B9" w:rsidRDefault="00E27F62" w:rsidP="00827410">
      <w:pPr>
        <w:jc w:val="both"/>
        <w:rPr>
          <w:rFonts w:eastAsia="MS Mincho"/>
          <w:bCs/>
          <w:snapToGrid/>
          <w:sz w:val="22"/>
          <w:szCs w:val="22"/>
        </w:rPr>
      </w:pPr>
    </w:p>
    <w:p w14:paraId="1BBAAC75" w14:textId="268CF330" w:rsidR="00B86E73" w:rsidRPr="00AD31B9" w:rsidRDefault="00B86E73" w:rsidP="00884906">
      <w:pPr>
        <w:ind w:left="720"/>
        <w:jc w:val="both"/>
        <w:rPr>
          <w:rFonts w:eastAsia="MS Mincho"/>
          <w:bCs/>
          <w:snapToGrid/>
          <w:sz w:val="22"/>
          <w:szCs w:val="22"/>
        </w:rPr>
      </w:pPr>
      <w:r w:rsidRPr="00AD31B9">
        <w:rPr>
          <w:snapToGrid/>
          <w:sz w:val="22"/>
          <w:szCs w:val="22"/>
        </w:rPr>
        <w:t>Presentaciones</w:t>
      </w:r>
    </w:p>
    <w:p w14:paraId="6376C850" w14:textId="77777777" w:rsidR="00B86E73" w:rsidRPr="00AD31B9" w:rsidRDefault="00B86E73" w:rsidP="00827410">
      <w:pPr>
        <w:ind w:left="720" w:firstLine="720"/>
        <w:jc w:val="both"/>
        <w:rPr>
          <w:rFonts w:eastAsia="MS Mincho"/>
          <w:snapToGrid/>
          <w:sz w:val="22"/>
          <w:szCs w:val="22"/>
        </w:rPr>
      </w:pPr>
    </w:p>
    <w:p w14:paraId="5EEF8DA9" w14:textId="723964FB" w:rsidR="00B86E73" w:rsidRPr="00AD31B9" w:rsidRDefault="00827410" w:rsidP="00827410">
      <w:pPr>
        <w:ind w:firstLine="720"/>
        <w:jc w:val="both"/>
        <w:rPr>
          <w:rFonts w:eastAsia="MS Mincho"/>
          <w:snapToGrid/>
          <w:sz w:val="22"/>
          <w:szCs w:val="22"/>
        </w:rPr>
      </w:pPr>
      <w:r w:rsidRPr="00AD31B9">
        <w:rPr>
          <w:snapToGrid/>
          <w:sz w:val="22"/>
          <w:szCs w:val="22"/>
        </w:rPr>
        <w:t>El señor Alberto López Chaves, Gerente General del Instituto Costarricense de Turismo (ICT) dijo que no había planes para cambiar el modelo de turismo de su país en el futuro próximo. Señaló que ese modelo se centraba más en la calidad de la oferta que en la propia demanda. Indicó que entre los varios aspectos importantes de este modelo se incluía el uso responsable de los recursos, la innovación en el sector privado y la preferencia por insumos naturales por sobre los artificiales que dañarían la oferta turística. Aludió también a la importancia de la sostenibilidad y señaló además que es imperativo que el turismo sea rentable para que pueda sobrevivir.</w:t>
      </w:r>
    </w:p>
    <w:p w14:paraId="271A7C1D" w14:textId="77777777" w:rsidR="00FD4F0A" w:rsidRPr="002B06BF" w:rsidRDefault="00FD4F0A" w:rsidP="00827410">
      <w:pPr>
        <w:ind w:left="1440" w:firstLine="720"/>
        <w:jc w:val="both"/>
        <w:rPr>
          <w:rFonts w:eastAsia="MS Mincho"/>
          <w:snapToGrid/>
          <w:sz w:val="22"/>
          <w:szCs w:val="22"/>
        </w:rPr>
      </w:pPr>
    </w:p>
    <w:p w14:paraId="3E1837B5" w14:textId="1953CBB2" w:rsidR="000D71CF" w:rsidRPr="00AD31B9" w:rsidRDefault="001B0050" w:rsidP="00827410">
      <w:pPr>
        <w:ind w:firstLine="720"/>
        <w:jc w:val="both"/>
        <w:rPr>
          <w:rFonts w:eastAsia="MS Mincho"/>
          <w:snapToGrid/>
          <w:sz w:val="22"/>
          <w:szCs w:val="22"/>
        </w:rPr>
      </w:pPr>
      <w:r w:rsidRPr="00AD31B9">
        <w:rPr>
          <w:snapToGrid/>
          <w:sz w:val="22"/>
          <w:szCs w:val="22"/>
        </w:rPr>
        <w:t>En su presentación, el señor Rafael Echevarne, Airports Council International (ACI) World, América Latina y el Caribe, señaló que era importante ofrecer oportunidades para mejorar la aviación y el transporte aéreo. Indicó que la aviación es uno de los sectores más controlados y restringidos en el mundo. Sugirió que la protección conduce a ineficiencias, que la relajación de las restricciones en la Unión Europea habían contribuido a mejorar los viajes aéreos en Europa y que incluso se habían observado algunos efectos indirectos positivos en países vecinos como Marruecos, en donde se adoptaron políticas de liberalización similares. Pidió la desregulación del sector de la aviación en América Latina y el Caribe para así apoyar una mejor conectividad aérea cuando se haya superado la pandemia.</w:t>
      </w:r>
    </w:p>
    <w:p w14:paraId="421DE60F" w14:textId="77777777" w:rsidR="00FD4F0A" w:rsidRPr="00AD31B9" w:rsidRDefault="00FD4F0A" w:rsidP="00827410">
      <w:pPr>
        <w:ind w:left="1440" w:firstLine="720"/>
        <w:jc w:val="both"/>
        <w:rPr>
          <w:rFonts w:eastAsia="MS Mincho"/>
          <w:snapToGrid/>
          <w:sz w:val="22"/>
          <w:szCs w:val="22"/>
        </w:rPr>
      </w:pPr>
      <w:r w:rsidRPr="00AD31B9">
        <w:rPr>
          <w:snapToGrid/>
          <w:sz w:val="22"/>
          <w:szCs w:val="22"/>
        </w:rPr>
        <w:t xml:space="preserve"> </w:t>
      </w:r>
    </w:p>
    <w:p w14:paraId="100F95FC" w14:textId="78500454" w:rsidR="00B86E73" w:rsidRPr="00AD31B9" w:rsidRDefault="001B0050" w:rsidP="00827410">
      <w:pPr>
        <w:ind w:firstLine="720"/>
        <w:jc w:val="both"/>
        <w:rPr>
          <w:rFonts w:eastAsia="MS Mincho"/>
          <w:snapToGrid/>
          <w:sz w:val="22"/>
          <w:szCs w:val="22"/>
        </w:rPr>
      </w:pPr>
      <w:r w:rsidRPr="00AD31B9">
        <w:rPr>
          <w:snapToGrid/>
          <w:sz w:val="22"/>
          <w:szCs w:val="22"/>
        </w:rPr>
        <w:t>En su intervención, el señor Sergio Rodríguez, Presidente de la Sección Américas, Organización Internacional de Turismo Social (ISTO), habló del turismo para un crecimiento inclusivo. Señaló la necesidad de presionar a los Gobiernos para que introduzcan cambios sociales en el turismo y que desarrollen mejores vínculos con el sector salud y otros. Destacó también la necesidad de desarrollar nuevas redes turísticas, de reexaminar la forma en que se promociona el turismo y de desarrollar el turismo nacional, pues el turismo, dijo, no debía ser visto solamente como un servicio de exportación.</w:t>
      </w:r>
    </w:p>
    <w:p w14:paraId="414CFB3C" w14:textId="77777777" w:rsidR="00F63A78" w:rsidRPr="002B06BF" w:rsidRDefault="00F63A78" w:rsidP="001B0050">
      <w:pPr>
        <w:jc w:val="both"/>
        <w:rPr>
          <w:rFonts w:eastAsia="MS Mincho"/>
          <w:snapToGrid/>
          <w:sz w:val="22"/>
          <w:szCs w:val="22"/>
          <w:lang w:eastAsia="ja-JP"/>
        </w:rPr>
      </w:pPr>
    </w:p>
    <w:p w14:paraId="414EF135" w14:textId="71EF11B7" w:rsidR="00CB4ACE" w:rsidRPr="00AD31B9" w:rsidRDefault="001B0050" w:rsidP="00884906">
      <w:pPr>
        <w:tabs>
          <w:tab w:val="left" w:pos="720"/>
          <w:tab w:val="left" w:pos="1440"/>
        </w:tabs>
        <w:jc w:val="both"/>
        <w:rPr>
          <w:rFonts w:eastAsia="MS Mincho"/>
          <w:iCs/>
          <w:snapToGrid/>
          <w:sz w:val="22"/>
          <w:szCs w:val="22"/>
        </w:rPr>
      </w:pPr>
      <w:r w:rsidRPr="00AD31B9">
        <w:rPr>
          <w:i/>
          <w:snapToGrid/>
          <w:sz w:val="22"/>
          <w:szCs w:val="22"/>
        </w:rPr>
        <w:tab/>
      </w:r>
      <w:r w:rsidRPr="00AD31B9">
        <w:rPr>
          <w:snapToGrid/>
          <w:sz w:val="22"/>
          <w:szCs w:val="22"/>
        </w:rPr>
        <w:t>Diálogo ministerial</w:t>
      </w:r>
    </w:p>
    <w:p w14:paraId="0C8851E1" w14:textId="77777777" w:rsidR="008B304B" w:rsidRPr="00AD31B9" w:rsidRDefault="008B304B" w:rsidP="001B0050">
      <w:pPr>
        <w:jc w:val="both"/>
        <w:rPr>
          <w:rFonts w:eastAsia="MS Mincho"/>
          <w:snapToGrid/>
          <w:sz w:val="22"/>
          <w:szCs w:val="22"/>
          <w:lang w:eastAsia="ja-JP"/>
        </w:rPr>
      </w:pPr>
    </w:p>
    <w:p w14:paraId="64B9CD1F" w14:textId="1FC3400E" w:rsidR="00CB4ACE" w:rsidRPr="00AD31B9" w:rsidRDefault="001B0050" w:rsidP="00884906">
      <w:pPr>
        <w:ind w:firstLine="720"/>
        <w:jc w:val="both"/>
        <w:rPr>
          <w:rFonts w:eastAsia="MS Mincho"/>
          <w:snapToGrid/>
          <w:sz w:val="22"/>
          <w:szCs w:val="22"/>
        </w:rPr>
      </w:pPr>
      <w:r w:rsidRPr="00AD31B9">
        <w:rPr>
          <w:snapToGrid/>
          <w:sz w:val="22"/>
          <w:szCs w:val="22"/>
        </w:rPr>
        <w:t>El Delegado de Guatemala señaló que la conectividad aérea es esencial para la revitalización del turismo en la región, lo cual incluye el turismo de cruceros. Agregó que un gran número de las personas que trabajan en el sector del turismo en Guatemala ya estaban vacunadas y pidió a las compañías aéreas que aumenten sus vuelos a Centroamérica y el Caribe.</w:t>
      </w:r>
    </w:p>
    <w:p w14:paraId="46FF1ACB" w14:textId="77777777" w:rsidR="007708C3" w:rsidRPr="00AD31B9" w:rsidRDefault="007708C3" w:rsidP="001B0050">
      <w:pPr>
        <w:jc w:val="both"/>
        <w:rPr>
          <w:rFonts w:eastAsia="MS Mincho"/>
          <w:snapToGrid/>
          <w:sz w:val="22"/>
          <w:szCs w:val="22"/>
          <w:lang w:eastAsia="ja-JP"/>
        </w:rPr>
      </w:pPr>
    </w:p>
    <w:p w14:paraId="43B3B33D" w14:textId="77777777" w:rsidR="00CB4ACE" w:rsidRPr="00AD31B9" w:rsidRDefault="00CB4ACE" w:rsidP="001B0050">
      <w:pPr>
        <w:jc w:val="both"/>
        <w:rPr>
          <w:rFonts w:eastAsia="MS Mincho"/>
          <w:snapToGrid/>
          <w:sz w:val="22"/>
          <w:szCs w:val="22"/>
        </w:rPr>
      </w:pPr>
      <w:r w:rsidRPr="00AD31B9">
        <w:rPr>
          <w:snapToGrid/>
          <w:sz w:val="22"/>
          <w:szCs w:val="22"/>
        </w:rPr>
        <w:t>I.</w:t>
      </w:r>
      <w:r w:rsidRPr="00AD31B9">
        <w:rPr>
          <w:snapToGrid/>
          <w:sz w:val="22"/>
          <w:szCs w:val="22"/>
        </w:rPr>
        <w:tab/>
        <w:t>Octava sesión plenaria</w:t>
      </w:r>
    </w:p>
    <w:p w14:paraId="2974D5C5" w14:textId="77777777" w:rsidR="005B2257" w:rsidRPr="002B06BF" w:rsidRDefault="005B2257" w:rsidP="001B0050">
      <w:pPr>
        <w:ind w:left="1440"/>
        <w:jc w:val="both"/>
        <w:rPr>
          <w:rFonts w:eastAsia="MS Mincho"/>
          <w:b/>
          <w:snapToGrid/>
          <w:sz w:val="22"/>
          <w:szCs w:val="22"/>
        </w:rPr>
      </w:pPr>
    </w:p>
    <w:p w14:paraId="01975D20" w14:textId="47F12A79" w:rsidR="001B0050" w:rsidRPr="00AD31B9" w:rsidRDefault="001B0050" w:rsidP="00EA172F">
      <w:pPr>
        <w:tabs>
          <w:tab w:val="left" w:pos="720"/>
        </w:tabs>
        <w:jc w:val="both"/>
        <w:rPr>
          <w:rFonts w:eastAsia="MS Mincho"/>
          <w:bCs/>
          <w:snapToGrid/>
          <w:sz w:val="22"/>
          <w:szCs w:val="22"/>
        </w:rPr>
      </w:pPr>
      <w:r w:rsidRPr="00AD31B9">
        <w:rPr>
          <w:snapToGrid/>
          <w:sz w:val="22"/>
          <w:szCs w:val="22"/>
        </w:rPr>
        <w:tab/>
        <w:t>La Jefa de la Delegación de Paraguay, señora Sofía Montiel de Afara, en su calidad de Presidenta del Congreso, informó a los asistentes que tanto el mismo Paraguay como Ecuador habían presentado sendos ofrecimientos de sede para el vigésimo sexto congreso. Sin embargo, aclaró que su país había decidido retirar su ofrecimiento y que por ello proponía a los asistentes aceptar el ofrecimiento de Ecuador.</w:t>
      </w:r>
    </w:p>
    <w:p w14:paraId="6AD28A1C" w14:textId="77777777" w:rsidR="001B0050" w:rsidRPr="002B06BF" w:rsidRDefault="001B0050" w:rsidP="00EA172F">
      <w:pPr>
        <w:tabs>
          <w:tab w:val="left" w:pos="720"/>
        </w:tabs>
        <w:jc w:val="both"/>
        <w:rPr>
          <w:rFonts w:eastAsia="MS Mincho"/>
          <w:bCs/>
          <w:snapToGrid/>
          <w:sz w:val="22"/>
          <w:szCs w:val="22"/>
        </w:rPr>
      </w:pPr>
    </w:p>
    <w:p w14:paraId="7C57EA4B" w14:textId="0FC5D314" w:rsidR="005B2257" w:rsidRPr="00AD31B9" w:rsidRDefault="001B0050" w:rsidP="00884906">
      <w:pPr>
        <w:tabs>
          <w:tab w:val="left" w:pos="720"/>
        </w:tabs>
        <w:jc w:val="both"/>
        <w:rPr>
          <w:rFonts w:eastAsia="MS Mincho"/>
          <w:bCs/>
          <w:snapToGrid/>
          <w:sz w:val="22"/>
          <w:szCs w:val="22"/>
        </w:rPr>
      </w:pPr>
      <w:r w:rsidRPr="00AD31B9">
        <w:rPr>
          <w:snapToGrid/>
          <w:sz w:val="22"/>
          <w:szCs w:val="22"/>
        </w:rPr>
        <w:tab/>
        <w:t>Los Estados Miembros expresaron su acuerdo con la propuesta de la Presidenta y fue así como se decidió que el XXVI Congreso Interamericano de Ministros y Altas Autoridades de Turismo se celebraría en Ecuador en 2024</w:t>
      </w:r>
    </w:p>
    <w:p w14:paraId="2CC8702D" w14:textId="77777777" w:rsidR="00F63A78" w:rsidRPr="00AD31B9" w:rsidRDefault="00F63A78" w:rsidP="001B0050">
      <w:pPr>
        <w:jc w:val="both"/>
        <w:rPr>
          <w:rFonts w:eastAsia="MS Mincho"/>
          <w:snapToGrid/>
          <w:sz w:val="22"/>
          <w:szCs w:val="22"/>
          <w:lang w:eastAsia="ja-JP"/>
        </w:rPr>
      </w:pPr>
    </w:p>
    <w:p w14:paraId="208431C9" w14:textId="3989D257" w:rsidR="00CB4ACE" w:rsidRPr="00AD31B9" w:rsidRDefault="00387990" w:rsidP="001B0050">
      <w:pPr>
        <w:jc w:val="both"/>
        <w:rPr>
          <w:rFonts w:eastAsia="MS Mincho"/>
          <w:snapToGrid/>
          <w:sz w:val="22"/>
          <w:szCs w:val="22"/>
        </w:rPr>
      </w:pPr>
      <w:r w:rsidRPr="00AD31B9">
        <w:rPr>
          <w:snapToGrid/>
          <w:sz w:val="22"/>
          <w:szCs w:val="22"/>
        </w:rPr>
        <w:t>J.</w:t>
      </w:r>
      <w:r w:rsidRPr="00AD31B9">
        <w:rPr>
          <w:snapToGrid/>
          <w:sz w:val="22"/>
          <w:szCs w:val="22"/>
        </w:rPr>
        <w:tab/>
        <w:t>Sesión de clausura</w:t>
      </w:r>
    </w:p>
    <w:p w14:paraId="0A76B1C8" w14:textId="77777777" w:rsidR="00F63A78" w:rsidRPr="00AD31B9" w:rsidRDefault="00F63A78" w:rsidP="001B0050">
      <w:pPr>
        <w:ind w:left="1710" w:hanging="1710"/>
        <w:rPr>
          <w:rFonts w:eastAsia="MS Mincho"/>
          <w:snapToGrid/>
          <w:sz w:val="22"/>
          <w:szCs w:val="22"/>
          <w:lang w:eastAsia="ja-JP"/>
        </w:rPr>
      </w:pPr>
    </w:p>
    <w:p w14:paraId="068EFD42" w14:textId="3B7B78E1" w:rsidR="00461C68" w:rsidRPr="00AD31B9" w:rsidRDefault="00FD5B4C" w:rsidP="001B0050">
      <w:pPr>
        <w:ind w:firstLine="720"/>
        <w:contextualSpacing/>
        <w:jc w:val="both"/>
        <w:rPr>
          <w:rFonts w:eastAsia="MS Mincho"/>
          <w:snapToGrid/>
          <w:sz w:val="22"/>
          <w:szCs w:val="22"/>
        </w:rPr>
      </w:pPr>
      <w:r w:rsidRPr="00AD31B9">
        <w:rPr>
          <w:snapToGrid/>
          <w:sz w:val="22"/>
          <w:szCs w:val="22"/>
        </w:rPr>
        <w:t xml:space="preserve">En su discurso de clausura, en la señora Kim Osborne, Secretaria Ejecutiva para el Desarrollo Integral, agradeció al Gobierno de Paraguay, a la Ministra Sofía Montiel de Afara y a su equipo en Asunción, así como a la Misión Permanente de Paraguay en Washington, D. C., por liderar los trabajos de preparación del congreso. Señaló que el diálogo y los debates que se dieron a lo largo del día sirvieron para confirmar que para los Estados Miembros de la OEA es de vital importancia la reconstrucción y recuperación del sector del turismo. Además, dijo que con su participación en los paneles el sector privado, los organismos internacionales y las altas autoridades de turismo de la región habían hecho patente que la solución a la actual crisis requiere un espíritu de cooperación. </w:t>
      </w:r>
      <w:r w:rsidRPr="00AD31B9">
        <w:rPr>
          <w:sz w:val="22"/>
          <w:szCs w:val="22"/>
        </w:rPr>
        <w:t>Para concluir su discurso, la señora Osborne hizo un reconocimiento a las aportaciones de las autoridades de la CITUR, encabezadas por su Presidente, el señor Miguel Torruco, Secretario de Turismo de México, así como de los Vicepresidentes, el señor Edmund Bartlett, Ministro de Turismo de Jamaica, y el señor Iván Eskildsen Alfaro, Ministro de Turismo de Panamá; y les agradeció por sus esfuerzos en estos turbulentos tiempos para el sector.</w:t>
      </w:r>
    </w:p>
    <w:p w14:paraId="369677E9" w14:textId="77777777" w:rsidR="00FD5B4C" w:rsidRPr="00AD31B9" w:rsidRDefault="00FD5B4C" w:rsidP="001B0050">
      <w:pPr>
        <w:ind w:left="1440" w:firstLine="720"/>
        <w:contextualSpacing/>
        <w:jc w:val="both"/>
        <w:rPr>
          <w:rFonts w:eastAsia="MS Mincho"/>
          <w:snapToGrid/>
          <w:sz w:val="22"/>
          <w:szCs w:val="22"/>
        </w:rPr>
      </w:pPr>
    </w:p>
    <w:p w14:paraId="4583028E" w14:textId="18C82DC5" w:rsidR="00FB0CE3" w:rsidRPr="00AD31B9" w:rsidRDefault="00FD5B4C" w:rsidP="001B0050">
      <w:pPr>
        <w:ind w:firstLine="720"/>
        <w:jc w:val="both"/>
        <w:outlineLvl w:val="1"/>
        <w:rPr>
          <w:rFonts w:eastAsia="MS Mincho"/>
          <w:snapToGrid/>
          <w:sz w:val="22"/>
          <w:szCs w:val="22"/>
        </w:rPr>
      </w:pPr>
      <w:r w:rsidRPr="00AD31B9">
        <w:rPr>
          <w:snapToGrid/>
          <w:sz w:val="22"/>
          <w:szCs w:val="22"/>
        </w:rPr>
        <w:t xml:space="preserve">La señora Sofía Montiel de Afara agradeció a los participantes, oradores y Estados Miembros por su asistencia al congreso, y expresó la satisfacción de </w:t>
      </w:r>
      <w:r w:rsidR="00266D79">
        <w:rPr>
          <w:snapToGrid/>
          <w:sz w:val="22"/>
          <w:szCs w:val="22"/>
        </w:rPr>
        <w:t>Parag</w:t>
      </w:r>
      <w:r w:rsidRPr="00AD31B9">
        <w:rPr>
          <w:snapToGrid/>
          <w:sz w:val="22"/>
          <w:szCs w:val="22"/>
        </w:rPr>
        <w:t xml:space="preserve">uay con los resultados alcanzados. Agradeció asimismo a las delegaciones por su espíritu de cooperación y participación, a los funcionarios de la Secretaría por su apoyo y orientación, a los intérpretes y al equipo local. </w:t>
      </w:r>
    </w:p>
    <w:p w14:paraId="4E05E46A" w14:textId="77777777" w:rsidR="00D27D0F" w:rsidRPr="00AD31B9" w:rsidRDefault="00D27D0F" w:rsidP="001B0050">
      <w:pPr>
        <w:ind w:firstLine="720"/>
        <w:jc w:val="both"/>
        <w:outlineLvl w:val="1"/>
        <w:rPr>
          <w:rFonts w:eastAsia="MS Mincho"/>
          <w:snapToGrid/>
          <w:sz w:val="22"/>
          <w:szCs w:val="22"/>
        </w:rPr>
      </w:pPr>
    </w:p>
    <w:p w14:paraId="67D96164" w14:textId="4EEB60DD" w:rsidR="00D23911" w:rsidRPr="00AD31B9" w:rsidRDefault="00D27D0F" w:rsidP="00D23911">
      <w:pPr>
        <w:ind w:firstLine="720"/>
        <w:jc w:val="both"/>
        <w:outlineLvl w:val="1"/>
        <w:rPr>
          <w:rFonts w:eastAsia="MS Mincho"/>
          <w:snapToGrid/>
          <w:sz w:val="22"/>
          <w:szCs w:val="22"/>
        </w:rPr>
      </w:pPr>
      <w:r w:rsidRPr="00AD31B9">
        <w:rPr>
          <w:snapToGrid/>
          <w:sz w:val="22"/>
          <w:szCs w:val="22"/>
        </w:rPr>
        <w:t>El registro en audio del congreso se encuentra en el siguiente enlace:</w:t>
      </w:r>
    </w:p>
    <w:p w14:paraId="00B06294" w14:textId="77777777" w:rsidR="00D23911" w:rsidRPr="002B06BF" w:rsidRDefault="00D23911" w:rsidP="00D23911">
      <w:pPr>
        <w:ind w:firstLine="720"/>
        <w:jc w:val="both"/>
        <w:outlineLvl w:val="1"/>
        <w:rPr>
          <w:rFonts w:eastAsia="MS Mincho"/>
          <w:snapToGrid/>
          <w:sz w:val="22"/>
          <w:szCs w:val="22"/>
        </w:rPr>
      </w:pPr>
    </w:p>
    <w:p w14:paraId="1515163E" w14:textId="77777777" w:rsidR="00D23911" w:rsidRPr="00AD31B9" w:rsidRDefault="00620563" w:rsidP="00D23911">
      <w:pPr>
        <w:ind w:firstLine="720"/>
        <w:jc w:val="both"/>
        <w:outlineLvl w:val="1"/>
        <w:rPr>
          <w:rFonts w:eastAsia="MS Mincho"/>
          <w:snapToGrid/>
          <w:sz w:val="22"/>
          <w:szCs w:val="22"/>
        </w:rPr>
      </w:pPr>
      <w:hyperlink r:id="rId14" w:history="1">
        <w:r w:rsidR="00755FF0" w:rsidRPr="00AD31B9">
          <w:rPr>
            <w:rStyle w:val="Hyperlink"/>
            <w:sz w:val="22"/>
            <w:szCs w:val="22"/>
          </w:rPr>
          <w:t>http://scm.oas.org/audios/2021/SEDI-DED-XXV Congreso.Interamericano.Ministros.Turismo.AM_10-06-2021.mp3</w:t>
        </w:r>
      </w:hyperlink>
    </w:p>
    <w:p w14:paraId="412AFF69" w14:textId="77777777" w:rsidR="00D23911" w:rsidRPr="002B06BF" w:rsidRDefault="00D23911" w:rsidP="00D23911">
      <w:pPr>
        <w:ind w:firstLine="720"/>
        <w:jc w:val="both"/>
        <w:outlineLvl w:val="1"/>
        <w:rPr>
          <w:rFonts w:eastAsia="MS Mincho"/>
          <w:snapToGrid/>
          <w:sz w:val="22"/>
          <w:szCs w:val="22"/>
        </w:rPr>
      </w:pPr>
    </w:p>
    <w:p w14:paraId="7C4A8C7C" w14:textId="41933F78" w:rsidR="00D23911" w:rsidRPr="00AD31B9" w:rsidRDefault="00620563" w:rsidP="00D23911">
      <w:pPr>
        <w:ind w:firstLine="720"/>
        <w:jc w:val="both"/>
        <w:outlineLvl w:val="1"/>
        <w:rPr>
          <w:rFonts w:eastAsia="MS Mincho"/>
          <w:snapToGrid/>
          <w:sz w:val="22"/>
          <w:szCs w:val="22"/>
        </w:rPr>
      </w:pPr>
      <w:hyperlink r:id="rId15" w:history="1">
        <w:r w:rsidR="00755FF0" w:rsidRPr="00AD31B9">
          <w:rPr>
            <w:rStyle w:val="Hyperlink"/>
            <w:sz w:val="22"/>
            <w:szCs w:val="22"/>
          </w:rPr>
          <w:t>http://scm.oas.org/audios/2021/SEDI-DED-XXV Congreso.Interamericano.Ministros.Turismo.PM_10-06-2021.mp3</w:t>
        </w:r>
      </w:hyperlink>
    </w:p>
    <w:p w14:paraId="347E66AC" w14:textId="77777777" w:rsidR="00023633" w:rsidRDefault="00023633" w:rsidP="001B0050">
      <w:pPr>
        <w:ind w:firstLine="720"/>
        <w:jc w:val="both"/>
        <w:outlineLvl w:val="1"/>
        <w:rPr>
          <w:sz w:val="22"/>
          <w:szCs w:val="22"/>
          <w:lang w:val="es-419"/>
        </w:rPr>
      </w:pPr>
    </w:p>
    <w:p w14:paraId="2C47BC57" w14:textId="160EA419" w:rsidR="00D23911" w:rsidRDefault="00023633" w:rsidP="001B0050">
      <w:pPr>
        <w:ind w:firstLine="720"/>
        <w:jc w:val="both"/>
        <w:outlineLvl w:val="1"/>
        <w:rPr>
          <w:sz w:val="22"/>
          <w:szCs w:val="22"/>
          <w:lang w:val="es-419"/>
        </w:rPr>
      </w:pPr>
      <w:r w:rsidRPr="00023633">
        <w:rPr>
          <w:sz w:val="22"/>
          <w:szCs w:val="22"/>
          <w:lang w:val="es-419"/>
        </w:rPr>
        <w:t>La lista de documentos está disponible en</w:t>
      </w:r>
      <w:r w:rsidR="002B06BF">
        <w:rPr>
          <w:noProof/>
          <w:snapToGrid/>
          <w:sz w:val="22"/>
          <w:szCs w:val="22"/>
          <w:lang w:val="es-419"/>
        </w:rPr>
        <mc:AlternateContent>
          <mc:Choice Requires="wps">
            <w:drawing>
              <wp:anchor distT="0" distB="0" distL="114300" distR="114300" simplePos="0" relativeHeight="251659264" behindDoc="0" locked="1" layoutInCell="1" allowOverlap="1" wp14:anchorId="1C868447" wp14:editId="2544D2D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04B2EEE" w14:textId="7E9045F3" w:rsidR="002B06BF" w:rsidRPr="002B06BF" w:rsidRDefault="002B06BF">
                            <w:pPr>
                              <w:rPr>
                                <w:sz w:val="18"/>
                              </w:rPr>
                            </w:pPr>
                            <w:r>
                              <w:rPr>
                                <w:sz w:val="18"/>
                              </w:rPr>
                              <w:fldChar w:fldCharType="begin"/>
                            </w:r>
                            <w:r>
                              <w:rPr>
                                <w:sz w:val="18"/>
                              </w:rPr>
                              <w:instrText xml:space="preserve"> FILENAME  \* MERGEFORMAT </w:instrText>
                            </w:r>
                            <w:r>
                              <w:rPr>
                                <w:sz w:val="18"/>
                              </w:rPr>
                              <w:fldChar w:fldCharType="separate"/>
                            </w:r>
                            <w:r w:rsidR="00620563">
                              <w:rPr>
                                <w:noProof/>
                                <w:sz w:val="18"/>
                              </w:rPr>
                              <w:t>CIDTU00206S01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86844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704B2EEE" w14:textId="7E9045F3" w:rsidR="002B06BF" w:rsidRPr="002B06BF" w:rsidRDefault="002B06BF">
                      <w:pPr>
                        <w:rPr>
                          <w:sz w:val="18"/>
                        </w:rPr>
                      </w:pPr>
                      <w:r>
                        <w:rPr>
                          <w:sz w:val="18"/>
                        </w:rPr>
                        <w:fldChar w:fldCharType="begin"/>
                      </w:r>
                      <w:r>
                        <w:rPr>
                          <w:sz w:val="18"/>
                        </w:rPr>
                        <w:instrText xml:space="preserve"> FILENAME  \* MERGEFORMAT </w:instrText>
                      </w:r>
                      <w:r>
                        <w:rPr>
                          <w:sz w:val="18"/>
                        </w:rPr>
                        <w:fldChar w:fldCharType="separate"/>
                      </w:r>
                      <w:r w:rsidR="00620563">
                        <w:rPr>
                          <w:noProof/>
                          <w:sz w:val="18"/>
                        </w:rPr>
                        <w:t>CIDTU00206S01</w:t>
                      </w:r>
                      <w:r>
                        <w:rPr>
                          <w:sz w:val="18"/>
                        </w:rPr>
                        <w:fldChar w:fldCharType="end"/>
                      </w:r>
                    </w:p>
                  </w:txbxContent>
                </v:textbox>
                <w10:wrap anchory="page"/>
                <w10:anchorlock/>
              </v:shape>
            </w:pict>
          </mc:Fallback>
        </mc:AlternateContent>
      </w:r>
      <w:r>
        <w:rPr>
          <w:sz w:val="22"/>
          <w:szCs w:val="22"/>
          <w:lang w:val="es-419"/>
        </w:rPr>
        <w:t xml:space="preserve"> el siguiente enlace: </w:t>
      </w:r>
      <w:hyperlink r:id="rId16" w:history="1">
        <w:r w:rsidRPr="00023633">
          <w:rPr>
            <w:rStyle w:val="Hyperlink"/>
            <w:sz w:val="22"/>
            <w:szCs w:val="22"/>
          </w:rPr>
          <w:t>CIDI/TUR-XXV/doc.8/21</w:t>
        </w:r>
      </w:hyperlink>
      <w:r>
        <w:rPr>
          <w:sz w:val="22"/>
          <w:szCs w:val="22"/>
          <w:lang w:val="pt-BR"/>
        </w:rPr>
        <w:t>.</w:t>
      </w:r>
    </w:p>
    <w:p w14:paraId="68A9DF72" w14:textId="77777777" w:rsidR="00023633" w:rsidRPr="00AD31B9" w:rsidRDefault="00023633" w:rsidP="001B0050">
      <w:pPr>
        <w:ind w:firstLine="720"/>
        <w:jc w:val="both"/>
        <w:outlineLvl w:val="1"/>
        <w:rPr>
          <w:sz w:val="22"/>
          <w:szCs w:val="22"/>
          <w:lang w:val="es-419"/>
        </w:rPr>
      </w:pPr>
    </w:p>
    <w:sectPr w:rsidR="00023633" w:rsidRPr="00AD31B9" w:rsidSect="00D6640A">
      <w:headerReference w:type="default" r:id="rId17"/>
      <w:footerReference w:type="default" r:id="rId18"/>
      <w:headerReference w:type="first" r:id="rId1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9DC7" w14:textId="77777777" w:rsidR="00C70F77" w:rsidRPr="006A31A8" w:rsidRDefault="00C70F77">
      <w:pPr>
        <w:rPr>
          <w:noProof/>
          <w:szCs w:val="24"/>
        </w:rPr>
      </w:pPr>
      <w:r w:rsidRPr="006A31A8">
        <w:rPr>
          <w:noProof/>
          <w:szCs w:val="24"/>
        </w:rPr>
        <w:separator/>
      </w:r>
    </w:p>
  </w:endnote>
  <w:endnote w:type="continuationSeparator" w:id="0">
    <w:p w14:paraId="6473CB27" w14:textId="77777777" w:rsidR="00C70F77" w:rsidRPr="006A31A8" w:rsidRDefault="00C70F77">
      <w:pPr>
        <w:rPr>
          <w:noProof/>
          <w:szCs w:val="24"/>
        </w:rPr>
      </w:pPr>
      <w:r w:rsidRPr="006A31A8">
        <w:rPr>
          <w:noProof/>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4B4F" w14:textId="77777777" w:rsidR="00A02392" w:rsidRDefault="00A02392">
    <w:pPr>
      <w:pStyle w:val="Footer"/>
      <w:jc w:val="right"/>
    </w:pPr>
    <w:r>
      <w:fldChar w:fldCharType="begin"/>
    </w:r>
    <w:r>
      <w:instrText xml:space="preserve"> PAGE   \* MERGEFORMAT </w:instrText>
    </w:r>
    <w:r>
      <w:fldChar w:fldCharType="separate"/>
    </w:r>
    <w:r w:rsidR="00D6640A">
      <w:t>2</w:t>
    </w:r>
    <w:r>
      <w:fldChar w:fldCharType="end"/>
    </w:r>
  </w:p>
  <w:p w14:paraId="02F3CE6D" w14:textId="77777777" w:rsidR="00A02392" w:rsidRDefault="00A0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000" w14:textId="77777777" w:rsidR="00D6640A" w:rsidRDefault="00D6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B712" w14:textId="77777777" w:rsidR="00C70F77" w:rsidRPr="006A31A8" w:rsidRDefault="00C70F77">
      <w:pPr>
        <w:rPr>
          <w:noProof/>
          <w:szCs w:val="24"/>
        </w:rPr>
      </w:pPr>
      <w:r w:rsidRPr="006A31A8">
        <w:rPr>
          <w:noProof/>
          <w:szCs w:val="24"/>
        </w:rPr>
        <w:separator/>
      </w:r>
    </w:p>
  </w:footnote>
  <w:footnote w:type="continuationSeparator" w:id="0">
    <w:p w14:paraId="173A0A50" w14:textId="77777777" w:rsidR="00C70F77" w:rsidRPr="006A31A8" w:rsidRDefault="00C70F77">
      <w:pPr>
        <w:rPr>
          <w:noProof/>
          <w:szCs w:val="24"/>
        </w:rPr>
      </w:pPr>
      <w:r w:rsidRPr="006A31A8">
        <w:rPr>
          <w:noProof/>
          <w:szCs w:val="24"/>
        </w:rPr>
        <w:continuationSeparator/>
      </w:r>
    </w:p>
  </w:footnote>
  <w:footnote w:id="1">
    <w:p w14:paraId="619CA902" w14:textId="1D128C58" w:rsidR="00CC2F1B" w:rsidRDefault="00CC2F1B" w:rsidP="002007EE">
      <w:pPr>
        <w:pStyle w:val="FootnoteText"/>
        <w:jc w:val="both"/>
      </w:pPr>
      <w:r>
        <w:rPr>
          <w:rStyle w:val="FootnoteReference"/>
        </w:rPr>
        <w:footnoteRef/>
      </w:r>
      <w:r>
        <w:t xml:space="preserve"> </w:t>
      </w:r>
      <w:r>
        <w:rPr>
          <w:b/>
          <w:snapToGrid/>
        </w:rPr>
        <w:t>Artículo 20.</w:t>
      </w:r>
      <w:r>
        <w:rPr>
          <w:snapToGrid/>
        </w:rPr>
        <w:t xml:space="preserve"> En cada reunión sectorial o especializada del CIDI habrá una sesión inaugural, las sesiones plenarias que se requieran y una sesión de clausura. Adicionalmente, el Presidente podrá convocar una sesión preparatoria, la cual tendrá el carácter de sesión privada, cuando haya temas pendientes de ser resueltos.  Los acuerdos adoptados en la sesión preparatoria serán formalizados en la primera sesión plenaria de la reunión.  Cuando se trate de una reunión extraordinaria, podrá prescindirse de la sesión inaugural.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36D7" w14:textId="77777777" w:rsidR="00A02392" w:rsidRPr="006A31A8" w:rsidRDefault="00A02392">
    <w:pPr>
      <w:pStyle w:val="Header"/>
      <w:framePr w:wrap="around" w:vAnchor="text" w:hAnchor="margin" w:xAlign="center" w:y="1"/>
      <w:rPr>
        <w:rStyle w:val="PageNumber"/>
        <w:noProof/>
        <w:szCs w:val="24"/>
      </w:rPr>
    </w:pPr>
    <w:r w:rsidRPr="006A31A8">
      <w:rPr>
        <w:rStyle w:val="PageNumber"/>
      </w:rPr>
      <w:fldChar w:fldCharType="begin"/>
    </w:r>
    <w:r w:rsidRPr="006A31A8">
      <w:rPr>
        <w:rStyle w:val="PageNumber"/>
      </w:rPr>
      <w:instrText xml:space="preserve">PAGE  </w:instrText>
    </w:r>
    <w:r w:rsidRPr="006A31A8">
      <w:rPr>
        <w:rStyle w:val="PageNumber"/>
      </w:rPr>
      <w:fldChar w:fldCharType="end"/>
    </w:r>
  </w:p>
  <w:p w14:paraId="39008B9B" w14:textId="77777777" w:rsidR="00A02392" w:rsidRPr="006A31A8" w:rsidRDefault="00A02392">
    <w:pPr>
      <w:pStyle w:val="Header"/>
      <w:rPr>
        <w:noProof/>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BEE9" w14:textId="77777777" w:rsidR="00A02392" w:rsidRPr="00C91BB3" w:rsidRDefault="00A02392">
    <w:pPr>
      <w:pStyle w:val="Header"/>
      <w:jc w:val="center"/>
      <w:rPr>
        <w:noProof/>
        <w:sz w:val="22"/>
        <w:szCs w:val="22"/>
      </w:rPr>
    </w:pPr>
    <w:r>
      <w:rPr>
        <w:sz w:val="22"/>
      </w:rPr>
      <w:t xml:space="preserve">- </w:t>
    </w:r>
    <w:r w:rsidRPr="00C91BB3">
      <w:rPr>
        <w:rStyle w:val="PageNumber"/>
        <w:sz w:val="22"/>
      </w:rPr>
      <w:fldChar w:fldCharType="begin"/>
    </w:r>
    <w:r w:rsidRPr="00C91BB3">
      <w:rPr>
        <w:rStyle w:val="PageNumber"/>
        <w:sz w:val="22"/>
      </w:rPr>
      <w:instrText xml:space="preserve"> PAGE </w:instrText>
    </w:r>
    <w:r w:rsidRPr="00C91BB3">
      <w:rPr>
        <w:rStyle w:val="PageNumber"/>
        <w:sz w:val="22"/>
      </w:rPr>
      <w:fldChar w:fldCharType="separate"/>
    </w:r>
    <w:r>
      <w:rPr>
        <w:rStyle w:val="PageNumber"/>
        <w:sz w:val="22"/>
      </w:rPr>
      <w:t>19</w:t>
    </w:r>
    <w:r w:rsidRPr="00C91BB3">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AE8E" w14:textId="7B733FE2" w:rsidR="00A02392" w:rsidRPr="006A31A8" w:rsidRDefault="002B06BF">
    <w:pPr>
      <w:pStyle w:val="Header"/>
      <w:rPr>
        <w:noProof/>
        <w:szCs w:val="24"/>
      </w:rPr>
    </w:pPr>
    <w:r>
      <w:rPr>
        <w:noProof/>
      </w:rPr>
      <w:drawing>
        <wp:anchor distT="0" distB="0" distL="114300" distR="114300" simplePos="0" relativeHeight="251657728" behindDoc="0" locked="0" layoutInCell="1" allowOverlap="1" wp14:anchorId="270A237C" wp14:editId="2D0744E7">
          <wp:simplePos x="0" y="0"/>
          <wp:positionH relativeFrom="column">
            <wp:posOffset>-322580</wp:posOffset>
          </wp:positionH>
          <wp:positionV relativeFrom="paragraph">
            <wp:posOffset>-420370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0D4">
      <w:rPr>
        <w:noProof/>
      </w:rPr>
      <mc:AlternateContent>
        <mc:Choice Requires="wps">
          <w:drawing>
            <wp:anchor distT="0" distB="0" distL="114300" distR="114300" simplePos="0" relativeHeight="251658752" behindDoc="0" locked="0" layoutInCell="1" allowOverlap="1" wp14:anchorId="14DAC026" wp14:editId="20D2FB5F">
              <wp:simplePos x="0" y="0"/>
              <wp:positionH relativeFrom="column">
                <wp:posOffset>4687570</wp:posOffset>
              </wp:positionH>
              <wp:positionV relativeFrom="paragraph">
                <wp:posOffset>-420370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885A1" w14:textId="032AE7DD" w:rsidR="00A02392" w:rsidRDefault="004B50D4" w:rsidP="003C24FD">
                          <w:pPr>
                            <w:ind w:right="-130"/>
                            <w:rPr>
                              <w:szCs w:val="24"/>
                            </w:rPr>
                          </w:pPr>
                          <w:r>
                            <w:rPr>
                              <w:noProof/>
                              <w:snapToGrid/>
                            </w:rPr>
                            <w:drawing>
                              <wp:inline distT="0" distB="0" distL="0" distR="0" wp14:anchorId="434658FE" wp14:editId="47723368">
                                <wp:extent cx="1104900" cy="7607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C026" id="_x0000_t202" coordsize="21600,21600" o:spt="202" path="m,l,21600r21600,l21600,xe">
              <v:stroke joinstyle="miter"/>
              <v:path gradientshapeok="t" o:connecttype="rect"/>
            </v:shapetype>
            <v:shape id="Text Box 3" o:spid="_x0000_s1027" type="#_x0000_t202" style="position:absolute;margin-left:369.1pt;margin-top:-33.1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" stroked="f">
              <v:textbox>
                <w:txbxContent>
                  <w:p w14:paraId="028885A1" w14:textId="032AE7DD" w:rsidR="00A02392" w:rsidRDefault="004B50D4" w:rsidP="003C24FD">
                    <w:pPr>
                      <w:ind w:right="-130"/>
                      <w:rPr>
                        <w:szCs w:val="24"/>
                      </w:rPr>
                    </w:pPr>
                    <w:r>
                      <w:rPr>
                        <w:noProof/>
                        <w:snapToGrid/>
                      </w:rPr>
                      <w:drawing>
                        <wp:inline distT="0" distB="0" distL="0" distR="0" wp14:anchorId="434658FE" wp14:editId="47723368">
                          <wp:extent cx="1104900" cy="7607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inline>
                      </w:drawing>
                    </w:r>
                  </w:p>
                </w:txbxContent>
              </v:textbox>
            </v:shape>
          </w:pict>
        </mc:Fallback>
      </mc:AlternateContent>
    </w:r>
    <w:r w:rsidR="004B50D4">
      <w:rPr>
        <w:noProof/>
      </w:rPr>
      <mc:AlternateContent>
        <mc:Choice Requires="wps">
          <w:drawing>
            <wp:anchor distT="0" distB="0" distL="114300" distR="114300" simplePos="0" relativeHeight="251656704" behindDoc="0" locked="0" layoutInCell="1" allowOverlap="1" wp14:anchorId="4B000FEE" wp14:editId="6EBE8397">
              <wp:simplePos x="0" y="0"/>
              <wp:positionH relativeFrom="column">
                <wp:posOffset>444500</wp:posOffset>
              </wp:positionH>
              <wp:positionV relativeFrom="paragraph">
                <wp:posOffset>-426720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12892" w14:textId="77777777" w:rsidR="00A02392" w:rsidRPr="003C24FD" w:rsidRDefault="00A02392">
                          <w:pPr>
                            <w:pStyle w:val="Header"/>
                            <w:tabs>
                              <w:tab w:val="left" w:pos="900"/>
                            </w:tabs>
                            <w:spacing w:line="240" w:lineRule="atLeast"/>
                            <w:jc w:val="center"/>
                            <w:rPr>
                              <w:b/>
                              <w:sz w:val="28"/>
                              <w:szCs w:val="24"/>
                            </w:rPr>
                          </w:pPr>
                          <w:r>
                            <w:rPr>
                              <w:b/>
                              <w:sz w:val="28"/>
                            </w:rPr>
                            <w:t>ORGANIZACIÓN DE LOS ESTADOS AMERICANOS</w:t>
                          </w:r>
                        </w:p>
                        <w:p w14:paraId="51CE5529" w14:textId="77777777" w:rsidR="00A02392" w:rsidRPr="003C24FD" w:rsidRDefault="00A02392">
                          <w:pPr>
                            <w:pStyle w:val="Header"/>
                            <w:tabs>
                              <w:tab w:val="left" w:pos="900"/>
                            </w:tabs>
                            <w:spacing w:line="240" w:lineRule="atLeast"/>
                            <w:jc w:val="center"/>
                            <w:rPr>
                              <w:sz w:val="22"/>
                              <w:szCs w:val="24"/>
                            </w:rPr>
                          </w:pPr>
                          <w:r>
                            <w:rPr>
                              <w:sz w:val="22"/>
                            </w:rPr>
                            <w:t>Consejo Interamericano para el Desarrollo Integral</w:t>
                          </w:r>
                        </w:p>
                        <w:p w14:paraId="73A5E3ED" w14:textId="77777777" w:rsidR="00A02392" w:rsidRPr="003C24FD" w:rsidRDefault="00A02392">
                          <w:pPr>
                            <w:pStyle w:val="Header"/>
                            <w:tabs>
                              <w:tab w:val="left" w:pos="900"/>
                            </w:tabs>
                            <w:spacing w:line="240" w:lineRule="atLeast"/>
                            <w:jc w:val="center"/>
                            <w:rPr>
                              <w:sz w:val="22"/>
                              <w:szCs w:val="24"/>
                            </w:rPr>
                          </w:pPr>
                          <w:r>
                            <w:rPr>
                              <w:sz w:val="22"/>
                            </w:rPr>
                            <w:t>(CIDI)</w:t>
                          </w:r>
                        </w:p>
                        <w:p w14:paraId="3E25F9BA" w14:textId="77777777" w:rsidR="00A02392" w:rsidRPr="006A31A8" w:rsidRDefault="00A02392">
                          <w:pPr>
                            <w:pStyle w:val="Header"/>
                            <w:tabs>
                              <w:tab w:val="left" w:pos="900"/>
                            </w:tabs>
                            <w:spacing w:line="240" w:lineRule="atLeast"/>
                            <w:jc w:val="center"/>
                            <w:rPr>
                              <w:b/>
                              <w:vanish/>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00FEE" id="Text Box 1" o:spid="_x0000_s1028" type="#_x0000_t202" style="position:absolute;margin-left:35pt;margin-top:-33.6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" stroked="f">
              <v:textbox>
                <w:txbxContent>
                  <w:p w14:paraId="6E912892" w14:textId="77777777" w:rsidR="00A02392" w:rsidRPr="003C24FD" w:rsidRDefault="00A02392">
                    <w:pPr>
                      <w:pStyle w:val="Header"/>
                      <w:tabs>
                        <w:tab w:val="left" w:pos="900"/>
                      </w:tabs>
                      <w:spacing w:line="240" w:lineRule="atLeast"/>
                      <w:jc w:val="center"/>
                      <w:rPr>
                        <w:b/>
                        <w:sz w:val="28"/>
                        <w:szCs w:val="24"/>
                      </w:rPr>
                    </w:pPr>
                    <w:r>
                      <w:rPr>
                        <w:b/>
                        <w:sz w:val="28"/>
                      </w:rPr>
                      <w:t>ORGANIZACIÓN DE LOS ESTADOS AMERICANOS</w:t>
                    </w:r>
                  </w:p>
                  <w:p w14:paraId="51CE5529" w14:textId="77777777" w:rsidR="00A02392" w:rsidRPr="003C24FD" w:rsidRDefault="00A02392">
                    <w:pPr>
                      <w:pStyle w:val="Header"/>
                      <w:tabs>
                        <w:tab w:val="left" w:pos="900"/>
                      </w:tabs>
                      <w:spacing w:line="240" w:lineRule="atLeast"/>
                      <w:jc w:val="center"/>
                      <w:rPr>
                        <w:sz w:val="22"/>
                        <w:szCs w:val="24"/>
                      </w:rPr>
                    </w:pPr>
                    <w:r>
                      <w:rPr>
                        <w:sz w:val="22"/>
                      </w:rPr>
                      <w:t>Consejo Interamericano para el Desarrollo Integral</w:t>
                    </w:r>
                  </w:p>
                  <w:p w14:paraId="73A5E3ED" w14:textId="77777777" w:rsidR="00A02392" w:rsidRPr="003C24FD" w:rsidRDefault="00A02392">
                    <w:pPr>
                      <w:pStyle w:val="Header"/>
                      <w:tabs>
                        <w:tab w:val="left" w:pos="900"/>
                      </w:tabs>
                      <w:spacing w:line="240" w:lineRule="atLeast"/>
                      <w:jc w:val="center"/>
                      <w:rPr>
                        <w:sz w:val="22"/>
                        <w:szCs w:val="24"/>
                      </w:rPr>
                    </w:pPr>
                    <w:r>
                      <w:rPr>
                        <w:sz w:val="22"/>
                      </w:rPr>
                      <w:t>(CIDI)</w:t>
                    </w:r>
                  </w:p>
                  <w:p w14:paraId="3E25F9BA" w14:textId="77777777" w:rsidR="00A02392" w:rsidRPr="006A31A8" w:rsidRDefault="00A02392">
                    <w:pPr>
                      <w:pStyle w:val="Header"/>
                      <w:tabs>
                        <w:tab w:val="left" w:pos="900"/>
                      </w:tabs>
                      <w:spacing w:line="240" w:lineRule="atLeast"/>
                      <w:jc w:val="center"/>
                      <w:rPr>
                        <w:b/>
                        <w:vanish/>
                        <w:szCs w:val="24"/>
                      </w:rPr>
                    </w:pPr>
                  </w:p>
                </w:txbxContent>
              </v:textbox>
            </v:shape>
          </w:pict>
        </mc:Fallback>
      </mc:AlternateContent>
    </w:r>
  </w:p>
  <w:p w14:paraId="2D1056AD" w14:textId="77777777" w:rsidR="00A02392" w:rsidRPr="006A31A8" w:rsidRDefault="00A02392">
    <w:pPr>
      <w:pStyle w:val="Header"/>
      <w:rPr>
        <w:noProof/>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878C" w14:textId="77777777" w:rsidR="00A02392" w:rsidRPr="00C91BB3" w:rsidRDefault="00A02392">
    <w:pPr>
      <w:pStyle w:val="Header"/>
      <w:jc w:val="center"/>
      <w:rPr>
        <w:noProof/>
        <w:sz w:val="22"/>
        <w:szCs w:val="22"/>
      </w:rPr>
    </w:pPr>
    <w:r>
      <w:rPr>
        <w:sz w:val="22"/>
      </w:rPr>
      <w:t xml:space="preserve">- </w:t>
    </w:r>
    <w:r w:rsidRPr="00C91BB3">
      <w:rPr>
        <w:rStyle w:val="PageNumber"/>
        <w:sz w:val="22"/>
      </w:rPr>
      <w:fldChar w:fldCharType="begin"/>
    </w:r>
    <w:r w:rsidRPr="00C91BB3">
      <w:rPr>
        <w:rStyle w:val="PageNumber"/>
        <w:sz w:val="22"/>
      </w:rPr>
      <w:instrText xml:space="preserve"> PAGE </w:instrText>
    </w:r>
    <w:r w:rsidRPr="00C91BB3">
      <w:rPr>
        <w:rStyle w:val="PageNumber"/>
        <w:sz w:val="22"/>
      </w:rPr>
      <w:fldChar w:fldCharType="separate"/>
    </w:r>
    <w:r w:rsidR="000E26C5">
      <w:rPr>
        <w:rStyle w:val="PageNumber"/>
        <w:sz w:val="22"/>
      </w:rPr>
      <w:t>24</w:t>
    </w:r>
    <w:r w:rsidRPr="00C91BB3">
      <w:rPr>
        <w:rStyle w:val="PageNumber"/>
        <w:sz w:val="22"/>
      </w:rPr>
      <w:fldChar w:fldCharType="end"/>
    </w:r>
    <w:r>
      <w:rPr>
        <w:rStyle w:val="PageNumbe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A058" w14:textId="77777777" w:rsidR="00A02392" w:rsidRPr="003C24FD" w:rsidRDefault="00A02392" w:rsidP="003C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E7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4346"/>
    <w:multiLevelType w:val="hybridMultilevel"/>
    <w:tmpl w:val="6AB2B136"/>
    <w:lvl w:ilvl="0" w:tplc="B95EFC46">
      <w:start w:val="1"/>
      <w:numFmt w:val="decimal"/>
      <w:lvlText w:val="%1."/>
      <w:lvlJc w:val="left"/>
      <w:pPr>
        <w:tabs>
          <w:tab w:val="num" w:pos="1800"/>
        </w:tabs>
        <w:ind w:left="1800" w:hanging="360"/>
      </w:pPr>
      <w:rPr>
        <w:rFonts w:hint="default"/>
        <w:strike w:val="0"/>
      </w:rPr>
    </w:lvl>
    <w:lvl w:ilvl="1" w:tplc="B436F40E" w:tentative="1">
      <w:start w:val="1"/>
      <w:numFmt w:val="lowerLetter"/>
      <w:lvlText w:val="%2."/>
      <w:lvlJc w:val="left"/>
      <w:pPr>
        <w:tabs>
          <w:tab w:val="num" w:pos="2520"/>
        </w:tabs>
        <w:ind w:left="2520" w:hanging="360"/>
      </w:pPr>
    </w:lvl>
    <w:lvl w:ilvl="2" w:tplc="704A5316" w:tentative="1">
      <w:start w:val="1"/>
      <w:numFmt w:val="lowerRoman"/>
      <w:lvlText w:val="%3."/>
      <w:lvlJc w:val="right"/>
      <w:pPr>
        <w:tabs>
          <w:tab w:val="num" w:pos="3240"/>
        </w:tabs>
        <w:ind w:left="3240" w:hanging="180"/>
      </w:pPr>
    </w:lvl>
    <w:lvl w:ilvl="3" w:tplc="DDDCFBD8" w:tentative="1">
      <w:start w:val="1"/>
      <w:numFmt w:val="decimal"/>
      <w:lvlText w:val="%4."/>
      <w:lvlJc w:val="left"/>
      <w:pPr>
        <w:tabs>
          <w:tab w:val="num" w:pos="3960"/>
        </w:tabs>
        <w:ind w:left="3960" w:hanging="360"/>
      </w:pPr>
    </w:lvl>
    <w:lvl w:ilvl="4" w:tplc="2D4066BE" w:tentative="1">
      <w:start w:val="1"/>
      <w:numFmt w:val="lowerLetter"/>
      <w:lvlText w:val="%5."/>
      <w:lvlJc w:val="left"/>
      <w:pPr>
        <w:tabs>
          <w:tab w:val="num" w:pos="4680"/>
        </w:tabs>
        <w:ind w:left="4680" w:hanging="360"/>
      </w:pPr>
    </w:lvl>
    <w:lvl w:ilvl="5" w:tplc="26AE575C" w:tentative="1">
      <w:start w:val="1"/>
      <w:numFmt w:val="lowerRoman"/>
      <w:lvlText w:val="%6."/>
      <w:lvlJc w:val="right"/>
      <w:pPr>
        <w:tabs>
          <w:tab w:val="num" w:pos="5400"/>
        </w:tabs>
        <w:ind w:left="5400" w:hanging="180"/>
      </w:pPr>
    </w:lvl>
    <w:lvl w:ilvl="6" w:tplc="F0C65BE8" w:tentative="1">
      <w:start w:val="1"/>
      <w:numFmt w:val="decimal"/>
      <w:lvlText w:val="%7."/>
      <w:lvlJc w:val="left"/>
      <w:pPr>
        <w:tabs>
          <w:tab w:val="num" w:pos="6120"/>
        </w:tabs>
        <w:ind w:left="6120" w:hanging="360"/>
      </w:pPr>
    </w:lvl>
    <w:lvl w:ilvl="7" w:tplc="3678E98E" w:tentative="1">
      <w:start w:val="1"/>
      <w:numFmt w:val="lowerLetter"/>
      <w:lvlText w:val="%8."/>
      <w:lvlJc w:val="left"/>
      <w:pPr>
        <w:tabs>
          <w:tab w:val="num" w:pos="6840"/>
        </w:tabs>
        <w:ind w:left="6840" w:hanging="360"/>
      </w:pPr>
    </w:lvl>
    <w:lvl w:ilvl="8" w:tplc="9A867620" w:tentative="1">
      <w:start w:val="1"/>
      <w:numFmt w:val="lowerRoman"/>
      <w:lvlText w:val="%9."/>
      <w:lvlJc w:val="right"/>
      <w:pPr>
        <w:tabs>
          <w:tab w:val="num" w:pos="7560"/>
        </w:tabs>
        <w:ind w:left="7560" w:hanging="180"/>
      </w:pPr>
    </w:lvl>
  </w:abstractNum>
  <w:abstractNum w:abstractNumId="2" w15:restartNumberingAfterBreak="0">
    <w:nsid w:val="08E14F29"/>
    <w:multiLevelType w:val="hybridMultilevel"/>
    <w:tmpl w:val="5B66C9E6"/>
    <w:lvl w:ilvl="0" w:tplc="C1822600">
      <w:start w:val="1"/>
      <w:numFmt w:val="bullet"/>
      <w:lvlText w:val=""/>
      <w:lvlJc w:val="left"/>
      <w:pPr>
        <w:ind w:left="1800" w:hanging="360"/>
      </w:pPr>
      <w:rPr>
        <w:rFonts w:ascii="Symbol" w:hAnsi="Symbol" w:hint="default"/>
      </w:rPr>
    </w:lvl>
    <w:lvl w:ilvl="1" w:tplc="1E5C2AC6">
      <w:start w:val="1"/>
      <w:numFmt w:val="bullet"/>
      <w:lvlText w:val=""/>
      <w:lvlJc w:val="left"/>
      <w:pPr>
        <w:ind w:left="2520" w:hanging="360"/>
      </w:pPr>
      <w:rPr>
        <w:rFonts w:ascii="Symbol" w:hAnsi="Symbol" w:hint="default"/>
      </w:rPr>
    </w:lvl>
    <w:lvl w:ilvl="2" w:tplc="52CE326A" w:tentative="1">
      <w:start w:val="1"/>
      <w:numFmt w:val="bullet"/>
      <w:lvlText w:val=""/>
      <w:lvlJc w:val="left"/>
      <w:pPr>
        <w:ind w:left="3240" w:hanging="360"/>
      </w:pPr>
      <w:rPr>
        <w:rFonts w:ascii="Wingdings" w:hAnsi="Wingdings" w:hint="default"/>
      </w:rPr>
    </w:lvl>
    <w:lvl w:ilvl="3" w:tplc="6ECC001A" w:tentative="1">
      <w:start w:val="1"/>
      <w:numFmt w:val="bullet"/>
      <w:lvlText w:val=""/>
      <w:lvlJc w:val="left"/>
      <w:pPr>
        <w:ind w:left="3960" w:hanging="360"/>
      </w:pPr>
      <w:rPr>
        <w:rFonts w:ascii="Symbol" w:hAnsi="Symbol" w:hint="default"/>
      </w:rPr>
    </w:lvl>
    <w:lvl w:ilvl="4" w:tplc="1D8CF548" w:tentative="1">
      <w:start w:val="1"/>
      <w:numFmt w:val="bullet"/>
      <w:lvlText w:val="o"/>
      <w:lvlJc w:val="left"/>
      <w:pPr>
        <w:ind w:left="4680" w:hanging="360"/>
      </w:pPr>
      <w:rPr>
        <w:rFonts w:ascii="Courier New" w:hAnsi="Courier New" w:cs="Courier New" w:hint="default"/>
      </w:rPr>
    </w:lvl>
    <w:lvl w:ilvl="5" w:tplc="64E063CE" w:tentative="1">
      <w:start w:val="1"/>
      <w:numFmt w:val="bullet"/>
      <w:lvlText w:val=""/>
      <w:lvlJc w:val="left"/>
      <w:pPr>
        <w:ind w:left="5400" w:hanging="360"/>
      </w:pPr>
      <w:rPr>
        <w:rFonts w:ascii="Wingdings" w:hAnsi="Wingdings" w:hint="default"/>
      </w:rPr>
    </w:lvl>
    <w:lvl w:ilvl="6" w:tplc="2BA832D2" w:tentative="1">
      <w:start w:val="1"/>
      <w:numFmt w:val="bullet"/>
      <w:lvlText w:val=""/>
      <w:lvlJc w:val="left"/>
      <w:pPr>
        <w:ind w:left="6120" w:hanging="360"/>
      </w:pPr>
      <w:rPr>
        <w:rFonts w:ascii="Symbol" w:hAnsi="Symbol" w:hint="default"/>
      </w:rPr>
    </w:lvl>
    <w:lvl w:ilvl="7" w:tplc="068A58F4" w:tentative="1">
      <w:start w:val="1"/>
      <w:numFmt w:val="bullet"/>
      <w:lvlText w:val="o"/>
      <w:lvlJc w:val="left"/>
      <w:pPr>
        <w:ind w:left="6840" w:hanging="360"/>
      </w:pPr>
      <w:rPr>
        <w:rFonts w:ascii="Courier New" w:hAnsi="Courier New" w:cs="Courier New" w:hint="default"/>
      </w:rPr>
    </w:lvl>
    <w:lvl w:ilvl="8" w:tplc="070E15C2" w:tentative="1">
      <w:start w:val="1"/>
      <w:numFmt w:val="bullet"/>
      <w:lvlText w:val=""/>
      <w:lvlJc w:val="left"/>
      <w:pPr>
        <w:ind w:left="7560" w:hanging="360"/>
      </w:pPr>
      <w:rPr>
        <w:rFonts w:ascii="Wingdings" w:hAnsi="Wingdings" w:hint="default"/>
      </w:rPr>
    </w:lvl>
  </w:abstractNum>
  <w:abstractNum w:abstractNumId="3" w15:restartNumberingAfterBreak="0">
    <w:nsid w:val="0B1729F1"/>
    <w:multiLevelType w:val="hybridMultilevel"/>
    <w:tmpl w:val="21BC95B2"/>
    <w:lvl w:ilvl="0" w:tplc="3B2089A8">
      <w:start w:val="1"/>
      <w:numFmt w:val="upperLetter"/>
      <w:lvlText w:val="%1."/>
      <w:lvlJc w:val="left"/>
      <w:pPr>
        <w:tabs>
          <w:tab w:val="num" w:pos="1080"/>
        </w:tabs>
        <w:ind w:left="1080" w:hanging="360"/>
      </w:pPr>
      <w:rPr>
        <w:rFonts w:hint="default"/>
        <w:vanish w:val="0"/>
      </w:rPr>
    </w:lvl>
    <w:lvl w:ilvl="1" w:tplc="FFFFFFFF">
      <w:start w:val="2"/>
      <w:numFmt w:val="upperLetter"/>
      <w:lvlText w:val="%2."/>
      <w:lvlJc w:val="left"/>
      <w:pPr>
        <w:tabs>
          <w:tab w:val="num" w:pos="2780"/>
        </w:tabs>
        <w:ind w:left="2780" w:hanging="360"/>
      </w:pPr>
      <w:rPr>
        <w:rFonts w:hint="default"/>
      </w:rPr>
    </w:lvl>
    <w:lvl w:ilvl="2" w:tplc="FFFFFFFF">
      <w:start w:val="1"/>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6E74BEE"/>
    <w:multiLevelType w:val="hybridMultilevel"/>
    <w:tmpl w:val="E20A40E4"/>
    <w:lvl w:ilvl="0" w:tplc="A330E1AA">
      <w:numFmt w:val="bullet"/>
      <w:lvlText w:val="-"/>
      <w:lvlJc w:val="left"/>
      <w:pPr>
        <w:ind w:left="180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AD76E16"/>
    <w:multiLevelType w:val="hybridMultilevel"/>
    <w:tmpl w:val="9E767EC6"/>
    <w:lvl w:ilvl="0" w:tplc="F0B60FEE">
      <w:start w:val="1"/>
      <w:numFmt w:val="decimal"/>
      <w:lvlText w:val="%1."/>
      <w:lvlJc w:val="left"/>
      <w:pPr>
        <w:tabs>
          <w:tab w:val="num" w:pos="1790"/>
        </w:tabs>
        <w:ind w:left="1790" w:hanging="360"/>
      </w:pPr>
      <w:rPr>
        <w:rFonts w:hint="default"/>
        <w:vanish w:val="0"/>
      </w:rPr>
    </w:lvl>
    <w:lvl w:ilvl="1" w:tplc="E7BA5F08">
      <w:start w:val="2"/>
      <w:numFmt w:val="upperLetter"/>
      <w:lvlText w:val="%2."/>
      <w:lvlJc w:val="left"/>
      <w:pPr>
        <w:tabs>
          <w:tab w:val="num" w:pos="2510"/>
        </w:tabs>
        <w:ind w:left="2510" w:hanging="360"/>
      </w:pPr>
      <w:rPr>
        <w:rFonts w:hint="default"/>
        <w:vanish w:val="0"/>
      </w:rPr>
    </w:lvl>
    <w:lvl w:ilvl="2" w:tplc="FFFFFFFF" w:tentative="1">
      <w:start w:val="1"/>
      <w:numFmt w:val="lowerRoman"/>
      <w:lvlText w:val="%3."/>
      <w:lvlJc w:val="right"/>
      <w:pPr>
        <w:tabs>
          <w:tab w:val="num" w:pos="3230"/>
        </w:tabs>
        <w:ind w:left="3230" w:hanging="180"/>
      </w:pPr>
    </w:lvl>
    <w:lvl w:ilvl="3" w:tplc="FFFFFFFF" w:tentative="1">
      <w:start w:val="1"/>
      <w:numFmt w:val="decimal"/>
      <w:lvlText w:val="%4."/>
      <w:lvlJc w:val="left"/>
      <w:pPr>
        <w:tabs>
          <w:tab w:val="num" w:pos="3950"/>
        </w:tabs>
        <w:ind w:left="3950" w:hanging="360"/>
      </w:pPr>
    </w:lvl>
    <w:lvl w:ilvl="4" w:tplc="FFFFFFFF" w:tentative="1">
      <w:start w:val="1"/>
      <w:numFmt w:val="lowerLetter"/>
      <w:lvlText w:val="%5."/>
      <w:lvlJc w:val="left"/>
      <w:pPr>
        <w:tabs>
          <w:tab w:val="num" w:pos="4670"/>
        </w:tabs>
        <w:ind w:left="4670" w:hanging="360"/>
      </w:pPr>
    </w:lvl>
    <w:lvl w:ilvl="5" w:tplc="FFFFFFFF" w:tentative="1">
      <w:start w:val="1"/>
      <w:numFmt w:val="lowerRoman"/>
      <w:lvlText w:val="%6."/>
      <w:lvlJc w:val="right"/>
      <w:pPr>
        <w:tabs>
          <w:tab w:val="num" w:pos="5390"/>
        </w:tabs>
        <w:ind w:left="5390" w:hanging="180"/>
      </w:pPr>
    </w:lvl>
    <w:lvl w:ilvl="6" w:tplc="FFFFFFFF" w:tentative="1">
      <w:start w:val="1"/>
      <w:numFmt w:val="decimal"/>
      <w:lvlText w:val="%7."/>
      <w:lvlJc w:val="left"/>
      <w:pPr>
        <w:tabs>
          <w:tab w:val="num" w:pos="6110"/>
        </w:tabs>
        <w:ind w:left="6110" w:hanging="360"/>
      </w:pPr>
    </w:lvl>
    <w:lvl w:ilvl="7" w:tplc="FFFFFFFF" w:tentative="1">
      <w:start w:val="1"/>
      <w:numFmt w:val="lowerLetter"/>
      <w:lvlText w:val="%8."/>
      <w:lvlJc w:val="left"/>
      <w:pPr>
        <w:tabs>
          <w:tab w:val="num" w:pos="6830"/>
        </w:tabs>
        <w:ind w:left="6830" w:hanging="360"/>
      </w:pPr>
    </w:lvl>
    <w:lvl w:ilvl="8" w:tplc="FFFFFFFF" w:tentative="1">
      <w:start w:val="1"/>
      <w:numFmt w:val="lowerRoman"/>
      <w:lvlText w:val="%9."/>
      <w:lvlJc w:val="right"/>
      <w:pPr>
        <w:tabs>
          <w:tab w:val="num" w:pos="7550"/>
        </w:tabs>
        <w:ind w:left="7550" w:hanging="180"/>
      </w:pPr>
    </w:lvl>
  </w:abstractNum>
  <w:abstractNum w:abstractNumId="6" w15:restartNumberingAfterBreak="0">
    <w:nsid w:val="24311EF7"/>
    <w:multiLevelType w:val="hybridMultilevel"/>
    <w:tmpl w:val="60760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03F0"/>
    <w:multiLevelType w:val="hybridMultilevel"/>
    <w:tmpl w:val="5EBEF53C"/>
    <w:lvl w:ilvl="0" w:tplc="9684CE9A">
      <w:start w:val="1"/>
      <w:numFmt w:val="decimal"/>
      <w:lvlText w:val="%1."/>
      <w:lvlJc w:val="left"/>
      <w:pPr>
        <w:tabs>
          <w:tab w:val="num" w:pos="1710"/>
        </w:tabs>
        <w:ind w:left="1710" w:hanging="360"/>
      </w:pPr>
      <w:rPr>
        <w:rFonts w:hint="default"/>
        <w:vanish w:val="0"/>
      </w:rPr>
    </w:lvl>
    <w:lvl w:ilvl="1" w:tplc="FFFFFFFF" w:tentative="1">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8" w15:restartNumberingAfterBreak="0">
    <w:nsid w:val="325937EF"/>
    <w:multiLevelType w:val="hybridMultilevel"/>
    <w:tmpl w:val="F7F05C08"/>
    <w:lvl w:ilvl="0" w:tplc="FFFFFFFF">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vanish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C2E60"/>
    <w:multiLevelType w:val="hybridMultilevel"/>
    <w:tmpl w:val="B85C4AB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52F7F8E"/>
    <w:multiLevelType w:val="hybridMultilevel"/>
    <w:tmpl w:val="F8825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9E238F"/>
    <w:multiLevelType w:val="hybridMultilevel"/>
    <w:tmpl w:val="6DAC027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B2E0372"/>
    <w:multiLevelType w:val="hybridMultilevel"/>
    <w:tmpl w:val="5B3A4D4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CA96A87"/>
    <w:multiLevelType w:val="hybridMultilevel"/>
    <w:tmpl w:val="313423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0312F"/>
    <w:multiLevelType w:val="hybridMultilevel"/>
    <w:tmpl w:val="FC60B76C"/>
    <w:lvl w:ilvl="0" w:tplc="48380518">
      <w:start w:val="5"/>
      <w:numFmt w:val="upperLetter"/>
      <w:lvlText w:val="%1."/>
      <w:lvlJc w:val="left"/>
      <w:pPr>
        <w:tabs>
          <w:tab w:val="num" w:pos="720"/>
        </w:tabs>
        <w:ind w:left="720" w:hanging="360"/>
      </w:pPr>
      <w:rPr>
        <w:rFonts w:hint="default"/>
        <w:vanish w:val="0"/>
      </w:rPr>
    </w:lvl>
    <w:lvl w:ilvl="1" w:tplc="FFFFFFFF">
      <w:start w:val="1"/>
      <w:numFmt w:val="upperRoman"/>
      <w:lvlText w:val="%2."/>
      <w:lvlJc w:val="right"/>
      <w:pPr>
        <w:tabs>
          <w:tab w:val="num" w:pos="180"/>
        </w:tabs>
        <w:ind w:left="180" w:hanging="180"/>
      </w:pPr>
      <w:rPr>
        <w:rFonts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5" w15:restartNumberingAfterBreak="0">
    <w:nsid w:val="5B883F62"/>
    <w:multiLevelType w:val="hybridMultilevel"/>
    <w:tmpl w:val="A3F20B76"/>
    <w:lvl w:ilvl="0" w:tplc="0A887BAA">
      <w:start w:val="1"/>
      <w:numFmt w:val="decimal"/>
      <w:lvlText w:val="%1."/>
      <w:lvlJc w:val="left"/>
      <w:pPr>
        <w:tabs>
          <w:tab w:val="num" w:pos="1800"/>
        </w:tabs>
        <w:ind w:left="1800" w:hanging="360"/>
      </w:pPr>
      <w:rPr>
        <w:vanish w:val="0"/>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5E2B6AAD"/>
    <w:multiLevelType w:val="multilevel"/>
    <w:tmpl w:val="80B87E1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7" w15:restartNumberingAfterBreak="0">
    <w:nsid w:val="63A2162D"/>
    <w:multiLevelType w:val="hybridMultilevel"/>
    <w:tmpl w:val="9378DF70"/>
    <w:lvl w:ilvl="0" w:tplc="54025398">
      <w:start w:val="1"/>
      <w:numFmt w:val="upperRoman"/>
      <w:lvlText w:val="%1."/>
      <w:lvlJc w:val="left"/>
      <w:pPr>
        <w:tabs>
          <w:tab w:val="num" w:pos="1440"/>
        </w:tabs>
        <w:ind w:left="1440" w:hanging="720"/>
      </w:pPr>
      <w:rPr>
        <w:rFonts w:hint="default"/>
        <w: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685B2DA2"/>
    <w:multiLevelType w:val="hybridMultilevel"/>
    <w:tmpl w:val="AE7C5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4253B"/>
    <w:multiLevelType w:val="hybridMultilevel"/>
    <w:tmpl w:val="7D7ECC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493701D"/>
    <w:multiLevelType w:val="hybridMultilevel"/>
    <w:tmpl w:val="CE44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3536B"/>
    <w:multiLevelType w:val="hybridMultilevel"/>
    <w:tmpl w:val="4B705C04"/>
    <w:lvl w:ilvl="0" w:tplc="93DE3814">
      <w:start w:val="4"/>
      <w:numFmt w:val="upperLetter"/>
      <w:lvlText w:val="%1."/>
      <w:lvlJc w:val="left"/>
      <w:pPr>
        <w:tabs>
          <w:tab w:val="num" w:pos="1800"/>
        </w:tabs>
        <w:ind w:left="1800" w:hanging="360"/>
      </w:pPr>
      <w:rPr>
        <w:rFonts w:hint="default"/>
        <w:vanish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7"/>
  </w:num>
  <w:num w:numId="4">
    <w:abstractNumId w:val="5"/>
  </w:num>
  <w:num w:numId="5">
    <w:abstractNumId w:val="21"/>
  </w:num>
  <w:num w:numId="6">
    <w:abstractNumId w:val="14"/>
  </w:num>
  <w:num w:numId="7">
    <w:abstractNumId w:val="8"/>
  </w:num>
  <w:num w:numId="8">
    <w:abstractNumId w:val="15"/>
  </w:num>
  <w:num w:numId="9">
    <w:abstractNumId w:val="1"/>
  </w:num>
  <w:num w:numId="10">
    <w:abstractNumId w:val="16"/>
  </w:num>
  <w:num w:numId="11">
    <w:abstractNumId w:val="2"/>
  </w:num>
  <w:num w:numId="12">
    <w:abstractNumId w:val="19"/>
  </w:num>
  <w:num w:numId="13">
    <w:abstractNumId w:val="11"/>
  </w:num>
  <w:num w:numId="14">
    <w:abstractNumId w:val="10"/>
  </w:num>
  <w:num w:numId="15">
    <w:abstractNumId w:val="20"/>
  </w:num>
  <w:num w:numId="16">
    <w:abstractNumId w:val="0"/>
  </w:num>
  <w:num w:numId="17">
    <w:abstractNumId w:val="4"/>
  </w:num>
  <w:num w:numId="18">
    <w:abstractNumId w:val="18"/>
  </w:num>
  <w:num w:numId="19">
    <w:abstractNumId w:val="9"/>
  </w:num>
  <w:num w:numId="20">
    <w:abstractNumId w:val="1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C8FD197-E281-48DB-AC76-63421A2E7F9D}"/>
    <w:docVar w:name="dgnword-eventsink" w:val="1290487710944"/>
  </w:docVars>
  <w:rsids>
    <w:rsidRoot w:val="007F2774"/>
    <w:rsid w:val="00000763"/>
    <w:rsid w:val="00006981"/>
    <w:rsid w:val="00010278"/>
    <w:rsid w:val="000120C1"/>
    <w:rsid w:val="00014655"/>
    <w:rsid w:val="00014EC6"/>
    <w:rsid w:val="0002064F"/>
    <w:rsid w:val="00023633"/>
    <w:rsid w:val="00023EF2"/>
    <w:rsid w:val="00033EFD"/>
    <w:rsid w:val="00033F6B"/>
    <w:rsid w:val="00035502"/>
    <w:rsid w:val="00037835"/>
    <w:rsid w:val="00041106"/>
    <w:rsid w:val="0004287C"/>
    <w:rsid w:val="000449F1"/>
    <w:rsid w:val="00045BAB"/>
    <w:rsid w:val="000518DB"/>
    <w:rsid w:val="000527CD"/>
    <w:rsid w:val="000538A1"/>
    <w:rsid w:val="0005540C"/>
    <w:rsid w:val="000555DD"/>
    <w:rsid w:val="00056F35"/>
    <w:rsid w:val="000573CA"/>
    <w:rsid w:val="00062E97"/>
    <w:rsid w:val="000637B3"/>
    <w:rsid w:val="000641F2"/>
    <w:rsid w:val="000672BE"/>
    <w:rsid w:val="00067646"/>
    <w:rsid w:val="00071E48"/>
    <w:rsid w:val="000747DB"/>
    <w:rsid w:val="00082804"/>
    <w:rsid w:val="0008520F"/>
    <w:rsid w:val="000A009B"/>
    <w:rsid w:val="000A2F2E"/>
    <w:rsid w:val="000B6BB5"/>
    <w:rsid w:val="000B71AD"/>
    <w:rsid w:val="000C198D"/>
    <w:rsid w:val="000C39CB"/>
    <w:rsid w:val="000C7FC3"/>
    <w:rsid w:val="000D4429"/>
    <w:rsid w:val="000D6390"/>
    <w:rsid w:val="000D6C38"/>
    <w:rsid w:val="000D71CF"/>
    <w:rsid w:val="000D7660"/>
    <w:rsid w:val="000E0DEF"/>
    <w:rsid w:val="000E1F52"/>
    <w:rsid w:val="000E26C5"/>
    <w:rsid w:val="000F0C02"/>
    <w:rsid w:val="000F15F6"/>
    <w:rsid w:val="000F73DB"/>
    <w:rsid w:val="000F7FED"/>
    <w:rsid w:val="00103033"/>
    <w:rsid w:val="001065BE"/>
    <w:rsid w:val="00107098"/>
    <w:rsid w:val="00111F86"/>
    <w:rsid w:val="001142B2"/>
    <w:rsid w:val="00117347"/>
    <w:rsid w:val="0011758D"/>
    <w:rsid w:val="00122300"/>
    <w:rsid w:val="00122B58"/>
    <w:rsid w:val="00122DA0"/>
    <w:rsid w:val="001254A5"/>
    <w:rsid w:val="00131E7F"/>
    <w:rsid w:val="0013210E"/>
    <w:rsid w:val="00132A9A"/>
    <w:rsid w:val="00135619"/>
    <w:rsid w:val="001369DE"/>
    <w:rsid w:val="001402AB"/>
    <w:rsid w:val="0014437E"/>
    <w:rsid w:val="0014617E"/>
    <w:rsid w:val="00150E2C"/>
    <w:rsid w:val="00152A7F"/>
    <w:rsid w:val="001538DF"/>
    <w:rsid w:val="0015684D"/>
    <w:rsid w:val="00157C88"/>
    <w:rsid w:val="00164ABB"/>
    <w:rsid w:val="001704D5"/>
    <w:rsid w:val="00172FAD"/>
    <w:rsid w:val="0017372E"/>
    <w:rsid w:val="00173BDF"/>
    <w:rsid w:val="00176763"/>
    <w:rsid w:val="0018040A"/>
    <w:rsid w:val="00181DEE"/>
    <w:rsid w:val="0019151D"/>
    <w:rsid w:val="00192537"/>
    <w:rsid w:val="0019358B"/>
    <w:rsid w:val="001A0295"/>
    <w:rsid w:val="001A1B3D"/>
    <w:rsid w:val="001A4DD6"/>
    <w:rsid w:val="001A4EC9"/>
    <w:rsid w:val="001A54BD"/>
    <w:rsid w:val="001B0050"/>
    <w:rsid w:val="001B231C"/>
    <w:rsid w:val="001B349B"/>
    <w:rsid w:val="001B3FA6"/>
    <w:rsid w:val="001B5816"/>
    <w:rsid w:val="001C1A06"/>
    <w:rsid w:val="001C1C41"/>
    <w:rsid w:val="001C2AB8"/>
    <w:rsid w:val="001C2ED8"/>
    <w:rsid w:val="001C4B8B"/>
    <w:rsid w:val="001C7329"/>
    <w:rsid w:val="001D09DB"/>
    <w:rsid w:val="001D3B86"/>
    <w:rsid w:val="001D7190"/>
    <w:rsid w:val="001E0494"/>
    <w:rsid w:val="001E3505"/>
    <w:rsid w:val="001E6917"/>
    <w:rsid w:val="001E6A69"/>
    <w:rsid w:val="001E7A0C"/>
    <w:rsid w:val="001F185E"/>
    <w:rsid w:val="001F372A"/>
    <w:rsid w:val="002007EE"/>
    <w:rsid w:val="00203A9E"/>
    <w:rsid w:val="00207A11"/>
    <w:rsid w:val="002209E5"/>
    <w:rsid w:val="0023349D"/>
    <w:rsid w:val="00234A42"/>
    <w:rsid w:val="00237EB6"/>
    <w:rsid w:val="00240011"/>
    <w:rsid w:val="002446DF"/>
    <w:rsid w:val="0024532E"/>
    <w:rsid w:val="00246A15"/>
    <w:rsid w:val="0025037E"/>
    <w:rsid w:val="002513BE"/>
    <w:rsid w:val="00255E96"/>
    <w:rsid w:val="00256361"/>
    <w:rsid w:val="00256F7F"/>
    <w:rsid w:val="00257CB2"/>
    <w:rsid w:val="00260051"/>
    <w:rsid w:val="0026223C"/>
    <w:rsid w:val="002638E5"/>
    <w:rsid w:val="00265C47"/>
    <w:rsid w:val="00265F07"/>
    <w:rsid w:val="00266D79"/>
    <w:rsid w:val="00280BF2"/>
    <w:rsid w:val="002810B5"/>
    <w:rsid w:val="00283314"/>
    <w:rsid w:val="0028671A"/>
    <w:rsid w:val="00295BF4"/>
    <w:rsid w:val="002A0056"/>
    <w:rsid w:val="002A04B1"/>
    <w:rsid w:val="002A1C7F"/>
    <w:rsid w:val="002A231C"/>
    <w:rsid w:val="002A42F9"/>
    <w:rsid w:val="002B06BF"/>
    <w:rsid w:val="002B7CC2"/>
    <w:rsid w:val="002C0EAA"/>
    <w:rsid w:val="002C10C7"/>
    <w:rsid w:val="002C1122"/>
    <w:rsid w:val="002C1325"/>
    <w:rsid w:val="002C16B0"/>
    <w:rsid w:val="002C2364"/>
    <w:rsid w:val="002C2EE7"/>
    <w:rsid w:val="002C2F48"/>
    <w:rsid w:val="002D0A06"/>
    <w:rsid w:val="002D0DCE"/>
    <w:rsid w:val="002D5B26"/>
    <w:rsid w:val="002D5C7F"/>
    <w:rsid w:val="002D6ECF"/>
    <w:rsid w:val="002E05D0"/>
    <w:rsid w:val="002E2AF8"/>
    <w:rsid w:val="002E4E96"/>
    <w:rsid w:val="002E631B"/>
    <w:rsid w:val="002F41DA"/>
    <w:rsid w:val="002F719E"/>
    <w:rsid w:val="0030329B"/>
    <w:rsid w:val="00304C68"/>
    <w:rsid w:val="0031474D"/>
    <w:rsid w:val="00320E62"/>
    <w:rsid w:val="003216C4"/>
    <w:rsid w:val="003241F7"/>
    <w:rsid w:val="00326C10"/>
    <w:rsid w:val="0033051E"/>
    <w:rsid w:val="00334134"/>
    <w:rsid w:val="00334136"/>
    <w:rsid w:val="00340004"/>
    <w:rsid w:val="00341C4D"/>
    <w:rsid w:val="00350746"/>
    <w:rsid w:val="00352D02"/>
    <w:rsid w:val="0036744C"/>
    <w:rsid w:val="00367A91"/>
    <w:rsid w:val="00370FA4"/>
    <w:rsid w:val="003725D0"/>
    <w:rsid w:val="00376E9E"/>
    <w:rsid w:val="00381BAF"/>
    <w:rsid w:val="00384A69"/>
    <w:rsid w:val="00384E98"/>
    <w:rsid w:val="00386E34"/>
    <w:rsid w:val="003878DA"/>
    <w:rsid w:val="00387990"/>
    <w:rsid w:val="00390A50"/>
    <w:rsid w:val="00392403"/>
    <w:rsid w:val="00397893"/>
    <w:rsid w:val="003A200B"/>
    <w:rsid w:val="003A38D4"/>
    <w:rsid w:val="003B070F"/>
    <w:rsid w:val="003B1748"/>
    <w:rsid w:val="003B24EC"/>
    <w:rsid w:val="003B29AC"/>
    <w:rsid w:val="003B4516"/>
    <w:rsid w:val="003C24FD"/>
    <w:rsid w:val="003C50E5"/>
    <w:rsid w:val="003D57CD"/>
    <w:rsid w:val="003E11CE"/>
    <w:rsid w:val="003E3040"/>
    <w:rsid w:val="003E3476"/>
    <w:rsid w:val="003F4BB1"/>
    <w:rsid w:val="004160F3"/>
    <w:rsid w:val="00417C83"/>
    <w:rsid w:val="00424A52"/>
    <w:rsid w:val="00425404"/>
    <w:rsid w:val="0044036E"/>
    <w:rsid w:val="00443285"/>
    <w:rsid w:val="00444B1F"/>
    <w:rsid w:val="00454BDB"/>
    <w:rsid w:val="00455B6B"/>
    <w:rsid w:val="004614DA"/>
    <w:rsid w:val="004618F1"/>
    <w:rsid w:val="00461C68"/>
    <w:rsid w:val="00461DD7"/>
    <w:rsid w:val="00462FFE"/>
    <w:rsid w:val="004638A0"/>
    <w:rsid w:val="00464349"/>
    <w:rsid w:val="0046595A"/>
    <w:rsid w:val="00466B79"/>
    <w:rsid w:val="004716C2"/>
    <w:rsid w:val="004743F3"/>
    <w:rsid w:val="00475A1A"/>
    <w:rsid w:val="004836A8"/>
    <w:rsid w:val="00483A04"/>
    <w:rsid w:val="004876C0"/>
    <w:rsid w:val="00490F2E"/>
    <w:rsid w:val="00492D32"/>
    <w:rsid w:val="00492DD6"/>
    <w:rsid w:val="004A03DB"/>
    <w:rsid w:val="004A1EFD"/>
    <w:rsid w:val="004A3E47"/>
    <w:rsid w:val="004B42C4"/>
    <w:rsid w:val="004B50D4"/>
    <w:rsid w:val="004B6ADA"/>
    <w:rsid w:val="004C0391"/>
    <w:rsid w:val="004C1CE7"/>
    <w:rsid w:val="004C2245"/>
    <w:rsid w:val="004C5703"/>
    <w:rsid w:val="004C6448"/>
    <w:rsid w:val="004C66E3"/>
    <w:rsid w:val="004D0558"/>
    <w:rsid w:val="004D4F83"/>
    <w:rsid w:val="004E0C92"/>
    <w:rsid w:val="004E6252"/>
    <w:rsid w:val="004E706C"/>
    <w:rsid w:val="004F10FC"/>
    <w:rsid w:val="004F1A25"/>
    <w:rsid w:val="005036C7"/>
    <w:rsid w:val="00504416"/>
    <w:rsid w:val="00506696"/>
    <w:rsid w:val="005177BF"/>
    <w:rsid w:val="005201BC"/>
    <w:rsid w:val="00520AD7"/>
    <w:rsid w:val="005218B8"/>
    <w:rsid w:val="005314CB"/>
    <w:rsid w:val="005336FE"/>
    <w:rsid w:val="005345EC"/>
    <w:rsid w:val="00542821"/>
    <w:rsid w:val="00550867"/>
    <w:rsid w:val="00552CE8"/>
    <w:rsid w:val="005538C7"/>
    <w:rsid w:val="00554BF0"/>
    <w:rsid w:val="005555BF"/>
    <w:rsid w:val="0056537C"/>
    <w:rsid w:val="00570C3F"/>
    <w:rsid w:val="00572020"/>
    <w:rsid w:val="00574612"/>
    <w:rsid w:val="00582940"/>
    <w:rsid w:val="00582C2F"/>
    <w:rsid w:val="00584526"/>
    <w:rsid w:val="00584852"/>
    <w:rsid w:val="00584B53"/>
    <w:rsid w:val="00590E70"/>
    <w:rsid w:val="00593BE8"/>
    <w:rsid w:val="00596184"/>
    <w:rsid w:val="005A267D"/>
    <w:rsid w:val="005A603F"/>
    <w:rsid w:val="005A768D"/>
    <w:rsid w:val="005B2257"/>
    <w:rsid w:val="005B5BF0"/>
    <w:rsid w:val="005B6523"/>
    <w:rsid w:val="005C13F9"/>
    <w:rsid w:val="005C1786"/>
    <w:rsid w:val="005C60CA"/>
    <w:rsid w:val="005D26F9"/>
    <w:rsid w:val="005D4547"/>
    <w:rsid w:val="005D5C6E"/>
    <w:rsid w:val="005E0F8B"/>
    <w:rsid w:val="005E167F"/>
    <w:rsid w:val="005E4E7B"/>
    <w:rsid w:val="005E7A0D"/>
    <w:rsid w:val="005F2CCA"/>
    <w:rsid w:val="005F3A23"/>
    <w:rsid w:val="005F4772"/>
    <w:rsid w:val="00601422"/>
    <w:rsid w:val="00603286"/>
    <w:rsid w:val="00613A4B"/>
    <w:rsid w:val="00616818"/>
    <w:rsid w:val="00620563"/>
    <w:rsid w:val="00620937"/>
    <w:rsid w:val="00623357"/>
    <w:rsid w:val="00624D60"/>
    <w:rsid w:val="006264C0"/>
    <w:rsid w:val="00631C11"/>
    <w:rsid w:val="00634C44"/>
    <w:rsid w:val="00635525"/>
    <w:rsid w:val="00636F7F"/>
    <w:rsid w:val="00643234"/>
    <w:rsid w:val="006467A6"/>
    <w:rsid w:val="006515AD"/>
    <w:rsid w:val="00652A6D"/>
    <w:rsid w:val="006537BA"/>
    <w:rsid w:val="00662746"/>
    <w:rsid w:val="0066437B"/>
    <w:rsid w:val="00665EEB"/>
    <w:rsid w:val="00666526"/>
    <w:rsid w:val="0067190E"/>
    <w:rsid w:val="006732D9"/>
    <w:rsid w:val="0067569D"/>
    <w:rsid w:val="00680DAE"/>
    <w:rsid w:val="0068381F"/>
    <w:rsid w:val="00687103"/>
    <w:rsid w:val="00690BB2"/>
    <w:rsid w:val="006946E4"/>
    <w:rsid w:val="00694FDF"/>
    <w:rsid w:val="00695BD5"/>
    <w:rsid w:val="00696B0D"/>
    <w:rsid w:val="006A27DA"/>
    <w:rsid w:val="006A6468"/>
    <w:rsid w:val="006B6716"/>
    <w:rsid w:val="006B7510"/>
    <w:rsid w:val="006C2DB2"/>
    <w:rsid w:val="006D033B"/>
    <w:rsid w:val="006D75FF"/>
    <w:rsid w:val="006D7E99"/>
    <w:rsid w:val="006E0F85"/>
    <w:rsid w:val="006E1F2F"/>
    <w:rsid w:val="006E34DA"/>
    <w:rsid w:val="006E4695"/>
    <w:rsid w:val="006E708A"/>
    <w:rsid w:val="006F2257"/>
    <w:rsid w:val="006F4792"/>
    <w:rsid w:val="006F7592"/>
    <w:rsid w:val="006F7BCF"/>
    <w:rsid w:val="00713DB4"/>
    <w:rsid w:val="00717441"/>
    <w:rsid w:val="0072204B"/>
    <w:rsid w:val="00725613"/>
    <w:rsid w:val="007260AF"/>
    <w:rsid w:val="0072655C"/>
    <w:rsid w:val="00730D54"/>
    <w:rsid w:val="007333DE"/>
    <w:rsid w:val="00741676"/>
    <w:rsid w:val="0074346F"/>
    <w:rsid w:val="00755FF0"/>
    <w:rsid w:val="007576C5"/>
    <w:rsid w:val="00757C53"/>
    <w:rsid w:val="007612C4"/>
    <w:rsid w:val="00761D29"/>
    <w:rsid w:val="00763B4D"/>
    <w:rsid w:val="0076755B"/>
    <w:rsid w:val="007708C3"/>
    <w:rsid w:val="00770E51"/>
    <w:rsid w:val="00772E67"/>
    <w:rsid w:val="00784596"/>
    <w:rsid w:val="00785C56"/>
    <w:rsid w:val="00792609"/>
    <w:rsid w:val="007927E1"/>
    <w:rsid w:val="007A1C07"/>
    <w:rsid w:val="007A21FE"/>
    <w:rsid w:val="007A3262"/>
    <w:rsid w:val="007A56E9"/>
    <w:rsid w:val="007B5BEC"/>
    <w:rsid w:val="007B7BDC"/>
    <w:rsid w:val="007C077E"/>
    <w:rsid w:val="007C0B13"/>
    <w:rsid w:val="007C5C0A"/>
    <w:rsid w:val="007C7996"/>
    <w:rsid w:val="007D228F"/>
    <w:rsid w:val="007D3E00"/>
    <w:rsid w:val="007D61FE"/>
    <w:rsid w:val="007F095B"/>
    <w:rsid w:val="007F0D6A"/>
    <w:rsid w:val="007F2774"/>
    <w:rsid w:val="007F4009"/>
    <w:rsid w:val="007F525D"/>
    <w:rsid w:val="007F65CD"/>
    <w:rsid w:val="007F7027"/>
    <w:rsid w:val="007F7824"/>
    <w:rsid w:val="008108AF"/>
    <w:rsid w:val="008119D0"/>
    <w:rsid w:val="00812C12"/>
    <w:rsid w:val="00813B9F"/>
    <w:rsid w:val="00814DA2"/>
    <w:rsid w:val="00823438"/>
    <w:rsid w:val="00827410"/>
    <w:rsid w:val="00827632"/>
    <w:rsid w:val="008307BB"/>
    <w:rsid w:val="0083384B"/>
    <w:rsid w:val="00835559"/>
    <w:rsid w:val="00837405"/>
    <w:rsid w:val="0084254F"/>
    <w:rsid w:val="00842CC9"/>
    <w:rsid w:val="0084664B"/>
    <w:rsid w:val="00847680"/>
    <w:rsid w:val="0085166A"/>
    <w:rsid w:val="00854843"/>
    <w:rsid w:val="00854EC3"/>
    <w:rsid w:val="00857C1C"/>
    <w:rsid w:val="00857DFE"/>
    <w:rsid w:val="0086523C"/>
    <w:rsid w:val="00866DC8"/>
    <w:rsid w:val="00870652"/>
    <w:rsid w:val="00870CB8"/>
    <w:rsid w:val="00881890"/>
    <w:rsid w:val="00881C1D"/>
    <w:rsid w:val="00884906"/>
    <w:rsid w:val="008849D3"/>
    <w:rsid w:val="00886A45"/>
    <w:rsid w:val="00893777"/>
    <w:rsid w:val="00893DA1"/>
    <w:rsid w:val="00896515"/>
    <w:rsid w:val="008A3A28"/>
    <w:rsid w:val="008A50BD"/>
    <w:rsid w:val="008A647E"/>
    <w:rsid w:val="008B2155"/>
    <w:rsid w:val="008B304B"/>
    <w:rsid w:val="008B3A3B"/>
    <w:rsid w:val="008B54AE"/>
    <w:rsid w:val="008B6747"/>
    <w:rsid w:val="008B6DF8"/>
    <w:rsid w:val="008C0BB0"/>
    <w:rsid w:val="008C3AA8"/>
    <w:rsid w:val="008C7B5F"/>
    <w:rsid w:val="008D172B"/>
    <w:rsid w:val="008D72AB"/>
    <w:rsid w:val="008E0615"/>
    <w:rsid w:val="008E0F36"/>
    <w:rsid w:val="008E1AB3"/>
    <w:rsid w:val="008F347D"/>
    <w:rsid w:val="008F66F8"/>
    <w:rsid w:val="008F74D6"/>
    <w:rsid w:val="009000CA"/>
    <w:rsid w:val="0090292D"/>
    <w:rsid w:val="00903624"/>
    <w:rsid w:val="00904194"/>
    <w:rsid w:val="009112D3"/>
    <w:rsid w:val="0091403B"/>
    <w:rsid w:val="00914F03"/>
    <w:rsid w:val="00914FDF"/>
    <w:rsid w:val="00923D7B"/>
    <w:rsid w:val="00925555"/>
    <w:rsid w:val="0092735D"/>
    <w:rsid w:val="00927E20"/>
    <w:rsid w:val="00931B98"/>
    <w:rsid w:val="009330E0"/>
    <w:rsid w:val="00933113"/>
    <w:rsid w:val="00937BB1"/>
    <w:rsid w:val="00940BA6"/>
    <w:rsid w:val="009423E3"/>
    <w:rsid w:val="009572C9"/>
    <w:rsid w:val="009578A7"/>
    <w:rsid w:val="00960FDE"/>
    <w:rsid w:val="00965B0E"/>
    <w:rsid w:val="00970663"/>
    <w:rsid w:val="0097133C"/>
    <w:rsid w:val="0097398B"/>
    <w:rsid w:val="00973A9B"/>
    <w:rsid w:val="00973E6C"/>
    <w:rsid w:val="00974F68"/>
    <w:rsid w:val="009755DC"/>
    <w:rsid w:val="009811A1"/>
    <w:rsid w:val="009868CE"/>
    <w:rsid w:val="00996115"/>
    <w:rsid w:val="009A171F"/>
    <w:rsid w:val="009A1904"/>
    <w:rsid w:val="009A191C"/>
    <w:rsid w:val="009A3B0A"/>
    <w:rsid w:val="009B6DE7"/>
    <w:rsid w:val="009C034F"/>
    <w:rsid w:val="009C2E79"/>
    <w:rsid w:val="009D59A2"/>
    <w:rsid w:val="009D6AE7"/>
    <w:rsid w:val="009D7B65"/>
    <w:rsid w:val="009E0B09"/>
    <w:rsid w:val="009E2A39"/>
    <w:rsid w:val="009E4EE7"/>
    <w:rsid w:val="009E7812"/>
    <w:rsid w:val="009E7E9B"/>
    <w:rsid w:val="009F0977"/>
    <w:rsid w:val="009F24A0"/>
    <w:rsid w:val="009F41B7"/>
    <w:rsid w:val="009F4E5C"/>
    <w:rsid w:val="009F79E9"/>
    <w:rsid w:val="009F7F73"/>
    <w:rsid w:val="00A02392"/>
    <w:rsid w:val="00A03A1D"/>
    <w:rsid w:val="00A07E5A"/>
    <w:rsid w:val="00A11350"/>
    <w:rsid w:val="00A13802"/>
    <w:rsid w:val="00A13A78"/>
    <w:rsid w:val="00A21816"/>
    <w:rsid w:val="00A23162"/>
    <w:rsid w:val="00A30B7C"/>
    <w:rsid w:val="00A30D10"/>
    <w:rsid w:val="00A40438"/>
    <w:rsid w:val="00A420C1"/>
    <w:rsid w:val="00A42F0E"/>
    <w:rsid w:val="00A4337D"/>
    <w:rsid w:val="00A439E5"/>
    <w:rsid w:val="00A4429B"/>
    <w:rsid w:val="00A50ADC"/>
    <w:rsid w:val="00A55004"/>
    <w:rsid w:val="00A56698"/>
    <w:rsid w:val="00A635EC"/>
    <w:rsid w:val="00A64073"/>
    <w:rsid w:val="00A65216"/>
    <w:rsid w:val="00A6619D"/>
    <w:rsid w:val="00A66D1D"/>
    <w:rsid w:val="00A67722"/>
    <w:rsid w:val="00A70952"/>
    <w:rsid w:val="00A7128B"/>
    <w:rsid w:val="00A71FBC"/>
    <w:rsid w:val="00A747CC"/>
    <w:rsid w:val="00A777C7"/>
    <w:rsid w:val="00A80FD4"/>
    <w:rsid w:val="00A86E9D"/>
    <w:rsid w:val="00A91D81"/>
    <w:rsid w:val="00A93E47"/>
    <w:rsid w:val="00A9500F"/>
    <w:rsid w:val="00A973C6"/>
    <w:rsid w:val="00AA5CB0"/>
    <w:rsid w:val="00AB0EAB"/>
    <w:rsid w:val="00AB5414"/>
    <w:rsid w:val="00AB5FEE"/>
    <w:rsid w:val="00AD01F6"/>
    <w:rsid w:val="00AD0B2D"/>
    <w:rsid w:val="00AD31B9"/>
    <w:rsid w:val="00AE23F6"/>
    <w:rsid w:val="00AE56AA"/>
    <w:rsid w:val="00AF1B8B"/>
    <w:rsid w:val="00AF1CDC"/>
    <w:rsid w:val="00AF3960"/>
    <w:rsid w:val="00AF5F87"/>
    <w:rsid w:val="00AF787A"/>
    <w:rsid w:val="00B005D2"/>
    <w:rsid w:val="00B013F9"/>
    <w:rsid w:val="00B025E8"/>
    <w:rsid w:val="00B02BEE"/>
    <w:rsid w:val="00B030CF"/>
    <w:rsid w:val="00B033E0"/>
    <w:rsid w:val="00B122EC"/>
    <w:rsid w:val="00B131F2"/>
    <w:rsid w:val="00B14558"/>
    <w:rsid w:val="00B15770"/>
    <w:rsid w:val="00B165E3"/>
    <w:rsid w:val="00B16EDD"/>
    <w:rsid w:val="00B2222A"/>
    <w:rsid w:val="00B25AB3"/>
    <w:rsid w:val="00B276AE"/>
    <w:rsid w:val="00B30C26"/>
    <w:rsid w:val="00B32356"/>
    <w:rsid w:val="00B37BF0"/>
    <w:rsid w:val="00B434A1"/>
    <w:rsid w:val="00B4388D"/>
    <w:rsid w:val="00B445CF"/>
    <w:rsid w:val="00B45B7A"/>
    <w:rsid w:val="00B57CD4"/>
    <w:rsid w:val="00B623E9"/>
    <w:rsid w:val="00B6489E"/>
    <w:rsid w:val="00B65B4C"/>
    <w:rsid w:val="00B662A5"/>
    <w:rsid w:val="00B706AF"/>
    <w:rsid w:val="00B779FC"/>
    <w:rsid w:val="00B81152"/>
    <w:rsid w:val="00B8254B"/>
    <w:rsid w:val="00B82779"/>
    <w:rsid w:val="00B84412"/>
    <w:rsid w:val="00B860F9"/>
    <w:rsid w:val="00B86E73"/>
    <w:rsid w:val="00B907E5"/>
    <w:rsid w:val="00B92CC5"/>
    <w:rsid w:val="00BA09C8"/>
    <w:rsid w:val="00BA75D5"/>
    <w:rsid w:val="00BB01C9"/>
    <w:rsid w:val="00BB1459"/>
    <w:rsid w:val="00BB29D0"/>
    <w:rsid w:val="00BB39F5"/>
    <w:rsid w:val="00BC36E6"/>
    <w:rsid w:val="00BC49BA"/>
    <w:rsid w:val="00BC4AD2"/>
    <w:rsid w:val="00BC4CDF"/>
    <w:rsid w:val="00BC53BB"/>
    <w:rsid w:val="00BC5773"/>
    <w:rsid w:val="00BC65C1"/>
    <w:rsid w:val="00BD23C4"/>
    <w:rsid w:val="00BD5527"/>
    <w:rsid w:val="00BD7D83"/>
    <w:rsid w:val="00BE1339"/>
    <w:rsid w:val="00BE375C"/>
    <w:rsid w:val="00BE4762"/>
    <w:rsid w:val="00BE563A"/>
    <w:rsid w:val="00BE7383"/>
    <w:rsid w:val="00BF0187"/>
    <w:rsid w:val="00BF01D8"/>
    <w:rsid w:val="00BF32A6"/>
    <w:rsid w:val="00BF7FE8"/>
    <w:rsid w:val="00C0214C"/>
    <w:rsid w:val="00C0314A"/>
    <w:rsid w:val="00C0344D"/>
    <w:rsid w:val="00C0724C"/>
    <w:rsid w:val="00C0791F"/>
    <w:rsid w:val="00C07945"/>
    <w:rsid w:val="00C15151"/>
    <w:rsid w:val="00C15580"/>
    <w:rsid w:val="00C15D13"/>
    <w:rsid w:val="00C173E1"/>
    <w:rsid w:val="00C201C7"/>
    <w:rsid w:val="00C2041C"/>
    <w:rsid w:val="00C21D98"/>
    <w:rsid w:val="00C224B6"/>
    <w:rsid w:val="00C234A9"/>
    <w:rsid w:val="00C32EDF"/>
    <w:rsid w:val="00C377DB"/>
    <w:rsid w:val="00C41185"/>
    <w:rsid w:val="00C41647"/>
    <w:rsid w:val="00C42CAA"/>
    <w:rsid w:val="00C46323"/>
    <w:rsid w:val="00C47BBA"/>
    <w:rsid w:val="00C52444"/>
    <w:rsid w:val="00C54B9E"/>
    <w:rsid w:val="00C5585F"/>
    <w:rsid w:val="00C563B6"/>
    <w:rsid w:val="00C57AA0"/>
    <w:rsid w:val="00C63063"/>
    <w:rsid w:val="00C65615"/>
    <w:rsid w:val="00C65ABF"/>
    <w:rsid w:val="00C65CD3"/>
    <w:rsid w:val="00C67AB0"/>
    <w:rsid w:val="00C70B9D"/>
    <w:rsid w:val="00C70F77"/>
    <w:rsid w:val="00C72382"/>
    <w:rsid w:val="00C74C2B"/>
    <w:rsid w:val="00C77FE4"/>
    <w:rsid w:val="00C81985"/>
    <w:rsid w:val="00C8358C"/>
    <w:rsid w:val="00C83B7C"/>
    <w:rsid w:val="00C8562B"/>
    <w:rsid w:val="00C91BB3"/>
    <w:rsid w:val="00C91F8E"/>
    <w:rsid w:val="00C94B25"/>
    <w:rsid w:val="00CA0199"/>
    <w:rsid w:val="00CA6C71"/>
    <w:rsid w:val="00CB2338"/>
    <w:rsid w:val="00CB4ACE"/>
    <w:rsid w:val="00CC2F1B"/>
    <w:rsid w:val="00CC791A"/>
    <w:rsid w:val="00CD18F9"/>
    <w:rsid w:val="00CE2D36"/>
    <w:rsid w:val="00CE3538"/>
    <w:rsid w:val="00CE4C6D"/>
    <w:rsid w:val="00CF1401"/>
    <w:rsid w:val="00CF1650"/>
    <w:rsid w:val="00CF4FD8"/>
    <w:rsid w:val="00CF5CF9"/>
    <w:rsid w:val="00D024F6"/>
    <w:rsid w:val="00D03A82"/>
    <w:rsid w:val="00D05B22"/>
    <w:rsid w:val="00D05C6F"/>
    <w:rsid w:val="00D074AC"/>
    <w:rsid w:val="00D079B1"/>
    <w:rsid w:val="00D10718"/>
    <w:rsid w:val="00D11AF6"/>
    <w:rsid w:val="00D11BDC"/>
    <w:rsid w:val="00D16F5C"/>
    <w:rsid w:val="00D1730D"/>
    <w:rsid w:val="00D2346D"/>
    <w:rsid w:val="00D237B8"/>
    <w:rsid w:val="00D23911"/>
    <w:rsid w:val="00D27D0F"/>
    <w:rsid w:val="00D33E1E"/>
    <w:rsid w:val="00D34531"/>
    <w:rsid w:val="00D4118C"/>
    <w:rsid w:val="00D520A9"/>
    <w:rsid w:val="00D5553A"/>
    <w:rsid w:val="00D5677C"/>
    <w:rsid w:val="00D60C6D"/>
    <w:rsid w:val="00D611F5"/>
    <w:rsid w:val="00D6640A"/>
    <w:rsid w:val="00D667AD"/>
    <w:rsid w:val="00D67249"/>
    <w:rsid w:val="00D71B08"/>
    <w:rsid w:val="00D71FD8"/>
    <w:rsid w:val="00D747B7"/>
    <w:rsid w:val="00D823DB"/>
    <w:rsid w:val="00D840EF"/>
    <w:rsid w:val="00D8436D"/>
    <w:rsid w:val="00D91126"/>
    <w:rsid w:val="00D9482E"/>
    <w:rsid w:val="00D9708A"/>
    <w:rsid w:val="00DB1E10"/>
    <w:rsid w:val="00DB3B3A"/>
    <w:rsid w:val="00DB3F64"/>
    <w:rsid w:val="00DC063A"/>
    <w:rsid w:val="00DC2BF5"/>
    <w:rsid w:val="00DC3BA4"/>
    <w:rsid w:val="00DD0C16"/>
    <w:rsid w:val="00DD22F8"/>
    <w:rsid w:val="00DD261B"/>
    <w:rsid w:val="00DE236D"/>
    <w:rsid w:val="00DE4625"/>
    <w:rsid w:val="00DE6E53"/>
    <w:rsid w:val="00DF351D"/>
    <w:rsid w:val="00DF36E1"/>
    <w:rsid w:val="00DF4DD3"/>
    <w:rsid w:val="00DF7D18"/>
    <w:rsid w:val="00E07B1A"/>
    <w:rsid w:val="00E12527"/>
    <w:rsid w:val="00E168C9"/>
    <w:rsid w:val="00E213ED"/>
    <w:rsid w:val="00E267A9"/>
    <w:rsid w:val="00E27F62"/>
    <w:rsid w:val="00E3543B"/>
    <w:rsid w:val="00E36093"/>
    <w:rsid w:val="00E36D65"/>
    <w:rsid w:val="00E37420"/>
    <w:rsid w:val="00E377D0"/>
    <w:rsid w:val="00E45F9D"/>
    <w:rsid w:val="00E470B7"/>
    <w:rsid w:val="00E5049C"/>
    <w:rsid w:val="00E51F24"/>
    <w:rsid w:val="00E52B57"/>
    <w:rsid w:val="00E558C3"/>
    <w:rsid w:val="00E56493"/>
    <w:rsid w:val="00E57181"/>
    <w:rsid w:val="00E606E8"/>
    <w:rsid w:val="00E60C0A"/>
    <w:rsid w:val="00E6430B"/>
    <w:rsid w:val="00E67AC4"/>
    <w:rsid w:val="00E70851"/>
    <w:rsid w:val="00E7354C"/>
    <w:rsid w:val="00E75368"/>
    <w:rsid w:val="00E7697B"/>
    <w:rsid w:val="00E822E4"/>
    <w:rsid w:val="00E85BF7"/>
    <w:rsid w:val="00E9060C"/>
    <w:rsid w:val="00E92537"/>
    <w:rsid w:val="00E92A8F"/>
    <w:rsid w:val="00E933CD"/>
    <w:rsid w:val="00E93CA0"/>
    <w:rsid w:val="00E967E5"/>
    <w:rsid w:val="00EA172F"/>
    <w:rsid w:val="00EA17AF"/>
    <w:rsid w:val="00EA27FB"/>
    <w:rsid w:val="00EA4E1F"/>
    <w:rsid w:val="00EA5CF8"/>
    <w:rsid w:val="00EB0551"/>
    <w:rsid w:val="00EB2AE0"/>
    <w:rsid w:val="00EB573A"/>
    <w:rsid w:val="00EB71D5"/>
    <w:rsid w:val="00EB7C41"/>
    <w:rsid w:val="00EC3AF1"/>
    <w:rsid w:val="00EC4D9E"/>
    <w:rsid w:val="00ED4307"/>
    <w:rsid w:val="00ED6A5E"/>
    <w:rsid w:val="00EF0581"/>
    <w:rsid w:val="00EF1ECF"/>
    <w:rsid w:val="00EF3544"/>
    <w:rsid w:val="00EF4FF8"/>
    <w:rsid w:val="00EF6DE2"/>
    <w:rsid w:val="00F00F6C"/>
    <w:rsid w:val="00F0738B"/>
    <w:rsid w:val="00F1500F"/>
    <w:rsid w:val="00F23643"/>
    <w:rsid w:val="00F35934"/>
    <w:rsid w:val="00F42B67"/>
    <w:rsid w:val="00F43C8A"/>
    <w:rsid w:val="00F4750A"/>
    <w:rsid w:val="00F5103F"/>
    <w:rsid w:val="00F52E56"/>
    <w:rsid w:val="00F54EBE"/>
    <w:rsid w:val="00F61369"/>
    <w:rsid w:val="00F63A78"/>
    <w:rsid w:val="00F701B2"/>
    <w:rsid w:val="00F71C2D"/>
    <w:rsid w:val="00F72A6F"/>
    <w:rsid w:val="00F74D86"/>
    <w:rsid w:val="00F82271"/>
    <w:rsid w:val="00F82AF8"/>
    <w:rsid w:val="00F82BD9"/>
    <w:rsid w:val="00F83BF0"/>
    <w:rsid w:val="00F90941"/>
    <w:rsid w:val="00FB0CE3"/>
    <w:rsid w:val="00FD3C9D"/>
    <w:rsid w:val="00FD4F0A"/>
    <w:rsid w:val="00FD54F8"/>
    <w:rsid w:val="00FD5B4C"/>
    <w:rsid w:val="00FD657F"/>
    <w:rsid w:val="00FE3364"/>
    <w:rsid w:val="00FE3B6A"/>
    <w:rsid w:val="00FE4E56"/>
    <w:rsid w:val="00FE6F4A"/>
    <w:rsid w:val="00FF3C5E"/>
    <w:rsid w:val="00FF418C"/>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F96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style>
  <w:style w:type="character" w:styleId="FootnoteReference">
    <w:name w:val="footnote reference"/>
    <w:semiHidden/>
    <w:rPr>
      <w:rFonts w:cs="Times New Roman"/>
      <w:vertAlign w:val="superscript"/>
    </w:rPr>
  </w:style>
  <w:style w:type="paragraph" w:styleId="BalloonText">
    <w:name w:val="Balloon Text"/>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NormalWeb">
    <w:name w:val="Normal (Web)"/>
    <w:basedOn w:val="Normal"/>
    <w:rsid w:val="003B2E5A"/>
    <w:pPr>
      <w:spacing w:before="100" w:beforeAutospacing="1" w:after="100" w:afterAutospacing="1"/>
    </w:pPr>
    <w:rPr>
      <w:snapToGrid/>
      <w:sz w:val="24"/>
      <w:szCs w:val="24"/>
    </w:rPr>
  </w:style>
  <w:style w:type="character" w:styleId="Hyperlink">
    <w:name w:val="Hyperlink"/>
    <w:rsid w:val="00211B29"/>
    <w:rPr>
      <w:color w:val="0000FF"/>
      <w:u w:val="single"/>
    </w:rPr>
  </w:style>
  <w:style w:type="character" w:customStyle="1" w:styleId="hps">
    <w:name w:val="hps"/>
    <w:basedOn w:val="DefaultParagraphFont"/>
    <w:rsid w:val="00F6582E"/>
  </w:style>
  <w:style w:type="character" w:styleId="Strong">
    <w:name w:val="Strong"/>
    <w:qFormat/>
    <w:rsid w:val="00F6582E"/>
    <w:rPr>
      <w:b/>
      <w:bCs/>
    </w:rPr>
  </w:style>
  <w:style w:type="character" w:styleId="FollowedHyperlink">
    <w:name w:val="FollowedHyperlink"/>
    <w:rsid w:val="00F6582E"/>
    <w:rPr>
      <w:color w:val="800080"/>
      <w:u w:val="single"/>
    </w:rPr>
  </w:style>
  <w:style w:type="character" w:customStyle="1" w:styleId="FootnoteTextChar">
    <w:name w:val="Footnote Text Char"/>
    <w:link w:val="FootnoteText"/>
    <w:semiHidden/>
    <w:rsid w:val="00F6582E"/>
    <w:rPr>
      <w:snapToGrid w:val="0"/>
      <w:lang w:val="es-ES" w:eastAsia="en-US" w:bidi="ar-SA"/>
    </w:rPr>
  </w:style>
  <w:style w:type="paragraph" w:styleId="DocumentMap">
    <w:name w:val="Document Map"/>
    <w:basedOn w:val="Normal"/>
    <w:semiHidden/>
    <w:rsid w:val="00F6582E"/>
    <w:pPr>
      <w:shd w:val="clear" w:color="auto" w:fill="000080"/>
    </w:pPr>
    <w:rPr>
      <w:rFonts w:ascii="Tahoma" w:hAnsi="Tahoma" w:cs="Tahoma"/>
    </w:rPr>
  </w:style>
  <w:style w:type="paragraph" w:customStyle="1" w:styleId="ColorfulList-Accent11">
    <w:name w:val="Colorful List - Accent 11"/>
    <w:basedOn w:val="Normal"/>
    <w:qFormat/>
    <w:rsid w:val="0010625E"/>
    <w:pPr>
      <w:spacing w:after="200" w:line="276" w:lineRule="auto"/>
      <w:ind w:left="720"/>
      <w:contextualSpacing/>
    </w:pPr>
    <w:rPr>
      <w:rFonts w:ascii="Calibri" w:hAnsi="Calibri" w:cs="Calibri"/>
      <w:snapToGrid/>
      <w:color w:val="000000"/>
      <w:sz w:val="22"/>
      <w:szCs w:val="22"/>
      <w:lang w:eastAsia="es-ES"/>
    </w:rPr>
  </w:style>
  <w:style w:type="paragraph" w:customStyle="1" w:styleId="ListParagraph2">
    <w:name w:val="List Paragraph2"/>
    <w:basedOn w:val="Normal"/>
    <w:qFormat/>
    <w:rsid w:val="0010625E"/>
    <w:pPr>
      <w:spacing w:after="200" w:line="276" w:lineRule="auto"/>
      <w:ind w:left="720"/>
      <w:contextualSpacing/>
    </w:pPr>
    <w:rPr>
      <w:rFonts w:ascii="Calibri" w:hAnsi="Calibri" w:cs="Calibri"/>
      <w:snapToGrid/>
      <w:color w:val="000000"/>
      <w:sz w:val="22"/>
      <w:szCs w:val="22"/>
      <w:lang w:eastAsia="es-ES"/>
    </w:rPr>
  </w:style>
  <w:style w:type="character" w:customStyle="1" w:styleId="FooterChar">
    <w:name w:val="Footer Char"/>
    <w:link w:val="Footer"/>
    <w:uiPriority w:val="99"/>
    <w:rsid w:val="00C42CAA"/>
    <w:rPr>
      <w:snapToGrid w:val="0"/>
    </w:rPr>
  </w:style>
  <w:style w:type="character" w:styleId="UnresolvedMention">
    <w:name w:val="Unresolved Mention"/>
    <w:uiPriority w:val="99"/>
    <w:semiHidden/>
    <w:unhideWhenUsed/>
    <w:rsid w:val="008C7B5F"/>
    <w:rPr>
      <w:color w:val="605E5C"/>
      <w:shd w:val="clear" w:color="auto" w:fill="E1DFDD"/>
    </w:rPr>
  </w:style>
  <w:style w:type="paragraph" w:styleId="ListParagraph">
    <w:name w:val="List Paragraph"/>
    <w:basedOn w:val="Normal"/>
    <w:uiPriority w:val="34"/>
    <w:qFormat/>
    <w:rsid w:val="00590E70"/>
    <w:pPr>
      <w:ind w:left="720"/>
    </w:pPr>
  </w:style>
  <w:style w:type="character" w:styleId="CommentReference">
    <w:name w:val="annotation reference"/>
    <w:basedOn w:val="DefaultParagraphFont"/>
    <w:rsid w:val="00624D60"/>
    <w:rPr>
      <w:sz w:val="16"/>
      <w:szCs w:val="16"/>
    </w:rPr>
  </w:style>
  <w:style w:type="paragraph" w:styleId="CommentText">
    <w:name w:val="annotation text"/>
    <w:basedOn w:val="Normal"/>
    <w:link w:val="CommentTextChar"/>
    <w:rsid w:val="00624D60"/>
  </w:style>
  <w:style w:type="character" w:customStyle="1" w:styleId="CommentTextChar">
    <w:name w:val="Comment Text Char"/>
    <w:basedOn w:val="DefaultParagraphFont"/>
    <w:link w:val="CommentText"/>
    <w:rsid w:val="00624D60"/>
    <w:rPr>
      <w:snapToGrid w:val="0"/>
    </w:rPr>
  </w:style>
  <w:style w:type="paragraph" w:styleId="CommentSubject">
    <w:name w:val="annotation subject"/>
    <w:basedOn w:val="CommentText"/>
    <w:next w:val="CommentText"/>
    <w:link w:val="CommentSubjectChar"/>
    <w:rsid w:val="00624D60"/>
    <w:rPr>
      <w:b/>
      <w:bCs/>
    </w:rPr>
  </w:style>
  <w:style w:type="character" w:customStyle="1" w:styleId="CommentSubjectChar">
    <w:name w:val="Comment Subject Char"/>
    <w:basedOn w:val="CommentTextChar"/>
    <w:link w:val="CommentSubject"/>
    <w:rsid w:val="00624D6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3492">
      <w:bodyDiv w:val="1"/>
      <w:marLeft w:val="0"/>
      <w:marRight w:val="0"/>
      <w:marTop w:val="0"/>
      <w:marBottom w:val="0"/>
      <w:divBdr>
        <w:top w:val="none" w:sz="0" w:space="0" w:color="auto"/>
        <w:left w:val="none" w:sz="0" w:space="0" w:color="auto"/>
        <w:bottom w:val="none" w:sz="0" w:space="0" w:color="auto"/>
        <w:right w:val="none" w:sz="0" w:space="0" w:color="auto"/>
      </w:divBdr>
    </w:div>
    <w:div w:id="184291701">
      <w:bodyDiv w:val="1"/>
      <w:marLeft w:val="0"/>
      <w:marRight w:val="0"/>
      <w:marTop w:val="0"/>
      <w:marBottom w:val="0"/>
      <w:divBdr>
        <w:top w:val="none" w:sz="0" w:space="0" w:color="auto"/>
        <w:left w:val="none" w:sz="0" w:space="0" w:color="auto"/>
        <w:bottom w:val="none" w:sz="0" w:space="0" w:color="auto"/>
        <w:right w:val="none" w:sz="0" w:space="0" w:color="auto"/>
      </w:divBdr>
    </w:div>
    <w:div w:id="259721587">
      <w:bodyDiv w:val="1"/>
      <w:marLeft w:val="0"/>
      <w:marRight w:val="0"/>
      <w:marTop w:val="0"/>
      <w:marBottom w:val="0"/>
      <w:divBdr>
        <w:top w:val="none" w:sz="0" w:space="0" w:color="auto"/>
        <w:left w:val="none" w:sz="0" w:space="0" w:color="auto"/>
        <w:bottom w:val="none" w:sz="0" w:space="0" w:color="auto"/>
        <w:right w:val="none" w:sz="0" w:space="0" w:color="auto"/>
      </w:divBdr>
    </w:div>
    <w:div w:id="440926991">
      <w:bodyDiv w:val="1"/>
      <w:marLeft w:val="0"/>
      <w:marRight w:val="0"/>
      <w:marTop w:val="0"/>
      <w:marBottom w:val="0"/>
      <w:divBdr>
        <w:top w:val="none" w:sz="0" w:space="0" w:color="auto"/>
        <w:left w:val="none" w:sz="0" w:space="0" w:color="auto"/>
        <w:bottom w:val="none" w:sz="0" w:space="0" w:color="auto"/>
        <w:right w:val="none" w:sz="0" w:space="0" w:color="auto"/>
      </w:divBdr>
    </w:div>
    <w:div w:id="526140943">
      <w:bodyDiv w:val="1"/>
      <w:marLeft w:val="0"/>
      <w:marRight w:val="0"/>
      <w:marTop w:val="0"/>
      <w:marBottom w:val="0"/>
      <w:divBdr>
        <w:top w:val="none" w:sz="0" w:space="0" w:color="auto"/>
        <w:left w:val="none" w:sz="0" w:space="0" w:color="auto"/>
        <w:bottom w:val="none" w:sz="0" w:space="0" w:color="auto"/>
        <w:right w:val="none" w:sz="0" w:space="0" w:color="auto"/>
      </w:divBdr>
    </w:div>
    <w:div w:id="1462646506">
      <w:bodyDiv w:val="1"/>
      <w:marLeft w:val="0"/>
      <w:marRight w:val="0"/>
      <w:marTop w:val="0"/>
      <w:marBottom w:val="0"/>
      <w:divBdr>
        <w:top w:val="none" w:sz="0" w:space="0" w:color="auto"/>
        <w:left w:val="none" w:sz="0" w:space="0" w:color="auto"/>
        <w:bottom w:val="none" w:sz="0" w:space="0" w:color="auto"/>
        <w:right w:val="none" w:sz="0" w:space="0" w:color="auto"/>
      </w:divBdr>
    </w:div>
    <w:div w:id="1536506260">
      <w:bodyDiv w:val="1"/>
      <w:marLeft w:val="0"/>
      <w:marRight w:val="0"/>
      <w:marTop w:val="0"/>
      <w:marBottom w:val="0"/>
      <w:divBdr>
        <w:top w:val="none" w:sz="0" w:space="0" w:color="auto"/>
        <w:left w:val="none" w:sz="0" w:space="0" w:color="auto"/>
        <w:bottom w:val="none" w:sz="0" w:space="0" w:color="auto"/>
        <w:right w:val="none" w:sz="0" w:space="0" w:color="auto"/>
      </w:divBdr>
    </w:div>
    <w:div w:id="1689454191">
      <w:bodyDiv w:val="1"/>
      <w:marLeft w:val="0"/>
      <w:marRight w:val="0"/>
      <w:marTop w:val="0"/>
      <w:marBottom w:val="0"/>
      <w:divBdr>
        <w:top w:val="none" w:sz="0" w:space="0" w:color="auto"/>
        <w:left w:val="none" w:sz="0" w:space="0" w:color="auto"/>
        <w:bottom w:val="none" w:sz="0" w:space="0" w:color="auto"/>
        <w:right w:val="none" w:sz="0" w:space="0" w:color="auto"/>
      </w:divBdr>
    </w:div>
    <w:div w:id="1700205328">
      <w:bodyDiv w:val="1"/>
      <w:marLeft w:val="0"/>
      <w:marRight w:val="0"/>
      <w:marTop w:val="0"/>
      <w:marBottom w:val="0"/>
      <w:divBdr>
        <w:top w:val="none" w:sz="0" w:space="0" w:color="auto"/>
        <w:left w:val="none" w:sz="0" w:space="0" w:color="auto"/>
        <w:bottom w:val="none" w:sz="0" w:space="0" w:color="auto"/>
        <w:right w:val="none" w:sz="0" w:space="0" w:color="auto"/>
      </w:divBdr>
    </w:div>
    <w:div w:id="1757480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s.org/en/sedi/desd/itc/202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as.org/en/sedi/desd/itc/2021/documents.asp"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m.oas.org/IDMS/Redirectpage.aspx?class=III.26.1%20CIDI/TUR-XXV/doc&amp;classNum=8&amp;lang=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m.oas.org/audios/2021/SEDI-DED-XXV%20Congreso.Interamericano.Ministros.Turismo.PM_10-06-2021.mp3"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m.oas.org/audios/2021/SEDI-DED-XXV%20Congreso.Interamericano.Ministros.Turismo.AM_10-06-2021.mp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BE86-22AB-4F5C-BFA8-BED1615F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3133</Words>
  <Characters>17862</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INTRODUCCIÓN</vt:lpstr>
      <vt:lpstr>PARTICIPANTES</vt:lpstr>
      <vt:lpstr>DESARROLLO DE LOS TRABAJOS</vt:lpstr>
      <vt:lpstr>        </vt:lpstr>
      <vt:lpstr>        C. 	Segunda sesión plenaria</vt:lpstr>
      <vt:lpstr>    D.	Tercera sesión plenaria</vt:lpstr>
      <vt:lpstr>    </vt:lpstr>
      <vt:lpstr>    En la tercera sesión plenaria se abordó el tema de las “Estrategias para mitigar</vt:lpstr>
      <vt:lpstr>    </vt:lpstr>
      <vt:lpstr>    Presentaciones</vt:lpstr>
      <vt:lpstr>    </vt:lpstr>
      <vt:lpstr>    El ministro Edmund Bartlett presentó un informe sobre el apoyo que Jamaica había</vt:lpstr>
      <vt:lpstr>    </vt:lpstr>
      <vt:lpstr>    En su presentación, la señora Julia Simpson, CEO, Consejo Mundial de Viajes y Tu</vt:lpstr>
      <vt:lpstr>    </vt:lpstr>
      <vt:lpstr>    El señor Niels Olsen, Ministro de Turismo de Ecuador, habló sobre el plan de vac</vt:lpstr>
      <vt:lpstr>    </vt:lpstr>
      <vt:lpstr>    La señora Beatriz Román, Subdirectora de Desarrollo, Servicio Nacional de Turism</vt:lpstr>
      <vt:lpstr>    </vt:lpstr>
      <vt:lpstr>    Diálogo ministerial</vt:lpstr>
      <vt:lpstr>    </vt:lpstr>
      <vt:lpstr>    El señor Mynor Cordón presentó un video sobre el impacto de la pandemia de COVID</vt:lpstr>
      <vt:lpstr>    Cuarta sesión plenaria</vt:lpstr>
      <vt:lpstr>    </vt:lpstr>
      <vt:lpstr>    Quinta sesión plenaria</vt:lpstr>
      <vt:lpstr>    </vt:lpstr>
      <vt:lpstr>    En la quinta sesión plenaria se abordó el tema de las “Estrategias para mitigar </vt:lpstr>
      <vt:lpstr>    Sexta sesión plenaria</vt:lpstr>
      <vt:lpstr>    La señora Sofía Montiel de Afara agradeció a los participantes, oradores y Estad</vt:lpstr>
      <vt:lpstr>    </vt:lpstr>
      <vt:lpstr>    El registro en audio del congreso se encuentra en el siguiente enlace:</vt:lpstr>
      <vt:lpstr>    </vt:lpstr>
      <vt:lpstr>    http://scm.oas.org/audios/2021/SEDI-DED-XXV Congreso.Interamericano.Ministros.Tu</vt:lpstr>
      <vt:lpstr>    </vt:lpstr>
      <vt:lpstr>    http://scm.oas.org/audios/2021/SEDI-DED-XXV Congreso.Interamericano.Ministros.Tu</vt:lpstr>
      <vt:lpstr>    </vt:lpstr>
      <vt:lpstr>    La lista de documentos está disponible en/ el siguiente enlace: CIDI/TUR-XXV/doc</vt:lpstr>
      <vt:lpstr>    </vt:lpstr>
    </vt:vector>
  </TitlesOfParts>
  <LinksUpToDate>false</LinksUpToDate>
  <CharactersWithSpaces>20954</CharactersWithSpaces>
  <SharedDoc>false</SharedDoc>
  <HLinks>
    <vt:vector size="18" baseType="variant">
      <vt:variant>
        <vt:i4>8126524</vt:i4>
      </vt:variant>
      <vt:variant>
        <vt:i4>6</vt:i4>
      </vt:variant>
      <vt:variant>
        <vt:i4>0</vt:i4>
      </vt:variant>
      <vt:variant>
        <vt:i4>5</vt:i4>
      </vt:variant>
      <vt:variant>
        <vt:lpwstr>https://nam10.safelinks.protection.outlook.com/?url=https%3A%2F%2Fwetransfer.com%2Fdownloads%2Fd805616770d6414b8d417d4f8fbb64bc20211007165933%2F3bf1f506b60b1d624921a7e49904dda420211007165933%2F5ecd29&amp;data=04%7C01%7CRCampbell%40oas.org%7Ca174f01006ee4c33d3be08d989c146f3%7C4fdc3f2315064175958c37999cee0941%7C0%7C0%7C637692285491426698%7CUnknown%7CTWFpbGZsb3d8eyJWIjoiMC4wLjAwMDAiLCJQIjoiV2luMzIiLCJBTiI6Ik1haWwiLCJXVCI6Mn0%3D%7C1000&amp;sdata=eb1yKuoZGDTCAP89CZGnab5moIU1kMT%2Br4zqTOLdPIU%3D&amp;reserved=0</vt:lpwstr>
      </vt:variant>
      <vt:variant>
        <vt:lpwstr/>
      </vt:variant>
      <vt:variant>
        <vt:i4>1769503</vt:i4>
      </vt:variant>
      <vt:variant>
        <vt:i4>3</vt:i4>
      </vt:variant>
      <vt:variant>
        <vt:i4>0</vt:i4>
      </vt:variant>
      <vt:variant>
        <vt:i4>5</vt:i4>
      </vt:variant>
      <vt:variant>
        <vt:lpwstr>http://www.oas.org/en/sedi/desd/itc/2021/</vt:lpwstr>
      </vt:variant>
      <vt:variant>
        <vt:lpwstr/>
      </vt:variant>
      <vt:variant>
        <vt:i4>8192102</vt:i4>
      </vt:variant>
      <vt:variant>
        <vt:i4>0</vt:i4>
      </vt:variant>
      <vt:variant>
        <vt:i4>0</vt:i4>
      </vt:variant>
      <vt:variant>
        <vt:i4>5</vt:i4>
      </vt:variant>
      <vt:variant>
        <vt:lpwstr>http://www.oas.org/en/sedi/desd/itc/2021/documents.asp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2018-08-10T20:49:00Z</cp:lastPrinted>
  <dcterms:created xsi:type="dcterms:W3CDTF">2021-11-18T17:37:00Z</dcterms:created>
  <dcterms:modified xsi:type="dcterms:W3CDTF">2021-11-18T17:37:00Z</dcterms:modified>
</cp:coreProperties>
</file>