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649" w14:textId="5BA6B042" w:rsidR="00270DD4" w:rsidRPr="00970355" w:rsidRDefault="00F4213B" w:rsidP="00552B7D">
      <w:pPr>
        <w:tabs>
          <w:tab w:val="left" w:pos="7200"/>
        </w:tabs>
        <w:ind w:left="-180" w:right="-299"/>
        <w:jc w:val="both"/>
        <w:rPr>
          <w:sz w:val="22"/>
          <w:szCs w:val="22"/>
          <w:lang w:val="fr-FR"/>
        </w:rPr>
      </w:pPr>
      <w:r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3B" w:rsidRPr="00970355">
        <w:rPr>
          <w:b/>
          <w:bCs/>
          <w:sz w:val="22"/>
          <w:szCs w:val="22"/>
          <w:lang w:val="fr-FR"/>
        </w:rPr>
        <w:t>VINGT-</w:t>
      </w:r>
      <w:r w:rsidRPr="00791D60">
        <w:rPr>
          <w:rFonts w:eastAsia="SimSun"/>
          <w:b/>
          <w:sz w:val="22"/>
          <w:szCs w:val="22"/>
          <w:lang w:val="fr-FR"/>
        </w:rPr>
        <w:t>CINQUIÈME</w:t>
      </w:r>
      <w:r>
        <w:rPr>
          <w:b/>
          <w:bCs/>
          <w:noProof/>
          <w:sz w:val="22"/>
          <w:szCs w:val="22"/>
          <w:lang w:val="fr-FR"/>
        </w:rPr>
        <w:t xml:space="preserve"> </w:t>
      </w:r>
      <w:r w:rsidRPr="00791D60">
        <w:rPr>
          <w:rFonts w:eastAsia="SimSun"/>
          <w:b/>
          <w:sz w:val="22"/>
          <w:szCs w:val="22"/>
          <w:lang w:val="fr-FR"/>
        </w:rPr>
        <w:t>CONGRÈS INTERAMÉRICAIN</w:t>
      </w:r>
      <w:r>
        <w:rPr>
          <w:rFonts w:eastAsia="SimSun"/>
          <w:b/>
          <w:sz w:val="22"/>
          <w:szCs w:val="22"/>
          <w:lang w:val="fr-FR"/>
        </w:rPr>
        <w:t xml:space="preserve"> </w:t>
      </w:r>
      <w:r w:rsidR="0034560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/>
          <w:sz w:val="22"/>
          <w:szCs w:val="22"/>
          <w:lang w:val="fr-FR"/>
        </w:rPr>
        <w:t>DES</w:t>
      </w:r>
      <w:r w:rsidRPr="00F4213B">
        <w:rPr>
          <w:rFonts w:eastAsia="SimSun"/>
          <w:b/>
          <w:sz w:val="22"/>
          <w:szCs w:val="22"/>
          <w:lang w:val="fr-FR"/>
        </w:rPr>
        <w:t xml:space="preserve"> </w:t>
      </w:r>
      <w:r w:rsidRPr="00791D60">
        <w:rPr>
          <w:rFonts w:eastAsia="SimSun"/>
          <w:b/>
          <w:sz w:val="22"/>
          <w:szCs w:val="22"/>
          <w:lang w:val="fr-FR"/>
        </w:rPr>
        <w:t>MINISTRES</w:t>
      </w:r>
      <w:r w:rsidR="003F62F8" w:rsidRPr="00970355">
        <w:rPr>
          <w:b/>
          <w:bCs/>
          <w:sz w:val="22"/>
          <w:szCs w:val="22"/>
          <w:lang w:val="fr-FR"/>
        </w:rPr>
        <w:tab/>
      </w:r>
      <w:r w:rsidR="003F62F8" w:rsidRPr="00970355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70355">
        <w:rPr>
          <w:snapToGrid w:val="0"/>
          <w:sz w:val="22"/>
          <w:szCs w:val="22"/>
          <w:lang w:val="fr-FR"/>
        </w:rPr>
        <w:t>Ser.K</w:t>
      </w:r>
      <w:proofErr w:type="spellEnd"/>
      <w:r w:rsidR="003F62F8" w:rsidRPr="00970355">
        <w:rPr>
          <w:snapToGrid w:val="0"/>
          <w:sz w:val="22"/>
          <w:szCs w:val="22"/>
          <w:lang w:val="fr-FR"/>
        </w:rPr>
        <w:t>/</w:t>
      </w:r>
      <w:r>
        <w:rPr>
          <w:snapToGrid w:val="0"/>
          <w:sz w:val="22"/>
          <w:szCs w:val="22"/>
          <w:lang w:val="fr-FR"/>
        </w:rPr>
        <w:t>III.26.1</w:t>
      </w:r>
    </w:p>
    <w:p w14:paraId="1BD03799" w14:textId="4AB89C72" w:rsidR="00F4213B" w:rsidRPr="000135C2" w:rsidRDefault="00F4213B" w:rsidP="00552B7D">
      <w:pPr>
        <w:tabs>
          <w:tab w:val="left" w:pos="7200"/>
        </w:tabs>
        <w:ind w:left="-270" w:right="-1109" w:firstLine="90"/>
        <w:jc w:val="both"/>
        <w:rPr>
          <w:sz w:val="22"/>
          <w:szCs w:val="22"/>
          <w:lang w:val="fr-CA"/>
        </w:rPr>
      </w:pPr>
      <w:r w:rsidRPr="00791D60">
        <w:rPr>
          <w:rFonts w:eastAsia="SimSun"/>
          <w:b/>
          <w:sz w:val="22"/>
          <w:szCs w:val="22"/>
          <w:lang w:val="fr-FR"/>
        </w:rPr>
        <w:t>ET</w:t>
      </w:r>
      <w:r>
        <w:rPr>
          <w:rFonts w:eastAsia="SimSun"/>
          <w:b/>
          <w:sz w:val="22"/>
          <w:szCs w:val="22"/>
          <w:lang w:val="fr-FR"/>
        </w:rPr>
        <w:t xml:space="preserve"> </w:t>
      </w:r>
      <w:r w:rsidRPr="00791D60">
        <w:rPr>
          <w:rFonts w:eastAsia="SimSun"/>
          <w:b/>
          <w:sz w:val="22"/>
          <w:szCs w:val="22"/>
          <w:lang w:val="fr-FR"/>
        </w:rPr>
        <w:t>HAUTS FONCTIONNAIRE</w:t>
      </w:r>
      <w:r>
        <w:rPr>
          <w:rFonts w:eastAsia="SimSun"/>
          <w:b/>
          <w:sz w:val="22"/>
          <w:szCs w:val="22"/>
          <w:lang w:val="fr-FR"/>
        </w:rPr>
        <w:t>S</w:t>
      </w:r>
      <w:r w:rsidRPr="000135C2">
        <w:rPr>
          <w:rFonts w:eastAsia="SimSun"/>
          <w:b/>
          <w:sz w:val="22"/>
          <w:szCs w:val="22"/>
          <w:lang w:val="fr-FR"/>
        </w:rPr>
        <w:t xml:space="preserve"> </w:t>
      </w:r>
      <w:r w:rsidRPr="00791D60">
        <w:rPr>
          <w:rFonts w:eastAsia="SimSun"/>
          <w:b/>
          <w:sz w:val="22"/>
          <w:szCs w:val="22"/>
          <w:lang w:val="fr-FR"/>
        </w:rPr>
        <w:t>CHARGÉS DU TOURISME</w:t>
      </w:r>
      <w:r>
        <w:rPr>
          <w:rFonts w:eastAsia="SimSun"/>
          <w:b/>
          <w:sz w:val="22"/>
          <w:szCs w:val="22"/>
          <w:lang w:val="fr-FR"/>
        </w:rPr>
        <w:tab/>
      </w:r>
      <w:r w:rsidRPr="000135C2">
        <w:rPr>
          <w:sz w:val="22"/>
          <w:szCs w:val="22"/>
          <w:lang w:val="fr-CA"/>
        </w:rPr>
        <w:t>CIDI/TUR-XXV</w:t>
      </w:r>
      <w:r>
        <w:rPr>
          <w:sz w:val="22"/>
          <w:szCs w:val="22"/>
          <w:lang w:val="fr-CA"/>
        </w:rPr>
        <w:t>/</w:t>
      </w:r>
      <w:r w:rsidRPr="000135C2">
        <w:rPr>
          <w:sz w:val="22"/>
          <w:szCs w:val="22"/>
          <w:lang w:val="fr-CA"/>
        </w:rPr>
        <w:t>doc.</w:t>
      </w:r>
      <w:r>
        <w:rPr>
          <w:sz w:val="22"/>
          <w:szCs w:val="22"/>
          <w:lang w:val="fr-CA"/>
        </w:rPr>
        <w:t xml:space="preserve"> 1</w:t>
      </w:r>
      <w:r w:rsidRPr="000135C2">
        <w:rPr>
          <w:sz w:val="22"/>
          <w:szCs w:val="22"/>
          <w:lang w:val="fr-CA"/>
        </w:rPr>
        <w:t>/21</w:t>
      </w:r>
      <w:r w:rsidR="00552B7D">
        <w:rPr>
          <w:sz w:val="22"/>
          <w:szCs w:val="22"/>
          <w:lang w:val="fr-CA"/>
        </w:rPr>
        <w:t xml:space="preserve"> rev.</w:t>
      </w:r>
      <w:r w:rsidR="00B30425">
        <w:rPr>
          <w:sz w:val="22"/>
          <w:szCs w:val="22"/>
          <w:lang w:val="fr-CA"/>
        </w:rPr>
        <w:t>2</w:t>
      </w:r>
    </w:p>
    <w:p w14:paraId="39689010" w14:textId="3F80AA71" w:rsidR="00F4213B" w:rsidRDefault="00F4213B" w:rsidP="00552B7D">
      <w:pPr>
        <w:tabs>
          <w:tab w:val="left" w:pos="720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5F4D22">
        <w:rPr>
          <w:color w:val="000000" w:themeColor="text1"/>
          <w:lang w:val="fr-FR"/>
        </w:rPr>
        <w:t>6 octobre 2021</w:t>
      </w:r>
      <w:r>
        <w:rPr>
          <w:color w:val="000000" w:themeColor="text1"/>
          <w:lang w:val="fr-FR"/>
        </w:rPr>
        <w:tab/>
      </w:r>
      <w:r w:rsidR="00B30425">
        <w:rPr>
          <w:color w:val="000000"/>
          <w:sz w:val="22"/>
          <w:szCs w:val="22"/>
          <w:lang w:val="fr-FR"/>
        </w:rPr>
        <w:t>6</w:t>
      </w:r>
      <w:r w:rsidR="00552B7D">
        <w:rPr>
          <w:color w:val="000000"/>
          <w:sz w:val="22"/>
          <w:szCs w:val="22"/>
          <w:lang w:val="fr-FR"/>
        </w:rPr>
        <w:t xml:space="preserve"> octobre 2</w:t>
      </w:r>
      <w:r>
        <w:rPr>
          <w:color w:val="000000"/>
          <w:sz w:val="22"/>
          <w:szCs w:val="22"/>
          <w:lang w:val="fr-FR"/>
        </w:rPr>
        <w:t>021</w:t>
      </w:r>
    </w:p>
    <w:p w14:paraId="5746B112" w14:textId="39051E14" w:rsidR="00F4213B" w:rsidRDefault="00E2133B" w:rsidP="00552B7D">
      <w:pPr>
        <w:tabs>
          <w:tab w:val="left" w:pos="7200"/>
        </w:tabs>
        <w:ind w:hanging="180"/>
        <w:jc w:val="both"/>
        <w:rPr>
          <w:sz w:val="22"/>
          <w:szCs w:val="22"/>
          <w:lang w:val="fr-FR"/>
        </w:rPr>
      </w:pPr>
      <w:r w:rsidRPr="00970355">
        <w:rPr>
          <w:color w:val="000000"/>
          <w:sz w:val="22"/>
          <w:szCs w:val="22"/>
          <w:lang w:val="fr-FR"/>
        </w:rPr>
        <w:t xml:space="preserve">Washington, D.C. </w:t>
      </w:r>
      <w:r w:rsidR="00CA7D88" w:rsidRPr="00970355">
        <w:rPr>
          <w:color w:val="000000"/>
          <w:sz w:val="22"/>
          <w:szCs w:val="22"/>
          <w:lang w:val="fr-FR"/>
        </w:rPr>
        <w:t>(</w:t>
      </w:r>
      <w:r w:rsidRPr="00970355">
        <w:rPr>
          <w:color w:val="000000"/>
          <w:sz w:val="22"/>
          <w:szCs w:val="22"/>
          <w:lang w:val="fr-FR"/>
        </w:rPr>
        <w:t>États-Unis d'Amérique</w:t>
      </w:r>
      <w:r w:rsidR="00CA7D88" w:rsidRPr="00970355">
        <w:rPr>
          <w:color w:val="000000"/>
          <w:sz w:val="22"/>
          <w:szCs w:val="22"/>
          <w:lang w:val="fr-FR"/>
        </w:rPr>
        <w:t>)</w:t>
      </w:r>
      <w:r w:rsidR="00F4213B">
        <w:rPr>
          <w:sz w:val="22"/>
          <w:szCs w:val="22"/>
          <w:lang w:val="fr-FR"/>
        </w:rPr>
        <w:tab/>
      </w:r>
      <w:proofErr w:type="gramStart"/>
      <w:r w:rsidR="00F4213B" w:rsidRPr="00970355">
        <w:rPr>
          <w:sz w:val="22"/>
          <w:szCs w:val="22"/>
          <w:lang w:val="fr-FR"/>
        </w:rPr>
        <w:t>Original:</w:t>
      </w:r>
      <w:proofErr w:type="gramEnd"/>
      <w:r w:rsidR="00F4213B" w:rsidRPr="00970355">
        <w:rPr>
          <w:sz w:val="22"/>
          <w:szCs w:val="22"/>
          <w:lang w:val="fr-FR"/>
        </w:rPr>
        <w:t xml:space="preserve"> </w:t>
      </w:r>
      <w:r w:rsidR="00F4213B">
        <w:rPr>
          <w:sz w:val="22"/>
          <w:szCs w:val="22"/>
          <w:lang w:val="fr-FR"/>
        </w:rPr>
        <w:t>e</w:t>
      </w:r>
      <w:r w:rsidR="00F4213B" w:rsidRPr="00970355">
        <w:rPr>
          <w:sz w:val="22"/>
          <w:szCs w:val="22"/>
          <w:lang w:val="fr-FR"/>
        </w:rPr>
        <w:t>spagnol</w:t>
      </w:r>
    </w:p>
    <w:p w14:paraId="64922357" w14:textId="2E39A2D4" w:rsidR="00F4213B" w:rsidRPr="00970355" w:rsidRDefault="00F4213B" w:rsidP="00552B7D">
      <w:pPr>
        <w:tabs>
          <w:tab w:val="left" w:pos="6480"/>
          <w:tab w:val="left" w:pos="729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970355">
        <w:rPr>
          <w:color w:val="000000"/>
          <w:sz w:val="22"/>
          <w:szCs w:val="22"/>
          <w:lang w:val="fr-FR"/>
        </w:rPr>
        <w:t>VIRTUEL</w:t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</w:p>
    <w:p w14:paraId="497A852F" w14:textId="77777777" w:rsidR="00032517" w:rsidRPr="00970355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7C542D4B" w14:textId="42E4F6E3" w:rsidR="00032517" w:rsidRDefault="00032517" w:rsidP="00552B7D">
      <w:pPr>
        <w:ind w:hanging="180"/>
        <w:rPr>
          <w:sz w:val="22"/>
          <w:szCs w:val="22"/>
          <w:lang w:val="fr-FR"/>
        </w:rPr>
      </w:pPr>
    </w:p>
    <w:p w14:paraId="64E03D80" w14:textId="09A44BF1" w:rsidR="00F4213B" w:rsidRDefault="00F4213B" w:rsidP="00EF589B">
      <w:pPr>
        <w:rPr>
          <w:sz w:val="22"/>
          <w:szCs w:val="22"/>
          <w:lang w:val="fr-FR"/>
        </w:rPr>
      </w:pPr>
    </w:p>
    <w:p w14:paraId="3EA53FB8" w14:textId="22F81D0E" w:rsidR="00F4213B" w:rsidRDefault="00F4213B" w:rsidP="00F4213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  <w:r w:rsidRPr="00B30425">
        <w:rPr>
          <w:sz w:val="22"/>
          <w:szCs w:val="22"/>
          <w:lang w:val="fr-CA"/>
        </w:rPr>
        <w:t>ORDRE DU JOUR</w:t>
      </w:r>
    </w:p>
    <w:p w14:paraId="237F7243" w14:textId="77777777" w:rsidR="00B30425" w:rsidRPr="00B30425" w:rsidRDefault="00B30425" w:rsidP="00F4213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04AD9534" w14:textId="20A44A87" w:rsidR="00F4213B" w:rsidRPr="00E12EC0" w:rsidRDefault="00542AF9" w:rsidP="00F4213B">
      <w:pPr>
        <w:ind w:right="-2"/>
        <w:jc w:val="center"/>
        <w:rPr>
          <w:sz w:val="22"/>
          <w:szCs w:val="22"/>
          <w:lang w:val="fr-CA"/>
        </w:rPr>
      </w:pPr>
      <w:r w:rsidRPr="00E12EC0">
        <w:rPr>
          <w:sz w:val="22"/>
          <w:szCs w:val="22"/>
          <w:lang w:val="fr-CA"/>
        </w:rPr>
        <w:t>« </w:t>
      </w:r>
      <w:r w:rsidR="00F4213B" w:rsidRPr="00E12EC0">
        <w:rPr>
          <w:sz w:val="22"/>
          <w:szCs w:val="22"/>
          <w:lang w:val="fr-CA"/>
        </w:rPr>
        <w:t>Vers la reconstruction et la relance du Tourisme après la Covid-19</w:t>
      </w:r>
      <w:r w:rsidRPr="00E12EC0">
        <w:rPr>
          <w:sz w:val="22"/>
          <w:szCs w:val="22"/>
          <w:lang w:val="fr-CA"/>
        </w:rPr>
        <w:t xml:space="preserve"> </w:t>
      </w:r>
      <w:r w:rsidR="00F4213B" w:rsidRPr="00E12EC0">
        <w:rPr>
          <w:sz w:val="22"/>
          <w:szCs w:val="22"/>
          <w:lang w:val="fr-CA"/>
        </w:rPr>
        <w:t>»</w:t>
      </w:r>
    </w:p>
    <w:p w14:paraId="248E6DB5" w14:textId="77777777" w:rsidR="00E12EC0" w:rsidRDefault="00E12EC0" w:rsidP="00E12EC0">
      <w:pPr>
        <w:jc w:val="center"/>
        <w:rPr>
          <w:iCs/>
          <w:sz w:val="22"/>
          <w:szCs w:val="22"/>
          <w:lang w:val="fr-CA" w:eastAsia="es-ES"/>
        </w:rPr>
      </w:pPr>
    </w:p>
    <w:p w14:paraId="6FD042B2" w14:textId="239BA179" w:rsidR="00E12EC0" w:rsidRPr="00EE7BC0" w:rsidRDefault="00E12EC0" w:rsidP="00E12EC0">
      <w:pPr>
        <w:jc w:val="center"/>
        <w:rPr>
          <w:iCs/>
          <w:sz w:val="22"/>
          <w:szCs w:val="22"/>
          <w:lang w:val="fr-CA" w:eastAsia="es-ES"/>
        </w:rPr>
      </w:pPr>
      <w:r w:rsidRPr="00EE7BC0">
        <w:rPr>
          <w:iCs/>
          <w:sz w:val="22"/>
          <w:szCs w:val="22"/>
          <w:lang w:val="fr-CA" w:eastAsia="es-ES"/>
        </w:rPr>
        <w:t>(Approuvé à la première séance plénière)</w:t>
      </w:r>
    </w:p>
    <w:p w14:paraId="1241A2B4" w14:textId="77777777" w:rsidR="00F4213B" w:rsidRPr="00F4213B" w:rsidRDefault="00F4213B" w:rsidP="00F4213B">
      <w:pPr>
        <w:tabs>
          <w:tab w:val="left" w:pos="720"/>
          <w:tab w:val="center" w:pos="4320"/>
          <w:tab w:val="right" w:pos="8640"/>
        </w:tabs>
        <w:rPr>
          <w:smallCaps/>
          <w:noProof/>
          <w:sz w:val="22"/>
          <w:szCs w:val="22"/>
          <w:lang w:val="fr-CA"/>
        </w:rPr>
      </w:pPr>
    </w:p>
    <w:p w14:paraId="7B0B9510" w14:textId="77777777" w:rsidR="00F4213B" w:rsidRPr="00F4213B" w:rsidRDefault="00F4213B" w:rsidP="00F4213B">
      <w:pPr>
        <w:tabs>
          <w:tab w:val="left" w:pos="720"/>
          <w:tab w:val="center" w:pos="4320"/>
          <w:tab w:val="right" w:pos="8640"/>
        </w:tabs>
        <w:rPr>
          <w:smallCaps/>
          <w:noProof/>
          <w:sz w:val="22"/>
          <w:szCs w:val="22"/>
          <w:lang w:val="fr-CA"/>
        </w:rPr>
      </w:pPr>
    </w:p>
    <w:p w14:paraId="06627BD1" w14:textId="77777777" w:rsidR="00F4213B" w:rsidRPr="00F4213B" w:rsidRDefault="00F4213B" w:rsidP="00F4213B">
      <w:pPr>
        <w:numPr>
          <w:ilvl w:val="0"/>
          <w:numId w:val="4"/>
        </w:numPr>
        <w:ind w:right="24"/>
        <w:jc w:val="both"/>
        <w:rPr>
          <w:noProof/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Examen et officialisation d'accords sur les points suivants :</w:t>
      </w:r>
    </w:p>
    <w:p w14:paraId="0B34B980" w14:textId="77777777" w:rsidR="00F4213B" w:rsidRPr="00F4213B" w:rsidRDefault="00F4213B" w:rsidP="00F4213B">
      <w:pPr>
        <w:ind w:left="900" w:right="24"/>
        <w:jc w:val="both"/>
        <w:rPr>
          <w:noProof/>
          <w:sz w:val="22"/>
          <w:szCs w:val="22"/>
          <w:lang w:val="fr-CA"/>
        </w:rPr>
      </w:pPr>
    </w:p>
    <w:p w14:paraId="00BD1C4D" w14:textId="77777777" w:rsidR="00F4213B" w:rsidRPr="00F73CE9" w:rsidRDefault="00F4213B" w:rsidP="00F4213B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</w:rPr>
      </w:pPr>
      <w:proofErr w:type="spellStart"/>
      <w:r w:rsidRPr="00F73CE9">
        <w:rPr>
          <w:sz w:val="22"/>
          <w:szCs w:val="22"/>
        </w:rPr>
        <w:t>Élection</w:t>
      </w:r>
      <w:proofErr w:type="spellEnd"/>
      <w:r w:rsidRPr="00F73CE9">
        <w:rPr>
          <w:sz w:val="22"/>
          <w:szCs w:val="22"/>
        </w:rPr>
        <w:t xml:space="preserve"> du </w:t>
      </w:r>
      <w:proofErr w:type="spellStart"/>
      <w:r w:rsidRPr="00F73CE9">
        <w:rPr>
          <w:sz w:val="22"/>
          <w:szCs w:val="22"/>
        </w:rPr>
        <w:t>Président</w:t>
      </w:r>
      <w:proofErr w:type="spellEnd"/>
    </w:p>
    <w:p w14:paraId="71F35D4F" w14:textId="77777777" w:rsidR="00F4213B" w:rsidRPr="00F4213B" w:rsidRDefault="00F4213B" w:rsidP="00F4213B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Constitution de la Commission de style</w:t>
      </w:r>
    </w:p>
    <w:p w14:paraId="204F8767" w14:textId="77777777" w:rsidR="00F4213B" w:rsidRPr="00F4213B" w:rsidRDefault="00F4213B" w:rsidP="00F4213B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Ordre du jour définitif de la réunion</w:t>
      </w:r>
    </w:p>
    <w:p w14:paraId="260A486C" w14:textId="77777777" w:rsidR="00F4213B" w:rsidRPr="00F4213B" w:rsidRDefault="00F4213B" w:rsidP="00F4213B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Accord sur la date limite pour le dépôt de propositions</w:t>
      </w:r>
    </w:p>
    <w:p w14:paraId="73890E14" w14:textId="77777777" w:rsidR="00F4213B" w:rsidRPr="00F73CE9" w:rsidRDefault="00F4213B" w:rsidP="00F4213B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</w:rPr>
      </w:pPr>
      <w:proofErr w:type="spellStart"/>
      <w:r w:rsidRPr="00F73CE9">
        <w:rPr>
          <w:sz w:val="22"/>
          <w:szCs w:val="22"/>
        </w:rPr>
        <w:t>Autres</w:t>
      </w:r>
      <w:proofErr w:type="spellEnd"/>
      <w:r w:rsidRPr="00F73CE9">
        <w:rPr>
          <w:sz w:val="22"/>
          <w:szCs w:val="22"/>
        </w:rPr>
        <w:t xml:space="preserve"> </w:t>
      </w:r>
      <w:proofErr w:type="spellStart"/>
      <w:r w:rsidRPr="00F73CE9">
        <w:rPr>
          <w:sz w:val="22"/>
          <w:szCs w:val="22"/>
        </w:rPr>
        <w:t>questions</w:t>
      </w:r>
      <w:proofErr w:type="spellEnd"/>
    </w:p>
    <w:p w14:paraId="6BEE13F8" w14:textId="77777777" w:rsidR="00F4213B" w:rsidRDefault="00F4213B" w:rsidP="00F4213B">
      <w:pPr>
        <w:tabs>
          <w:tab w:val="num" w:pos="900"/>
        </w:tabs>
        <w:suppressAutoHyphens/>
        <w:ind w:left="900" w:hanging="360"/>
        <w:jc w:val="both"/>
        <w:rPr>
          <w:spacing w:val="-2"/>
          <w:sz w:val="22"/>
          <w:szCs w:val="22"/>
          <w:lang w:val="es-ES_tradnl"/>
        </w:rPr>
      </w:pPr>
    </w:p>
    <w:p w14:paraId="2780F0EE" w14:textId="77777777" w:rsidR="00F4213B" w:rsidRPr="00F4213B" w:rsidRDefault="00F4213B" w:rsidP="00F4213B">
      <w:pPr>
        <w:pStyle w:val="ListParagraph"/>
        <w:numPr>
          <w:ilvl w:val="0"/>
          <w:numId w:val="4"/>
        </w:numPr>
        <w:tabs>
          <w:tab w:val="left" w:pos="1440"/>
        </w:tabs>
        <w:ind w:right="-2"/>
        <w:contextualSpacing/>
        <w:rPr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Stratégies pour atténuer les effets défavorables de la COVID-19 sur le tourisme</w:t>
      </w:r>
    </w:p>
    <w:p w14:paraId="18A79A3A" w14:textId="77777777" w:rsidR="00F4213B" w:rsidRPr="00F4213B" w:rsidRDefault="00F4213B" w:rsidP="00F4213B">
      <w:pPr>
        <w:tabs>
          <w:tab w:val="left" w:pos="1440"/>
        </w:tabs>
        <w:ind w:left="1440" w:right="-2" w:hanging="720"/>
        <w:rPr>
          <w:sz w:val="22"/>
          <w:szCs w:val="22"/>
          <w:lang w:val="fr-CA"/>
        </w:rPr>
      </w:pPr>
    </w:p>
    <w:p w14:paraId="70D46CA6" w14:textId="77777777" w:rsidR="00F4213B" w:rsidRPr="00F4213B" w:rsidRDefault="00F4213B" w:rsidP="00F4213B">
      <w:pPr>
        <w:numPr>
          <w:ilvl w:val="0"/>
          <w:numId w:val="4"/>
        </w:numPr>
        <w:tabs>
          <w:tab w:val="left" w:pos="1440"/>
        </w:tabs>
        <w:ind w:right="-2"/>
        <w:rPr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Le tourisme après la COVID-19</w:t>
      </w:r>
    </w:p>
    <w:p w14:paraId="20590462" w14:textId="77777777" w:rsidR="00F4213B" w:rsidRPr="00F4213B" w:rsidRDefault="00F4213B" w:rsidP="00F4213B">
      <w:pPr>
        <w:tabs>
          <w:tab w:val="left" w:pos="1440"/>
        </w:tabs>
        <w:ind w:left="1440" w:hanging="720"/>
        <w:rPr>
          <w:rFonts w:eastAsia="Calibri"/>
          <w:sz w:val="22"/>
          <w:szCs w:val="22"/>
          <w:lang w:val="fr-CA"/>
        </w:rPr>
      </w:pPr>
    </w:p>
    <w:p w14:paraId="759FE2BC" w14:textId="77777777" w:rsidR="00F4213B" w:rsidRPr="00F4213B" w:rsidRDefault="00F4213B" w:rsidP="00F4213B">
      <w:pPr>
        <w:numPr>
          <w:ilvl w:val="0"/>
          <w:numId w:val="4"/>
        </w:numPr>
        <w:tabs>
          <w:tab w:val="left" w:pos="1440"/>
        </w:tabs>
        <w:ind w:right="-2"/>
        <w:rPr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Établissement du lieu du Vingt-sixième Congrès interaméricain des ministres et hauts fonctionnaires chargés du tourisme</w:t>
      </w:r>
    </w:p>
    <w:p w14:paraId="11CA4E38" w14:textId="77777777" w:rsidR="00F4213B" w:rsidRPr="00F4213B" w:rsidRDefault="00F4213B" w:rsidP="00F4213B">
      <w:pPr>
        <w:tabs>
          <w:tab w:val="left" w:pos="1440"/>
        </w:tabs>
        <w:ind w:left="1440" w:hanging="720"/>
        <w:rPr>
          <w:rFonts w:eastAsia="Calibri"/>
          <w:sz w:val="22"/>
          <w:szCs w:val="22"/>
          <w:lang w:val="fr-CA"/>
        </w:rPr>
      </w:pPr>
    </w:p>
    <w:p w14:paraId="19278101" w14:textId="77777777" w:rsidR="00F4213B" w:rsidRPr="00F4213B" w:rsidRDefault="00F4213B" w:rsidP="00F4213B">
      <w:pPr>
        <w:numPr>
          <w:ilvl w:val="0"/>
          <w:numId w:val="4"/>
        </w:numPr>
        <w:tabs>
          <w:tab w:val="left" w:pos="1440"/>
        </w:tabs>
        <w:ind w:right="-2"/>
        <w:rPr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Examen et approbation du projet de déclaration</w:t>
      </w:r>
    </w:p>
    <w:p w14:paraId="1B8CC1DB" w14:textId="77777777" w:rsidR="00F4213B" w:rsidRPr="00F4213B" w:rsidRDefault="00F4213B" w:rsidP="00F4213B">
      <w:pPr>
        <w:tabs>
          <w:tab w:val="left" w:pos="1440"/>
        </w:tabs>
        <w:ind w:left="1440" w:hanging="720"/>
        <w:rPr>
          <w:rFonts w:eastAsia="Calibri"/>
          <w:sz w:val="22"/>
          <w:szCs w:val="22"/>
          <w:lang w:val="fr-CA"/>
        </w:rPr>
      </w:pPr>
    </w:p>
    <w:p w14:paraId="01F5B4C5" w14:textId="77777777" w:rsidR="00F4213B" w:rsidRDefault="00F4213B" w:rsidP="00F4213B">
      <w:pPr>
        <w:numPr>
          <w:ilvl w:val="0"/>
          <w:numId w:val="4"/>
        </w:numPr>
        <w:tabs>
          <w:tab w:val="left" w:pos="1440"/>
        </w:tabs>
        <w:ind w:right="-2"/>
        <w:rPr>
          <w:sz w:val="22"/>
          <w:szCs w:val="22"/>
        </w:rPr>
      </w:pPr>
      <w:proofErr w:type="spellStart"/>
      <w:r w:rsidRPr="001A6B6A">
        <w:rPr>
          <w:sz w:val="22"/>
          <w:szCs w:val="22"/>
        </w:rPr>
        <w:t>Autres</w:t>
      </w:r>
      <w:proofErr w:type="spellEnd"/>
      <w:r w:rsidRPr="001A6B6A">
        <w:rPr>
          <w:sz w:val="22"/>
          <w:szCs w:val="22"/>
        </w:rPr>
        <w:t xml:space="preserve"> </w:t>
      </w:r>
      <w:proofErr w:type="spellStart"/>
      <w:r w:rsidRPr="001A6B6A">
        <w:rPr>
          <w:sz w:val="22"/>
          <w:szCs w:val="22"/>
        </w:rPr>
        <w:t>questions</w:t>
      </w:r>
      <w:proofErr w:type="spellEnd"/>
    </w:p>
    <w:p w14:paraId="4A24A49C" w14:textId="77777777" w:rsidR="00F4213B" w:rsidRDefault="00F4213B" w:rsidP="00F4213B">
      <w:pPr>
        <w:pStyle w:val="ListParagraph"/>
        <w:rPr>
          <w:sz w:val="22"/>
          <w:szCs w:val="22"/>
        </w:rPr>
      </w:pPr>
    </w:p>
    <w:p w14:paraId="7ACBD39B" w14:textId="77777777" w:rsidR="00F4213B" w:rsidRPr="006F05EE" w:rsidRDefault="00F4213B" w:rsidP="00F4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en-US"/>
        </w:rPr>
      </w:pPr>
    </w:p>
    <w:p w14:paraId="7881D778" w14:textId="59CBE187" w:rsidR="00F4213B" w:rsidRPr="001A6B6A" w:rsidRDefault="00F4213B" w:rsidP="00F4213B">
      <w:pPr>
        <w:ind w:right="-2"/>
        <w:rPr>
          <w:sz w:val="22"/>
          <w:szCs w:val="22"/>
        </w:rPr>
      </w:pPr>
    </w:p>
    <w:p w14:paraId="7F021A5D" w14:textId="452AEB24" w:rsidR="00F4213B" w:rsidRPr="00970355" w:rsidRDefault="005F4307" w:rsidP="00EF589B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1A8B9DD8" wp14:editId="677ADD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18F130" w14:textId="085766D3" w:rsidR="005F4307" w:rsidRPr="005F4307" w:rsidRDefault="005F43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34F0F">
                              <w:rPr>
                                <w:noProof/>
                                <w:sz w:val="18"/>
                              </w:rPr>
                              <w:t>CIDTU00184F01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9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D18F130" w14:textId="085766D3" w:rsidR="005F4307" w:rsidRPr="005F4307" w:rsidRDefault="005F430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34F0F">
                        <w:rPr>
                          <w:noProof/>
                          <w:sz w:val="18"/>
                        </w:rPr>
                        <w:t>CIDTU00184F01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213B" w:rsidRPr="00970355" w:rsidSect="00F4213B">
      <w:headerReference w:type="even" r:id="rId13"/>
      <w:headerReference w:type="default" r:id="rId14"/>
      <w:headerReference w:type="first" r:id="rId15"/>
      <w:pgSz w:w="12240" w:h="15840" w:code="1"/>
      <w:pgMar w:top="2160" w:right="144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0592" w14:textId="77777777" w:rsidR="002C4D86" w:rsidRPr="006C7BB6" w:rsidRDefault="002C4D8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51854BF6" w14:textId="77777777" w:rsidR="002C4D86" w:rsidRPr="006C7BB6" w:rsidRDefault="002C4D8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3BBCC7C8" w14:textId="77777777" w:rsidR="002C4D86" w:rsidRDefault="002C4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EB4C" w14:textId="77777777" w:rsidR="002C4D86" w:rsidRPr="006C7BB6" w:rsidRDefault="002C4D8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3460476B" w14:textId="77777777" w:rsidR="002C4D86" w:rsidRPr="006C7BB6" w:rsidRDefault="002C4D8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68D94BF2" w14:textId="77777777" w:rsidR="002C4D86" w:rsidRDefault="002C4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EF589B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EF589B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EF589B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</w:pPr>
                          <w:r w:rsidRPr="00EF589B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3F12F88D" w14:textId="77777777" w:rsidR="00270DD4" w:rsidRPr="00EF589B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EF589B">
                      <w:rPr>
                        <w:rFonts w:ascii="Garamond" w:hAnsi="Garamond"/>
                        <w:b/>
                        <w:bCs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EF589B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</w:pPr>
                    <w:r w:rsidRPr="00EF589B">
                      <w:rPr>
                        <w:rFonts w:ascii="Garamond" w:hAnsi="Garamond"/>
                        <w:b/>
                        <w:bCs/>
                        <w:szCs w:val="24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6662"/>
    <w:rsid w:val="004967FA"/>
    <w:rsid w:val="004979BD"/>
    <w:rsid w:val="004A0D31"/>
    <w:rsid w:val="004B0E25"/>
    <w:rsid w:val="004B759A"/>
    <w:rsid w:val="004C6DD7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F0A78"/>
    <w:rsid w:val="005F4307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1935"/>
    <w:rsid w:val="0083113E"/>
    <w:rsid w:val="00832C9F"/>
    <w:rsid w:val="00834F0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4DA6"/>
    <w:rsid w:val="00982CAC"/>
    <w:rsid w:val="0098308F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425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EC0"/>
    <w:rsid w:val="00E12FDB"/>
    <w:rsid w:val="00E130A5"/>
    <w:rsid w:val="00E15718"/>
    <w:rsid w:val="00E20286"/>
    <w:rsid w:val="00E2133B"/>
    <w:rsid w:val="00E217B6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2021-10-06T23:42:00Z</dcterms:created>
  <dcterms:modified xsi:type="dcterms:W3CDTF">2021-10-06T23:42:00Z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