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649" w14:textId="5BA6B042" w:rsidR="00270DD4" w:rsidRPr="00B37412" w:rsidRDefault="00F4213B" w:rsidP="005E25B5">
      <w:pPr>
        <w:tabs>
          <w:tab w:val="left" w:pos="7200"/>
        </w:tabs>
        <w:ind w:right="-299" w:hanging="180"/>
        <w:jc w:val="both"/>
        <w:rPr>
          <w:sz w:val="22"/>
          <w:szCs w:val="22"/>
          <w:lang w:val="fr-FR"/>
        </w:rPr>
      </w:pPr>
      <w:r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E2133B" w:rsidRPr="00970355">
        <w:rPr>
          <w:b/>
          <w:bCs/>
          <w:sz w:val="22"/>
          <w:szCs w:val="22"/>
          <w:lang w:val="fr-FR"/>
        </w:rPr>
        <w:t>VINGT-</w:t>
      </w:r>
      <w:r w:rsidRPr="00791D60">
        <w:rPr>
          <w:rFonts w:eastAsia="SimSun"/>
          <w:b/>
          <w:sz w:val="22"/>
          <w:szCs w:val="22"/>
          <w:lang w:val="fr-FR"/>
        </w:rPr>
        <w:t>CINQUIÈME</w:t>
      </w:r>
      <w:r>
        <w:rPr>
          <w:b/>
          <w:bCs/>
          <w:noProof/>
          <w:sz w:val="22"/>
          <w:szCs w:val="22"/>
          <w:lang w:val="fr-FR"/>
        </w:rPr>
        <w:t xml:space="preserve"> </w:t>
      </w:r>
      <w:r w:rsidRPr="00791D60">
        <w:rPr>
          <w:rFonts w:eastAsia="SimSun"/>
          <w:b/>
          <w:sz w:val="22"/>
          <w:szCs w:val="22"/>
          <w:lang w:val="fr-FR"/>
        </w:rPr>
        <w:t>CONGRÈS INTERAMÉRICAIN</w:t>
      </w:r>
      <w:r>
        <w:rPr>
          <w:rFonts w:eastAsia="SimSun"/>
          <w:b/>
          <w:sz w:val="22"/>
          <w:szCs w:val="22"/>
          <w:lang w:val="fr-FR"/>
        </w:rPr>
        <w:t xml:space="preserve"> </w:t>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b/>
          <w:sz w:val="22"/>
          <w:szCs w:val="22"/>
          <w:lang w:val="fr-FR"/>
        </w:rPr>
        <w:t>DES</w:t>
      </w:r>
      <w:r w:rsidRPr="00F4213B">
        <w:rPr>
          <w:rFonts w:eastAsia="SimSun"/>
          <w:b/>
          <w:sz w:val="22"/>
          <w:szCs w:val="22"/>
          <w:lang w:val="fr-FR"/>
        </w:rPr>
        <w:t xml:space="preserve"> </w:t>
      </w:r>
      <w:r w:rsidRPr="00B37412">
        <w:rPr>
          <w:rFonts w:eastAsia="SimSun"/>
          <w:b/>
          <w:sz w:val="22"/>
          <w:szCs w:val="22"/>
          <w:lang w:val="fr-FR"/>
        </w:rPr>
        <w:t>MINISTRES</w:t>
      </w:r>
      <w:r w:rsidR="003F62F8" w:rsidRPr="00B37412">
        <w:rPr>
          <w:b/>
          <w:bCs/>
          <w:sz w:val="22"/>
          <w:szCs w:val="22"/>
          <w:lang w:val="fr-FR"/>
        </w:rPr>
        <w:tab/>
      </w:r>
      <w:r w:rsidR="003F62F8" w:rsidRPr="00B37412">
        <w:rPr>
          <w:snapToGrid w:val="0"/>
          <w:sz w:val="22"/>
          <w:szCs w:val="22"/>
          <w:lang w:val="fr-FR"/>
        </w:rPr>
        <w:t>OEA/</w:t>
      </w:r>
      <w:proofErr w:type="spellStart"/>
      <w:r w:rsidR="003F62F8" w:rsidRPr="00B37412">
        <w:rPr>
          <w:snapToGrid w:val="0"/>
          <w:sz w:val="22"/>
          <w:szCs w:val="22"/>
          <w:lang w:val="fr-FR"/>
        </w:rPr>
        <w:t>Ser.K</w:t>
      </w:r>
      <w:proofErr w:type="spellEnd"/>
      <w:r w:rsidR="003F62F8" w:rsidRPr="00B37412">
        <w:rPr>
          <w:snapToGrid w:val="0"/>
          <w:sz w:val="22"/>
          <w:szCs w:val="22"/>
          <w:lang w:val="fr-FR"/>
        </w:rPr>
        <w:t>/</w:t>
      </w:r>
      <w:r w:rsidRPr="00B37412">
        <w:rPr>
          <w:snapToGrid w:val="0"/>
          <w:sz w:val="22"/>
          <w:szCs w:val="22"/>
          <w:lang w:val="fr-FR"/>
        </w:rPr>
        <w:t>III.26.1</w:t>
      </w:r>
    </w:p>
    <w:p w14:paraId="1BD03799" w14:textId="2300DEF5" w:rsidR="00F4213B" w:rsidRPr="00B37412" w:rsidRDefault="00F4213B" w:rsidP="005E25B5">
      <w:pPr>
        <w:tabs>
          <w:tab w:val="left" w:pos="7200"/>
        </w:tabs>
        <w:ind w:left="-180" w:right="-1109"/>
        <w:jc w:val="both"/>
        <w:rPr>
          <w:sz w:val="22"/>
          <w:szCs w:val="22"/>
          <w:lang w:val="fr-CA"/>
        </w:rPr>
      </w:pPr>
      <w:r w:rsidRPr="00B37412">
        <w:rPr>
          <w:rFonts w:eastAsia="SimSun"/>
          <w:b/>
          <w:sz w:val="22"/>
          <w:szCs w:val="22"/>
          <w:lang w:val="fr-FR"/>
        </w:rPr>
        <w:t>ET HAUTS FONCTIONNAIRES CHARGÉS DU TOURISME</w:t>
      </w:r>
      <w:r w:rsidRPr="00B37412">
        <w:rPr>
          <w:rFonts w:eastAsia="SimSun"/>
          <w:b/>
          <w:sz w:val="22"/>
          <w:szCs w:val="22"/>
          <w:lang w:val="fr-FR"/>
        </w:rPr>
        <w:tab/>
      </w:r>
      <w:r w:rsidRPr="00B37412">
        <w:rPr>
          <w:sz w:val="22"/>
          <w:szCs w:val="22"/>
          <w:lang w:val="fr-CA"/>
        </w:rPr>
        <w:t>CIDI/TUR-XXV/doc.</w:t>
      </w:r>
      <w:r w:rsidR="00B37412" w:rsidRPr="00B37412">
        <w:rPr>
          <w:sz w:val="22"/>
          <w:szCs w:val="22"/>
          <w:lang w:val="fr-CA"/>
        </w:rPr>
        <w:t>7</w:t>
      </w:r>
      <w:r w:rsidRPr="00B37412">
        <w:rPr>
          <w:sz w:val="22"/>
          <w:szCs w:val="22"/>
          <w:lang w:val="fr-CA"/>
        </w:rPr>
        <w:t>/21</w:t>
      </w:r>
    </w:p>
    <w:p w14:paraId="39689010" w14:textId="0D6DA092" w:rsidR="00F4213B" w:rsidRDefault="00F4213B" w:rsidP="005E25B5">
      <w:pPr>
        <w:tabs>
          <w:tab w:val="left" w:pos="7200"/>
        </w:tabs>
        <w:ind w:hanging="180"/>
        <w:jc w:val="both"/>
        <w:rPr>
          <w:color w:val="000000"/>
          <w:sz w:val="22"/>
          <w:szCs w:val="22"/>
          <w:lang w:val="fr-FR"/>
        </w:rPr>
      </w:pPr>
      <w:r w:rsidRPr="00B37412">
        <w:rPr>
          <w:color w:val="000000" w:themeColor="text1"/>
          <w:lang w:val="fr-FR"/>
        </w:rPr>
        <w:t>6 octobre 2021</w:t>
      </w:r>
      <w:r w:rsidRPr="00B37412">
        <w:rPr>
          <w:color w:val="000000" w:themeColor="text1"/>
          <w:lang w:val="fr-FR"/>
        </w:rPr>
        <w:tab/>
      </w:r>
      <w:r w:rsidR="008F0C96">
        <w:rPr>
          <w:color w:val="000000" w:themeColor="text1"/>
          <w:lang w:val="fr-FR"/>
        </w:rPr>
        <w:t>18</w:t>
      </w:r>
      <w:r w:rsidR="00B37412" w:rsidRPr="00B37412">
        <w:rPr>
          <w:color w:val="000000" w:themeColor="text1"/>
          <w:lang w:val="fr-FR"/>
        </w:rPr>
        <w:t xml:space="preserve"> </w:t>
      </w:r>
      <w:r w:rsidR="008F0C96" w:rsidRPr="008F0C96">
        <w:rPr>
          <w:color w:val="000000"/>
          <w:sz w:val="22"/>
          <w:szCs w:val="22"/>
          <w:lang w:val="fr-FR"/>
        </w:rPr>
        <w:t>novembre</w:t>
      </w:r>
      <w:r w:rsidR="005E25B5" w:rsidRPr="00B37412">
        <w:rPr>
          <w:color w:val="000000"/>
          <w:sz w:val="22"/>
          <w:szCs w:val="22"/>
          <w:lang w:val="fr-FR"/>
        </w:rPr>
        <w:t xml:space="preserve"> 2</w:t>
      </w:r>
      <w:r w:rsidRPr="00B37412">
        <w:rPr>
          <w:color w:val="000000"/>
          <w:sz w:val="22"/>
          <w:szCs w:val="22"/>
          <w:lang w:val="fr-FR"/>
        </w:rPr>
        <w:t>021</w:t>
      </w:r>
    </w:p>
    <w:p w14:paraId="5746B112" w14:textId="3B32436B" w:rsidR="00F4213B" w:rsidRDefault="00E2133B" w:rsidP="005E25B5">
      <w:pPr>
        <w:tabs>
          <w:tab w:val="left" w:pos="7200"/>
        </w:tabs>
        <w:ind w:hanging="180"/>
        <w:jc w:val="both"/>
        <w:rPr>
          <w:sz w:val="22"/>
          <w:szCs w:val="22"/>
          <w:lang w:val="fr-FR"/>
        </w:rPr>
      </w:pPr>
      <w:r w:rsidRPr="00970355">
        <w:rPr>
          <w:color w:val="000000"/>
          <w:sz w:val="22"/>
          <w:szCs w:val="22"/>
          <w:lang w:val="fr-FR"/>
        </w:rPr>
        <w:t xml:space="preserve">Washington, D.C. </w:t>
      </w:r>
      <w:r w:rsidR="00CA7D88" w:rsidRPr="00970355">
        <w:rPr>
          <w:color w:val="000000"/>
          <w:sz w:val="22"/>
          <w:szCs w:val="22"/>
          <w:lang w:val="fr-FR"/>
        </w:rPr>
        <w:t>(</w:t>
      </w:r>
      <w:r w:rsidRPr="00970355">
        <w:rPr>
          <w:color w:val="000000"/>
          <w:sz w:val="22"/>
          <w:szCs w:val="22"/>
          <w:lang w:val="fr-FR"/>
        </w:rPr>
        <w:t>États-Unis d'Amérique</w:t>
      </w:r>
      <w:r w:rsidR="00CA7D88" w:rsidRPr="00970355">
        <w:rPr>
          <w:color w:val="000000"/>
          <w:sz w:val="22"/>
          <w:szCs w:val="22"/>
          <w:lang w:val="fr-FR"/>
        </w:rPr>
        <w:t>)</w:t>
      </w:r>
      <w:r w:rsidR="00F4213B">
        <w:rPr>
          <w:sz w:val="22"/>
          <w:szCs w:val="22"/>
          <w:lang w:val="fr-FR"/>
        </w:rPr>
        <w:tab/>
      </w:r>
      <w:r w:rsidR="001F0D16" w:rsidRPr="00970355">
        <w:rPr>
          <w:sz w:val="22"/>
          <w:szCs w:val="22"/>
          <w:lang w:val="fr-FR"/>
        </w:rPr>
        <w:t>Original :</w:t>
      </w:r>
      <w:r w:rsidR="00F4213B" w:rsidRPr="00970355">
        <w:rPr>
          <w:sz w:val="22"/>
          <w:szCs w:val="22"/>
          <w:lang w:val="fr-FR"/>
        </w:rPr>
        <w:t xml:space="preserve"> </w:t>
      </w:r>
      <w:r w:rsidR="00873213">
        <w:rPr>
          <w:sz w:val="22"/>
          <w:szCs w:val="22"/>
          <w:lang w:val="fr-FR"/>
        </w:rPr>
        <w:t>anglais</w:t>
      </w:r>
    </w:p>
    <w:p w14:paraId="64922357" w14:textId="2E39A2D4" w:rsidR="00F4213B" w:rsidRPr="00970355" w:rsidRDefault="00F4213B" w:rsidP="005E25B5">
      <w:pPr>
        <w:tabs>
          <w:tab w:val="left" w:pos="6480"/>
          <w:tab w:val="left" w:pos="7290"/>
        </w:tabs>
        <w:ind w:hanging="180"/>
        <w:jc w:val="both"/>
        <w:rPr>
          <w:color w:val="000000"/>
          <w:sz w:val="22"/>
          <w:szCs w:val="22"/>
          <w:lang w:val="fr-FR"/>
        </w:rPr>
      </w:pPr>
      <w:r w:rsidRPr="00970355">
        <w:rPr>
          <w:color w:val="000000"/>
          <w:sz w:val="22"/>
          <w:szCs w:val="22"/>
          <w:lang w:val="fr-FR"/>
        </w:rPr>
        <w:t>VIRTUEL</w:t>
      </w:r>
      <w:r>
        <w:rPr>
          <w:color w:val="000000"/>
          <w:sz w:val="22"/>
          <w:szCs w:val="22"/>
          <w:lang w:val="fr-FR"/>
        </w:rPr>
        <w:tab/>
      </w:r>
      <w:r>
        <w:rPr>
          <w:color w:val="000000"/>
          <w:sz w:val="22"/>
          <w:szCs w:val="22"/>
          <w:lang w:val="fr-FR"/>
        </w:rPr>
        <w:tab/>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7C542D4B" w14:textId="42E4F6E3" w:rsidR="00032517" w:rsidRDefault="00032517" w:rsidP="00EF589B">
      <w:pPr>
        <w:rPr>
          <w:sz w:val="22"/>
          <w:szCs w:val="22"/>
          <w:lang w:val="fr-FR"/>
        </w:rPr>
      </w:pPr>
    </w:p>
    <w:p w14:paraId="26968B63" w14:textId="77777777" w:rsidR="00873213" w:rsidRPr="001F0789" w:rsidRDefault="00873213" w:rsidP="00873213">
      <w:pPr>
        <w:jc w:val="center"/>
        <w:rPr>
          <w:iCs/>
          <w:sz w:val="22"/>
          <w:szCs w:val="22"/>
          <w:lang w:val="fr-CA"/>
        </w:rPr>
      </w:pPr>
    </w:p>
    <w:p w14:paraId="786E164D" w14:textId="77777777" w:rsidR="00873213" w:rsidRPr="001F0789" w:rsidRDefault="00873213" w:rsidP="00873213">
      <w:pPr>
        <w:jc w:val="center"/>
        <w:rPr>
          <w:iCs/>
          <w:sz w:val="22"/>
          <w:szCs w:val="22"/>
          <w:lang w:val="fr-CA"/>
        </w:rPr>
      </w:pPr>
    </w:p>
    <w:p w14:paraId="325A70CC" w14:textId="77777777" w:rsidR="00873213" w:rsidRPr="001F0789" w:rsidRDefault="00873213" w:rsidP="00873213">
      <w:pPr>
        <w:jc w:val="center"/>
        <w:rPr>
          <w:iCs/>
          <w:sz w:val="22"/>
          <w:szCs w:val="22"/>
          <w:lang w:val="fr-CA"/>
        </w:rPr>
      </w:pPr>
    </w:p>
    <w:p w14:paraId="52A62071" w14:textId="77777777" w:rsidR="00873213" w:rsidRPr="001F0789" w:rsidRDefault="00873213" w:rsidP="00873213">
      <w:pPr>
        <w:jc w:val="center"/>
        <w:rPr>
          <w:iCs/>
          <w:sz w:val="22"/>
          <w:szCs w:val="22"/>
          <w:lang w:val="fr-CA"/>
        </w:rPr>
      </w:pPr>
    </w:p>
    <w:p w14:paraId="4A378330" w14:textId="77777777" w:rsidR="00873213" w:rsidRPr="001F0789" w:rsidRDefault="00873213" w:rsidP="00873213">
      <w:pPr>
        <w:jc w:val="center"/>
        <w:rPr>
          <w:iCs/>
          <w:sz w:val="22"/>
          <w:szCs w:val="22"/>
          <w:lang w:val="fr-CA"/>
        </w:rPr>
      </w:pPr>
    </w:p>
    <w:p w14:paraId="4EB0B71B" w14:textId="77777777" w:rsidR="00873213" w:rsidRPr="001F0789" w:rsidRDefault="00873213" w:rsidP="00873213">
      <w:pPr>
        <w:jc w:val="center"/>
        <w:rPr>
          <w:iCs/>
          <w:sz w:val="22"/>
          <w:szCs w:val="22"/>
          <w:lang w:val="fr-CA"/>
        </w:rPr>
      </w:pPr>
    </w:p>
    <w:p w14:paraId="6C6D6B83" w14:textId="77777777" w:rsidR="00873213" w:rsidRPr="001F0789" w:rsidRDefault="00873213" w:rsidP="00873213">
      <w:pPr>
        <w:jc w:val="center"/>
        <w:rPr>
          <w:iCs/>
          <w:sz w:val="22"/>
          <w:szCs w:val="22"/>
          <w:lang w:val="fr-CA"/>
        </w:rPr>
      </w:pPr>
    </w:p>
    <w:p w14:paraId="3CC25F3A" w14:textId="77777777" w:rsidR="00873213" w:rsidRPr="001F0789" w:rsidRDefault="00873213" w:rsidP="00873213">
      <w:pPr>
        <w:jc w:val="center"/>
        <w:rPr>
          <w:iCs/>
          <w:sz w:val="22"/>
          <w:szCs w:val="22"/>
          <w:lang w:val="fr-CA"/>
        </w:rPr>
      </w:pPr>
    </w:p>
    <w:p w14:paraId="07CBF76F" w14:textId="77777777" w:rsidR="00873213" w:rsidRPr="001F0789" w:rsidRDefault="00873213" w:rsidP="00873213">
      <w:pPr>
        <w:jc w:val="center"/>
        <w:rPr>
          <w:iCs/>
          <w:sz w:val="22"/>
          <w:szCs w:val="22"/>
          <w:lang w:val="fr-CA"/>
        </w:rPr>
      </w:pPr>
    </w:p>
    <w:p w14:paraId="36E01C1D" w14:textId="77777777" w:rsidR="00873213" w:rsidRPr="001F0789" w:rsidRDefault="00873213" w:rsidP="00873213">
      <w:pPr>
        <w:jc w:val="center"/>
        <w:rPr>
          <w:iCs/>
          <w:sz w:val="22"/>
          <w:szCs w:val="22"/>
          <w:lang w:val="fr-CA"/>
        </w:rPr>
      </w:pPr>
    </w:p>
    <w:p w14:paraId="4EA3669E" w14:textId="77777777" w:rsidR="00873213" w:rsidRPr="001F0789" w:rsidRDefault="00873213" w:rsidP="00873213">
      <w:pPr>
        <w:jc w:val="center"/>
        <w:rPr>
          <w:iCs/>
          <w:sz w:val="22"/>
          <w:szCs w:val="22"/>
          <w:lang w:val="fr-CA"/>
        </w:rPr>
      </w:pPr>
    </w:p>
    <w:p w14:paraId="6DA48C52" w14:textId="77777777" w:rsidR="00873213" w:rsidRPr="001F0789" w:rsidRDefault="00873213" w:rsidP="00873213">
      <w:pPr>
        <w:jc w:val="center"/>
        <w:rPr>
          <w:iCs/>
          <w:sz w:val="22"/>
          <w:szCs w:val="22"/>
          <w:lang w:val="fr-CA"/>
        </w:rPr>
      </w:pPr>
    </w:p>
    <w:p w14:paraId="5CA80638" w14:textId="77777777" w:rsidR="00873213" w:rsidRPr="001F0789" w:rsidRDefault="00873213" w:rsidP="00873213">
      <w:pPr>
        <w:jc w:val="center"/>
        <w:rPr>
          <w:iCs/>
          <w:sz w:val="22"/>
          <w:szCs w:val="22"/>
          <w:lang w:val="fr-CA"/>
        </w:rPr>
      </w:pPr>
    </w:p>
    <w:p w14:paraId="350389DB" w14:textId="77777777" w:rsidR="00873213" w:rsidRPr="001F0789" w:rsidRDefault="00873213" w:rsidP="00873213">
      <w:pPr>
        <w:jc w:val="center"/>
        <w:rPr>
          <w:iCs/>
          <w:sz w:val="22"/>
          <w:szCs w:val="22"/>
          <w:lang w:val="fr-CA"/>
        </w:rPr>
      </w:pPr>
    </w:p>
    <w:p w14:paraId="63CC6588" w14:textId="77777777" w:rsidR="00873213" w:rsidRPr="001F0789" w:rsidRDefault="00873213" w:rsidP="00873213">
      <w:pPr>
        <w:jc w:val="center"/>
        <w:rPr>
          <w:iCs/>
          <w:sz w:val="22"/>
          <w:szCs w:val="22"/>
          <w:lang w:val="fr-CA"/>
        </w:rPr>
      </w:pPr>
    </w:p>
    <w:p w14:paraId="335FFD7B" w14:textId="77777777" w:rsidR="00873213" w:rsidRPr="001F0789" w:rsidRDefault="00873213" w:rsidP="00873213">
      <w:pPr>
        <w:jc w:val="center"/>
        <w:rPr>
          <w:iCs/>
          <w:sz w:val="22"/>
          <w:szCs w:val="22"/>
          <w:lang w:val="fr-CA"/>
        </w:rPr>
      </w:pPr>
    </w:p>
    <w:p w14:paraId="048C20D1" w14:textId="76582D62" w:rsidR="00873213" w:rsidRDefault="00873213" w:rsidP="00873213">
      <w:pPr>
        <w:jc w:val="center"/>
        <w:rPr>
          <w:sz w:val="22"/>
          <w:szCs w:val="22"/>
          <w:lang w:val="fr-CA"/>
        </w:rPr>
      </w:pPr>
      <w:r w:rsidRPr="003B536B">
        <w:rPr>
          <w:sz w:val="22"/>
          <w:szCs w:val="22"/>
          <w:lang w:val="fr-CA"/>
        </w:rPr>
        <w:t>RAPPORT FINAL DU VINGT-CINQUIEME CONGRES INTERAMERICAIN DES MINISTRES ET HAUTS FONCTIONNAIRES CHARGES DU TOURISME</w:t>
      </w:r>
    </w:p>
    <w:p w14:paraId="2FD1F6D3" w14:textId="77777777" w:rsidR="00B37412" w:rsidRDefault="00B37412" w:rsidP="00873213">
      <w:pPr>
        <w:jc w:val="center"/>
        <w:rPr>
          <w:sz w:val="22"/>
          <w:szCs w:val="22"/>
          <w:lang w:val="fr-CA"/>
        </w:rPr>
      </w:pPr>
    </w:p>
    <w:p w14:paraId="7378A4D3" w14:textId="77777777" w:rsidR="00B37412" w:rsidRDefault="00B37412">
      <w:pPr>
        <w:rPr>
          <w:sz w:val="22"/>
          <w:szCs w:val="22"/>
          <w:lang w:val="fr-CA"/>
        </w:rPr>
        <w:sectPr w:rsidR="00B37412" w:rsidSect="007F2B59">
          <w:headerReference w:type="even" r:id="rId13"/>
          <w:headerReference w:type="default" r:id="rId14"/>
          <w:headerReference w:type="first" r:id="rId15"/>
          <w:pgSz w:w="12240" w:h="15840" w:code="1"/>
          <w:pgMar w:top="2160" w:right="1440" w:bottom="1296" w:left="1699" w:header="1296" w:footer="1296" w:gutter="0"/>
          <w:cols w:space="720"/>
          <w:titlePg/>
          <w:docGrid w:linePitch="360"/>
        </w:sectPr>
      </w:pPr>
    </w:p>
    <w:p w14:paraId="514B5BF6" w14:textId="0EA88EBD" w:rsidR="00873213" w:rsidRDefault="00873213">
      <w:pPr>
        <w:rPr>
          <w:sz w:val="22"/>
          <w:szCs w:val="22"/>
          <w:lang w:val="fr-CA"/>
        </w:rPr>
      </w:pPr>
    </w:p>
    <w:p w14:paraId="4497CA03" w14:textId="77777777" w:rsidR="00873213" w:rsidRPr="003B536B" w:rsidRDefault="00873213" w:rsidP="00873213">
      <w:pPr>
        <w:jc w:val="center"/>
        <w:rPr>
          <w:sz w:val="22"/>
          <w:szCs w:val="22"/>
          <w:lang w:val="fr-CA"/>
        </w:rPr>
      </w:pPr>
      <w:r w:rsidRPr="003B536B">
        <w:rPr>
          <w:sz w:val="22"/>
          <w:szCs w:val="22"/>
          <w:lang w:val="fr-CA"/>
        </w:rPr>
        <w:t>RAPPORT FINAL DU VINGT-CINQUIEME CONGRES INTERAMERICAIN DES MINISTRES ET HAUTS FONCTIONNAIRES CHARGES DU TOURISME</w:t>
      </w:r>
    </w:p>
    <w:p w14:paraId="0E2DAF9B" w14:textId="77777777" w:rsidR="00873213" w:rsidRPr="003B536B" w:rsidRDefault="00873213" w:rsidP="00873213">
      <w:pPr>
        <w:jc w:val="both"/>
        <w:rPr>
          <w:sz w:val="22"/>
          <w:szCs w:val="22"/>
          <w:lang w:val="fr-CA"/>
        </w:rPr>
      </w:pPr>
    </w:p>
    <w:p w14:paraId="09B690F9" w14:textId="77777777" w:rsidR="00873213" w:rsidRPr="003B536B" w:rsidRDefault="00873213" w:rsidP="00873213">
      <w:pPr>
        <w:jc w:val="both"/>
        <w:rPr>
          <w:sz w:val="22"/>
          <w:szCs w:val="22"/>
          <w:lang w:val="fr-CA"/>
        </w:rPr>
      </w:pPr>
    </w:p>
    <w:p w14:paraId="3BE454C2" w14:textId="77777777" w:rsidR="00873213" w:rsidRPr="00536DB3" w:rsidRDefault="00873213" w:rsidP="00873213">
      <w:pPr>
        <w:jc w:val="both"/>
        <w:outlineLvl w:val="0"/>
        <w:rPr>
          <w:sz w:val="22"/>
          <w:szCs w:val="22"/>
          <w:lang w:val="fr-CA"/>
        </w:rPr>
      </w:pPr>
      <w:bookmarkStart w:id="0" w:name="_Toc309203851"/>
      <w:bookmarkStart w:id="1" w:name="_Toc341948346"/>
      <w:r w:rsidRPr="003B536B">
        <w:rPr>
          <w:sz w:val="22"/>
          <w:szCs w:val="22"/>
          <w:lang w:val="fr-CA"/>
        </w:rPr>
        <w:tab/>
      </w:r>
      <w:r w:rsidRPr="00536DB3">
        <w:rPr>
          <w:sz w:val="22"/>
          <w:szCs w:val="22"/>
          <w:lang w:val="fr-CA"/>
        </w:rPr>
        <w:t>ANTECEDENTS</w:t>
      </w:r>
      <w:bookmarkEnd w:id="0"/>
      <w:bookmarkEnd w:id="1"/>
    </w:p>
    <w:p w14:paraId="41946813" w14:textId="77777777" w:rsidR="00873213" w:rsidRPr="00536DB3" w:rsidRDefault="00873213" w:rsidP="00873213">
      <w:pPr>
        <w:jc w:val="both"/>
        <w:rPr>
          <w:sz w:val="22"/>
          <w:szCs w:val="22"/>
          <w:lang w:val="fr-CA"/>
        </w:rPr>
      </w:pPr>
    </w:p>
    <w:p w14:paraId="75697352" w14:textId="77777777" w:rsidR="00873213" w:rsidRPr="003B536B" w:rsidRDefault="00873213" w:rsidP="00873213">
      <w:pPr>
        <w:ind w:firstLine="720"/>
        <w:jc w:val="both"/>
        <w:rPr>
          <w:sz w:val="22"/>
          <w:szCs w:val="22"/>
          <w:lang w:val="fr-CA"/>
        </w:rPr>
      </w:pPr>
      <w:r w:rsidRPr="003B536B">
        <w:rPr>
          <w:sz w:val="22"/>
          <w:szCs w:val="22"/>
          <w:lang w:val="fr-CA"/>
        </w:rPr>
        <w:t xml:space="preserve">Lors du </w:t>
      </w:r>
      <w:r>
        <w:rPr>
          <w:sz w:val="22"/>
          <w:szCs w:val="22"/>
          <w:lang w:val="fr-CA"/>
        </w:rPr>
        <w:t>V</w:t>
      </w:r>
      <w:r w:rsidRPr="003B536B">
        <w:rPr>
          <w:sz w:val="22"/>
          <w:szCs w:val="22"/>
          <w:lang w:val="fr-CA"/>
        </w:rPr>
        <w:t>ingt-</w:t>
      </w:r>
      <w:r>
        <w:rPr>
          <w:sz w:val="22"/>
          <w:szCs w:val="22"/>
          <w:lang w:val="fr-CA"/>
        </w:rPr>
        <w:t>q</w:t>
      </w:r>
      <w:r w:rsidRPr="003B536B">
        <w:rPr>
          <w:sz w:val="22"/>
          <w:szCs w:val="22"/>
          <w:lang w:val="fr-CA"/>
        </w:rPr>
        <w:t xml:space="preserve">uatrième </w:t>
      </w:r>
      <w:r>
        <w:rPr>
          <w:sz w:val="22"/>
          <w:szCs w:val="22"/>
          <w:lang w:val="fr-CA"/>
        </w:rPr>
        <w:t>C</w:t>
      </w:r>
      <w:r w:rsidRPr="003B536B">
        <w:rPr>
          <w:sz w:val="22"/>
          <w:szCs w:val="22"/>
          <w:lang w:val="fr-CA"/>
        </w:rPr>
        <w:t xml:space="preserve">ongrès </w:t>
      </w:r>
      <w:r>
        <w:rPr>
          <w:sz w:val="22"/>
          <w:szCs w:val="22"/>
          <w:lang w:val="fr-CA"/>
        </w:rPr>
        <w:t>i</w:t>
      </w:r>
      <w:r w:rsidRPr="003B536B">
        <w:rPr>
          <w:sz w:val="22"/>
          <w:szCs w:val="22"/>
          <w:lang w:val="fr-CA"/>
        </w:rPr>
        <w:t xml:space="preserve">nteraméricain des </w:t>
      </w:r>
      <w:r>
        <w:rPr>
          <w:sz w:val="22"/>
          <w:szCs w:val="22"/>
          <w:lang w:val="fr-CA"/>
        </w:rPr>
        <w:t>m</w:t>
      </w:r>
      <w:r w:rsidRPr="003B536B">
        <w:rPr>
          <w:sz w:val="22"/>
          <w:szCs w:val="22"/>
          <w:lang w:val="fr-CA"/>
        </w:rPr>
        <w:t>inistres et</w:t>
      </w:r>
      <w:r>
        <w:rPr>
          <w:sz w:val="22"/>
          <w:szCs w:val="22"/>
          <w:lang w:val="fr-CA"/>
        </w:rPr>
        <w:t xml:space="preserve"> hauts fonctionnaires chargés du tourisme</w:t>
      </w:r>
      <w:r w:rsidRPr="003B536B">
        <w:rPr>
          <w:sz w:val="22"/>
          <w:szCs w:val="22"/>
          <w:lang w:val="fr-CA"/>
        </w:rPr>
        <w:t xml:space="preserve"> tenu à Georgetown, Guyane, les 21 et 22 mars 2018, les ministres et hauts </w:t>
      </w:r>
      <w:r>
        <w:rPr>
          <w:sz w:val="22"/>
          <w:szCs w:val="22"/>
          <w:lang w:val="fr-CA"/>
        </w:rPr>
        <w:t>fonctionnaires</w:t>
      </w:r>
      <w:r w:rsidRPr="003B536B">
        <w:rPr>
          <w:sz w:val="22"/>
          <w:szCs w:val="22"/>
          <w:lang w:val="fr-CA"/>
        </w:rPr>
        <w:t xml:space="preserve"> des États membres de l'O</w:t>
      </w:r>
      <w:r>
        <w:rPr>
          <w:sz w:val="22"/>
          <w:szCs w:val="22"/>
          <w:lang w:val="fr-CA"/>
        </w:rPr>
        <w:t>rganisation des États Américains (O</w:t>
      </w:r>
      <w:r w:rsidRPr="003B536B">
        <w:rPr>
          <w:sz w:val="22"/>
          <w:szCs w:val="22"/>
          <w:lang w:val="fr-CA"/>
        </w:rPr>
        <w:t>EA</w:t>
      </w:r>
      <w:r>
        <w:rPr>
          <w:sz w:val="22"/>
          <w:szCs w:val="22"/>
          <w:lang w:val="fr-CA"/>
        </w:rPr>
        <w:t>)</w:t>
      </w:r>
      <w:r w:rsidRPr="003B536B">
        <w:rPr>
          <w:sz w:val="22"/>
          <w:szCs w:val="22"/>
          <w:lang w:val="fr-CA"/>
        </w:rPr>
        <w:t xml:space="preserve"> ont accepté l'offre du gouvernement du Paraguay pour accueillir le Vingt-cinquième Congrès. En raison de la pandémie de COVID-19, le </w:t>
      </w:r>
      <w:r>
        <w:rPr>
          <w:sz w:val="22"/>
          <w:szCs w:val="22"/>
          <w:lang w:val="fr-CA"/>
        </w:rPr>
        <w:t>V</w:t>
      </w:r>
      <w:r w:rsidRPr="003B536B">
        <w:rPr>
          <w:sz w:val="22"/>
          <w:szCs w:val="22"/>
          <w:lang w:val="fr-CA"/>
        </w:rPr>
        <w:t xml:space="preserve">ingt-cinquième </w:t>
      </w:r>
      <w:r>
        <w:rPr>
          <w:sz w:val="22"/>
          <w:szCs w:val="22"/>
          <w:lang w:val="fr-CA"/>
        </w:rPr>
        <w:t>C</w:t>
      </w:r>
      <w:r w:rsidRPr="003B536B">
        <w:rPr>
          <w:sz w:val="22"/>
          <w:szCs w:val="22"/>
          <w:lang w:val="fr-CA"/>
        </w:rPr>
        <w:t>ongrès s'est tenu virtuellement et a été accueilli par le gouvernement du Paraguay. L'ordre du jour du Congrès, le thème et les sous-thèmes de discussion qui reflètent les priorités des autorités sectorielles ont été approuvés par le Conseil interaméricain pour le développement intégré (CIDI).</w:t>
      </w:r>
    </w:p>
    <w:p w14:paraId="697A097F" w14:textId="77777777" w:rsidR="00873213" w:rsidRDefault="00873213" w:rsidP="00873213">
      <w:pPr>
        <w:jc w:val="both"/>
        <w:rPr>
          <w:sz w:val="22"/>
          <w:szCs w:val="22"/>
          <w:lang w:val="fr-CA"/>
        </w:rPr>
      </w:pPr>
    </w:p>
    <w:p w14:paraId="09CB3EF5" w14:textId="77777777" w:rsidR="00873213" w:rsidRPr="003B536B" w:rsidRDefault="00873213" w:rsidP="00873213">
      <w:pPr>
        <w:ind w:firstLine="720"/>
        <w:jc w:val="both"/>
        <w:rPr>
          <w:sz w:val="22"/>
          <w:szCs w:val="22"/>
          <w:lang w:val="fr-CA"/>
        </w:rPr>
      </w:pPr>
      <w:r w:rsidRPr="00536DB3">
        <w:rPr>
          <w:sz w:val="22"/>
          <w:szCs w:val="22"/>
          <w:lang w:val="fr-CA"/>
        </w:rPr>
        <w:t>Dans le cadre de la préparation du Vingt-cinquième Congrès, la réunion préparatoire du Congrès interaméricain des ministres et hauts responsables du tourisme s'est tenue virtuellement le 3 septembre 2021.</w:t>
      </w:r>
    </w:p>
    <w:p w14:paraId="553AED1B" w14:textId="77777777" w:rsidR="00873213" w:rsidRPr="002B2B81" w:rsidRDefault="00873213" w:rsidP="00873213">
      <w:pPr>
        <w:jc w:val="both"/>
        <w:rPr>
          <w:sz w:val="22"/>
          <w:szCs w:val="22"/>
          <w:lang w:val="fr-CA"/>
        </w:rPr>
      </w:pPr>
    </w:p>
    <w:p w14:paraId="50A7162D" w14:textId="77777777" w:rsidR="00873213" w:rsidRPr="002B2B81" w:rsidRDefault="00873213" w:rsidP="00873213">
      <w:pPr>
        <w:jc w:val="both"/>
        <w:rPr>
          <w:sz w:val="22"/>
          <w:szCs w:val="22"/>
          <w:lang w:val="fr-CA"/>
        </w:rPr>
      </w:pPr>
    </w:p>
    <w:p w14:paraId="350A8F5F" w14:textId="77777777" w:rsidR="00873213" w:rsidRPr="00E52B57" w:rsidRDefault="00873213" w:rsidP="00873213">
      <w:pPr>
        <w:numPr>
          <w:ilvl w:val="0"/>
          <w:numId w:val="9"/>
        </w:numPr>
        <w:jc w:val="both"/>
        <w:outlineLvl w:val="0"/>
        <w:rPr>
          <w:sz w:val="22"/>
          <w:szCs w:val="22"/>
        </w:rPr>
      </w:pPr>
      <w:bookmarkStart w:id="2" w:name="_Toc309203853"/>
      <w:bookmarkStart w:id="3" w:name="_Toc341948348"/>
      <w:r w:rsidRPr="00E52B57">
        <w:rPr>
          <w:sz w:val="22"/>
          <w:szCs w:val="22"/>
        </w:rPr>
        <w:t>PARTICIPANTS</w:t>
      </w:r>
      <w:bookmarkEnd w:id="2"/>
      <w:bookmarkEnd w:id="3"/>
    </w:p>
    <w:p w14:paraId="712AECE0" w14:textId="77777777" w:rsidR="00873213" w:rsidRPr="00E52B57" w:rsidRDefault="00873213" w:rsidP="00873213">
      <w:pPr>
        <w:jc w:val="both"/>
        <w:rPr>
          <w:sz w:val="22"/>
          <w:szCs w:val="22"/>
        </w:rPr>
      </w:pPr>
    </w:p>
    <w:p w14:paraId="16CE4484" w14:textId="77777777" w:rsidR="00873213" w:rsidRPr="00EE3EB9" w:rsidRDefault="00873213" w:rsidP="00873213">
      <w:pPr>
        <w:pStyle w:val="NormalWeb"/>
        <w:spacing w:before="0" w:beforeAutospacing="0" w:after="0" w:afterAutospacing="0"/>
        <w:ind w:firstLine="720"/>
        <w:rPr>
          <w:sz w:val="22"/>
          <w:szCs w:val="22"/>
          <w:lang w:val="fr-CA"/>
        </w:rPr>
      </w:pPr>
      <w:r w:rsidRPr="00EE3EB9">
        <w:rPr>
          <w:sz w:val="22"/>
          <w:szCs w:val="22"/>
          <w:lang w:val="fr-CA"/>
        </w:rPr>
        <w:t xml:space="preserve">La liste des participants établie par le Secrétariat est disponible sous « Liste des participants » sur la </w:t>
      </w:r>
      <w:hyperlink r:id="rId16" w:history="1">
        <w:r w:rsidRPr="00EE3EB9">
          <w:rPr>
            <w:rStyle w:val="Hyperlink"/>
            <w:sz w:val="22"/>
            <w:szCs w:val="22"/>
            <w:lang w:val="fr-CA"/>
          </w:rPr>
          <w:t>page web du Congrès</w:t>
        </w:r>
      </w:hyperlink>
      <w:r w:rsidRPr="00EE3EB9">
        <w:rPr>
          <w:sz w:val="22"/>
          <w:szCs w:val="22"/>
          <w:lang w:val="fr-CA"/>
        </w:rPr>
        <w:t>.</w:t>
      </w:r>
    </w:p>
    <w:p w14:paraId="0227283D" w14:textId="77777777" w:rsidR="00873213" w:rsidRPr="001F0789" w:rsidRDefault="00873213" w:rsidP="00873213">
      <w:pPr>
        <w:pStyle w:val="NormalWeb"/>
        <w:spacing w:before="0" w:beforeAutospacing="0" w:after="0" w:afterAutospacing="0"/>
        <w:ind w:firstLine="720"/>
        <w:rPr>
          <w:sz w:val="22"/>
          <w:szCs w:val="22"/>
          <w:lang w:val="fr-CA"/>
        </w:rPr>
      </w:pPr>
    </w:p>
    <w:p w14:paraId="333F6D0D" w14:textId="77777777" w:rsidR="00873213" w:rsidRPr="001F0789" w:rsidRDefault="00873213" w:rsidP="00873213">
      <w:pPr>
        <w:pStyle w:val="NormalWeb"/>
        <w:spacing w:before="0" w:beforeAutospacing="0" w:after="0" w:afterAutospacing="0"/>
        <w:ind w:firstLine="720"/>
        <w:rPr>
          <w:sz w:val="22"/>
          <w:szCs w:val="22"/>
          <w:lang w:val="fr-CA"/>
        </w:rPr>
      </w:pPr>
    </w:p>
    <w:p w14:paraId="23474ABE" w14:textId="77777777" w:rsidR="00873213" w:rsidRPr="00E52B57" w:rsidRDefault="00873213" w:rsidP="00873213">
      <w:pPr>
        <w:numPr>
          <w:ilvl w:val="0"/>
          <w:numId w:val="9"/>
        </w:numPr>
        <w:jc w:val="both"/>
        <w:outlineLvl w:val="0"/>
        <w:rPr>
          <w:sz w:val="22"/>
          <w:szCs w:val="22"/>
        </w:rPr>
      </w:pPr>
      <w:bookmarkStart w:id="4" w:name="_Toc309203854"/>
      <w:bookmarkStart w:id="5" w:name="_Toc341948349"/>
      <w:r>
        <w:rPr>
          <w:sz w:val="22"/>
          <w:szCs w:val="22"/>
        </w:rPr>
        <w:t>COMPTE RENDU</w:t>
      </w:r>
      <w:bookmarkEnd w:id="4"/>
      <w:bookmarkEnd w:id="5"/>
    </w:p>
    <w:p w14:paraId="010B1C4A" w14:textId="77777777" w:rsidR="00873213" w:rsidRPr="00E52B57" w:rsidRDefault="00873213" w:rsidP="00873213">
      <w:pPr>
        <w:jc w:val="both"/>
        <w:rPr>
          <w:sz w:val="22"/>
          <w:szCs w:val="22"/>
        </w:rPr>
      </w:pPr>
    </w:p>
    <w:p w14:paraId="2248FE61" w14:textId="77777777" w:rsidR="00873213" w:rsidRPr="005F2555" w:rsidRDefault="00873213" w:rsidP="00873213">
      <w:pPr>
        <w:ind w:firstLine="720"/>
        <w:jc w:val="both"/>
        <w:rPr>
          <w:sz w:val="22"/>
          <w:szCs w:val="22"/>
          <w:lang w:val="fr-CA"/>
        </w:rPr>
      </w:pPr>
      <w:r w:rsidRPr="005F2555">
        <w:rPr>
          <w:sz w:val="22"/>
          <w:szCs w:val="22"/>
          <w:lang w:val="fr-CA"/>
        </w:rPr>
        <w:t xml:space="preserve">Conformément à l'article 20 du Règlement </w:t>
      </w:r>
      <w:r>
        <w:rPr>
          <w:sz w:val="22"/>
          <w:szCs w:val="22"/>
          <w:lang w:val="fr-CA"/>
        </w:rPr>
        <w:t xml:space="preserve">applicable aux </w:t>
      </w:r>
      <w:r w:rsidRPr="005F2555">
        <w:rPr>
          <w:sz w:val="22"/>
          <w:szCs w:val="22"/>
          <w:lang w:val="fr-CA"/>
        </w:rPr>
        <w:t xml:space="preserve">réunions sectorielles et spécialisées </w:t>
      </w:r>
      <w:r>
        <w:rPr>
          <w:sz w:val="22"/>
          <w:szCs w:val="22"/>
          <w:lang w:val="fr-CA"/>
        </w:rPr>
        <w:t xml:space="preserve">au niveau ministériel </w:t>
      </w:r>
      <w:r w:rsidRPr="005F2555">
        <w:rPr>
          <w:sz w:val="22"/>
          <w:szCs w:val="22"/>
          <w:lang w:val="fr-CA"/>
        </w:rPr>
        <w:t>et/ou des haut</w:t>
      </w:r>
      <w:r>
        <w:rPr>
          <w:sz w:val="22"/>
          <w:szCs w:val="22"/>
          <w:lang w:val="fr-CA"/>
        </w:rPr>
        <w:t>s</w:t>
      </w:r>
      <w:r w:rsidRPr="005F2555">
        <w:rPr>
          <w:sz w:val="22"/>
          <w:szCs w:val="22"/>
          <w:lang w:val="fr-CA"/>
        </w:rPr>
        <w:t xml:space="preserve"> </w:t>
      </w:r>
      <w:r>
        <w:rPr>
          <w:sz w:val="22"/>
          <w:szCs w:val="22"/>
          <w:lang w:val="fr-CA"/>
        </w:rPr>
        <w:t>fonctionnaires du</w:t>
      </w:r>
      <w:r w:rsidRPr="005F2555">
        <w:rPr>
          <w:sz w:val="22"/>
          <w:szCs w:val="22"/>
          <w:lang w:val="fr-CA"/>
        </w:rPr>
        <w:t xml:space="preserve"> Conseil interaméricain pour le développement intégré</w:t>
      </w:r>
      <w:r>
        <w:rPr>
          <w:rStyle w:val="FootnoteReference"/>
          <w:sz w:val="22"/>
          <w:szCs w:val="22"/>
          <w:lang w:val="fr-CA"/>
        </w:rPr>
        <w:footnoteReference w:id="2"/>
      </w:r>
      <w:r w:rsidRPr="005F2555">
        <w:rPr>
          <w:sz w:val="22"/>
          <w:szCs w:val="22"/>
          <w:lang w:val="fr-CA"/>
        </w:rPr>
        <w:t>,</w:t>
      </w:r>
      <w:r>
        <w:rPr>
          <w:sz w:val="22"/>
          <w:szCs w:val="22"/>
          <w:lang w:val="fr-CA"/>
        </w:rPr>
        <w:t xml:space="preserve"> la réunion ministérielle eut </w:t>
      </w:r>
      <w:r w:rsidRPr="005F2555">
        <w:rPr>
          <w:color w:val="000000"/>
          <w:sz w:val="22"/>
          <w:szCs w:val="22"/>
          <w:lang w:val="fr-CA"/>
        </w:rPr>
        <w:t xml:space="preserve">une séance d’ouverture, </w:t>
      </w:r>
      <w:r>
        <w:rPr>
          <w:color w:val="000000"/>
          <w:sz w:val="22"/>
          <w:szCs w:val="22"/>
          <w:lang w:val="fr-CA"/>
        </w:rPr>
        <w:t xml:space="preserve">huit </w:t>
      </w:r>
      <w:r w:rsidRPr="005F2555">
        <w:rPr>
          <w:color w:val="000000"/>
          <w:sz w:val="22"/>
          <w:szCs w:val="22"/>
          <w:lang w:val="fr-CA"/>
        </w:rPr>
        <w:t>séances plénières et une séance de clôture</w:t>
      </w:r>
      <w:r>
        <w:rPr>
          <w:color w:val="000000"/>
          <w:sz w:val="22"/>
          <w:szCs w:val="22"/>
          <w:lang w:val="fr-CA"/>
        </w:rPr>
        <w:t>, lesquelles sont résumées ci-dessous</w:t>
      </w:r>
      <w:r w:rsidRPr="005F2555">
        <w:rPr>
          <w:color w:val="000000"/>
          <w:sz w:val="22"/>
          <w:szCs w:val="22"/>
          <w:lang w:val="fr-CA"/>
        </w:rPr>
        <w:t>.</w:t>
      </w:r>
    </w:p>
    <w:p w14:paraId="65538B41" w14:textId="77777777" w:rsidR="00873213" w:rsidRPr="005F2555" w:rsidRDefault="00873213" w:rsidP="00873213">
      <w:pPr>
        <w:jc w:val="both"/>
        <w:rPr>
          <w:sz w:val="22"/>
          <w:szCs w:val="22"/>
          <w:lang w:val="fr-CA"/>
        </w:rPr>
      </w:pPr>
    </w:p>
    <w:p w14:paraId="511234E9" w14:textId="77777777" w:rsidR="00873213" w:rsidRPr="001F0789" w:rsidRDefault="00873213" w:rsidP="00873213">
      <w:pPr>
        <w:jc w:val="both"/>
        <w:rPr>
          <w:sz w:val="22"/>
          <w:szCs w:val="22"/>
          <w:lang w:val="fr-CA"/>
        </w:rPr>
      </w:pPr>
      <w:r w:rsidRPr="001F0789">
        <w:rPr>
          <w:sz w:val="22"/>
          <w:szCs w:val="22"/>
          <w:lang w:val="fr-CA"/>
        </w:rPr>
        <w:t>A.</w:t>
      </w:r>
      <w:r w:rsidRPr="001F0789">
        <w:rPr>
          <w:sz w:val="22"/>
          <w:szCs w:val="22"/>
          <w:lang w:val="fr-CA"/>
        </w:rPr>
        <w:tab/>
        <w:t>Séance d’ouverture</w:t>
      </w:r>
    </w:p>
    <w:p w14:paraId="4284AD34" w14:textId="77777777" w:rsidR="00873213" w:rsidRPr="001F0789" w:rsidRDefault="00873213" w:rsidP="00873213">
      <w:pPr>
        <w:tabs>
          <w:tab w:val="num" w:pos="2160"/>
        </w:tabs>
        <w:jc w:val="both"/>
        <w:rPr>
          <w:sz w:val="22"/>
          <w:szCs w:val="22"/>
          <w:lang w:val="fr-CA"/>
        </w:rPr>
      </w:pPr>
    </w:p>
    <w:p w14:paraId="76F58691" w14:textId="77777777" w:rsidR="00873213" w:rsidRPr="00C56AF4" w:rsidRDefault="00873213" w:rsidP="00873213">
      <w:pPr>
        <w:ind w:firstLine="720"/>
        <w:jc w:val="both"/>
        <w:rPr>
          <w:sz w:val="22"/>
          <w:szCs w:val="22"/>
          <w:lang w:val="fr-CA"/>
        </w:rPr>
      </w:pPr>
      <w:r>
        <w:rPr>
          <w:sz w:val="22"/>
          <w:szCs w:val="22"/>
          <w:lang w:val="fr-CA"/>
        </w:rPr>
        <w:t>L</w:t>
      </w:r>
      <w:r w:rsidRPr="00C56AF4">
        <w:rPr>
          <w:sz w:val="22"/>
          <w:szCs w:val="22"/>
          <w:lang w:val="fr-CA"/>
        </w:rPr>
        <w:t xml:space="preserve">es orateurs de la séance d’ouverture étaient la ministre </w:t>
      </w:r>
      <w:proofErr w:type="spellStart"/>
      <w:r w:rsidRPr="00C56AF4">
        <w:rPr>
          <w:sz w:val="22"/>
          <w:szCs w:val="22"/>
          <w:lang w:val="fr-CA"/>
        </w:rPr>
        <w:t>Sofía</w:t>
      </w:r>
      <w:proofErr w:type="spellEnd"/>
      <w:r w:rsidRPr="00C56AF4">
        <w:rPr>
          <w:sz w:val="22"/>
          <w:szCs w:val="22"/>
          <w:lang w:val="fr-CA"/>
        </w:rPr>
        <w:t xml:space="preserve"> </w:t>
      </w:r>
      <w:proofErr w:type="spellStart"/>
      <w:r w:rsidRPr="00C56AF4">
        <w:rPr>
          <w:sz w:val="22"/>
          <w:szCs w:val="22"/>
          <w:lang w:val="fr-CA"/>
        </w:rPr>
        <w:t>Montiel</w:t>
      </w:r>
      <w:proofErr w:type="spellEnd"/>
      <w:r w:rsidRPr="00C56AF4">
        <w:rPr>
          <w:sz w:val="22"/>
          <w:szCs w:val="22"/>
          <w:lang w:val="fr-CA"/>
        </w:rPr>
        <w:t xml:space="preserve"> de </w:t>
      </w:r>
      <w:proofErr w:type="spellStart"/>
      <w:r w:rsidRPr="00C56AF4">
        <w:rPr>
          <w:sz w:val="22"/>
          <w:szCs w:val="22"/>
          <w:lang w:val="fr-CA"/>
        </w:rPr>
        <w:t>Afara</w:t>
      </w:r>
      <w:proofErr w:type="spellEnd"/>
      <w:r w:rsidRPr="00C56AF4">
        <w:rPr>
          <w:sz w:val="22"/>
          <w:szCs w:val="22"/>
          <w:lang w:val="fr-CA"/>
        </w:rPr>
        <w:t xml:space="preserve"> du Secrétariat national du tourisme du Paraguay, et M. Luis Almagro, secrétaire général de l'Organisation des États américains</w:t>
      </w:r>
      <w:r>
        <w:rPr>
          <w:sz w:val="22"/>
          <w:szCs w:val="22"/>
          <w:lang w:val="fr-CA"/>
        </w:rPr>
        <w:t xml:space="preserve">. La session fut dirigée </w:t>
      </w:r>
      <w:r w:rsidRPr="00C56AF4">
        <w:rPr>
          <w:sz w:val="22"/>
          <w:szCs w:val="22"/>
          <w:lang w:val="fr-CA"/>
        </w:rPr>
        <w:t>par Mme Kim Osborne, secrétaire exécutive pour le développement intégré de l'Organisation des États américains.</w:t>
      </w:r>
    </w:p>
    <w:p w14:paraId="44387158" w14:textId="77777777" w:rsidR="00873213" w:rsidRPr="00C56AF4" w:rsidRDefault="00873213" w:rsidP="00873213">
      <w:pPr>
        <w:jc w:val="both"/>
        <w:rPr>
          <w:sz w:val="22"/>
          <w:szCs w:val="22"/>
          <w:lang w:val="fr-CA"/>
        </w:rPr>
      </w:pPr>
    </w:p>
    <w:p w14:paraId="446122CC" w14:textId="77777777" w:rsidR="00873213" w:rsidRPr="000D6E5F" w:rsidRDefault="00873213" w:rsidP="00873213">
      <w:pPr>
        <w:ind w:firstLine="720"/>
        <w:jc w:val="both"/>
        <w:rPr>
          <w:sz w:val="22"/>
          <w:szCs w:val="22"/>
          <w:lang w:val="fr-CA"/>
        </w:rPr>
      </w:pPr>
      <w:r>
        <w:rPr>
          <w:sz w:val="22"/>
          <w:szCs w:val="22"/>
          <w:lang w:val="fr-CA"/>
        </w:rPr>
        <w:t>La</w:t>
      </w:r>
      <w:r w:rsidRPr="000D6E5F">
        <w:rPr>
          <w:sz w:val="22"/>
          <w:szCs w:val="22"/>
          <w:lang w:val="fr-CA"/>
        </w:rPr>
        <w:t xml:space="preserve"> ministre </w:t>
      </w:r>
      <w:proofErr w:type="spellStart"/>
      <w:r w:rsidRPr="000D6E5F">
        <w:rPr>
          <w:sz w:val="22"/>
          <w:szCs w:val="22"/>
          <w:lang w:val="fr-CA"/>
        </w:rPr>
        <w:t>Montiel</w:t>
      </w:r>
      <w:proofErr w:type="spellEnd"/>
      <w:r w:rsidRPr="000D6E5F">
        <w:rPr>
          <w:sz w:val="22"/>
          <w:szCs w:val="22"/>
          <w:lang w:val="fr-CA"/>
        </w:rPr>
        <w:t xml:space="preserve"> a noté que si COVID-19 avait dévasté tous les États membres de l'OEA, les vaccins avaient aidé à rétablir la confiance dans le tourisme national et international. Dans son allocution, le Secrétaire général Almagro a noté qu'alors que nous explorons les moyens de reconstruire et de relancer le secteur du tourisme et d'adopter des solutions pour sa reprise, nous devrions concentrer nos efforts sur la durabilité de la reprise en générant plus d'opportunités de progrès, en particulier pour les personnes en situation de vulnérabilité, qui pourrai</w:t>
      </w:r>
      <w:r>
        <w:rPr>
          <w:sz w:val="22"/>
          <w:szCs w:val="22"/>
          <w:lang w:val="fr-CA"/>
        </w:rPr>
        <w:t>en</w:t>
      </w:r>
      <w:r w:rsidRPr="000D6E5F">
        <w:rPr>
          <w:sz w:val="22"/>
          <w:szCs w:val="22"/>
          <w:lang w:val="fr-CA"/>
        </w:rPr>
        <w:t>t sinon retomber dans la pauvreté.</w:t>
      </w:r>
    </w:p>
    <w:p w14:paraId="5D80C02D" w14:textId="77777777" w:rsidR="00873213" w:rsidRPr="000D6E5F" w:rsidRDefault="00873213" w:rsidP="00873213">
      <w:pPr>
        <w:jc w:val="both"/>
        <w:rPr>
          <w:sz w:val="22"/>
          <w:szCs w:val="22"/>
          <w:lang w:val="fr-CA"/>
        </w:rPr>
      </w:pPr>
    </w:p>
    <w:p w14:paraId="2F5976E9" w14:textId="77777777" w:rsidR="00873213" w:rsidRPr="001F0789" w:rsidRDefault="00873213" w:rsidP="00873213">
      <w:pPr>
        <w:jc w:val="both"/>
        <w:rPr>
          <w:sz w:val="22"/>
          <w:szCs w:val="22"/>
          <w:lang w:val="fr-CA"/>
        </w:rPr>
      </w:pPr>
      <w:bookmarkStart w:id="6" w:name="_Toc309203857"/>
      <w:r w:rsidRPr="001F0789">
        <w:rPr>
          <w:sz w:val="22"/>
          <w:szCs w:val="22"/>
          <w:lang w:val="fr-CA"/>
        </w:rPr>
        <w:t>B.</w:t>
      </w:r>
      <w:r w:rsidRPr="001F0789">
        <w:rPr>
          <w:sz w:val="22"/>
          <w:szCs w:val="22"/>
          <w:lang w:val="fr-CA"/>
        </w:rPr>
        <w:tab/>
        <w:t>Première séance</w:t>
      </w:r>
      <w:bookmarkStart w:id="7" w:name="_Toc309203858"/>
      <w:bookmarkEnd w:id="6"/>
      <w:r w:rsidRPr="001F0789">
        <w:rPr>
          <w:sz w:val="22"/>
          <w:szCs w:val="22"/>
          <w:lang w:val="fr-CA"/>
        </w:rPr>
        <w:t xml:space="preserve"> plénière</w:t>
      </w:r>
    </w:p>
    <w:p w14:paraId="16338617" w14:textId="77777777" w:rsidR="00873213" w:rsidRPr="001F0789" w:rsidRDefault="00873213" w:rsidP="00873213">
      <w:pPr>
        <w:tabs>
          <w:tab w:val="num" w:pos="2780"/>
        </w:tabs>
        <w:jc w:val="both"/>
        <w:outlineLvl w:val="2"/>
        <w:rPr>
          <w:sz w:val="22"/>
          <w:szCs w:val="22"/>
          <w:lang w:val="fr-CA"/>
        </w:rPr>
      </w:pPr>
    </w:p>
    <w:bookmarkEnd w:id="7"/>
    <w:p w14:paraId="51ABD1BC" w14:textId="77777777" w:rsidR="00873213" w:rsidRPr="002757D8" w:rsidRDefault="00873213" w:rsidP="00873213">
      <w:pPr>
        <w:ind w:firstLine="720"/>
        <w:jc w:val="both"/>
        <w:rPr>
          <w:sz w:val="22"/>
          <w:szCs w:val="22"/>
          <w:lang w:val="fr-CA"/>
        </w:rPr>
      </w:pPr>
      <w:r w:rsidRPr="002757D8">
        <w:rPr>
          <w:sz w:val="22"/>
          <w:szCs w:val="22"/>
          <w:lang w:val="fr-CA"/>
        </w:rPr>
        <w:t>À l'ouverture de la session, les délégations ont approuvé le projet d'ordre du jour sans modification, ainsi que le projet d'ordre du jour annoté</w:t>
      </w:r>
      <w:r>
        <w:rPr>
          <w:sz w:val="22"/>
          <w:szCs w:val="22"/>
          <w:lang w:val="fr-CA"/>
        </w:rPr>
        <w:t xml:space="preserve"> </w:t>
      </w:r>
      <w:r w:rsidRPr="002757D8">
        <w:rPr>
          <w:sz w:val="22"/>
          <w:szCs w:val="22"/>
          <w:lang w:val="fr-CA"/>
        </w:rPr>
        <w:t xml:space="preserve">et de calendrier du </w:t>
      </w:r>
      <w:r>
        <w:rPr>
          <w:sz w:val="22"/>
          <w:szCs w:val="22"/>
          <w:lang w:val="fr-CA"/>
        </w:rPr>
        <w:t>V</w:t>
      </w:r>
      <w:r w:rsidRPr="002757D8">
        <w:rPr>
          <w:sz w:val="22"/>
          <w:szCs w:val="22"/>
          <w:lang w:val="fr-CA"/>
        </w:rPr>
        <w:t xml:space="preserve">ingt-cinquième Congrès interaméricain des ministres et hauts </w:t>
      </w:r>
      <w:r>
        <w:rPr>
          <w:sz w:val="22"/>
          <w:szCs w:val="22"/>
          <w:lang w:val="fr-CA"/>
        </w:rPr>
        <w:t>fonctionnaires</w:t>
      </w:r>
      <w:r w:rsidRPr="002757D8">
        <w:rPr>
          <w:sz w:val="22"/>
          <w:szCs w:val="22"/>
          <w:lang w:val="fr-CA"/>
        </w:rPr>
        <w:t xml:space="preserve"> du tourisme.</w:t>
      </w:r>
    </w:p>
    <w:p w14:paraId="4799E7AC" w14:textId="77777777" w:rsidR="00873213" w:rsidRPr="002757D8" w:rsidRDefault="00873213" w:rsidP="00873213">
      <w:pPr>
        <w:jc w:val="both"/>
        <w:rPr>
          <w:sz w:val="22"/>
          <w:szCs w:val="22"/>
          <w:lang w:val="fr-CA"/>
        </w:rPr>
      </w:pPr>
    </w:p>
    <w:p w14:paraId="76598B2C" w14:textId="77777777" w:rsidR="00873213" w:rsidRPr="002757D8" w:rsidRDefault="00873213" w:rsidP="00873213">
      <w:pPr>
        <w:ind w:firstLine="720"/>
        <w:jc w:val="both"/>
        <w:rPr>
          <w:sz w:val="22"/>
          <w:szCs w:val="22"/>
          <w:lang w:val="fr-CA"/>
        </w:rPr>
      </w:pPr>
      <w:r>
        <w:rPr>
          <w:sz w:val="22"/>
          <w:szCs w:val="22"/>
          <w:lang w:val="fr-CA"/>
        </w:rPr>
        <w:t>Suite á la</w:t>
      </w:r>
      <w:r w:rsidRPr="002757D8">
        <w:rPr>
          <w:sz w:val="22"/>
          <w:szCs w:val="22"/>
          <w:lang w:val="fr-CA"/>
        </w:rPr>
        <w:t xml:space="preserve"> proposition du Chef de la Délégation de l'Équateur, Mme </w:t>
      </w:r>
      <w:proofErr w:type="spellStart"/>
      <w:r w:rsidRPr="002757D8">
        <w:rPr>
          <w:sz w:val="22"/>
          <w:szCs w:val="22"/>
          <w:lang w:val="fr-CA"/>
        </w:rPr>
        <w:t>Sofía</w:t>
      </w:r>
      <w:proofErr w:type="spellEnd"/>
      <w:r w:rsidRPr="002757D8">
        <w:rPr>
          <w:sz w:val="22"/>
          <w:szCs w:val="22"/>
          <w:lang w:val="fr-CA"/>
        </w:rPr>
        <w:t xml:space="preserve"> </w:t>
      </w:r>
      <w:proofErr w:type="spellStart"/>
      <w:r w:rsidRPr="002757D8">
        <w:rPr>
          <w:sz w:val="22"/>
          <w:szCs w:val="22"/>
          <w:lang w:val="fr-CA"/>
        </w:rPr>
        <w:t>Montiel</w:t>
      </w:r>
      <w:proofErr w:type="spellEnd"/>
      <w:r w:rsidRPr="002757D8">
        <w:rPr>
          <w:sz w:val="22"/>
          <w:szCs w:val="22"/>
          <w:lang w:val="fr-CA"/>
        </w:rPr>
        <w:t xml:space="preserve"> de </w:t>
      </w:r>
      <w:proofErr w:type="spellStart"/>
      <w:r w:rsidRPr="002757D8">
        <w:rPr>
          <w:sz w:val="22"/>
          <w:szCs w:val="22"/>
          <w:lang w:val="fr-CA"/>
        </w:rPr>
        <w:t>Afara</w:t>
      </w:r>
      <w:proofErr w:type="spellEnd"/>
      <w:r w:rsidRPr="002757D8">
        <w:rPr>
          <w:sz w:val="22"/>
          <w:szCs w:val="22"/>
          <w:lang w:val="fr-CA"/>
        </w:rPr>
        <w:t xml:space="preserve">, Ministre du Tourisme du Paraguay a été élue, par acclamation, Présidente du Vingt-cinquième Congrès interaméricain des ministres et hauts </w:t>
      </w:r>
      <w:r>
        <w:rPr>
          <w:sz w:val="22"/>
          <w:szCs w:val="22"/>
          <w:lang w:val="fr-CA"/>
        </w:rPr>
        <w:t>fonctionnaires</w:t>
      </w:r>
      <w:r w:rsidRPr="002757D8">
        <w:rPr>
          <w:sz w:val="22"/>
          <w:szCs w:val="22"/>
          <w:lang w:val="fr-CA"/>
        </w:rPr>
        <w:t xml:space="preserve"> du tourisme.</w:t>
      </w:r>
    </w:p>
    <w:p w14:paraId="643D0115" w14:textId="77777777" w:rsidR="00873213" w:rsidRPr="002757D8" w:rsidRDefault="00873213" w:rsidP="00873213">
      <w:pPr>
        <w:ind w:firstLine="720"/>
        <w:jc w:val="both"/>
        <w:rPr>
          <w:sz w:val="22"/>
          <w:szCs w:val="22"/>
          <w:lang w:val="fr-CA"/>
        </w:rPr>
      </w:pPr>
    </w:p>
    <w:p w14:paraId="135F6443" w14:textId="77777777" w:rsidR="00873213" w:rsidRPr="002757D8" w:rsidRDefault="00873213" w:rsidP="00873213">
      <w:pPr>
        <w:jc w:val="both"/>
        <w:rPr>
          <w:sz w:val="22"/>
          <w:szCs w:val="22"/>
          <w:lang w:val="fr-CA"/>
        </w:rPr>
      </w:pPr>
      <w:bookmarkStart w:id="8" w:name="_Toc309203860"/>
      <w:bookmarkStart w:id="9" w:name="_Toc341948351"/>
      <w:r w:rsidRPr="001F0789">
        <w:rPr>
          <w:sz w:val="22"/>
          <w:szCs w:val="22"/>
          <w:lang w:val="fr-CA"/>
        </w:rPr>
        <w:t xml:space="preserve">C. </w:t>
      </w:r>
      <w:r w:rsidRPr="001F0789">
        <w:rPr>
          <w:sz w:val="22"/>
          <w:szCs w:val="22"/>
          <w:lang w:val="fr-CA"/>
        </w:rPr>
        <w:tab/>
      </w:r>
      <w:r w:rsidRPr="002757D8">
        <w:rPr>
          <w:sz w:val="22"/>
          <w:szCs w:val="22"/>
          <w:lang w:val="fr-CA"/>
        </w:rPr>
        <w:t>Deuxième séance plénière</w:t>
      </w:r>
    </w:p>
    <w:bookmarkEnd w:id="8"/>
    <w:bookmarkEnd w:id="9"/>
    <w:p w14:paraId="4D962BD1" w14:textId="77777777" w:rsidR="00873213" w:rsidRPr="002757D8" w:rsidRDefault="00873213" w:rsidP="00873213">
      <w:pPr>
        <w:jc w:val="both"/>
        <w:rPr>
          <w:sz w:val="22"/>
          <w:szCs w:val="22"/>
          <w:lang w:val="fr-CA"/>
        </w:rPr>
      </w:pPr>
    </w:p>
    <w:p w14:paraId="151BC3B9" w14:textId="77777777" w:rsidR="00873213" w:rsidRPr="002757D8" w:rsidRDefault="00873213" w:rsidP="00873213">
      <w:pPr>
        <w:ind w:firstLine="720"/>
        <w:jc w:val="both"/>
        <w:rPr>
          <w:sz w:val="22"/>
          <w:szCs w:val="22"/>
          <w:lang w:val="fr-CA"/>
        </w:rPr>
      </w:pPr>
      <w:r w:rsidRPr="002757D8">
        <w:rPr>
          <w:sz w:val="22"/>
          <w:szCs w:val="22"/>
          <w:lang w:val="fr-CA"/>
        </w:rPr>
        <w:t>Au cours de la deuxième sé</w:t>
      </w:r>
      <w:r>
        <w:rPr>
          <w:sz w:val="22"/>
          <w:szCs w:val="22"/>
          <w:lang w:val="fr-CA"/>
        </w:rPr>
        <w:t>ance</w:t>
      </w:r>
      <w:r w:rsidRPr="002757D8">
        <w:rPr>
          <w:sz w:val="22"/>
          <w:szCs w:val="22"/>
          <w:lang w:val="fr-CA"/>
        </w:rPr>
        <w:t xml:space="preserve"> plénière, la réunion a reçu le rapport du Président de la Commission interaméricaine du tourisme (CITUR), le rapport du Secrétariat général de l'OEA et ceux des quatre (4) Groupes de travail de la CITUR établis en août 2020.</w:t>
      </w:r>
    </w:p>
    <w:p w14:paraId="65305F08" w14:textId="77777777" w:rsidR="00873213" w:rsidRPr="002757D8" w:rsidRDefault="00873213" w:rsidP="00873213">
      <w:pPr>
        <w:ind w:left="1440" w:firstLine="720"/>
        <w:jc w:val="both"/>
        <w:rPr>
          <w:sz w:val="22"/>
          <w:szCs w:val="22"/>
          <w:lang w:val="fr-CA"/>
        </w:rPr>
      </w:pPr>
    </w:p>
    <w:p w14:paraId="0BBA930C" w14:textId="77777777" w:rsidR="00873213" w:rsidRPr="006E5508" w:rsidRDefault="00873213" w:rsidP="00873213">
      <w:pPr>
        <w:ind w:firstLine="720"/>
        <w:jc w:val="both"/>
        <w:rPr>
          <w:sz w:val="22"/>
          <w:szCs w:val="22"/>
          <w:lang w:val="fr-CA"/>
        </w:rPr>
      </w:pPr>
      <w:r w:rsidRPr="006E5508">
        <w:rPr>
          <w:sz w:val="22"/>
          <w:szCs w:val="22"/>
          <w:lang w:val="fr-CA"/>
        </w:rPr>
        <w:t xml:space="preserve">M. Miguel </w:t>
      </w:r>
      <w:proofErr w:type="spellStart"/>
      <w:r w:rsidRPr="006E5508">
        <w:rPr>
          <w:sz w:val="22"/>
          <w:szCs w:val="22"/>
          <w:lang w:val="fr-CA"/>
        </w:rPr>
        <w:t>Torruco</w:t>
      </w:r>
      <w:proofErr w:type="spellEnd"/>
      <w:r w:rsidRPr="006E5508">
        <w:rPr>
          <w:sz w:val="22"/>
          <w:szCs w:val="22"/>
          <w:lang w:val="fr-CA"/>
        </w:rPr>
        <w:t>, secrétaire du tourisme du gouvernement du Mexique et président de la CITUR a rendu compte de la gestion d</w:t>
      </w:r>
      <w:r>
        <w:rPr>
          <w:sz w:val="22"/>
          <w:szCs w:val="22"/>
          <w:lang w:val="fr-CA"/>
        </w:rPr>
        <w:t>e la Commission</w:t>
      </w:r>
      <w:r w:rsidRPr="006E5508">
        <w:rPr>
          <w:sz w:val="22"/>
          <w:szCs w:val="22"/>
          <w:lang w:val="fr-CA"/>
        </w:rPr>
        <w:t xml:space="preserve"> au cours des trois (3) dernières années. Il a souligné le travail important d</w:t>
      </w:r>
      <w:r>
        <w:rPr>
          <w:sz w:val="22"/>
          <w:szCs w:val="22"/>
          <w:lang w:val="fr-CA"/>
        </w:rPr>
        <w:t>e la Commission</w:t>
      </w:r>
      <w:r w:rsidRPr="006E5508">
        <w:rPr>
          <w:sz w:val="22"/>
          <w:szCs w:val="22"/>
          <w:lang w:val="fr-CA"/>
        </w:rPr>
        <w:t>, en particulier en réponse à la crise du COVID-19 à laquelle est confronté le secteur du tourisme dans les États membres de l'OEA et à la création des quatre groupes de travail de la CITUR.</w:t>
      </w:r>
    </w:p>
    <w:p w14:paraId="0FA7DE5F" w14:textId="77777777" w:rsidR="00873213" w:rsidRPr="001F0789" w:rsidRDefault="00873213" w:rsidP="00873213">
      <w:pPr>
        <w:ind w:left="1440" w:firstLine="720"/>
        <w:jc w:val="both"/>
        <w:rPr>
          <w:sz w:val="22"/>
          <w:szCs w:val="22"/>
          <w:lang w:val="fr-CA"/>
        </w:rPr>
      </w:pPr>
    </w:p>
    <w:p w14:paraId="360AA007" w14:textId="77777777" w:rsidR="00873213" w:rsidRDefault="00873213" w:rsidP="00873213">
      <w:pPr>
        <w:ind w:firstLine="720"/>
        <w:jc w:val="both"/>
        <w:rPr>
          <w:sz w:val="22"/>
          <w:szCs w:val="22"/>
          <w:lang w:val="fr-CA"/>
        </w:rPr>
      </w:pPr>
      <w:r w:rsidRPr="006E5508">
        <w:rPr>
          <w:sz w:val="22"/>
          <w:szCs w:val="22"/>
          <w:lang w:val="fr-CA"/>
        </w:rPr>
        <w:t xml:space="preserve">Mme Maryse Robert, Directrice </w:t>
      </w:r>
      <w:r>
        <w:rPr>
          <w:sz w:val="22"/>
          <w:szCs w:val="22"/>
          <w:lang w:val="fr-CA"/>
        </w:rPr>
        <w:t>d</w:t>
      </w:r>
      <w:r w:rsidRPr="006E5508">
        <w:rPr>
          <w:sz w:val="22"/>
          <w:szCs w:val="22"/>
          <w:lang w:val="fr-CA"/>
        </w:rPr>
        <w:t>u Département du développement économique de l'OEA a axé sa présentation sur les mesures prises par le Secrétariat exécutif au développement intégré pour répondre à la crise du COVID-19, et les principaux résultats obtenus conformément à la Déclaration de Georgetown et au Plan de travail 2018-2021 de l</w:t>
      </w:r>
      <w:r>
        <w:rPr>
          <w:sz w:val="22"/>
          <w:szCs w:val="22"/>
          <w:lang w:val="fr-CA"/>
        </w:rPr>
        <w:t>a</w:t>
      </w:r>
      <w:r w:rsidRPr="006E5508">
        <w:rPr>
          <w:sz w:val="22"/>
          <w:szCs w:val="22"/>
          <w:lang w:val="fr-CA"/>
        </w:rPr>
        <w:t xml:space="preserve"> CITUR. Cela comprenait la création d</w:t>
      </w:r>
      <w:r>
        <w:rPr>
          <w:sz w:val="22"/>
          <w:szCs w:val="22"/>
          <w:lang w:val="fr-CA"/>
        </w:rPr>
        <w:t xml:space="preserve">u </w:t>
      </w:r>
      <w:r w:rsidRPr="003F0205">
        <w:rPr>
          <w:sz w:val="22"/>
          <w:szCs w:val="22"/>
          <w:lang w:val="fr-CA"/>
        </w:rPr>
        <w:t>Dialogue sur le tourisme autochtone dans les Amériques</w:t>
      </w:r>
      <w:r w:rsidRPr="006E5508">
        <w:rPr>
          <w:sz w:val="22"/>
          <w:szCs w:val="22"/>
          <w:lang w:val="fr-CA"/>
        </w:rPr>
        <w:t xml:space="preserve"> et l'exécution du projet « Construire la résilience des petites entreprises touristiques dans les Caraïbes face aux catastrophes ».</w:t>
      </w:r>
    </w:p>
    <w:p w14:paraId="50AA0B40" w14:textId="77777777" w:rsidR="00873213" w:rsidRDefault="00873213" w:rsidP="00873213">
      <w:pPr>
        <w:ind w:firstLine="720"/>
        <w:jc w:val="both"/>
        <w:rPr>
          <w:sz w:val="22"/>
          <w:szCs w:val="22"/>
          <w:lang w:val="fr-CA"/>
        </w:rPr>
      </w:pPr>
    </w:p>
    <w:p w14:paraId="267E86DE" w14:textId="77777777" w:rsidR="00873213" w:rsidRPr="006B68CD" w:rsidRDefault="00873213" w:rsidP="00873213">
      <w:pPr>
        <w:ind w:firstLine="720"/>
        <w:jc w:val="both"/>
        <w:rPr>
          <w:sz w:val="22"/>
          <w:szCs w:val="22"/>
          <w:lang w:val="fr-CA"/>
        </w:rPr>
      </w:pPr>
      <w:r w:rsidRPr="006B68CD">
        <w:rPr>
          <w:sz w:val="22"/>
          <w:szCs w:val="22"/>
          <w:lang w:val="fr-CA"/>
        </w:rPr>
        <w:t xml:space="preserve">M. Alberto Lopez Chaves et Mme Cristina </w:t>
      </w:r>
      <w:proofErr w:type="spellStart"/>
      <w:r w:rsidRPr="006B68CD">
        <w:rPr>
          <w:sz w:val="22"/>
          <w:szCs w:val="22"/>
          <w:lang w:val="fr-CA"/>
        </w:rPr>
        <w:t>Arbelaez</w:t>
      </w:r>
      <w:proofErr w:type="spellEnd"/>
      <w:r w:rsidRPr="006B68CD">
        <w:rPr>
          <w:sz w:val="22"/>
          <w:szCs w:val="22"/>
          <w:lang w:val="fr-CA"/>
        </w:rPr>
        <w:t xml:space="preserve"> </w:t>
      </w:r>
      <w:r>
        <w:rPr>
          <w:sz w:val="22"/>
          <w:szCs w:val="22"/>
          <w:lang w:val="fr-CA"/>
        </w:rPr>
        <w:t>d</w:t>
      </w:r>
      <w:r w:rsidRPr="006B68CD">
        <w:rPr>
          <w:sz w:val="22"/>
          <w:szCs w:val="22"/>
          <w:lang w:val="fr-CA"/>
        </w:rPr>
        <w:t xml:space="preserve">u Costa Rica et de la Colombie respectivement, </w:t>
      </w:r>
      <w:proofErr w:type="spellStart"/>
      <w:r w:rsidRPr="006B68CD">
        <w:rPr>
          <w:sz w:val="22"/>
          <w:szCs w:val="22"/>
          <w:lang w:val="fr-CA"/>
        </w:rPr>
        <w:t>co</w:t>
      </w:r>
      <w:proofErr w:type="spellEnd"/>
      <w:r w:rsidRPr="006B68CD">
        <w:rPr>
          <w:sz w:val="22"/>
          <w:szCs w:val="22"/>
          <w:lang w:val="fr-CA"/>
        </w:rPr>
        <w:t xml:space="preserve">-coordinateurs du Groupe de travail </w:t>
      </w:r>
      <w:r>
        <w:rPr>
          <w:sz w:val="22"/>
          <w:szCs w:val="22"/>
          <w:lang w:val="fr-CA"/>
        </w:rPr>
        <w:t xml:space="preserve">de la </w:t>
      </w:r>
      <w:r w:rsidRPr="006B68CD">
        <w:rPr>
          <w:sz w:val="22"/>
          <w:szCs w:val="22"/>
          <w:lang w:val="fr-CA"/>
        </w:rPr>
        <w:t xml:space="preserve">CITUR chargé d'élaborer un programme sur le changement climatique et le développement durable pour le tourisme dans les Amériques, ont rendu compte des lignes d'action prises, entre autres, </w:t>
      </w:r>
      <w:r>
        <w:rPr>
          <w:sz w:val="22"/>
          <w:szCs w:val="22"/>
          <w:lang w:val="fr-CA"/>
        </w:rPr>
        <w:t>concernant l’</w:t>
      </w:r>
      <w:r w:rsidRPr="006B68CD">
        <w:rPr>
          <w:sz w:val="22"/>
          <w:szCs w:val="22"/>
          <w:lang w:val="fr-CA"/>
        </w:rPr>
        <w:t>information sur la réglementation, la certification, les outils de planification, la sensibilisation. Ils ont souligné l'intention du Groupe de travail d'établir un référentiel d'informations des États membres, de partager ces informations et de créer un forum de discussion sur le thème du Groupe de travail et de partager les bonnes pratiques.</w:t>
      </w:r>
    </w:p>
    <w:p w14:paraId="5F08CCB6" w14:textId="77777777" w:rsidR="00873213" w:rsidRPr="001F0789" w:rsidRDefault="00873213" w:rsidP="00873213">
      <w:pPr>
        <w:jc w:val="both"/>
        <w:rPr>
          <w:sz w:val="22"/>
          <w:szCs w:val="22"/>
          <w:lang w:val="fr-CA"/>
        </w:rPr>
      </w:pPr>
    </w:p>
    <w:p w14:paraId="6FA248B1" w14:textId="77777777" w:rsidR="00873213" w:rsidRPr="006B68CD" w:rsidRDefault="00873213" w:rsidP="00873213">
      <w:pPr>
        <w:ind w:firstLine="720"/>
        <w:jc w:val="both"/>
        <w:rPr>
          <w:sz w:val="22"/>
          <w:szCs w:val="22"/>
          <w:lang w:val="fr-CA"/>
        </w:rPr>
      </w:pPr>
      <w:r w:rsidRPr="006B68CD">
        <w:rPr>
          <w:sz w:val="22"/>
          <w:szCs w:val="22"/>
          <w:lang w:val="fr-CA"/>
        </w:rPr>
        <w:t xml:space="preserve">Mme Beatriz Roman a fait une présentation au nom du coordinateur du groupe de travail </w:t>
      </w:r>
      <w:r>
        <w:rPr>
          <w:sz w:val="22"/>
          <w:szCs w:val="22"/>
          <w:lang w:val="fr-CA"/>
        </w:rPr>
        <w:t xml:space="preserve">de la </w:t>
      </w:r>
      <w:r w:rsidRPr="006B68CD">
        <w:rPr>
          <w:sz w:val="22"/>
          <w:szCs w:val="22"/>
          <w:lang w:val="fr-CA"/>
        </w:rPr>
        <w:t>CITUR</w:t>
      </w:r>
      <w:r>
        <w:rPr>
          <w:sz w:val="22"/>
          <w:szCs w:val="22"/>
          <w:lang w:val="fr-CA"/>
        </w:rPr>
        <w:t xml:space="preserve"> </w:t>
      </w:r>
      <w:r w:rsidRPr="006B68CD">
        <w:rPr>
          <w:sz w:val="22"/>
          <w:szCs w:val="22"/>
          <w:lang w:val="fr-CA"/>
        </w:rPr>
        <w:t xml:space="preserve">sur la </w:t>
      </w:r>
      <w:r w:rsidRPr="003F0205">
        <w:rPr>
          <w:sz w:val="22"/>
          <w:szCs w:val="22"/>
          <w:lang w:val="fr-CA"/>
        </w:rPr>
        <w:t>standardisation des protocoles relatifs aux mesures bio-sanitaires pour les voyages et le tourisme dans les Amériques</w:t>
      </w:r>
      <w:r w:rsidRPr="006B68CD">
        <w:rPr>
          <w:sz w:val="22"/>
          <w:szCs w:val="22"/>
          <w:lang w:val="fr-CA"/>
        </w:rPr>
        <w:t xml:space="preserve">, </w:t>
      </w:r>
      <w:r>
        <w:rPr>
          <w:sz w:val="22"/>
          <w:szCs w:val="22"/>
          <w:lang w:val="fr-CA"/>
        </w:rPr>
        <w:t>le</w:t>
      </w:r>
      <w:r w:rsidRPr="006B68CD">
        <w:rPr>
          <w:sz w:val="22"/>
          <w:szCs w:val="22"/>
          <w:lang w:val="fr-CA"/>
        </w:rPr>
        <w:t xml:space="preserve"> Chili. Elle a noté que le groupe de travail en 2020 a produit un document sur les protocoles de biosécurité qui a passé en revue les pratiques et les réglementations dans les États membres, et qui contenait également une série de recommandations pour le secteur. Elle a également souligné le travail conjoint entre la Banque interaméricaine de développement (BID), l'Organisation mondiale du tourisme (OMT) et l'OEA, avec la contribution du Groupe de travail, ainsi que la nécessité </w:t>
      </w:r>
      <w:r>
        <w:rPr>
          <w:sz w:val="22"/>
          <w:szCs w:val="22"/>
          <w:lang w:val="fr-CA"/>
        </w:rPr>
        <w:t>de mettre à jour l</w:t>
      </w:r>
      <w:r w:rsidRPr="006B68CD">
        <w:rPr>
          <w:sz w:val="22"/>
          <w:szCs w:val="22"/>
          <w:lang w:val="fr-CA"/>
        </w:rPr>
        <w:t>es protocoles dans les</w:t>
      </w:r>
      <w:r>
        <w:rPr>
          <w:sz w:val="22"/>
          <w:szCs w:val="22"/>
          <w:lang w:val="fr-CA"/>
        </w:rPr>
        <w:t xml:space="preserve"> États</w:t>
      </w:r>
      <w:r w:rsidRPr="006B68CD">
        <w:rPr>
          <w:sz w:val="22"/>
          <w:szCs w:val="22"/>
          <w:lang w:val="fr-CA"/>
        </w:rPr>
        <w:t xml:space="preserve"> membres. </w:t>
      </w:r>
    </w:p>
    <w:p w14:paraId="3FCBA1B1" w14:textId="77777777" w:rsidR="00873213" w:rsidRPr="006B68CD" w:rsidRDefault="00873213" w:rsidP="00873213">
      <w:pPr>
        <w:ind w:firstLine="720"/>
        <w:jc w:val="both"/>
        <w:rPr>
          <w:sz w:val="22"/>
          <w:szCs w:val="22"/>
          <w:lang w:val="fr-CA"/>
        </w:rPr>
      </w:pPr>
    </w:p>
    <w:p w14:paraId="0206D2A7" w14:textId="77777777" w:rsidR="00873213" w:rsidRPr="00901761" w:rsidRDefault="00873213" w:rsidP="00873213">
      <w:pPr>
        <w:ind w:firstLine="720"/>
        <w:jc w:val="both"/>
        <w:rPr>
          <w:sz w:val="22"/>
          <w:szCs w:val="22"/>
          <w:lang w:val="fr-CA"/>
        </w:rPr>
      </w:pPr>
      <w:r w:rsidRPr="00901761">
        <w:rPr>
          <w:sz w:val="22"/>
          <w:szCs w:val="22"/>
          <w:lang w:val="fr-CA"/>
        </w:rPr>
        <w:t>Mme Laura Sanchez a fait une présentation au nom d</w:t>
      </w:r>
      <w:r>
        <w:rPr>
          <w:sz w:val="22"/>
          <w:szCs w:val="22"/>
          <w:lang w:val="fr-CA"/>
        </w:rPr>
        <w:t>u</w:t>
      </w:r>
      <w:r w:rsidRPr="00901761">
        <w:rPr>
          <w:sz w:val="22"/>
          <w:szCs w:val="22"/>
          <w:lang w:val="fr-CA"/>
        </w:rPr>
        <w:t xml:space="preserve"> coordonnat</w:t>
      </w:r>
      <w:r>
        <w:rPr>
          <w:sz w:val="22"/>
          <w:szCs w:val="22"/>
          <w:lang w:val="fr-CA"/>
        </w:rPr>
        <w:t>eur</w:t>
      </w:r>
      <w:r w:rsidRPr="00901761">
        <w:rPr>
          <w:sz w:val="22"/>
          <w:szCs w:val="22"/>
          <w:lang w:val="fr-CA"/>
        </w:rPr>
        <w:t xml:space="preserve"> du groupe de travail </w:t>
      </w:r>
      <w:r>
        <w:rPr>
          <w:sz w:val="22"/>
          <w:szCs w:val="22"/>
          <w:lang w:val="fr-CA"/>
        </w:rPr>
        <w:t xml:space="preserve">de la </w:t>
      </w:r>
      <w:r w:rsidRPr="00901761">
        <w:rPr>
          <w:sz w:val="22"/>
          <w:szCs w:val="22"/>
          <w:lang w:val="fr-CA"/>
        </w:rPr>
        <w:t xml:space="preserve">CITUR </w:t>
      </w:r>
      <w:r w:rsidRPr="003F0205">
        <w:rPr>
          <w:sz w:val="22"/>
          <w:szCs w:val="22"/>
          <w:lang w:val="fr-CA"/>
        </w:rPr>
        <w:t>chargé d’élaborer un programme en faveur du tourisme dans les Amériques à l’horizon 205</w:t>
      </w:r>
      <w:r>
        <w:rPr>
          <w:sz w:val="22"/>
          <w:szCs w:val="22"/>
          <w:lang w:val="fr-CA"/>
        </w:rPr>
        <w:t>0</w:t>
      </w:r>
      <w:r w:rsidRPr="00901761">
        <w:rPr>
          <w:sz w:val="22"/>
          <w:szCs w:val="22"/>
          <w:lang w:val="fr-CA"/>
        </w:rPr>
        <w:t xml:space="preserve">, </w:t>
      </w:r>
      <w:r>
        <w:rPr>
          <w:sz w:val="22"/>
          <w:szCs w:val="22"/>
          <w:lang w:val="fr-CA"/>
        </w:rPr>
        <w:t xml:space="preserve">le </w:t>
      </w:r>
      <w:r w:rsidRPr="00901761">
        <w:rPr>
          <w:sz w:val="22"/>
          <w:szCs w:val="22"/>
          <w:lang w:val="fr-CA"/>
        </w:rPr>
        <w:t xml:space="preserve">Mexique. Elle a noté que l'Agenda 2050 comprenait des questions liées au développement économique, à la régénération, au développement durable, au bien-être des communautés et à la préservation du patrimoine culturel des communautés. Elle a également noté que le projet d'ordre du jour n'était qu'un premier </w:t>
      </w:r>
      <w:r>
        <w:rPr>
          <w:sz w:val="22"/>
          <w:szCs w:val="22"/>
          <w:lang w:val="fr-CA"/>
        </w:rPr>
        <w:t>pas</w:t>
      </w:r>
      <w:r w:rsidRPr="00901761">
        <w:rPr>
          <w:sz w:val="22"/>
          <w:szCs w:val="22"/>
          <w:lang w:val="fr-CA"/>
        </w:rPr>
        <w:t xml:space="preserve"> et que les </w:t>
      </w:r>
      <w:r>
        <w:rPr>
          <w:sz w:val="22"/>
          <w:szCs w:val="22"/>
          <w:lang w:val="fr-CA"/>
        </w:rPr>
        <w:t>États</w:t>
      </w:r>
      <w:r w:rsidRPr="006B68CD">
        <w:rPr>
          <w:sz w:val="22"/>
          <w:szCs w:val="22"/>
          <w:lang w:val="fr-CA"/>
        </w:rPr>
        <w:t xml:space="preserve"> membres</w:t>
      </w:r>
      <w:r w:rsidRPr="00901761">
        <w:rPr>
          <w:sz w:val="22"/>
          <w:szCs w:val="22"/>
          <w:lang w:val="fr-CA"/>
        </w:rPr>
        <w:t xml:space="preserve"> devraient utiliser le document </w:t>
      </w:r>
      <w:r>
        <w:rPr>
          <w:sz w:val="22"/>
          <w:szCs w:val="22"/>
          <w:lang w:val="fr-CA"/>
        </w:rPr>
        <w:t>en l</w:t>
      </w:r>
      <w:r w:rsidRPr="00901761">
        <w:rPr>
          <w:sz w:val="22"/>
          <w:szCs w:val="22"/>
          <w:lang w:val="fr-CA"/>
        </w:rPr>
        <w:t>'adapt</w:t>
      </w:r>
      <w:r>
        <w:rPr>
          <w:sz w:val="22"/>
          <w:szCs w:val="22"/>
          <w:lang w:val="fr-CA"/>
        </w:rPr>
        <w:t>ant</w:t>
      </w:r>
      <w:r w:rsidRPr="00901761">
        <w:rPr>
          <w:sz w:val="22"/>
          <w:szCs w:val="22"/>
          <w:lang w:val="fr-CA"/>
        </w:rPr>
        <w:t xml:space="preserve"> en fonction de la situation de leur pays.</w:t>
      </w:r>
    </w:p>
    <w:p w14:paraId="5ACC11DB" w14:textId="77777777" w:rsidR="00873213" w:rsidRDefault="00873213" w:rsidP="00873213">
      <w:pPr>
        <w:ind w:firstLine="720"/>
        <w:jc w:val="both"/>
        <w:rPr>
          <w:sz w:val="22"/>
          <w:szCs w:val="22"/>
          <w:lang w:val="fr-CA"/>
        </w:rPr>
      </w:pPr>
    </w:p>
    <w:p w14:paraId="61D5D972" w14:textId="77777777" w:rsidR="00873213" w:rsidRDefault="00873213" w:rsidP="00873213">
      <w:pPr>
        <w:ind w:firstLine="720"/>
        <w:jc w:val="both"/>
        <w:rPr>
          <w:sz w:val="22"/>
          <w:szCs w:val="22"/>
          <w:lang w:val="fr-CA"/>
        </w:rPr>
      </w:pPr>
      <w:r w:rsidRPr="00BD7F3B">
        <w:rPr>
          <w:sz w:val="22"/>
          <w:szCs w:val="22"/>
          <w:lang w:val="fr-CA"/>
        </w:rPr>
        <w:t xml:space="preserve">Lors de la présentation de la mise à jour sur les activités du Groupe de travail chargé d'élaborer </w:t>
      </w:r>
      <w:r w:rsidRPr="003F0205">
        <w:rPr>
          <w:sz w:val="22"/>
          <w:szCs w:val="22"/>
          <w:lang w:val="fr-CA"/>
        </w:rPr>
        <w:t>un plan d’action pour accélérer la relance des secteurs de l’aviation commerciale et des bateaux de croisière après la pandémie</w:t>
      </w:r>
      <w:r w:rsidRPr="00BD7F3B">
        <w:rPr>
          <w:sz w:val="22"/>
          <w:szCs w:val="22"/>
          <w:lang w:val="fr-CA"/>
        </w:rPr>
        <w:t xml:space="preserve">, l'honorable Edmund Bartlett, ministre du Tourisme de la Jamaïque, coordonnateur du Groupe de travail a remercié les participants du Groupe de travail </w:t>
      </w:r>
      <w:r>
        <w:rPr>
          <w:sz w:val="22"/>
          <w:szCs w:val="22"/>
          <w:lang w:val="fr-CA"/>
        </w:rPr>
        <w:t xml:space="preserve">dont </w:t>
      </w:r>
      <w:r w:rsidRPr="007E1E56">
        <w:rPr>
          <w:rFonts w:eastAsia="MS Mincho"/>
          <w:sz w:val="22"/>
          <w:szCs w:val="22"/>
          <w:lang w:val="fr-CA"/>
        </w:rPr>
        <w:t>Conseil international des aéroports ACI-LAC pour l'Amérique latine et les Caraïbes</w:t>
      </w:r>
      <w:r w:rsidRPr="00BD7F3B">
        <w:rPr>
          <w:sz w:val="22"/>
          <w:szCs w:val="22"/>
          <w:lang w:val="fr-CA"/>
        </w:rPr>
        <w:t>, de l'Association du transport aérien international (IATA) et de la Florida-Caribbean Cruise Association (F-CCA). Il a souligné les neuf (9) réunions du groupe de travail tenues depuis décembre 2020 et la diffusion à tous les États membres du plan d'action préparé par le groupe de travail.</w:t>
      </w:r>
    </w:p>
    <w:p w14:paraId="6403E7EB" w14:textId="77777777" w:rsidR="00873213" w:rsidRPr="001F0789" w:rsidRDefault="00873213" w:rsidP="00873213">
      <w:pPr>
        <w:rPr>
          <w:bCs/>
          <w:sz w:val="22"/>
          <w:szCs w:val="22"/>
          <w:lang w:val="fr-CA"/>
        </w:rPr>
      </w:pPr>
    </w:p>
    <w:p w14:paraId="04E505BB" w14:textId="77777777" w:rsidR="00873213" w:rsidRPr="00BD7F3B" w:rsidRDefault="00873213" w:rsidP="00873213">
      <w:pPr>
        <w:ind w:firstLine="720"/>
        <w:rPr>
          <w:bCs/>
          <w:sz w:val="22"/>
          <w:szCs w:val="22"/>
          <w:lang w:val="fr-CA"/>
        </w:rPr>
      </w:pPr>
      <w:r>
        <w:rPr>
          <w:bCs/>
          <w:sz w:val="22"/>
          <w:szCs w:val="22"/>
          <w:lang w:val="fr-CA"/>
        </w:rPr>
        <w:t>L</w:t>
      </w:r>
      <w:r w:rsidRPr="00BD7F3B">
        <w:rPr>
          <w:bCs/>
          <w:sz w:val="22"/>
          <w:szCs w:val="22"/>
          <w:lang w:val="fr-CA"/>
        </w:rPr>
        <w:t xml:space="preserve">e dialogue ministériel qui a suivi contenait des interventions de quatre États membres: le Brésil, l'Équateur, Saint-Kitts-et-Nevis et Belize. Ces interventions peuvent être entendues dans leur langue d'origine via le lien vers </w:t>
      </w:r>
      <w:hyperlink r:id="rId17" w:history="1">
        <w:r w:rsidRPr="00BD7F3B">
          <w:rPr>
            <w:rStyle w:val="Hyperlink"/>
            <w:bCs/>
            <w:sz w:val="22"/>
            <w:szCs w:val="22"/>
            <w:lang w:val="fr-CA"/>
          </w:rPr>
          <w:t>la page web</w:t>
        </w:r>
      </w:hyperlink>
      <w:r w:rsidRPr="00BD7F3B">
        <w:rPr>
          <w:bCs/>
          <w:sz w:val="22"/>
          <w:szCs w:val="22"/>
          <w:lang w:val="fr-CA"/>
        </w:rPr>
        <w:t xml:space="preserve"> du Vingt-cinquième Congrès.</w:t>
      </w:r>
    </w:p>
    <w:p w14:paraId="611984DD" w14:textId="77777777" w:rsidR="00873213" w:rsidRPr="001F0789" w:rsidRDefault="00873213" w:rsidP="00873213">
      <w:pPr>
        <w:jc w:val="both"/>
        <w:rPr>
          <w:sz w:val="22"/>
          <w:szCs w:val="22"/>
          <w:lang w:val="fr-CA"/>
        </w:rPr>
      </w:pPr>
    </w:p>
    <w:p w14:paraId="2B0AF963" w14:textId="77777777" w:rsidR="00873213" w:rsidRPr="008E73BA" w:rsidRDefault="00873213" w:rsidP="00873213">
      <w:pPr>
        <w:jc w:val="both"/>
        <w:outlineLvl w:val="1"/>
        <w:rPr>
          <w:sz w:val="22"/>
          <w:szCs w:val="22"/>
          <w:lang w:val="fr-CA"/>
        </w:rPr>
      </w:pPr>
      <w:bookmarkStart w:id="10" w:name="_Toc309203862"/>
      <w:bookmarkStart w:id="11" w:name="_Toc341948352"/>
      <w:r w:rsidRPr="001F0789">
        <w:rPr>
          <w:sz w:val="22"/>
          <w:szCs w:val="22"/>
          <w:lang w:val="fr-CA"/>
        </w:rPr>
        <w:t xml:space="preserve">D </w:t>
      </w:r>
      <w:r w:rsidRPr="001F0789">
        <w:rPr>
          <w:sz w:val="22"/>
          <w:szCs w:val="22"/>
          <w:lang w:val="fr-CA"/>
        </w:rPr>
        <w:tab/>
      </w:r>
      <w:r w:rsidRPr="008E73BA">
        <w:rPr>
          <w:sz w:val="22"/>
          <w:szCs w:val="22"/>
          <w:lang w:val="fr-CA"/>
        </w:rPr>
        <w:t>Troisième séance plénière</w:t>
      </w:r>
      <w:bookmarkEnd w:id="10"/>
      <w:bookmarkEnd w:id="11"/>
    </w:p>
    <w:p w14:paraId="5F0E2268" w14:textId="77777777" w:rsidR="00873213" w:rsidRPr="008E73BA" w:rsidRDefault="00873213" w:rsidP="00873213">
      <w:pPr>
        <w:jc w:val="both"/>
        <w:outlineLvl w:val="1"/>
        <w:rPr>
          <w:sz w:val="22"/>
          <w:szCs w:val="22"/>
          <w:lang w:val="fr-CA"/>
        </w:rPr>
      </w:pPr>
    </w:p>
    <w:p w14:paraId="3C4AC8A6" w14:textId="77777777" w:rsidR="00873213" w:rsidRPr="008E73BA" w:rsidRDefault="00873213" w:rsidP="00873213">
      <w:pPr>
        <w:pStyle w:val="ListParagraph"/>
        <w:ind w:left="2160" w:hanging="1440"/>
        <w:jc w:val="both"/>
        <w:rPr>
          <w:sz w:val="22"/>
          <w:szCs w:val="22"/>
          <w:lang w:val="fr-CA"/>
        </w:rPr>
      </w:pPr>
      <w:r w:rsidRPr="008E73BA">
        <w:rPr>
          <w:bCs/>
          <w:sz w:val="22"/>
          <w:szCs w:val="22"/>
          <w:lang w:val="fr-CA"/>
        </w:rPr>
        <w:t xml:space="preserve">La troisième </w:t>
      </w:r>
      <w:r w:rsidRPr="008E73BA">
        <w:rPr>
          <w:sz w:val="22"/>
          <w:szCs w:val="22"/>
          <w:lang w:val="fr-CA"/>
        </w:rPr>
        <w:t xml:space="preserve">séance plénière a abordé les </w:t>
      </w:r>
      <w:r w:rsidRPr="008E73BA">
        <w:rPr>
          <w:bCs/>
          <w:sz w:val="22"/>
          <w:szCs w:val="22"/>
          <w:lang w:val="fr-CA"/>
        </w:rPr>
        <w:t>“</w:t>
      </w:r>
      <w:r w:rsidRPr="008E73BA">
        <w:rPr>
          <w:sz w:val="22"/>
          <w:szCs w:val="22"/>
          <w:lang w:val="fr-CA"/>
        </w:rPr>
        <w:t xml:space="preserve">Stratégies visant à adoucir les effets négatifs de la </w:t>
      </w:r>
      <w:r>
        <w:rPr>
          <w:sz w:val="22"/>
          <w:szCs w:val="22"/>
          <w:lang w:val="fr-CA"/>
        </w:rPr>
        <w:t xml:space="preserve"> </w:t>
      </w:r>
    </w:p>
    <w:p w14:paraId="1C004C1E" w14:textId="77777777" w:rsidR="00873213" w:rsidRPr="008E73BA" w:rsidRDefault="00873213" w:rsidP="00873213">
      <w:pPr>
        <w:pStyle w:val="ListParagraph"/>
        <w:ind w:left="2160" w:hanging="2160"/>
        <w:jc w:val="both"/>
        <w:rPr>
          <w:sz w:val="22"/>
          <w:szCs w:val="22"/>
          <w:lang w:val="fr-CA"/>
        </w:rPr>
      </w:pPr>
      <w:r w:rsidRPr="008E73BA">
        <w:rPr>
          <w:sz w:val="22"/>
          <w:szCs w:val="22"/>
          <w:lang w:val="fr-CA"/>
        </w:rPr>
        <w:t xml:space="preserve">COVID-19 sur le tourisme : mesures d’incitation et appui aux entreprises liées au tourisme ». </w:t>
      </w:r>
      <w:r w:rsidRPr="008E73BA" w:rsidDel="003A298E">
        <w:rPr>
          <w:sz w:val="22"/>
          <w:szCs w:val="22"/>
          <w:lang w:val="fr-CA"/>
        </w:rPr>
        <w:t xml:space="preserve"> </w:t>
      </w:r>
    </w:p>
    <w:p w14:paraId="5274DD22" w14:textId="77777777" w:rsidR="00873213" w:rsidRPr="008E73BA" w:rsidRDefault="00873213" w:rsidP="00873213">
      <w:pPr>
        <w:pStyle w:val="ListParagraph2"/>
        <w:spacing w:after="0" w:line="240" w:lineRule="auto"/>
        <w:ind w:left="2160" w:hanging="2160"/>
        <w:jc w:val="both"/>
        <w:rPr>
          <w:rFonts w:ascii="Times New Roman" w:hAnsi="Times New Roman" w:cs="Times New Roman"/>
          <w:lang w:val="fr-CA"/>
        </w:rPr>
      </w:pPr>
    </w:p>
    <w:p w14:paraId="68545111" w14:textId="77777777" w:rsidR="00873213" w:rsidRPr="008E73BA" w:rsidRDefault="00873213" w:rsidP="00873213">
      <w:pPr>
        <w:ind w:firstLine="720"/>
        <w:jc w:val="both"/>
        <w:outlineLvl w:val="1"/>
        <w:rPr>
          <w:sz w:val="22"/>
          <w:szCs w:val="22"/>
          <w:lang w:val="fr-CA"/>
        </w:rPr>
      </w:pPr>
      <w:r w:rsidRPr="008E73BA">
        <w:rPr>
          <w:sz w:val="22"/>
          <w:szCs w:val="22"/>
          <w:lang w:val="fr-CA"/>
        </w:rPr>
        <w:t>Présentations</w:t>
      </w:r>
    </w:p>
    <w:p w14:paraId="05B6F2B7" w14:textId="77777777" w:rsidR="00873213" w:rsidRPr="008E73BA" w:rsidRDefault="00873213" w:rsidP="00873213">
      <w:pPr>
        <w:ind w:left="1440"/>
        <w:jc w:val="both"/>
        <w:outlineLvl w:val="1"/>
        <w:rPr>
          <w:sz w:val="22"/>
          <w:szCs w:val="22"/>
          <w:lang w:val="fr-CA"/>
        </w:rPr>
      </w:pPr>
    </w:p>
    <w:p w14:paraId="5689FB6B" w14:textId="77777777" w:rsidR="00873213" w:rsidRPr="00F83B62" w:rsidRDefault="00873213" w:rsidP="00873213">
      <w:pPr>
        <w:ind w:firstLine="720"/>
        <w:jc w:val="both"/>
        <w:outlineLvl w:val="1"/>
        <w:rPr>
          <w:sz w:val="22"/>
          <w:szCs w:val="22"/>
          <w:lang w:val="fr-CA"/>
        </w:rPr>
      </w:pPr>
      <w:r w:rsidRPr="00F83B62">
        <w:rPr>
          <w:sz w:val="22"/>
          <w:szCs w:val="22"/>
          <w:lang w:val="fr-CA"/>
        </w:rPr>
        <w:t>Le ministre Edmund Bartlett a rendu compte d'une partie du soutien de la Jamaïque aux entreprises touristiques en Jamaïque à la lumière de la pandémie de COVID-19, y compris un stimulus de 26 $ JAM pour les entreprises touchées. Il a également souligné que ce soutien avait privilégié les petites entreprises touristiques. La présentation du ministre contenait également un plaidoyer passionné pour l'équité des vaccins entre les pays. Il a suggéré qu'une vaccination mondiale équitable était un droit moral et un impératif économique, notant qu'il n'y aurait pas de reprise à grande échelle sans accès aux vaccins. Il a conclu en notant que la pandémie avait exacerbé les inégalités existantes et que nous n'aurions jamais une bonne politique vaccinale sans coopération.</w:t>
      </w:r>
    </w:p>
    <w:p w14:paraId="067F26C5" w14:textId="77777777" w:rsidR="00873213" w:rsidRDefault="00873213" w:rsidP="00873213">
      <w:pPr>
        <w:ind w:firstLine="720"/>
        <w:jc w:val="both"/>
        <w:outlineLvl w:val="1"/>
        <w:rPr>
          <w:sz w:val="22"/>
          <w:szCs w:val="22"/>
          <w:lang w:val="fr-CA"/>
        </w:rPr>
      </w:pPr>
    </w:p>
    <w:p w14:paraId="56FF0073" w14:textId="77777777" w:rsidR="00873213" w:rsidRDefault="00873213" w:rsidP="00873213">
      <w:pPr>
        <w:ind w:firstLine="720"/>
        <w:jc w:val="both"/>
        <w:outlineLvl w:val="1"/>
        <w:rPr>
          <w:sz w:val="22"/>
          <w:szCs w:val="22"/>
          <w:lang w:val="fr-CA"/>
        </w:rPr>
      </w:pPr>
      <w:r w:rsidRPr="00F83B62">
        <w:rPr>
          <w:sz w:val="22"/>
          <w:szCs w:val="22"/>
          <w:lang w:val="fr-CA"/>
        </w:rPr>
        <w:t xml:space="preserve">Dans sa présentation, Mme Julia Simpson, PDG du World </w:t>
      </w:r>
      <w:proofErr w:type="spellStart"/>
      <w:r w:rsidRPr="00F83B62">
        <w:rPr>
          <w:sz w:val="22"/>
          <w:szCs w:val="22"/>
          <w:lang w:val="fr-CA"/>
        </w:rPr>
        <w:t>Travel</w:t>
      </w:r>
      <w:proofErr w:type="spellEnd"/>
      <w:r w:rsidRPr="00F83B62">
        <w:rPr>
          <w:sz w:val="22"/>
          <w:szCs w:val="22"/>
          <w:lang w:val="fr-CA"/>
        </w:rPr>
        <w:t xml:space="preserve"> and </w:t>
      </w:r>
      <w:proofErr w:type="spellStart"/>
      <w:r w:rsidRPr="00F83B62">
        <w:rPr>
          <w:sz w:val="22"/>
          <w:szCs w:val="22"/>
          <w:lang w:val="fr-CA"/>
        </w:rPr>
        <w:t>Tourism</w:t>
      </w:r>
      <w:proofErr w:type="spellEnd"/>
      <w:r w:rsidRPr="00F83B62">
        <w:rPr>
          <w:sz w:val="22"/>
          <w:szCs w:val="22"/>
          <w:lang w:val="fr-CA"/>
        </w:rPr>
        <w:t xml:space="preserve"> Council (WTTC), a souligné certaines statistiques récentes concernant l'impact de la pandémie de COVID-19. Elle a noté que cinquante (50) pour cent de la valeur des voyages et du tourisme avaient été anéantis à cause de COVID-19, et que la pandémie a frappé le secteur 18</w:t>
      </w:r>
      <w:r>
        <w:rPr>
          <w:sz w:val="22"/>
          <w:szCs w:val="22"/>
          <w:lang w:val="fr-CA"/>
        </w:rPr>
        <w:t xml:space="preserve"> pour cent</w:t>
      </w:r>
      <w:r w:rsidRPr="00F83B62">
        <w:rPr>
          <w:sz w:val="22"/>
          <w:szCs w:val="22"/>
          <w:lang w:val="fr-CA"/>
        </w:rPr>
        <w:t xml:space="preserve"> de plus que toute autre crise. Elle a souligné l'importance de l'équité en matière de vaccins, la nécessité de simplifier et de coordonner les mesures et les systèmes d'entrée pour les visiteurs non vaccinés, ainsi que la reconnaissance mondiale des vaccins jugés sûrs par l'Organisation mondiale de la santé (OMS).</w:t>
      </w:r>
    </w:p>
    <w:p w14:paraId="0FC10E0D" w14:textId="77777777" w:rsidR="00873213" w:rsidRDefault="00873213" w:rsidP="00873213">
      <w:pPr>
        <w:ind w:firstLine="720"/>
        <w:jc w:val="both"/>
        <w:outlineLvl w:val="1"/>
        <w:rPr>
          <w:sz w:val="22"/>
          <w:szCs w:val="22"/>
          <w:lang w:val="fr-CA"/>
        </w:rPr>
      </w:pPr>
    </w:p>
    <w:p w14:paraId="7C44CD21" w14:textId="77777777" w:rsidR="00873213" w:rsidRDefault="00873213" w:rsidP="00873213">
      <w:pPr>
        <w:ind w:firstLine="720"/>
        <w:jc w:val="both"/>
        <w:outlineLvl w:val="1"/>
        <w:rPr>
          <w:sz w:val="22"/>
          <w:szCs w:val="22"/>
          <w:lang w:val="fr-CA"/>
        </w:rPr>
      </w:pPr>
      <w:r w:rsidRPr="00F83B62">
        <w:rPr>
          <w:sz w:val="22"/>
          <w:szCs w:val="22"/>
          <w:lang w:val="fr-CA"/>
        </w:rPr>
        <w:t>M. Niels Olsen, ministre du Tourisme de l'Équateur a souligné le plan de vaccination 9/100 de l'Équateur (pour vacciner 9 millions de personnes en 100 jours) et a noté que le secteur du tourisme du pays était presque entièrement vacciné. Il a souligné le succès de la campagne « </w:t>
      </w:r>
      <w:proofErr w:type="spellStart"/>
      <w:r w:rsidRPr="00F83B62">
        <w:rPr>
          <w:sz w:val="22"/>
          <w:szCs w:val="22"/>
          <w:lang w:val="fr-CA"/>
        </w:rPr>
        <w:t>Breathe</w:t>
      </w:r>
      <w:proofErr w:type="spellEnd"/>
      <w:r w:rsidRPr="00F83B62">
        <w:rPr>
          <w:sz w:val="22"/>
          <w:szCs w:val="22"/>
          <w:lang w:val="fr-CA"/>
        </w:rPr>
        <w:t xml:space="preserve"> </w:t>
      </w:r>
      <w:proofErr w:type="spellStart"/>
      <w:r w:rsidRPr="00F83B62">
        <w:rPr>
          <w:sz w:val="22"/>
          <w:szCs w:val="22"/>
          <w:lang w:val="fr-CA"/>
        </w:rPr>
        <w:t>Again</w:t>
      </w:r>
      <w:proofErr w:type="spellEnd"/>
      <w:r w:rsidRPr="00F83B62">
        <w:rPr>
          <w:sz w:val="22"/>
          <w:szCs w:val="22"/>
          <w:lang w:val="fr-CA"/>
        </w:rPr>
        <w:t> » dans les îles Galapagos et le message selon lequel l'Équateur était ouvert aux affaires. Il a également souligné les travaux en cours sur une nouvelle loi organique sur le tourisme, notant que le tourisme allait devenir le secteur le plus important de l'économie dans un avenir proche, ainsi que le développement par l'Équateur d'un visa nomade.</w:t>
      </w:r>
    </w:p>
    <w:p w14:paraId="767E64F8" w14:textId="77777777" w:rsidR="00873213" w:rsidRPr="001F0789" w:rsidRDefault="00873213" w:rsidP="00873213">
      <w:pPr>
        <w:jc w:val="both"/>
        <w:outlineLvl w:val="1"/>
        <w:rPr>
          <w:sz w:val="22"/>
          <w:szCs w:val="22"/>
          <w:lang w:val="fr-CA"/>
        </w:rPr>
      </w:pPr>
    </w:p>
    <w:p w14:paraId="69F47334" w14:textId="77777777" w:rsidR="00873213" w:rsidRDefault="00873213" w:rsidP="00873213">
      <w:pPr>
        <w:ind w:firstLine="720"/>
        <w:jc w:val="both"/>
        <w:outlineLvl w:val="1"/>
        <w:rPr>
          <w:sz w:val="22"/>
          <w:szCs w:val="22"/>
          <w:lang w:val="fr-CA"/>
        </w:rPr>
      </w:pPr>
      <w:r>
        <w:rPr>
          <w:sz w:val="22"/>
          <w:szCs w:val="22"/>
          <w:lang w:val="fr-CA"/>
        </w:rPr>
        <w:t>M</w:t>
      </w:r>
      <w:r w:rsidRPr="00F83B62">
        <w:rPr>
          <w:sz w:val="22"/>
          <w:szCs w:val="22"/>
          <w:lang w:val="fr-CA"/>
        </w:rPr>
        <w:t xml:space="preserve">me Beatriz </w:t>
      </w:r>
      <w:proofErr w:type="spellStart"/>
      <w:r w:rsidRPr="00F83B62">
        <w:rPr>
          <w:sz w:val="22"/>
          <w:szCs w:val="22"/>
          <w:lang w:val="fr-CA"/>
        </w:rPr>
        <w:t>Román</w:t>
      </w:r>
      <w:proofErr w:type="spellEnd"/>
      <w:r w:rsidRPr="00F83B62">
        <w:rPr>
          <w:sz w:val="22"/>
          <w:szCs w:val="22"/>
          <w:lang w:val="fr-CA"/>
        </w:rPr>
        <w:t xml:space="preserve">, directrice adjointe du développement du Service national du tourisme (SERNATUR) du Chili, a souligné que le Chili était fier du succès de son programme de vaccination, notant que 81 pour cent de la population avait reçu un vaccin, tandis que 75 pour cent a reçu deux doses. Elle a noté que le Chili aurait perdu 6 milliards de dollars </w:t>
      </w:r>
      <w:r>
        <w:rPr>
          <w:sz w:val="22"/>
          <w:szCs w:val="22"/>
          <w:lang w:val="fr-CA"/>
        </w:rPr>
        <w:t xml:space="preserve">américains </w:t>
      </w:r>
      <w:r w:rsidRPr="00F83B62">
        <w:rPr>
          <w:sz w:val="22"/>
          <w:szCs w:val="22"/>
          <w:lang w:val="fr-CA"/>
        </w:rPr>
        <w:t xml:space="preserve">à cause de la pandémie. Elle a souligné certains des programmes d'assistance du Chili, y compris les subventions offertes aux femmes, la suspension du paiement des cotisations à la sécurité sociale et les prêts </w:t>
      </w:r>
      <w:proofErr w:type="gramStart"/>
      <w:r w:rsidRPr="00F83B62">
        <w:rPr>
          <w:sz w:val="22"/>
          <w:szCs w:val="22"/>
          <w:lang w:val="fr-CA"/>
        </w:rPr>
        <w:t>aux micro</w:t>
      </w:r>
      <w:proofErr w:type="gramEnd"/>
      <w:r w:rsidRPr="00F83B62">
        <w:rPr>
          <w:sz w:val="22"/>
          <w:szCs w:val="22"/>
          <w:lang w:val="fr-CA"/>
        </w:rPr>
        <w:t>, petites et moyennes entreprises (MPME).</w:t>
      </w:r>
    </w:p>
    <w:p w14:paraId="61F48E7F" w14:textId="77777777" w:rsidR="00873213" w:rsidRPr="001F0789" w:rsidRDefault="00873213" w:rsidP="00873213">
      <w:pPr>
        <w:ind w:firstLine="720"/>
        <w:jc w:val="both"/>
        <w:outlineLvl w:val="1"/>
        <w:rPr>
          <w:sz w:val="22"/>
          <w:szCs w:val="22"/>
          <w:lang w:val="fr-CA"/>
        </w:rPr>
      </w:pPr>
    </w:p>
    <w:p w14:paraId="7E0B7A98" w14:textId="77777777" w:rsidR="00873213" w:rsidRPr="00F83B62" w:rsidRDefault="00873213" w:rsidP="00873213">
      <w:pPr>
        <w:ind w:firstLine="720"/>
        <w:jc w:val="both"/>
        <w:outlineLvl w:val="1"/>
        <w:rPr>
          <w:sz w:val="22"/>
          <w:szCs w:val="22"/>
          <w:lang w:val="fr-CA"/>
        </w:rPr>
      </w:pPr>
      <w:r w:rsidRPr="00F83B62">
        <w:rPr>
          <w:sz w:val="22"/>
          <w:szCs w:val="22"/>
          <w:lang w:val="fr-CA"/>
        </w:rPr>
        <w:t>Dialogue ministériel</w:t>
      </w:r>
    </w:p>
    <w:p w14:paraId="196B1EF8" w14:textId="77777777" w:rsidR="00873213" w:rsidRPr="00F83B62" w:rsidRDefault="00873213" w:rsidP="00873213">
      <w:pPr>
        <w:ind w:firstLine="720"/>
        <w:jc w:val="both"/>
        <w:outlineLvl w:val="1"/>
        <w:rPr>
          <w:sz w:val="22"/>
          <w:szCs w:val="22"/>
          <w:lang w:val="fr-CA"/>
        </w:rPr>
      </w:pPr>
    </w:p>
    <w:p w14:paraId="3D8FCC69" w14:textId="77777777" w:rsidR="00873213" w:rsidRPr="00F83B62" w:rsidRDefault="00873213" w:rsidP="00873213">
      <w:pPr>
        <w:ind w:firstLine="720"/>
        <w:jc w:val="both"/>
        <w:outlineLvl w:val="1"/>
        <w:rPr>
          <w:sz w:val="22"/>
          <w:szCs w:val="22"/>
          <w:lang w:val="fr-CA"/>
        </w:rPr>
      </w:pPr>
      <w:r w:rsidRPr="00F83B62">
        <w:rPr>
          <w:sz w:val="22"/>
          <w:szCs w:val="22"/>
          <w:lang w:val="fr-CA"/>
        </w:rPr>
        <w:t xml:space="preserve">M. </w:t>
      </w:r>
      <w:proofErr w:type="spellStart"/>
      <w:r w:rsidRPr="00F83B62">
        <w:rPr>
          <w:sz w:val="22"/>
          <w:szCs w:val="22"/>
          <w:lang w:val="fr-CA"/>
        </w:rPr>
        <w:t>Mynor</w:t>
      </w:r>
      <w:proofErr w:type="spellEnd"/>
      <w:r w:rsidRPr="00F83B62">
        <w:rPr>
          <w:sz w:val="22"/>
          <w:szCs w:val="22"/>
          <w:lang w:val="fr-CA"/>
        </w:rPr>
        <w:t xml:space="preserve"> </w:t>
      </w:r>
      <w:proofErr w:type="spellStart"/>
      <w:r w:rsidRPr="00F83B62">
        <w:rPr>
          <w:sz w:val="22"/>
          <w:szCs w:val="22"/>
          <w:lang w:val="fr-CA"/>
        </w:rPr>
        <w:t>Cordón</w:t>
      </w:r>
      <w:proofErr w:type="spellEnd"/>
      <w:r w:rsidRPr="00F83B62">
        <w:rPr>
          <w:sz w:val="22"/>
          <w:szCs w:val="22"/>
          <w:lang w:val="fr-CA"/>
        </w:rPr>
        <w:t xml:space="preserve"> a présenté une vidéo sur l'impact du COVID-19 sur le tourisme au Guatemala. La présentation a décrit les mesures d'aide aux entreprises et aux familles qui avaient été adoptées, l'utilisation des technologies numériques dans ses programmes de conseil ainsi que les sceaux de sécurité et de biosécurité pour le secteur du tourisme.</w:t>
      </w:r>
    </w:p>
    <w:p w14:paraId="50A1BA73" w14:textId="77777777" w:rsidR="00873213" w:rsidRPr="001F0789" w:rsidRDefault="00873213" w:rsidP="00873213">
      <w:pPr>
        <w:ind w:left="1440" w:firstLine="720"/>
        <w:jc w:val="both"/>
        <w:rPr>
          <w:color w:val="000000"/>
          <w:sz w:val="22"/>
          <w:szCs w:val="22"/>
          <w:lang w:val="fr-CA"/>
        </w:rPr>
      </w:pPr>
    </w:p>
    <w:p w14:paraId="677AB39A" w14:textId="77777777" w:rsidR="00873213" w:rsidRPr="0069588F" w:rsidRDefault="00873213" w:rsidP="00873213">
      <w:pPr>
        <w:numPr>
          <w:ilvl w:val="0"/>
          <w:numId w:val="10"/>
        </w:numPr>
        <w:ind w:hanging="720"/>
        <w:jc w:val="both"/>
        <w:outlineLvl w:val="1"/>
        <w:rPr>
          <w:sz w:val="22"/>
          <w:szCs w:val="22"/>
          <w:lang w:val="fr-CA"/>
        </w:rPr>
      </w:pPr>
      <w:bookmarkStart w:id="12" w:name="_Toc309203863"/>
      <w:bookmarkStart w:id="13" w:name="_Toc341948354"/>
      <w:r w:rsidRPr="0069588F">
        <w:rPr>
          <w:sz w:val="22"/>
          <w:szCs w:val="22"/>
          <w:lang w:val="fr-CA"/>
        </w:rPr>
        <w:t>Quatr</w:t>
      </w:r>
      <w:r w:rsidRPr="008E73BA">
        <w:rPr>
          <w:sz w:val="22"/>
          <w:szCs w:val="22"/>
          <w:lang w:val="fr-CA"/>
        </w:rPr>
        <w:t>ième séance plénière</w:t>
      </w:r>
    </w:p>
    <w:p w14:paraId="69491560" w14:textId="77777777" w:rsidR="00873213" w:rsidRPr="0069588F" w:rsidRDefault="00873213" w:rsidP="00873213">
      <w:pPr>
        <w:jc w:val="both"/>
        <w:rPr>
          <w:bCs/>
          <w:sz w:val="22"/>
          <w:szCs w:val="22"/>
          <w:lang w:val="fr-CA"/>
        </w:rPr>
      </w:pPr>
    </w:p>
    <w:p w14:paraId="33C5FC70" w14:textId="77777777" w:rsidR="00873213" w:rsidRDefault="00873213" w:rsidP="00873213">
      <w:pPr>
        <w:ind w:firstLine="720"/>
        <w:jc w:val="both"/>
        <w:rPr>
          <w:sz w:val="22"/>
          <w:szCs w:val="22"/>
          <w:lang w:val="fr-CA"/>
        </w:rPr>
      </w:pPr>
      <w:r w:rsidRPr="0069588F">
        <w:rPr>
          <w:sz w:val="22"/>
          <w:szCs w:val="22"/>
          <w:lang w:val="fr-CA"/>
        </w:rPr>
        <w:t>Au cours de la quatrième plénière, l</w:t>
      </w:r>
      <w:r>
        <w:rPr>
          <w:sz w:val="22"/>
          <w:szCs w:val="22"/>
          <w:lang w:val="fr-CA"/>
        </w:rPr>
        <w:t>e Dia</w:t>
      </w:r>
      <w:r w:rsidRPr="003F0205">
        <w:rPr>
          <w:sz w:val="22"/>
          <w:szCs w:val="22"/>
          <w:lang w:val="fr-CA"/>
        </w:rPr>
        <w:t>logue sur le tourisme autochtone dans les Amérique</w:t>
      </w:r>
      <w:r>
        <w:rPr>
          <w:sz w:val="22"/>
          <w:szCs w:val="22"/>
          <w:lang w:val="fr-CA"/>
        </w:rPr>
        <w:t>s</w:t>
      </w:r>
      <w:r w:rsidRPr="0069588F">
        <w:rPr>
          <w:sz w:val="22"/>
          <w:szCs w:val="22"/>
          <w:lang w:val="fr-CA"/>
        </w:rPr>
        <w:t xml:space="preserve"> a été présenté par Mme Kathryn Isom-Clause, sous-secrétaire adjointe aux Affaires indiennes, aux politiques et au développement économique, du ministère de l'Intérieur des États-Unis.</w:t>
      </w:r>
    </w:p>
    <w:p w14:paraId="4D721221" w14:textId="77777777" w:rsidR="00873213" w:rsidRPr="001F0789" w:rsidRDefault="00873213" w:rsidP="00873213">
      <w:pPr>
        <w:ind w:firstLine="720"/>
        <w:jc w:val="both"/>
        <w:rPr>
          <w:sz w:val="22"/>
          <w:szCs w:val="22"/>
          <w:lang w:val="fr-CA"/>
        </w:rPr>
      </w:pPr>
    </w:p>
    <w:p w14:paraId="2C2E53BB" w14:textId="77777777" w:rsidR="00873213" w:rsidRDefault="00873213" w:rsidP="00873213">
      <w:pPr>
        <w:ind w:firstLine="720"/>
        <w:jc w:val="both"/>
        <w:rPr>
          <w:sz w:val="22"/>
          <w:szCs w:val="22"/>
          <w:lang w:val="fr-CA"/>
        </w:rPr>
      </w:pPr>
      <w:r>
        <w:rPr>
          <w:sz w:val="22"/>
          <w:szCs w:val="22"/>
          <w:lang w:val="fr-CA"/>
        </w:rPr>
        <w:t>L</w:t>
      </w:r>
      <w:r w:rsidRPr="001F5599">
        <w:rPr>
          <w:sz w:val="22"/>
          <w:szCs w:val="22"/>
          <w:lang w:val="fr-CA"/>
        </w:rPr>
        <w:t xml:space="preserve">a sous-secrétaire adjointe Isom-Clause a parlé de l'impact que la pandémie a eu sur les États-Unis et sur les communautés </w:t>
      </w:r>
      <w:r>
        <w:rPr>
          <w:sz w:val="22"/>
          <w:szCs w:val="22"/>
          <w:lang w:val="fr-CA"/>
        </w:rPr>
        <w:t>autochtones</w:t>
      </w:r>
      <w:r w:rsidRPr="001F5599">
        <w:rPr>
          <w:sz w:val="22"/>
          <w:szCs w:val="22"/>
          <w:lang w:val="fr-CA"/>
        </w:rPr>
        <w:t xml:space="preserve">. Elle a souligné la naissance du </w:t>
      </w:r>
      <w:r>
        <w:rPr>
          <w:sz w:val="22"/>
          <w:szCs w:val="22"/>
          <w:lang w:val="fr-CA"/>
        </w:rPr>
        <w:t xml:space="preserve">Dialogue </w:t>
      </w:r>
      <w:r w:rsidRPr="003F0205">
        <w:rPr>
          <w:sz w:val="22"/>
          <w:szCs w:val="22"/>
          <w:lang w:val="fr-CA"/>
        </w:rPr>
        <w:t>sur le tourisme autochtone dans les Amérique</w:t>
      </w:r>
      <w:r>
        <w:rPr>
          <w:sz w:val="22"/>
          <w:szCs w:val="22"/>
          <w:lang w:val="fr-CA"/>
        </w:rPr>
        <w:t>s</w:t>
      </w:r>
      <w:r w:rsidRPr="001F5599">
        <w:rPr>
          <w:sz w:val="22"/>
          <w:szCs w:val="22"/>
          <w:lang w:val="fr-CA"/>
        </w:rPr>
        <w:t>, issu du premier Forum du tourisme autochtone des Amériques tenu en octobre 2020, et a décrit sa vision, sa structure ainsi que ses priorités.</w:t>
      </w:r>
    </w:p>
    <w:p w14:paraId="084EFB50" w14:textId="77777777" w:rsidR="00873213" w:rsidRDefault="00873213" w:rsidP="00873213">
      <w:pPr>
        <w:ind w:firstLine="720"/>
        <w:jc w:val="both"/>
        <w:rPr>
          <w:sz w:val="22"/>
          <w:szCs w:val="22"/>
          <w:lang w:val="fr-CA"/>
        </w:rPr>
      </w:pPr>
    </w:p>
    <w:p w14:paraId="590BDF63" w14:textId="77777777" w:rsidR="00873213" w:rsidRPr="008D78B4" w:rsidRDefault="00873213" w:rsidP="00873213">
      <w:pPr>
        <w:ind w:firstLine="720"/>
        <w:jc w:val="both"/>
        <w:rPr>
          <w:sz w:val="22"/>
          <w:szCs w:val="22"/>
          <w:lang w:val="fr-CA"/>
        </w:rPr>
      </w:pPr>
      <w:r w:rsidRPr="008D78B4">
        <w:rPr>
          <w:sz w:val="22"/>
          <w:szCs w:val="22"/>
          <w:lang w:val="fr-CA"/>
        </w:rPr>
        <w:t xml:space="preserve">Une vidéo présentant quelques détails supplémentaires sur le </w:t>
      </w:r>
      <w:r>
        <w:rPr>
          <w:sz w:val="22"/>
          <w:szCs w:val="22"/>
          <w:lang w:val="fr-CA"/>
        </w:rPr>
        <w:t>Dialogue</w:t>
      </w:r>
      <w:r w:rsidRPr="008D78B4">
        <w:rPr>
          <w:sz w:val="22"/>
          <w:szCs w:val="22"/>
          <w:lang w:val="fr-CA"/>
        </w:rPr>
        <w:t xml:space="preserve"> a été présentée ainsi qu'une vidéo sur le tourisme autochtone au Paraguay.</w:t>
      </w:r>
    </w:p>
    <w:p w14:paraId="3785C310" w14:textId="77777777" w:rsidR="00873213" w:rsidRPr="001F0789" w:rsidRDefault="00873213" w:rsidP="00873213">
      <w:pPr>
        <w:tabs>
          <w:tab w:val="left" w:pos="1430"/>
        </w:tabs>
        <w:jc w:val="both"/>
        <w:outlineLvl w:val="1"/>
        <w:rPr>
          <w:iCs/>
          <w:sz w:val="22"/>
          <w:szCs w:val="22"/>
          <w:lang w:val="fr-CA"/>
        </w:rPr>
      </w:pPr>
    </w:p>
    <w:p w14:paraId="21991E72" w14:textId="77777777" w:rsidR="00873213" w:rsidRPr="00AC3690" w:rsidRDefault="00873213" w:rsidP="00873213">
      <w:pPr>
        <w:numPr>
          <w:ilvl w:val="0"/>
          <w:numId w:val="10"/>
        </w:numPr>
        <w:ind w:hanging="720"/>
        <w:jc w:val="both"/>
        <w:outlineLvl w:val="1"/>
        <w:rPr>
          <w:sz w:val="22"/>
          <w:szCs w:val="22"/>
          <w:lang w:val="fr-CA"/>
        </w:rPr>
      </w:pPr>
      <w:r w:rsidRPr="00AC3690">
        <w:rPr>
          <w:sz w:val="22"/>
          <w:szCs w:val="22"/>
          <w:lang w:val="fr-CA"/>
        </w:rPr>
        <w:t>Cinquième séance plénière</w:t>
      </w:r>
    </w:p>
    <w:p w14:paraId="0A31C8E5" w14:textId="77777777" w:rsidR="00873213" w:rsidRPr="00AC3690" w:rsidRDefault="00873213" w:rsidP="00873213">
      <w:pPr>
        <w:jc w:val="both"/>
        <w:outlineLvl w:val="1"/>
        <w:rPr>
          <w:sz w:val="22"/>
          <w:szCs w:val="22"/>
          <w:lang w:val="fr-CA"/>
        </w:rPr>
      </w:pPr>
      <w:bookmarkStart w:id="14" w:name="_Toc309203864"/>
      <w:bookmarkEnd w:id="12"/>
      <w:bookmarkEnd w:id="13"/>
    </w:p>
    <w:bookmarkEnd w:id="14"/>
    <w:p w14:paraId="32F4A5A0" w14:textId="29240CC2" w:rsidR="00873213" w:rsidRDefault="00873213" w:rsidP="00873213">
      <w:pPr>
        <w:ind w:firstLine="720"/>
        <w:jc w:val="both"/>
        <w:outlineLvl w:val="1"/>
        <w:rPr>
          <w:sz w:val="22"/>
          <w:szCs w:val="22"/>
          <w:lang w:val="fr-CA"/>
        </w:rPr>
      </w:pPr>
      <w:r w:rsidRPr="00AC3690">
        <w:rPr>
          <w:bCs/>
          <w:sz w:val="22"/>
          <w:szCs w:val="22"/>
          <w:lang w:val="fr-CA"/>
        </w:rPr>
        <w:t xml:space="preserve">Au cours de la cinquième </w:t>
      </w:r>
      <w:r w:rsidRPr="00AC3690">
        <w:rPr>
          <w:sz w:val="22"/>
          <w:szCs w:val="22"/>
          <w:lang w:val="fr-CA"/>
        </w:rPr>
        <w:t>séance</w:t>
      </w:r>
      <w:r w:rsidRPr="00AC3690">
        <w:rPr>
          <w:bCs/>
          <w:sz w:val="22"/>
          <w:szCs w:val="22"/>
          <w:lang w:val="fr-CA"/>
        </w:rPr>
        <w:t xml:space="preserve"> plénière, la présentation et les délibérations ont fait référence aux « Stratégies </w:t>
      </w:r>
      <w:r w:rsidRPr="00AC3690">
        <w:rPr>
          <w:sz w:val="22"/>
          <w:szCs w:val="22"/>
          <w:lang w:val="fr-CA"/>
        </w:rPr>
        <w:t>visant à adoucir les effets négatifs de la COVID-19 sur le tourisme : protocoles et outils technologiques ».</w:t>
      </w:r>
    </w:p>
    <w:p w14:paraId="670A2A91" w14:textId="0C0FF072" w:rsidR="004F6583" w:rsidRDefault="004F6583" w:rsidP="00873213">
      <w:pPr>
        <w:ind w:firstLine="720"/>
        <w:jc w:val="both"/>
        <w:outlineLvl w:val="1"/>
        <w:rPr>
          <w:sz w:val="22"/>
          <w:szCs w:val="22"/>
          <w:lang w:val="fr-CA"/>
        </w:rPr>
      </w:pPr>
    </w:p>
    <w:p w14:paraId="5A87EAE0" w14:textId="77777777" w:rsidR="004F6583" w:rsidRPr="00AC3690" w:rsidRDefault="004F6583" w:rsidP="00873213">
      <w:pPr>
        <w:ind w:firstLine="720"/>
        <w:jc w:val="both"/>
        <w:outlineLvl w:val="1"/>
        <w:rPr>
          <w:sz w:val="22"/>
          <w:szCs w:val="22"/>
          <w:lang w:val="fr-CA"/>
        </w:rPr>
      </w:pPr>
    </w:p>
    <w:p w14:paraId="6E82B9F2" w14:textId="77777777" w:rsidR="00873213" w:rsidRPr="00AC3690" w:rsidRDefault="00873213" w:rsidP="00873213">
      <w:pPr>
        <w:ind w:firstLine="720"/>
        <w:jc w:val="both"/>
        <w:outlineLvl w:val="1"/>
        <w:rPr>
          <w:bCs/>
          <w:sz w:val="22"/>
          <w:szCs w:val="22"/>
          <w:lang w:val="fr-CA"/>
        </w:rPr>
      </w:pPr>
    </w:p>
    <w:p w14:paraId="28247C6A" w14:textId="77777777" w:rsidR="00873213" w:rsidRDefault="00873213" w:rsidP="00873213">
      <w:pPr>
        <w:ind w:left="1440" w:hanging="720"/>
        <w:jc w:val="both"/>
        <w:rPr>
          <w:bCs/>
          <w:sz w:val="22"/>
          <w:szCs w:val="22"/>
          <w:lang w:val="fr-CA"/>
        </w:rPr>
      </w:pPr>
      <w:r w:rsidRPr="00AC3690">
        <w:rPr>
          <w:bCs/>
          <w:sz w:val="22"/>
          <w:szCs w:val="22"/>
          <w:lang w:val="fr-CA"/>
        </w:rPr>
        <w:t>Présentations</w:t>
      </w:r>
    </w:p>
    <w:p w14:paraId="1AC5BFF5" w14:textId="77777777" w:rsidR="00873213" w:rsidRDefault="00873213" w:rsidP="00873213">
      <w:pPr>
        <w:ind w:left="1440" w:hanging="720"/>
        <w:jc w:val="both"/>
        <w:rPr>
          <w:bCs/>
          <w:sz w:val="22"/>
          <w:szCs w:val="22"/>
          <w:lang w:val="fr-CA"/>
        </w:rPr>
      </w:pPr>
    </w:p>
    <w:p w14:paraId="2F61DE7D" w14:textId="77777777" w:rsidR="00873213" w:rsidRPr="00AC3690" w:rsidRDefault="00873213" w:rsidP="00873213">
      <w:pPr>
        <w:ind w:firstLine="720"/>
        <w:jc w:val="both"/>
        <w:rPr>
          <w:bCs/>
          <w:sz w:val="22"/>
          <w:szCs w:val="22"/>
          <w:lang w:val="fr-CA"/>
        </w:rPr>
      </w:pPr>
      <w:r w:rsidRPr="00F3238C">
        <w:rPr>
          <w:bCs/>
          <w:sz w:val="22"/>
          <w:szCs w:val="22"/>
          <w:lang w:val="fr-CA"/>
        </w:rPr>
        <w:t>M. Alejandro Varela, directeur régional adjoint pour les Amériques de l'Organisation mondiale du tourisme (OMT), a fait le point sur l'état du tourisme ainsi que sur les statistiques du tourisme pour les Amériques pour 2020. Il a noté que l'on s'attend à ce qu'il y ait un rebond du tourisme en 2022, en particulier au cours des deuxième et troisième trimestres. Il a souligné la nécessité de protocoles standardisés et d'une augmentation des vaccinations pour soutenir la reprise. Il a également souligné l'initiative de tourisme inclusif de l'OMT qui soutiendrait l'effort de redressement dans les pays.</w:t>
      </w:r>
    </w:p>
    <w:p w14:paraId="58A13BFF" w14:textId="77777777" w:rsidR="00873213" w:rsidRPr="00AC3690" w:rsidRDefault="00873213" w:rsidP="00873213">
      <w:pPr>
        <w:ind w:left="1440"/>
        <w:jc w:val="both"/>
        <w:rPr>
          <w:b/>
          <w:bCs/>
          <w:sz w:val="22"/>
          <w:szCs w:val="22"/>
          <w:lang w:val="fr-CA"/>
        </w:rPr>
      </w:pPr>
    </w:p>
    <w:p w14:paraId="3C8796A1" w14:textId="77777777" w:rsidR="00873213" w:rsidRPr="003D2F55" w:rsidRDefault="00873213" w:rsidP="00873213">
      <w:pPr>
        <w:ind w:firstLine="720"/>
        <w:jc w:val="both"/>
        <w:rPr>
          <w:sz w:val="22"/>
          <w:szCs w:val="22"/>
          <w:lang w:val="fr-CA"/>
        </w:rPr>
      </w:pPr>
      <w:r w:rsidRPr="003D2F55">
        <w:rPr>
          <w:sz w:val="22"/>
          <w:szCs w:val="22"/>
          <w:lang w:val="fr-CA"/>
        </w:rPr>
        <w:t>M. Oracio Marquez, directeur régional, membre et relations extérieures pour l'Amérique latine et les Caraïbes de l'Association du transport aérien international (IATA), a souligné l'impact néfaste que la pandémie a eu sur la connectivité aérienne. Il a noté le plaidoyer de son organisation pour la réouverture des frontières et la suppression des restrictions dans les pays dans le but de relancer la reprise.</w:t>
      </w:r>
      <w:r>
        <w:rPr>
          <w:sz w:val="22"/>
          <w:szCs w:val="22"/>
          <w:lang w:val="fr-CA"/>
        </w:rPr>
        <w:t xml:space="preserve"> Il </w:t>
      </w:r>
      <w:r w:rsidRPr="003D2F55">
        <w:rPr>
          <w:sz w:val="22"/>
          <w:szCs w:val="22"/>
          <w:lang w:val="fr-CA"/>
        </w:rPr>
        <w:t xml:space="preserve">a reconnu les efforts des pays pour </w:t>
      </w:r>
      <w:r>
        <w:rPr>
          <w:sz w:val="22"/>
          <w:szCs w:val="22"/>
          <w:lang w:val="fr-CA"/>
        </w:rPr>
        <w:t>assurer</w:t>
      </w:r>
      <w:r w:rsidRPr="003D2F55">
        <w:rPr>
          <w:sz w:val="22"/>
          <w:szCs w:val="22"/>
          <w:lang w:val="fr-CA"/>
        </w:rPr>
        <w:t xml:space="preserve"> l'équilibre entre l'adoption de politiques qui soutiennent la santé de ses citoyens et la santé économique du pays. Il a également souligné l'utilisation croissante du </w:t>
      </w:r>
      <w:proofErr w:type="spellStart"/>
      <w:r w:rsidRPr="003D2F55">
        <w:rPr>
          <w:sz w:val="22"/>
          <w:szCs w:val="22"/>
          <w:lang w:val="fr-CA"/>
        </w:rPr>
        <w:t>Travel</w:t>
      </w:r>
      <w:proofErr w:type="spellEnd"/>
      <w:r w:rsidRPr="003D2F55">
        <w:rPr>
          <w:sz w:val="22"/>
          <w:szCs w:val="22"/>
          <w:lang w:val="fr-CA"/>
        </w:rPr>
        <w:t xml:space="preserve"> </w:t>
      </w:r>
      <w:proofErr w:type="spellStart"/>
      <w:r w:rsidRPr="003D2F55">
        <w:rPr>
          <w:sz w:val="22"/>
          <w:szCs w:val="22"/>
          <w:lang w:val="fr-CA"/>
        </w:rPr>
        <w:t>Pass</w:t>
      </w:r>
      <w:proofErr w:type="spellEnd"/>
      <w:r w:rsidRPr="003D2F55">
        <w:rPr>
          <w:sz w:val="22"/>
          <w:szCs w:val="22"/>
          <w:lang w:val="fr-CA"/>
        </w:rPr>
        <w:t xml:space="preserve"> de l'IATA entre les pays.</w:t>
      </w:r>
    </w:p>
    <w:p w14:paraId="38AA7508" w14:textId="77777777" w:rsidR="00873213" w:rsidRPr="001F0789" w:rsidRDefault="00873213" w:rsidP="00873213">
      <w:pPr>
        <w:ind w:firstLine="720"/>
        <w:jc w:val="both"/>
        <w:rPr>
          <w:sz w:val="22"/>
          <w:szCs w:val="22"/>
          <w:lang w:val="fr-CA"/>
        </w:rPr>
      </w:pPr>
    </w:p>
    <w:p w14:paraId="7E5885E0" w14:textId="77777777" w:rsidR="00873213" w:rsidRPr="00C5284A" w:rsidRDefault="00873213" w:rsidP="00873213">
      <w:pPr>
        <w:ind w:firstLine="720"/>
        <w:jc w:val="both"/>
        <w:rPr>
          <w:sz w:val="22"/>
          <w:szCs w:val="22"/>
          <w:lang w:val="fr-CA"/>
        </w:rPr>
      </w:pPr>
      <w:r w:rsidRPr="00C5284A">
        <w:rPr>
          <w:sz w:val="22"/>
          <w:szCs w:val="22"/>
          <w:lang w:val="fr-CA"/>
        </w:rPr>
        <w:t>Mme Adela Moreda, spécialiste principale du tourisme à la Banque interaméricaine de développement (BID) a noté le déclin du tourisme dans la région mais a suggéré qu'une reprise naissante pourrait être en cours. Elle a fait référence aux travaux conjoints en cours sur les protocoles de biosécurité du tourisme pour la région Amérique latine et Caraïbes entrepris par la BID, l'OMT et l'OEA, qui ont fourni un résumé des recommandations régionales sur les protocoles de biosécurité pour le secteur du tourisme. Sa présentation a également souligné la nécessité pour les pays de revoir et de mettre à jour de toute urgence les protocoles élaborés pendant les premiers jours de la pandémi</w:t>
      </w:r>
      <w:r>
        <w:rPr>
          <w:sz w:val="22"/>
          <w:szCs w:val="22"/>
          <w:lang w:val="fr-CA"/>
        </w:rPr>
        <w:t>e.</w:t>
      </w:r>
    </w:p>
    <w:p w14:paraId="2514D7A4" w14:textId="77777777" w:rsidR="00873213" w:rsidRPr="001F0789" w:rsidRDefault="00873213" w:rsidP="00873213">
      <w:pPr>
        <w:ind w:firstLine="720"/>
        <w:jc w:val="both"/>
        <w:rPr>
          <w:sz w:val="22"/>
          <w:szCs w:val="22"/>
          <w:lang w:val="fr-CA"/>
        </w:rPr>
      </w:pPr>
    </w:p>
    <w:p w14:paraId="2BA16C65" w14:textId="77777777" w:rsidR="00873213" w:rsidRPr="00C5284A" w:rsidRDefault="00873213" w:rsidP="00873213">
      <w:pPr>
        <w:ind w:firstLine="720"/>
        <w:jc w:val="both"/>
        <w:rPr>
          <w:sz w:val="22"/>
          <w:szCs w:val="22"/>
          <w:lang w:val="fr-CA"/>
        </w:rPr>
      </w:pPr>
      <w:r w:rsidRPr="00C5284A">
        <w:rPr>
          <w:sz w:val="22"/>
          <w:szCs w:val="22"/>
          <w:lang w:val="fr-CA"/>
        </w:rPr>
        <w:t xml:space="preserve">M. </w:t>
      </w:r>
      <w:proofErr w:type="spellStart"/>
      <w:r w:rsidRPr="00C5284A">
        <w:rPr>
          <w:sz w:val="22"/>
          <w:szCs w:val="22"/>
          <w:lang w:val="fr-CA"/>
        </w:rPr>
        <w:t>Iván</w:t>
      </w:r>
      <w:proofErr w:type="spellEnd"/>
      <w:r w:rsidRPr="00C5284A">
        <w:rPr>
          <w:sz w:val="22"/>
          <w:szCs w:val="22"/>
          <w:lang w:val="fr-CA"/>
        </w:rPr>
        <w:t xml:space="preserve"> </w:t>
      </w:r>
      <w:proofErr w:type="spellStart"/>
      <w:r w:rsidRPr="00C5284A">
        <w:rPr>
          <w:sz w:val="22"/>
          <w:szCs w:val="22"/>
          <w:lang w:val="fr-CA"/>
        </w:rPr>
        <w:t>Eskildsen</w:t>
      </w:r>
      <w:proofErr w:type="spellEnd"/>
      <w:r w:rsidRPr="00C5284A">
        <w:rPr>
          <w:sz w:val="22"/>
          <w:szCs w:val="22"/>
          <w:lang w:val="fr-CA"/>
        </w:rPr>
        <w:t xml:space="preserve"> Alfaro, ministre du Tourisme du Panama a souligné les programmes de relance dans le pays, notamment l'émission d'une obligation touristique, ainsi qu'un programme permettant aux visiteurs de bénéficier de réductions. Il a fait référence à l'accent mis par le Panama sur le sous-secteur des réunions, des incitations, des conférences et des expositions (MICE). Il a mentionné le Panama Convention Center qui peut accueillir 25 000 personnes comme faisant partie intégrante du sous-secteur. Il a également mentionné que le modèle touristique du Panama soulignait l'importance de la protection, de la conservation et de la biodiversité et mettait l'accent sur les visiteurs responsables.</w:t>
      </w:r>
    </w:p>
    <w:p w14:paraId="6AC832E9" w14:textId="77777777" w:rsidR="00873213" w:rsidRPr="00C5284A" w:rsidRDefault="00873213" w:rsidP="00873213">
      <w:pPr>
        <w:ind w:left="1440"/>
        <w:jc w:val="both"/>
        <w:rPr>
          <w:sz w:val="22"/>
          <w:szCs w:val="22"/>
          <w:lang w:val="fr-CA"/>
        </w:rPr>
      </w:pPr>
    </w:p>
    <w:p w14:paraId="1D55F4C8" w14:textId="77777777" w:rsidR="00873213" w:rsidRPr="00C5284A" w:rsidRDefault="00873213" w:rsidP="00873213">
      <w:pPr>
        <w:tabs>
          <w:tab w:val="left" w:pos="720"/>
        </w:tabs>
        <w:jc w:val="both"/>
        <w:rPr>
          <w:sz w:val="22"/>
          <w:szCs w:val="22"/>
          <w:lang w:val="fr-CA"/>
        </w:rPr>
      </w:pPr>
      <w:r w:rsidRPr="00C5284A">
        <w:rPr>
          <w:i/>
          <w:iCs/>
          <w:sz w:val="22"/>
          <w:szCs w:val="22"/>
          <w:lang w:val="fr-CA"/>
        </w:rPr>
        <w:tab/>
      </w:r>
      <w:r w:rsidRPr="00C5284A">
        <w:rPr>
          <w:sz w:val="22"/>
          <w:szCs w:val="22"/>
          <w:lang w:val="fr-CA"/>
        </w:rPr>
        <w:t>Dialogue ministériel</w:t>
      </w:r>
    </w:p>
    <w:p w14:paraId="059C51EF" w14:textId="77777777" w:rsidR="00873213" w:rsidRPr="00C5284A" w:rsidRDefault="00873213" w:rsidP="00873213">
      <w:pPr>
        <w:tabs>
          <w:tab w:val="left" w:pos="720"/>
        </w:tabs>
        <w:jc w:val="both"/>
        <w:rPr>
          <w:sz w:val="22"/>
          <w:szCs w:val="22"/>
          <w:lang w:val="fr-CA"/>
        </w:rPr>
      </w:pPr>
    </w:p>
    <w:p w14:paraId="58FFF6EB" w14:textId="77777777" w:rsidR="00873213" w:rsidRPr="00C5284A" w:rsidRDefault="00873213" w:rsidP="00873213">
      <w:pPr>
        <w:tabs>
          <w:tab w:val="left" w:pos="720"/>
        </w:tabs>
        <w:jc w:val="both"/>
        <w:rPr>
          <w:sz w:val="22"/>
          <w:szCs w:val="22"/>
          <w:lang w:val="fr-CA"/>
        </w:rPr>
      </w:pPr>
      <w:r>
        <w:rPr>
          <w:sz w:val="22"/>
          <w:szCs w:val="22"/>
          <w:lang w:val="fr-CA"/>
        </w:rPr>
        <w:tab/>
      </w:r>
      <w:r w:rsidRPr="00C5284A">
        <w:rPr>
          <w:sz w:val="22"/>
          <w:szCs w:val="22"/>
          <w:lang w:val="fr-CA"/>
        </w:rPr>
        <w:t>Lors du dialogue ministériel, le Délégué du Pérou a souligné la nécessité d'améliorer la vaccination de sa population. Il a également souligné l'importance des protocoles de biosécurité, notant que les visiteurs rechercheront des destinations sûres. Il a également évoqué la nécessité de renforcer la CITUR et réaffirmé l'attachement du Pérou aux travaux d</w:t>
      </w:r>
      <w:r>
        <w:rPr>
          <w:sz w:val="22"/>
          <w:szCs w:val="22"/>
          <w:lang w:val="fr-CA"/>
        </w:rPr>
        <w:t>e la Commission</w:t>
      </w:r>
      <w:r w:rsidRPr="00C5284A">
        <w:rPr>
          <w:sz w:val="22"/>
          <w:szCs w:val="22"/>
          <w:lang w:val="fr-CA"/>
        </w:rPr>
        <w:t>.</w:t>
      </w:r>
    </w:p>
    <w:p w14:paraId="6EB07EF1" w14:textId="77777777" w:rsidR="00873213" w:rsidRPr="00C5284A" w:rsidRDefault="00873213" w:rsidP="00873213">
      <w:pPr>
        <w:ind w:left="1440"/>
        <w:jc w:val="both"/>
        <w:rPr>
          <w:i/>
          <w:iCs/>
          <w:sz w:val="22"/>
          <w:szCs w:val="22"/>
          <w:lang w:val="fr-CA"/>
        </w:rPr>
      </w:pPr>
    </w:p>
    <w:p w14:paraId="0402E122" w14:textId="77777777" w:rsidR="00873213" w:rsidRPr="001F0789" w:rsidRDefault="00873213" w:rsidP="00873213">
      <w:pPr>
        <w:ind w:left="1440" w:firstLine="720"/>
        <w:jc w:val="both"/>
        <w:rPr>
          <w:sz w:val="22"/>
          <w:szCs w:val="22"/>
          <w:lang w:val="fr-CA"/>
        </w:rPr>
      </w:pPr>
    </w:p>
    <w:p w14:paraId="7D83994F" w14:textId="77777777" w:rsidR="00873213" w:rsidRPr="00AC3690" w:rsidRDefault="00873213" w:rsidP="00873213">
      <w:pPr>
        <w:numPr>
          <w:ilvl w:val="0"/>
          <w:numId w:val="10"/>
        </w:numPr>
        <w:ind w:hanging="720"/>
        <w:jc w:val="both"/>
        <w:outlineLvl w:val="1"/>
        <w:rPr>
          <w:sz w:val="22"/>
          <w:szCs w:val="22"/>
          <w:lang w:val="fr-CA"/>
        </w:rPr>
      </w:pPr>
      <w:r>
        <w:rPr>
          <w:sz w:val="22"/>
          <w:szCs w:val="22"/>
          <w:lang w:val="fr-CA"/>
        </w:rPr>
        <w:t>Sixi</w:t>
      </w:r>
      <w:r w:rsidRPr="00AC3690">
        <w:rPr>
          <w:sz w:val="22"/>
          <w:szCs w:val="22"/>
          <w:lang w:val="fr-CA"/>
        </w:rPr>
        <w:t>ème séance plénière</w:t>
      </w:r>
    </w:p>
    <w:p w14:paraId="3C9D623C" w14:textId="77777777" w:rsidR="00873213" w:rsidRDefault="00873213" w:rsidP="00873213">
      <w:pPr>
        <w:keepNext/>
        <w:ind w:left="720"/>
        <w:jc w:val="both"/>
        <w:outlineLvl w:val="1"/>
        <w:rPr>
          <w:rFonts w:eastAsia="MS Mincho"/>
          <w:sz w:val="22"/>
          <w:szCs w:val="22"/>
        </w:rPr>
      </w:pPr>
    </w:p>
    <w:p w14:paraId="7CCE7F6B" w14:textId="77777777" w:rsidR="00873213" w:rsidRDefault="00873213" w:rsidP="00873213">
      <w:pPr>
        <w:keepNext/>
        <w:ind w:firstLine="720"/>
        <w:contextualSpacing/>
        <w:jc w:val="both"/>
        <w:rPr>
          <w:bCs/>
          <w:color w:val="000000"/>
          <w:sz w:val="22"/>
          <w:szCs w:val="22"/>
          <w:lang w:val="fr-CA" w:eastAsia="es-ES"/>
        </w:rPr>
      </w:pPr>
      <w:r>
        <w:rPr>
          <w:bCs/>
          <w:color w:val="000000"/>
          <w:sz w:val="22"/>
          <w:szCs w:val="22"/>
          <w:lang w:val="fr-CA" w:eastAsia="es-ES"/>
        </w:rPr>
        <w:t>L</w:t>
      </w:r>
      <w:r w:rsidRPr="00724103">
        <w:rPr>
          <w:bCs/>
          <w:color w:val="000000"/>
          <w:sz w:val="22"/>
          <w:szCs w:val="22"/>
          <w:lang w:val="fr-CA" w:eastAsia="es-ES"/>
        </w:rPr>
        <w:t xml:space="preserve">a présidente a noté qu'après des mois de négociations, dont une réunion informelle et la réunion préparatoire au </w:t>
      </w:r>
      <w:r>
        <w:rPr>
          <w:bCs/>
          <w:color w:val="000000"/>
          <w:sz w:val="22"/>
          <w:szCs w:val="22"/>
          <w:lang w:val="fr-CA" w:eastAsia="es-ES"/>
        </w:rPr>
        <w:t>V</w:t>
      </w:r>
      <w:r w:rsidRPr="00724103">
        <w:rPr>
          <w:bCs/>
          <w:color w:val="000000"/>
          <w:sz w:val="22"/>
          <w:szCs w:val="22"/>
          <w:lang w:val="fr-CA" w:eastAsia="es-ES"/>
        </w:rPr>
        <w:t>ingt-cinquième Congrès tenu en septembre 2021, elle était heureuse de présenter aux États membres la Déclaration du Paraguay « Vers la reconstruction et la re</w:t>
      </w:r>
      <w:r>
        <w:rPr>
          <w:bCs/>
          <w:color w:val="000000"/>
          <w:sz w:val="22"/>
          <w:szCs w:val="22"/>
          <w:lang w:val="fr-CA" w:eastAsia="es-ES"/>
        </w:rPr>
        <w:t>lance</w:t>
      </w:r>
      <w:r w:rsidRPr="00724103">
        <w:rPr>
          <w:bCs/>
          <w:color w:val="000000"/>
          <w:sz w:val="22"/>
          <w:szCs w:val="22"/>
          <w:lang w:val="fr-CA" w:eastAsia="es-ES"/>
        </w:rPr>
        <w:t xml:space="preserve"> du tourisme après </w:t>
      </w:r>
      <w:r>
        <w:rPr>
          <w:bCs/>
          <w:color w:val="000000"/>
          <w:sz w:val="22"/>
          <w:szCs w:val="22"/>
          <w:lang w:val="fr-CA" w:eastAsia="es-ES"/>
        </w:rPr>
        <w:t xml:space="preserve">la pandémie </w:t>
      </w:r>
      <w:r w:rsidRPr="00724103">
        <w:rPr>
          <w:bCs/>
          <w:color w:val="000000"/>
          <w:sz w:val="22"/>
          <w:szCs w:val="22"/>
          <w:lang w:val="fr-CA" w:eastAsia="es-ES"/>
        </w:rPr>
        <w:t>COVID -19</w:t>
      </w:r>
      <w:r>
        <w:rPr>
          <w:bCs/>
          <w:color w:val="000000"/>
          <w:sz w:val="22"/>
          <w:szCs w:val="22"/>
          <w:lang w:val="fr-CA" w:eastAsia="es-ES"/>
        </w:rPr>
        <w:t> »</w:t>
      </w:r>
      <w:r w:rsidRPr="00724103">
        <w:rPr>
          <w:bCs/>
          <w:color w:val="000000"/>
          <w:sz w:val="22"/>
          <w:szCs w:val="22"/>
          <w:lang w:val="fr-CA" w:eastAsia="es-ES"/>
        </w:rPr>
        <w:t xml:space="preserve"> pour leur examen et adoption. Elle a en outre noté qu'en raison du report des élections des autorités de la CITUR à une date ultérieure, il était nécessaire de supprimer le paragraphe 11 du projet de </w:t>
      </w:r>
      <w:r>
        <w:rPr>
          <w:bCs/>
          <w:color w:val="000000"/>
          <w:sz w:val="22"/>
          <w:szCs w:val="22"/>
          <w:lang w:val="fr-CA" w:eastAsia="es-ES"/>
        </w:rPr>
        <w:t>D</w:t>
      </w:r>
      <w:r w:rsidRPr="00724103">
        <w:rPr>
          <w:bCs/>
          <w:color w:val="000000"/>
          <w:sz w:val="22"/>
          <w:szCs w:val="22"/>
          <w:lang w:val="fr-CA" w:eastAsia="es-ES"/>
        </w:rPr>
        <w:t>éclaration du Paraguay qui fait référence à ces élections.</w:t>
      </w:r>
    </w:p>
    <w:p w14:paraId="18FB3418" w14:textId="77777777" w:rsidR="00873213" w:rsidRDefault="00873213" w:rsidP="00873213">
      <w:pPr>
        <w:keepNext/>
        <w:ind w:firstLine="720"/>
        <w:contextualSpacing/>
        <w:jc w:val="both"/>
        <w:rPr>
          <w:bCs/>
          <w:color w:val="000000"/>
          <w:sz w:val="22"/>
          <w:szCs w:val="22"/>
          <w:lang w:val="fr-CA" w:eastAsia="es-ES"/>
        </w:rPr>
      </w:pPr>
    </w:p>
    <w:p w14:paraId="780A38E2" w14:textId="77777777" w:rsidR="00873213" w:rsidRPr="00724103" w:rsidRDefault="00873213" w:rsidP="00873213">
      <w:pPr>
        <w:keepNext/>
        <w:ind w:firstLine="720"/>
        <w:contextualSpacing/>
        <w:jc w:val="both"/>
        <w:rPr>
          <w:bCs/>
          <w:color w:val="000000"/>
          <w:sz w:val="22"/>
          <w:szCs w:val="22"/>
          <w:lang w:val="fr-CA" w:eastAsia="es-ES"/>
        </w:rPr>
      </w:pPr>
      <w:r w:rsidRPr="00724103">
        <w:rPr>
          <w:bCs/>
          <w:color w:val="000000"/>
          <w:sz w:val="22"/>
          <w:szCs w:val="22"/>
          <w:lang w:val="fr-CA" w:eastAsia="es-ES"/>
        </w:rPr>
        <w:t>Le délégué de la Jamaïque a proposé que la Déclaration du Paraguay : « Vers la reconstruction et la re</w:t>
      </w:r>
      <w:r>
        <w:rPr>
          <w:bCs/>
          <w:color w:val="000000"/>
          <w:sz w:val="22"/>
          <w:szCs w:val="22"/>
          <w:lang w:val="fr-CA" w:eastAsia="es-ES"/>
        </w:rPr>
        <w:t>lance</w:t>
      </w:r>
      <w:r w:rsidRPr="00724103">
        <w:rPr>
          <w:bCs/>
          <w:color w:val="000000"/>
          <w:sz w:val="22"/>
          <w:szCs w:val="22"/>
          <w:lang w:val="fr-CA" w:eastAsia="es-ES"/>
        </w:rPr>
        <w:t xml:space="preserve"> du tourisme après </w:t>
      </w:r>
      <w:r>
        <w:rPr>
          <w:bCs/>
          <w:color w:val="000000"/>
          <w:sz w:val="22"/>
          <w:szCs w:val="22"/>
          <w:lang w:val="fr-CA" w:eastAsia="es-ES"/>
        </w:rPr>
        <w:t xml:space="preserve">la pandémie </w:t>
      </w:r>
      <w:r w:rsidRPr="00724103">
        <w:rPr>
          <w:bCs/>
          <w:color w:val="000000"/>
          <w:sz w:val="22"/>
          <w:szCs w:val="22"/>
          <w:lang w:val="fr-CA" w:eastAsia="es-ES"/>
        </w:rPr>
        <w:t>COVID -19</w:t>
      </w:r>
      <w:r>
        <w:rPr>
          <w:bCs/>
          <w:color w:val="000000"/>
          <w:sz w:val="22"/>
          <w:szCs w:val="22"/>
          <w:lang w:val="fr-CA" w:eastAsia="es-ES"/>
        </w:rPr>
        <w:t> »</w:t>
      </w:r>
      <w:r w:rsidRPr="00724103">
        <w:rPr>
          <w:bCs/>
          <w:color w:val="000000"/>
          <w:sz w:val="22"/>
          <w:szCs w:val="22"/>
          <w:lang w:val="fr-CA" w:eastAsia="es-ES"/>
        </w:rPr>
        <w:t xml:space="preserve"> soit adoptée par acclamation, et elle a été dûment adoptée.</w:t>
      </w:r>
    </w:p>
    <w:p w14:paraId="3B3530D6" w14:textId="77777777" w:rsidR="00873213" w:rsidRPr="00724103" w:rsidRDefault="00873213" w:rsidP="00873213">
      <w:pPr>
        <w:jc w:val="both"/>
        <w:rPr>
          <w:rFonts w:eastAsia="MS Mincho"/>
          <w:sz w:val="22"/>
          <w:szCs w:val="22"/>
          <w:lang w:val="fr-CA" w:eastAsia="ja-JP"/>
        </w:rPr>
      </w:pPr>
    </w:p>
    <w:p w14:paraId="029F499A" w14:textId="77777777" w:rsidR="00873213" w:rsidRPr="00AC3690" w:rsidRDefault="00873213" w:rsidP="00873213">
      <w:pPr>
        <w:numPr>
          <w:ilvl w:val="0"/>
          <w:numId w:val="10"/>
        </w:numPr>
        <w:ind w:hanging="720"/>
        <w:jc w:val="both"/>
        <w:outlineLvl w:val="1"/>
        <w:rPr>
          <w:sz w:val="22"/>
          <w:szCs w:val="22"/>
          <w:lang w:val="fr-CA"/>
        </w:rPr>
      </w:pPr>
      <w:r>
        <w:rPr>
          <w:sz w:val="22"/>
          <w:szCs w:val="22"/>
          <w:lang w:val="fr-CA"/>
        </w:rPr>
        <w:t>Septi</w:t>
      </w:r>
      <w:r w:rsidRPr="00AC3690">
        <w:rPr>
          <w:sz w:val="22"/>
          <w:szCs w:val="22"/>
          <w:lang w:val="fr-CA"/>
        </w:rPr>
        <w:t>ème séance plénière</w:t>
      </w:r>
    </w:p>
    <w:p w14:paraId="33D753D7" w14:textId="77777777" w:rsidR="00873213" w:rsidRPr="00FE6F4A" w:rsidRDefault="00873213" w:rsidP="00873213">
      <w:pPr>
        <w:ind w:left="1440" w:hanging="1440"/>
        <w:jc w:val="both"/>
        <w:rPr>
          <w:rFonts w:eastAsia="MS Mincho"/>
          <w:sz w:val="22"/>
          <w:szCs w:val="22"/>
          <w:lang w:eastAsia="ja-JP"/>
        </w:rPr>
      </w:pPr>
    </w:p>
    <w:p w14:paraId="66B8301A" w14:textId="77777777" w:rsidR="00873213" w:rsidRDefault="00873213" w:rsidP="00873213">
      <w:pPr>
        <w:ind w:left="2160" w:hanging="1440"/>
        <w:jc w:val="both"/>
        <w:rPr>
          <w:sz w:val="22"/>
          <w:szCs w:val="22"/>
          <w:lang w:val="fr-CA"/>
        </w:rPr>
      </w:pPr>
      <w:r w:rsidRPr="00724103">
        <w:rPr>
          <w:rFonts w:eastAsia="MS Mincho"/>
          <w:bCs/>
          <w:sz w:val="22"/>
          <w:szCs w:val="22"/>
          <w:lang w:val="fr-CA"/>
        </w:rPr>
        <w:t>La s</w:t>
      </w:r>
      <w:r>
        <w:rPr>
          <w:sz w:val="22"/>
          <w:szCs w:val="22"/>
          <w:lang w:val="fr-CA"/>
        </w:rPr>
        <w:t>epti</w:t>
      </w:r>
      <w:r w:rsidRPr="00AC3690">
        <w:rPr>
          <w:sz w:val="22"/>
          <w:szCs w:val="22"/>
          <w:lang w:val="fr-CA"/>
        </w:rPr>
        <w:t>ème séance plénière</w:t>
      </w:r>
      <w:r>
        <w:rPr>
          <w:sz w:val="22"/>
          <w:szCs w:val="22"/>
          <w:lang w:val="fr-CA"/>
        </w:rPr>
        <w:t xml:space="preserve"> a mis l’accent sur « </w:t>
      </w:r>
      <w:r w:rsidRPr="003F0205">
        <w:rPr>
          <w:sz w:val="22"/>
          <w:szCs w:val="22"/>
          <w:lang w:val="fr-CA"/>
        </w:rPr>
        <w:t>Le tourisme après la pandémie de</w:t>
      </w:r>
    </w:p>
    <w:p w14:paraId="431A53D9" w14:textId="77777777" w:rsidR="00873213" w:rsidRPr="003F0205" w:rsidRDefault="00873213" w:rsidP="00873213">
      <w:pPr>
        <w:jc w:val="both"/>
        <w:rPr>
          <w:sz w:val="22"/>
          <w:szCs w:val="22"/>
          <w:lang w:val="fr-CA"/>
        </w:rPr>
      </w:pPr>
      <w:r w:rsidRPr="003F0205">
        <w:rPr>
          <w:sz w:val="22"/>
          <w:szCs w:val="22"/>
          <w:lang w:val="fr-CA"/>
        </w:rPr>
        <w:t>COVID-19</w:t>
      </w:r>
      <w:r>
        <w:rPr>
          <w:sz w:val="22"/>
          <w:szCs w:val="22"/>
          <w:lang w:val="fr-CA"/>
        </w:rPr>
        <w:t> ».</w:t>
      </w:r>
    </w:p>
    <w:p w14:paraId="640F9614" w14:textId="77777777" w:rsidR="00873213" w:rsidRPr="00AC3690" w:rsidRDefault="00873213" w:rsidP="00873213">
      <w:pPr>
        <w:ind w:left="720"/>
        <w:jc w:val="both"/>
        <w:outlineLvl w:val="1"/>
        <w:rPr>
          <w:sz w:val="22"/>
          <w:szCs w:val="22"/>
          <w:lang w:val="fr-CA"/>
        </w:rPr>
      </w:pPr>
    </w:p>
    <w:p w14:paraId="44FD6CD5" w14:textId="77777777" w:rsidR="00873213" w:rsidRPr="007E1E56" w:rsidRDefault="00873213" w:rsidP="00873213">
      <w:pPr>
        <w:ind w:left="720"/>
        <w:jc w:val="both"/>
        <w:rPr>
          <w:rFonts w:eastAsia="MS Mincho"/>
          <w:bCs/>
          <w:sz w:val="22"/>
          <w:szCs w:val="22"/>
          <w:lang w:val="fr-CA"/>
        </w:rPr>
      </w:pPr>
      <w:r w:rsidRPr="007E1E56">
        <w:rPr>
          <w:rFonts w:eastAsia="MS Mincho"/>
          <w:bCs/>
          <w:sz w:val="22"/>
          <w:szCs w:val="22"/>
          <w:lang w:val="fr-CA"/>
        </w:rPr>
        <w:t>Présentations</w:t>
      </w:r>
    </w:p>
    <w:p w14:paraId="494512FA" w14:textId="77777777" w:rsidR="00873213" w:rsidRPr="007E1E56" w:rsidRDefault="00873213" w:rsidP="00873213">
      <w:pPr>
        <w:ind w:left="720" w:firstLine="720"/>
        <w:jc w:val="both"/>
        <w:rPr>
          <w:rFonts w:eastAsia="MS Mincho"/>
          <w:sz w:val="22"/>
          <w:szCs w:val="22"/>
          <w:lang w:val="fr-CA"/>
        </w:rPr>
      </w:pPr>
    </w:p>
    <w:p w14:paraId="79F5D45D" w14:textId="77777777" w:rsidR="00873213" w:rsidRPr="001F0789" w:rsidRDefault="00873213" w:rsidP="00873213">
      <w:pPr>
        <w:ind w:firstLine="720"/>
        <w:jc w:val="both"/>
        <w:rPr>
          <w:rFonts w:eastAsia="MS Mincho"/>
          <w:sz w:val="22"/>
          <w:szCs w:val="22"/>
          <w:lang w:val="fr-CA"/>
        </w:rPr>
      </w:pPr>
      <w:r w:rsidRPr="007E1E56">
        <w:rPr>
          <w:rStyle w:val="jlqj4b"/>
          <w:color w:val="000000"/>
          <w:sz w:val="22"/>
          <w:szCs w:val="22"/>
          <w:lang w:val="fr-FR"/>
        </w:rPr>
        <w:t xml:space="preserve">M. Alberto López Chaves, directeur </w:t>
      </w:r>
      <w:proofErr w:type="gramStart"/>
      <w:r w:rsidRPr="007E1E56">
        <w:rPr>
          <w:rStyle w:val="jlqj4b"/>
          <w:color w:val="000000"/>
          <w:sz w:val="22"/>
          <w:szCs w:val="22"/>
          <w:lang w:val="fr-FR"/>
        </w:rPr>
        <w:t>exécutif</w:t>
      </w:r>
      <w:proofErr w:type="gramEnd"/>
      <w:r w:rsidRPr="007E1E56">
        <w:rPr>
          <w:rStyle w:val="jlqj4b"/>
          <w:color w:val="000000"/>
          <w:sz w:val="22"/>
          <w:szCs w:val="22"/>
          <w:lang w:val="fr-FR"/>
        </w:rPr>
        <w:t xml:space="preserve"> de l'Institut costaricien du tourisme (</w:t>
      </w:r>
      <w:r>
        <w:rPr>
          <w:rStyle w:val="jlqj4b"/>
          <w:color w:val="000000"/>
          <w:sz w:val="22"/>
          <w:szCs w:val="22"/>
          <w:lang w:val="fr-FR"/>
        </w:rPr>
        <w:t>I</w:t>
      </w:r>
      <w:r w:rsidRPr="007E1E56">
        <w:rPr>
          <w:rStyle w:val="jlqj4b"/>
          <w:color w:val="000000"/>
          <w:sz w:val="22"/>
          <w:szCs w:val="22"/>
          <w:lang w:val="fr-FR"/>
        </w:rPr>
        <w:t xml:space="preserve">TC), a noté que le modèle touristique de son pays n'allait pas changer de </w:t>
      </w:r>
      <w:proofErr w:type="spellStart"/>
      <w:r w:rsidRPr="007E1E56">
        <w:rPr>
          <w:rStyle w:val="jlqj4b"/>
          <w:color w:val="000000"/>
          <w:sz w:val="22"/>
          <w:szCs w:val="22"/>
          <w:lang w:val="fr-FR"/>
        </w:rPr>
        <w:t>si tôt</w:t>
      </w:r>
      <w:proofErr w:type="spellEnd"/>
      <w:r w:rsidRPr="007E1E56">
        <w:rPr>
          <w:rStyle w:val="jlqj4b"/>
          <w:color w:val="000000"/>
          <w:sz w:val="22"/>
          <w:szCs w:val="22"/>
          <w:lang w:val="fr-FR"/>
        </w:rPr>
        <w:t>.</w:t>
      </w:r>
      <w:r w:rsidRPr="007E1E56">
        <w:rPr>
          <w:rStyle w:val="viiyi"/>
          <w:color w:val="000000"/>
          <w:sz w:val="22"/>
          <w:szCs w:val="22"/>
          <w:lang w:val="fr-FR"/>
        </w:rPr>
        <w:t xml:space="preserve"> </w:t>
      </w:r>
      <w:r w:rsidRPr="007E1E56">
        <w:rPr>
          <w:rStyle w:val="jlqj4b"/>
          <w:color w:val="000000"/>
          <w:sz w:val="22"/>
          <w:szCs w:val="22"/>
          <w:lang w:val="fr-FR"/>
        </w:rPr>
        <w:t>Il a souligné le fait que le modèle était plus axé sur la qualité de l'offre que sur sa demande.</w:t>
      </w:r>
      <w:r w:rsidRPr="007E1E56">
        <w:rPr>
          <w:rStyle w:val="viiyi"/>
          <w:color w:val="000000"/>
          <w:sz w:val="22"/>
          <w:szCs w:val="22"/>
          <w:lang w:val="fr-FR"/>
        </w:rPr>
        <w:t xml:space="preserve"> </w:t>
      </w:r>
      <w:r w:rsidRPr="007E1E56">
        <w:rPr>
          <w:rStyle w:val="jlqj4b"/>
          <w:color w:val="000000"/>
          <w:sz w:val="22"/>
          <w:szCs w:val="22"/>
          <w:lang w:val="fr-FR"/>
        </w:rPr>
        <w:t>Il a mentionné d'autres aspects importants de ce modèle, notamment l'utilisation responsable des ressources, l'innovation dans le secteur privé et l'évitement des intrants artificiels qui endommageraient le produit touristique.</w:t>
      </w:r>
      <w:r w:rsidRPr="007E1E56">
        <w:rPr>
          <w:rStyle w:val="viiyi"/>
          <w:color w:val="000000"/>
          <w:sz w:val="22"/>
          <w:szCs w:val="22"/>
          <w:lang w:val="fr-FR"/>
        </w:rPr>
        <w:t xml:space="preserve"> </w:t>
      </w:r>
      <w:r w:rsidRPr="007E1E56">
        <w:rPr>
          <w:rStyle w:val="jlqj4b"/>
          <w:color w:val="000000"/>
          <w:sz w:val="22"/>
          <w:szCs w:val="22"/>
          <w:lang w:val="fr-FR"/>
        </w:rPr>
        <w:t xml:space="preserve">Il a également fait allusion à l'importance de la </w:t>
      </w:r>
      <w:proofErr w:type="gramStart"/>
      <w:r w:rsidRPr="007E1E56">
        <w:rPr>
          <w:rStyle w:val="jlqj4b"/>
          <w:color w:val="000000"/>
          <w:sz w:val="22"/>
          <w:szCs w:val="22"/>
          <w:lang w:val="fr-FR"/>
        </w:rPr>
        <w:t>durabilité;</w:t>
      </w:r>
      <w:proofErr w:type="gramEnd"/>
      <w:r w:rsidRPr="007E1E56">
        <w:rPr>
          <w:rStyle w:val="viiyi"/>
          <w:color w:val="000000"/>
          <w:sz w:val="22"/>
          <w:szCs w:val="22"/>
          <w:lang w:val="fr-FR"/>
        </w:rPr>
        <w:t xml:space="preserve"> </w:t>
      </w:r>
      <w:r w:rsidRPr="007E1E56">
        <w:rPr>
          <w:rStyle w:val="jlqj4b"/>
          <w:color w:val="000000"/>
          <w:sz w:val="22"/>
          <w:szCs w:val="22"/>
          <w:lang w:val="fr-FR"/>
        </w:rPr>
        <w:t>soulignant que le tourisme doit être rentable pour survivre.</w:t>
      </w:r>
      <w:r w:rsidRPr="007E1E56">
        <w:rPr>
          <w:color w:val="000000"/>
          <w:sz w:val="22"/>
          <w:szCs w:val="22"/>
          <w:lang w:val="fr-CA"/>
        </w:rPr>
        <w:t xml:space="preserve"> </w:t>
      </w:r>
    </w:p>
    <w:p w14:paraId="66E0E1ED" w14:textId="77777777" w:rsidR="00873213" w:rsidRPr="007E1E56" w:rsidRDefault="00873213" w:rsidP="00873213">
      <w:pPr>
        <w:jc w:val="both"/>
        <w:rPr>
          <w:rFonts w:eastAsia="MS Mincho"/>
          <w:sz w:val="22"/>
          <w:szCs w:val="22"/>
          <w:lang w:val="fr-CA"/>
        </w:rPr>
      </w:pPr>
    </w:p>
    <w:p w14:paraId="5C4841E6" w14:textId="77777777" w:rsidR="00873213" w:rsidRPr="007E1E56" w:rsidRDefault="00873213" w:rsidP="00873213">
      <w:pPr>
        <w:ind w:firstLine="720"/>
        <w:jc w:val="both"/>
        <w:rPr>
          <w:rFonts w:eastAsia="MS Mincho"/>
          <w:sz w:val="22"/>
          <w:szCs w:val="22"/>
          <w:lang w:val="fr-CA"/>
        </w:rPr>
      </w:pPr>
      <w:r w:rsidRPr="007E1E56">
        <w:rPr>
          <w:rFonts w:eastAsia="MS Mincho"/>
          <w:sz w:val="22"/>
          <w:szCs w:val="22"/>
          <w:lang w:val="fr-CA"/>
        </w:rPr>
        <w:t>M. Rafael Echevarne, du Conseil international des aéroports ACI-LAC pour l'Amérique latine et les Caraïbes, a noté dans sa présentation qu'il était important de fournir des opportunités sur la façon dont l'aviation et le transport aérien peuvent être améliorés. Il a également noté que l'aviation était l'un des secteurs les plus réglementés et les plus restrictifs au monde. Il a suggéré que la protection entraînait des inefficacités, soulignant que la facilité des restrictions dans l'Union européenne avait facilité l'amélioration des voyages aériens en Europe, avec des effets d'entraînement positifs pour les pays voisins comme le Maroc, qui avaient adopté des politiques de libéralisation similaire. Il a appelé à la déréglementation du secteur de l'aviation dans la région de l'Amérique latine et des Caraïbes pour soutenir une meilleure connectivité aérienne dans la période post-COVID.</w:t>
      </w:r>
    </w:p>
    <w:p w14:paraId="5B14F79C" w14:textId="77777777" w:rsidR="00873213" w:rsidRDefault="00873213" w:rsidP="00873213">
      <w:pPr>
        <w:ind w:firstLine="720"/>
        <w:jc w:val="both"/>
        <w:rPr>
          <w:rFonts w:eastAsia="MS Mincho"/>
          <w:sz w:val="22"/>
          <w:szCs w:val="22"/>
          <w:lang w:val="fr-CA"/>
        </w:rPr>
      </w:pPr>
    </w:p>
    <w:p w14:paraId="4E6BFA75" w14:textId="77777777" w:rsidR="00873213" w:rsidRPr="007E1E56" w:rsidRDefault="00873213" w:rsidP="00873213">
      <w:pPr>
        <w:ind w:firstLine="720"/>
        <w:jc w:val="both"/>
        <w:rPr>
          <w:rFonts w:eastAsia="MS Mincho"/>
          <w:sz w:val="22"/>
          <w:szCs w:val="22"/>
          <w:lang w:val="fr-CA"/>
        </w:rPr>
      </w:pPr>
      <w:r w:rsidRPr="007E1E56">
        <w:rPr>
          <w:rFonts w:eastAsia="MS Mincho"/>
          <w:sz w:val="22"/>
          <w:szCs w:val="22"/>
          <w:lang w:val="fr-CA"/>
        </w:rPr>
        <w:t xml:space="preserve">M. Sergio Rodríguez, président de la section Amériques de l'Organisation internationale du tourisme social (ISTO), </w:t>
      </w:r>
      <w:r>
        <w:rPr>
          <w:rFonts w:eastAsia="MS Mincho"/>
          <w:sz w:val="22"/>
          <w:szCs w:val="22"/>
          <w:lang w:val="fr-CA"/>
        </w:rPr>
        <w:t>s’est exprim</w:t>
      </w:r>
      <w:r w:rsidRPr="007E1E56">
        <w:rPr>
          <w:rFonts w:eastAsia="MS Mincho"/>
          <w:sz w:val="22"/>
          <w:szCs w:val="22"/>
          <w:lang w:val="fr-CA"/>
        </w:rPr>
        <w:t>é de la question du tourisme pour une croissance inclusive. Il a souligné la nécessité de faire pression sur les gouvernements pour apporter des changements sociaux dans le tourisme et pour développer de meilleurs liens avec la santé et d'autres secteurs. Il a également souligné la nécessité de développer de nouveaux réseaux touristiques, de réexaminer la manière dont le tourisme était promu et de développer le tourisme intérieur, suggérant que le tourisme ne devrait pas être considéré exclusivement comme un service d'exportation.</w:t>
      </w:r>
    </w:p>
    <w:p w14:paraId="1F742BBA" w14:textId="77777777" w:rsidR="00873213" w:rsidRPr="007E1E56" w:rsidRDefault="00873213" w:rsidP="00873213">
      <w:pPr>
        <w:jc w:val="both"/>
        <w:rPr>
          <w:rFonts w:eastAsia="MS Mincho"/>
          <w:sz w:val="22"/>
          <w:szCs w:val="22"/>
          <w:lang w:val="fr-CA" w:eastAsia="ja-JP"/>
        </w:rPr>
      </w:pPr>
    </w:p>
    <w:p w14:paraId="46BE5483" w14:textId="77777777" w:rsidR="00873213" w:rsidRPr="005A01D7" w:rsidRDefault="00873213" w:rsidP="00873213">
      <w:pPr>
        <w:tabs>
          <w:tab w:val="left" w:pos="720"/>
          <w:tab w:val="left" w:pos="1440"/>
        </w:tabs>
        <w:jc w:val="both"/>
        <w:rPr>
          <w:rFonts w:eastAsia="MS Mincho"/>
          <w:iCs/>
          <w:sz w:val="22"/>
          <w:szCs w:val="22"/>
          <w:lang w:val="fr-CA" w:eastAsia="ja-JP"/>
        </w:rPr>
      </w:pPr>
      <w:r w:rsidRPr="007E1E56">
        <w:rPr>
          <w:rFonts w:eastAsia="MS Mincho"/>
          <w:i/>
          <w:sz w:val="22"/>
          <w:szCs w:val="22"/>
          <w:lang w:val="fr-CA" w:eastAsia="ja-JP"/>
        </w:rPr>
        <w:tab/>
      </w:r>
      <w:r w:rsidRPr="005A01D7">
        <w:rPr>
          <w:sz w:val="22"/>
          <w:szCs w:val="22"/>
          <w:lang w:val="fr-CA"/>
        </w:rPr>
        <w:t>Dialogue ministériel</w:t>
      </w:r>
    </w:p>
    <w:p w14:paraId="0EBD0C8B" w14:textId="77777777" w:rsidR="00873213" w:rsidRPr="005A01D7" w:rsidRDefault="00873213" w:rsidP="00873213">
      <w:pPr>
        <w:jc w:val="both"/>
        <w:rPr>
          <w:rFonts w:eastAsia="MS Mincho"/>
          <w:sz w:val="22"/>
          <w:szCs w:val="22"/>
          <w:lang w:val="fr-CA" w:eastAsia="ja-JP"/>
        </w:rPr>
      </w:pPr>
    </w:p>
    <w:p w14:paraId="0596FA01" w14:textId="77777777" w:rsidR="00873213" w:rsidRPr="005A01D7" w:rsidRDefault="00873213" w:rsidP="00873213">
      <w:pPr>
        <w:ind w:firstLine="720"/>
        <w:jc w:val="both"/>
        <w:rPr>
          <w:rFonts w:eastAsia="MS Mincho"/>
          <w:sz w:val="22"/>
          <w:szCs w:val="22"/>
          <w:lang w:val="fr-CA" w:eastAsia="ja-JP"/>
        </w:rPr>
      </w:pPr>
      <w:r w:rsidRPr="005A01D7">
        <w:rPr>
          <w:rFonts w:eastAsia="MS Mincho"/>
          <w:sz w:val="22"/>
          <w:szCs w:val="22"/>
          <w:lang w:val="fr-CA" w:eastAsia="ja-JP"/>
        </w:rPr>
        <w:t>Le délégué du Guatemala a noté que la connectivité aérienne était essentielle pour une revitalisation du tourisme dans la région, y compris le tourisme de croisière. Il a indiqué que le secteur du tourisme au Guatemala était fortement vacciné et a appelé les compagnies aériennes à augmenter leurs vols vers les régions d'Amérique centrale et des Caraïbes.</w:t>
      </w:r>
    </w:p>
    <w:p w14:paraId="0C01B31C" w14:textId="2B4A8CAF" w:rsidR="00873213" w:rsidRDefault="00873213" w:rsidP="00873213">
      <w:pPr>
        <w:jc w:val="both"/>
        <w:rPr>
          <w:rFonts w:eastAsia="MS Mincho"/>
          <w:sz w:val="22"/>
          <w:szCs w:val="22"/>
          <w:lang w:val="fr-CA" w:eastAsia="ja-JP"/>
        </w:rPr>
      </w:pPr>
    </w:p>
    <w:p w14:paraId="6603F255" w14:textId="4074A223" w:rsidR="004F6583" w:rsidRDefault="004F6583" w:rsidP="00873213">
      <w:pPr>
        <w:jc w:val="both"/>
        <w:rPr>
          <w:rFonts w:eastAsia="MS Mincho"/>
          <w:sz w:val="22"/>
          <w:szCs w:val="22"/>
          <w:lang w:val="fr-CA" w:eastAsia="ja-JP"/>
        </w:rPr>
      </w:pPr>
    </w:p>
    <w:p w14:paraId="557CEAD6" w14:textId="77777777" w:rsidR="004F6583" w:rsidRPr="005A01D7" w:rsidRDefault="004F6583" w:rsidP="00873213">
      <w:pPr>
        <w:jc w:val="both"/>
        <w:rPr>
          <w:rFonts w:eastAsia="MS Mincho"/>
          <w:sz w:val="22"/>
          <w:szCs w:val="22"/>
          <w:lang w:val="fr-CA" w:eastAsia="ja-JP"/>
        </w:rPr>
      </w:pPr>
    </w:p>
    <w:p w14:paraId="3840FC3C" w14:textId="77777777" w:rsidR="00873213" w:rsidRPr="005A01D7" w:rsidRDefault="00873213" w:rsidP="00873213">
      <w:pPr>
        <w:numPr>
          <w:ilvl w:val="0"/>
          <w:numId w:val="10"/>
        </w:numPr>
        <w:ind w:hanging="720"/>
        <w:jc w:val="both"/>
        <w:outlineLvl w:val="1"/>
        <w:rPr>
          <w:sz w:val="22"/>
          <w:szCs w:val="22"/>
          <w:lang w:val="fr-CA"/>
        </w:rPr>
      </w:pPr>
      <w:r w:rsidRPr="005A01D7">
        <w:rPr>
          <w:rFonts w:eastAsia="MS Mincho"/>
          <w:sz w:val="22"/>
          <w:szCs w:val="22"/>
          <w:lang w:val="fr-CA" w:eastAsia="ja-JP"/>
        </w:rPr>
        <w:t>Huit</w:t>
      </w:r>
      <w:r w:rsidRPr="005A01D7">
        <w:rPr>
          <w:sz w:val="22"/>
          <w:szCs w:val="22"/>
          <w:lang w:val="fr-CA"/>
        </w:rPr>
        <w:t>ième séance plénière</w:t>
      </w:r>
    </w:p>
    <w:p w14:paraId="30195314" w14:textId="77777777" w:rsidR="00873213" w:rsidRDefault="00873213" w:rsidP="00873213">
      <w:pPr>
        <w:tabs>
          <w:tab w:val="left" w:pos="720"/>
        </w:tabs>
        <w:jc w:val="both"/>
        <w:rPr>
          <w:rFonts w:eastAsia="MS Mincho"/>
          <w:bCs/>
          <w:sz w:val="22"/>
          <w:szCs w:val="22"/>
          <w:lang w:val="en"/>
        </w:rPr>
      </w:pPr>
    </w:p>
    <w:p w14:paraId="5694F277" w14:textId="77777777" w:rsidR="00873213" w:rsidRPr="00CD343C" w:rsidRDefault="00873213" w:rsidP="00873213">
      <w:pPr>
        <w:tabs>
          <w:tab w:val="left" w:pos="720"/>
        </w:tabs>
        <w:jc w:val="both"/>
        <w:rPr>
          <w:rFonts w:eastAsia="MS Mincho"/>
          <w:bCs/>
          <w:sz w:val="22"/>
          <w:szCs w:val="22"/>
          <w:lang w:val="fr-CA"/>
        </w:rPr>
      </w:pPr>
      <w:r w:rsidRPr="001F0789">
        <w:rPr>
          <w:rFonts w:eastAsia="MS Mincho"/>
          <w:bCs/>
          <w:sz w:val="22"/>
          <w:szCs w:val="22"/>
          <w:lang w:val="fr-CA"/>
        </w:rPr>
        <w:tab/>
      </w:r>
      <w:r>
        <w:rPr>
          <w:rFonts w:eastAsia="MS Mincho"/>
          <w:bCs/>
          <w:sz w:val="22"/>
          <w:szCs w:val="22"/>
          <w:lang w:val="fr-CA"/>
        </w:rPr>
        <w:t xml:space="preserve">La </w:t>
      </w:r>
      <w:r w:rsidRPr="00CD343C">
        <w:rPr>
          <w:rFonts w:eastAsia="MS Mincho"/>
          <w:bCs/>
          <w:sz w:val="22"/>
          <w:szCs w:val="22"/>
          <w:lang w:val="fr-CA"/>
        </w:rPr>
        <w:t xml:space="preserve">présidente de la réunion, </w:t>
      </w:r>
      <w:proofErr w:type="spellStart"/>
      <w:r w:rsidRPr="00CD343C">
        <w:rPr>
          <w:rFonts w:eastAsia="MS Mincho"/>
          <w:bCs/>
          <w:sz w:val="22"/>
          <w:szCs w:val="22"/>
          <w:lang w:val="fr-CA"/>
        </w:rPr>
        <w:t>Sofía</w:t>
      </w:r>
      <w:proofErr w:type="spellEnd"/>
      <w:r w:rsidRPr="00CD343C">
        <w:rPr>
          <w:rFonts w:eastAsia="MS Mincho"/>
          <w:bCs/>
          <w:sz w:val="22"/>
          <w:szCs w:val="22"/>
          <w:lang w:val="fr-CA"/>
        </w:rPr>
        <w:t xml:space="preserve"> </w:t>
      </w:r>
      <w:proofErr w:type="spellStart"/>
      <w:r w:rsidRPr="00CD343C">
        <w:rPr>
          <w:rFonts w:eastAsia="MS Mincho"/>
          <w:bCs/>
          <w:sz w:val="22"/>
          <w:szCs w:val="22"/>
          <w:lang w:val="fr-CA"/>
        </w:rPr>
        <w:t>Montiel</w:t>
      </w:r>
      <w:proofErr w:type="spellEnd"/>
      <w:r w:rsidRPr="00CD343C">
        <w:rPr>
          <w:rFonts w:eastAsia="MS Mincho"/>
          <w:bCs/>
          <w:sz w:val="22"/>
          <w:szCs w:val="22"/>
          <w:lang w:val="fr-CA"/>
        </w:rPr>
        <w:t xml:space="preserve"> de </w:t>
      </w:r>
      <w:proofErr w:type="spellStart"/>
      <w:r w:rsidRPr="00CD343C">
        <w:rPr>
          <w:rFonts w:eastAsia="MS Mincho"/>
          <w:bCs/>
          <w:sz w:val="22"/>
          <w:szCs w:val="22"/>
          <w:lang w:val="fr-CA"/>
        </w:rPr>
        <w:t>Afara</w:t>
      </w:r>
      <w:proofErr w:type="spellEnd"/>
      <w:r w:rsidRPr="00CD343C">
        <w:rPr>
          <w:rFonts w:eastAsia="MS Mincho"/>
          <w:bCs/>
          <w:sz w:val="22"/>
          <w:szCs w:val="22"/>
          <w:lang w:val="fr-CA"/>
        </w:rPr>
        <w:t xml:space="preserve">, en sa qualité de chef de la délégation du Paraguay, a informé la réunion que deux offres pour accueillir le </w:t>
      </w:r>
      <w:r>
        <w:rPr>
          <w:rFonts w:eastAsia="MS Mincho"/>
          <w:bCs/>
          <w:sz w:val="22"/>
          <w:szCs w:val="22"/>
          <w:lang w:val="fr-CA"/>
        </w:rPr>
        <w:t>V</w:t>
      </w:r>
      <w:r w:rsidRPr="00CD343C">
        <w:rPr>
          <w:rFonts w:eastAsia="MS Mincho"/>
          <w:bCs/>
          <w:sz w:val="22"/>
          <w:szCs w:val="22"/>
          <w:lang w:val="fr-CA"/>
        </w:rPr>
        <w:t>ingt-sixième Congrès en 2024 avaient été reçues - du Paraguay et de l'Équateur, respectivement. Elle a en outre noté que le Paraguay avait depuis retiré son offre d'hôte et a donc proposé que le Congrès accepte l'offre de l'Équateur d'accueillir le prochain Congrès.</w:t>
      </w:r>
    </w:p>
    <w:p w14:paraId="2B26B505" w14:textId="77777777" w:rsidR="00873213" w:rsidRPr="00873213" w:rsidRDefault="00873213" w:rsidP="00873213">
      <w:pPr>
        <w:tabs>
          <w:tab w:val="left" w:pos="720"/>
        </w:tabs>
        <w:jc w:val="both"/>
        <w:rPr>
          <w:rFonts w:eastAsia="MS Mincho"/>
          <w:bCs/>
          <w:sz w:val="22"/>
          <w:szCs w:val="22"/>
          <w:lang w:val="fr-CA"/>
        </w:rPr>
      </w:pPr>
    </w:p>
    <w:p w14:paraId="06FB48FA" w14:textId="77777777" w:rsidR="00873213" w:rsidRPr="001F0789" w:rsidRDefault="00873213" w:rsidP="00873213">
      <w:pPr>
        <w:tabs>
          <w:tab w:val="left" w:pos="720"/>
        </w:tabs>
        <w:jc w:val="both"/>
        <w:rPr>
          <w:rFonts w:eastAsia="MS Mincho"/>
          <w:bCs/>
          <w:sz w:val="22"/>
          <w:szCs w:val="22"/>
          <w:lang w:val="fr-CA"/>
        </w:rPr>
      </w:pPr>
      <w:r>
        <w:rPr>
          <w:rFonts w:eastAsia="MS Mincho"/>
          <w:bCs/>
          <w:sz w:val="22"/>
          <w:szCs w:val="22"/>
          <w:lang w:val="fr-CA"/>
        </w:rPr>
        <w:tab/>
      </w:r>
      <w:r w:rsidRPr="001F0789">
        <w:rPr>
          <w:rFonts w:eastAsia="MS Mincho"/>
          <w:bCs/>
          <w:sz w:val="22"/>
          <w:szCs w:val="22"/>
          <w:lang w:val="fr-CA"/>
        </w:rPr>
        <w:t>Les États membres ont accepté la proposition d</w:t>
      </w:r>
      <w:r>
        <w:rPr>
          <w:rFonts w:eastAsia="MS Mincho"/>
          <w:bCs/>
          <w:sz w:val="22"/>
          <w:szCs w:val="22"/>
          <w:lang w:val="fr-CA"/>
        </w:rPr>
        <w:t xml:space="preserve">e la </w:t>
      </w:r>
      <w:r w:rsidRPr="001F0789">
        <w:rPr>
          <w:rFonts w:eastAsia="MS Mincho"/>
          <w:bCs/>
          <w:sz w:val="22"/>
          <w:szCs w:val="22"/>
          <w:lang w:val="fr-CA"/>
        </w:rPr>
        <w:t>président</w:t>
      </w:r>
      <w:r>
        <w:rPr>
          <w:rFonts w:eastAsia="MS Mincho"/>
          <w:bCs/>
          <w:sz w:val="22"/>
          <w:szCs w:val="22"/>
          <w:lang w:val="fr-CA"/>
        </w:rPr>
        <w:t>e</w:t>
      </w:r>
      <w:r w:rsidRPr="001F0789">
        <w:rPr>
          <w:rFonts w:eastAsia="MS Mincho"/>
          <w:bCs/>
          <w:sz w:val="22"/>
          <w:szCs w:val="22"/>
          <w:lang w:val="fr-CA"/>
        </w:rPr>
        <w:t xml:space="preserve"> et il a été décidé que le </w:t>
      </w:r>
      <w:r>
        <w:rPr>
          <w:rFonts w:eastAsia="MS Mincho"/>
          <w:bCs/>
          <w:sz w:val="22"/>
          <w:szCs w:val="22"/>
          <w:lang w:val="fr-CA"/>
        </w:rPr>
        <w:t>V</w:t>
      </w:r>
      <w:r w:rsidRPr="001F0789">
        <w:rPr>
          <w:rFonts w:eastAsia="MS Mincho"/>
          <w:bCs/>
          <w:sz w:val="22"/>
          <w:szCs w:val="22"/>
          <w:lang w:val="fr-CA"/>
        </w:rPr>
        <w:t xml:space="preserve">ingt-sixième Congrès interaméricain des ministres et hauts </w:t>
      </w:r>
      <w:r>
        <w:rPr>
          <w:rFonts w:eastAsia="MS Mincho"/>
          <w:bCs/>
          <w:sz w:val="22"/>
          <w:szCs w:val="22"/>
          <w:lang w:val="fr-CA"/>
        </w:rPr>
        <w:t>fonctionnaires</w:t>
      </w:r>
      <w:r w:rsidRPr="001F0789">
        <w:rPr>
          <w:rFonts w:eastAsia="MS Mincho"/>
          <w:bCs/>
          <w:sz w:val="22"/>
          <w:szCs w:val="22"/>
          <w:lang w:val="fr-CA"/>
        </w:rPr>
        <w:t xml:space="preserve"> du tourisme se tiendrait en Équateur, en 2024.</w:t>
      </w:r>
    </w:p>
    <w:p w14:paraId="712B4F39" w14:textId="77777777" w:rsidR="00873213" w:rsidRPr="001F0789" w:rsidRDefault="00873213" w:rsidP="00873213">
      <w:pPr>
        <w:jc w:val="both"/>
        <w:rPr>
          <w:rFonts w:eastAsia="MS Mincho"/>
          <w:sz w:val="22"/>
          <w:szCs w:val="22"/>
          <w:lang w:val="fr-CA" w:eastAsia="ja-JP"/>
        </w:rPr>
      </w:pPr>
    </w:p>
    <w:p w14:paraId="258B2496" w14:textId="77777777" w:rsidR="00873213" w:rsidRPr="00B37412" w:rsidRDefault="00873213" w:rsidP="00873213">
      <w:pPr>
        <w:jc w:val="both"/>
        <w:rPr>
          <w:rFonts w:eastAsia="MS Mincho"/>
          <w:sz w:val="22"/>
          <w:szCs w:val="22"/>
          <w:lang w:val="fr-CA"/>
        </w:rPr>
      </w:pPr>
      <w:r w:rsidRPr="00B37412">
        <w:rPr>
          <w:rFonts w:eastAsia="MS Mincho"/>
          <w:sz w:val="22"/>
          <w:szCs w:val="22"/>
          <w:lang w:val="fr-CA" w:eastAsia="ja-JP"/>
        </w:rPr>
        <w:t>J.</w:t>
      </w:r>
      <w:r w:rsidRPr="00B37412">
        <w:rPr>
          <w:rFonts w:eastAsia="MS Mincho"/>
          <w:sz w:val="22"/>
          <w:szCs w:val="22"/>
          <w:lang w:val="fr-CA" w:eastAsia="ja-JP"/>
        </w:rPr>
        <w:tab/>
        <w:t>Séance de clôture</w:t>
      </w:r>
    </w:p>
    <w:p w14:paraId="6607511A" w14:textId="77777777" w:rsidR="00873213" w:rsidRPr="00B37412" w:rsidRDefault="00873213" w:rsidP="00873213">
      <w:pPr>
        <w:ind w:left="1440" w:firstLine="720"/>
        <w:contextualSpacing/>
        <w:jc w:val="both"/>
        <w:rPr>
          <w:rFonts w:eastAsia="MS Mincho"/>
          <w:sz w:val="22"/>
          <w:szCs w:val="22"/>
          <w:lang w:val="fr-CA"/>
        </w:rPr>
      </w:pPr>
    </w:p>
    <w:p w14:paraId="41BF3EA4" w14:textId="77777777" w:rsidR="00873213" w:rsidRPr="00C94325" w:rsidRDefault="00873213" w:rsidP="00873213">
      <w:pPr>
        <w:ind w:firstLine="720"/>
        <w:jc w:val="both"/>
        <w:outlineLvl w:val="1"/>
        <w:rPr>
          <w:rFonts w:eastAsia="MS Mincho"/>
          <w:sz w:val="22"/>
          <w:szCs w:val="22"/>
          <w:lang w:val="fr-CA"/>
        </w:rPr>
      </w:pPr>
      <w:r w:rsidRPr="00C94325">
        <w:rPr>
          <w:rFonts w:eastAsia="MS Mincho"/>
          <w:sz w:val="22"/>
          <w:szCs w:val="22"/>
          <w:lang w:val="fr-CA"/>
        </w:rPr>
        <w:t>Dans son allocution de clôture, Mme Kim Osborne, Secrétaire exécutive pour le développement intégré</w:t>
      </w:r>
      <w:r>
        <w:rPr>
          <w:rFonts w:eastAsia="MS Mincho"/>
          <w:sz w:val="22"/>
          <w:szCs w:val="22"/>
          <w:lang w:val="fr-CA"/>
        </w:rPr>
        <w:t xml:space="preserve"> </w:t>
      </w:r>
      <w:r w:rsidRPr="00C94325">
        <w:rPr>
          <w:rFonts w:eastAsia="MS Mincho"/>
          <w:sz w:val="22"/>
          <w:szCs w:val="22"/>
          <w:lang w:val="fr-CA"/>
        </w:rPr>
        <w:t xml:space="preserve">de l'OEA, a remercié le gouvernement du Paraguay, la ministre </w:t>
      </w:r>
      <w:proofErr w:type="spellStart"/>
      <w:r w:rsidRPr="00C94325">
        <w:rPr>
          <w:rFonts w:eastAsia="MS Mincho"/>
          <w:sz w:val="22"/>
          <w:szCs w:val="22"/>
          <w:lang w:val="fr-CA"/>
        </w:rPr>
        <w:t>Sofía</w:t>
      </w:r>
      <w:proofErr w:type="spellEnd"/>
      <w:r w:rsidRPr="00C94325">
        <w:rPr>
          <w:rFonts w:eastAsia="MS Mincho"/>
          <w:sz w:val="22"/>
          <w:szCs w:val="22"/>
          <w:lang w:val="fr-CA"/>
        </w:rPr>
        <w:t xml:space="preserve"> </w:t>
      </w:r>
      <w:proofErr w:type="spellStart"/>
      <w:r w:rsidRPr="00C94325">
        <w:rPr>
          <w:rFonts w:eastAsia="MS Mincho"/>
          <w:sz w:val="22"/>
          <w:szCs w:val="22"/>
          <w:lang w:val="fr-CA"/>
        </w:rPr>
        <w:t>Montiel</w:t>
      </w:r>
      <w:proofErr w:type="spellEnd"/>
      <w:r w:rsidRPr="00C94325">
        <w:rPr>
          <w:rFonts w:eastAsia="MS Mincho"/>
          <w:sz w:val="22"/>
          <w:szCs w:val="22"/>
          <w:lang w:val="fr-CA"/>
        </w:rPr>
        <w:t xml:space="preserve"> de </w:t>
      </w:r>
      <w:proofErr w:type="spellStart"/>
      <w:r w:rsidRPr="00C94325">
        <w:rPr>
          <w:rFonts w:eastAsia="MS Mincho"/>
          <w:sz w:val="22"/>
          <w:szCs w:val="22"/>
          <w:lang w:val="fr-CA"/>
        </w:rPr>
        <w:t>Afara</w:t>
      </w:r>
      <w:proofErr w:type="spellEnd"/>
      <w:r w:rsidRPr="00C94325">
        <w:rPr>
          <w:rFonts w:eastAsia="MS Mincho"/>
          <w:sz w:val="22"/>
          <w:szCs w:val="22"/>
          <w:lang w:val="fr-CA"/>
        </w:rPr>
        <w:t xml:space="preserve"> et son équipe à Asuncion ainsi qu'à la Mission permanente du Paraguay à Washington, DC pour avoir dirigé les travaux préparatoires pour le Congrès. Elle a noté que le dialogue et les discussions au cours de la journée avaient servi à confirmer l'importance cruciale que la reconstruction et la re</w:t>
      </w:r>
      <w:r>
        <w:rPr>
          <w:rFonts w:eastAsia="MS Mincho"/>
          <w:sz w:val="22"/>
          <w:szCs w:val="22"/>
          <w:lang w:val="fr-CA"/>
        </w:rPr>
        <w:t>lance</w:t>
      </w:r>
      <w:r w:rsidRPr="00C94325">
        <w:rPr>
          <w:rFonts w:eastAsia="MS Mincho"/>
          <w:sz w:val="22"/>
          <w:szCs w:val="22"/>
          <w:lang w:val="fr-CA"/>
        </w:rPr>
        <w:t xml:space="preserve"> du secteur du tourisme signifiaient pour les États membres de l'OEA; et en outre, que la participation des membres du secteur privé, des organisations internationales, ainsi que des plus hautes autorités du tourisme de la région lors des </w:t>
      </w:r>
      <w:r>
        <w:rPr>
          <w:rFonts w:eastAsia="MS Mincho"/>
          <w:sz w:val="22"/>
          <w:szCs w:val="22"/>
          <w:lang w:val="fr-CA"/>
        </w:rPr>
        <w:t>panels de discussions</w:t>
      </w:r>
      <w:r w:rsidRPr="00C94325">
        <w:rPr>
          <w:rFonts w:eastAsia="MS Mincho"/>
          <w:sz w:val="22"/>
          <w:szCs w:val="22"/>
          <w:lang w:val="fr-CA"/>
        </w:rPr>
        <w:t xml:space="preserve"> a reconnu que les solutions à la crise actuelle dans le secteur du tourisme nécessitent une approche collaborative. En conclusion, elle a reconnu les contributions des autorités de </w:t>
      </w:r>
      <w:r>
        <w:rPr>
          <w:rFonts w:eastAsia="MS Mincho"/>
          <w:sz w:val="22"/>
          <w:szCs w:val="22"/>
          <w:lang w:val="fr-CA"/>
        </w:rPr>
        <w:t xml:space="preserve">la </w:t>
      </w:r>
      <w:r w:rsidRPr="00C94325">
        <w:rPr>
          <w:rFonts w:eastAsia="MS Mincho"/>
          <w:sz w:val="22"/>
          <w:szCs w:val="22"/>
          <w:lang w:val="fr-CA"/>
        </w:rPr>
        <w:t xml:space="preserve">CITUR dirigées par le président, M. Miguel </w:t>
      </w:r>
      <w:proofErr w:type="spellStart"/>
      <w:r w:rsidRPr="00C94325">
        <w:rPr>
          <w:rFonts w:eastAsia="MS Mincho"/>
          <w:sz w:val="22"/>
          <w:szCs w:val="22"/>
          <w:lang w:val="fr-CA"/>
        </w:rPr>
        <w:t>Torruco</w:t>
      </w:r>
      <w:proofErr w:type="spellEnd"/>
      <w:r w:rsidRPr="00C94325">
        <w:rPr>
          <w:rFonts w:eastAsia="MS Mincho"/>
          <w:sz w:val="22"/>
          <w:szCs w:val="22"/>
          <w:lang w:val="fr-CA"/>
        </w:rPr>
        <w:t xml:space="preserve">, secrétaire du tourisme du gouvernement du Mexique, ainsi que les vice-présidents, l'honorable Edmund Bartlett, ministre du tourisme de la Jamaïque et M. </w:t>
      </w:r>
      <w:proofErr w:type="spellStart"/>
      <w:r w:rsidRPr="00C94325">
        <w:rPr>
          <w:rFonts w:eastAsia="MS Mincho"/>
          <w:sz w:val="22"/>
          <w:szCs w:val="22"/>
          <w:lang w:val="fr-CA"/>
        </w:rPr>
        <w:t>Iván</w:t>
      </w:r>
      <w:proofErr w:type="spellEnd"/>
      <w:r w:rsidRPr="00C94325">
        <w:rPr>
          <w:rFonts w:eastAsia="MS Mincho"/>
          <w:sz w:val="22"/>
          <w:szCs w:val="22"/>
          <w:lang w:val="fr-CA"/>
        </w:rPr>
        <w:t xml:space="preserve"> </w:t>
      </w:r>
      <w:proofErr w:type="spellStart"/>
      <w:r w:rsidRPr="00C94325">
        <w:rPr>
          <w:rFonts w:eastAsia="MS Mincho"/>
          <w:sz w:val="22"/>
          <w:szCs w:val="22"/>
          <w:lang w:val="fr-CA"/>
        </w:rPr>
        <w:t>Eskildsen</w:t>
      </w:r>
      <w:proofErr w:type="spellEnd"/>
      <w:r w:rsidRPr="00C94325">
        <w:rPr>
          <w:rFonts w:eastAsia="MS Mincho"/>
          <w:sz w:val="22"/>
          <w:szCs w:val="22"/>
          <w:lang w:val="fr-CA"/>
        </w:rPr>
        <w:t xml:space="preserve"> Alfaro, ministre du Tourisme du Panama, et les a remerciés pour leur gestion en ces temps mouvementés pour le secteur.</w:t>
      </w:r>
    </w:p>
    <w:p w14:paraId="60D2FE81" w14:textId="77777777" w:rsidR="00873213" w:rsidRPr="00873213" w:rsidRDefault="00873213" w:rsidP="00873213">
      <w:pPr>
        <w:ind w:firstLine="720"/>
        <w:jc w:val="both"/>
        <w:outlineLvl w:val="1"/>
        <w:rPr>
          <w:rFonts w:eastAsia="MS Mincho"/>
          <w:sz w:val="22"/>
          <w:szCs w:val="22"/>
          <w:lang w:val="fr-CA"/>
        </w:rPr>
      </w:pPr>
    </w:p>
    <w:p w14:paraId="197A8E68" w14:textId="77777777" w:rsidR="00873213" w:rsidRPr="0026667F" w:rsidRDefault="00873213" w:rsidP="00873213">
      <w:pPr>
        <w:ind w:firstLine="720"/>
        <w:jc w:val="both"/>
        <w:outlineLvl w:val="1"/>
        <w:rPr>
          <w:rFonts w:eastAsia="MS Mincho"/>
          <w:sz w:val="22"/>
          <w:szCs w:val="22"/>
          <w:lang w:val="fr-CA"/>
        </w:rPr>
      </w:pPr>
      <w:r w:rsidRPr="00C94325">
        <w:rPr>
          <w:rFonts w:eastAsia="MS Mincho"/>
          <w:sz w:val="22"/>
          <w:szCs w:val="22"/>
          <w:lang w:val="fr-CA"/>
        </w:rPr>
        <w:t xml:space="preserve">La </w:t>
      </w:r>
      <w:r w:rsidRPr="0026667F">
        <w:rPr>
          <w:rFonts w:eastAsia="MS Mincho"/>
          <w:sz w:val="22"/>
          <w:szCs w:val="22"/>
          <w:lang w:val="fr-CA"/>
        </w:rPr>
        <w:t xml:space="preserve">ministre </w:t>
      </w:r>
      <w:proofErr w:type="spellStart"/>
      <w:r w:rsidRPr="0026667F">
        <w:rPr>
          <w:rFonts w:eastAsia="MS Mincho"/>
          <w:sz w:val="22"/>
          <w:szCs w:val="22"/>
          <w:lang w:val="fr-CA"/>
        </w:rPr>
        <w:t>Sofía</w:t>
      </w:r>
      <w:proofErr w:type="spellEnd"/>
      <w:r w:rsidRPr="0026667F">
        <w:rPr>
          <w:rFonts w:eastAsia="MS Mincho"/>
          <w:sz w:val="22"/>
          <w:szCs w:val="22"/>
          <w:lang w:val="fr-CA"/>
        </w:rPr>
        <w:t xml:space="preserve"> </w:t>
      </w:r>
      <w:proofErr w:type="spellStart"/>
      <w:r w:rsidRPr="0026667F">
        <w:rPr>
          <w:rFonts w:eastAsia="MS Mincho"/>
          <w:sz w:val="22"/>
          <w:szCs w:val="22"/>
          <w:lang w:val="fr-CA"/>
        </w:rPr>
        <w:t>Montiel</w:t>
      </w:r>
      <w:proofErr w:type="spellEnd"/>
      <w:r w:rsidRPr="0026667F">
        <w:rPr>
          <w:rFonts w:eastAsia="MS Mincho"/>
          <w:sz w:val="22"/>
          <w:szCs w:val="22"/>
          <w:lang w:val="fr-CA"/>
        </w:rPr>
        <w:t xml:space="preserve"> de </w:t>
      </w:r>
      <w:proofErr w:type="spellStart"/>
      <w:r w:rsidRPr="0026667F">
        <w:rPr>
          <w:rFonts w:eastAsia="MS Mincho"/>
          <w:sz w:val="22"/>
          <w:szCs w:val="22"/>
          <w:lang w:val="fr-CA"/>
        </w:rPr>
        <w:t>Afara</w:t>
      </w:r>
      <w:proofErr w:type="spellEnd"/>
      <w:r w:rsidRPr="0026667F">
        <w:rPr>
          <w:rFonts w:eastAsia="MS Mincho"/>
          <w:sz w:val="22"/>
          <w:szCs w:val="22"/>
          <w:lang w:val="fr-CA"/>
        </w:rPr>
        <w:t xml:space="preserve"> a remercié les participants, les orateurs et les États membres pour leur présence à la réunion et a exprimé la satisfaction du Paraguay quant aux résultats de la réunion. Elle a remercié les délégations pour leur esprit coopératif et participatif, les fonctionnaires du Secrétariat pour leur soutien et leurs conseils, les interprètes et l'équipe locale.</w:t>
      </w:r>
    </w:p>
    <w:p w14:paraId="0DB5E2B5" w14:textId="77777777" w:rsidR="00873213" w:rsidRPr="0026667F" w:rsidRDefault="00873213" w:rsidP="00873213">
      <w:pPr>
        <w:ind w:firstLine="720"/>
        <w:jc w:val="both"/>
        <w:outlineLvl w:val="1"/>
        <w:rPr>
          <w:rFonts w:eastAsia="MS Mincho"/>
          <w:sz w:val="22"/>
          <w:szCs w:val="22"/>
          <w:lang w:val="fr-CA"/>
        </w:rPr>
      </w:pPr>
    </w:p>
    <w:p w14:paraId="15C6F2B4" w14:textId="75BBBF3C" w:rsidR="00873213" w:rsidRPr="0026667F" w:rsidRDefault="0026667F" w:rsidP="00873213">
      <w:pPr>
        <w:ind w:firstLine="720"/>
        <w:jc w:val="both"/>
        <w:outlineLvl w:val="1"/>
        <w:rPr>
          <w:rFonts w:eastAsia="MS Mincho"/>
          <w:sz w:val="22"/>
          <w:szCs w:val="22"/>
          <w:lang w:val="fr-CA"/>
        </w:rPr>
      </w:pPr>
      <w:r w:rsidRPr="0026667F">
        <w:rPr>
          <w:rFonts w:eastAsia="MS Mincho"/>
          <w:sz w:val="22"/>
          <w:szCs w:val="22"/>
          <w:lang w:val="fr-CA"/>
        </w:rPr>
        <w:t xml:space="preserve">L’enregistrement audio du Congrès est disponible sur le lien suivant </w:t>
      </w:r>
      <w:r w:rsidR="00873213" w:rsidRPr="0026667F">
        <w:rPr>
          <w:rFonts w:eastAsia="MS Mincho"/>
          <w:sz w:val="22"/>
          <w:szCs w:val="22"/>
          <w:lang w:val="fr-CA"/>
        </w:rPr>
        <w:t>:</w:t>
      </w:r>
    </w:p>
    <w:p w14:paraId="0C5998AB" w14:textId="77777777" w:rsidR="00873213" w:rsidRPr="0026667F" w:rsidRDefault="00873213" w:rsidP="00873213">
      <w:pPr>
        <w:ind w:firstLine="720"/>
        <w:jc w:val="both"/>
        <w:outlineLvl w:val="1"/>
        <w:rPr>
          <w:rFonts w:eastAsia="MS Mincho"/>
          <w:sz w:val="22"/>
          <w:szCs w:val="22"/>
          <w:lang w:val="fr-CA"/>
        </w:rPr>
      </w:pPr>
    </w:p>
    <w:p w14:paraId="64429137" w14:textId="77777777" w:rsidR="00873213" w:rsidRPr="008F0C96" w:rsidRDefault="008F0C96" w:rsidP="00873213">
      <w:pPr>
        <w:ind w:firstLine="720"/>
        <w:jc w:val="both"/>
        <w:outlineLvl w:val="1"/>
        <w:rPr>
          <w:rFonts w:eastAsia="MS Mincho"/>
          <w:sz w:val="22"/>
          <w:szCs w:val="22"/>
          <w:lang w:val="fr-CA"/>
        </w:rPr>
      </w:pPr>
      <w:hyperlink r:id="rId18" w:history="1">
        <w:r w:rsidR="00873213" w:rsidRPr="008F0C96">
          <w:rPr>
            <w:rStyle w:val="Hyperlink"/>
            <w:sz w:val="22"/>
            <w:szCs w:val="22"/>
            <w:lang w:val="fr-CA"/>
          </w:rPr>
          <w:t>http://scm.oas.org/audios/2021/SEDI-DED-XXV Congreso.Interamericano.Ministros.Turismo.AM_10-06-2021.mp3</w:t>
        </w:r>
      </w:hyperlink>
    </w:p>
    <w:p w14:paraId="68C9D48D" w14:textId="77777777" w:rsidR="00873213" w:rsidRPr="008F0C96" w:rsidRDefault="00873213" w:rsidP="00873213">
      <w:pPr>
        <w:ind w:firstLine="720"/>
        <w:jc w:val="both"/>
        <w:outlineLvl w:val="1"/>
        <w:rPr>
          <w:rFonts w:eastAsia="MS Mincho"/>
          <w:sz w:val="22"/>
          <w:szCs w:val="22"/>
          <w:lang w:val="fr-CA"/>
        </w:rPr>
      </w:pPr>
    </w:p>
    <w:p w14:paraId="21EC22CE" w14:textId="77777777" w:rsidR="00873213" w:rsidRPr="008F0C96" w:rsidRDefault="008F0C96" w:rsidP="00873213">
      <w:pPr>
        <w:ind w:firstLine="720"/>
        <w:jc w:val="both"/>
        <w:outlineLvl w:val="1"/>
        <w:rPr>
          <w:rFonts w:eastAsia="MS Mincho"/>
          <w:sz w:val="22"/>
          <w:szCs w:val="22"/>
          <w:lang w:val="fr-CA"/>
        </w:rPr>
      </w:pPr>
      <w:hyperlink r:id="rId19" w:history="1">
        <w:r w:rsidR="00873213" w:rsidRPr="008F0C96">
          <w:rPr>
            <w:rStyle w:val="Hyperlink"/>
            <w:sz w:val="22"/>
            <w:szCs w:val="22"/>
            <w:lang w:val="fr-CA"/>
          </w:rPr>
          <w:t>http://scm.oas.org/audios/2021/SEDI-DED-XXV Congreso.Interamericano.Ministros.Turismo.PM_10-06-2021.mp3</w:t>
        </w:r>
      </w:hyperlink>
    </w:p>
    <w:p w14:paraId="7AFFFCCB" w14:textId="77777777" w:rsidR="00873213" w:rsidRPr="008F0C96" w:rsidRDefault="00873213" w:rsidP="00873213">
      <w:pPr>
        <w:ind w:firstLine="720"/>
        <w:jc w:val="both"/>
        <w:outlineLvl w:val="1"/>
        <w:rPr>
          <w:sz w:val="22"/>
          <w:szCs w:val="22"/>
          <w:lang w:val="fr-CA"/>
        </w:rPr>
      </w:pPr>
    </w:p>
    <w:p w14:paraId="29449C01" w14:textId="4A1E40C5" w:rsidR="0002526F" w:rsidRPr="008F0C96" w:rsidRDefault="0026667F" w:rsidP="0002526F">
      <w:pPr>
        <w:tabs>
          <w:tab w:val="left" w:pos="720"/>
        </w:tabs>
        <w:contextualSpacing/>
        <w:jc w:val="both"/>
        <w:rPr>
          <w:sz w:val="22"/>
          <w:szCs w:val="22"/>
          <w:lang w:val="fr-CA"/>
        </w:rPr>
      </w:pPr>
      <w:r w:rsidRPr="008F0C96">
        <w:rPr>
          <w:sz w:val="22"/>
          <w:szCs w:val="22"/>
          <w:lang w:val="fr-CA"/>
        </w:rPr>
        <w:tab/>
      </w:r>
      <w:r w:rsidRPr="0026667F">
        <w:rPr>
          <w:sz w:val="22"/>
          <w:szCs w:val="22"/>
          <w:lang w:val="fr-CA"/>
        </w:rPr>
        <w:t xml:space="preserve">La liste de documents est disponible sur le lien suivant: </w:t>
      </w:r>
      <w:hyperlink r:id="rId20" w:history="1">
        <w:r w:rsidRPr="0026667F">
          <w:rPr>
            <w:rStyle w:val="Hyperlink"/>
            <w:sz w:val="22"/>
            <w:szCs w:val="22"/>
            <w:lang w:val="fr-CA"/>
          </w:rPr>
          <w:t>CIDI/TUR-XXV/doc.8/21</w:t>
        </w:r>
      </w:hyperlink>
      <w:r w:rsidRPr="008F0C96">
        <w:rPr>
          <w:sz w:val="22"/>
          <w:szCs w:val="22"/>
          <w:lang w:val="fr-CA"/>
        </w:rPr>
        <w:t>.</w:t>
      </w:r>
      <w:r w:rsidRPr="008F0C96">
        <w:rPr>
          <w:lang w:val="fr-CA"/>
        </w:rPr>
        <w:t xml:space="preserve"> </w:t>
      </w:r>
    </w:p>
    <w:p w14:paraId="4821932D" w14:textId="77777777" w:rsidR="0002526F" w:rsidRPr="0026667F" w:rsidRDefault="0002526F" w:rsidP="0002526F">
      <w:pPr>
        <w:rPr>
          <w:lang w:val="fr-CA"/>
        </w:rPr>
      </w:pPr>
    </w:p>
    <w:p w14:paraId="4B1803C2" w14:textId="6C1614F5" w:rsidR="0002526F" w:rsidRPr="0026667F" w:rsidRDefault="0002526F" w:rsidP="0002526F">
      <w:pPr>
        <w:tabs>
          <w:tab w:val="left" w:pos="6840"/>
        </w:tabs>
        <w:ind w:right="-29"/>
        <w:rPr>
          <w:b/>
          <w:iCs/>
          <w:snapToGrid w:val="0"/>
          <w:sz w:val="22"/>
          <w:szCs w:val="22"/>
          <w:lang w:val="fr-CA"/>
        </w:rPr>
      </w:pPr>
    </w:p>
    <w:p w14:paraId="3AA65924" w14:textId="0157A77E" w:rsidR="0002526F" w:rsidRPr="00F4213B" w:rsidRDefault="00F03C6E" w:rsidP="00F4213B">
      <w:pPr>
        <w:tabs>
          <w:tab w:val="left" w:pos="720"/>
          <w:tab w:val="center" w:pos="4320"/>
          <w:tab w:val="right" w:pos="8640"/>
        </w:tabs>
        <w:jc w:val="center"/>
        <w:rPr>
          <w:sz w:val="22"/>
          <w:szCs w:val="22"/>
          <w:lang w:val="fr-CA"/>
        </w:rPr>
      </w:pPr>
      <w:r>
        <w:rPr>
          <w:noProof/>
          <w:sz w:val="22"/>
          <w:szCs w:val="22"/>
          <w:lang w:val="fr-CA"/>
        </w:rPr>
        <mc:AlternateContent>
          <mc:Choice Requires="wps">
            <w:drawing>
              <wp:anchor distT="0" distB="0" distL="114300" distR="114300" simplePos="0" relativeHeight="251661313" behindDoc="0" locked="1" layoutInCell="1" allowOverlap="1" wp14:anchorId="1AC134DD" wp14:editId="13CFE94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4F1A2E" w14:textId="7AEC9206" w:rsidR="00F03C6E" w:rsidRPr="00F03C6E" w:rsidRDefault="00F03C6E">
                            <w:pPr>
                              <w:rPr>
                                <w:sz w:val="18"/>
                              </w:rPr>
                            </w:pPr>
                            <w:r>
                              <w:rPr>
                                <w:sz w:val="18"/>
                              </w:rPr>
                              <w:fldChar w:fldCharType="begin"/>
                            </w:r>
                            <w:r>
                              <w:rPr>
                                <w:sz w:val="18"/>
                              </w:rPr>
                              <w:instrText xml:space="preserve"> FILENAME  \* MERGEFORMAT </w:instrText>
                            </w:r>
                            <w:r>
                              <w:rPr>
                                <w:sz w:val="18"/>
                              </w:rPr>
                              <w:fldChar w:fldCharType="separate"/>
                            </w:r>
                            <w:r w:rsidR="00851E77">
                              <w:rPr>
                                <w:noProof/>
                                <w:sz w:val="18"/>
                              </w:rPr>
                              <w:t>CIDTU00206F01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134D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131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574F1A2E" w14:textId="7AEC9206" w:rsidR="00F03C6E" w:rsidRPr="00F03C6E" w:rsidRDefault="00F03C6E">
                      <w:pPr>
                        <w:rPr>
                          <w:sz w:val="18"/>
                        </w:rPr>
                      </w:pPr>
                      <w:r>
                        <w:rPr>
                          <w:sz w:val="18"/>
                        </w:rPr>
                        <w:fldChar w:fldCharType="begin"/>
                      </w:r>
                      <w:r>
                        <w:rPr>
                          <w:sz w:val="18"/>
                        </w:rPr>
                        <w:instrText xml:space="preserve"> FILENAME  \* MERGEFORMAT </w:instrText>
                      </w:r>
                      <w:r>
                        <w:rPr>
                          <w:sz w:val="18"/>
                        </w:rPr>
                        <w:fldChar w:fldCharType="separate"/>
                      </w:r>
                      <w:r w:rsidR="00851E77">
                        <w:rPr>
                          <w:noProof/>
                          <w:sz w:val="18"/>
                        </w:rPr>
                        <w:t>CIDTU00206F01</w:t>
                      </w:r>
                      <w:r>
                        <w:rPr>
                          <w:sz w:val="18"/>
                        </w:rPr>
                        <w:fldChar w:fldCharType="end"/>
                      </w:r>
                    </w:p>
                  </w:txbxContent>
                </v:textbox>
                <w10:wrap anchory="page"/>
                <w10:anchorlock/>
              </v:shape>
            </w:pict>
          </mc:Fallback>
        </mc:AlternateContent>
      </w:r>
    </w:p>
    <w:sectPr w:rsidR="0002526F" w:rsidRPr="00F4213B" w:rsidSect="00E20072">
      <w:headerReference w:type="default" r:id="rId21"/>
      <w:footerReference w:type="first" r:id="rId22"/>
      <w:type w:val="oddPage"/>
      <w:pgSz w:w="12240" w:h="15840" w:code="1"/>
      <w:pgMar w:top="2160" w:right="1440" w:bottom="1296" w:left="1699" w:header="1296" w:footer="129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16E1" w14:textId="77777777" w:rsidR="003F1BC2" w:rsidRPr="006C7BB6" w:rsidRDefault="003F1BC2">
      <w:pPr>
        <w:rPr>
          <w:noProof/>
          <w:lang w:val="en-US"/>
        </w:rPr>
      </w:pPr>
      <w:r w:rsidRPr="006C7BB6">
        <w:rPr>
          <w:noProof/>
          <w:lang w:val="en-US"/>
        </w:rPr>
        <w:separator/>
      </w:r>
    </w:p>
  </w:endnote>
  <w:endnote w:type="continuationSeparator" w:id="0">
    <w:p w14:paraId="6B88A8DD" w14:textId="77777777" w:rsidR="003F1BC2" w:rsidRPr="006C7BB6" w:rsidRDefault="003F1BC2">
      <w:pPr>
        <w:rPr>
          <w:noProof/>
          <w:lang w:val="en-US"/>
        </w:rPr>
      </w:pPr>
      <w:r w:rsidRPr="006C7BB6">
        <w:rPr>
          <w:noProof/>
          <w:lang w:val="en-US"/>
        </w:rPr>
        <w:continuationSeparator/>
      </w:r>
    </w:p>
  </w:endnote>
  <w:endnote w:type="continuationNotice" w:id="1">
    <w:p w14:paraId="7DE1D891" w14:textId="77777777" w:rsidR="003F1BC2" w:rsidRDefault="003F1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AFA1" w14:textId="77777777" w:rsidR="006268CE" w:rsidRDefault="0062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4719" w14:textId="77777777" w:rsidR="003F1BC2" w:rsidRPr="006C7BB6" w:rsidRDefault="003F1BC2">
      <w:pPr>
        <w:rPr>
          <w:noProof/>
          <w:lang w:val="en-US"/>
        </w:rPr>
      </w:pPr>
      <w:r w:rsidRPr="006C7BB6">
        <w:rPr>
          <w:noProof/>
          <w:lang w:val="en-US"/>
        </w:rPr>
        <w:separator/>
      </w:r>
    </w:p>
  </w:footnote>
  <w:footnote w:type="continuationSeparator" w:id="0">
    <w:p w14:paraId="6BB08DFA" w14:textId="77777777" w:rsidR="003F1BC2" w:rsidRPr="006C7BB6" w:rsidRDefault="003F1BC2">
      <w:pPr>
        <w:rPr>
          <w:noProof/>
          <w:lang w:val="en-US"/>
        </w:rPr>
      </w:pPr>
      <w:r w:rsidRPr="006C7BB6">
        <w:rPr>
          <w:noProof/>
          <w:lang w:val="en-US"/>
        </w:rPr>
        <w:continuationSeparator/>
      </w:r>
    </w:p>
  </w:footnote>
  <w:footnote w:type="continuationNotice" w:id="1">
    <w:p w14:paraId="11F5B13E" w14:textId="77777777" w:rsidR="003F1BC2" w:rsidRDefault="003F1BC2"/>
  </w:footnote>
  <w:footnote w:id="2">
    <w:p w14:paraId="4991EE48" w14:textId="77777777" w:rsidR="00873213" w:rsidRPr="00C56AF4" w:rsidRDefault="00873213" w:rsidP="00873213">
      <w:pPr>
        <w:pStyle w:val="FootnoteText"/>
        <w:jc w:val="both"/>
        <w:rPr>
          <w:lang w:val="fr-CA"/>
        </w:rPr>
      </w:pPr>
      <w:r w:rsidRPr="00C56AF4">
        <w:rPr>
          <w:rStyle w:val="FootnoteReference"/>
        </w:rPr>
        <w:footnoteRef/>
      </w:r>
      <w:r w:rsidRPr="00C56AF4">
        <w:rPr>
          <w:lang w:val="fr-CA"/>
        </w:rPr>
        <w:t xml:space="preserve"> </w:t>
      </w:r>
      <w:r>
        <w:rPr>
          <w:lang w:val="fr-CA"/>
        </w:rPr>
        <w:t xml:space="preserve">Article 20. </w:t>
      </w:r>
      <w:r w:rsidRPr="00C56AF4">
        <w:rPr>
          <w:color w:val="000000"/>
          <w:lang w:val="fr-CA"/>
        </w:rPr>
        <w:t>Chaque réunion sectorielle ou spécialisée du CIDI comporte une séance d’ouverture, les séances plénières nécessaires et une séance de clôture. De plus, le Président peut convoquer une séance préparatoire, laquelle aura le caractère d’une séance privée, lorsque des thèmes en suspens doivent encore être discutés. Les décisions prises lors de la séance préparatoire sont formalisées à la première séance première de la réunion. Lorsqu’il s’agit d’une réunion extraordinaire, on peut se passer de la séance d’ouverture</w:t>
      </w:r>
      <w:r w:rsidRPr="00C56AF4">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E7DA" w14:textId="77777777" w:rsidR="00B37412" w:rsidRPr="00B37412" w:rsidRDefault="00B37412" w:rsidP="00B37412">
    <w:pPr>
      <w:tabs>
        <w:tab w:val="center" w:pos="4320"/>
        <w:tab w:val="right" w:pos="8640"/>
      </w:tabs>
      <w:snapToGrid w:val="0"/>
      <w:jc w:val="center"/>
      <w:rPr>
        <w:noProof/>
        <w:sz w:val="22"/>
        <w:szCs w:val="22"/>
        <w:lang w:val="en-US"/>
      </w:rPr>
    </w:pPr>
    <w:r w:rsidRPr="00B37412">
      <w:rPr>
        <w:noProof/>
        <w:sz w:val="22"/>
        <w:szCs w:val="22"/>
        <w:lang w:val="en-US"/>
      </w:rPr>
      <w:t xml:space="preserve">- </w:t>
    </w:r>
    <w:r w:rsidRPr="00B37412">
      <w:rPr>
        <w:noProof/>
        <w:sz w:val="22"/>
        <w:szCs w:val="22"/>
        <w:lang w:val="en-US"/>
      </w:rPr>
      <w:fldChar w:fldCharType="begin"/>
    </w:r>
    <w:r w:rsidRPr="00B37412">
      <w:rPr>
        <w:noProof/>
        <w:sz w:val="22"/>
        <w:szCs w:val="22"/>
        <w:lang w:val="en-US"/>
      </w:rPr>
      <w:instrText xml:space="preserve"> PAGE </w:instrText>
    </w:r>
    <w:r w:rsidRPr="00B37412">
      <w:rPr>
        <w:noProof/>
        <w:sz w:val="22"/>
        <w:szCs w:val="22"/>
        <w:lang w:val="en-US"/>
      </w:rPr>
      <w:fldChar w:fldCharType="separate"/>
    </w:r>
    <w:r w:rsidRPr="00B37412">
      <w:rPr>
        <w:noProof/>
        <w:sz w:val="20"/>
        <w:szCs w:val="20"/>
        <w:lang w:val="en-US"/>
      </w:rPr>
      <w:t>2</w:t>
    </w:r>
    <w:r w:rsidRPr="00B37412">
      <w:rPr>
        <w:noProof/>
        <w:sz w:val="22"/>
        <w:szCs w:val="22"/>
        <w:lang w:val="en-US"/>
      </w:rPr>
      <w:fldChar w:fldCharType="end"/>
    </w:r>
    <w:r w:rsidRPr="00B37412">
      <w:rPr>
        <w:noProof/>
        <w:sz w:val="22"/>
        <w:szCs w:val="22"/>
        <w:lang w:val="en-US"/>
      </w:rPr>
      <w:t xml:space="preserve"> -</w:t>
    </w:r>
  </w:p>
  <w:p w14:paraId="4F8E1E28" w14:textId="77777777" w:rsidR="00DF6174" w:rsidRPr="00B37412" w:rsidRDefault="00DF6174" w:rsidP="00B37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682639"/>
      <w:docPartObj>
        <w:docPartGallery w:val="Page Numbers (Top of Page)"/>
        <w:docPartUnique/>
      </w:docPartObj>
    </w:sdtPr>
    <w:sdtEndPr>
      <w:rPr>
        <w:noProof/>
      </w:rPr>
    </w:sdtEndPr>
    <w:sdtContent>
      <w:p w14:paraId="32198E5C" w14:textId="2D5C157C" w:rsidR="00255CDC" w:rsidRDefault="00255CDC">
        <w:pPr>
          <w:pStyle w:val="Header"/>
          <w:jc w:val="center"/>
        </w:pPr>
        <w:r>
          <w:fldChar w:fldCharType="begin"/>
        </w:r>
        <w:r>
          <w:instrText xml:space="preserve"> PAGE  \* ArabicDash  \* MERGEFORMAT </w:instrText>
        </w:r>
        <w:r>
          <w:fldChar w:fldCharType="separate"/>
        </w:r>
        <w:r>
          <w:rPr>
            <w:noProof/>
          </w:rPr>
          <w:t>- 4 -</w:t>
        </w:r>
        <w:r>
          <w:fldChar w:fldCharType="end"/>
        </w:r>
      </w:p>
    </w:sdtContent>
  </w:sdt>
  <w:p w14:paraId="75969C1E" w14:textId="77777777" w:rsidR="00B37412" w:rsidRDefault="00B37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8C2" w14:textId="1BD7EC68" w:rsidR="00E20072" w:rsidRDefault="00E20072">
    <w:pPr>
      <w:pStyle w:val="Header"/>
      <w:jc w:val="center"/>
    </w:pPr>
  </w:p>
  <w:p w14:paraId="436F8ECA" w14:textId="0859C748" w:rsidR="00270DD4" w:rsidRDefault="00270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02451"/>
      <w:docPartObj>
        <w:docPartGallery w:val="Page Numbers (Top of Page)"/>
        <w:docPartUnique/>
      </w:docPartObj>
    </w:sdtPr>
    <w:sdtEndPr>
      <w:rPr>
        <w:noProof/>
      </w:rPr>
    </w:sdtEndPr>
    <w:sdtContent>
      <w:p w14:paraId="6596CEF0" w14:textId="77777777" w:rsidR="00255CDC" w:rsidRDefault="00255CDC">
        <w:pPr>
          <w:pStyle w:val="Header"/>
          <w:jc w:val="center"/>
        </w:pPr>
        <w:r>
          <w:fldChar w:fldCharType="begin"/>
        </w:r>
        <w:r>
          <w:instrText xml:space="preserve"> PAGE  \* ArabicDash  \* MERGEFORMAT </w:instrText>
        </w:r>
        <w:r>
          <w:fldChar w:fldCharType="separate"/>
        </w:r>
        <w:r>
          <w:rPr>
            <w:noProof/>
          </w:rPr>
          <w:t>- 4 -</w:t>
        </w:r>
        <w:r>
          <w:fldChar w:fldCharType="end"/>
        </w:r>
      </w:p>
    </w:sdtContent>
  </w:sdt>
  <w:p w14:paraId="658DC37F" w14:textId="77777777" w:rsidR="00255CDC" w:rsidRDefault="0025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4E55"/>
    <w:multiLevelType w:val="hybridMultilevel"/>
    <w:tmpl w:val="2320C6C8"/>
    <w:lvl w:ilvl="0" w:tplc="9E3855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0168EF"/>
    <w:multiLevelType w:val="hybridMultilevel"/>
    <w:tmpl w:val="BA7E1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26F"/>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5C62"/>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0D16"/>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55CDC"/>
    <w:rsid w:val="00260B84"/>
    <w:rsid w:val="0026224E"/>
    <w:rsid w:val="00262418"/>
    <w:rsid w:val="00264A46"/>
    <w:rsid w:val="002664C8"/>
    <w:rsid w:val="0026667F"/>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4F4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1BC2"/>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78F"/>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759A"/>
    <w:rsid w:val="004C6DD7"/>
    <w:rsid w:val="004D1BB8"/>
    <w:rsid w:val="004D37E9"/>
    <w:rsid w:val="004D421B"/>
    <w:rsid w:val="004D624E"/>
    <w:rsid w:val="004D67DE"/>
    <w:rsid w:val="004D7308"/>
    <w:rsid w:val="004D74A5"/>
    <w:rsid w:val="004E3220"/>
    <w:rsid w:val="004E4356"/>
    <w:rsid w:val="004F1813"/>
    <w:rsid w:val="004F658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4BDC"/>
    <w:rsid w:val="005467BF"/>
    <w:rsid w:val="0055020E"/>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25B5"/>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268CE"/>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103"/>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2B59"/>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1E77"/>
    <w:rsid w:val="0085414F"/>
    <w:rsid w:val="00854DCA"/>
    <w:rsid w:val="00855EE1"/>
    <w:rsid w:val="008566B2"/>
    <w:rsid w:val="008649BF"/>
    <w:rsid w:val="00867038"/>
    <w:rsid w:val="00873213"/>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0C96"/>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263"/>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2043"/>
    <w:rsid w:val="00AF3BBA"/>
    <w:rsid w:val="00AF667B"/>
    <w:rsid w:val="00B0108C"/>
    <w:rsid w:val="00B05740"/>
    <w:rsid w:val="00B11CDF"/>
    <w:rsid w:val="00B21383"/>
    <w:rsid w:val="00B21DC0"/>
    <w:rsid w:val="00B2769F"/>
    <w:rsid w:val="00B3052C"/>
    <w:rsid w:val="00B30CB6"/>
    <w:rsid w:val="00B33CB3"/>
    <w:rsid w:val="00B34D5C"/>
    <w:rsid w:val="00B37412"/>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A4908"/>
    <w:rsid w:val="00BB54B6"/>
    <w:rsid w:val="00BB7D19"/>
    <w:rsid w:val="00BC37D8"/>
    <w:rsid w:val="00BC46A2"/>
    <w:rsid w:val="00BC58FD"/>
    <w:rsid w:val="00BD163D"/>
    <w:rsid w:val="00BD2688"/>
    <w:rsid w:val="00BD4FD2"/>
    <w:rsid w:val="00BE1079"/>
    <w:rsid w:val="00BE273F"/>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4727"/>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072"/>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06F0"/>
    <w:rsid w:val="00EE1649"/>
    <w:rsid w:val="00EE40C6"/>
    <w:rsid w:val="00EE4229"/>
    <w:rsid w:val="00EE69C8"/>
    <w:rsid w:val="00EE74C1"/>
    <w:rsid w:val="00EE7763"/>
    <w:rsid w:val="00EE787A"/>
    <w:rsid w:val="00EE7ABD"/>
    <w:rsid w:val="00EE7BC0"/>
    <w:rsid w:val="00EF118C"/>
    <w:rsid w:val="00EF589B"/>
    <w:rsid w:val="00F02B97"/>
    <w:rsid w:val="00F03C6E"/>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paragraph" w:styleId="NormalWeb">
    <w:name w:val="Normal (Web)"/>
    <w:basedOn w:val="Normal"/>
    <w:rsid w:val="00873213"/>
    <w:pPr>
      <w:spacing w:before="100" w:beforeAutospacing="1" w:after="100" w:afterAutospacing="1"/>
    </w:pPr>
    <w:rPr>
      <w:lang w:val="en-US"/>
    </w:rPr>
  </w:style>
  <w:style w:type="paragraph" w:customStyle="1" w:styleId="ListParagraph2">
    <w:name w:val="List Paragraph2"/>
    <w:basedOn w:val="Normal"/>
    <w:qFormat/>
    <w:rsid w:val="00873213"/>
    <w:pPr>
      <w:spacing w:after="200" w:line="276" w:lineRule="auto"/>
      <w:ind w:left="720"/>
      <w:contextualSpacing/>
    </w:pPr>
    <w:rPr>
      <w:rFonts w:ascii="Calibri" w:hAnsi="Calibri" w:cs="Calibri"/>
      <w:color w:val="000000"/>
      <w:sz w:val="22"/>
      <w:szCs w:val="22"/>
      <w:lang w:eastAsia="es-ES"/>
    </w:rPr>
  </w:style>
  <w:style w:type="character" w:customStyle="1" w:styleId="viiyi">
    <w:name w:val="viiyi"/>
    <w:basedOn w:val="DefaultParagraphFont"/>
    <w:rsid w:val="00873213"/>
  </w:style>
  <w:style w:type="character" w:customStyle="1" w:styleId="jlqj4b">
    <w:name w:val="jlqj4b"/>
    <w:basedOn w:val="DefaultParagraphFont"/>
    <w:rsid w:val="0087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503624440">
      <w:bodyDiv w:val="1"/>
      <w:marLeft w:val="0"/>
      <w:marRight w:val="0"/>
      <w:marTop w:val="0"/>
      <w:marBottom w:val="0"/>
      <w:divBdr>
        <w:top w:val="none" w:sz="0" w:space="0" w:color="auto"/>
        <w:left w:val="none" w:sz="0" w:space="0" w:color="auto"/>
        <w:bottom w:val="none" w:sz="0" w:space="0" w:color="auto"/>
        <w:right w:val="none" w:sz="0" w:space="0" w:color="auto"/>
      </w:divBdr>
    </w:div>
    <w:div w:id="1597248787">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1753313845">
      <w:bodyDiv w:val="1"/>
      <w:marLeft w:val="0"/>
      <w:marRight w:val="0"/>
      <w:marTop w:val="0"/>
      <w:marBottom w:val="0"/>
      <w:divBdr>
        <w:top w:val="none" w:sz="0" w:space="0" w:color="auto"/>
        <w:left w:val="none" w:sz="0" w:space="0" w:color="auto"/>
        <w:bottom w:val="none" w:sz="0" w:space="0" w:color="auto"/>
        <w:right w:val="none" w:sz="0" w:space="0" w:color="auto"/>
      </w:divBdr>
    </w:div>
    <w:div w:id="206008690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m.oas.org/audios/2021/SEDI-DED-XXV%20Congreso.Interamericano.Ministros.Turismo.AM_10-06-2021.mp3"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as.org/en/sedi/desd/itc/2021/documents.asp" TargetMode="External"/><Relationship Id="rId2" Type="http://schemas.openxmlformats.org/officeDocument/2006/relationships/customXml" Target="../customXml/item2.xml"/><Relationship Id="rId16" Type="http://schemas.openxmlformats.org/officeDocument/2006/relationships/hyperlink" Target="http://www.oas.org/en/sedi/desd/itc/2021/documents.asp" TargetMode="External"/><Relationship Id="rId20" Type="http://schemas.openxmlformats.org/officeDocument/2006/relationships/hyperlink" Target="http://scm.oas.org/IDMS/Redirectpage.aspx?class=III.26.1%20CIDI/TUR-XXV/doc&amp;classNum=8&amp;lang=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m.oas.org/audios/2021/SEDI-DED-XXV%20Congreso.Interamericano.Ministros.Turismo.PM_10-06-2021.mp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3.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2021-11-18T17:24:00Z</dcterms:created>
  <dcterms:modified xsi:type="dcterms:W3CDTF">2021-11-18T19:47:00Z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