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DB48" w14:textId="24F4AF95" w:rsidR="00FB0CE3" w:rsidRPr="00E47DAC" w:rsidRDefault="00FB0CE3" w:rsidP="00E52B57">
      <w:pPr>
        <w:tabs>
          <w:tab w:val="left" w:pos="7200"/>
        </w:tabs>
        <w:ind w:right="-749"/>
        <w:rPr>
          <w:sz w:val="22"/>
          <w:szCs w:val="22"/>
        </w:rPr>
      </w:pPr>
      <w:r w:rsidRPr="00E47DAC">
        <w:rPr>
          <w:b/>
          <w:snapToGrid/>
          <w:sz w:val="22"/>
          <w:szCs w:val="22"/>
        </w:rPr>
        <w:t>VIGÉSIMO QUINTO CONGRESSO</w:t>
      </w:r>
      <w:r w:rsidR="00E47DAC" w:rsidRPr="00E47DAC">
        <w:rPr>
          <w:b/>
          <w:sz w:val="22"/>
          <w:szCs w:val="22"/>
        </w:rPr>
        <w:t xml:space="preserve"> DE MINISTROS E</w:t>
      </w:r>
      <w:r w:rsidRPr="00E47DAC">
        <w:rPr>
          <w:sz w:val="22"/>
          <w:szCs w:val="22"/>
        </w:rPr>
        <w:tab/>
      </w:r>
      <w:r w:rsidR="00116434" w:rsidRPr="00116434">
        <w:rPr>
          <w:sz w:val="22"/>
          <w:szCs w:val="22"/>
        </w:rPr>
        <w:t>OEA/ Ser.K/III.26.1</w:t>
      </w:r>
    </w:p>
    <w:p w14:paraId="6D7625BB" w14:textId="63095645" w:rsidR="00827632" w:rsidRPr="00E47DAC" w:rsidRDefault="00E47DAC" w:rsidP="00E52B57">
      <w:pPr>
        <w:tabs>
          <w:tab w:val="left" w:pos="7200"/>
        </w:tabs>
        <w:ind w:right="-1019"/>
        <w:rPr>
          <w:sz w:val="22"/>
          <w:szCs w:val="22"/>
        </w:rPr>
      </w:pPr>
      <w:r w:rsidRPr="00E47DAC">
        <w:rPr>
          <w:b/>
          <w:bCs/>
          <w:sz w:val="22"/>
          <w:szCs w:val="22"/>
        </w:rPr>
        <w:t>ALTAS AUTORIDADES DE TURISMO</w:t>
      </w:r>
      <w:r w:rsidR="00FB0CE3" w:rsidRPr="00E47DAC">
        <w:rPr>
          <w:sz w:val="22"/>
          <w:szCs w:val="22"/>
        </w:rPr>
        <w:tab/>
      </w:r>
      <w:r w:rsidR="00116434" w:rsidRPr="00116434">
        <w:rPr>
          <w:sz w:val="22"/>
          <w:szCs w:val="22"/>
        </w:rPr>
        <w:t>CIDI/TUR-XXV/doc.7/21</w:t>
      </w:r>
    </w:p>
    <w:p w14:paraId="68926932" w14:textId="540E5389" w:rsidR="00FB0CE3" w:rsidRPr="00E47DAC" w:rsidRDefault="00E47DAC" w:rsidP="00E52B57">
      <w:pPr>
        <w:tabs>
          <w:tab w:val="left" w:pos="7200"/>
        </w:tabs>
        <w:ind w:right="-1019"/>
        <w:rPr>
          <w:sz w:val="22"/>
          <w:szCs w:val="22"/>
        </w:rPr>
      </w:pPr>
      <w:r w:rsidRPr="00E47DAC">
        <w:rPr>
          <w:sz w:val="22"/>
          <w:szCs w:val="22"/>
        </w:rPr>
        <w:t>6 de outubro de 2021</w:t>
      </w:r>
      <w:r w:rsidR="00FB0CE3" w:rsidRPr="00E47DAC">
        <w:rPr>
          <w:sz w:val="22"/>
          <w:szCs w:val="22"/>
        </w:rPr>
        <w:tab/>
      </w:r>
      <w:r w:rsidR="00116434">
        <w:rPr>
          <w:sz w:val="22"/>
          <w:szCs w:val="22"/>
        </w:rPr>
        <w:t>18</w:t>
      </w:r>
      <w:r w:rsidR="00FB0CE3" w:rsidRPr="00E47DAC">
        <w:rPr>
          <w:sz w:val="22"/>
          <w:szCs w:val="22"/>
        </w:rPr>
        <w:t xml:space="preserve"> </w:t>
      </w:r>
      <w:r w:rsidR="00116434">
        <w:rPr>
          <w:sz w:val="22"/>
          <w:szCs w:val="22"/>
        </w:rPr>
        <w:t>novembro</w:t>
      </w:r>
      <w:r w:rsidR="00FB0CE3" w:rsidRPr="00E47DAC">
        <w:rPr>
          <w:sz w:val="22"/>
          <w:szCs w:val="22"/>
        </w:rPr>
        <w:t xml:space="preserve"> 2021</w:t>
      </w:r>
    </w:p>
    <w:p w14:paraId="53DAA384" w14:textId="76E3A05A" w:rsidR="00FB0CE3" w:rsidRPr="00E47DAC" w:rsidRDefault="00E47DAC" w:rsidP="00E47DAC">
      <w:pPr>
        <w:pStyle w:val="BodyText"/>
        <w:tabs>
          <w:tab w:val="left" w:pos="7200"/>
        </w:tabs>
        <w:jc w:val="both"/>
        <w:rPr>
          <w:rFonts w:ascii="Times New Roman" w:hAnsi="Times New Roman"/>
          <w:szCs w:val="22"/>
        </w:rPr>
      </w:pPr>
      <w:r w:rsidRPr="00E47DAC">
        <w:rPr>
          <w:rFonts w:ascii="Times New Roman" w:hAnsi="Times New Roman"/>
          <w:b w:val="0"/>
          <w:szCs w:val="22"/>
        </w:rPr>
        <w:t>VIRTUAL</w:t>
      </w:r>
      <w:r w:rsidRPr="00E47DAC">
        <w:rPr>
          <w:rFonts w:ascii="Times New Roman" w:hAnsi="Times New Roman"/>
          <w:b w:val="0"/>
          <w:szCs w:val="22"/>
        </w:rPr>
        <w:tab/>
      </w:r>
      <w:r w:rsidR="001C2ED8" w:rsidRPr="00E47DAC">
        <w:rPr>
          <w:rFonts w:ascii="Times New Roman" w:hAnsi="Times New Roman"/>
          <w:b w:val="0"/>
          <w:bCs w:val="0"/>
          <w:szCs w:val="22"/>
        </w:rPr>
        <w:t>Original: inglês</w:t>
      </w:r>
    </w:p>
    <w:p w14:paraId="158B85E6" w14:textId="77777777" w:rsidR="00E47DAC" w:rsidRPr="00E47DAC" w:rsidRDefault="00E47DAC" w:rsidP="00E47DAC">
      <w:pPr>
        <w:pStyle w:val="BodyText"/>
        <w:tabs>
          <w:tab w:val="left" w:pos="7200"/>
        </w:tabs>
        <w:jc w:val="both"/>
        <w:rPr>
          <w:rFonts w:ascii="Times New Roman" w:hAnsi="Times New Roman"/>
          <w:b w:val="0"/>
          <w:szCs w:val="22"/>
        </w:rPr>
      </w:pPr>
    </w:p>
    <w:p w14:paraId="2CCA0B76" w14:textId="60108A11" w:rsidR="00FB0CE3" w:rsidRPr="001A0BF9" w:rsidRDefault="004B50D4" w:rsidP="00E52B57">
      <w:pPr>
        <w:jc w:val="center"/>
        <w:rPr>
          <w:iCs/>
          <w:sz w:val="22"/>
          <w:szCs w:val="22"/>
        </w:rPr>
      </w:pPr>
      <w:r w:rsidRPr="001A0BF9">
        <w:rPr>
          <w:noProof/>
          <w:sz w:val="22"/>
          <w:szCs w:val="22"/>
        </w:rPr>
        <mc:AlternateContent>
          <mc:Choice Requires="wps">
            <w:drawing>
              <wp:anchor distT="4294967295" distB="4294967295" distL="114300" distR="114300" simplePos="0" relativeHeight="251657728" behindDoc="0" locked="0" layoutInCell="1" allowOverlap="1" wp14:anchorId="25EA41F8" wp14:editId="74AE5C1C">
                <wp:simplePos x="0" y="0"/>
                <wp:positionH relativeFrom="column">
                  <wp:posOffset>1270</wp:posOffset>
                </wp:positionH>
                <wp:positionV relativeFrom="paragraph">
                  <wp:posOffset>-636</wp:posOffset>
                </wp:positionV>
                <wp:extent cx="57150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1AF4"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05pt" to="45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" strokeweight="1.5pt"/>
            </w:pict>
          </mc:Fallback>
        </mc:AlternateContent>
      </w:r>
    </w:p>
    <w:p w14:paraId="5E267CD7" w14:textId="77777777" w:rsidR="00FB0CE3" w:rsidRPr="001A0BF9" w:rsidRDefault="00FB0CE3" w:rsidP="00E52B57">
      <w:pPr>
        <w:jc w:val="center"/>
        <w:rPr>
          <w:iCs/>
          <w:sz w:val="22"/>
          <w:szCs w:val="22"/>
        </w:rPr>
      </w:pPr>
    </w:p>
    <w:p w14:paraId="05902F2F" w14:textId="77777777" w:rsidR="00FB0CE3" w:rsidRPr="001A0BF9" w:rsidRDefault="00FB0CE3" w:rsidP="00E52B57">
      <w:pPr>
        <w:jc w:val="center"/>
        <w:rPr>
          <w:iCs/>
          <w:sz w:val="22"/>
          <w:szCs w:val="22"/>
        </w:rPr>
      </w:pPr>
    </w:p>
    <w:p w14:paraId="076EC0D8" w14:textId="77777777" w:rsidR="00FB0CE3" w:rsidRPr="001A0BF9" w:rsidRDefault="00FB0CE3" w:rsidP="00E52B57">
      <w:pPr>
        <w:jc w:val="center"/>
        <w:rPr>
          <w:iCs/>
          <w:sz w:val="22"/>
          <w:szCs w:val="22"/>
        </w:rPr>
      </w:pPr>
    </w:p>
    <w:p w14:paraId="3EE8DCBC" w14:textId="77777777" w:rsidR="00FB0CE3" w:rsidRPr="001A0BF9" w:rsidRDefault="00FB0CE3" w:rsidP="00E52B57">
      <w:pPr>
        <w:jc w:val="center"/>
        <w:rPr>
          <w:iCs/>
          <w:sz w:val="22"/>
          <w:szCs w:val="22"/>
        </w:rPr>
      </w:pPr>
    </w:p>
    <w:p w14:paraId="0668EFF8" w14:textId="77777777" w:rsidR="003C24FD" w:rsidRPr="001A0BF9" w:rsidRDefault="003C24FD" w:rsidP="00E52B57">
      <w:pPr>
        <w:jc w:val="center"/>
        <w:rPr>
          <w:iCs/>
          <w:sz w:val="22"/>
          <w:szCs w:val="22"/>
        </w:rPr>
      </w:pPr>
    </w:p>
    <w:p w14:paraId="02CA9E24" w14:textId="77777777" w:rsidR="00FB0CE3" w:rsidRPr="001A0BF9" w:rsidRDefault="00FB0CE3" w:rsidP="00E52B57">
      <w:pPr>
        <w:jc w:val="center"/>
        <w:rPr>
          <w:iCs/>
          <w:sz w:val="22"/>
          <w:szCs w:val="22"/>
        </w:rPr>
      </w:pPr>
    </w:p>
    <w:p w14:paraId="32218287" w14:textId="77777777" w:rsidR="00FB0CE3" w:rsidRPr="001A0BF9" w:rsidRDefault="00FB0CE3" w:rsidP="00E52B57">
      <w:pPr>
        <w:jc w:val="center"/>
        <w:rPr>
          <w:iCs/>
          <w:sz w:val="22"/>
          <w:szCs w:val="22"/>
        </w:rPr>
      </w:pPr>
    </w:p>
    <w:p w14:paraId="4A993868" w14:textId="77777777" w:rsidR="00FB0CE3" w:rsidRPr="001A0BF9" w:rsidRDefault="00FB0CE3" w:rsidP="00E52B57">
      <w:pPr>
        <w:jc w:val="center"/>
        <w:rPr>
          <w:iCs/>
          <w:sz w:val="22"/>
          <w:szCs w:val="22"/>
        </w:rPr>
      </w:pPr>
    </w:p>
    <w:p w14:paraId="7315C392" w14:textId="77777777" w:rsidR="00FB0CE3" w:rsidRPr="001A0BF9" w:rsidRDefault="00FB0CE3" w:rsidP="00E52B57">
      <w:pPr>
        <w:jc w:val="center"/>
        <w:rPr>
          <w:iCs/>
          <w:sz w:val="22"/>
          <w:szCs w:val="22"/>
        </w:rPr>
      </w:pPr>
    </w:p>
    <w:p w14:paraId="24FCB76B" w14:textId="77777777" w:rsidR="00FB0CE3" w:rsidRPr="001A0BF9" w:rsidRDefault="00FB0CE3" w:rsidP="00E52B57">
      <w:pPr>
        <w:jc w:val="center"/>
        <w:rPr>
          <w:iCs/>
          <w:sz w:val="22"/>
          <w:szCs w:val="22"/>
        </w:rPr>
      </w:pPr>
    </w:p>
    <w:p w14:paraId="0E15559F" w14:textId="77777777" w:rsidR="00FB0CE3" w:rsidRPr="001A0BF9" w:rsidRDefault="00FB0CE3" w:rsidP="00E52B57">
      <w:pPr>
        <w:jc w:val="center"/>
        <w:rPr>
          <w:iCs/>
          <w:sz w:val="22"/>
          <w:szCs w:val="22"/>
        </w:rPr>
      </w:pPr>
    </w:p>
    <w:p w14:paraId="63826EC1" w14:textId="77777777" w:rsidR="00FB0CE3" w:rsidRPr="001A0BF9" w:rsidRDefault="00FB0CE3" w:rsidP="00E52B57">
      <w:pPr>
        <w:jc w:val="center"/>
        <w:rPr>
          <w:iCs/>
          <w:sz w:val="22"/>
          <w:szCs w:val="22"/>
        </w:rPr>
      </w:pPr>
    </w:p>
    <w:p w14:paraId="1DDFD295" w14:textId="77777777" w:rsidR="00FB0CE3" w:rsidRPr="001A0BF9" w:rsidRDefault="00FB0CE3" w:rsidP="00E52B57">
      <w:pPr>
        <w:jc w:val="center"/>
        <w:rPr>
          <w:iCs/>
          <w:sz w:val="22"/>
          <w:szCs w:val="22"/>
        </w:rPr>
      </w:pPr>
    </w:p>
    <w:p w14:paraId="2E9E6A42" w14:textId="77777777" w:rsidR="00FB0CE3" w:rsidRPr="001A0BF9" w:rsidRDefault="00FB0CE3" w:rsidP="00E52B57">
      <w:pPr>
        <w:jc w:val="center"/>
        <w:rPr>
          <w:iCs/>
          <w:sz w:val="22"/>
          <w:szCs w:val="22"/>
        </w:rPr>
      </w:pPr>
    </w:p>
    <w:p w14:paraId="0E5F2E70" w14:textId="77777777" w:rsidR="00FB0CE3" w:rsidRPr="001A0BF9" w:rsidRDefault="00FB0CE3" w:rsidP="00E52B57">
      <w:pPr>
        <w:jc w:val="center"/>
        <w:rPr>
          <w:iCs/>
          <w:sz w:val="22"/>
          <w:szCs w:val="22"/>
        </w:rPr>
      </w:pPr>
    </w:p>
    <w:p w14:paraId="74852499" w14:textId="77777777" w:rsidR="00FB0CE3" w:rsidRPr="001A0BF9" w:rsidRDefault="00AF3960" w:rsidP="00E52B57">
      <w:pPr>
        <w:jc w:val="center"/>
        <w:rPr>
          <w:sz w:val="22"/>
          <w:szCs w:val="22"/>
        </w:rPr>
      </w:pPr>
      <w:r w:rsidRPr="001A0BF9">
        <w:rPr>
          <w:sz w:val="22"/>
          <w:szCs w:val="22"/>
        </w:rPr>
        <w:t>RELATÓRIO FINAL DO VIGÉSIMO QUINTO CONGRESSO INTERAMERICANO DE MINISTROS E ALTAS AUTORIDADES DE TURISMO</w:t>
      </w:r>
    </w:p>
    <w:p w14:paraId="32D9FE57" w14:textId="77777777" w:rsidR="00FB0CE3" w:rsidRPr="001A0BF9" w:rsidRDefault="00FB0CE3" w:rsidP="00E52B57">
      <w:pPr>
        <w:jc w:val="center"/>
        <w:rPr>
          <w:sz w:val="22"/>
          <w:szCs w:val="22"/>
        </w:rPr>
      </w:pPr>
    </w:p>
    <w:p w14:paraId="6FFF13B6" w14:textId="77777777" w:rsidR="003C24FD" w:rsidRPr="001A0BF9" w:rsidRDefault="003C24FD" w:rsidP="00E52B57">
      <w:pPr>
        <w:jc w:val="center"/>
        <w:rPr>
          <w:sz w:val="22"/>
          <w:szCs w:val="22"/>
        </w:rPr>
        <w:sectPr w:rsidR="003C24FD" w:rsidRPr="001A0BF9" w:rsidSect="00D6640A">
          <w:headerReference w:type="even" r:id="rId8"/>
          <w:headerReference w:type="default" r:id="rId9"/>
          <w:footerReference w:type="default" r:id="rId10"/>
          <w:headerReference w:type="first" r:id="rId11"/>
          <w:type w:val="oddPage"/>
          <w:pgSz w:w="12240" w:h="15840" w:code="1"/>
          <w:pgMar w:top="2160" w:right="1570" w:bottom="1296" w:left="1699" w:header="1296" w:footer="1296" w:gutter="0"/>
          <w:pgNumType w:start="1"/>
          <w:cols w:space="720"/>
          <w:titlePg/>
        </w:sectPr>
      </w:pPr>
    </w:p>
    <w:p w14:paraId="27A43198" w14:textId="77777777" w:rsidR="00FB0CE3" w:rsidRPr="001A0BF9" w:rsidRDefault="00AF3960" w:rsidP="00E52B57">
      <w:pPr>
        <w:jc w:val="center"/>
        <w:rPr>
          <w:sz w:val="22"/>
          <w:szCs w:val="22"/>
        </w:rPr>
      </w:pPr>
      <w:r w:rsidRPr="001A0BF9">
        <w:rPr>
          <w:sz w:val="22"/>
          <w:szCs w:val="22"/>
        </w:rPr>
        <w:lastRenderedPageBreak/>
        <w:t>RELATÓRIO FINAL DO VIGÉSIMO QUINTO CONGRESSO INTERAMERICANO DE MINISTROS E ALTAS AUTORIDADES DE TURISMO</w:t>
      </w:r>
    </w:p>
    <w:p w14:paraId="610F4D16" w14:textId="77777777" w:rsidR="00FB0CE3" w:rsidRPr="001A0BF9" w:rsidRDefault="00FB0CE3" w:rsidP="00E52B57">
      <w:pPr>
        <w:jc w:val="both"/>
        <w:rPr>
          <w:sz w:val="22"/>
          <w:szCs w:val="22"/>
        </w:rPr>
      </w:pPr>
    </w:p>
    <w:p w14:paraId="230D4007" w14:textId="77777777" w:rsidR="00FB0CE3" w:rsidRPr="001A0BF9" w:rsidRDefault="00FB0CE3" w:rsidP="00E52B57">
      <w:pPr>
        <w:jc w:val="both"/>
        <w:rPr>
          <w:sz w:val="22"/>
          <w:szCs w:val="22"/>
        </w:rPr>
      </w:pPr>
    </w:p>
    <w:p w14:paraId="4E5E09C2" w14:textId="39C2FCCD" w:rsidR="00FB0CE3" w:rsidRPr="001A0BF9" w:rsidRDefault="00FB0CE3" w:rsidP="00E52B57">
      <w:pPr>
        <w:jc w:val="both"/>
        <w:outlineLvl w:val="0"/>
        <w:rPr>
          <w:sz w:val="22"/>
          <w:szCs w:val="22"/>
        </w:rPr>
      </w:pPr>
      <w:bookmarkStart w:id="0" w:name="_Toc309203851"/>
      <w:bookmarkStart w:id="1" w:name="_Toc341948346"/>
      <w:r w:rsidRPr="001A0BF9">
        <w:rPr>
          <w:sz w:val="22"/>
          <w:szCs w:val="22"/>
        </w:rPr>
        <w:tab/>
        <w:t>INTRODUÇÃO</w:t>
      </w:r>
      <w:bookmarkEnd w:id="0"/>
      <w:bookmarkEnd w:id="1"/>
    </w:p>
    <w:p w14:paraId="08A940AE" w14:textId="77777777" w:rsidR="00FB0CE3" w:rsidRPr="001A0BF9" w:rsidRDefault="00FB0CE3" w:rsidP="00E52B57">
      <w:pPr>
        <w:jc w:val="both"/>
        <w:rPr>
          <w:sz w:val="22"/>
          <w:szCs w:val="22"/>
        </w:rPr>
      </w:pPr>
    </w:p>
    <w:p w14:paraId="3227ACD0" w14:textId="0D163704" w:rsidR="00FB0CE3" w:rsidRPr="001A0BF9" w:rsidRDefault="00FB0CE3" w:rsidP="00E52B57">
      <w:pPr>
        <w:ind w:firstLine="720"/>
        <w:jc w:val="both"/>
        <w:rPr>
          <w:sz w:val="22"/>
          <w:szCs w:val="22"/>
        </w:rPr>
      </w:pPr>
      <w:r w:rsidRPr="001A0BF9">
        <w:rPr>
          <w:sz w:val="22"/>
          <w:szCs w:val="22"/>
        </w:rPr>
        <w:t xml:space="preserve">No Vigésimo Quarto Congresso Interamericano de Ministros e Altas Autoridades de Turismo, realizado em Georgetown, Guiana, em 21 </w:t>
      </w:r>
      <w:r w:rsidR="00D60CAB" w:rsidRPr="001A0BF9">
        <w:rPr>
          <w:sz w:val="22"/>
          <w:szCs w:val="22"/>
        </w:rPr>
        <w:t>e</w:t>
      </w:r>
      <w:r w:rsidRPr="001A0BF9">
        <w:rPr>
          <w:sz w:val="22"/>
          <w:szCs w:val="22"/>
        </w:rPr>
        <w:t xml:space="preserve"> 22 de março de 2018, os Ministros e as Altas Autoridades dos Estados membros da Organização dos Estados Americanos (OEA) aceitaram a oferta do Governo do Paraguai para ser sede do Vigésimo Quinto Congresso. Devido à pandemia de covid-19, o Vigésimo Quinto Congresso foi realizado em formato virtual, tendo o Paraguai como sede. A agenda do </w:t>
      </w:r>
      <w:r w:rsidR="00D60CAB" w:rsidRPr="001A0BF9">
        <w:rPr>
          <w:sz w:val="22"/>
          <w:szCs w:val="22"/>
        </w:rPr>
        <w:t>c</w:t>
      </w:r>
      <w:r w:rsidRPr="001A0BF9">
        <w:rPr>
          <w:sz w:val="22"/>
          <w:szCs w:val="22"/>
        </w:rPr>
        <w:t xml:space="preserve">ongresso, o tema e os subtemas para discussão que refletiam as prioridades das autoridades setoriais foram aprovados pelo Conselho Interamericano de Desenvolvimento Integral (CIDI). </w:t>
      </w:r>
    </w:p>
    <w:p w14:paraId="371D88E5" w14:textId="77777777" w:rsidR="00FB0CE3" w:rsidRPr="001A0BF9" w:rsidRDefault="00FB0CE3" w:rsidP="00E52B57">
      <w:pPr>
        <w:jc w:val="both"/>
        <w:rPr>
          <w:sz w:val="22"/>
          <w:szCs w:val="22"/>
        </w:rPr>
      </w:pPr>
    </w:p>
    <w:p w14:paraId="3C8D8EE4" w14:textId="3357B9C6" w:rsidR="00FB0CE3" w:rsidRPr="001A0BF9" w:rsidRDefault="00FB0CE3" w:rsidP="00690BB2">
      <w:pPr>
        <w:ind w:firstLine="720"/>
        <w:jc w:val="both"/>
        <w:rPr>
          <w:sz w:val="22"/>
          <w:szCs w:val="22"/>
        </w:rPr>
      </w:pPr>
      <w:r w:rsidRPr="001A0BF9">
        <w:rPr>
          <w:sz w:val="22"/>
          <w:szCs w:val="22"/>
        </w:rPr>
        <w:t xml:space="preserve">Na preparação do Vigésimo Quinto Congresso, a reunião preparatória do Congresso Interamericano de Ministros e Altas Autoridades de Turismo foi realizada em formato virtual em 3 de setembro de 2021. </w:t>
      </w:r>
    </w:p>
    <w:p w14:paraId="1DAF9CAF" w14:textId="77777777" w:rsidR="00FB0CE3" w:rsidRPr="001A0BF9" w:rsidRDefault="00FB0CE3" w:rsidP="00E52B57">
      <w:pPr>
        <w:jc w:val="both"/>
        <w:rPr>
          <w:sz w:val="22"/>
          <w:szCs w:val="22"/>
        </w:rPr>
      </w:pPr>
    </w:p>
    <w:p w14:paraId="1A1D8600" w14:textId="77777777" w:rsidR="003C24FD" w:rsidRPr="001A0BF9" w:rsidRDefault="003C24FD" w:rsidP="00E52B57">
      <w:pPr>
        <w:jc w:val="both"/>
        <w:rPr>
          <w:sz w:val="22"/>
          <w:szCs w:val="22"/>
        </w:rPr>
      </w:pPr>
    </w:p>
    <w:p w14:paraId="79AA5CAD" w14:textId="77777777" w:rsidR="00FB0CE3" w:rsidRPr="001A0BF9" w:rsidRDefault="00FB0CE3" w:rsidP="00E52B57">
      <w:pPr>
        <w:numPr>
          <w:ilvl w:val="0"/>
          <w:numId w:val="3"/>
        </w:numPr>
        <w:jc w:val="both"/>
        <w:outlineLvl w:val="0"/>
        <w:rPr>
          <w:sz w:val="22"/>
          <w:szCs w:val="22"/>
        </w:rPr>
      </w:pPr>
      <w:bookmarkStart w:id="2" w:name="_Toc309203853"/>
      <w:bookmarkStart w:id="3" w:name="_Toc341948348"/>
      <w:r w:rsidRPr="001A0BF9">
        <w:rPr>
          <w:sz w:val="22"/>
          <w:szCs w:val="22"/>
        </w:rPr>
        <w:t>PARTICIPANTES</w:t>
      </w:r>
      <w:bookmarkEnd w:id="2"/>
      <w:bookmarkEnd w:id="3"/>
    </w:p>
    <w:p w14:paraId="17B25F46" w14:textId="77777777" w:rsidR="00FB0CE3" w:rsidRPr="001A0BF9" w:rsidRDefault="00FB0CE3" w:rsidP="00E52B57">
      <w:pPr>
        <w:jc w:val="both"/>
        <w:rPr>
          <w:sz w:val="22"/>
          <w:szCs w:val="22"/>
        </w:rPr>
      </w:pPr>
    </w:p>
    <w:p w14:paraId="30FDAED0" w14:textId="2155E4BC" w:rsidR="00FB0CE3" w:rsidRPr="001A0BF9" w:rsidRDefault="00FB0CE3" w:rsidP="00E52B57">
      <w:pPr>
        <w:pStyle w:val="NormalWeb"/>
        <w:spacing w:before="0" w:beforeAutospacing="0" w:after="0" w:afterAutospacing="0"/>
        <w:ind w:firstLine="720"/>
        <w:rPr>
          <w:sz w:val="22"/>
          <w:szCs w:val="22"/>
        </w:rPr>
      </w:pPr>
      <w:r w:rsidRPr="001A0BF9">
        <w:rPr>
          <w:sz w:val="22"/>
          <w:szCs w:val="22"/>
        </w:rPr>
        <w:t xml:space="preserve">A Lista de Participantes compilada pela Secretaria está disponível no documento “Lista de Participantes”, na </w:t>
      </w:r>
      <w:hyperlink r:id="rId12" w:history="1">
        <w:r w:rsidRPr="001A0BF9">
          <w:rPr>
            <w:rStyle w:val="Hyperlink"/>
            <w:sz w:val="22"/>
            <w:szCs w:val="22"/>
          </w:rPr>
          <w:t xml:space="preserve">página eletrônica do </w:t>
        </w:r>
        <w:r w:rsidR="00D60CAB" w:rsidRPr="001A0BF9">
          <w:rPr>
            <w:rStyle w:val="Hyperlink"/>
            <w:sz w:val="22"/>
            <w:szCs w:val="22"/>
          </w:rPr>
          <w:t>c</w:t>
        </w:r>
        <w:r w:rsidRPr="001A0BF9">
          <w:rPr>
            <w:rStyle w:val="Hyperlink"/>
            <w:sz w:val="22"/>
            <w:szCs w:val="22"/>
          </w:rPr>
          <w:t>ongresso</w:t>
        </w:r>
      </w:hyperlink>
      <w:r w:rsidRPr="001A0BF9">
        <w:rPr>
          <w:sz w:val="22"/>
          <w:szCs w:val="22"/>
        </w:rPr>
        <w:t xml:space="preserve">. </w:t>
      </w:r>
    </w:p>
    <w:p w14:paraId="0F2825C0" w14:textId="7C66F0A5" w:rsidR="00FB0CE3" w:rsidRPr="001A0BF9" w:rsidRDefault="00FB0CE3" w:rsidP="00E47DAC">
      <w:pPr>
        <w:pStyle w:val="NormalWeb"/>
        <w:spacing w:before="0" w:beforeAutospacing="0" w:after="0" w:afterAutospacing="0"/>
        <w:rPr>
          <w:sz w:val="22"/>
          <w:szCs w:val="22"/>
        </w:rPr>
      </w:pPr>
    </w:p>
    <w:p w14:paraId="142AE281" w14:textId="77777777" w:rsidR="00CC2F1B" w:rsidRPr="001A0BF9" w:rsidRDefault="00CC2F1B" w:rsidP="00E47DAC">
      <w:pPr>
        <w:pStyle w:val="NormalWeb"/>
        <w:spacing w:before="0" w:beforeAutospacing="0" w:after="0" w:afterAutospacing="0"/>
        <w:rPr>
          <w:sz w:val="22"/>
          <w:szCs w:val="22"/>
        </w:rPr>
      </w:pPr>
    </w:p>
    <w:p w14:paraId="123CF578" w14:textId="77777777" w:rsidR="00FB0CE3" w:rsidRPr="001A0BF9" w:rsidRDefault="00FB0CE3" w:rsidP="00E52B57">
      <w:pPr>
        <w:numPr>
          <w:ilvl w:val="0"/>
          <w:numId w:val="3"/>
        </w:numPr>
        <w:jc w:val="both"/>
        <w:outlineLvl w:val="0"/>
        <w:rPr>
          <w:sz w:val="22"/>
          <w:szCs w:val="22"/>
        </w:rPr>
      </w:pPr>
      <w:bookmarkStart w:id="4" w:name="_Toc309203854"/>
      <w:bookmarkStart w:id="5" w:name="_Toc341948349"/>
      <w:r w:rsidRPr="001A0BF9">
        <w:rPr>
          <w:sz w:val="22"/>
          <w:szCs w:val="22"/>
        </w:rPr>
        <w:t>PROCEDIMENTOS</w:t>
      </w:r>
      <w:bookmarkEnd w:id="4"/>
      <w:bookmarkEnd w:id="5"/>
    </w:p>
    <w:p w14:paraId="47A1B158" w14:textId="77777777" w:rsidR="00FB0CE3" w:rsidRPr="001A0BF9" w:rsidRDefault="00FB0CE3" w:rsidP="00E52B57">
      <w:pPr>
        <w:jc w:val="both"/>
        <w:rPr>
          <w:sz w:val="22"/>
          <w:szCs w:val="22"/>
        </w:rPr>
      </w:pPr>
    </w:p>
    <w:p w14:paraId="211D5204" w14:textId="20ECE17A" w:rsidR="00FB0CE3" w:rsidRPr="001A0BF9" w:rsidRDefault="00FB0CE3" w:rsidP="00E52B57">
      <w:pPr>
        <w:ind w:firstLine="720"/>
        <w:jc w:val="both"/>
        <w:rPr>
          <w:sz w:val="22"/>
          <w:szCs w:val="22"/>
        </w:rPr>
      </w:pPr>
      <w:r w:rsidRPr="001A0BF9">
        <w:rPr>
          <w:sz w:val="22"/>
          <w:szCs w:val="22"/>
        </w:rPr>
        <w:t>Em conformidade com o artigo 20 do Regulamento das Reuniões Setoriais e Especializadas de Ministros e/ou Altas Autoridades do CIDI</w:t>
      </w:r>
      <w:r w:rsidR="00CC2F1B" w:rsidRPr="001A0BF9">
        <w:rPr>
          <w:rStyle w:val="FootnoteReference"/>
          <w:sz w:val="22"/>
          <w:szCs w:val="22"/>
        </w:rPr>
        <w:footnoteReference w:id="1"/>
      </w:r>
      <w:r w:rsidR="00D60CAB" w:rsidRPr="001A0BF9">
        <w:rPr>
          <w:sz w:val="22"/>
          <w:szCs w:val="22"/>
        </w:rPr>
        <w:t>,</w:t>
      </w:r>
      <w:r w:rsidRPr="001A0BF9">
        <w:rPr>
          <w:sz w:val="22"/>
          <w:szCs w:val="22"/>
        </w:rPr>
        <w:t xml:space="preserve"> a reunião ministerial teve uma sessão inaugural, oito sessões plenárias e uma sessão de encerramento, que estão resumidas abaixo.</w:t>
      </w:r>
    </w:p>
    <w:p w14:paraId="7CE01D25" w14:textId="77777777" w:rsidR="00FB0CE3" w:rsidRPr="001A0BF9" w:rsidRDefault="00FB0CE3" w:rsidP="00E52B57">
      <w:pPr>
        <w:jc w:val="both"/>
        <w:rPr>
          <w:sz w:val="22"/>
          <w:szCs w:val="22"/>
        </w:rPr>
      </w:pPr>
    </w:p>
    <w:p w14:paraId="551A98BD" w14:textId="1D81741A" w:rsidR="00FB0CE3" w:rsidRPr="001A0BF9" w:rsidRDefault="00461DD7" w:rsidP="00E52B57">
      <w:pPr>
        <w:jc w:val="both"/>
        <w:rPr>
          <w:sz w:val="22"/>
          <w:szCs w:val="22"/>
        </w:rPr>
      </w:pPr>
      <w:r w:rsidRPr="001A0BF9">
        <w:rPr>
          <w:sz w:val="22"/>
          <w:szCs w:val="22"/>
        </w:rPr>
        <w:t>A.</w:t>
      </w:r>
      <w:r w:rsidRPr="001A0BF9">
        <w:rPr>
          <w:sz w:val="22"/>
          <w:szCs w:val="22"/>
        </w:rPr>
        <w:tab/>
        <w:t>Sessão de abertura</w:t>
      </w:r>
    </w:p>
    <w:p w14:paraId="78627EF2" w14:textId="77777777" w:rsidR="00FB0CE3" w:rsidRPr="001A0BF9" w:rsidRDefault="00FB0CE3" w:rsidP="00E52B57">
      <w:pPr>
        <w:tabs>
          <w:tab w:val="num" w:pos="2160"/>
        </w:tabs>
        <w:jc w:val="both"/>
        <w:rPr>
          <w:sz w:val="22"/>
          <w:szCs w:val="22"/>
        </w:rPr>
      </w:pPr>
    </w:p>
    <w:p w14:paraId="75AD0684" w14:textId="60395229" w:rsidR="006B6716" w:rsidRPr="001A0BF9" w:rsidRDefault="00FB0CE3" w:rsidP="00E52B57">
      <w:pPr>
        <w:ind w:firstLine="720"/>
        <w:jc w:val="both"/>
        <w:rPr>
          <w:sz w:val="22"/>
          <w:szCs w:val="22"/>
        </w:rPr>
      </w:pPr>
      <w:r w:rsidRPr="001A0BF9">
        <w:rPr>
          <w:sz w:val="22"/>
          <w:szCs w:val="22"/>
        </w:rPr>
        <w:t>Os oradores da sessão de abertura foram a Ministra Sofía Montiel de Afara, da Secretaria Nacional de Turismo do Paraguai, e o Senhor Luis Almagro,</w:t>
      </w:r>
      <w:r w:rsidRPr="001A0BF9">
        <w:rPr>
          <w:b/>
          <w:sz w:val="22"/>
          <w:szCs w:val="22"/>
        </w:rPr>
        <w:t xml:space="preserve"> </w:t>
      </w:r>
      <w:r w:rsidRPr="001A0BF9">
        <w:rPr>
          <w:sz w:val="22"/>
          <w:szCs w:val="22"/>
        </w:rPr>
        <w:t>Secretário-Geral da Organização dos Estados Americanos. A sessão foi presidida pela Senhora Kim Osborne, Secretária Executiva de Desenvolvimento Integral da Organização dos Estados Americanos.</w:t>
      </w:r>
    </w:p>
    <w:p w14:paraId="09DFF8DB" w14:textId="77777777" w:rsidR="006B6716" w:rsidRPr="001A0BF9" w:rsidRDefault="006B6716" w:rsidP="00E52B57">
      <w:pPr>
        <w:jc w:val="both"/>
        <w:rPr>
          <w:sz w:val="22"/>
          <w:szCs w:val="22"/>
        </w:rPr>
      </w:pPr>
    </w:p>
    <w:p w14:paraId="705AA99F" w14:textId="19B2915C" w:rsidR="004638A0" w:rsidRPr="001A0BF9" w:rsidRDefault="00235EF8" w:rsidP="00E52B57">
      <w:pPr>
        <w:ind w:firstLine="720"/>
        <w:jc w:val="both"/>
        <w:rPr>
          <w:sz w:val="22"/>
          <w:szCs w:val="22"/>
        </w:rPr>
      </w:pPr>
      <w:r w:rsidRPr="001A0BF9">
        <w:rPr>
          <w:sz w:val="22"/>
          <w:szCs w:val="22"/>
        </w:rPr>
        <w:t>A</w:t>
      </w:r>
      <w:r w:rsidR="00A4429B" w:rsidRPr="001A0BF9">
        <w:rPr>
          <w:sz w:val="22"/>
          <w:szCs w:val="22"/>
        </w:rPr>
        <w:t xml:space="preserve"> Ministr</w:t>
      </w:r>
      <w:r w:rsidRPr="001A0BF9">
        <w:rPr>
          <w:sz w:val="22"/>
          <w:szCs w:val="22"/>
        </w:rPr>
        <w:t>a</w:t>
      </w:r>
      <w:r w:rsidR="00A4429B" w:rsidRPr="001A0BF9">
        <w:rPr>
          <w:sz w:val="22"/>
          <w:szCs w:val="22"/>
        </w:rPr>
        <w:t xml:space="preserve"> Montiel observou que</w:t>
      </w:r>
      <w:r w:rsidRPr="001A0BF9">
        <w:rPr>
          <w:sz w:val="22"/>
          <w:szCs w:val="22"/>
        </w:rPr>
        <w:t>,</w:t>
      </w:r>
      <w:r w:rsidR="00A4429B" w:rsidRPr="001A0BF9">
        <w:rPr>
          <w:sz w:val="22"/>
          <w:szCs w:val="22"/>
        </w:rPr>
        <w:t xml:space="preserve"> embora a covid-19 tenha devastado todos os Estados membros da OEA, as vacinas ajudaram a reconstruir a confiança no turismo nacional e internacional. O Secretário-Geral Almagro observou que, ao explorarmos formas de reconstruir e reanimar o setor de turismo e adotarmos soluções para sua recuperação, devemos concentrar nossos esforços em tornar a </w:t>
      </w:r>
      <w:r w:rsidR="00A4429B" w:rsidRPr="001A0BF9">
        <w:rPr>
          <w:sz w:val="22"/>
          <w:szCs w:val="22"/>
        </w:rPr>
        <w:lastRenderedPageBreak/>
        <w:t xml:space="preserve">recuperação sustentável mediante a geração de mais oportunidades de progresso, particularmente para as pessoas em situação de vulnerabilidade, que de outra forma poderiam cair novamente na pobreza.  </w:t>
      </w:r>
    </w:p>
    <w:p w14:paraId="612A1E37" w14:textId="51508D5C" w:rsidR="00FB0CE3" w:rsidRPr="001A0BF9" w:rsidRDefault="00FB0CE3" w:rsidP="00E52B57">
      <w:pPr>
        <w:jc w:val="both"/>
        <w:rPr>
          <w:sz w:val="22"/>
          <w:szCs w:val="22"/>
        </w:rPr>
      </w:pPr>
    </w:p>
    <w:p w14:paraId="27D5FBB9" w14:textId="287BE449" w:rsidR="00FB0CE3" w:rsidRPr="001A0BF9" w:rsidRDefault="005E7A0D" w:rsidP="00E52B57">
      <w:pPr>
        <w:jc w:val="both"/>
        <w:rPr>
          <w:sz w:val="22"/>
          <w:szCs w:val="22"/>
        </w:rPr>
      </w:pPr>
      <w:r w:rsidRPr="001A0BF9">
        <w:rPr>
          <w:sz w:val="22"/>
          <w:szCs w:val="22"/>
        </w:rPr>
        <w:t>B.</w:t>
      </w:r>
      <w:r w:rsidRPr="001A0BF9">
        <w:rPr>
          <w:sz w:val="22"/>
          <w:szCs w:val="22"/>
        </w:rPr>
        <w:tab/>
        <w:t>Primeira sessão plenária</w:t>
      </w:r>
    </w:p>
    <w:p w14:paraId="5726B695" w14:textId="77777777" w:rsidR="00FB0CE3" w:rsidRPr="001A0BF9" w:rsidRDefault="00FB0CE3" w:rsidP="00E52B57">
      <w:pPr>
        <w:tabs>
          <w:tab w:val="num" w:pos="2780"/>
        </w:tabs>
        <w:jc w:val="both"/>
        <w:outlineLvl w:val="2"/>
        <w:rPr>
          <w:sz w:val="22"/>
          <w:szCs w:val="22"/>
        </w:rPr>
      </w:pPr>
    </w:p>
    <w:p w14:paraId="58D076D0" w14:textId="1B3AC776" w:rsidR="00352D02" w:rsidRPr="001A0BF9" w:rsidRDefault="00E52B57" w:rsidP="00CC2F1B">
      <w:pPr>
        <w:ind w:firstLine="720"/>
        <w:jc w:val="both"/>
        <w:rPr>
          <w:sz w:val="22"/>
          <w:szCs w:val="22"/>
        </w:rPr>
      </w:pPr>
      <w:r w:rsidRPr="001A0BF9">
        <w:rPr>
          <w:sz w:val="22"/>
          <w:szCs w:val="22"/>
        </w:rPr>
        <w:t xml:space="preserve">Na abertura da sessão, as delegações aprovaram o projeto de agenda sem modificações, bem como o projeto de agenda anotada e calendário do Vigésimo Quinto Congresso Interamericano de Ministros e Altas Autoridades de Turismo. </w:t>
      </w:r>
    </w:p>
    <w:p w14:paraId="506AEE0A" w14:textId="77777777" w:rsidR="00FB0CE3" w:rsidRPr="001A0BF9" w:rsidRDefault="00FB0CE3" w:rsidP="00E52B57">
      <w:pPr>
        <w:jc w:val="both"/>
        <w:rPr>
          <w:sz w:val="22"/>
          <w:szCs w:val="22"/>
        </w:rPr>
      </w:pPr>
    </w:p>
    <w:p w14:paraId="0025A169" w14:textId="53CEA273" w:rsidR="00FB0CE3" w:rsidRPr="001A0BF9" w:rsidRDefault="00E52B57" w:rsidP="00CC2F1B">
      <w:pPr>
        <w:ind w:firstLine="720"/>
        <w:jc w:val="both"/>
        <w:rPr>
          <w:sz w:val="22"/>
          <w:szCs w:val="22"/>
        </w:rPr>
      </w:pPr>
      <w:r w:rsidRPr="001A0BF9">
        <w:rPr>
          <w:sz w:val="22"/>
          <w:szCs w:val="22"/>
        </w:rPr>
        <w:t>Por proposta da Delegação do Equador, a Senhora Sofía Montiel de Afara, Ministra do Turismo do Paraguai, foi eleita por aclamação como Presidente do Vigésimo Quinto Congresso Interamericano de Ministros e Altas Autoridades de Turismo.</w:t>
      </w:r>
    </w:p>
    <w:p w14:paraId="3EADDD2F" w14:textId="77777777" w:rsidR="00584526" w:rsidRPr="001A0BF9" w:rsidRDefault="00584526" w:rsidP="00E47DAC">
      <w:pPr>
        <w:jc w:val="both"/>
        <w:rPr>
          <w:sz w:val="22"/>
          <w:szCs w:val="22"/>
        </w:rPr>
      </w:pPr>
    </w:p>
    <w:p w14:paraId="2F0B3C14" w14:textId="71C47AF9" w:rsidR="00FB0CE3" w:rsidRPr="001A0BF9" w:rsidRDefault="005E7A0D" w:rsidP="00E52B57">
      <w:pPr>
        <w:jc w:val="both"/>
        <w:outlineLvl w:val="2"/>
        <w:rPr>
          <w:sz w:val="22"/>
          <w:szCs w:val="22"/>
        </w:rPr>
      </w:pPr>
      <w:bookmarkStart w:id="6" w:name="_Toc309203860"/>
      <w:bookmarkStart w:id="7" w:name="_Toc341948351"/>
      <w:r w:rsidRPr="001A0BF9">
        <w:rPr>
          <w:sz w:val="22"/>
          <w:szCs w:val="22"/>
        </w:rPr>
        <w:t xml:space="preserve">C. </w:t>
      </w:r>
      <w:r w:rsidR="00E47DAC">
        <w:rPr>
          <w:sz w:val="22"/>
          <w:szCs w:val="22"/>
        </w:rPr>
        <w:tab/>
      </w:r>
      <w:r w:rsidRPr="001A0BF9">
        <w:rPr>
          <w:sz w:val="22"/>
          <w:szCs w:val="22"/>
        </w:rPr>
        <w:t>Segunda sessão plenária</w:t>
      </w:r>
      <w:bookmarkStart w:id="8" w:name="_Toc309203861"/>
      <w:bookmarkEnd w:id="6"/>
      <w:bookmarkEnd w:id="7"/>
    </w:p>
    <w:bookmarkEnd w:id="8"/>
    <w:p w14:paraId="7148927F" w14:textId="77777777" w:rsidR="006467A6" w:rsidRPr="001A0BF9" w:rsidRDefault="006467A6" w:rsidP="00E52B57">
      <w:pPr>
        <w:jc w:val="both"/>
        <w:rPr>
          <w:sz w:val="22"/>
          <w:szCs w:val="22"/>
        </w:rPr>
      </w:pPr>
    </w:p>
    <w:p w14:paraId="08291869" w14:textId="265D62AF" w:rsidR="00B434A1" w:rsidRPr="001A0BF9" w:rsidRDefault="00490F2E" w:rsidP="00E52B57">
      <w:pPr>
        <w:ind w:firstLine="720"/>
        <w:jc w:val="both"/>
        <w:rPr>
          <w:sz w:val="22"/>
          <w:szCs w:val="22"/>
        </w:rPr>
      </w:pPr>
      <w:r w:rsidRPr="001A0BF9">
        <w:rPr>
          <w:sz w:val="22"/>
          <w:szCs w:val="22"/>
        </w:rPr>
        <w:t>Na segunda sessão plenária, a reunião recebeu o relatório do Presidente da Comissão Interamericana de Turismo (CITUR), o relatório da Secretaria-Geral da OEA e os dos quatro (4) grupos de trabalho da CITUR instituídos em agosto de 2020.</w:t>
      </w:r>
    </w:p>
    <w:p w14:paraId="2B9A3ACE" w14:textId="77777777" w:rsidR="00352D02" w:rsidRPr="001A0BF9" w:rsidRDefault="00352D02" w:rsidP="00E47DAC">
      <w:pPr>
        <w:jc w:val="both"/>
        <w:rPr>
          <w:sz w:val="22"/>
          <w:szCs w:val="22"/>
        </w:rPr>
      </w:pPr>
    </w:p>
    <w:p w14:paraId="56CEAF53" w14:textId="77777777" w:rsidR="008119D0" w:rsidRPr="001A0BF9" w:rsidRDefault="008119D0" w:rsidP="00E52B57">
      <w:pPr>
        <w:ind w:firstLine="720"/>
        <w:jc w:val="both"/>
        <w:rPr>
          <w:sz w:val="22"/>
          <w:szCs w:val="22"/>
        </w:rPr>
      </w:pPr>
      <w:r w:rsidRPr="001A0BF9">
        <w:rPr>
          <w:sz w:val="22"/>
          <w:szCs w:val="22"/>
        </w:rPr>
        <w:t>O Senhor Miguel Torruco, Secretário de Turismo do Governo do México e Presidente da CITUR, informou sobre a administração da Comissão nos últimos três (3) anos. Apontou o importante trabalho da Comissão, particularmente em resposta à crise da covid-19 enfrentada pelo setor de turismo nos Estados membros da OEA, e a criação dos quatro grupos de trabalho da CITUR.</w:t>
      </w:r>
    </w:p>
    <w:p w14:paraId="5228EFB9" w14:textId="77777777" w:rsidR="00326C10" w:rsidRPr="001A0BF9" w:rsidRDefault="00326C10" w:rsidP="00E47DAC">
      <w:pPr>
        <w:jc w:val="both"/>
        <w:rPr>
          <w:sz w:val="22"/>
          <w:szCs w:val="22"/>
        </w:rPr>
      </w:pPr>
    </w:p>
    <w:p w14:paraId="07816D9E" w14:textId="3BB77E8B" w:rsidR="00FB0CE3" w:rsidRPr="001A0BF9" w:rsidRDefault="00235EF8" w:rsidP="00490F2E">
      <w:pPr>
        <w:ind w:firstLine="720"/>
        <w:jc w:val="both"/>
        <w:rPr>
          <w:sz w:val="22"/>
          <w:szCs w:val="22"/>
        </w:rPr>
      </w:pPr>
      <w:r w:rsidRPr="001A0BF9">
        <w:rPr>
          <w:sz w:val="22"/>
          <w:szCs w:val="22"/>
        </w:rPr>
        <w:t xml:space="preserve">A Senhora </w:t>
      </w:r>
      <w:r w:rsidR="00EA172F" w:rsidRPr="001A0BF9">
        <w:rPr>
          <w:sz w:val="22"/>
          <w:szCs w:val="22"/>
        </w:rPr>
        <w:t>Maryse Robert, diretora do Departamento de Desenvolvimento Econômico da OEA, centrou sua apresentação nas ações tomadas pela Secretaria Executiva de Desenvolvimento Integral para responder à crise da covid-19, e nos principais resultados alcançados em cumprimento da Declaração de Georgetown e do Plano de Trabalho 2018-2021 da CITUR. Isso incluiu a criação do Trabalho Colaborativo para o Turismo Indígena das Américas e a execução do projeto “Construção da resiliência das pequenas empresas de turismo do Caribe a catástrofes”.</w:t>
      </w:r>
      <w:r w:rsidR="00EA172F" w:rsidRPr="001A0BF9">
        <w:rPr>
          <w:b/>
          <w:i/>
          <w:sz w:val="22"/>
          <w:szCs w:val="22"/>
        </w:rPr>
        <w:t xml:space="preserve"> </w:t>
      </w:r>
      <w:r w:rsidR="00EA172F" w:rsidRPr="001A0BF9">
        <w:rPr>
          <w:sz w:val="22"/>
          <w:szCs w:val="22"/>
        </w:rPr>
        <w:t xml:space="preserve">  </w:t>
      </w:r>
    </w:p>
    <w:p w14:paraId="0B56FEF9" w14:textId="77777777" w:rsidR="00326C10" w:rsidRPr="001A0BF9" w:rsidRDefault="00326C10" w:rsidP="00E47DAC">
      <w:pPr>
        <w:jc w:val="both"/>
        <w:rPr>
          <w:sz w:val="22"/>
          <w:szCs w:val="22"/>
        </w:rPr>
      </w:pPr>
    </w:p>
    <w:p w14:paraId="23804F41" w14:textId="66F22CE3" w:rsidR="00326C10" w:rsidRPr="001A0BF9" w:rsidRDefault="00442BF2" w:rsidP="00490F2E">
      <w:pPr>
        <w:ind w:firstLine="720"/>
        <w:jc w:val="both"/>
        <w:rPr>
          <w:sz w:val="22"/>
          <w:szCs w:val="22"/>
        </w:rPr>
      </w:pPr>
      <w:r w:rsidRPr="001A0BF9">
        <w:rPr>
          <w:sz w:val="22"/>
          <w:szCs w:val="22"/>
        </w:rPr>
        <w:t xml:space="preserve">O Senhor </w:t>
      </w:r>
      <w:r w:rsidR="00EA172F" w:rsidRPr="001A0BF9">
        <w:rPr>
          <w:sz w:val="22"/>
          <w:szCs w:val="22"/>
        </w:rPr>
        <w:t xml:space="preserve">Alberto Lopez Chaves e </w:t>
      </w:r>
      <w:r w:rsidRPr="001A0BF9">
        <w:rPr>
          <w:sz w:val="22"/>
          <w:szCs w:val="22"/>
        </w:rPr>
        <w:t xml:space="preserve">a Senhora </w:t>
      </w:r>
      <w:r w:rsidR="00EA172F" w:rsidRPr="001A0BF9">
        <w:rPr>
          <w:sz w:val="22"/>
          <w:szCs w:val="22"/>
        </w:rPr>
        <w:t>Cristina Arbelaez, de Costa Rica e Colômbia respectivamente, coordenadores conjuntos do Grupo de Trabalho da CITUR Encarregado de Desenvolver uma Agenda sobre a Mudança do Clima e o Desenvolvimento Sustentável para o Turismo nas Américas, informaram sobre as linhas de ação tomadas em matéria de informações sobre regulamentação, certificação, ferramentas de planejamento e conscientização, entre outras. Destacaram a intenção do grupo de trabalho de criar um repositório de informações dos Estados membros, compartilhar essas informações e criar um fórum para discutir o tema do grupo de trabalho e compartilhar boas práticas.</w:t>
      </w:r>
    </w:p>
    <w:p w14:paraId="0C6D3E51" w14:textId="77777777" w:rsidR="00B907E5" w:rsidRPr="001A0BF9" w:rsidRDefault="00B907E5" w:rsidP="00E47DAC">
      <w:pPr>
        <w:jc w:val="both"/>
        <w:rPr>
          <w:sz w:val="22"/>
          <w:szCs w:val="22"/>
        </w:rPr>
      </w:pPr>
    </w:p>
    <w:p w14:paraId="55FC6AC3" w14:textId="508027E0" w:rsidR="005E7A0D" w:rsidRPr="001A0BF9" w:rsidRDefault="00EA172F" w:rsidP="00490F2E">
      <w:pPr>
        <w:ind w:firstLine="720"/>
        <w:jc w:val="both"/>
        <w:rPr>
          <w:sz w:val="22"/>
          <w:szCs w:val="22"/>
        </w:rPr>
      </w:pPr>
      <w:r w:rsidRPr="001A0BF9">
        <w:rPr>
          <w:sz w:val="22"/>
          <w:szCs w:val="22"/>
        </w:rPr>
        <w:t xml:space="preserve">A Senhora Beatriz Roman falou em nome da Coordenadoria do Grupo de Trabalho da CITUR Encarregado de Padronizar os Protocolos de Biossegurança para Viagens e Turismo nas Américas, Chile. Observou que o grupo de trabalho produziu em 2020 um documento sobre protocolos de biossegurança que analisou as práticas e regulamentações dos Estados membros e também continha uma série de recomendações para o setor. Também destacou o trabalho conjunto do Banco Interamericano de Desenvolvimento (BID), da Organização Mundial do Turismo das Nações Unidas (OMT/ONU)) e da OEA, com a contribuição do grupo de trabalho, bem como a necessidade de atualização dos protocolos nos Estados membros.  </w:t>
      </w:r>
    </w:p>
    <w:p w14:paraId="2DCB8F05" w14:textId="16F0DEA9" w:rsidR="005E7A0D" w:rsidRPr="001A0BF9" w:rsidRDefault="00442BF2" w:rsidP="00490F2E">
      <w:pPr>
        <w:ind w:firstLine="720"/>
        <w:jc w:val="both"/>
        <w:rPr>
          <w:sz w:val="22"/>
          <w:szCs w:val="22"/>
        </w:rPr>
      </w:pPr>
      <w:r w:rsidRPr="001A0BF9">
        <w:rPr>
          <w:sz w:val="22"/>
          <w:szCs w:val="22"/>
        </w:rPr>
        <w:lastRenderedPageBreak/>
        <w:t xml:space="preserve">A Senhora </w:t>
      </w:r>
      <w:r w:rsidR="00EA172F" w:rsidRPr="001A0BF9">
        <w:rPr>
          <w:sz w:val="22"/>
          <w:szCs w:val="22"/>
        </w:rPr>
        <w:t>Laura Sanchez falou em nome da Coordenadoria do Grupo de Trabalho da CITUR Encarregado de Desenvolver uma Agenda de Turismo 2050 para as Américas, México. Observou que a Agenda 2050 incluía temas relacionados a desenvolvimento econômico, regeneração, desenvolvimento sustentável, bem-estar das comunidades e preservação do patrimônio cultural das comunidades. Observou também que o projeto de agenda foi apenas um primeiro passo e que os Estados membros deveriam usar o documento, mas adaptá-lo às circunstâncias de seu</w:t>
      </w:r>
      <w:r w:rsidRPr="001A0BF9">
        <w:rPr>
          <w:sz w:val="22"/>
          <w:szCs w:val="22"/>
        </w:rPr>
        <w:t>s</w:t>
      </w:r>
      <w:r w:rsidR="00EA172F" w:rsidRPr="001A0BF9">
        <w:rPr>
          <w:sz w:val="22"/>
          <w:szCs w:val="22"/>
        </w:rPr>
        <w:t xml:space="preserve"> país</w:t>
      </w:r>
      <w:r w:rsidRPr="001A0BF9">
        <w:rPr>
          <w:sz w:val="22"/>
          <w:szCs w:val="22"/>
        </w:rPr>
        <w:t>es</w:t>
      </w:r>
      <w:r w:rsidR="00EA172F" w:rsidRPr="001A0BF9">
        <w:rPr>
          <w:sz w:val="22"/>
          <w:szCs w:val="22"/>
        </w:rPr>
        <w:t xml:space="preserve">. </w:t>
      </w:r>
    </w:p>
    <w:p w14:paraId="753A799F" w14:textId="77777777" w:rsidR="005E7A0D" w:rsidRPr="001A0BF9" w:rsidRDefault="005E7A0D" w:rsidP="00E47DAC">
      <w:pPr>
        <w:jc w:val="both"/>
        <w:rPr>
          <w:sz w:val="22"/>
          <w:szCs w:val="22"/>
        </w:rPr>
      </w:pPr>
    </w:p>
    <w:p w14:paraId="5F58BB8D" w14:textId="0BAFC083" w:rsidR="00B033E0" w:rsidRPr="001A0BF9" w:rsidRDefault="00AB0EAB" w:rsidP="00827410">
      <w:pPr>
        <w:ind w:firstLine="720"/>
        <w:jc w:val="both"/>
        <w:rPr>
          <w:sz w:val="22"/>
          <w:szCs w:val="22"/>
        </w:rPr>
      </w:pPr>
      <w:r w:rsidRPr="001A0BF9">
        <w:rPr>
          <w:sz w:val="22"/>
          <w:szCs w:val="22"/>
        </w:rPr>
        <w:t>Ao apresentar a atualização sobre as atividades do Grupo de Trabalho Encarregado de Desenvolver um Plano de Ação de Recuperação para os Setores de Aviação e de Cruzeiros na Etapa Pós-Pandêmica, o Senhor Edmund Bartlett, Ministro do Turismo da Jamaica, coordenador do grupo de trabalho, agradeceu aos participantes do grupo, dentre eles o Conselho de Aeroportos Internacionais, América Latina e Caribe, a Associação Internacional de Transporte Aéreo (IATA), e a Associação de Cruzeiros do Caribe da Flórida (F-CCA). Mencionou as nove (9) reuniões do grupo de trabalho feitas  desde dezembro de 2020 e a distribuição a todos os Estados membros do Plano de Ação elaborado pelo grupo de trabalho.</w:t>
      </w:r>
    </w:p>
    <w:p w14:paraId="6A1FF48D" w14:textId="77777777" w:rsidR="00B033E0" w:rsidRPr="001A0BF9" w:rsidRDefault="00B033E0" w:rsidP="00E47DAC">
      <w:pPr>
        <w:rPr>
          <w:bCs/>
          <w:sz w:val="22"/>
          <w:szCs w:val="22"/>
        </w:rPr>
      </w:pPr>
    </w:p>
    <w:p w14:paraId="66F5A760" w14:textId="0B89F14D" w:rsidR="003D57CD" w:rsidRPr="001A0BF9" w:rsidRDefault="00B033E0" w:rsidP="00EA172F">
      <w:pPr>
        <w:ind w:firstLine="720"/>
        <w:rPr>
          <w:sz w:val="22"/>
          <w:szCs w:val="22"/>
        </w:rPr>
      </w:pPr>
      <w:r w:rsidRPr="001A0BF9">
        <w:rPr>
          <w:sz w:val="22"/>
          <w:szCs w:val="22"/>
        </w:rPr>
        <w:t xml:space="preserve">O diálogo ministerial que se seguiu teve intervenções de quatro Estados membros: Brasil, Equador, St. Kitts e Nevis e Belize. Essas intervenções podem ser ouvidas em seu idioma original pelo </w:t>
      </w:r>
      <w:r w:rsidRPr="001A0BF9">
        <w:rPr>
          <w:i/>
          <w:iCs/>
          <w:sz w:val="22"/>
          <w:szCs w:val="22"/>
        </w:rPr>
        <w:t>link</w:t>
      </w:r>
      <w:r w:rsidRPr="001A0BF9">
        <w:rPr>
          <w:sz w:val="22"/>
          <w:szCs w:val="22"/>
        </w:rPr>
        <w:t xml:space="preserve"> da </w:t>
      </w:r>
      <w:hyperlink r:id="rId13" w:history="1">
        <w:r w:rsidRPr="001A0BF9">
          <w:rPr>
            <w:rStyle w:val="Hyperlink"/>
            <w:sz w:val="22"/>
            <w:szCs w:val="22"/>
          </w:rPr>
          <w:t>página web</w:t>
        </w:r>
      </w:hyperlink>
      <w:r w:rsidRPr="001A0BF9">
        <w:rPr>
          <w:sz w:val="22"/>
          <w:szCs w:val="22"/>
        </w:rPr>
        <w:t xml:space="preserve"> do Vigésimo Quinto Congresso.      </w:t>
      </w:r>
    </w:p>
    <w:p w14:paraId="50952A4D" w14:textId="45FAD756" w:rsidR="008B304B" w:rsidRPr="001A0BF9" w:rsidRDefault="008B304B" w:rsidP="004B50D4">
      <w:pPr>
        <w:jc w:val="both"/>
        <w:rPr>
          <w:sz w:val="22"/>
          <w:szCs w:val="22"/>
        </w:rPr>
      </w:pPr>
    </w:p>
    <w:p w14:paraId="05849D6C" w14:textId="319AAA66" w:rsidR="00FB0CE3" w:rsidRPr="001A0BF9" w:rsidRDefault="00461DD7">
      <w:pPr>
        <w:jc w:val="both"/>
        <w:outlineLvl w:val="1"/>
        <w:rPr>
          <w:sz w:val="22"/>
          <w:szCs w:val="22"/>
        </w:rPr>
      </w:pPr>
      <w:bookmarkStart w:id="9" w:name="_Toc309203862"/>
      <w:bookmarkStart w:id="10" w:name="_Toc341948352"/>
      <w:r w:rsidRPr="001A0BF9">
        <w:rPr>
          <w:sz w:val="22"/>
          <w:szCs w:val="22"/>
        </w:rPr>
        <w:t xml:space="preserve">D. </w:t>
      </w:r>
      <w:r w:rsidR="00442BF2" w:rsidRPr="001A0BF9">
        <w:rPr>
          <w:sz w:val="22"/>
          <w:szCs w:val="22"/>
        </w:rPr>
        <w:tab/>
      </w:r>
      <w:r w:rsidRPr="001A0BF9">
        <w:rPr>
          <w:sz w:val="22"/>
          <w:szCs w:val="22"/>
        </w:rPr>
        <w:t>Terceira sessão plenária</w:t>
      </w:r>
      <w:bookmarkEnd w:id="9"/>
      <w:bookmarkEnd w:id="10"/>
    </w:p>
    <w:p w14:paraId="4B97FCB8" w14:textId="77777777" w:rsidR="00FB0CE3" w:rsidRPr="001A0BF9" w:rsidRDefault="00FB0CE3">
      <w:pPr>
        <w:jc w:val="both"/>
        <w:outlineLvl w:val="1"/>
        <w:rPr>
          <w:sz w:val="22"/>
          <w:szCs w:val="22"/>
        </w:rPr>
      </w:pPr>
    </w:p>
    <w:p w14:paraId="20C6F96F" w14:textId="6F125222" w:rsidR="0030329B" w:rsidRPr="001A0BF9" w:rsidRDefault="00490F2E" w:rsidP="00884906">
      <w:pPr>
        <w:ind w:firstLine="720"/>
        <w:jc w:val="both"/>
        <w:outlineLvl w:val="1"/>
        <w:rPr>
          <w:bCs/>
          <w:sz w:val="22"/>
          <w:szCs w:val="22"/>
        </w:rPr>
      </w:pPr>
      <w:r w:rsidRPr="001A0BF9">
        <w:rPr>
          <w:sz w:val="22"/>
          <w:szCs w:val="22"/>
        </w:rPr>
        <w:t>A terceira sessão plenária abordou as “Estratégias para mitigar os efeitos negativos da covid-19 sobre o turismo: Incentivos e apoio às empresas relacionadas ao turismo”</w:t>
      </w:r>
    </w:p>
    <w:p w14:paraId="0C5BE1F5" w14:textId="77777777" w:rsidR="0030329B" w:rsidRPr="001A0BF9" w:rsidRDefault="0030329B" w:rsidP="00E47DAC">
      <w:pPr>
        <w:jc w:val="both"/>
        <w:outlineLvl w:val="1"/>
        <w:rPr>
          <w:bCs/>
          <w:sz w:val="22"/>
          <w:szCs w:val="22"/>
        </w:rPr>
      </w:pPr>
    </w:p>
    <w:p w14:paraId="3BF8242F" w14:textId="77777777" w:rsidR="0030329B" w:rsidRPr="001A0BF9" w:rsidRDefault="0030329B" w:rsidP="00884906">
      <w:pPr>
        <w:ind w:firstLine="720"/>
        <w:jc w:val="both"/>
        <w:outlineLvl w:val="1"/>
        <w:rPr>
          <w:sz w:val="22"/>
          <w:szCs w:val="22"/>
        </w:rPr>
      </w:pPr>
      <w:r w:rsidRPr="001A0BF9">
        <w:rPr>
          <w:sz w:val="22"/>
          <w:szCs w:val="22"/>
        </w:rPr>
        <w:t>Apresentações</w:t>
      </w:r>
    </w:p>
    <w:p w14:paraId="3990F10C" w14:textId="77777777" w:rsidR="0030329B" w:rsidRPr="001A0BF9" w:rsidRDefault="0030329B" w:rsidP="00E47DAC">
      <w:pPr>
        <w:jc w:val="both"/>
        <w:outlineLvl w:val="1"/>
        <w:rPr>
          <w:sz w:val="22"/>
          <w:szCs w:val="22"/>
        </w:rPr>
      </w:pPr>
    </w:p>
    <w:p w14:paraId="087C2843" w14:textId="77777777" w:rsidR="00AE56AA" w:rsidRPr="001A0BF9" w:rsidRDefault="0030329B" w:rsidP="00490F2E">
      <w:pPr>
        <w:ind w:firstLine="720"/>
        <w:jc w:val="both"/>
        <w:outlineLvl w:val="1"/>
        <w:rPr>
          <w:sz w:val="22"/>
          <w:szCs w:val="22"/>
        </w:rPr>
      </w:pPr>
      <w:r w:rsidRPr="001A0BF9">
        <w:rPr>
          <w:sz w:val="22"/>
          <w:szCs w:val="22"/>
        </w:rPr>
        <w:t xml:space="preserve">O Ministro Edmund Bartlett relatou algumas das iniciativas de apoio da Jamaica às empresas de turismo do país face à pandemia de covid-19, dentre elas um estímulo de JAM$ 26 para as empresas afetadas. Também destacou que esse apoio havia priorizado as pequenas empresas de turismo. A apresentação do Ministro também incluiu um apelo efusivo pela equidade das vacinas entre os países. Sugeriu que a vacinação mundial equitativa era um direito moral e um imperativo econômico, observando que não haverá nenhuma recuperação ampla sem o acesso às vacinas. Concluiu observando que a pandemia tinha exacerbado as desigualdades existentes e que nunca conseguiríamos uma política de vacinação correta sem cooperação. </w:t>
      </w:r>
    </w:p>
    <w:p w14:paraId="1E215015" w14:textId="77777777" w:rsidR="00AE56AA" w:rsidRPr="001A0BF9" w:rsidRDefault="00AE56AA" w:rsidP="00E47DAC">
      <w:pPr>
        <w:jc w:val="both"/>
        <w:outlineLvl w:val="1"/>
        <w:rPr>
          <w:sz w:val="22"/>
          <w:szCs w:val="22"/>
        </w:rPr>
      </w:pPr>
    </w:p>
    <w:p w14:paraId="7F0A02E0" w14:textId="1E210E00" w:rsidR="00255E96" w:rsidRPr="001A0BF9" w:rsidRDefault="00490F2E" w:rsidP="00490F2E">
      <w:pPr>
        <w:ind w:firstLine="720"/>
        <w:jc w:val="both"/>
        <w:outlineLvl w:val="1"/>
        <w:rPr>
          <w:sz w:val="22"/>
          <w:szCs w:val="22"/>
        </w:rPr>
      </w:pPr>
      <w:r w:rsidRPr="001A0BF9">
        <w:rPr>
          <w:sz w:val="22"/>
          <w:szCs w:val="22"/>
        </w:rPr>
        <w:t xml:space="preserve">Em sua apresentação, a Senhora Julia Simpson, CEO do Conselho Mundial de Viagens e Turismo (WTTC), apontou algumas estatísticas recentes sobre o impacto da pandemia de covid-19. Observou que </w:t>
      </w:r>
      <w:r w:rsidR="00CC5845" w:rsidRPr="001A0BF9">
        <w:rPr>
          <w:sz w:val="22"/>
          <w:szCs w:val="22"/>
        </w:rPr>
        <w:t>50%</w:t>
      </w:r>
      <w:r w:rsidRPr="001A0BF9">
        <w:rPr>
          <w:sz w:val="22"/>
          <w:szCs w:val="22"/>
        </w:rPr>
        <w:t xml:space="preserve"> do valor do setor de viagens e turismo havia sido eliminado devido à covid-19, e que a pandemia atingiu o setor 18</w:t>
      </w:r>
      <w:r w:rsidR="00CC5845" w:rsidRPr="001A0BF9">
        <w:rPr>
          <w:sz w:val="22"/>
          <w:szCs w:val="22"/>
        </w:rPr>
        <w:t>%</w:t>
      </w:r>
      <w:r w:rsidRPr="001A0BF9">
        <w:rPr>
          <w:sz w:val="22"/>
          <w:szCs w:val="22"/>
        </w:rPr>
        <w:t xml:space="preserve"> mais do que qualquer outra crise. Ressaltou a importância da equidade da vacinação, a necessidade de simplificar e coordenar as medidas e os sistemas de entrada para visitantes não vacinados, assim como o reconhecimento mundial das vacinas consideradas seguras pela Organização Mundial da Saúde (OMS).</w:t>
      </w:r>
    </w:p>
    <w:p w14:paraId="3E1D55FE" w14:textId="77777777" w:rsidR="00255E96" w:rsidRPr="001A0BF9" w:rsidRDefault="00255E96" w:rsidP="00E47DAC">
      <w:pPr>
        <w:jc w:val="both"/>
        <w:outlineLvl w:val="1"/>
        <w:rPr>
          <w:sz w:val="22"/>
          <w:szCs w:val="22"/>
        </w:rPr>
      </w:pPr>
    </w:p>
    <w:p w14:paraId="0678CC9D" w14:textId="390E15D1" w:rsidR="002638E5" w:rsidRPr="001A0BF9" w:rsidRDefault="00490F2E" w:rsidP="00490F2E">
      <w:pPr>
        <w:ind w:firstLine="720"/>
        <w:jc w:val="both"/>
        <w:outlineLvl w:val="1"/>
        <w:rPr>
          <w:sz w:val="22"/>
          <w:szCs w:val="22"/>
        </w:rPr>
      </w:pPr>
      <w:r w:rsidRPr="001A0BF9">
        <w:rPr>
          <w:sz w:val="22"/>
          <w:szCs w:val="22"/>
        </w:rPr>
        <w:t>O Senhor Niels Olsen, Ministro do Turismo do Equador, destacou o plano de vacinação 9/100 do Equador (para vacinar 9 milhões de pessoas em 100 dias) e observou que o setor de turismo do país foi quase totalmente vacinado. Apontou o sucesso da campanha “</w:t>
      </w:r>
      <w:r w:rsidRPr="001A0BF9">
        <w:rPr>
          <w:i/>
          <w:iCs/>
          <w:sz w:val="22"/>
          <w:szCs w:val="22"/>
        </w:rPr>
        <w:t>Breathe Again</w:t>
      </w:r>
      <w:r w:rsidRPr="001A0BF9">
        <w:rPr>
          <w:sz w:val="22"/>
          <w:szCs w:val="22"/>
        </w:rPr>
        <w:t xml:space="preserve">” nas ilhas Galápagos, e a mensagem de que o Equador estava aberto para negócios. Também apontou para o trabalho que </w:t>
      </w:r>
      <w:r w:rsidRPr="001A0BF9">
        <w:rPr>
          <w:sz w:val="22"/>
          <w:szCs w:val="22"/>
        </w:rPr>
        <w:lastRenderedPageBreak/>
        <w:t>está em andamento sobre uma nova lei orgânica do turismo — observando que o setor estava para se tornar o mais importante da economia no futuro próximo — e relatou que o Equador está desenvolvendo um visto para nômades digitais.</w:t>
      </w:r>
    </w:p>
    <w:p w14:paraId="634E669E" w14:textId="77777777" w:rsidR="002638E5" w:rsidRPr="001A0BF9" w:rsidRDefault="002638E5" w:rsidP="00E47DAC">
      <w:pPr>
        <w:jc w:val="both"/>
        <w:outlineLvl w:val="1"/>
        <w:rPr>
          <w:sz w:val="22"/>
          <w:szCs w:val="22"/>
        </w:rPr>
      </w:pPr>
    </w:p>
    <w:p w14:paraId="51C3B575" w14:textId="16BC88C8" w:rsidR="00255E96" w:rsidRPr="001A0BF9" w:rsidRDefault="00CC5845" w:rsidP="00490F2E">
      <w:pPr>
        <w:ind w:firstLine="720"/>
        <w:jc w:val="both"/>
        <w:outlineLvl w:val="1"/>
        <w:rPr>
          <w:sz w:val="22"/>
          <w:szCs w:val="22"/>
        </w:rPr>
      </w:pPr>
      <w:r w:rsidRPr="001A0BF9">
        <w:rPr>
          <w:sz w:val="22"/>
          <w:szCs w:val="22"/>
        </w:rPr>
        <w:t xml:space="preserve">A Senhora </w:t>
      </w:r>
      <w:r w:rsidR="00490F2E" w:rsidRPr="001A0BF9">
        <w:rPr>
          <w:sz w:val="22"/>
          <w:szCs w:val="22"/>
        </w:rPr>
        <w:t xml:space="preserve">Beatriz Román, diretora adjunta de Desenvolvimento do Serviço Nacional de Turismo (SERNATUR) do Chile, destacou que o Chile estava orgulhoso do sucesso de seu programa de vacinação, observando que 81% da população havia recebido uma dose da vacina, enquanto </w:t>
      </w:r>
      <w:r w:rsidR="001A0BF9" w:rsidRPr="001A0BF9">
        <w:rPr>
          <w:sz w:val="22"/>
          <w:szCs w:val="22"/>
        </w:rPr>
        <w:t>75% haviam</w:t>
      </w:r>
      <w:r w:rsidR="00490F2E" w:rsidRPr="001A0BF9">
        <w:rPr>
          <w:sz w:val="22"/>
          <w:szCs w:val="22"/>
        </w:rPr>
        <w:t xml:space="preserve"> recebido duas doses. Observou que se estima que o Chile tenha perdido $6b como resultado da pandemia. Apontou alguns dos programas de assistência do Chile, dentre eles subsídios oferecidos a mulheres, suspensão do pagamento de contribuições à Seguridade Social e empréstimos a micro, pequenas e médias empresas (MPMEs).</w:t>
      </w:r>
    </w:p>
    <w:p w14:paraId="5C151F38" w14:textId="77777777" w:rsidR="005A768D" w:rsidRPr="001A0BF9" w:rsidRDefault="005A768D" w:rsidP="00E47DAC">
      <w:pPr>
        <w:jc w:val="both"/>
        <w:outlineLvl w:val="1"/>
        <w:rPr>
          <w:sz w:val="22"/>
          <w:szCs w:val="22"/>
        </w:rPr>
      </w:pPr>
    </w:p>
    <w:p w14:paraId="315B9FC1" w14:textId="08AFC0BC" w:rsidR="005A768D" w:rsidRPr="001A0BF9" w:rsidRDefault="005A768D" w:rsidP="00884906">
      <w:pPr>
        <w:ind w:left="1440" w:hanging="720"/>
        <w:jc w:val="both"/>
        <w:outlineLvl w:val="1"/>
        <w:rPr>
          <w:sz w:val="22"/>
          <w:szCs w:val="22"/>
        </w:rPr>
      </w:pPr>
      <w:r w:rsidRPr="001A0BF9">
        <w:rPr>
          <w:sz w:val="22"/>
          <w:szCs w:val="22"/>
        </w:rPr>
        <w:t>Diálogo ministerial</w:t>
      </w:r>
    </w:p>
    <w:p w14:paraId="230C84FC" w14:textId="77777777" w:rsidR="005A768D" w:rsidRPr="001A0BF9" w:rsidRDefault="005A768D" w:rsidP="00E47DAC">
      <w:pPr>
        <w:jc w:val="both"/>
        <w:outlineLvl w:val="1"/>
        <w:rPr>
          <w:b/>
          <w:bCs/>
          <w:i/>
          <w:iCs/>
          <w:sz w:val="22"/>
          <w:szCs w:val="22"/>
        </w:rPr>
      </w:pPr>
    </w:p>
    <w:p w14:paraId="3256712B" w14:textId="3A911C93" w:rsidR="00BD5527" w:rsidRPr="001A0BF9" w:rsidRDefault="00490F2E" w:rsidP="00490F2E">
      <w:pPr>
        <w:ind w:firstLine="720"/>
        <w:jc w:val="both"/>
        <w:outlineLvl w:val="1"/>
        <w:rPr>
          <w:sz w:val="22"/>
          <w:szCs w:val="22"/>
        </w:rPr>
      </w:pPr>
      <w:r w:rsidRPr="001A0BF9">
        <w:rPr>
          <w:sz w:val="22"/>
          <w:szCs w:val="22"/>
        </w:rPr>
        <w:t>O Senhor Mynor Cordón apresentou um vídeo sobre o impacto da covid-19 no turismo da Guatemala. A apresentação delineou as medidas de assistência a empresas e famílias que haviam sido promulgadas, o uso de tecnologias digitais em seus programas de assessoria, bem como os selos de segurança e biossegurança para o setor de turismo.</w:t>
      </w:r>
    </w:p>
    <w:p w14:paraId="39404C3F" w14:textId="77777777" w:rsidR="00C0791F" w:rsidRPr="001A0BF9" w:rsidRDefault="00C0791F" w:rsidP="00E47DAC">
      <w:pPr>
        <w:jc w:val="both"/>
        <w:rPr>
          <w:color w:val="000000"/>
          <w:sz w:val="22"/>
          <w:szCs w:val="22"/>
        </w:rPr>
      </w:pPr>
    </w:p>
    <w:p w14:paraId="61DDB358" w14:textId="77777777" w:rsidR="003878DA" w:rsidRPr="001A0BF9" w:rsidRDefault="003878DA" w:rsidP="00490F2E">
      <w:pPr>
        <w:numPr>
          <w:ilvl w:val="0"/>
          <w:numId w:val="6"/>
        </w:numPr>
        <w:ind w:hanging="720"/>
        <w:jc w:val="both"/>
        <w:outlineLvl w:val="1"/>
        <w:rPr>
          <w:sz w:val="22"/>
          <w:szCs w:val="22"/>
        </w:rPr>
      </w:pPr>
      <w:bookmarkStart w:id="11" w:name="_Toc309203863"/>
      <w:bookmarkStart w:id="12" w:name="_Toc341948354"/>
      <w:r w:rsidRPr="001A0BF9">
        <w:rPr>
          <w:sz w:val="22"/>
          <w:szCs w:val="22"/>
        </w:rPr>
        <w:t>Quarta sessão plenária</w:t>
      </w:r>
    </w:p>
    <w:p w14:paraId="11361502" w14:textId="77777777" w:rsidR="006467A6" w:rsidRPr="001A0BF9" w:rsidRDefault="006467A6" w:rsidP="00490F2E">
      <w:pPr>
        <w:jc w:val="both"/>
        <w:rPr>
          <w:bCs/>
          <w:sz w:val="22"/>
          <w:szCs w:val="22"/>
        </w:rPr>
      </w:pPr>
    </w:p>
    <w:p w14:paraId="1ACF682D" w14:textId="26FB8927" w:rsidR="00490F2E" w:rsidRPr="001A0BF9" w:rsidRDefault="00490F2E" w:rsidP="00490F2E">
      <w:pPr>
        <w:ind w:firstLine="720"/>
        <w:jc w:val="both"/>
        <w:rPr>
          <w:sz w:val="22"/>
          <w:szCs w:val="22"/>
        </w:rPr>
      </w:pPr>
      <w:r w:rsidRPr="001A0BF9">
        <w:rPr>
          <w:sz w:val="22"/>
          <w:szCs w:val="22"/>
        </w:rPr>
        <w:t>Na quarta plenária, o Trabalho Colaborativo para o Turismo Indígena das Américas foi apresentado pela Senhora</w:t>
      </w:r>
      <w:r w:rsidRPr="001A0BF9">
        <w:rPr>
          <w:b/>
          <w:sz w:val="22"/>
          <w:szCs w:val="22"/>
        </w:rPr>
        <w:t xml:space="preserve"> </w:t>
      </w:r>
      <w:r w:rsidRPr="001A0BF9">
        <w:rPr>
          <w:sz w:val="22"/>
          <w:szCs w:val="22"/>
        </w:rPr>
        <w:t>Kathryn Isom-Clause, secretária adjunta de Assuntos Indígenas, Política e Desenvolvimento Econômico, do Departamento do Interior dos Estados Unidos.</w:t>
      </w:r>
    </w:p>
    <w:p w14:paraId="185E286E" w14:textId="77777777" w:rsidR="00490F2E" w:rsidRPr="001A0BF9" w:rsidRDefault="00490F2E" w:rsidP="00E47DAC">
      <w:pPr>
        <w:jc w:val="both"/>
        <w:rPr>
          <w:sz w:val="22"/>
          <w:szCs w:val="22"/>
        </w:rPr>
      </w:pPr>
    </w:p>
    <w:p w14:paraId="30ABD300" w14:textId="5DA1E5D8" w:rsidR="00350746" w:rsidRPr="001A0BF9" w:rsidRDefault="00350746" w:rsidP="00490F2E">
      <w:pPr>
        <w:ind w:firstLine="720"/>
        <w:jc w:val="both"/>
        <w:rPr>
          <w:sz w:val="22"/>
          <w:szCs w:val="22"/>
        </w:rPr>
      </w:pPr>
      <w:r w:rsidRPr="001A0BF9">
        <w:rPr>
          <w:sz w:val="22"/>
          <w:szCs w:val="22"/>
        </w:rPr>
        <w:t xml:space="preserve">Em suas observações, a secretária adjunta Isom-Clause falou sobre o impacto que a pandemia teve nos Estados Unidos e nas comunidades tribais. Destacou o nascimento do Colaborativo, fruto do Primeiro Fórum de Turismo Indígena das Américas, realizado em outubro de 2020, e delineou sua visão, estrutura e prioridades. </w:t>
      </w:r>
    </w:p>
    <w:p w14:paraId="4ACA6D5B" w14:textId="77777777" w:rsidR="00350746" w:rsidRPr="001A0BF9" w:rsidRDefault="00350746" w:rsidP="00490F2E">
      <w:pPr>
        <w:ind w:left="1440" w:firstLine="720"/>
        <w:jc w:val="both"/>
        <w:rPr>
          <w:sz w:val="22"/>
          <w:szCs w:val="22"/>
        </w:rPr>
      </w:pPr>
    </w:p>
    <w:p w14:paraId="52D22B67" w14:textId="28826E06" w:rsidR="00881C1D" w:rsidRPr="001A0BF9" w:rsidRDefault="00350746" w:rsidP="00490F2E">
      <w:pPr>
        <w:ind w:firstLine="720"/>
        <w:jc w:val="both"/>
        <w:rPr>
          <w:sz w:val="22"/>
          <w:szCs w:val="22"/>
        </w:rPr>
      </w:pPr>
      <w:r w:rsidRPr="001A0BF9">
        <w:rPr>
          <w:sz w:val="22"/>
          <w:szCs w:val="22"/>
        </w:rPr>
        <w:t>Foi apresentado um vídeo com alguns detalhes adicionais do Colaborativo e outro sobre o turismo indígena no Paraguai.</w:t>
      </w:r>
    </w:p>
    <w:p w14:paraId="6C7D4314" w14:textId="77777777" w:rsidR="003878DA" w:rsidRPr="001A0BF9" w:rsidRDefault="003878DA" w:rsidP="00490F2E">
      <w:pPr>
        <w:tabs>
          <w:tab w:val="left" w:pos="1430"/>
        </w:tabs>
        <w:jc w:val="both"/>
        <w:outlineLvl w:val="1"/>
        <w:rPr>
          <w:iCs/>
          <w:sz w:val="22"/>
          <w:szCs w:val="22"/>
        </w:rPr>
      </w:pPr>
    </w:p>
    <w:p w14:paraId="1C83434A" w14:textId="77777777" w:rsidR="00FB0CE3" w:rsidRPr="001A0BF9" w:rsidRDefault="00192537" w:rsidP="00490F2E">
      <w:pPr>
        <w:numPr>
          <w:ilvl w:val="0"/>
          <w:numId w:val="6"/>
        </w:numPr>
        <w:ind w:hanging="720"/>
        <w:jc w:val="both"/>
        <w:outlineLvl w:val="1"/>
        <w:rPr>
          <w:sz w:val="22"/>
          <w:szCs w:val="22"/>
        </w:rPr>
      </w:pPr>
      <w:r w:rsidRPr="001A0BF9">
        <w:rPr>
          <w:sz w:val="22"/>
          <w:szCs w:val="22"/>
        </w:rPr>
        <w:t>Quinta sessão plenária</w:t>
      </w:r>
      <w:bookmarkStart w:id="13" w:name="_Toc309203864"/>
      <w:bookmarkEnd w:id="11"/>
      <w:bookmarkEnd w:id="12"/>
    </w:p>
    <w:p w14:paraId="72B92C72" w14:textId="77777777" w:rsidR="00FB0CE3" w:rsidRPr="001A0BF9" w:rsidRDefault="00FB0CE3" w:rsidP="00490F2E">
      <w:pPr>
        <w:jc w:val="both"/>
        <w:outlineLvl w:val="1"/>
        <w:rPr>
          <w:sz w:val="22"/>
          <w:szCs w:val="22"/>
        </w:rPr>
      </w:pPr>
    </w:p>
    <w:bookmarkEnd w:id="13"/>
    <w:p w14:paraId="44EB04F4" w14:textId="0E408BD9" w:rsidR="00FB0CE3" w:rsidRPr="001A0BF9" w:rsidRDefault="00827410" w:rsidP="00884906">
      <w:pPr>
        <w:ind w:firstLine="720"/>
        <w:jc w:val="both"/>
        <w:outlineLvl w:val="1"/>
        <w:rPr>
          <w:bCs/>
          <w:sz w:val="22"/>
          <w:szCs w:val="22"/>
        </w:rPr>
      </w:pPr>
      <w:r w:rsidRPr="001A0BF9">
        <w:rPr>
          <w:sz w:val="22"/>
          <w:szCs w:val="22"/>
        </w:rPr>
        <w:t>Na quinta sessão plenária, a apresentação e as deliberações referiram-se às “Estratégias para mitigar os efeitos negativos da covid-19 sobre o turismo: Protocolos e ferramentas tecnológicas”</w:t>
      </w:r>
    </w:p>
    <w:p w14:paraId="0729E214" w14:textId="77777777" w:rsidR="003878DA" w:rsidRPr="001A0BF9" w:rsidRDefault="003878DA" w:rsidP="00490F2E">
      <w:pPr>
        <w:jc w:val="both"/>
        <w:rPr>
          <w:bCs/>
          <w:sz w:val="22"/>
          <w:szCs w:val="22"/>
        </w:rPr>
      </w:pPr>
    </w:p>
    <w:p w14:paraId="70EDE532" w14:textId="77777777" w:rsidR="00881C1D" w:rsidRPr="001A0BF9" w:rsidRDefault="00881C1D" w:rsidP="00884906">
      <w:pPr>
        <w:ind w:left="1440" w:hanging="720"/>
        <w:jc w:val="both"/>
        <w:rPr>
          <w:bCs/>
          <w:sz w:val="22"/>
          <w:szCs w:val="22"/>
        </w:rPr>
      </w:pPr>
      <w:r w:rsidRPr="001A0BF9">
        <w:rPr>
          <w:sz w:val="22"/>
          <w:szCs w:val="22"/>
        </w:rPr>
        <w:t>Apresentações</w:t>
      </w:r>
    </w:p>
    <w:p w14:paraId="717EB5CF" w14:textId="77777777" w:rsidR="00881C1D" w:rsidRPr="001A0BF9" w:rsidRDefault="00881C1D" w:rsidP="00E47DAC">
      <w:pPr>
        <w:jc w:val="both"/>
        <w:rPr>
          <w:b/>
          <w:bCs/>
          <w:sz w:val="22"/>
          <w:szCs w:val="22"/>
        </w:rPr>
      </w:pPr>
    </w:p>
    <w:p w14:paraId="2511AFC6" w14:textId="40BCD9DC" w:rsidR="00881C1D" w:rsidRPr="001A0BF9" w:rsidRDefault="00623777" w:rsidP="00490F2E">
      <w:pPr>
        <w:ind w:firstLine="720"/>
        <w:jc w:val="both"/>
        <w:rPr>
          <w:sz w:val="22"/>
          <w:szCs w:val="22"/>
        </w:rPr>
      </w:pPr>
      <w:r w:rsidRPr="001A0BF9">
        <w:rPr>
          <w:sz w:val="22"/>
          <w:szCs w:val="22"/>
        </w:rPr>
        <w:t xml:space="preserve">O </w:t>
      </w:r>
      <w:r w:rsidR="00827410" w:rsidRPr="001A0BF9">
        <w:rPr>
          <w:sz w:val="22"/>
          <w:szCs w:val="22"/>
        </w:rPr>
        <w:t>Senhor Alejandro Varela, diretor regional adjunto para as Américas da Organização Mundial do Turismo das Nações Unidas (UNWTO), apresentou uma atualização sobre o estado do turismo, bem como sobre as estatísticas do turismo para as Américas para 2020. Observou que há expectativas de uma recuperação do turismo em 2022, particularmente no segundo e terceiro trimestres. Apontou para a necessidade de protocolos padronizados e do aumento da vacinação para apoiar a recuperação. Também destacou a iniciativa de Turismo Inclusivo da UNWTO, que apoiaria o esforço de recuperação nos países.</w:t>
      </w:r>
    </w:p>
    <w:p w14:paraId="32911639" w14:textId="77777777" w:rsidR="002F719E" w:rsidRPr="001A0BF9" w:rsidRDefault="002F719E" w:rsidP="00490F2E">
      <w:pPr>
        <w:ind w:left="1440" w:firstLine="720"/>
        <w:jc w:val="both"/>
        <w:rPr>
          <w:sz w:val="22"/>
          <w:szCs w:val="22"/>
        </w:rPr>
      </w:pPr>
    </w:p>
    <w:p w14:paraId="030E53A4" w14:textId="28987310" w:rsidR="00F4750A" w:rsidRPr="001A0BF9" w:rsidRDefault="00827410" w:rsidP="00490F2E">
      <w:pPr>
        <w:ind w:firstLine="720"/>
        <w:jc w:val="both"/>
        <w:rPr>
          <w:sz w:val="22"/>
          <w:szCs w:val="22"/>
        </w:rPr>
      </w:pPr>
      <w:r w:rsidRPr="001A0BF9">
        <w:rPr>
          <w:sz w:val="22"/>
          <w:szCs w:val="22"/>
        </w:rPr>
        <w:lastRenderedPageBreak/>
        <w:t>O Senhor Oracio Marquez, diretor regional,</w:t>
      </w:r>
      <w:r w:rsidRPr="001A0BF9">
        <w:rPr>
          <w:b/>
          <w:sz w:val="22"/>
          <w:szCs w:val="22"/>
        </w:rPr>
        <w:t xml:space="preserve"> </w:t>
      </w:r>
      <w:r w:rsidRPr="001A0BF9">
        <w:rPr>
          <w:sz w:val="22"/>
          <w:szCs w:val="22"/>
        </w:rPr>
        <w:t>membro e relações exter</w:t>
      </w:r>
      <w:r w:rsidR="00623777" w:rsidRPr="001A0BF9">
        <w:rPr>
          <w:sz w:val="22"/>
          <w:szCs w:val="22"/>
        </w:rPr>
        <w:t>iores</w:t>
      </w:r>
      <w:r w:rsidRPr="001A0BF9">
        <w:rPr>
          <w:sz w:val="22"/>
          <w:szCs w:val="22"/>
        </w:rPr>
        <w:t xml:space="preserve"> para a América Latina e o Caribe</w:t>
      </w:r>
      <w:r w:rsidRPr="001A0BF9">
        <w:rPr>
          <w:b/>
          <w:sz w:val="22"/>
          <w:szCs w:val="22"/>
        </w:rPr>
        <w:t xml:space="preserve"> </w:t>
      </w:r>
      <w:r w:rsidRPr="001A0BF9">
        <w:rPr>
          <w:sz w:val="22"/>
          <w:szCs w:val="22"/>
        </w:rPr>
        <w:t xml:space="preserve">da Associação Internacional de Transporte Aéreo (IATA), ressaltou o impacto prejudicial que a pandemia teve sobre a conectividade aérea. Observou que sua organização defende a reabertura das fronteiras e a remoção de restrições nos países, a fim de impulsionar o início da recuperação. Reconheceu os esforços dos países em pesar o equilíbrio entre a adoção de políticas que apoiam a saúde de seus cidadãos e a saúde econômica do país. Também destacou o uso crescente do </w:t>
      </w:r>
      <w:r w:rsidRPr="001A0BF9">
        <w:rPr>
          <w:i/>
          <w:iCs/>
          <w:sz w:val="22"/>
          <w:szCs w:val="22"/>
        </w:rPr>
        <w:t>Travel Pass</w:t>
      </w:r>
      <w:r w:rsidRPr="001A0BF9">
        <w:rPr>
          <w:sz w:val="22"/>
          <w:szCs w:val="22"/>
        </w:rPr>
        <w:t xml:space="preserve"> da IATA entre os países.</w:t>
      </w:r>
    </w:p>
    <w:p w14:paraId="57AB6044" w14:textId="77777777" w:rsidR="00F4750A" w:rsidRPr="001A0BF9" w:rsidRDefault="00F4750A" w:rsidP="00E47DAC">
      <w:pPr>
        <w:jc w:val="both"/>
        <w:rPr>
          <w:sz w:val="22"/>
          <w:szCs w:val="22"/>
        </w:rPr>
      </w:pPr>
    </w:p>
    <w:p w14:paraId="6498F88E" w14:textId="06C49D88" w:rsidR="003B4516" w:rsidRPr="001A0BF9" w:rsidRDefault="00827410" w:rsidP="00490F2E">
      <w:pPr>
        <w:ind w:firstLine="720"/>
        <w:jc w:val="both"/>
        <w:rPr>
          <w:sz w:val="22"/>
          <w:szCs w:val="22"/>
        </w:rPr>
      </w:pPr>
      <w:r w:rsidRPr="001A0BF9">
        <w:rPr>
          <w:sz w:val="22"/>
          <w:szCs w:val="22"/>
        </w:rPr>
        <w:t>A Senhora Adela Moreda, especialista principal em turismo do Banco Interamericano de Desenvolvimento (BID), observou o declínio do turismo na região, mas sugeriu que pode estar ocorrendo uma recuperação. Fez referência ao trabalho conjunto sobre protocolos de biossegurança do turismo para a região da América Latina e do Caribe que está sendo feito por BID, UNWTO e OEA, que já produziu um resumo das recomendações regionais sobre protocolos de biossegurança para o setor do turismo. Também destacou em sua apresentação a necessidade de os países reverem e atualizarem urgentemente os protocolos desenvolvidos nos primeiros dias da pandemia.</w:t>
      </w:r>
    </w:p>
    <w:p w14:paraId="5B8446FC" w14:textId="77777777" w:rsidR="00613A4B" w:rsidRPr="001A0BF9" w:rsidRDefault="00613A4B" w:rsidP="00E47DAC">
      <w:pPr>
        <w:jc w:val="both"/>
        <w:rPr>
          <w:sz w:val="22"/>
          <w:szCs w:val="22"/>
        </w:rPr>
      </w:pPr>
    </w:p>
    <w:p w14:paraId="7CA424DC" w14:textId="07F20D69" w:rsidR="00BC4AD2" w:rsidRPr="001A0BF9" w:rsidRDefault="00827410" w:rsidP="00827410">
      <w:pPr>
        <w:ind w:firstLine="720"/>
        <w:jc w:val="both"/>
        <w:rPr>
          <w:sz w:val="22"/>
          <w:szCs w:val="22"/>
        </w:rPr>
      </w:pPr>
      <w:r w:rsidRPr="001A0BF9">
        <w:rPr>
          <w:sz w:val="22"/>
          <w:szCs w:val="22"/>
        </w:rPr>
        <w:t>O Senhor Iván Eskildsen Alfaro, Ministro do Turismo do Panamá, apontou programas de estímulo no país, dentre eles a emissão de títulos de investimento em turismo e um programa que permita aos visitantes receber descontos. Referiu-se ao foco do Panamá no subsetor de Reuniões, Incentivos, Conferências e Exposições (MICE). Mencionou o Centro de Convenções do Panamá, que pode acomodar 25 mil pessoas como parte integrante do subsetor. Também mencionou que o modelo turístico do Panamá ressaltava a importância da proteção, da conservação e da biodiversidade, com foco em visitantes responsáveis.</w:t>
      </w:r>
    </w:p>
    <w:p w14:paraId="4026FAAB" w14:textId="77777777" w:rsidR="00BC4AD2" w:rsidRPr="001A0BF9" w:rsidRDefault="00BC4AD2" w:rsidP="00E47DAC">
      <w:pPr>
        <w:jc w:val="both"/>
        <w:rPr>
          <w:sz w:val="22"/>
          <w:szCs w:val="22"/>
        </w:rPr>
      </w:pPr>
    </w:p>
    <w:p w14:paraId="326B3795" w14:textId="2C7C9B21" w:rsidR="00F4750A" w:rsidRPr="001A0BF9" w:rsidRDefault="00827410" w:rsidP="00884906">
      <w:pPr>
        <w:tabs>
          <w:tab w:val="left" w:pos="720"/>
        </w:tabs>
        <w:jc w:val="both"/>
        <w:rPr>
          <w:sz w:val="22"/>
          <w:szCs w:val="22"/>
        </w:rPr>
      </w:pPr>
      <w:r w:rsidRPr="001A0BF9">
        <w:rPr>
          <w:i/>
          <w:sz w:val="22"/>
          <w:szCs w:val="22"/>
        </w:rPr>
        <w:tab/>
      </w:r>
      <w:r w:rsidRPr="001A0BF9">
        <w:rPr>
          <w:sz w:val="22"/>
          <w:szCs w:val="22"/>
        </w:rPr>
        <w:t xml:space="preserve">Diálogo ministerial </w:t>
      </w:r>
    </w:p>
    <w:p w14:paraId="56401137" w14:textId="77777777" w:rsidR="00BC4AD2" w:rsidRPr="001A0BF9" w:rsidRDefault="00BC4AD2" w:rsidP="00E47DAC">
      <w:pPr>
        <w:jc w:val="both"/>
        <w:rPr>
          <w:i/>
          <w:iCs/>
          <w:sz w:val="22"/>
          <w:szCs w:val="22"/>
        </w:rPr>
      </w:pPr>
    </w:p>
    <w:p w14:paraId="72E14CC2" w14:textId="68E3CB7F" w:rsidR="00BC4AD2" w:rsidRPr="001A0BF9" w:rsidRDefault="00827410" w:rsidP="00827410">
      <w:pPr>
        <w:ind w:firstLine="720"/>
        <w:jc w:val="both"/>
        <w:rPr>
          <w:sz w:val="22"/>
          <w:szCs w:val="22"/>
        </w:rPr>
      </w:pPr>
      <w:r w:rsidRPr="001A0BF9">
        <w:rPr>
          <w:sz w:val="22"/>
          <w:szCs w:val="22"/>
        </w:rPr>
        <w:t>No diálogo ministerial, o Delegado do Peru observou a necessidade de melhorar a vacinação de sua população. Também destacou a importância dos protocolos de biossegurança, observando que os visitantes estarão buscando destinos seguros. Também mencionou a necessidade de fortalecer a CITUR e reafirmou o compromisso do Peru com o trabalho da Comissão.</w:t>
      </w:r>
    </w:p>
    <w:p w14:paraId="484AB041" w14:textId="77777777" w:rsidR="00F4750A" w:rsidRPr="001A0BF9" w:rsidRDefault="00F4750A" w:rsidP="00E47DAC">
      <w:pPr>
        <w:jc w:val="both"/>
        <w:rPr>
          <w:sz w:val="22"/>
          <w:szCs w:val="22"/>
        </w:rPr>
      </w:pPr>
    </w:p>
    <w:p w14:paraId="31E500FE" w14:textId="08774466" w:rsidR="00827410" w:rsidRPr="001A0BF9" w:rsidRDefault="008E0F36" w:rsidP="00884906">
      <w:pPr>
        <w:keepNext/>
        <w:numPr>
          <w:ilvl w:val="0"/>
          <w:numId w:val="6"/>
        </w:numPr>
        <w:ind w:hanging="720"/>
        <w:jc w:val="both"/>
        <w:outlineLvl w:val="1"/>
        <w:rPr>
          <w:rFonts w:eastAsia="MS Mincho"/>
          <w:snapToGrid/>
          <w:sz w:val="22"/>
          <w:szCs w:val="22"/>
        </w:rPr>
      </w:pPr>
      <w:r w:rsidRPr="001A0BF9">
        <w:rPr>
          <w:snapToGrid/>
          <w:sz w:val="22"/>
          <w:szCs w:val="22"/>
        </w:rPr>
        <w:t>Sexta sessão plenária</w:t>
      </w:r>
    </w:p>
    <w:p w14:paraId="14DEC4F8" w14:textId="0ED40259" w:rsidR="00613A4B" w:rsidRPr="001A0BF9" w:rsidRDefault="00613A4B" w:rsidP="00FE6F4A">
      <w:pPr>
        <w:keepNext/>
        <w:contextualSpacing/>
        <w:jc w:val="both"/>
        <w:rPr>
          <w:bCs/>
          <w:snapToGrid/>
          <w:color w:val="000000"/>
          <w:sz w:val="22"/>
          <w:szCs w:val="22"/>
          <w:lang w:eastAsia="es-ES"/>
        </w:rPr>
      </w:pPr>
    </w:p>
    <w:p w14:paraId="7F5D5C03" w14:textId="3F52A22B" w:rsidR="00257CB2" w:rsidRPr="001A0BF9" w:rsidRDefault="00257CB2" w:rsidP="00257CB2">
      <w:pPr>
        <w:keepNext/>
        <w:ind w:firstLine="720"/>
        <w:contextualSpacing/>
        <w:jc w:val="both"/>
        <w:rPr>
          <w:bCs/>
          <w:snapToGrid/>
          <w:color w:val="000000"/>
          <w:sz w:val="22"/>
          <w:szCs w:val="22"/>
        </w:rPr>
      </w:pPr>
      <w:r w:rsidRPr="001A0BF9">
        <w:rPr>
          <w:snapToGrid/>
          <w:color w:val="000000"/>
          <w:sz w:val="22"/>
          <w:szCs w:val="22"/>
        </w:rPr>
        <w:t xml:space="preserve">A Presidente observou que, após meses de negociações, que incluíram uma reunião informal e a reunião preparatória do Vigésimo Quinto Congresso feita em setembro de 2021, tinha a satisfação de apresentar aos Estados membros a Declaração do Paraguai, </w:t>
      </w:r>
      <w:r w:rsidRPr="001A0BF9">
        <w:rPr>
          <w:snapToGrid/>
          <w:color w:val="000000"/>
          <w:sz w:val="22"/>
          <w:szCs w:val="22"/>
          <w:u w:val="single"/>
        </w:rPr>
        <w:t>“Rumo à reconstrução do turismo pós-covid-19”, para sua consideração e adoção. Observou ainda que, devido ao adiamento das eleições das autoridades da CITUR para uma data posterior, era necessário eliminar o parágrafo 11 do projeto de Declaração do Paraguai, que se refere a essas eleições.</w:t>
      </w:r>
    </w:p>
    <w:p w14:paraId="7DFB80C9" w14:textId="77777777" w:rsidR="00257CB2" w:rsidRPr="001A0BF9" w:rsidRDefault="00257CB2" w:rsidP="00884906">
      <w:pPr>
        <w:keepNext/>
        <w:contextualSpacing/>
        <w:jc w:val="both"/>
        <w:rPr>
          <w:bCs/>
          <w:snapToGrid/>
          <w:color w:val="000000"/>
          <w:sz w:val="22"/>
          <w:szCs w:val="22"/>
          <w:lang w:eastAsia="es-ES"/>
        </w:rPr>
      </w:pPr>
    </w:p>
    <w:p w14:paraId="783CA49F" w14:textId="75922171" w:rsidR="00B86E73" w:rsidRPr="001A0BF9" w:rsidRDefault="003E11CE" w:rsidP="003E11CE">
      <w:pPr>
        <w:keepNext/>
        <w:ind w:firstLine="720"/>
        <w:contextualSpacing/>
        <w:jc w:val="both"/>
        <w:rPr>
          <w:bCs/>
          <w:snapToGrid/>
          <w:color w:val="000000"/>
          <w:sz w:val="22"/>
          <w:szCs w:val="22"/>
        </w:rPr>
      </w:pPr>
      <w:r w:rsidRPr="001A0BF9">
        <w:rPr>
          <w:snapToGrid/>
          <w:color w:val="000000"/>
          <w:sz w:val="22"/>
          <w:szCs w:val="22"/>
        </w:rPr>
        <w:t>O Delegado da Jamaica propôs que a Declaração do Paraguai,</w:t>
      </w:r>
      <w:r w:rsidR="001A0BF9">
        <w:rPr>
          <w:snapToGrid/>
          <w:color w:val="000000"/>
          <w:sz w:val="22"/>
          <w:szCs w:val="22"/>
        </w:rPr>
        <w:t xml:space="preserve"> </w:t>
      </w:r>
      <w:r w:rsidRPr="001A0BF9">
        <w:rPr>
          <w:snapToGrid/>
          <w:color w:val="000000"/>
          <w:sz w:val="22"/>
          <w:szCs w:val="22"/>
        </w:rPr>
        <w:t>“</w:t>
      </w:r>
      <w:r w:rsidRPr="001A0BF9">
        <w:rPr>
          <w:snapToGrid/>
          <w:color w:val="000000"/>
          <w:sz w:val="22"/>
          <w:szCs w:val="22"/>
          <w:u w:val="single"/>
        </w:rPr>
        <w:t>Rumo à reconstrução do turismo pós-covid-19</w:t>
      </w:r>
      <w:r w:rsidRPr="001A0BF9">
        <w:rPr>
          <w:snapToGrid/>
          <w:color w:val="000000"/>
          <w:sz w:val="22"/>
          <w:szCs w:val="22"/>
        </w:rPr>
        <w:t>”, fosse adotada por aclamação, e assim foi</w:t>
      </w:r>
      <w:r w:rsidR="00642255" w:rsidRPr="001A0BF9">
        <w:rPr>
          <w:snapToGrid/>
          <w:color w:val="000000"/>
          <w:sz w:val="22"/>
          <w:szCs w:val="22"/>
        </w:rPr>
        <w:t xml:space="preserve"> feito</w:t>
      </w:r>
      <w:r w:rsidRPr="001A0BF9">
        <w:rPr>
          <w:snapToGrid/>
          <w:color w:val="000000"/>
          <w:sz w:val="22"/>
          <w:szCs w:val="22"/>
        </w:rPr>
        <w:t>.</w:t>
      </w:r>
    </w:p>
    <w:p w14:paraId="49846AA9" w14:textId="77777777" w:rsidR="00CB4ACE" w:rsidRPr="001A0BF9" w:rsidRDefault="00CB4ACE" w:rsidP="00827410">
      <w:pPr>
        <w:jc w:val="both"/>
        <w:rPr>
          <w:rFonts w:eastAsia="MS Mincho"/>
          <w:snapToGrid/>
          <w:sz w:val="22"/>
          <w:szCs w:val="22"/>
          <w:lang w:eastAsia="ja-JP"/>
        </w:rPr>
      </w:pPr>
    </w:p>
    <w:p w14:paraId="77FCBBD2" w14:textId="0FA3E24C" w:rsidR="00CB4ACE" w:rsidRPr="001A0BF9" w:rsidRDefault="00CB4ACE" w:rsidP="00884906">
      <w:pPr>
        <w:tabs>
          <w:tab w:val="left" w:pos="720"/>
          <w:tab w:val="left" w:pos="1440"/>
        </w:tabs>
        <w:jc w:val="both"/>
        <w:rPr>
          <w:rFonts w:eastAsia="MS Mincho"/>
          <w:snapToGrid/>
          <w:sz w:val="22"/>
          <w:szCs w:val="22"/>
        </w:rPr>
      </w:pPr>
      <w:r w:rsidRPr="001A0BF9">
        <w:rPr>
          <w:snapToGrid/>
          <w:sz w:val="22"/>
          <w:szCs w:val="22"/>
        </w:rPr>
        <w:t xml:space="preserve">H. </w:t>
      </w:r>
      <w:r w:rsidR="00642255" w:rsidRPr="001A0BF9">
        <w:rPr>
          <w:snapToGrid/>
          <w:sz w:val="22"/>
          <w:szCs w:val="22"/>
        </w:rPr>
        <w:tab/>
      </w:r>
      <w:r w:rsidRPr="001A0BF9">
        <w:rPr>
          <w:snapToGrid/>
          <w:sz w:val="22"/>
          <w:szCs w:val="22"/>
        </w:rPr>
        <w:t>Sétima sessão plenária</w:t>
      </w:r>
    </w:p>
    <w:p w14:paraId="35BE4CBE" w14:textId="77777777" w:rsidR="00F63A78" w:rsidRPr="001A0BF9" w:rsidRDefault="00F63A78" w:rsidP="00827410">
      <w:pPr>
        <w:ind w:left="1440" w:hanging="1440"/>
        <w:jc w:val="both"/>
        <w:rPr>
          <w:rFonts w:eastAsia="MS Mincho"/>
          <w:snapToGrid/>
          <w:sz w:val="22"/>
          <w:szCs w:val="22"/>
          <w:lang w:eastAsia="ja-JP"/>
        </w:rPr>
      </w:pPr>
    </w:p>
    <w:p w14:paraId="6092ECC3" w14:textId="0D1C7F7E" w:rsidR="007708C3" w:rsidRPr="001A0BF9" w:rsidRDefault="00827410" w:rsidP="00884906">
      <w:pPr>
        <w:ind w:firstLine="720"/>
        <w:jc w:val="both"/>
        <w:rPr>
          <w:rFonts w:eastAsia="MS Mincho"/>
          <w:bCs/>
          <w:snapToGrid/>
          <w:sz w:val="22"/>
          <w:szCs w:val="22"/>
        </w:rPr>
      </w:pPr>
      <w:r w:rsidRPr="001A0BF9">
        <w:rPr>
          <w:snapToGrid/>
          <w:sz w:val="22"/>
          <w:szCs w:val="22"/>
        </w:rPr>
        <w:t>A sétima sessão plenária concentrou-se no “Turismo pós-covid-19”.</w:t>
      </w:r>
    </w:p>
    <w:p w14:paraId="7F91E993" w14:textId="77777777" w:rsidR="00E27F62" w:rsidRPr="001A0BF9" w:rsidRDefault="00E27F62" w:rsidP="00827410">
      <w:pPr>
        <w:jc w:val="both"/>
        <w:rPr>
          <w:rFonts w:eastAsia="MS Mincho"/>
          <w:bCs/>
          <w:snapToGrid/>
          <w:sz w:val="22"/>
          <w:szCs w:val="22"/>
        </w:rPr>
      </w:pPr>
    </w:p>
    <w:p w14:paraId="1BBAAC75" w14:textId="77777777" w:rsidR="00B86E73" w:rsidRPr="001A0BF9" w:rsidRDefault="00B86E73" w:rsidP="00884906">
      <w:pPr>
        <w:ind w:left="720"/>
        <w:jc w:val="both"/>
        <w:rPr>
          <w:rFonts w:eastAsia="MS Mincho"/>
          <w:bCs/>
          <w:snapToGrid/>
          <w:sz w:val="22"/>
          <w:szCs w:val="22"/>
        </w:rPr>
      </w:pPr>
      <w:r w:rsidRPr="001A0BF9">
        <w:rPr>
          <w:snapToGrid/>
          <w:sz w:val="22"/>
          <w:szCs w:val="22"/>
        </w:rPr>
        <w:t>Apresentações</w:t>
      </w:r>
    </w:p>
    <w:p w14:paraId="5EEF8DA9" w14:textId="6C2B05DC" w:rsidR="00B86E73" w:rsidRPr="001A0BF9" w:rsidRDefault="00827410" w:rsidP="00827410">
      <w:pPr>
        <w:ind w:firstLine="720"/>
        <w:jc w:val="both"/>
        <w:rPr>
          <w:rFonts w:eastAsia="MS Mincho"/>
          <w:snapToGrid/>
          <w:sz w:val="22"/>
          <w:szCs w:val="22"/>
        </w:rPr>
      </w:pPr>
      <w:r w:rsidRPr="001A0BF9">
        <w:rPr>
          <w:snapToGrid/>
          <w:sz w:val="22"/>
          <w:szCs w:val="22"/>
        </w:rPr>
        <w:lastRenderedPageBreak/>
        <w:t>O Senhor Alberto López Chaves, diretor executivo do Instituto Costarriquenho de Turismo (ICT), observou que não havia previsão de mudança do modelo de turismo de seu país. Indicou o fato de que o modelo estava mais voltado para a qualidade da oferta do que para a demanda. Mencionou outros aspectos importantes desse modelo, dentre eles o uso responsável dos recursos naturais, a inovação no setor privado, e o não uso de insumos artificiais que pudessem prejudicar o produto turístico. Também aludiu à importância da sustentabilidade</w:t>
      </w:r>
      <w:r w:rsidR="00642255" w:rsidRPr="001A0BF9">
        <w:rPr>
          <w:snapToGrid/>
          <w:sz w:val="22"/>
          <w:szCs w:val="22"/>
        </w:rPr>
        <w:t>,</w:t>
      </w:r>
      <w:r w:rsidRPr="001A0BF9">
        <w:rPr>
          <w:snapToGrid/>
          <w:sz w:val="22"/>
          <w:szCs w:val="22"/>
        </w:rPr>
        <w:t xml:space="preserve"> ressaltando que o turismo deve ser lucrativo para poder sobreviver.</w:t>
      </w:r>
    </w:p>
    <w:p w14:paraId="271A7C1D" w14:textId="77777777" w:rsidR="00FD4F0A" w:rsidRPr="001A0BF9" w:rsidRDefault="00FD4F0A" w:rsidP="00E47DAC">
      <w:pPr>
        <w:jc w:val="both"/>
        <w:rPr>
          <w:rFonts w:eastAsia="MS Mincho"/>
          <w:snapToGrid/>
          <w:sz w:val="22"/>
          <w:szCs w:val="22"/>
        </w:rPr>
      </w:pPr>
    </w:p>
    <w:p w14:paraId="3E1837B5" w14:textId="1953CBB2" w:rsidR="000D71CF" w:rsidRPr="001A0BF9" w:rsidRDefault="001B0050" w:rsidP="00827410">
      <w:pPr>
        <w:ind w:firstLine="720"/>
        <w:jc w:val="both"/>
        <w:rPr>
          <w:rFonts w:eastAsia="MS Mincho"/>
          <w:snapToGrid/>
          <w:sz w:val="22"/>
          <w:szCs w:val="22"/>
        </w:rPr>
      </w:pPr>
      <w:r w:rsidRPr="001A0BF9">
        <w:rPr>
          <w:snapToGrid/>
          <w:sz w:val="22"/>
          <w:szCs w:val="22"/>
        </w:rPr>
        <w:t>O Senhor Rafael Echevarne, do Conselho de Aeroportos Internacionais, América Latina e Caribe (ACI-LAC), observou em sua apresentação que era importante oferecer oportunidades sobre como a aviação e o transporte aéreo podem ser mais bem feitos. Também observou que a aviação era um dos setores mais regulamentados e restritivos do mundo. Sugeriu que a proteção leva a ineficiências, ressaltando que o alívio das restrições na União Europeia havia propiciado a melhoria das viagens aéreas na Europa, com efeitos colaterais positivos para países vizinhos como o Marrocos, que havia adotado políticas liberalizadas de forma semelhante. Pediu a desregulamentação do setor de aviação na América Latina e no Caribe para permitir uma melhor conectividade aérea no período pós-covid.</w:t>
      </w:r>
    </w:p>
    <w:p w14:paraId="421DE60F" w14:textId="27B5EAA8" w:rsidR="00FD4F0A" w:rsidRPr="001A0BF9" w:rsidRDefault="00FD4F0A" w:rsidP="00E47DAC">
      <w:pPr>
        <w:jc w:val="both"/>
        <w:rPr>
          <w:rFonts w:eastAsia="MS Mincho"/>
          <w:snapToGrid/>
          <w:sz w:val="22"/>
          <w:szCs w:val="22"/>
        </w:rPr>
      </w:pPr>
    </w:p>
    <w:p w14:paraId="100F95FC" w14:textId="323D6F6E" w:rsidR="00B86E73" w:rsidRPr="001A0BF9" w:rsidRDefault="001B0050" w:rsidP="00827410">
      <w:pPr>
        <w:ind w:firstLine="720"/>
        <w:jc w:val="both"/>
        <w:rPr>
          <w:rFonts w:eastAsia="MS Mincho"/>
          <w:snapToGrid/>
          <w:sz w:val="22"/>
          <w:szCs w:val="22"/>
        </w:rPr>
      </w:pPr>
      <w:r w:rsidRPr="001A0BF9">
        <w:rPr>
          <w:snapToGrid/>
          <w:sz w:val="22"/>
          <w:szCs w:val="22"/>
        </w:rPr>
        <w:t xml:space="preserve">O Senhor Sergio Rodríguez, Presidente da Seção das Américas da Organização Internacional de Turismo Social (ISTO), expôs sobre a questão do turismo para o crescimento inclusivo. Apontou a necessidade de pressionar os governos para que façam mudanças sociais no turismo e desenvolvam melhores ligações com o setor da saúde e outros. Também destacou a necessidade de desenvolver novas redes de turismo, reavaliar como o turismo estava sendo promovido e desenvolver o turismo interno, sugerindo que </w:t>
      </w:r>
      <w:r w:rsidR="00642255" w:rsidRPr="001A0BF9">
        <w:rPr>
          <w:snapToGrid/>
          <w:sz w:val="22"/>
          <w:szCs w:val="22"/>
        </w:rPr>
        <w:t>ele</w:t>
      </w:r>
      <w:r w:rsidRPr="001A0BF9">
        <w:rPr>
          <w:snapToGrid/>
          <w:sz w:val="22"/>
          <w:szCs w:val="22"/>
        </w:rPr>
        <w:t xml:space="preserve"> não deveria ser visto exclusivamente como um serviço de exportação.</w:t>
      </w:r>
    </w:p>
    <w:p w14:paraId="414CFB3C" w14:textId="77777777" w:rsidR="00F63A78" w:rsidRPr="001A0BF9" w:rsidRDefault="00F63A78" w:rsidP="001B0050">
      <w:pPr>
        <w:jc w:val="both"/>
        <w:rPr>
          <w:rFonts w:eastAsia="MS Mincho"/>
          <w:snapToGrid/>
          <w:sz w:val="22"/>
          <w:szCs w:val="22"/>
          <w:lang w:eastAsia="ja-JP"/>
        </w:rPr>
      </w:pPr>
    </w:p>
    <w:p w14:paraId="414EF135" w14:textId="71EF11B7" w:rsidR="00CB4ACE" w:rsidRPr="001A0BF9" w:rsidRDefault="001B0050" w:rsidP="00884906">
      <w:pPr>
        <w:tabs>
          <w:tab w:val="left" w:pos="720"/>
          <w:tab w:val="left" w:pos="1440"/>
        </w:tabs>
        <w:jc w:val="both"/>
        <w:rPr>
          <w:rFonts w:eastAsia="MS Mincho"/>
          <w:iCs/>
          <w:snapToGrid/>
          <w:sz w:val="22"/>
          <w:szCs w:val="22"/>
        </w:rPr>
      </w:pPr>
      <w:r w:rsidRPr="001A0BF9">
        <w:rPr>
          <w:i/>
          <w:snapToGrid/>
          <w:sz w:val="22"/>
          <w:szCs w:val="22"/>
        </w:rPr>
        <w:tab/>
      </w:r>
      <w:r w:rsidRPr="001A0BF9">
        <w:rPr>
          <w:snapToGrid/>
          <w:sz w:val="22"/>
          <w:szCs w:val="22"/>
        </w:rPr>
        <w:t>Diálogo ministerial</w:t>
      </w:r>
    </w:p>
    <w:p w14:paraId="0C8851E1" w14:textId="77777777" w:rsidR="008B304B" w:rsidRPr="001A0BF9" w:rsidRDefault="008B304B" w:rsidP="001B0050">
      <w:pPr>
        <w:jc w:val="both"/>
        <w:rPr>
          <w:rFonts w:eastAsia="MS Mincho"/>
          <w:snapToGrid/>
          <w:sz w:val="22"/>
          <w:szCs w:val="22"/>
          <w:lang w:eastAsia="ja-JP"/>
        </w:rPr>
      </w:pPr>
    </w:p>
    <w:p w14:paraId="64B9CD1F" w14:textId="1FC3400E" w:rsidR="00CB4ACE" w:rsidRPr="001A0BF9" w:rsidRDefault="001B0050" w:rsidP="00884906">
      <w:pPr>
        <w:ind w:firstLine="720"/>
        <w:jc w:val="both"/>
        <w:rPr>
          <w:rFonts w:eastAsia="MS Mincho"/>
          <w:snapToGrid/>
          <w:sz w:val="22"/>
          <w:szCs w:val="22"/>
        </w:rPr>
      </w:pPr>
      <w:r w:rsidRPr="001A0BF9">
        <w:rPr>
          <w:snapToGrid/>
          <w:sz w:val="22"/>
          <w:szCs w:val="22"/>
        </w:rPr>
        <w:t>O Delegado da Guatemala observou que a conectividade aérea era essencial para uma revitalização do turismo na região, inclusive do turismo de cruzeiros. Indicou que o setor de turismo na Guatemala apresentava alto índice de vacinação e pediu que as companhias aéreas aumentassem o número de voos para as regiões da América Central e do Caribe.</w:t>
      </w:r>
    </w:p>
    <w:p w14:paraId="46FF1ACB" w14:textId="77777777" w:rsidR="007708C3" w:rsidRPr="001A0BF9" w:rsidRDefault="007708C3" w:rsidP="001B0050">
      <w:pPr>
        <w:jc w:val="both"/>
        <w:rPr>
          <w:rFonts w:eastAsia="MS Mincho"/>
          <w:snapToGrid/>
          <w:sz w:val="22"/>
          <w:szCs w:val="22"/>
          <w:lang w:eastAsia="ja-JP"/>
        </w:rPr>
      </w:pPr>
    </w:p>
    <w:p w14:paraId="43B3B33D" w14:textId="79E8A114" w:rsidR="00CB4ACE" w:rsidRPr="001A0BF9" w:rsidRDefault="00CB4ACE" w:rsidP="001B0050">
      <w:pPr>
        <w:jc w:val="both"/>
        <w:rPr>
          <w:rFonts w:eastAsia="MS Mincho"/>
          <w:snapToGrid/>
          <w:sz w:val="22"/>
          <w:szCs w:val="22"/>
        </w:rPr>
      </w:pPr>
      <w:r w:rsidRPr="001A0BF9">
        <w:rPr>
          <w:snapToGrid/>
          <w:sz w:val="22"/>
          <w:szCs w:val="22"/>
        </w:rPr>
        <w:t xml:space="preserve">I. </w:t>
      </w:r>
      <w:r w:rsidR="00642255" w:rsidRPr="001A0BF9">
        <w:rPr>
          <w:snapToGrid/>
          <w:sz w:val="22"/>
          <w:szCs w:val="22"/>
        </w:rPr>
        <w:tab/>
      </w:r>
      <w:r w:rsidRPr="001A0BF9">
        <w:rPr>
          <w:snapToGrid/>
          <w:sz w:val="22"/>
          <w:szCs w:val="22"/>
        </w:rPr>
        <w:t>Oitava sessão plenária</w:t>
      </w:r>
    </w:p>
    <w:p w14:paraId="2974D5C5" w14:textId="77777777" w:rsidR="005B2257" w:rsidRPr="001A0BF9" w:rsidRDefault="005B2257" w:rsidP="00E47DAC">
      <w:pPr>
        <w:jc w:val="both"/>
        <w:rPr>
          <w:rFonts w:eastAsia="MS Mincho"/>
          <w:b/>
          <w:snapToGrid/>
          <w:sz w:val="22"/>
          <w:szCs w:val="22"/>
        </w:rPr>
      </w:pPr>
    </w:p>
    <w:p w14:paraId="01975D20" w14:textId="47F12A79" w:rsidR="001B0050" w:rsidRPr="001A0BF9" w:rsidRDefault="001B0050" w:rsidP="00EA172F">
      <w:pPr>
        <w:tabs>
          <w:tab w:val="left" w:pos="720"/>
        </w:tabs>
        <w:jc w:val="both"/>
        <w:rPr>
          <w:rFonts w:eastAsia="MS Mincho"/>
          <w:bCs/>
          <w:snapToGrid/>
          <w:sz w:val="22"/>
          <w:szCs w:val="22"/>
        </w:rPr>
      </w:pPr>
      <w:r w:rsidRPr="001A0BF9">
        <w:rPr>
          <w:snapToGrid/>
          <w:sz w:val="22"/>
          <w:szCs w:val="22"/>
        </w:rPr>
        <w:tab/>
        <w:t>A Presidente da reunião, Sofia Montiel de Afara, em sua qualidade de Chefe da Delegação do Paraguai, informou à reunião que haviam sido recebidas duas ofertas de sede para o Vigésimo Sexto Congresso em 2024 — do Paraguai e do Equador. Observou ainda que o Paraguai retirara sua oferta e, portanto, propôs que o congresso aceitasse a oferta de sede do Equador.</w:t>
      </w:r>
    </w:p>
    <w:p w14:paraId="6AD28A1C" w14:textId="77777777" w:rsidR="001B0050" w:rsidRPr="001A0BF9" w:rsidRDefault="001B0050" w:rsidP="00EA172F">
      <w:pPr>
        <w:tabs>
          <w:tab w:val="left" w:pos="720"/>
        </w:tabs>
        <w:jc w:val="both"/>
        <w:rPr>
          <w:rFonts w:eastAsia="MS Mincho"/>
          <w:bCs/>
          <w:snapToGrid/>
          <w:sz w:val="22"/>
          <w:szCs w:val="22"/>
        </w:rPr>
      </w:pPr>
    </w:p>
    <w:p w14:paraId="7C57EA4B" w14:textId="0FC5D314" w:rsidR="005B2257" w:rsidRPr="001A0BF9" w:rsidRDefault="001B0050" w:rsidP="00884906">
      <w:pPr>
        <w:tabs>
          <w:tab w:val="left" w:pos="720"/>
        </w:tabs>
        <w:jc w:val="both"/>
        <w:rPr>
          <w:rFonts w:eastAsia="MS Mincho"/>
          <w:bCs/>
          <w:snapToGrid/>
          <w:sz w:val="22"/>
          <w:szCs w:val="22"/>
        </w:rPr>
      </w:pPr>
      <w:r w:rsidRPr="001A0BF9">
        <w:rPr>
          <w:snapToGrid/>
          <w:sz w:val="22"/>
          <w:szCs w:val="22"/>
        </w:rPr>
        <w:tab/>
        <w:t>Os Estados membros aceitaram a proposta da Presidência, ficando decidido que o Vigésimo Sexto Congresso Interamericano de Ministros e Altas Autoridades de Turismo terá lugar no Equador, em 2024.</w:t>
      </w:r>
    </w:p>
    <w:p w14:paraId="2CC8702D" w14:textId="77777777" w:rsidR="00F63A78" w:rsidRPr="001A0BF9" w:rsidRDefault="00F63A78" w:rsidP="001B0050">
      <w:pPr>
        <w:jc w:val="both"/>
        <w:rPr>
          <w:rFonts w:eastAsia="MS Mincho"/>
          <w:snapToGrid/>
          <w:sz w:val="22"/>
          <w:szCs w:val="22"/>
          <w:lang w:eastAsia="ja-JP"/>
        </w:rPr>
      </w:pPr>
    </w:p>
    <w:p w14:paraId="208431C9" w14:textId="3989D257" w:rsidR="00CB4ACE" w:rsidRPr="001A0BF9" w:rsidRDefault="00387990" w:rsidP="001B0050">
      <w:pPr>
        <w:jc w:val="both"/>
        <w:rPr>
          <w:rFonts w:eastAsia="MS Mincho"/>
          <w:snapToGrid/>
          <w:sz w:val="22"/>
          <w:szCs w:val="22"/>
        </w:rPr>
      </w:pPr>
      <w:r w:rsidRPr="001A0BF9">
        <w:rPr>
          <w:snapToGrid/>
          <w:sz w:val="22"/>
          <w:szCs w:val="22"/>
        </w:rPr>
        <w:t>J.</w:t>
      </w:r>
      <w:r w:rsidRPr="001A0BF9">
        <w:rPr>
          <w:snapToGrid/>
          <w:sz w:val="22"/>
          <w:szCs w:val="22"/>
        </w:rPr>
        <w:tab/>
        <w:t>Sessão de encerramento</w:t>
      </w:r>
    </w:p>
    <w:p w14:paraId="0A76B1C8" w14:textId="77777777" w:rsidR="00F63A78" w:rsidRPr="001A0BF9" w:rsidRDefault="00F63A78" w:rsidP="001B0050">
      <w:pPr>
        <w:ind w:left="1710" w:hanging="1710"/>
        <w:rPr>
          <w:rFonts w:eastAsia="MS Mincho"/>
          <w:snapToGrid/>
          <w:sz w:val="22"/>
          <w:szCs w:val="22"/>
          <w:lang w:eastAsia="ja-JP"/>
        </w:rPr>
      </w:pPr>
    </w:p>
    <w:p w14:paraId="068EFD42" w14:textId="38C762EE" w:rsidR="00461C68" w:rsidRPr="001A0BF9" w:rsidRDefault="00FD5B4C" w:rsidP="001B0050">
      <w:pPr>
        <w:ind w:firstLine="720"/>
        <w:contextualSpacing/>
        <w:jc w:val="both"/>
        <w:rPr>
          <w:rFonts w:eastAsia="MS Mincho"/>
          <w:snapToGrid/>
          <w:sz w:val="22"/>
          <w:szCs w:val="22"/>
        </w:rPr>
      </w:pPr>
      <w:r w:rsidRPr="001A0BF9">
        <w:rPr>
          <w:snapToGrid/>
          <w:sz w:val="22"/>
          <w:szCs w:val="22"/>
        </w:rPr>
        <w:t xml:space="preserve">Em seus comentários finais, a Senhora Kim Osborne, Secretária Executiva de Desenvolvimento Integral da OEA, agradeceu ao Governo do Paraguai, à Ministra Sofía Montiel de Afara e a sua equipe em Assunção, bem como à Missão Permanente do Paraguai em Washington, D.C., </w:t>
      </w:r>
      <w:r w:rsidRPr="001A0BF9">
        <w:rPr>
          <w:snapToGrid/>
          <w:sz w:val="22"/>
          <w:szCs w:val="22"/>
        </w:rPr>
        <w:lastRenderedPageBreak/>
        <w:t>a condução dos trabalhos preparatórios para o congresso. Observou que o diálogo e os debates ao longo do dia serviram para confirmar a importância crucial que a reconstrução do setor de turismo significava para os Estados membros da OEA e</w:t>
      </w:r>
      <w:r w:rsidR="008435B4" w:rsidRPr="001A0BF9">
        <w:rPr>
          <w:snapToGrid/>
          <w:sz w:val="22"/>
          <w:szCs w:val="22"/>
        </w:rPr>
        <w:t>, ademais,</w:t>
      </w:r>
      <w:r w:rsidRPr="001A0BF9">
        <w:rPr>
          <w:snapToGrid/>
          <w:sz w:val="22"/>
          <w:szCs w:val="22"/>
        </w:rPr>
        <w:t xml:space="preserve"> que a participação dos integrantes do setor privado e das organizações internacionais, juntamente com as mais altas autoridades do turismo da região, nas discussões dos painéis, </w:t>
      </w:r>
      <w:r w:rsidR="008435B4" w:rsidRPr="001A0BF9">
        <w:rPr>
          <w:snapToGrid/>
          <w:sz w:val="22"/>
          <w:szCs w:val="22"/>
        </w:rPr>
        <w:t>foi o reconhecimento de</w:t>
      </w:r>
      <w:r w:rsidRPr="001A0BF9">
        <w:rPr>
          <w:snapToGrid/>
          <w:sz w:val="22"/>
          <w:szCs w:val="22"/>
        </w:rPr>
        <w:t xml:space="preserve"> que as soluções para a atual crise no setor do turismo exigem uma abordagem colaborativa. Ao concluir, reconheceu as contribuições das autoridades da CITUR lideradas pelo Presidente, Senhor Miguel Torruco, Secretário de Turismo do Governo do México, assim como </w:t>
      </w:r>
      <w:r w:rsidR="008435B4" w:rsidRPr="001A0BF9">
        <w:rPr>
          <w:snapToGrid/>
          <w:sz w:val="22"/>
          <w:szCs w:val="22"/>
        </w:rPr>
        <w:t>d</w:t>
      </w:r>
      <w:r w:rsidRPr="001A0BF9">
        <w:rPr>
          <w:snapToGrid/>
          <w:sz w:val="22"/>
          <w:szCs w:val="22"/>
        </w:rPr>
        <w:t>os Vice-Presidentes, Senhor</w:t>
      </w:r>
      <w:r w:rsidRPr="001A0BF9">
        <w:rPr>
          <w:sz w:val="22"/>
          <w:szCs w:val="22"/>
        </w:rPr>
        <w:t xml:space="preserve"> Edmund Bartlett</w:t>
      </w:r>
      <w:r w:rsidRPr="001A0BF9">
        <w:rPr>
          <w:snapToGrid/>
          <w:sz w:val="22"/>
          <w:szCs w:val="22"/>
        </w:rPr>
        <w:t xml:space="preserve">, Ministro do Turismo da Jamaica, e </w:t>
      </w:r>
      <w:r w:rsidRPr="001A0BF9">
        <w:rPr>
          <w:sz w:val="22"/>
          <w:szCs w:val="22"/>
        </w:rPr>
        <w:t>Senhor Iván Eskildsen Alfaro, Ministro do Turismo do Panamá,</w:t>
      </w:r>
      <w:r w:rsidRPr="001A0BF9">
        <w:rPr>
          <w:snapToGrid/>
          <w:sz w:val="22"/>
          <w:szCs w:val="22"/>
        </w:rPr>
        <w:t xml:space="preserve"> e agradeceu sua condução competente nes</w:t>
      </w:r>
      <w:r w:rsidR="008435B4" w:rsidRPr="001A0BF9">
        <w:rPr>
          <w:snapToGrid/>
          <w:sz w:val="22"/>
          <w:szCs w:val="22"/>
        </w:rPr>
        <w:t>s</w:t>
      </w:r>
      <w:r w:rsidRPr="001A0BF9">
        <w:rPr>
          <w:snapToGrid/>
          <w:sz w:val="22"/>
          <w:szCs w:val="22"/>
        </w:rPr>
        <w:t>es tempos turbulentos para o setor</w:t>
      </w:r>
      <w:r w:rsidRPr="001A0BF9">
        <w:rPr>
          <w:sz w:val="22"/>
          <w:szCs w:val="22"/>
        </w:rPr>
        <w:t>.</w:t>
      </w:r>
    </w:p>
    <w:p w14:paraId="369677E9" w14:textId="77777777" w:rsidR="00FD5B4C" w:rsidRPr="001A0BF9" w:rsidRDefault="00FD5B4C" w:rsidP="00E47DAC">
      <w:pPr>
        <w:contextualSpacing/>
        <w:jc w:val="both"/>
        <w:rPr>
          <w:rFonts w:eastAsia="MS Mincho"/>
          <w:snapToGrid/>
          <w:sz w:val="22"/>
          <w:szCs w:val="22"/>
        </w:rPr>
      </w:pPr>
    </w:p>
    <w:p w14:paraId="4583028E" w14:textId="0D569491" w:rsidR="00FB0CE3" w:rsidRPr="001A0BF9" w:rsidRDefault="00FD5B4C" w:rsidP="001B0050">
      <w:pPr>
        <w:ind w:firstLine="720"/>
        <w:jc w:val="both"/>
        <w:outlineLvl w:val="1"/>
        <w:rPr>
          <w:rFonts w:eastAsia="MS Mincho"/>
          <w:snapToGrid/>
          <w:sz w:val="22"/>
          <w:szCs w:val="22"/>
        </w:rPr>
      </w:pPr>
      <w:r w:rsidRPr="001A0BF9">
        <w:rPr>
          <w:snapToGrid/>
          <w:sz w:val="22"/>
          <w:szCs w:val="22"/>
        </w:rPr>
        <w:t>A Ministra Sofía Montiel de Afara agradeceu</w:t>
      </w:r>
      <w:r w:rsidR="001A0BF9" w:rsidRPr="001A0BF9">
        <w:rPr>
          <w:snapToGrid/>
          <w:sz w:val="22"/>
          <w:szCs w:val="22"/>
        </w:rPr>
        <w:t xml:space="preserve"> a presença d</w:t>
      </w:r>
      <w:r w:rsidRPr="001A0BF9">
        <w:rPr>
          <w:snapToGrid/>
          <w:sz w:val="22"/>
          <w:szCs w:val="22"/>
        </w:rPr>
        <w:t xml:space="preserve">os participantes, oradores e Estados membros e expressou a satisfação do Paraguai com os resultados da reunião. Agradeceu às delegações seu espírito cooperativo e participativo, aos funcionários da Secretaria seu apoio e orientação, aos intérpretes e à equipe local. </w:t>
      </w:r>
    </w:p>
    <w:p w14:paraId="4E05E46A" w14:textId="77777777" w:rsidR="00D27D0F" w:rsidRPr="001A0BF9" w:rsidRDefault="00D27D0F" w:rsidP="00E47DAC">
      <w:pPr>
        <w:jc w:val="both"/>
        <w:outlineLvl w:val="1"/>
        <w:rPr>
          <w:rFonts w:eastAsia="MS Mincho"/>
          <w:snapToGrid/>
          <w:sz w:val="22"/>
          <w:szCs w:val="22"/>
        </w:rPr>
      </w:pPr>
    </w:p>
    <w:p w14:paraId="67D96164" w14:textId="4D8E2DE1" w:rsidR="00D23911" w:rsidRPr="001A0BF9" w:rsidRDefault="00D27D0F" w:rsidP="00D23911">
      <w:pPr>
        <w:ind w:firstLine="720"/>
        <w:jc w:val="both"/>
        <w:outlineLvl w:val="1"/>
        <w:rPr>
          <w:rFonts w:eastAsia="MS Mincho"/>
          <w:snapToGrid/>
          <w:sz w:val="22"/>
          <w:szCs w:val="22"/>
        </w:rPr>
      </w:pPr>
      <w:r w:rsidRPr="001A0BF9">
        <w:rPr>
          <w:snapToGrid/>
          <w:sz w:val="22"/>
          <w:szCs w:val="22"/>
        </w:rPr>
        <w:t xml:space="preserve">Um registro textual da reunião encontra-se disponível nos </w:t>
      </w:r>
      <w:r w:rsidRPr="001A0BF9">
        <w:rPr>
          <w:i/>
          <w:iCs/>
          <w:snapToGrid/>
          <w:sz w:val="22"/>
          <w:szCs w:val="22"/>
        </w:rPr>
        <w:t>link</w:t>
      </w:r>
      <w:r w:rsidR="001A0BF9" w:rsidRPr="001A0BF9">
        <w:rPr>
          <w:i/>
          <w:iCs/>
          <w:snapToGrid/>
          <w:sz w:val="22"/>
          <w:szCs w:val="22"/>
        </w:rPr>
        <w:t>s</w:t>
      </w:r>
      <w:r w:rsidRPr="001A0BF9">
        <w:rPr>
          <w:snapToGrid/>
          <w:sz w:val="22"/>
          <w:szCs w:val="22"/>
        </w:rPr>
        <w:t xml:space="preserve"> a seguir.</w:t>
      </w:r>
    </w:p>
    <w:p w14:paraId="00B06294" w14:textId="77777777" w:rsidR="00D23911" w:rsidRPr="001A0BF9" w:rsidRDefault="00D23911" w:rsidP="00E47DAC">
      <w:pPr>
        <w:jc w:val="both"/>
        <w:outlineLvl w:val="1"/>
        <w:rPr>
          <w:rFonts w:eastAsia="MS Mincho"/>
          <w:snapToGrid/>
          <w:sz w:val="22"/>
          <w:szCs w:val="22"/>
        </w:rPr>
      </w:pPr>
    </w:p>
    <w:p w14:paraId="1515163E" w14:textId="77777777" w:rsidR="00D23911" w:rsidRPr="001A0BF9" w:rsidRDefault="002B07BF" w:rsidP="00D23911">
      <w:pPr>
        <w:ind w:firstLine="720"/>
        <w:jc w:val="both"/>
        <w:outlineLvl w:val="1"/>
        <w:rPr>
          <w:rFonts w:eastAsia="MS Mincho"/>
          <w:snapToGrid/>
          <w:sz w:val="22"/>
          <w:szCs w:val="22"/>
        </w:rPr>
      </w:pPr>
      <w:hyperlink r:id="rId14" w:history="1">
        <w:r w:rsidR="00FC0839" w:rsidRPr="001A0BF9">
          <w:rPr>
            <w:rStyle w:val="Hyperlink"/>
            <w:sz w:val="22"/>
            <w:szCs w:val="22"/>
          </w:rPr>
          <w:t>http://scm.oas.org/audios/2021/SEDI-DED-XXV Congreso.Interamericano.Ministros.Turismo.AM_10-06-2021.mp3</w:t>
        </w:r>
      </w:hyperlink>
    </w:p>
    <w:p w14:paraId="412AFF69" w14:textId="77777777" w:rsidR="00D23911" w:rsidRPr="001A0BF9" w:rsidRDefault="00D23911" w:rsidP="00D23911">
      <w:pPr>
        <w:ind w:firstLine="720"/>
        <w:jc w:val="both"/>
        <w:outlineLvl w:val="1"/>
        <w:rPr>
          <w:rFonts w:eastAsia="MS Mincho"/>
          <w:snapToGrid/>
          <w:sz w:val="22"/>
          <w:szCs w:val="22"/>
        </w:rPr>
      </w:pPr>
    </w:p>
    <w:p w14:paraId="7C4A8C7C" w14:textId="41933F78" w:rsidR="00D23911" w:rsidRPr="001A0BF9" w:rsidRDefault="002B07BF" w:rsidP="00D23911">
      <w:pPr>
        <w:ind w:firstLine="720"/>
        <w:jc w:val="both"/>
        <w:outlineLvl w:val="1"/>
        <w:rPr>
          <w:rFonts w:eastAsia="MS Mincho"/>
          <w:snapToGrid/>
          <w:sz w:val="22"/>
          <w:szCs w:val="22"/>
        </w:rPr>
      </w:pPr>
      <w:hyperlink r:id="rId15" w:history="1">
        <w:r w:rsidR="00FC0839" w:rsidRPr="001A0BF9">
          <w:rPr>
            <w:rStyle w:val="Hyperlink"/>
            <w:sz w:val="22"/>
            <w:szCs w:val="22"/>
          </w:rPr>
          <w:t>http://scm.oas.org/audios/2021/SEDI-DED-XXV Congreso.Interamericano.Ministros.Turismo.PM_10-06-2021.mp3</w:t>
        </w:r>
      </w:hyperlink>
    </w:p>
    <w:p w14:paraId="6961A3A7" w14:textId="77777777" w:rsidR="00116434" w:rsidRDefault="00116434" w:rsidP="001B0050">
      <w:pPr>
        <w:ind w:firstLine="720"/>
        <w:jc w:val="both"/>
        <w:outlineLvl w:val="1"/>
        <w:rPr>
          <w:sz w:val="22"/>
          <w:szCs w:val="22"/>
        </w:rPr>
      </w:pPr>
    </w:p>
    <w:p w14:paraId="2C47BC57" w14:textId="6BE96C2A" w:rsidR="00D23911" w:rsidRPr="001A0BF9" w:rsidRDefault="00116434" w:rsidP="001B0050">
      <w:pPr>
        <w:ind w:firstLine="720"/>
        <w:jc w:val="both"/>
        <w:outlineLvl w:val="1"/>
        <w:rPr>
          <w:sz w:val="22"/>
          <w:szCs w:val="22"/>
        </w:rPr>
      </w:pPr>
      <w:r w:rsidRPr="00116434">
        <w:rPr>
          <w:sz w:val="22"/>
          <w:szCs w:val="22"/>
        </w:rPr>
        <w:t>A lista de documentos está disponível no seguinte link:</w:t>
      </w:r>
      <w:r w:rsidRPr="00116434">
        <w:rPr>
          <w:sz w:val="22"/>
          <w:szCs w:val="22"/>
        </w:rPr>
        <w:t xml:space="preserve"> </w:t>
      </w:r>
      <w:hyperlink r:id="rId16" w:history="1">
        <w:r w:rsidRPr="00116434">
          <w:rPr>
            <w:color w:val="0000FF"/>
            <w:sz w:val="22"/>
            <w:szCs w:val="22"/>
            <w:u w:val="single"/>
          </w:rPr>
          <w:t>CIDI/TUR-XXV/doc.8/21</w:t>
        </w:r>
      </w:hyperlink>
      <w:r w:rsidRPr="00116434">
        <w:rPr>
          <w:sz w:val="22"/>
          <w:szCs w:val="22"/>
        </w:rPr>
        <w:t>.</w:t>
      </w:r>
      <w:r w:rsidRPr="001A0BF9">
        <w:rPr>
          <w:noProof/>
          <w:snapToGrid/>
          <w:sz w:val="22"/>
          <w:szCs w:val="22"/>
        </w:rPr>
        <w:t xml:space="preserve"> </w:t>
      </w:r>
      <w:r w:rsidR="001A78AF">
        <w:rPr>
          <w:noProof/>
          <w:snapToGrid/>
          <w:sz w:val="22"/>
          <w:szCs w:val="22"/>
        </w:rPr>
        <mc:AlternateContent>
          <mc:Choice Requires="wps">
            <w:drawing>
              <wp:anchor distT="0" distB="0" distL="114300" distR="114300" simplePos="0" relativeHeight="251659264" behindDoc="0" locked="1" layoutInCell="1" allowOverlap="1" wp14:anchorId="74E769B6" wp14:editId="2C8FCA43">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7D8FBE" w14:textId="498240B6" w:rsidR="001A78AF" w:rsidRPr="001A78AF" w:rsidRDefault="001A78AF">
                            <w:pPr>
                              <w:rPr>
                                <w:sz w:val="18"/>
                              </w:rPr>
                            </w:pPr>
                            <w:r>
                              <w:rPr>
                                <w:sz w:val="18"/>
                              </w:rPr>
                              <w:fldChar w:fldCharType="begin"/>
                            </w:r>
                            <w:r>
                              <w:rPr>
                                <w:sz w:val="18"/>
                              </w:rPr>
                              <w:instrText xml:space="preserve"> FILENAME  \* MERGEFORMAT </w:instrText>
                            </w:r>
                            <w:r>
                              <w:rPr>
                                <w:sz w:val="18"/>
                              </w:rPr>
                              <w:fldChar w:fldCharType="separate"/>
                            </w:r>
                            <w:r w:rsidR="002B07BF">
                              <w:rPr>
                                <w:noProof/>
                                <w:sz w:val="18"/>
                              </w:rPr>
                              <w:t>CIDTU00206P01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E769B6"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bfwIAAAI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PMNFcmGqLRjgzCNlbcdvioXPy4YEclAseMY3hHkut&#10;DF5jdhZnjXG//nQe8RAUvHg+JgHV/lyRQzHqm4bULsYnJ3F00ubk9DzHxh16FocevequDRgbY+6t&#10;SGbEB7U3a2e6ZwztLGaFi7RA7pKjL4N5HYb5xNALOZslEIbFUpjrRyv2+osNeuqfydmdLgIUdWf2&#10;M0PFO3kM2EEgs1UwdZu088bqjncMWpLU7qcQJ/lwn1Bvv67pCwA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aPbzbfwIA&#10;AAIFAAAOAAAAAAAAAAAAAAAAAC4CAABkcnMvZTJvRG9jLnhtbFBLAQItABQABgAIAAAAIQCiImOP&#10;3gAAAA0BAAAPAAAAAAAAAAAAAAAAANkEAABkcnMvZG93bnJldi54bWxQSwUGAAAAAAQABADzAAAA&#10;5AUAAAAA&#10;" filled="f" stroked="f">
                <v:stroke joinstyle="round"/>
                <v:textbox>
                  <w:txbxContent>
                    <w:p w14:paraId="6A7D8FBE" w14:textId="498240B6" w:rsidR="001A78AF" w:rsidRPr="001A78AF" w:rsidRDefault="001A78AF">
                      <w:pPr>
                        <w:rPr>
                          <w:sz w:val="18"/>
                        </w:rPr>
                      </w:pPr>
                      <w:r>
                        <w:rPr>
                          <w:sz w:val="18"/>
                        </w:rPr>
                        <w:fldChar w:fldCharType="begin"/>
                      </w:r>
                      <w:r>
                        <w:rPr>
                          <w:sz w:val="18"/>
                        </w:rPr>
                        <w:instrText xml:space="preserve"> FILENAME  \* MERGEFORMAT </w:instrText>
                      </w:r>
                      <w:r>
                        <w:rPr>
                          <w:sz w:val="18"/>
                        </w:rPr>
                        <w:fldChar w:fldCharType="separate"/>
                      </w:r>
                      <w:r w:rsidR="002B07BF">
                        <w:rPr>
                          <w:noProof/>
                          <w:sz w:val="18"/>
                        </w:rPr>
                        <w:t>CIDTU00206P01</w:t>
                      </w:r>
                      <w:r>
                        <w:rPr>
                          <w:sz w:val="18"/>
                        </w:rPr>
                        <w:fldChar w:fldCharType="end"/>
                      </w:r>
                    </w:p>
                  </w:txbxContent>
                </v:textbox>
                <w10:wrap anchory="page"/>
                <w10:anchorlock/>
              </v:shape>
            </w:pict>
          </mc:Fallback>
        </mc:AlternateContent>
      </w:r>
    </w:p>
    <w:sectPr w:rsidR="00D23911" w:rsidRPr="001A0BF9" w:rsidSect="00D6640A">
      <w:headerReference w:type="default" r:id="rId17"/>
      <w:footerReference w:type="default" r:id="rId18"/>
      <w:headerReference w:type="first" r:id="rId1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BA65" w14:textId="77777777" w:rsidR="004E23F8" w:rsidRPr="006A31A8" w:rsidRDefault="004E23F8">
      <w:pPr>
        <w:rPr>
          <w:noProof/>
          <w:szCs w:val="24"/>
        </w:rPr>
      </w:pPr>
      <w:r w:rsidRPr="006A31A8">
        <w:rPr>
          <w:noProof/>
          <w:szCs w:val="24"/>
        </w:rPr>
        <w:separator/>
      </w:r>
    </w:p>
  </w:endnote>
  <w:endnote w:type="continuationSeparator" w:id="0">
    <w:p w14:paraId="2E7E15C1" w14:textId="77777777" w:rsidR="004E23F8" w:rsidRPr="006A31A8" w:rsidRDefault="004E23F8">
      <w:pPr>
        <w:rPr>
          <w:noProof/>
          <w:szCs w:val="24"/>
        </w:rPr>
      </w:pPr>
      <w:r w:rsidRPr="006A31A8">
        <w:rPr>
          <w:noProof/>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4B4F" w14:textId="77777777" w:rsidR="00A02392" w:rsidRDefault="00A02392">
    <w:pPr>
      <w:pStyle w:val="Footer"/>
      <w:jc w:val="right"/>
    </w:pPr>
    <w:r>
      <w:fldChar w:fldCharType="begin"/>
    </w:r>
    <w:r>
      <w:instrText xml:space="preserve"> PAGE   \* MERGEFORMAT </w:instrText>
    </w:r>
    <w:r>
      <w:fldChar w:fldCharType="separate"/>
    </w:r>
    <w:r w:rsidR="00D6640A">
      <w:t>2</w:t>
    </w:r>
    <w:r>
      <w:fldChar w:fldCharType="end"/>
    </w:r>
  </w:p>
  <w:p w14:paraId="02F3CE6D" w14:textId="77777777" w:rsidR="00A02392" w:rsidRDefault="00A02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000" w14:textId="77777777" w:rsidR="00D6640A" w:rsidRDefault="00D6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FF5E" w14:textId="77777777" w:rsidR="004E23F8" w:rsidRPr="006A31A8" w:rsidRDefault="004E23F8">
      <w:pPr>
        <w:rPr>
          <w:noProof/>
          <w:szCs w:val="24"/>
        </w:rPr>
      </w:pPr>
      <w:r w:rsidRPr="006A31A8">
        <w:rPr>
          <w:noProof/>
          <w:szCs w:val="24"/>
        </w:rPr>
        <w:separator/>
      </w:r>
    </w:p>
  </w:footnote>
  <w:footnote w:type="continuationSeparator" w:id="0">
    <w:p w14:paraId="1D849F31" w14:textId="77777777" w:rsidR="004E23F8" w:rsidRPr="006A31A8" w:rsidRDefault="004E23F8">
      <w:pPr>
        <w:rPr>
          <w:noProof/>
          <w:szCs w:val="24"/>
        </w:rPr>
      </w:pPr>
      <w:r w:rsidRPr="006A31A8">
        <w:rPr>
          <w:noProof/>
          <w:szCs w:val="24"/>
        </w:rPr>
        <w:continuationSeparator/>
      </w:r>
    </w:p>
  </w:footnote>
  <w:footnote w:id="1">
    <w:p w14:paraId="619CA902" w14:textId="096707F8" w:rsidR="00CC2F1B" w:rsidRDefault="00CC2F1B" w:rsidP="00E47DAC">
      <w:pPr>
        <w:pStyle w:val="FootnoteText"/>
        <w:tabs>
          <w:tab w:val="left" w:pos="360"/>
        </w:tabs>
        <w:ind w:left="360" w:hanging="360"/>
        <w:jc w:val="both"/>
      </w:pPr>
      <w:r w:rsidRPr="00E47DAC">
        <w:rPr>
          <w:rStyle w:val="FootnoteReference"/>
          <w:vertAlign w:val="baseline"/>
        </w:rPr>
        <w:footnoteRef/>
      </w:r>
      <w:r w:rsidR="00E47DAC" w:rsidRPr="00E47DAC">
        <w:t>.</w:t>
      </w:r>
      <w:r w:rsidR="00E47DAC">
        <w:tab/>
      </w:r>
      <w:r>
        <w:rPr>
          <w:b/>
          <w:snapToGrid/>
        </w:rPr>
        <w:t>Artigo 20.</w:t>
      </w:r>
      <w:r>
        <w:rPr>
          <w:snapToGrid/>
        </w:rPr>
        <w:t xml:space="preserve"> Em cada reunião setorial ou especializada do CIDI haverá uma sessão de abertura, as sessões plenárias que forem necessárias e uma sessão de encerramento. Além disso, o Presidente poderá convocar uma sessão preparatória, a qual terá caráter de sessão privada, quando houver temas pendentes de solução.  Os acordos aprovados na sessão preparatória serão formalizados na primeira sessão plenária da reunião.  Quando se tratar de reuniões extraordinárias, poder-se-á prescindir da sessão de abertura.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36D7" w14:textId="77777777" w:rsidR="00A02392" w:rsidRPr="006A31A8" w:rsidRDefault="00A02392">
    <w:pPr>
      <w:pStyle w:val="Header"/>
      <w:framePr w:wrap="around" w:vAnchor="text" w:hAnchor="margin" w:xAlign="center" w:y="1"/>
      <w:rPr>
        <w:rStyle w:val="PageNumber"/>
        <w:noProof/>
        <w:szCs w:val="24"/>
      </w:rPr>
    </w:pPr>
    <w:r w:rsidRPr="006A31A8">
      <w:rPr>
        <w:rStyle w:val="PageNumber"/>
      </w:rPr>
      <w:fldChar w:fldCharType="begin"/>
    </w:r>
    <w:r w:rsidRPr="006A31A8">
      <w:rPr>
        <w:rStyle w:val="PageNumber"/>
      </w:rPr>
      <w:instrText xml:space="preserve">PAGE  </w:instrText>
    </w:r>
    <w:r w:rsidRPr="006A31A8">
      <w:rPr>
        <w:rStyle w:val="PageNumber"/>
      </w:rPr>
      <w:fldChar w:fldCharType="end"/>
    </w:r>
  </w:p>
  <w:p w14:paraId="39008B9B" w14:textId="77777777" w:rsidR="00A02392" w:rsidRPr="006A31A8" w:rsidRDefault="00A02392">
    <w:pPr>
      <w:pStyle w:val="Header"/>
      <w:rPr>
        <w:noProof/>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BEE9" w14:textId="77777777" w:rsidR="00A02392" w:rsidRPr="00C91BB3" w:rsidRDefault="00A02392">
    <w:pPr>
      <w:pStyle w:val="Header"/>
      <w:jc w:val="center"/>
      <w:rPr>
        <w:noProof/>
        <w:sz w:val="22"/>
        <w:szCs w:val="22"/>
      </w:rPr>
    </w:pPr>
    <w:r>
      <w:rPr>
        <w:sz w:val="22"/>
      </w:rPr>
      <w:t xml:space="preserve">- </w:t>
    </w:r>
    <w:r w:rsidRPr="00C91BB3">
      <w:rPr>
        <w:rStyle w:val="PageNumber"/>
        <w:sz w:val="22"/>
      </w:rPr>
      <w:fldChar w:fldCharType="begin"/>
    </w:r>
    <w:r w:rsidRPr="00C91BB3">
      <w:rPr>
        <w:rStyle w:val="PageNumber"/>
        <w:sz w:val="22"/>
      </w:rPr>
      <w:instrText xml:space="preserve"> PAGE </w:instrText>
    </w:r>
    <w:r w:rsidRPr="00C91BB3">
      <w:rPr>
        <w:rStyle w:val="PageNumber"/>
        <w:sz w:val="22"/>
      </w:rPr>
      <w:fldChar w:fldCharType="separate"/>
    </w:r>
    <w:r>
      <w:rPr>
        <w:rStyle w:val="PageNumber"/>
        <w:sz w:val="22"/>
      </w:rPr>
      <w:t>19</w:t>
    </w:r>
    <w:r w:rsidRPr="00C91BB3">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AE8E" w14:textId="3F2EF7BE" w:rsidR="00A02392" w:rsidRPr="006A31A8" w:rsidRDefault="004B50D4">
    <w:pPr>
      <w:pStyle w:val="Header"/>
      <w:rPr>
        <w:noProof/>
        <w:szCs w:val="24"/>
      </w:rPr>
    </w:pPr>
    <w:r>
      <w:rPr>
        <w:noProof/>
      </w:rPr>
      <mc:AlternateContent>
        <mc:Choice Requires="wps">
          <w:drawing>
            <wp:anchor distT="0" distB="0" distL="114300" distR="114300" simplePos="0" relativeHeight="251658752" behindDoc="0" locked="0" layoutInCell="1" allowOverlap="1" wp14:anchorId="14DAC026" wp14:editId="450A8221">
              <wp:simplePos x="0" y="0"/>
              <wp:positionH relativeFrom="column">
                <wp:posOffset>4687570</wp:posOffset>
              </wp:positionH>
              <wp:positionV relativeFrom="paragraph">
                <wp:posOffset>-420370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885A1" w14:textId="032AE7DD" w:rsidR="00A02392" w:rsidRDefault="004B50D4" w:rsidP="003C24FD">
                          <w:pPr>
                            <w:ind w:right="-130"/>
                            <w:rPr>
                              <w:szCs w:val="24"/>
                            </w:rPr>
                          </w:pPr>
                          <w:r>
                            <w:rPr>
                              <w:noProof/>
                              <w:snapToGrid/>
                            </w:rPr>
                            <w:drawing>
                              <wp:inline distT="0" distB="0" distL="0" distR="0" wp14:anchorId="434658FE" wp14:editId="47723368">
                                <wp:extent cx="1104900" cy="76073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0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AC026" id="_x0000_t202" coordsize="21600,21600" o:spt="202" path="m,l,21600r21600,l21600,xe">
              <v:stroke joinstyle="miter"/>
              <v:path gradientshapeok="t" o:connecttype="rect"/>
            </v:shapetype>
            <v:shape id="Text Box 3" o:spid="_x0000_s1027" type="#_x0000_t202" style="position:absolute;margin-left:369.1pt;margin-top:-33.1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" stroked="f">
              <v:textbox>
                <w:txbxContent>
                  <w:p w14:paraId="028885A1" w14:textId="032AE7DD" w:rsidR="00A02392" w:rsidRDefault="004B50D4" w:rsidP="003C24FD">
                    <w:pPr>
                      <w:ind w:right="-130"/>
                      <w:rPr>
                        <w:szCs w:val="24"/>
                      </w:rPr>
                    </w:pPr>
                    <w:r>
                      <w:rPr>
                        <w:noProof/>
                        <w:snapToGrid/>
                      </w:rPr>
                      <w:drawing>
                        <wp:inline distT="0" distB="0" distL="0" distR="0" wp14:anchorId="434658FE" wp14:editId="47723368">
                          <wp:extent cx="1104900" cy="76073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073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270A237C" wp14:editId="14A34B40">
          <wp:simplePos x="0" y="0"/>
          <wp:positionH relativeFrom="column">
            <wp:posOffset>-113030</wp:posOffset>
          </wp:positionH>
          <wp:positionV relativeFrom="paragraph">
            <wp:posOffset>-420370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B000FEE" wp14:editId="6EBE8397">
              <wp:simplePos x="0" y="0"/>
              <wp:positionH relativeFrom="column">
                <wp:posOffset>444500</wp:posOffset>
              </wp:positionH>
              <wp:positionV relativeFrom="paragraph">
                <wp:posOffset>-426720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12892" w14:textId="77777777" w:rsidR="00A02392" w:rsidRPr="003C24FD" w:rsidRDefault="00A02392">
                          <w:pPr>
                            <w:pStyle w:val="Header"/>
                            <w:tabs>
                              <w:tab w:val="left" w:pos="900"/>
                            </w:tabs>
                            <w:spacing w:line="240" w:lineRule="atLeast"/>
                            <w:jc w:val="center"/>
                            <w:rPr>
                              <w:b/>
                              <w:sz w:val="28"/>
                              <w:szCs w:val="24"/>
                            </w:rPr>
                          </w:pPr>
                          <w:r>
                            <w:rPr>
                              <w:b/>
                              <w:sz w:val="28"/>
                            </w:rPr>
                            <w:t>ORGANIZAÇÃO DOS ESTADOS AMERICANOS</w:t>
                          </w:r>
                        </w:p>
                        <w:p w14:paraId="51CE5529" w14:textId="77777777" w:rsidR="00A02392" w:rsidRPr="003C24FD" w:rsidRDefault="00A02392">
                          <w:pPr>
                            <w:pStyle w:val="Header"/>
                            <w:tabs>
                              <w:tab w:val="left" w:pos="900"/>
                            </w:tabs>
                            <w:spacing w:line="240" w:lineRule="atLeast"/>
                            <w:jc w:val="center"/>
                            <w:rPr>
                              <w:sz w:val="22"/>
                              <w:szCs w:val="24"/>
                            </w:rPr>
                          </w:pPr>
                          <w:r>
                            <w:rPr>
                              <w:sz w:val="22"/>
                            </w:rPr>
                            <w:t>Conselho Interamericano de Desenvolvimento Integral</w:t>
                          </w:r>
                        </w:p>
                        <w:p w14:paraId="73A5E3ED" w14:textId="77777777" w:rsidR="00A02392" w:rsidRPr="003C24FD" w:rsidRDefault="00A02392">
                          <w:pPr>
                            <w:pStyle w:val="Header"/>
                            <w:tabs>
                              <w:tab w:val="left" w:pos="900"/>
                            </w:tabs>
                            <w:spacing w:line="240" w:lineRule="atLeast"/>
                            <w:jc w:val="center"/>
                            <w:rPr>
                              <w:sz w:val="22"/>
                              <w:szCs w:val="24"/>
                            </w:rPr>
                          </w:pPr>
                          <w:r>
                            <w:rPr>
                              <w:sz w:val="22"/>
                            </w:rPr>
                            <w:t>(CIDI)</w:t>
                          </w:r>
                        </w:p>
                        <w:p w14:paraId="3E25F9BA" w14:textId="77777777" w:rsidR="00A02392" w:rsidRPr="006A31A8" w:rsidRDefault="00A02392">
                          <w:pPr>
                            <w:pStyle w:val="Header"/>
                            <w:tabs>
                              <w:tab w:val="left" w:pos="900"/>
                            </w:tabs>
                            <w:spacing w:line="240" w:lineRule="atLeast"/>
                            <w:jc w:val="center"/>
                            <w:rPr>
                              <w:b/>
                              <w:vanish/>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00FEE" id="Text Box 1" o:spid="_x0000_s1028" type="#_x0000_t202" style="position:absolute;margin-left:35pt;margin-top:-33.6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" stroked="f">
              <v:textbox>
                <w:txbxContent>
                  <w:p w14:paraId="6E912892" w14:textId="77777777" w:rsidR="00A02392" w:rsidRPr="003C24FD" w:rsidRDefault="00A02392">
                    <w:pPr>
                      <w:pStyle w:val="Header"/>
                      <w:tabs>
                        <w:tab w:val="left" w:pos="900"/>
                      </w:tabs>
                      <w:spacing w:line="240" w:lineRule="atLeast"/>
                      <w:jc w:val="center"/>
                      <w:rPr>
                        <w:b/>
                        <w:sz w:val="28"/>
                        <w:szCs w:val="24"/>
                      </w:rPr>
                    </w:pPr>
                    <w:r>
                      <w:rPr>
                        <w:b/>
                        <w:sz w:val="28"/>
                      </w:rPr>
                      <w:t>ORGANIZAÇÃO DOS ESTADOS AMERICANOS</w:t>
                    </w:r>
                  </w:p>
                  <w:p w14:paraId="51CE5529" w14:textId="77777777" w:rsidR="00A02392" w:rsidRPr="003C24FD" w:rsidRDefault="00A02392">
                    <w:pPr>
                      <w:pStyle w:val="Header"/>
                      <w:tabs>
                        <w:tab w:val="left" w:pos="900"/>
                      </w:tabs>
                      <w:spacing w:line="240" w:lineRule="atLeast"/>
                      <w:jc w:val="center"/>
                      <w:rPr>
                        <w:sz w:val="22"/>
                        <w:szCs w:val="24"/>
                      </w:rPr>
                    </w:pPr>
                    <w:r>
                      <w:rPr>
                        <w:sz w:val="22"/>
                      </w:rPr>
                      <w:t>Conselho Interamericano de Desenvolvimento Integral</w:t>
                    </w:r>
                  </w:p>
                  <w:p w14:paraId="73A5E3ED" w14:textId="77777777" w:rsidR="00A02392" w:rsidRPr="003C24FD" w:rsidRDefault="00A02392">
                    <w:pPr>
                      <w:pStyle w:val="Header"/>
                      <w:tabs>
                        <w:tab w:val="left" w:pos="900"/>
                      </w:tabs>
                      <w:spacing w:line="240" w:lineRule="atLeast"/>
                      <w:jc w:val="center"/>
                      <w:rPr>
                        <w:sz w:val="22"/>
                        <w:szCs w:val="24"/>
                      </w:rPr>
                    </w:pPr>
                    <w:r>
                      <w:rPr>
                        <w:sz w:val="22"/>
                      </w:rPr>
                      <w:t>(CIDI)</w:t>
                    </w:r>
                  </w:p>
                  <w:p w14:paraId="3E25F9BA" w14:textId="77777777" w:rsidR="00A02392" w:rsidRPr="006A31A8" w:rsidRDefault="00A02392">
                    <w:pPr>
                      <w:pStyle w:val="Header"/>
                      <w:tabs>
                        <w:tab w:val="left" w:pos="900"/>
                      </w:tabs>
                      <w:spacing w:line="240" w:lineRule="atLeast"/>
                      <w:jc w:val="center"/>
                      <w:rPr>
                        <w:b/>
                        <w:vanish/>
                        <w:szCs w:val="24"/>
                      </w:rPr>
                    </w:pPr>
                  </w:p>
                </w:txbxContent>
              </v:textbox>
            </v:shape>
          </w:pict>
        </mc:Fallback>
      </mc:AlternateContent>
    </w:r>
  </w:p>
  <w:p w14:paraId="2D1056AD" w14:textId="77777777" w:rsidR="00A02392" w:rsidRPr="006A31A8" w:rsidRDefault="00A02392">
    <w:pPr>
      <w:pStyle w:val="Header"/>
      <w:rPr>
        <w:noProof/>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878C" w14:textId="77777777" w:rsidR="00A02392" w:rsidRPr="00C91BB3" w:rsidRDefault="00A02392">
    <w:pPr>
      <w:pStyle w:val="Header"/>
      <w:jc w:val="center"/>
      <w:rPr>
        <w:noProof/>
        <w:sz w:val="22"/>
        <w:szCs w:val="22"/>
      </w:rPr>
    </w:pPr>
    <w:r>
      <w:rPr>
        <w:sz w:val="22"/>
      </w:rPr>
      <w:t xml:space="preserve">- </w:t>
    </w:r>
    <w:r w:rsidRPr="00C91BB3">
      <w:rPr>
        <w:rStyle w:val="PageNumber"/>
        <w:sz w:val="22"/>
      </w:rPr>
      <w:fldChar w:fldCharType="begin"/>
    </w:r>
    <w:r w:rsidRPr="00C91BB3">
      <w:rPr>
        <w:rStyle w:val="PageNumber"/>
        <w:sz w:val="22"/>
      </w:rPr>
      <w:instrText xml:space="preserve"> PAGE </w:instrText>
    </w:r>
    <w:r w:rsidRPr="00C91BB3">
      <w:rPr>
        <w:rStyle w:val="PageNumber"/>
        <w:sz w:val="22"/>
      </w:rPr>
      <w:fldChar w:fldCharType="separate"/>
    </w:r>
    <w:r w:rsidR="000E26C5">
      <w:rPr>
        <w:rStyle w:val="PageNumber"/>
        <w:sz w:val="22"/>
      </w:rPr>
      <w:t>24</w:t>
    </w:r>
    <w:r w:rsidRPr="00C91BB3">
      <w:rPr>
        <w:rStyle w:val="PageNumber"/>
        <w:sz w:val="22"/>
      </w:rPr>
      <w:fldChar w:fldCharType="end"/>
    </w:r>
    <w:r>
      <w:rPr>
        <w:rStyle w:val="PageNumbe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A058" w14:textId="77777777" w:rsidR="00A02392" w:rsidRPr="003C24FD" w:rsidRDefault="00A02392" w:rsidP="003C2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2E7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24346"/>
    <w:multiLevelType w:val="hybridMultilevel"/>
    <w:tmpl w:val="6AB2B136"/>
    <w:lvl w:ilvl="0" w:tplc="B95EFC46">
      <w:start w:val="1"/>
      <w:numFmt w:val="decimal"/>
      <w:lvlText w:val="%1."/>
      <w:lvlJc w:val="left"/>
      <w:pPr>
        <w:tabs>
          <w:tab w:val="num" w:pos="1800"/>
        </w:tabs>
        <w:ind w:left="1800" w:hanging="360"/>
      </w:pPr>
      <w:rPr>
        <w:rFonts w:hint="default"/>
        <w:strike w:val="0"/>
      </w:rPr>
    </w:lvl>
    <w:lvl w:ilvl="1" w:tplc="B436F40E" w:tentative="1">
      <w:start w:val="1"/>
      <w:numFmt w:val="lowerLetter"/>
      <w:lvlText w:val="%2."/>
      <w:lvlJc w:val="left"/>
      <w:pPr>
        <w:tabs>
          <w:tab w:val="num" w:pos="2520"/>
        </w:tabs>
        <w:ind w:left="2520" w:hanging="360"/>
      </w:pPr>
    </w:lvl>
    <w:lvl w:ilvl="2" w:tplc="704A5316" w:tentative="1">
      <w:start w:val="1"/>
      <w:numFmt w:val="lowerRoman"/>
      <w:lvlText w:val="%3."/>
      <w:lvlJc w:val="right"/>
      <w:pPr>
        <w:tabs>
          <w:tab w:val="num" w:pos="3240"/>
        </w:tabs>
        <w:ind w:left="3240" w:hanging="180"/>
      </w:pPr>
    </w:lvl>
    <w:lvl w:ilvl="3" w:tplc="DDDCFBD8" w:tentative="1">
      <w:start w:val="1"/>
      <w:numFmt w:val="decimal"/>
      <w:lvlText w:val="%4."/>
      <w:lvlJc w:val="left"/>
      <w:pPr>
        <w:tabs>
          <w:tab w:val="num" w:pos="3960"/>
        </w:tabs>
        <w:ind w:left="3960" w:hanging="360"/>
      </w:pPr>
    </w:lvl>
    <w:lvl w:ilvl="4" w:tplc="2D4066BE" w:tentative="1">
      <w:start w:val="1"/>
      <w:numFmt w:val="lowerLetter"/>
      <w:lvlText w:val="%5."/>
      <w:lvlJc w:val="left"/>
      <w:pPr>
        <w:tabs>
          <w:tab w:val="num" w:pos="4680"/>
        </w:tabs>
        <w:ind w:left="4680" w:hanging="360"/>
      </w:pPr>
    </w:lvl>
    <w:lvl w:ilvl="5" w:tplc="26AE575C" w:tentative="1">
      <w:start w:val="1"/>
      <w:numFmt w:val="lowerRoman"/>
      <w:lvlText w:val="%6."/>
      <w:lvlJc w:val="right"/>
      <w:pPr>
        <w:tabs>
          <w:tab w:val="num" w:pos="5400"/>
        </w:tabs>
        <w:ind w:left="5400" w:hanging="180"/>
      </w:pPr>
    </w:lvl>
    <w:lvl w:ilvl="6" w:tplc="F0C65BE8" w:tentative="1">
      <w:start w:val="1"/>
      <w:numFmt w:val="decimal"/>
      <w:lvlText w:val="%7."/>
      <w:lvlJc w:val="left"/>
      <w:pPr>
        <w:tabs>
          <w:tab w:val="num" w:pos="6120"/>
        </w:tabs>
        <w:ind w:left="6120" w:hanging="360"/>
      </w:pPr>
    </w:lvl>
    <w:lvl w:ilvl="7" w:tplc="3678E98E" w:tentative="1">
      <w:start w:val="1"/>
      <w:numFmt w:val="lowerLetter"/>
      <w:lvlText w:val="%8."/>
      <w:lvlJc w:val="left"/>
      <w:pPr>
        <w:tabs>
          <w:tab w:val="num" w:pos="6840"/>
        </w:tabs>
        <w:ind w:left="6840" w:hanging="360"/>
      </w:pPr>
    </w:lvl>
    <w:lvl w:ilvl="8" w:tplc="9A867620" w:tentative="1">
      <w:start w:val="1"/>
      <w:numFmt w:val="lowerRoman"/>
      <w:lvlText w:val="%9."/>
      <w:lvlJc w:val="right"/>
      <w:pPr>
        <w:tabs>
          <w:tab w:val="num" w:pos="7560"/>
        </w:tabs>
        <w:ind w:left="7560" w:hanging="180"/>
      </w:pPr>
    </w:lvl>
  </w:abstractNum>
  <w:abstractNum w:abstractNumId="2" w15:restartNumberingAfterBreak="0">
    <w:nsid w:val="08E14F29"/>
    <w:multiLevelType w:val="hybridMultilevel"/>
    <w:tmpl w:val="5B66C9E6"/>
    <w:lvl w:ilvl="0" w:tplc="C1822600">
      <w:start w:val="1"/>
      <w:numFmt w:val="bullet"/>
      <w:lvlText w:val=""/>
      <w:lvlJc w:val="left"/>
      <w:pPr>
        <w:ind w:left="1800" w:hanging="360"/>
      </w:pPr>
      <w:rPr>
        <w:rFonts w:ascii="Symbol" w:hAnsi="Symbol" w:hint="default"/>
      </w:rPr>
    </w:lvl>
    <w:lvl w:ilvl="1" w:tplc="1E5C2AC6">
      <w:start w:val="1"/>
      <w:numFmt w:val="bullet"/>
      <w:lvlText w:val=""/>
      <w:lvlJc w:val="left"/>
      <w:pPr>
        <w:ind w:left="2520" w:hanging="360"/>
      </w:pPr>
      <w:rPr>
        <w:rFonts w:ascii="Symbol" w:hAnsi="Symbol" w:hint="default"/>
      </w:rPr>
    </w:lvl>
    <w:lvl w:ilvl="2" w:tplc="52CE326A" w:tentative="1">
      <w:start w:val="1"/>
      <w:numFmt w:val="bullet"/>
      <w:lvlText w:val=""/>
      <w:lvlJc w:val="left"/>
      <w:pPr>
        <w:ind w:left="3240" w:hanging="360"/>
      </w:pPr>
      <w:rPr>
        <w:rFonts w:ascii="Wingdings" w:hAnsi="Wingdings" w:hint="default"/>
      </w:rPr>
    </w:lvl>
    <w:lvl w:ilvl="3" w:tplc="6ECC001A" w:tentative="1">
      <w:start w:val="1"/>
      <w:numFmt w:val="bullet"/>
      <w:lvlText w:val=""/>
      <w:lvlJc w:val="left"/>
      <w:pPr>
        <w:ind w:left="3960" w:hanging="360"/>
      </w:pPr>
      <w:rPr>
        <w:rFonts w:ascii="Symbol" w:hAnsi="Symbol" w:hint="default"/>
      </w:rPr>
    </w:lvl>
    <w:lvl w:ilvl="4" w:tplc="1D8CF548" w:tentative="1">
      <w:start w:val="1"/>
      <w:numFmt w:val="bullet"/>
      <w:lvlText w:val="o"/>
      <w:lvlJc w:val="left"/>
      <w:pPr>
        <w:ind w:left="4680" w:hanging="360"/>
      </w:pPr>
      <w:rPr>
        <w:rFonts w:ascii="Courier New" w:hAnsi="Courier New" w:cs="Courier New" w:hint="default"/>
      </w:rPr>
    </w:lvl>
    <w:lvl w:ilvl="5" w:tplc="64E063CE" w:tentative="1">
      <w:start w:val="1"/>
      <w:numFmt w:val="bullet"/>
      <w:lvlText w:val=""/>
      <w:lvlJc w:val="left"/>
      <w:pPr>
        <w:ind w:left="5400" w:hanging="360"/>
      </w:pPr>
      <w:rPr>
        <w:rFonts w:ascii="Wingdings" w:hAnsi="Wingdings" w:hint="default"/>
      </w:rPr>
    </w:lvl>
    <w:lvl w:ilvl="6" w:tplc="2BA832D2" w:tentative="1">
      <w:start w:val="1"/>
      <w:numFmt w:val="bullet"/>
      <w:lvlText w:val=""/>
      <w:lvlJc w:val="left"/>
      <w:pPr>
        <w:ind w:left="6120" w:hanging="360"/>
      </w:pPr>
      <w:rPr>
        <w:rFonts w:ascii="Symbol" w:hAnsi="Symbol" w:hint="default"/>
      </w:rPr>
    </w:lvl>
    <w:lvl w:ilvl="7" w:tplc="068A58F4" w:tentative="1">
      <w:start w:val="1"/>
      <w:numFmt w:val="bullet"/>
      <w:lvlText w:val="o"/>
      <w:lvlJc w:val="left"/>
      <w:pPr>
        <w:ind w:left="6840" w:hanging="360"/>
      </w:pPr>
      <w:rPr>
        <w:rFonts w:ascii="Courier New" w:hAnsi="Courier New" w:cs="Courier New" w:hint="default"/>
      </w:rPr>
    </w:lvl>
    <w:lvl w:ilvl="8" w:tplc="070E15C2" w:tentative="1">
      <w:start w:val="1"/>
      <w:numFmt w:val="bullet"/>
      <w:lvlText w:val=""/>
      <w:lvlJc w:val="left"/>
      <w:pPr>
        <w:ind w:left="7560" w:hanging="360"/>
      </w:pPr>
      <w:rPr>
        <w:rFonts w:ascii="Wingdings" w:hAnsi="Wingdings" w:hint="default"/>
      </w:rPr>
    </w:lvl>
  </w:abstractNum>
  <w:abstractNum w:abstractNumId="3" w15:restartNumberingAfterBreak="0">
    <w:nsid w:val="0B1729F1"/>
    <w:multiLevelType w:val="hybridMultilevel"/>
    <w:tmpl w:val="21BC95B2"/>
    <w:lvl w:ilvl="0" w:tplc="3B2089A8">
      <w:start w:val="1"/>
      <w:numFmt w:val="upperLetter"/>
      <w:lvlText w:val="%1."/>
      <w:lvlJc w:val="left"/>
      <w:pPr>
        <w:tabs>
          <w:tab w:val="num" w:pos="1080"/>
        </w:tabs>
        <w:ind w:left="1080" w:hanging="360"/>
      </w:pPr>
      <w:rPr>
        <w:rFonts w:hint="default"/>
        <w:vanish w:val="0"/>
      </w:rPr>
    </w:lvl>
    <w:lvl w:ilvl="1" w:tplc="FFFFFFFF">
      <w:start w:val="2"/>
      <w:numFmt w:val="upperLetter"/>
      <w:lvlText w:val="%2."/>
      <w:lvlJc w:val="left"/>
      <w:pPr>
        <w:tabs>
          <w:tab w:val="num" w:pos="2780"/>
        </w:tabs>
        <w:ind w:left="2780" w:hanging="360"/>
      </w:pPr>
      <w:rPr>
        <w:rFonts w:hint="default"/>
      </w:rPr>
    </w:lvl>
    <w:lvl w:ilvl="2" w:tplc="FFFFFFFF">
      <w:start w:val="1"/>
      <w:numFmt w:val="decimal"/>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6E74BEE"/>
    <w:multiLevelType w:val="hybridMultilevel"/>
    <w:tmpl w:val="E20A40E4"/>
    <w:lvl w:ilvl="0" w:tplc="A330E1AA">
      <w:numFmt w:val="bullet"/>
      <w:lvlText w:val="-"/>
      <w:lvlJc w:val="left"/>
      <w:pPr>
        <w:ind w:left="180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AD76E16"/>
    <w:multiLevelType w:val="hybridMultilevel"/>
    <w:tmpl w:val="9E767EC6"/>
    <w:lvl w:ilvl="0" w:tplc="F0B60FEE">
      <w:start w:val="1"/>
      <w:numFmt w:val="decimal"/>
      <w:lvlText w:val="%1."/>
      <w:lvlJc w:val="left"/>
      <w:pPr>
        <w:tabs>
          <w:tab w:val="num" w:pos="1790"/>
        </w:tabs>
        <w:ind w:left="1790" w:hanging="360"/>
      </w:pPr>
      <w:rPr>
        <w:rFonts w:hint="default"/>
        <w:vanish w:val="0"/>
      </w:rPr>
    </w:lvl>
    <w:lvl w:ilvl="1" w:tplc="E7BA5F08">
      <w:start w:val="2"/>
      <w:numFmt w:val="upperLetter"/>
      <w:lvlText w:val="%2."/>
      <w:lvlJc w:val="left"/>
      <w:pPr>
        <w:tabs>
          <w:tab w:val="num" w:pos="2510"/>
        </w:tabs>
        <w:ind w:left="2510" w:hanging="360"/>
      </w:pPr>
      <w:rPr>
        <w:rFonts w:hint="default"/>
        <w:vanish w:val="0"/>
      </w:rPr>
    </w:lvl>
    <w:lvl w:ilvl="2" w:tplc="FFFFFFFF" w:tentative="1">
      <w:start w:val="1"/>
      <w:numFmt w:val="lowerRoman"/>
      <w:lvlText w:val="%3."/>
      <w:lvlJc w:val="right"/>
      <w:pPr>
        <w:tabs>
          <w:tab w:val="num" w:pos="3230"/>
        </w:tabs>
        <w:ind w:left="3230" w:hanging="180"/>
      </w:pPr>
    </w:lvl>
    <w:lvl w:ilvl="3" w:tplc="FFFFFFFF" w:tentative="1">
      <w:start w:val="1"/>
      <w:numFmt w:val="decimal"/>
      <w:lvlText w:val="%4."/>
      <w:lvlJc w:val="left"/>
      <w:pPr>
        <w:tabs>
          <w:tab w:val="num" w:pos="3950"/>
        </w:tabs>
        <w:ind w:left="3950" w:hanging="360"/>
      </w:pPr>
    </w:lvl>
    <w:lvl w:ilvl="4" w:tplc="FFFFFFFF" w:tentative="1">
      <w:start w:val="1"/>
      <w:numFmt w:val="lowerLetter"/>
      <w:lvlText w:val="%5."/>
      <w:lvlJc w:val="left"/>
      <w:pPr>
        <w:tabs>
          <w:tab w:val="num" w:pos="4670"/>
        </w:tabs>
        <w:ind w:left="4670" w:hanging="360"/>
      </w:pPr>
    </w:lvl>
    <w:lvl w:ilvl="5" w:tplc="FFFFFFFF" w:tentative="1">
      <w:start w:val="1"/>
      <w:numFmt w:val="lowerRoman"/>
      <w:lvlText w:val="%6."/>
      <w:lvlJc w:val="right"/>
      <w:pPr>
        <w:tabs>
          <w:tab w:val="num" w:pos="5390"/>
        </w:tabs>
        <w:ind w:left="5390" w:hanging="180"/>
      </w:pPr>
    </w:lvl>
    <w:lvl w:ilvl="6" w:tplc="FFFFFFFF" w:tentative="1">
      <w:start w:val="1"/>
      <w:numFmt w:val="decimal"/>
      <w:lvlText w:val="%7."/>
      <w:lvlJc w:val="left"/>
      <w:pPr>
        <w:tabs>
          <w:tab w:val="num" w:pos="6110"/>
        </w:tabs>
        <w:ind w:left="6110" w:hanging="360"/>
      </w:pPr>
    </w:lvl>
    <w:lvl w:ilvl="7" w:tplc="FFFFFFFF" w:tentative="1">
      <w:start w:val="1"/>
      <w:numFmt w:val="lowerLetter"/>
      <w:lvlText w:val="%8."/>
      <w:lvlJc w:val="left"/>
      <w:pPr>
        <w:tabs>
          <w:tab w:val="num" w:pos="6830"/>
        </w:tabs>
        <w:ind w:left="6830" w:hanging="360"/>
      </w:pPr>
    </w:lvl>
    <w:lvl w:ilvl="8" w:tplc="FFFFFFFF" w:tentative="1">
      <w:start w:val="1"/>
      <w:numFmt w:val="lowerRoman"/>
      <w:lvlText w:val="%9."/>
      <w:lvlJc w:val="right"/>
      <w:pPr>
        <w:tabs>
          <w:tab w:val="num" w:pos="7550"/>
        </w:tabs>
        <w:ind w:left="7550" w:hanging="180"/>
      </w:pPr>
    </w:lvl>
  </w:abstractNum>
  <w:abstractNum w:abstractNumId="6" w15:restartNumberingAfterBreak="0">
    <w:nsid w:val="24311EF7"/>
    <w:multiLevelType w:val="hybridMultilevel"/>
    <w:tmpl w:val="60760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003F0"/>
    <w:multiLevelType w:val="hybridMultilevel"/>
    <w:tmpl w:val="5EBEF53C"/>
    <w:lvl w:ilvl="0" w:tplc="9684CE9A">
      <w:start w:val="1"/>
      <w:numFmt w:val="decimal"/>
      <w:lvlText w:val="%1."/>
      <w:lvlJc w:val="left"/>
      <w:pPr>
        <w:tabs>
          <w:tab w:val="num" w:pos="1710"/>
        </w:tabs>
        <w:ind w:left="1710" w:hanging="360"/>
      </w:pPr>
      <w:rPr>
        <w:rFonts w:hint="default"/>
        <w:vanish w:val="0"/>
      </w:rPr>
    </w:lvl>
    <w:lvl w:ilvl="1" w:tplc="FFFFFFFF" w:tentative="1">
      <w:start w:val="1"/>
      <w:numFmt w:val="lowerLetter"/>
      <w:lvlText w:val="%2."/>
      <w:lvlJc w:val="left"/>
      <w:pPr>
        <w:tabs>
          <w:tab w:val="num" w:pos="2430"/>
        </w:tabs>
        <w:ind w:left="2430" w:hanging="360"/>
      </w:p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8" w15:restartNumberingAfterBreak="0">
    <w:nsid w:val="325937EF"/>
    <w:multiLevelType w:val="hybridMultilevel"/>
    <w:tmpl w:val="F7F05C08"/>
    <w:lvl w:ilvl="0" w:tplc="FFFFFFFF">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vanish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C2E60"/>
    <w:multiLevelType w:val="hybridMultilevel"/>
    <w:tmpl w:val="B85C4AB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52F7F8E"/>
    <w:multiLevelType w:val="hybridMultilevel"/>
    <w:tmpl w:val="F8825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9E238F"/>
    <w:multiLevelType w:val="hybridMultilevel"/>
    <w:tmpl w:val="6DAC027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B2E0372"/>
    <w:multiLevelType w:val="hybridMultilevel"/>
    <w:tmpl w:val="5B3A4D4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CA96A87"/>
    <w:multiLevelType w:val="hybridMultilevel"/>
    <w:tmpl w:val="3134237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0312F"/>
    <w:multiLevelType w:val="hybridMultilevel"/>
    <w:tmpl w:val="FC60B76C"/>
    <w:lvl w:ilvl="0" w:tplc="48380518">
      <w:start w:val="5"/>
      <w:numFmt w:val="upperLetter"/>
      <w:lvlText w:val="%1."/>
      <w:lvlJc w:val="left"/>
      <w:pPr>
        <w:tabs>
          <w:tab w:val="num" w:pos="720"/>
        </w:tabs>
        <w:ind w:left="720" w:hanging="360"/>
      </w:pPr>
      <w:rPr>
        <w:rFonts w:hint="default"/>
        <w:vanish w:val="0"/>
      </w:rPr>
    </w:lvl>
    <w:lvl w:ilvl="1" w:tplc="FFFFFFFF">
      <w:start w:val="1"/>
      <w:numFmt w:val="upperRoman"/>
      <w:lvlText w:val="%2."/>
      <w:lvlJc w:val="right"/>
      <w:pPr>
        <w:tabs>
          <w:tab w:val="num" w:pos="180"/>
        </w:tabs>
        <w:ind w:left="180" w:hanging="180"/>
      </w:pPr>
      <w:rPr>
        <w:rFonts w:hint="default"/>
      </w:rPr>
    </w:lvl>
    <w:lvl w:ilvl="2" w:tplc="FFFFFFFF">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5" w15:restartNumberingAfterBreak="0">
    <w:nsid w:val="5B883F62"/>
    <w:multiLevelType w:val="hybridMultilevel"/>
    <w:tmpl w:val="A3F20B76"/>
    <w:lvl w:ilvl="0" w:tplc="0A887BAA">
      <w:start w:val="1"/>
      <w:numFmt w:val="decimal"/>
      <w:lvlText w:val="%1."/>
      <w:lvlJc w:val="left"/>
      <w:pPr>
        <w:tabs>
          <w:tab w:val="num" w:pos="1800"/>
        </w:tabs>
        <w:ind w:left="1800" w:hanging="360"/>
      </w:pPr>
      <w:rPr>
        <w:vanish w:val="0"/>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5E2B6AAD"/>
    <w:multiLevelType w:val="multilevel"/>
    <w:tmpl w:val="80B87E1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7" w15:restartNumberingAfterBreak="0">
    <w:nsid w:val="63A2162D"/>
    <w:multiLevelType w:val="hybridMultilevel"/>
    <w:tmpl w:val="9378DF70"/>
    <w:lvl w:ilvl="0" w:tplc="54025398">
      <w:start w:val="1"/>
      <w:numFmt w:val="upperRoman"/>
      <w:lvlText w:val="%1."/>
      <w:lvlJc w:val="left"/>
      <w:pPr>
        <w:tabs>
          <w:tab w:val="num" w:pos="1440"/>
        </w:tabs>
        <w:ind w:left="1440" w:hanging="720"/>
      </w:pPr>
      <w:rPr>
        <w:rFonts w:hint="default"/>
        <w: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685B2DA2"/>
    <w:multiLevelType w:val="hybridMultilevel"/>
    <w:tmpl w:val="AE7C5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4253B"/>
    <w:multiLevelType w:val="hybridMultilevel"/>
    <w:tmpl w:val="7D7ECC5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493701D"/>
    <w:multiLevelType w:val="hybridMultilevel"/>
    <w:tmpl w:val="CE447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3536B"/>
    <w:multiLevelType w:val="hybridMultilevel"/>
    <w:tmpl w:val="4B705C04"/>
    <w:lvl w:ilvl="0" w:tplc="93DE3814">
      <w:start w:val="4"/>
      <w:numFmt w:val="upperLetter"/>
      <w:lvlText w:val="%1."/>
      <w:lvlJc w:val="left"/>
      <w:pPr>
        <w:tabs>
          <w:tab w:val="num" w:pos="1800"/>
        </w:tabs>
        <w:ind w:left="1800" w:hanging="360"/>
      </w:pPr>
      <w:rPr>
        <w:rFonts w:hint="default"/>
        <w:vanish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7"/>
  </w:num>
  <w:num w:numId="4">
    <w:abstractNumId w:val="5"/>
  </w:num>
  <w:num w:numId="5">
    <w:abstractNumId w:val="21"/>
  </w:num>
  <w:num w:numId="6">
    <w:abstractNumId w:val="14"/>
  </w:num>
  <w:num w:numId="7">
    <w:abstractNumId w:val="8"/>
  </w:num>
  <w:num w:numId="8">
    <w:abstractNumId w:val="15"/>
  </w:num>
  <w:num w:numId="9">
    <w:abstractNumId w:val="1"/>
  </w:num>
  <w:num w:numId="10">
    <w:abstractNumId w:val="16"/>
  </w:num>
  <w:num w:numId="11">
    <w:abstractNumId w:val="2"/>
  </w:num>
  <w:num w:numId="12">
    <w:abstractNumId w:val="19"/>
  </w:num>
  <w:num w:numId="13">
    <w:abstractNumId w:val="11"/>
  </w:num>
  <w:num w:numId="14">
    <w:abstractNumId w:val="10"/>
  </w:num>
  <w:num w:numId="15">
    <w:abstractNumId w:val="20"/>
  </w:num>
  <w:num w:numId="16">
    <w:abstractNumId w:val="0"/>
  </w:num>
  <w:num w:numId="17">
    <w:abstractNumId w:val="4"/>
  </w:num>
  <w:num w:numId="18">
    <w:abstractNumId w:val="18"/>
  </w:num>
  <w:num w:numId="19">
    <w:abstractNumId w:val="9"/>
  </w:num>
  <w:num w:numId="20">
    <w:abstractNumId w:val="1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0763"/>
    <w:rsid w:val="00006981"/>
    <w:rsid w:val="00010278"/>
    <w:rsid w:val="000120C1"/>
    <w:rsid w:val="00014655"/>
    <w:rsid w:val="00014EC6"/>
    <w:rsid w:val="0002064F"/>
    <w:rsid w:val="00023EF2"/>
    <w:rsid w:val="00033EFD"/>
    <w:rsid w:val="00033F6B"/>
    <w:rsid w:val="00035502"/>
    <w:rsid w:val="00037835"/>
    <w:rsid w:val="00041106"/>
    <w:rsid w:val="0004287C"/>
    <w:rsid w:val="000449F1"/>
    <w:rsid w:val="00045BAB"/>
    <w:rsid w:val="000518DB"/>
    <w:rsid w:val="000527CD"/>
    <w:rsid w:val="000538A1"/>
    <w:rsid w:val="0005540C"/>
    <w:rsid w:val="000555DD"/>
    <w:rsid w:val="00056F35"/>
    <w:rsid w:val="000573CA"/>
    <w:rsid w:val="00062E97"/>
    <w:rsid w:val="000637B3"/>
    <w:rsid w:val="000641F2"/>
    <w:rsid w:val="000672BE"/>
    <w:rsid w:val="00067646"/>
    <w:rsid w:val="00071E48"/>
    <w:rsid w:val="000747DB"/>
    <w:rsid w:val="00082804"/>
    <w:rsid w:val="0008520F"/>
    <w:rsid w:val="000A009B"/>
    <w:rsid w:val="000A2F2E"/>
    <w:rsid w:val="000B6BB5"/>
    <w:rsid w:val="000B71AD"/>
    <w:rsid w:val="000C198D"/>
    <w:rsid w:val="000C39CB"/>
    <w:rsid w:val="000C7FC3"/>
    <w:rsid w:val="000D4429"/>
    <w:rsid w:val="000D6390"/>
    <w:rsid w:val="000D6C38"/>
    <w:rsid w:val="000D71CF"/>
    <w:rsid w:val="000D7660"/>
    <w:rsid w:val="000E0DEF"/>
    <w:rsid w:val="000E1F52"/>
    <w:rsid w:val="000E26C5"/>
    <w:rsid w:val="000F0C02"/>
    <w:rsid w:val="000F15F6"/>
    <w:rsid w:val="000F73DB"/>
    <w:rsid w:val="000F7FED"/>
    <w:rsid w:val="00103033"/>
    <w:rsid w:val="001065BE"/>
    <w:rsid w:val="00107098"/>
    <w:rsid w:val="00111F86"/>
    <w:rsid w:val="001142B2"/>
    <w:rsid w:val="00116434"/>
    <w:rsid w:val="00117347"/>
    <w:rsid w:val="0011758D"/>
    <w:rsid w:val="00122300"/>
    <w:rsid w:val="00122B58"/>
    <w:rsid w:val="00122DA0"/>
    <w:rsid w:val="001254A5"/>
    <w:rsid w:val="00131E7F"/>
    <w:rsid w:val="0013210E"/>
    <w:rsid w:val="00132A9A"/>
    <w:rsid w:val="00135619"/>
    <w:rsid w:val="001369DE"/>
    <w:rsid w:val="001402AB"/>
    <w:rsid w:val="0014437E"/>
    <w:rsid w:val="0014617E"/>
    <w:rsid w:val="00150E2C"/>
    <w:rsid w:val="00152A7F"/>
    <w:rsid w:val="001538DF"/>
    <w:rsid w:val="0015684D"/>
    <w:rsid w:val="00157C88"/>
    <w:rsid w:val="00164ABB"/>
    <w:rsid w:val="001704D5"/>
    <w:rsid w:val="00172FAD"/>
    <w:rsid w:val="0017372E"/>
    <w:rsid w:val="00173BDF"/>
    <w:rsid w:val="00176763"/>
    <w:rsid w:val="0018040A"/>
    <w:rsid w:val="00181DEE"/>
    <w:rsid w:val="0019151D"/>
    <w:rsid w:val="00192537"/>
    <w:rsid w:val="0019358B"/>
    <w:rsid w:val="001A0295"/>
    <w:rsid w:val="001A0BF9"/>
    <w:rsid w:val="001A1B3D"/>
    <w:rsid w:val="001A4DD6"/>
    <w:rsid w:val="001A54BD"/>
    <w:rsid w:val="001A78AF"/>
    <w:rsid w:val="001B0050"/>
    <w:rsid w:val="001B231C"/>
    <w:rsid w:val="001B349B"/>
    <w:rsid w:val="001B3FA6"/>
    <w:rsid w:val="001B5816"/>
    <w:rsid w:val="001C1A06"/>
    <w:rsid w:val="001C1C41"/>
    <w:rsid w:val="001C2AB8"/>
    <w:rsid w:val="001C2ED8"/>
    <w:rsid w:val="001C4B8B"/>
    <w:rsid w:val="001C7329"/>
    <w:rsid w:val="001D09DB"/>
    <w:rsid w:val="001D3B86"/>
    <w:rsid w:val="001D7190"/>
    <w:rsid w:val="001E0494"/>
    <w:rsid w:val="001E3505"/>
    <w:rsid w:val="001E6917"/>
    <w:rsid w:val="001E6A69"/>
    <w:rsid w:val="001E7A0C"/>
    <w:rsid w:val="001F185E"/>
    <w:rsid w:val="001F372A"/>
    <w:rsid w:val="002007EE"/>
    <w:rsid w:val="00203A9E"/>
    <w:rsid w:val="00207A11"/>
    <w:rsid w:val="002209E5"/>
    <w:rsid w:val="0023349D"/>
    <w:rsid w:val="00234A42"/>
    <w:rsid w:val="00235EF8"/>
    <w:rsid w:val="00237EB6"/>
    <w:rsid w:val="00240011"/>
    <w:rsid w:val="002446DF"/>
    <w:rsid w:val="0024532E"/>
    <w:rsid w:val="00246A15"/>
    <w:rsid w:val="0025037E"/>
    <w:rsid w:val="002513BE"/>
    <w:rsid w:val="00255E96"/>
    <w:rsid w:val="00256361"/>
    <w:rsid w:val="00257CB2"/>
    <w:rsid w:val="00260051"/>
    <w:rsid w:val="0026223C"/>
    <w:rsid w:val="002638E5"/>
    <w:rsid w:val="00265C47"/>
    <w:rsid w:val="00265F07"/>
    <w:rsid w:val="00280BF2"/>
    <w:rsid w:val="002810B5"/>
    <w:rsid w:val="00283314"/>
    <w:rsid w:val="00295BF4"/>
    <w:rsid w:val="002A0056"/>
    <w:rsid w:val="002A04B1"/>
    <w:rsid w:val="002A1C7F"/>
    <w:rsid w:val="002A231C"/>
    <w:rsid w:val="002A42F9"/>
    <w:rsid w:val="002B07BF"/>
    <w:rsid w:val="002B7CC2"/>
    <w:rsid w:val="002C0EAA"/>
    <w:rsid w:val="002C10C7"/>
    <w:rsid w:val="002C1122"/>
    <w:rsid w:val="002C1325"/>
    <w:rsid w:val="002C16B0"/>
    <w:rsid w:val="002C2364"/>
    <w:rsid w:val="002C2EE7"/>
    <w:rsid w:val="002C2F48"/>
    <w:rsid w:val="002D0A06"/>
    <w:rsid w:val="002D0DCE"/>
    <w:rsid w:val="002D5B26"/>
    <w:rsid w:val="002D5C7F"/>
    <w:rsid w:val="002D6ECF"/>
    <w:rsid w:val="002E05D0"/>
    <w:rsid w:val="002E2AF8"/>
    <w:rsid w:val="002E4E96"/>
    <w:rsid w:val="002E631B"/>
    <w:rsid w:val="002F41DA"/>
    <w:rsid w:val="002F719E"/>
    <w:rsid w:val="0030329B"/>
    <w:rsid w:val="00304C68"/>
    <w:rsid w:val="0031474D"/>
    <w:rsid w:val="00320E62"/>
    <w:rsid w:val="003216C4"/>
    <w:rsid w:val="003241F7"/>
    <w:rsid w:val="00326C10"/>
    <w:rsid w:val="0033051E"/>
    <w:rsid w:val="00334134"/>
    <w:rsid w:val="00334136"/>
    <w:rsid w:val="00340004"/>
    <w:rsid w:val="00341C4D"/>
    <w:rsid w:val="00350746"/>
    <w:rsid w:val="00352D02"/>
    <w:rsid w:val="00367A91"/>
    <w:rsid w:val="00370FA4"/>
    <w:rsid w:val="003725D0"/>
    <w:rsid w:val="00376E9E"/>
    <w:rsid w:val="00381BAF"/>
    <w:rsid w:val="00384A69"/>
    <w:rsid w:val="00384E98"/>
    <w:rsid w:val="00386E34"/>
    <w:rsid w:val="003878DA"/>
    <w:rsid w:val="00387990"/>
    <w:rsid w:val="00390A50"/>
    <w:rsid w:val="00392403"/>
    <w:rsid w:val="00397893"/>
    <w:rsid w:val="003A200B"/>
    <w:rsid w:val="003A38D4"/>
    <w:rsid w:val="003B070F"/>
    <w:rsid w:val="003B1748"/>
    <w:rsid w:val="003B24EC"/>
    <w:rsid w:val="003B29AC"/>
    <w:rsid w:val="003B4516"/>
    <w:rsid w:val="003C24FD"/>
    <w:rsid w:val="003C50E5"/>
    <w:rsid w:val="003D57CD"/>
    <w:rsid w:val="003E11CE"/>
    <w:rsid w:val="003E3040"/>
    <w:rsid w:val="003E3476"/>
    <w:rsid w:val="003F4BB1"/>
    <w:rsid w:val="004160F3"/>
    <w:rsid w:val="00417C83"/>
    <w:rsid w:val="00424A52"/>
    <w:rsid w:val="00425404"/>
    <w:rsid w:val="0044036E"/>
    <w:rsid w:val="00442BF2"/>
    <w:rsid w:val="00443285"/>
    <w:rsid w:val="00444B1F"/>
    <w:rsid w:val="00454BDB"/>
    <w:rsid w:val="00455B6B"/>
    <w:rsid w:val="004614DA"/>
    <w:rsid w:val="004618F1"/>
    <w:rsid w:val="00461C68"/>
    <w:rsid w:val="00461DD7"/>
    <w:rsid w:val="00462FFE"/>
    <w:rsid w:val="004638A0"/>
    <w:rsid w:val="00464349"/>
    <w:rsid w:val="0046595A"/>
    <w:rsid w:val="00466B79"/>
    <w:rsid w:val="004716C2"/>
    <w:rsid w:val="004743F3"/>
    <w:rsid w:val="00475A1A"/>
    <w:rsid w:val="004836A8"/>
    <w:rsid w:val="00483A04"/>
    <w:rsid w:val="004876C0"/>
    <w:rsid w:val="00490F2E"/>
    <w:rsid w:val="00492D32"/>
    <w:rsid w:val="00492DD6"/>
    <w:rsid w:val="004A03DB"/>
    <w:rsid w:val="004A1EFD"/>
    <w:rsid w:val="004A3E47"/>
    <w:rsid w:val="004B42C4"/>
    <w:rsid w:val="004B50D4"/>
    <w:rsid w:val="004B6ADA"/>
    <w:rsid w:val="004C0391"/>
    <w:rsid w:val="004C1CE7"/>
    <w:rsid w:val="004C2245"/>
    <w:rsid w:val="004C5703"/>
    <w:rsid w:val="004C6448"/>
    <w:rsid w:val="004C66E3"/>
    <w:rsid w:val="004D0558"/>
    <w:rsid w:val="004D4F83"/>
    <w:rsid w:val="004E0C92"/>
    <w:rsid w:val="004E23F8"/>
    <w:rsid w:val="004E6252"/>
    <w:rsid w:val="004E706C"/>
    <w:rsid w:val="004F10FC"/>
    <w:rsid w:val="004F1A25"/>
    <w:rsid w:val="005036C7"/>
    <w:rsid w:val="00504416"/>
    <w:rsid w:val="00506696"/>
    <w:rsid w:val="005177BF"/>
    <w:rsid w:val="005201BC"/>
    <w:rsid w:val="00520AD7"/>
    <w:rsid w:val="005218B8"/>
    <w:rsid w:val="005314CB"/>
    <w:rsid w:val="005336FE"/>
    <w:rsid w:val="005345EC"/>
    <w:rsid w:val="00542821"/>
    <w:rsid w:val="00550867"/>
    <w:rsid w:val="00552CE8"/>
    <w:rsid w:val="005538C7"/>
    <w:rsid w:val="00554BF0"/>
    <w:rsid w:val="005555BF"/>
    <w:rsid w:val="0056537C"/>
    <w:rsid w:val="00570C3F"/>
    <w:rsid w:val="00572020"/>
    <w:rsid w:val="00574612"/>
    <w:rsid w:val="00582940"/>
    <w:rsid w:val="00582C2F"/>
    <w:rsid w:val="00584526"/>
    <w:rsid w:val="00584852"/>
    <w:rsid w:val="00584B53"/>
    <w:rsid w:val="00590E70"/>
    <w:rsid w:val="00593BE8"/>
    <w:rsid w:val="00596184"/>
    <w:rsid w:val="005A267D"/>
    <w:rsid w:val="005A603F"/>
    <w:rsid w:val="005A768D"/>
    <w:rsid w:val="005B2257"/>
    <w:rsid w:val="005B3B5F"/>
    <w:rsid w:val="005B5BF0"/>
    <w:rsid w:val="005B6523"/>
    <w:rsid w:val="005C13F9"/>
    <w:rsid w:val="005C1786"/>
    <w:rsid w:val="005C60CA"/>
    <w:rsid w:val="005D26F9"/>
    <w:rsid w:val="005D4547"/>
    <w:rsid w:val="005D5C6E"/>
    <w:rsid w:val="005E0F8B"/>
    <w:rsid w:val="005E167F"/>
    <w:rsid w:val="005E4E7B"/>
    <w:rsid w:val="005E7A0D"/>
    <w:rsid w:val="005F2CCA"/>
    <w:rsid w:val="005F3A23"/>
    <w:rsid w:val="005F4772"/>
    <w:rsid w:val="00601422"/>
    <w:rsid w:val="00603286"/>
    <w:rsid w:val="00613A4B"/>
    <w:rsid w:val="00616818"/>
    <w:rsid w:val="00620937"/>
    <w:rsid w:val="00623357"/>
    <w:rsid w:val="00623777"/>
    <w:rsid w:val="00624D60"/>
    <w:rsid w:val="006264C0"/>
    <w:rsid w:val="00631C11"/>
    <w:rsid w:val="00634C44"/>
    <w:rsid w:val="00635525"/>
    <w:rsid w:val="00636F7F"/>
    <w:rsid w:val="00642255"/>
    <w:rsid w:val="00643234"/>
    <w:rsid w:val="006467A6"/>
    <w:rsid w:val="00652A6D"/>
    <w:rsid w:val="006537BA"/>
    <w:rsid w:val="00662746"/>
    <w:rsid w:val="0066437B"/>
    <w:rsid w:val="00665EEB"/>
    <w:rsid w:val="00666526"/>
    <w:rsid w:val="0067190E"/>
    <w:rsid w:val="006732D9"/>
    <w:rsid w:val="0067569D"/>
    <w:rsid w:val="00680DAE"/>
    <w:rsid w:val="0068381F"/>
    <w:rsid w:val="00687103"/>
    <w:rsid w:val="00690BB2"/>
    <w:rsid w:val="006946E4"/>
    <w:rsid w:val="00694FDF"/>
    <w:rsid w:val="00695BD5"/>
    <w:rsid w:val="00696B0D"/>
    <w:rsid w:val="006A27DA"/>
    <w:rsid w:val="006A6468"/>
    <w:rsid w:val="006B6716"/>
    <w:rsid w:val="006B7510"/>
    <w:rsid w:val="006D033B"/>
    <w:rsid w:val="006D75FF"/>
    <w:rsid w:val="006D7E99"/>
    <w:rsid w:val="006E0F85"/>
    <w:rsid w:val="006E1F2F"/>
    <w:rsid w:val="006E34DA"/>
    <w:rsid w:val="006E4695"/>
    <w:rsid w:val="006E708A"/>
    <w:rsid w:val="006F2257"/>
    <w:rsid w:val="006F4792"/>
    <w:rsid w:val="006F7592"/>
    <w:rsid w:val="006F7BCF"/>
    <w:rsid w:val="00713DB4"/>
    <w:rsid w:val="00717441"/>
    <w:rsid w:val="0072204B"/>
    <w:rsid w:val="00725613"/>
    <w:rsid w:val="007260AF"/>
    <w:rsid w:val="0072655C"/>
    <w:rsid w:val="00730D54"/>
    <w:rsid w:val="007333DE"/>
    <w:rsid w:val="00741676"/>
    <w:rsid w:val="0074346F"/>
    <w:rsid w:val="007576C5"/>
    <w:rsid w:val="00757C53"/>
    <w:rsid w:val="007612C4"/>
    <w:rsid w:val="00761D29"/>
    <w:rsid w:val="00763B4D"/>
    <w:rsid w:val="0076755B"/>
    <w:rsid w:val="007708C3"/>
    <w:rsid w:val="00770E51"/>
    <w:rsid w:val="00772E67"/>
    <w:rsid w:val="00784596"/>
    <w:rsid w:val="00785C56"/>
    <w:rsid w:val="00792609"/>
    <w:rsid w:val="007927E1"/>
    <w:rsid w:val="007A1C07"/>
    <w:rsid w:val="007A21FE"/>
    <w:rsid w:val="007A3262"/>
    <w:rsid w:val="007A56E9"/>
    <w:rsid w:val="007B5BEC"/>
    <w:rsid w:val="007B7BDC"/>
    <w:rsid w:val="007C077E"/>
    <w:rsid w:val="007C0B13"/>
    <w:rsid w:val="007C5C0A"/>
    <w:rsid w:val="007C7996"/>
    <w:rsid w:val="007D228F"/>
    <w:rsid w:val="007D3E00"/>
    <w:rsid w:val="007D61FE"/>
    <w:rsid w:val="007F095B"/>
    <w:rsid w:val="007F0D6A"/>
    <w:rsid w:val="007F2774"/>
    <w:rsid w:val="007F4009"/>
    <w:rsid w:val="007F525D"/>
    <w:rsid w:val="007F65CD"/>
    <w:rsid w:val="007F7027"/>
    <w:rsid w:val="007F7824"/>
    <w:rsid w:val="008108AF"/>
    <w:rsid w:val="008119D0"/>
    <w:rsid w:val="00812C12"/>
    <w:rsid w:val="00813B9F"/>
    <w:rsid w:val="00814DA2"/>
    <w:rsid w:val="00823438"/>
    <w:rsid w:val="00827410"/>
    <w:rsid w:val="00827632"/>
    <w:rsid w:val="008307BB"/>
    <w:rsid w:val="0083384B"/>
    <w:rsid w:val="00835559"/>
    <w:rsid w:val="00837405"/>
    <w:rsid w:val="0084254F"/>
    <w:rsid w:val="00842CC9"/>
    <w:rsid w:val="008435B4"/>
    <w:rsid w:val="0084664B"/>
    <w:rsid w:val="00847680"/>
    <w:rsid w:val="0085166A"/>
    <w:rsid w:val="00854843"/>
    <w:rsid w:val="00854EC3"/>
    <w:rsid w:val="00857C1C"/>
    <w:rsid w:val="00857DFE"/>
    <w:rsid w:val="0086523C"/>
    <w:rsid w:val="00866DC8"/>
    <w:rsid w:val="00870652"/>
    <w:rsid w:val="00870CB8"/>
    <w:rsid w:val="00881890"/>
    <w:rsid w:val="00881C1D"/>
    <w:rsid w:val="00884906"/>
    <w:rsid w:val="008849D3"/>
    <w:rsid w:val="00886A45"/>
    <w:rsid w:val="00893777"/>
    <w:rsid w:val="00893DA1"/>
    <w:rsid w:val="00896515"/>
    <w:rsid w:val="008A3A28"/>
    <w:rsid w:val="008A50BD"/>
    <w:rsid w:val="008A647E"/>
    <w:rsid w:val="008B2155"/>
    <w:rsid w:val="008B304B"/>
    <w:rsid w:val="008B3A3B"/>
    <w:rsid w:val="008B54AE"/>
    <w:rsid w:val="008B6747"/>
    <w:rsid w:val="008B6DF8"/>
    <w:rsid w:val="008C0BB0"/>
    <w:rsid w:val="008C3AA8"/>
    <w:rsid w:val="008C7B5F"/>
    <w:rsid w:val="008D172B"/>
    <w:rsid w:val="008D72AB"/>
    <w:rsid w:val="008E0615"/>
    <w:rsid w:val="008E0F36"/>
    <w:rsid w:val="008E1AB3"/>
    <w:rsid w:val="008F347D"/>
    <w:rsid w:val="008F66F8"/>
    <w:rsid w:val="008F74D6"/>
    <w:rsid w:val="009000CA"/>
    <w:rsid w:val="0090292D"/>
    <w:rsid w:val="00903624"/>
    <w:rsid w:val="00904194"/>
    <w:rsid w:val="009112D3"/>
    <w:rsid w:val="0091403B"/>
    <w:rsid w:val="00914FDF"/>
    <w:rsid w:val="00923D7B"/>
    <w:rsid w:val="00925555"/>
    <w:rsid w:val="0092735D"/>
    <w:rsid w:val="00927E20"/>
    <w:rsid w:val="00931B98"/>
    <w:rsid w:val="009330E0"/>
    <w:rsid w:val="00933113"/>
    <w:rsid w:val="00937BB1"/>
    <w:rsid w:val="00940BA6"/>
    <w:rsid w:val="009423E3"/>
    <w:rsid w:val="009572C9"/>
    <w:rsid w:val="009578A7"/>
    <w:rsid w:val="00960FDE"/>
    <w:rsid w:val="00965B0E"/>
    <w:rsid w:val="00970663"/>
    <w:rsid w:val="0097133C"/>
    <w:rsid w:val="0097398B"/>
    <w:rsid w:val="00973A9B"/>
    <w:rsid w:val="00973E6C"/>
    <w:rsid w:val="00974F68"/>
    <w:rsid w:val="009755DC"/>
    <w:rsid w:val="009811A1"/>
    <w:rsid w:val="009868CE"/>
    <w:rsid w:val="00996115"/>
    <w:rsid w:val="009A171F"/>
    <w:rsid w:val="009A1904"/>
    <w:rsid w:val="009A191C"/>
    <w:rsid w:val="009A3B0A"/>
    <w:rsid w:val="009B6DE7"/>
    <w:rsid w:val="009C034F"/>
    <w:rsid w:val="009C2E79"/>
    <w:rsid w:val="009D59A2"/>
    <w:rsid w:val="009D6AE7"/>
    <w:rsid w:val="009D7B65"/>
    <w:rsid w:val="009E0B09"/>
    <w:rsid w:val="009E2A39"/>
    <w:rsid w:val="009E4EE7"/>
    <w:rsid w:val="009E7812"/>
    <w:rsid w:val="009E7E9B"/>
    <w:rsid w:val="009F0977"/>
    <w:rsid w:val="009F24A0"/>
    <w:rsid w:val="009F41B7"/>
    <w:rsid w:val="009F4E5C"/>
    <w:rsid w:val="009F79E9"/>
    <w:rsid w:val="009F7F73"/>
    <w:rsid w:val="00A02392"/>
    <w:rsid w:val="00A03A1D"/>
    <w:rsid w:val="00A07E5A"/>
    <w:rsid w:val="00A11350"/>
    <w:rsid w:val="00A13802"/>
    <w:rsid w:val="00A13A78"/>
    <w:rsid w:val="00A21816"/>
    <w:rsid w:val="00A23162"/>
    <w:rsid w:val="00A30B7C"/>
    <w:rsid w:val="00A30D10"/>
    <w:rsid w:val="00A40438"/>
    <w:rsid w:val="00A420C1"/>
    <w:rsid w:val="00A42F0E"/>
    <w:rsid w:val="00A4337D"/>
    <w:rsid w:val="00A439E5"/>
    <w:rsid w:val="00A4429B"/>
    <w:rsid w:val="00A50ADC"/>
    <w:rsid w:val="00A55004"/>
    <w:rsid w:val="00A56698"/>
    <w:rsid w:val="00A635EC"/>
    <w:rsid w:val="00A64073"/>
    <w:rsid w:val="00A65216"/>
    <w:rsid w:val="00A6619D"/>
    <w:rsid w:val="00A66D1D"/>
    <w:rsid w:val="00A67722"/>
    <w:rsid w:val="00A70952"/>
    <w:rsid w:val="00A7128B"/>
    <w:rsid w:val="00A71FBC"/>
    <w:rsid w:val="00A747CC"/>
    <w:rsid w:val="00A777C7"/>
    <w:rsid w:val="00A80FD4"/>
    <w:rsid w:val="00A86E9D"/>
    <w:rsid w:val="00A91D81"/>
    <w:rsid w:val="00A93E47"/>
    <w:rsid w:val="00A9500F"/>
    <w:rsid w:val="00A973C6"/>
    <w:rsid w:val="00AA5CB0"/>
    <w:rsid w:val="00AB0EAB"/>
    <w:rsid w:val="00AB5414"/>
    <w:rsid w:val="00AB5FEE"/>
    <w:rsid w:val="00AD01F6"/>
    <w:rsid w:val="00AD0B2D"/>
    <w:rsid w:val="00AE23F6"/>
    <w:rsid w:val="00AE56AA"/>
    <w:rsid w:val="00AF1B8B"/>
    <w:rsid w:val="00AF1CDC"/>
    <w:rsid w:val="00AF3960"/>
    <w:rsid w:val="00AF5F87"/>
    <w:rsid w:val="00AF787A"/>
    <w:rsid w:val="00B005D2"/>
    <w:rsid w:val="00B013F9"/>
    <w:rsid w:val="00B025E8"/>
    <w:rsid w:val="00B02BEE"/>
    <w:rsid w:val="00B030CF"/>
    <w:rsid w:val="00B033E0"/>
    <w:rsid w:val="00B122EC"/>
    <w:rsid w:val="00B131F2"/>
    <w:rsid w:val="00B14558"/>
    <w:rsid w:val="00B15770"/>
    <w:rsid w:val="00B165E3"/>
    <w:rsid w:val="00B16EDD"/>
    <w:rsid w:val="00B2222A"/>
    <w:rsid w:val="00B25AB3"/>
    <w:rsid w:val="00B276AE"/>
    <w:rsid w:val="00B30C26"/>
    <w:rsid w:val="00B32356"/>
    <w:rsid w:val="00B37BF0"/>
    <w:rsid w:val="00B434A1"/>
    <w:rsid w:val="00B4388D"/>
    <w:rsid w:val="00B445CF"/>
    <w:rsid w:val="00B45B7A"/>
    <w:rsid w:val="00B57CD4"/>
    <w:rsid w:val="00B623E9"/>
    <w:rsid w:val="00B6489E"/>
    <w:rsid w:val="00B65B4C"/>
    <w:rsid w:val="00B662A5"/>
    <w:rsid w:val="00B706AF"/>
    <w:rsid w:val="00B779FC"/>
    <w:rsid w:val="00B81152"/>
    <w:rsid w:val="00B8254B"/>
    <w:rsid w:val="00B82779"/>
    <w:rsid w:val="00B860F9"/>
    <w:rsid w:val="00B86E73"/>
    <w:rsid w:val="00B907E5"/>
    <w:rsid w:val="00B92CC5"/>
    <w:rsid w:val="00BA09C8"/>
    <w:rsid w:val="00BA75D5"/>
    <w:rsid w:val="00BB01C9"/>
    <w:rsid w:val="00BB1459"/>
    <w:rsid w:val="00BB29D0"/>
    <w:rsid w:val="00BB39F5"/>
    <w:rsid w:val="00BC36E6"/>
    <w:rsid w:val="00BC49BA"/>
    <w:rsid w:val="00BC4AD2"/>
    <w:rsid w:val="00BC4CDF"/>
    <w:rsid w:val="00BC53BB"/>
    <w:rsid w:val="00BC5773"/>
    <w:rsid w:val="00BC65C1"/>
    <w:rsid w:val="00BD23C4"/>
    <w:rsid w:val="00BD5527"/>
    <w:rsid w:val="00BD7D83"/>
    <w:rsid w:val="00BE1339"/>
    <w:rsid w:val="00BE375C"/>
    <w:rsid w:val="00BE4762"/>
    <w:rsid w:val="00BE563A"/>
    <w:rsid w:val="00BE7383"/>
    <w:rsid w:val="00BF0187"/>
    <w:rsid w:val="00BF01D8"/>
    <w:rsid w:val="00BF32A6"/>
    <w:rsid w:val="00BF7FE8"/>
    <w:rsid w:val="00C0214C"/>
    <w:rsid w:val="00C0314A"/>
    <w:rsid w:val="00C0344D"/>
    <w:rsid w:val="00C0724C"/>
    <w:rsid w:val="00C0791F"/>
    <w:rsid w:val="00C07945"/>
    <w:rsid w:val="00C15151"/>
    <w:rsid w:val="00C15580"/>
    <w:rsid w:val="00C15D13"/>
    <w:rsid w:val="00C173E1"/>
    <w:rsid w:val="00C201C7"/>
    <w:rsid w:val="00C2041C"/>
    <w:rsid w:val="00C21D98"/>
    <w:rsid w:val="00C224B6"/>
    <w:rsid w:val="00C234A9"/>
    <w:rsid w:val="00C32EDF"/>
    <w:rsid w:val="00C377DB"/>
    <w:rsid w:val="00C41185"/>
    <w:rsid w:val="00C42CAA"/>
    <w:rsid w:val="00C46323"/>
    <w:rsid w:val="00C52444"/>
    <w:rsid w:val="00C54B9E"/>
    <w:rsid w:val="00C5585F"/>
    <w:rsid w:val="00C563B6"/>
    <w:rsid w:val="00C57AA0"/>
    <w:rsid w:val="00C63063"/>
    <w:rsid w:val="00C65615"/>
    <w:rsid w:val="00C65ABF"/>
    <w:rsid w:val="00C65CD3"/>
    <w:rsid w:val="00C67AB0"/>
    <w:rsid w:val="00C70B9D"/>
    <w:rsid w:val="00C72382"/>
    <w:rsid w:val="00C74C2B"/>
    <w:rsid w:val="00C77FE4"/>
    <w:rsid w:val="00C81985"/>
    <w:rsid w:val="00C8358C"/>
    <w:rsid w:val="00C83B7C"/>
    <w:rsid w:val="00C8562B"/>
    <w:rsid w:val="00C91BB3"/>
    <w:rsid w:val="00C91F8E"/>
    <w:rsid w:val="00C94B25"/>
    <w:rsid w:val="00CA0199"/>
    <w:rsid w:val="00CA6C71"/>
    <w:rsid w:val="00CB4ACE"/>
    <w:rsid w:val="00CC2F1B"/>
    <w:rsid w:val="00CC5845"/>
    <w:rsid w:val="00CC791A"/>
    <w:rsid w:val="00CD18F9"/>
    <w:rsid w:val="00CE2D36"/>
    <w:rsid w:val="00CE3538"/>
    <w:rsid w:val="00CE4C6D"/>
    <w:rsid w:val="00CF1401"/>
    <w:rsid w:val="00CF1650"/>
    <w:rsid w:val="00CF4FD8"/>
    <w:rsid w:val="00CF5CF9"/>
    <w:rsid w:val="00D024F6"/>
    <w:rsid w:val="00D03A82"/>
    <w:rsid w:val="00D05B22"/>
    <w:rsid w:val="00D05C6F"/>
    <w:rsid w:val="00D074AC"/>
    <w:rsid w:val="00D079B1"/>
    <w:rsid w:val="00D10718"/>
    <w:rsid w:val="00D11AF6"/>
    <w:rsid w:val="00D11BDC"/>
    <w:rsid w:val="00D16F5C"/>
    <w:rsid w:val="00D1730D"/>
    <w:rsid w:val="00D2346D"/>
    <w:rsid w:val="00D237B8"/>
    <w:rsid w:val="00D23911"/>
    <w:rsid w:val="00D27D0F"/>
    <w:rsid w:val="00D33E1E"/>
    <w:rsid w:val="00D34531"/>
    <w:rsid w:val="00D4118C"/>
    <w:rsid w:val="00D520A9"/>
    <w:rsid w:val="00D5553A"/>
    <w:rsid w:val="00D5677C"/>
    <w:rsid w:val="00D60C6D"/>
    <w:rsid w:val="00D60CAB"/>
    <w:rsid w:val="00D611F5"/>
    <w:rsid w:val="00D6640A"/>
    <w:rsid w:val="00D667AD"/>
    <w:rsid w:val="00D67249"/>
    <w:rsid w:val="00D71B08"/>
    <w:rsid w:val="00D71FD8"/>
    <w:rsid w:val="00D747B7"/>
    <w:rsid w:val="00D823DB"/>
    <w:rsid w:val="00D840EF"/>
    <w:rsid w:val="00D8436D"/>
    <w:rsid w:val="00D91126"/>
    <w:rsid w:val="00D9482E"/>
    <w:rsid w:val="00D9708A"/>
    <w:rsid w:val="00DB1E10"/>
    <w:rsid w:val="00DB3B3A"/>
    <w:rsid w:val="00DB3F64"/>
    <w:rsid w:val="00DC063A"/>
    <w:rsid w:val="00DC2BF5"/>
    <w:rsid w:val="00DC3BA4"/>
    <w:rsid w:val="00DD0C16"/>
    <w:rsid w:val="00DD22F8"/>
    <w:rsid w:val="00DD261B"/>
    <w:rsid w:val="00DE236D"/>
    <w:rsid w:val="00DE4625"/>
    <w:rsid w:val="00DE6E53"/>
    <w:rsid w:val="00DF351D"/>
    <w:rsid w:val="00DF36E1"/>
    <w:rsid w:val="00DF4DD3"/>
    <w:rsid w:val="00DF7D18"/>
    <w:rsid w:val="00E07B1A"/>
    <w:rsid w:val="00E12527"/>
    <w:rsid w:val="00E168C9"/>
    <w:rsid w:val="00E213ED"/>
    <w:rsid w:val="00E267A9"/>
    <w:rsid w:val="00E27F62"/>
    <w:rsid w:val="00E3543B"/>
    <w:rsid w:val="00E36093"/>
    <w:rsid w:val="00E36D65"/>
    <w:rsid w:val="00E37420"/>
    <w:rsid w:val="00E377D0"/>
    <w:rsid w:val="00E42F19"/>
    <w:rsid w:val="00E45F9D"/>
    <w:rsid w:val="00E470B7"/>
    <w:rsid w:val="00E47DAC"/>
    <w:rsid w:val="00E5049C"/>
    <w:rsid w:val="00E51F24"/>
    <w:rsid w:val="00E52B57"/>
    <w:rsid w:val="00E558C3"/>
    <w:rsid w:val="00E56493"/>
    <w:rsid w:val="00E57181"/>
    <w:rsid w:val="00E606E8"/>
    <w:rsid w:val="00E60C0A"/>
    <w:rsid w:val="00E6430B"/>
    <w:rsid w:val="00E67AC4"/>
    <w:rsid w:val="00E70851"/>
    <w:rsid w:val="00E7354C"/>
    <w:rsid w:val="00E75368"/>
    <w:rsid w:val="00E7697B"/>
    <w:rsid w:val="00E822E4"/>
    <w:rsid w:val="00E85BF7"/>
    <w:rsid w:val="00E9060C"/>
    <w:rsid w:val="00E92537"/>
    <w:rsid w:val="00E92A8F"/>
    <w:rsid w:val="00E933CD"/>
    <w:rsid w:val="00E93CA0"/>
    <w:rsid w:val="00E967E5"/>
    <w:rsid w:val="00EA172F"/>
    <w:rsid w:val="00EA17AF"/>
    <w:rsid w:val="00EA27FB"/>
    <w:rsid w:val="00EA4E1F"/>
    <w:rsid w:val="00EA5CF8"/>
    <w:rsid w:val="00EB0551"/>
    <w:rsid w:val="00EB2AE0"/>
    <w:rsid w:val="00EB573A"/>
    <w:rsid w:val="00EB71D5"/>
    <w:rsid w:val="00EB7C41"/>
    <w:rsid w:val="00EC3AF1"/>
    <w:rsid w:val="00EC4D9E"/>
    <w:rsid w:val="00ED4307"/>
    <w:rsid w:val="00ED6A5E"/>
    <w:rsid w:val="00EF0581"/>
    <w:rsid w:val="00EF1ECF"/>
    <w:rsid w:val="00EF3544"/>
    <w:rsid w:val="00EF4FF8"/>
    <w:rsid w:val="00EF6DE2"/>
    <w:rsid w:val="00F00F6C"/>
    <w:rsid w:val="00F0738B"/>
    <w:rsid w:val="00F1500F"/>
    <w:rsid w:val="00F23643"/>
    <w:rsid w:val="00F35934"/>
    <w:rsid w:val="00F42B67"/>
    <w:rsid w:val="00F43C8A"/>
    <w:rsid w:val="00F4750A"/>
    <w:rsid w:val="00F5103F"/>
    <w:rsid w:val="00F52E56"/>
    <w:rsid w:val="00F54EBE"/>
    <w:rsid w:val="00F61369"/>
    <w:rsid w:val="00F63A78"/>
    <w:rsid w:val="00F701B2"/>
    <w:rsid w:val="00F71C2D"/>
    <w:rsid w:val="00F72A6F"/>
    <w:rsid w:val="00F74D86"/>
    <w:rsid w:val="00F82271"/>
    <w:rsid w:val="00F82AF8"/>
    <w:rsid w:val="00F82BD9"/>
    <w:rsid w:val="00F83BF0"/>
    <w:rsid w:val="00F90941"/>
    <w:rsid w:val="00FB0CE3"/>
    <w:rsid w:val="00FC0839"/>
    <w:rsid w:val="00FD3C9D"/>
    <w:rsid w:val="00FD4F0A"/>
    <w:rsid w:val="00FD54F8"/>
    <w:rsid w:val="00FD5B4C"/>
    <w:rsid w:val="00FD657F"/>
    <w:rsid w:val="00FE3364"/>
    <w:rsid w:val="00FE3B6A"/>
    <w:rsid w:val="00FE4E56"/>
    <w:rsid w:val="00FE6F4A"/>
    <w:rsid w:val="00FF3C5E"/>
    <w:rsid w:val="00FF418C"/>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F96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style>
  <w:style w:type="character" w:styleId="FootnoteReference">
    <w:name w:val="footnote reference"/>
    <w:semiHidden/>
    <w:rPr>
      <w:rFonts w:cs="Times New Roman"/>
      <w:vertAlign w:val="superscript"/>
    </w:rPr>
  </w:style>
  <w:style w:type="paragraph" w:styleId="BalloonText">
    <w:name w:val="Balloon Text"/>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NormalWeb">
    <w:name w:val="Normal (Web)"/>
    <w:basedOn w:val="Normal"/>
    <w:rsid w:val="003B2E5A"/>
    <w:pPr>
      <w:spacing w:before="100" w:beforeAutospacing="1" w:after="100" w:afterAutospacing="1"/>
    </w:pPr>
    <w:rPr>
      <w:snapToGrid/>
      <w:sz w:val="24"/>
      <w:szCs w:val="24"/>
    </w:rPr>
  </w:style>
  <w:style w:type="character" w:styleId="Hyperlink">
    <w:name w:val="Hyperlink"/>
    <w:rsid w:val="00211B29"/>
    <w:rPr>
      <w:color w:val="0000FF"/>
      <w:u w:val="single"/>
    </w:rPr>
  </w:style>
  <w:style w:type="character" w:customStyle="1" w:styleId="hps">
    <w:name w:val="hps"/>
    <w:basedOn w:val="DefaultParagraphFont"/>
    <w:rsid w:val="00F6582E"/>
  </w:style>
  <w:style w:type="character" w:styleId="Strong">
    <w:name w:val="Strong"/>
    <w:qFormat/>
    <w:rsid w:val="00F6582E"/>
    <w:rPr>
      <w:b/>
      <w:bCs/>
    </w:rPr>
  </w:style>
  <w:style w:type="character" w:styleId="FollowedHyperlink">
    <w:name w:val="FollowedHyperlink"/>
    <w:rsid w:val="00F6582E"/>
    <w:rPr>
      <w:color w:val="800080"/>
      <w:u w:val="single"/>
    </w:rPr>
  </w:style>
  <w:style w:type="character" w:customStyle="1" w:styleId="FootnoteTextChar">
    <w:name w:val="Footnote Text Char"/>
    <w:link w:val="FootnoteText"/>
    <w:semiHidden/>
    <w:rsid w:val="00F6582E"/>
    <w:rPr>
      <w:snapToGrid w:val="0"/>
      <w:lang w:val="pt-BR" w:eastAsia="en-US" w:bidi="ar-SA"/>
    </w:rPr>
  </w:style>
  <w:style w:type="paragraph" w:styleId="DocumentMap">
    <w:name w:val="Document Map"/>
    <w:basedOn w:val="Normal"/>
    <w:semiHidden/>
    <w:rsid w:val="00F6582E"/>
    <w:pPr>
      <w:shd w:val="clear" w:color="auto" w:fill="000080"/>
    </w:pPr>
    <w:rPr>
      <w:rFonts w:ascii="Tahoma" w:hAnsi="Tahoma" w:cs="Tahoma"/>
    </w:rPr>
  </w:style>
  <w:style w:type="paragraph" w:customStyle="1" w:styleId="ColorfulList-Accent11">
    <w:name w:val="Colorful List - Accent 11"/>
    <w:basedOn w:val="Normal"/>
    <w:qFormat/>
    <w:rsid w:val="0010625E"/>
    <w:pPr>
      <w:spacing w:after="200" w:line="276" w:lineRule="auto"/>
      <w:ind w:left="720"/>
      <w:contextualSpacing/>
    </w:pPr>
    <w:rPr>
      <w:rFonts w:ascii="Calibri" w:hAnsi="Calibri" w:cs="Calibri"/>
      <w:snapToGrid/>
      <w:color w:val="000000"/>
      <w:sz w:val="22"/>
      <w:szCs w:val="22"/>
      <w:lang w:eastAsia="es-ES"/>
    </w:rPr>
  </w:style>
  <w:style w:type="paragraph" w:customStyle="1" w:styleId="ListParagraph2">
    <w:name w:val="List Paragraph2"/>
    <w:basedOn w:val="Normal"/>
    <w:qFormat/>
    <w:rsid w:val="0010625E"/>
    <w:pPr>
      <w:spacing w:after="200" w:line="276" w:lineRule="auto"/>
      <w:ind w:left="720"/>
      <w:contextualSpacing/>
    </w:pPr>
    <w:rPr>
      <w:rFonts w:ascii="Calibri" w:hAnsi="Calibri" w:cs="Calibri"/>
      <w:snapToGrid/>
      <w:color w:val="000000"/>
      <w:sz w:val="22"/>
      <w:szCs w:val="22"/>
      <w:lang w:eastAsia="es-ES"/>
    </w:rPr>
  </w:style>
  <w:style w:type="character" w:customStyle="1" w:styleId="FooterChar">
    <w:name w:val="Footer Char"/>
    <w:link w:val="Footer"/>
    <w:uiPriority w:val="99"/>
    <w:rsid w:val="00C42CAA"/>
    <w:rPr>
      <w:snapToGrid w:val="0"/>
    </w:rPr>
  </w:style>
  <w:style w:type="character" w:styleId="UnresolvedMention">
    <w:name w:val="Unresolved Mention"/>
    <w:uiPriority w:val="99"/>
    <w:semiHidden/>
    <w:unhideWhenUsed/>
    <w:rsid w:val="008C7B5F"/>
    <w:rPr>
      <w:color w:val="605E5C"/>
      <w:shd w:val="clear" w:color="auto" w:fill="E1DFDD"/>
    </w:rPr>
  </w:style>
  <w:style w:type="paragraph" w:styleId="ListParagraph">
    <w:name w:val="List Paragraph"/>
    <w:basedOn w:val="Normal"/>
    <w:uiPriority w:val="34"/>
    <w:qFormat/>
    <w:rsid w:val="00590E70"/>
    <w:pPr>
      <w:ind w:left="720"/>
    </w:pPr>
  </w:style>
  <w:style w:type="character" w:styleId="CommentReference">
    <w:name w:val="annotation reference"/>
    <w:basedOn w:val="DefaultParagraphFont"/>
    <w:rsid w:val="00624D60"/>
    <w:rPr>
      <w:sz w:val="16"/>
      <w:szCs w:val="16"/>
    </w:rPr>
  </w:style>
  <w:style w:type="paragraph" w:styleId="CommentText">
    <w:name w:val="annotation text"/>
    <w:basedOn w:val="Normal"/>
    <w:link w:val="CommentTextChar"/>
    <w:rsid w:val="00624D60"/>
  </w:style>
  <w:style w:type="character" w:customStyle="1" w:styleId="CommentTextChar">
    <w:name w:val="Comment Text Char"/>
    <w:basedOn w:val="DefaultParagraphFont"/>
    <w:link w:val="CommentText"/>
    <w:rsid w:val="00624D60"/>
    <w:rPr>
      <w:snapToGrid w:val="0"/>
    </w:rPr>
  </w:style>
  <w:style w:type="paragraph" w:styleId="CommentSubject">
    <w:name w:val="annotation subject"/>
    <w:basedOn w:val="CommentText"/>
    <w:next w:val="CommentText"/>
    <w:link w:val="CommentSubjectChar"/>
    <w:rsid w:val="00624D60"/>
    <w:rPr>
      <w:b/>
      <w:bCs/>
    </w:rPr>
  </w:style>
  <w:style w:type="character" w:customStyle="1" w:styleId="CommentSubjectChar">
    <w:name w:val="Comment Subject Char"/>
    <w:basedOn w:val="CommentTextChar"/>
    <w:link w:val="CommentSubject"/>
    <w:rsid w:val="00624D60"/>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3492">
      <w:bodyDiv w:val="1"/>
      <w:marLeft w:val="0"/>
      <w:marRight w:val="0"/>
      <w:marTop w:val="0"/>
      <w:marBottom w:val="0"/>
      <w:divBdr>
        <w:top w:val="none" w:sz="0" w:space="0" w:color="auto"/>
        <w:left w:val="none" w:sz="0" w:space="0" w:color="auto"/>
        <w:bottom w:val="none" w:sz="0" w:space="0" w:color="auto"/>
        <w:right w:val="none" w:sz="0" w:space="0" w:color="auto"/>
      </w:divBdr>
    </w:div>
    <w:div w:id="184291701">
      <w:bodyDiv w:val="1"/>
      <w:marLeft w:val="0"/>
      <w:marRight w:val="0"/>
      <w:marTop w:val="0"/>
      <w:marBottom w:val="0"/>
      <w:divBdr>
        <w:top w:val="none" w:sz="0" w:space="0" w:color="auto"/>
        <w:left w:val="none" w:sz="0" w:space="0" w:color="auto"/>
        <w:bottom w:val="none" w:sz="0" w:space="0" w:color="auto"/>
        <w:right w:val="none" w:sz="0" w:space="0" w:color="auto"/>
      </w:divBdr>
    </w:div>
    <w:div w:id="259721587">
      <w:bodyDiv w:val="1"/>
      <w:marLeft w:val="0"/>
      <w:marRight w:val="0"/>
      <w:marTop w:val="0"/>
      <w:marBottom w:val="0"/>
      <w:divBdr>
        <w:top w:val="none" w:sz="0" w:space="0" w:color="auto"/>
        <w:left w:val="none" w:sz="0" w:space="0" w:color="auto"/>
        <w:bottom w:val="none" w:sz="0" w:space="0" w:color="auto"/>
        <w:right w:val="none" w:sz="0" w:space="0" w:color="auto"/>
      </w:divBdr>
    </w:div>
    <w:div w:id="440926991">
      <w:bodyDiv w:val="1"/>
      <w:marLeft w:val="0"/>
      <w:marRight w:val="0"/>
      <w:marTop w:val="0"/>
      <w:marBottom w:val="0"/>
      <w:divBdr>
        <w:top w:val="none" w:sz="0" w:space="0" w:color="auto"/>
        <w:left w:val="none" w:sz="0" w:space="0" w:color="auto"/>
        <w:bottom w:val="none" w:sz="0" w:space="0" w:color="auto"/>
        <w:right w:val="none" w:sz="0" w:space="0" w:color="auto"/>
      </w:divBdr>
    </w:div>
    <w:div w:id="526140943">
      <w:bodyDiv w:val="1"/>
      <w:marLeft w:val="0"/>
      <w:marRight w:val="0"/>
      <w:marTop w:val="0"/>
      <w:marBottom w:val="0"/>
      <w:divBdr>
        <w:top w:val="none" w:sz="0" w:space="0" w:color="auto"/>
        <w:left w:val="none" w:sz="0" w:space="0" w:color="auto"/>
        <w:bottom w:val="none" w:sz="0" w:space="0" w:color="auto"/>
        <w:right w:val="none" w:sz="0" w:space="0" w:color="auto"/>
      </w:divBdr>
    </w:div>
    <w:div w:id="1462646506">
      <w:bodyDiv w:val="1"/>
      <w:marLeft w:val="0"/>
      <w:marRight w:val="0"/>
      <w:marTop w:val="0"/>
      <w:marBottom w:val="0"/>
      <w:divBdr>
        <w:top w:val="none" w:sz="0" w:space="0" w:color="auto"/>
        <w:left w:val="none" w:sz="0" w:space="0" w:color="auto"/>
        <w:bottom w:val="none" w:sz="0" w:space="0" w:color="auto"/>
        <w:right w:val="none" w:sz="0" w:space="0" w:color="auto"/>
      </w:divBdr>
    </w:div>
    <w:div w:id="1536506260">
      <w:bodyDiv w:val="1"/>
      <w:marLeft w:val="0"/>
      <w:marRight w:val="0"/>
      <w:marTop w:val="0"/>
      <w:marBottom w:val="0"/>
      <w:divBdr>
        <w:top w:val="none" w:sz="0" w:space="0" w:color="auto"/>
        <w:left w:val="none" w:sz="0" w:space="0" w:color="auto"/>
        <w:bottom w:val="none" w:sz="0" w:space="0" w:color="auto"/>
        <w:right w:val="none" w:sz="0" w:space="0" w:color="auto"/>
      </w:divBdr>
    </w:div>
    <w:div w:id="1689454191">
      <w:bodyDiv w:val="1"/>
      <w:marLeft w:val="0"/>
      <w:marRight w:val="0"/>
      <w:marTop w:val="0"/>
      <w:marBottom w:val="0"/>
      <w:divBdr>
        <w:top w:val="none" w:sz="0" w:space="0" w:color="auto"/>
        <w:left w:val="none" w:sz="0" w:space="0" w:color="auto"/>
        <w:bottom w:val="none" w:sz="0" w:space="0" w:color="auto"/>
        <w:right w:val="none" w:sz="0" w:space="0" w:color="auto"/>
      </w:divBdr>
    </w:div>
    <w:div w:id="1700205328">
      <w:bodyDiv w:val="1"/>
      <w:marLeft w:val="0"/>
      <w:marRight w:val="0"/>
      <w:marTop w:val="0"/>
      <w:marBottom w:val="0"/>
      <w:divBdr>
        <w:top w:val="none" w:sz="0" w:space="0" w:color="auto"/>
        <w:left w:val="none" w:sz="0" w:space="0" w:color="auto"/>
        <w:bottom w:val="none" w:sz="0" w:space="0" w:color="auto"/>
        <w:right w:val="none" w:sz="0" w:space="0" w:color="auto"/>
      </w:divBdr>
    </w:div>
    <w:div w:id="1757480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as.org/en/sedi/desd/itc/202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as.org/en/sedi/desd/itc/2021/documents.asp"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m.oas.org/IDMS/Redirectpage.aspx?class=III.26.1%20CIDI/TUR-XXV/doc&amp;classNum=8&amp;lang=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m.oas.org/audios/2021/SEDI-DED-XXV%20Congreso.Interamericano.Ministros.Turismo.PM_10-06-2021.mp3"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m.oas.org/audios/2021/SEDI-DED-XXV%20Congreso.Interamericano.Ministros.Turismo.AM_10-06-2021.mp3"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BE86-22AB-4F5C-BFA8-BED1615F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3036</Words>
  <Characters>17129</Characters>
  <Application>Microsoft Office Word</Application>
  <DocSecurity>0</DocSecurity>
  <Lines>372</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20058</CharactersWithSpaces>
  <SharedDoc>false</SharedDoc>
  <HLinks>
    <vt:vector size="18" baseType="variant">
      <vt:variant>
        <vt:i4>8126524</vt:i4>
      </vt:variant>
      <vt:variant>
        <vt:i4>6</vt:i4>
      </vt:variant>
      <vt:variant>
        <vt:i4>0</vt:i4>
      </vt:variant>
      <vt:variant>
        <vt:i4>5</vt:i4>
      </vt:variant>
      <vt:variant>
        <vt:lpwstr>https://nam10.safelinks.protection.outlook.com/?url=https%3A%2F%2Fwetransfer.com%2Fdownloads%2Fd805616770d6414b8d417d4f8fbb64bc20211007165933%2F3bf1f506b60b1d624921a7e49904dda420211007165933%2F5ecd29&amp;data=04%7C01%7CRCampbell%40oas.org%7Ca174f01006ee4c33d3be08d989c146f3%7C4fdc3f2315064175958c37999cee0941%7C0%7C0%7C637692285491426698%7CUnknown%7CTWFpbGZsb3d8eyJWIjoiMC4wLjAwMDAiLCJQIjoiV2luMzIiLCJBTiI6Ik1haWwiLCJXVCI6Mn0%3D%7C1000&amp;sdata=eb1yKuoZGDTCAP89CZGnab5moIU1kMT%2Br4zqTOLdPIU%3D&amp;reserved=0</vt:lpwstr>
      </vt:variant>
      <vt:variant>
        <vt:lpwstr/>
      </vt:variant>
      <vt:variant>
        <vt:i4>1769503</vt:i4>
      </vt:variant>
      <vt:variant>
        <vt:i4>3</vt:i4>
      </vt:variant>
      <vt:variant>
        <vt:i4>0</vt:i4>
      </vt:variant>
      <vt:variant>
        <vt:i4>5</vt:i4>
      </vt:variant>
      <vt:variant>
        <vt:lpwstr>http://www.oas.org/en/sedi/desd/itc/2021/</vt:lpwstr>
      </vt:variant>
      <vt:variant>
        <vt:lpwstr/>
      </vt:variant>
      <vt:variant>
        <vt:i4>8192102</vt:i4>
      </vt:variant>
      <vt:variant>
        <vt:i4>0</vt:i4>
      </vt:variant>
      <vt:variant>
        <vt:i4>0</vt:i4>
      </vt:variant>
      <vt:variant>
        <vt:i4>5</vt:i4>
      </vt:variant>
      <vt:variant>
        <vt:lpwstr>http://www.oas.org/en/sedi/desd/itc/2021/documents.asp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2018-08-10T20:49:00Z</cp:lastPrinted>
  <dcterms:created xsi:type="dcterms:W3CDTF">2021-12-14T19:47:00Z</dcterms:created>
  <dcterms:modified xsi:type="dcterms:W3CDTF">2021-12-14T19:49:00Z</dcterms:modified>
</cp:coreProperties>
</file>