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569E8" w14:textId="77777777" w:rsidR="002F6B82" w:rsidRPr="009114CB" w:rsidRDefault="002F6B82" w:rsidP="002F6B82">
      <w:pPr>
        <w:suppressAutoHyphens/>
        <w:spacing w:after="0" w:line="240" w:lineRule="auto"/>
        <w:ind w:right="-29"/>
        <w:jc w:val="center"/>
        <w:rPr>
          <w:rFonts w:ascii="Times New Roman" w:hAnsi="Times New Roman" w:cs="Times New Roman"/>
          <w:b/>
          <w:caps/>
        </w:rPr>
      </w:pPr>
      <w:bookmarkStart w:id="0" w:name="_Hlk108106928"/>
      <w:r w:rsidRPr="009114CB">
        <w:rPr>
          <w:rFonts w:ascii="Times New Roman" w:hAnsi="Times New Roman" w:cs="Times New Roman"/>
          <w:b/>
          <w:caps/>
        </w:rPr>
        <w:t>REUNIÓN DE CONSULTA DE Los Estados Parte</w:t>
      </w:r>
    </w:p>
    <w:p w14:paraId="795CA598" w14:textId="77777777" w:rsidR="002F6B82" w:rsidRPr="009114CB" w:rsidRDefault="002F6B82" w:rsidP="002F6B82">
      <w:pPr>
        <w:suppressAutoHyphens/>
        <w:spacing w:after="0" w:line="240" w:lineRule="auto"/>
        <w:ind w:right="-29"/>
        <w:jc w:val="center"/>
        <w:rPr>
          <w:rFonts w:ascii="Times New Roman" w:hAnsi="Times New Roman" w:cs="Times New Roman"/>
          <w:caps/>
        </w:rPr>
      </w:pPr>
      <w:r w:rsidRPr="009114CB">
        <w:rPr>
          <w:rFonts w:ascii="Times New Roman" w:hAnsi="Times New Roman" w:cs="Times New Roman"/>
          <w:b/>
          <w:caps/>
        </w:rPr>
        <w:t xml:space="preserve">de la CONVENCIÓN INTERAMERICANA CONTRA EL TERRORISMO </w:t>
      </w:r>
    </w:p>
    <w:p w14:paraId="7249C0E3" w14:textId="77777777" w:rsidR="002F6B82" w:rsidRPr="009114CB" w:rsidRDefault="002F6B82" w:rsidP="002F6B82">
      <w:pPr>
        <w:tabs>
          <w:tab w:val="left" w:pos="7020"/>
        </w:tabs>
        <w:suppressAutoHyphens/>
        <w:spacing w:after="0" w:line="240" w:lineRule="auto"/>
        <w:ind w:right="-720"/>
        <w:jc w:val="both"/>
        <w:rPr>
          <w:rFonts w:ascii="Times New Roman" w:hAnsi="Times New Roman" w:cs="Times New Roman"/>
        </w:rPr>
      </w:pPr>
    </w:p>
    <w:p w14:paraId="1279AA4C" w14:textId="7A45AC4C" w:rsidR="002F6B82" w:rsidRPr="009114CB" w:rsidRDefault="002F6B82" w:rsidP="002D61A3">
      <w:pPr>
        <w:tabs>
          <w:tab w:val="left" w:pos="6840"/>
        </w:tabs>
        <w:suppressAutoHyphens/>
        <w:spacing w:after="0" w:line="240" w:lineRule="auto"/>
        <w:ind w:right="-720"/>
        <w:jc w:val="both"/>
        <w:rPr>
          <w:rFonts w:ascii="Times New Roman" w:hAnsi="Times New Roman" w:cs="Times New Roman"/>
        </w:rPr>
      </w:pPr>
      <w:r w:rsidRPr="009114CB">
        <w:rPr>
          <w:rFonts w:ascii="Times New Roman" w:hAnsi="Times New Roman" w:cs="Times New Roman"/>
        </w:rPr>
        <w:t>REUNIÓN DE CONSULTA DE LOS ESTADOS PARTE</w:t>
      </w:r>
      <w:r w:rsidRPr="009114CB">
        <w:rPr>
          <w:rFonts w:ascii="Times New Roman" w:hAnsi="Times New Roman" w:cs="Times New Roman"/>
          <w:spacing w:val="-2"/>
        </w:rPr>
        <w:tab/>
        <w:t>O</w:t>
      </w:r>
      <w:r w:rsidR="0046747B" w:rsidRPr="009114CB">
        <w:rPr>
          <w:rFonts w:ascii="Times New Roman" w:hAnsi="Times New Roman" w:cs="Times New Roman"/>
          <w:spacing w:val="-2"/>
        </w:rPr>
        <w:t>EA</w:t>
      </w:r>
      <w:r w:rsidRPr="009114CB">
        <w:rPr>
          <w:rFonts w:ascii="Times New Roman" w:hAnsi="Times New Roman" w:cs="Times New Roman"/>
          <w:spacing w:val="-2"/>
        </w:rPr>
        <w:t>/</w:t>
      </w:r>
      <w:proofErr w:type="spellStart"/>
      <w:r w:rsidRPr="009114CB">
        <w:rPr>
          <w:rFonts w:ascii="Times New Roman" w:hAnsi="Times New Roman" w:cs="Times New Roman"/>
          <w:spacing w:val="-2"/>
        </w:rPr>
        <w:t>Ser.K</w:t>
      </w:r>
      <w:proofErr w:type="spellEnd"/>
      <w:r w:rsidRPr="009114CB">
        <w:rPr>
          <w:rFonts w:ascii="Times New Roman" w:hAnsi="Times New Roman" w:cs="Times New Roman"/>
          <w:spacing w:val="-2"/>
        </w:rPr>
        <w:t>/L.1</w:t>
      </w:r>
    </w:p>
    <w:p w14:paraId="6086D364" w14:textId="5647BD82" w:rsidR="002F6B82" w:rsidRPr="009114CB" w:rsidRDefault="002F6B82" w:rsidP="002D61A3">
      <w:pPr>
        <w:tabs>
          <w:tab w:val="left" w:pos="6840"/>
        </w:tabs>
        <w:suppressAutoHyphens/>
        <w:spacing w:after="0" w:line="240" w:lineRule="auto"/>
        <w:ind w:right="-720"/>
        <w:jc w:val="both"/>
        <w:rPr>
          <w:rFonts w:ascii="Times New Roman" w:hAnsi="Times New Roman" w:cs="Times New Roman"/>
          <w:caps/>
        </w:rPr>
      </w:pPr>
      <w:r w:rsidRPr="009114CB">
        <w:rPr>
          <w:rFonts w:ascii="Times New Roman" w:hAnsi="Times New Roman" w:cs="Times New Roman"/>
          <w:spacing w:val="-2"/>
        </w:rPr>
        <w:t xml:space="preserve">12 </w:t>
      </w:r>
      <w:r w:rsidR="00E140DE" w:rsidRPr="009114CB">
        <w:rPr>
          <w:rFonts w:ascii="Times New Roman" w:hAnsi="Times New Roman" w:cs="Times New Roman"/>
          <w:spacing w:val="-2"/>
        </w:rPr>
        <w:t xml:space="preserve">de </w:t>
      </w:r>
      <w:r w:rsidRPr="009114CB">
        <w:rPr>
          <w:rFonts w:ascii="Times New Roman" w:hAnsi="Times New Roman" w:cs="Times New Roman"/>
          <w:spacing w:val="-2"/>
        </w:rPr>
        <w:t>septiembre de 2022</w:t>
      </w:r>
      <w:r w:rsidRPr="009114CB">
        <w:rPr>
          <w:rFonts w:ascii="Times New Roman" w:hAnsi="Times New Roman" w:cs="Times New Roman"/>
          <w:caps/>
        </w:rPr>
        <w:tab/>
        <w:t>RCEPTER/</w:t>
      </w:r>
      <w:r w:rsidRPr="009114CB">
        <w:rPr>
          <w:rFonts w:ascii="Times New Roman" w:hAnsi="Times New Roman" w:cs="Times New Roman"/>
        </w:rPr>
        <w:t>doc.</w:t>
      </w:r>
      <w:r w:rsidR="00FE3EE6" w:rsidRPr="009114CB">
        <w:rPr>
          <w:rFonts w:ascii="Times New Roman" w:hAnsi="Times New Roman" w:cs="Times New Roman"/>
        </w:rPr>
        <w:t>5</w:t>
      </w:r>
      <w:r w:rsidRPr="009114CB">
        <w:rPr>
          <w:rFonts w:ascii="Times New Roman" w:hAnsi="Times New Roman" w:cs="Times New Roman"/>
        </w:rPr>
        <w:t>/22</w:t>
      </w:r>
      <w:r w:rsidR="002D61A3" w:rsidRPr="009114CB">
        <w:rPr>
          <w:rFonts w:ascii="Times New Roman" w:hAnsi="Times New Roman" w:cs="Times New Roman"/>
        </w:rPr>
        <w:t xml:space="preserve"> </w:t>
      </w:r>
      <w:proofErr w:type="spellStart"/>
      <w:r w:rsidR="002D61A3" w:rsidRPr="009114CB">
        <w:rPr>
          <w:rFonts w:ascii="Times New Roman" w:hAnsi="Times New Roman" w:cs="Times New Roman"/>
        </w:rPr>
        <w:t>rev</w:t>
      </w:r>
      <w:r w:rsidR="005279EB" w:rsidRPr="009114CB">
        <w:rPr>
          <w:rFonts w:ascii="Times New Roman" w:hAnsi="Times New Roman" w:cs="Times New Roman"/>
        </w:rPr>
        <w:t>.</w:t>
      </w:r>
      <w:proofErr w:type="spellEnd"/>
      <w:r w:rsidR="00C5499C" w:rsidRPr="009114CB">
        <w:rPr>
          <w:rFonts w:ascii="Times New Roman" w:hAnsi="Times New Roman" w:cs="Times New Roman"/>
        </w:rPr>
        <w:t xml:space="preserve"> </w:t>
      </w:r>
      <w:r w:rsidR="009114CB" w:rsidRPr="009114CB">
        <w:rPr>
          <w:rFonts w:ascii="Times New Roman" w:hAnsi="Times New Roman" w:cs="Times New Roman"/>
        </w:rPr>
        <w:t>6</w:t>
      </w:r>
    </w:p>
    <w:p w14:paraId="2F687C7E" w14:textId="6B1DBCC1" w:rsidR="002F6B82" w:rsidRPr="009114CB" w:rsidRDefault="002F6B82" w:rsidP="002D61A3">
      <w:pPr>
        <w:tabs>
          <w:tab w:val="left" w:pos="6840"/>
        </w:tabs>
        <w:suppressAutoHyphens/>
        <w:spacing w:after="0" w:line="240" w:lineRule="auto"/>
        <w:ind w:right="-720"/>
        <w:jc w:val="both"/>
        <w:rPr>
          <w:rFonts w:ascii="Times New Roman" w:hAnsi="Times New Roman" w:cs="Times New Roman"/>
          <w:spacing w:val="-2"/>
        </w:rPr>
      </w:pPr>
      <w:r w:rsidRPr="009114CB">
        <w:rPr>
          <w:rFonts w:ascii="Times New Roman" w:hAnsi="Times New Roman" w:cs="Times New Roman"/>
          <w:spacing w:val="-2"/>
        </w:rPr>
        <w:t xml:space="preserve">Washington D.C. </w:t>
      </w:r>
      <w:r w:rsidRPr="009114CB">
        <w:rPr>
          <w:rFonts w:ascii="Times New Roman" w:hAnsi="Times New Roman" w:cs="Times New Roman"/>
          <w:spacing w:val="-2"/>
        </w:rPr>
        <w:tab/>
      </w:r>
      <w:r w:rsidR="009114CB" w:rsidRPr="009114CB">
        <w:rPr>
          <w:rFonts w:ascii="Times New Roman" w:hAnsi="Times New Roman" w:cs="Times New Roman"/>
          <w:spacing w:val="-2"/>
        </w:rPr>
        <w:t>12</w:t>
      </w:r>
      <w:r w:rsidR="00E37D4B" w:rsidRPr="009114CB">
        <w:rPr>
          <w:rFonts w:ascii="Times New Roman" w:hAnsi="Times New Roman" w:cs="Times New Roman"/>
          <w:spacing w:val="-2"/>
        </w:rPr>
        <w:t xml:space="preserve"> septiembre 2022</w:t>
      </w:r>
    </w:p>
    <w:p w14:paraId="567CCD75" w14:textId="77777777" w:rsidR="002F6B82" w:rsidRPr="009114CB" w:rsidRDefault="002F6B82" w:rsidP="002D61A3">
      <w:pPr>
        <w:tabs>
          <w:tab w:val="left" w:pos="6840"/>
        </w:tabs>
        <w:suppressAutoHyphens/>
        <w:spacing w:after="0" w:line="240" w:lineRule="auto"/>
        <w:ind w:right="-720"/>
        <w:jc w:val="both"/>
        <w:rPr>
          <w:rFonts w:ascii="Times New Roman" w:hAnsi="Times New Roman" w:cs="Times New Roman"/>
        </w:rPr>
      </w:pPr>
      <w:r w:rsidRPr="009114CB">
        <w:rPr>
          <w:rFonts w:ascii="Times New Roman" w:hAnsi="Times New Roman" w:cs="Times New Roman"/>
          <w:caps/>
        </w:rPr>
        <w:tab/>
      </w:r>
      <w:r w:rsidRPr="009114CB">
        <w:rPr>
          <w:rFonts w:ascii="Times New Roman" w:hAnsi="Times New Roman" w:cs="Times New Roman"/>
        </w:rPr>
        <w:t>Original: inglés</w:t>
      </w:r>
    </w:p>
    <w:bookmarkEnd w:id="0"/>
    <w:p w14:paraId="78A58539" w14:textId="77777777" w:rsidR="00BB45E6" w:rsidRPr="009114CB" w:rsidRDefault="00BB45E6" w:rsidP="00BB45E6">
      <w:pPr>
        <w:tabs>
          <w:tab w:val="left" w:pos="0"/>
        </w:tabs>
        <w:spacing w:after="0" w:line="240" w:lineRule="auto"/>
        <w:rPr>
          <w:rFonts w:ascii="Times New Roman" w:hAnsi="Times New Roman" w:cs="Times New Roman"/>
        </w:rPr>
      </w:pPr>
    </w:p>
    <w:p w14:paraId="0A357EA1" w14:textId="77777777" w:rsidR="00BB45E6" w:rsidRPr="009114CB" w:rsidRDefault="00BB45E6" w:rsidP="009850FE">
      <w:pPr>
        <w:pStyle w:val="paragraph"/>
        <w:spacing w:before="0" w:beforeAutospacing="0" w:after="0" w:afterAutospacing="0"/>
        <w:jc w:val="center"/>
        <w:textAlignment w:val="baseline"/>
        <w:rPr>
          <w:rStyle w:val="normaltextrun"/>
          <w:b/>
          <w:bCs/>
          <w:sz w:val="22"/>
          <w:szCs w:val="22"/>
          <w:lang w:val="es-ES"/>
        </w:rPr>
      </w:pPr>
    </w:p>
    <w:p w14:paraId="72D92B2D" w14:textId="77777777" w:rsidR="00BB45E6" w:rsidRPr="009114CB" w:rsidRDefault="00BB45E6" w:rsidP="00E379BA">
      <w:pPr>
        <w:pStyle w:val="paragraph"/>
        <w:spacing w:before="0" w:beforeAutospacing="0" w:after="0" w:afterAutospacing="0"/>
        <w:jc w:val="center"/>
        <w:textAlignment w:val="baseline"/>
        <w:rPr>
          <w:rStyle w:val="normaltextrun"/>
          <w:b/>
          <w:bCs/>
          <w:sz w:val="22"/>
          <w:szCs w:val="22"/>
          <w:lang w:val="es-ES"/>
        </w:rPr>
      </w:pPr>
    </w:p>
    <w:p w14:paraId="16AA9278" w14:textId="77777777" w:rsidR="001349D1" w:rsidRPr="009114CB" w:rsidRDefault="001349D1" w:rsidP="00E379BA">
      <w:pPr>
        <w:pStyle w:val="paragraph"/>
        <w:spacing w:before="0" w:beforeAutospacing="0" w:after="0" w:afterAutospacing="0"/>
        <w:jc w:val="center"/>
        <w:textAlignment w:val="baseline"/>
        <w:rPr>
          <w:rStyle w:val="normaltextrun"/>
          <w:sz w:val="22"/>
          <w:szCs w:val="22"/>
          <w:lang w:val="es-ES"/>
        </w:rPr>
      </w:pPr>
    </w:p>
    <w:p w14:paraId="2B24F65E" w14:textId="597A2A76" w:rsidR="001349D1" w:rsidRPr="009114CB" w:rsidRDefault="001349D1" w:rsidP="00E379BA">
      <w:pPr>
        <w:pStyle w:val="paragraph"/>
        <w:spacing w:before="0" w:beforeAutospacing="0" w:after="0" w:afterAutospacing="0"/>
        <w:jc w:val="center"/>
        <w:textAlignment w:val="baseline"/>
        <w:rPr>
          <w:rStyle w:val="normaltextrun"/>
          <w:sz w:val="22"/>
          <w:szCs w:val="22"/>
          <w:lang w:val="es-ES"/>
        </w:rPr>
      </w:pPr>
    </w:p>
    <w:p w14:paraId="3EBBC5D6" w14:textId="44A17BD5" w:rsidR="008743AF" w:rsidRPr="009114CB" w:rsidRDefault="008743AF" w:rsidP="00E379BA">
      <w:pPr>
        <w:pStyle w:val="paragraph"/>
        <w:spacing w:before="0" w:beforeAutospacing="0" w:after="0" w:afterAutospacing="0"/>
        <w:jc w:val="center"/>
        <w:textAlignment w:val="baseline"/>
        <w:rPr>
          <w:rStyle w:val="normaltextrun"/>
          <w:sz w:val="22"/>
          <w:szCs w:val="22"/>
          <w:lang w:val="es-ES"/>
        </w:rPr>
      </w:pPr>
    </w:p>
    <w:p w14:paraId="02187319" w14:textId="7F043BF4" w:rsidR="008743AF" w:rsidRPr="009114CB" w:rsidRDefault="008743AF" w:rsidP="00E379BA">
      <w:pPr>
        <w:pStyle w:val="paragraph"/>
        <w:spacing w:before="0" w:beforeAutospacing="0" w:after="0" w:afterAutospacing="0"/>
        <w:jc w:val="center"/>
        <w:textAlignment w:val="baseline"/>
        <w:rPr>
          <w:rStyle w:val="normaltextrun"/>
          <w:sz w:val="22"/>
          <w:szCs w:val="22"/>
          <w:lang w:val="es-ES"/>
        </w:rPr>
      </w:pPr>
    </w:p>
    <w:p w14:paraId="607CF07C" w14:textId="3422A4BB" w:rsidR="008743AF" w:rsidRPr="009114CB" w:rsidRDefault="008743AF" w:rsidP="00E379BA">
      <w:pPr>
        <w:pStyle w:val="paragraph"/>
        <w:spacing w:before="0" w:beforeAutospacing="0" w:after="0" w:afterAutospacing="0"/>
        <w:jc w:val="center"/>
        <w:textAlignment w:val="baseline"/>
        <w:rPr>
          <w:rStyle w:val="normaltextrun"/>
          <w:sz w:val="22"/>
          <w:szCs w:val="22"/>
          <w:lang w:val="es-ES"/>
        </w:rPr>
      </w:pPr>
    </w:p>
    <w:p w14:paraId="3016720D" w14:textId="68222793" w:rsidR="008743AF" w:rsidRPr="009114CB" w:rsidRDefault="008743AF" w:rsidP="00E379BA">
      <w:pPr>
        <w:pStyle w:val="paragraph"/>
        <w:spacing w:before="0" w:beforeAutospacing="0" w:after="0" w:afterAutospacing="0"/>
        <w:jc w:val="center"/>
        <w:textAlignment w:val="baseline"/>
        <w:rPr>
          <w:rStyle w:val="normaltextrun"/>
          <w:sz w:val="22"/>
          <w:szCs w:val="22"/>
          <w:lang w:val="es-ES"/>
        </w:rPr>
      </w:pPr>
    </w:p>
    <w:p w14:paraId="01551DDB" w14:textId="3966F9CE" w:rsidR="008743AF" w:rsidRPr="009114CB" w:rsidRDefault="008743AF" w:rsidP="00E379BA">
      <w:pPr>
        <w:pStyle w:val="paragraph"/>
        <w:spacing w:before="0" w:beforeAutospacing="0" w:after="0" w:afterAutospacing="0"/>
        <w:jc w:val="center"/>
        <w:textAlignment w:val="baseline"/>
        <w:rPr>
          <w:rStyle w:val="normaltextrun"/>
          <w:sz w:val="22"/>
          <w:szCs w:val="22"/>
          <w:lang w:val="es-ES"/>
        </w:rPr>
      </w:pPr>
    </w:p>
    <w:p w14:paraId="3E8A23DC" w14:textId="548E93ED" w:rsidR="008743AF" w:rsidRPr="009114CB" w:rsidRDefault="008743AF" w:rsidP="00E379BA">
      <w:pPr>
        <w:pStyle w:val="paragraph"/>
        <w:spacing w:before="0" w:beforeAutospacing="0" w:after="0" w:afterAutospacing="0"/>
        <w:jc w:val="center"/>
        <w:textAlignment w:val="baseline"/>
        <w:rPr>
          <w:rStyle w:val="normaltextrun"/>
          <w:sz w:val="22"/>
          <w:szCs w:val="22"/>
          <w:lang w:val="es-ES"/>
        </w:rPr>
      </w:pPr>
    </w:p>
    <w:p w14:paraId="7CCDBF3D" w14:textId="7C2E86AF" w:rsidR="008743AF" w:rsidRPr="009114CB" w:rsidRDefault="008743AF" w:rsidP="00E379BA">
      <w:pPr>
        <w:pStyle w:val="paragraph"/>
        <w:spacing w:before="0" w:beforeAutospacing="0" w:after="0" w:afterAutospacing="0"/>
        <w:jc w:val="center"/>
        <w:textAlignment w:val="baseline"/>
        <w:rPr>
          <w:rStyle w:val="normaltextrun"/>
          <w:sz w:val="22"/>
          <w:szCs w:val="22"/>
          <w:lang w:val="es-ES"/>
        </w:rPr>
      </w:pPr>
    </w:p>
    <w:p w14:paraId="1FF1EDC6" w14:textId="77777777" w:rsidR="008743AF" w:rsidRPr="009114CB" w:rsidRDefault="008743AF" w:rsidP="00E379BA">
      <w:pPr>
        <w:pStyle w:val="paragraph"/>
        <w:spacing w:before="0" w:beforeAutospacing="0" w:after="0" w:afterAutospacing="0"/>
        <w:jc w:val="center"/>
        <w:textAlignment w:val="baseline"/>
        <w:rPr>
          <w:rStyle w:val="normaltextrun"/>
          <w:sz w:val="22"/>
          <w:szCs w:val="22"/>
          <w:lang w:val="es-ES"/>
        </w:rPr>
      </w:pPr>
    </w:p>
    <w:p w14:paraId="24F0CD6A" w14:textId="77777777" w:rsidR="001349D1" w:rsidRPr="009114CB" w:rsidRDefault="001349D1" w:rsidP="00E379BA">
      <w:pPr>
        <w:pStyle w:val="paragraph"/>
        <w:spacing w:before="0" w:beforeAutospacing="0" w:after="0" w:afterAutospacing="0"/>
        <w:jc w:val="center"/>
        <w:textAlignment w:val="baseline"/>
        <w:rPr>
          <w:rStyle w:val="normaltextrun"/>
          <w:sz w:val="22"/>
          <w:szCs w:val="22"/>
          <w:lang w:val="es-ES"/>
        </w:rPr>
      </w:pPr>
    </w:p>
    <w:p w14:paraId="1E37BE2D" w14:textId="6EDF311F" w:rsidR="00516D2A" w:rsidRPr="009114CB" w:rsidRDefault="00516D2A" w:rsidP="00E379BA">
      <w:pPr>
        <w:pStyle w:val="paragraph"/>
        <w:spacing w:before="0" w:beforeAutospacing="0" w:after="0" w:afterAutospacing="0"/>
        <w:jc w:val="center"/>
        <w:textAlignment w:val="baseline"/>
        <w:rPr>
          <w:sz w:val="22"/>
          <w:szCs w:val="22"/>
          <w:lang w:val="es-ES"/>
        </w:rPr>
      </w:pPr>
      <w:r w:rsidRPr="009114CB">
        <w:rPr>
          <w:rStyle w:val="normaltextrun"/>
          <w:sz w:val="22"/>
          <w:szCs w:val="22"/>
          <w:lang w:val="es-ES"/>
        </w:rPr>
        <w:t>RECOMENDACIONES DE LOS ESTADOS PARTE</w:t>
      </w:r>
    </w:p>
    <w:p w14:paraId="5B878EE6" w14:textId="77777777" w:rsidR="00516D2A" w:rsidRPr="009114CB" w:rsidRDefault="00516D2A" w:rsidP="00E379BA">
      <w:pPr>
        <w:pStyle w:val="paragraph"/>
        <w:spacing w:before="0" w:beforeAutospacing="0" w:after="0" w:afterAutospacing="0"/>
        <w:jc w:val="center"/>
        <w:textAlignment w:val="baseline"/>
        <w:rPr>
          <w:sz w:val="22"/>
          <w:szCs w:val="22"/>
          <w:lang w:val="es-ES"/>
        </w:rPr>
      </w:pPr>
      <w:r w:rsidRPr="009114CB">
        <w:rPr>
          <w:rStyle w:val="normaltextrun"/>
          <w:sz w:val="22"/>
          <w:szCs w:val="22"/>
          <w:lang w:val="es-ES"/>
        </w:rPr>
        <w:t>DE LA CONVENCIÓN INTERAMERICANA CONTRA EL TERRORISMO</w:t>
      </w:r>
      <w:r w:rsidRPr="009114CB">
        <w:rPr>
          <w:rStyle w:val="eop"/>
          <w:sz w:val="22"/>
          <w:szCs w:val="22"/>
          <w:lang w:val="es-ES"/>
        </w:rPr>
        <w:t> </w:t>
      </w:r>
    </w:p>
    <w:p w14:paraId="59A24CE9" w14:textId="77777777" w:rsidR="002F6B82" w:rsidRPr="009114CB" w:rsidRDefault="002F6B82" w:rsidP="00E379BA">
      <w:pPr>
        <w:spacing w:after="0" w:line="240" w:lineRule="auto"/>
        <w:jc w:val="center"/>
        <w:rPr>
          <w:rFonts w:ascii="Times New Roman" w:hAnsi="Times New Roman" w:cs="Times New Roman"/>
        </w:rPr>
      </w:pPr>
    </w:p>
    <w:p w14:paraId="2CD172D2" w14:textId="71341291" w:rsidR="009114CB" w:rsidRPr="009114CB" w:rsidRDefault="009114CB" w:rsidP="009114CB">
      <w:pPr>
        <w:jc w:val="center"/>
        <w:rPr>
          <w:rFonts w:ascii="Times New Roman" w:hAnsi="Times New Roman" w:cs="Times New Roman"/>
          <w:snapToGrid w:val="0"/>
          <w:lang w:val="es-US"/>
        </w:rPr>
      </w:pPr>
      <w:bookmarkStart w:id="1" w:name="_Hlk113873718"/>
      <w:r w:rsidRPr="009114CB">
        <w:rPr>
          <w:rFonts w:ascii="Times New Roman" w:hAnsi="Times New Roman" w:cs="Times New Roman"/>
          <w:snapToGrid w:val="0"/>
          <w:lang w:val="es-US"/>
        </w:rPr>
        <w:t>(Aprobado durante la reunión celebrada el 12 de septiembre de 2022)</w:t>
      </w:r>
      <w:bookmarkEnd w:id="1"/>
    </w:p>
    <w:p w14:paraId="1B25028D" w14:textId="7A2EAB44" w:rsidR="00AF3E87" w:rsidRPr="009114CB" w:rsidRDefault="00AF3E87" w:rsidP="00E379BA">
      <w:pPr>
        <w:spacing w:after="0" w:line="240" w:lineRule="auto"/>
        <w:jc w:val="center"/>
        <w:rPr>
          <w:rFonts w:ascii="Times New Roman" w:hAnsi="Times New Roman" w:cs="Times New Roman"/>
          <w:lang w:val="es-US"/>
        </w:rPr>
      </w:pPr>
    </w:p>
    <w:p w14:paraId="1FD653A5" w14:textId="7C53A965" w:rsidR="00AF3E87" w:rsidRPr="009114CB" w:rsidRDefault="00AF3E87" w:rsidP="00E379BA">
      <w:pPr>
        <w:spacing w:after="0" w:line="240" w:lineRule="auto"/>
        <w:jc w:val="center"/>
        <w:rPr>
          <w:rFonts w:ascii="Times New Roman" w:hAnsi="Times New Roman" w:cs="Times New Roman"/>
        </w:rPr>
      </w:pPr>
    </w:p>
    <w:p w14:paraId="30967A55" w14:textId="77777777" w:rsidR="00AF3E87" w:rsidRPr="009114CB" w:rsidRDefault="00AF3E87" w:rsidP="00E379BA">
      <w:pPr>
        <w:spacing w:after="0" w:line="240" w:lineRule="auto"/>
        <w:jc w:val="center"/>
        <w:rPr>
          <w:rFonts w:ascii="Times New Roman" w:hAnsi="Times New Roman" w:cs="Times New Roman"/>
        </w:rPr>
      </w:pPr>
    </w:p>
    <w:p w14:paraId="629A7D1F" w14:textId="77777777" w:rsidR="001349D1" w:rsidRPr="009114CB" w:rsidRDefault="001349D1" w:rsidP="008B0797">
      <w:pPr>
        <w:spacing w:after="0" w:line="240" w:lineRule="auto"/>
        <w:rPr>
          <w:rFonts w:ascii="Times New Roman" w:eastAsia="Times New Roman" w:hAnsi="Times New Roman" w:cs="Times New Roman"/>
          <w:b/>
        </w:rPr>
        <w:sectPr w:rsidR="001349D1" w:rsidRPr="009114CB" w:rsidSect="005E0A4F">
          <w:headerReference w:type="default" r:id="rId8"/>
          <w:pgSz w:w="11906" w:h="16838"/>
          <w:pgMar w:top="2160" w:right="1570" w:bottom="1296" w:left="1699" w:header="720" w:footer="720" w:gutter="0"/>
          <w:cols w:space="720"/>
          <w:titlePg/>
          <w:docGrid w:linePitch="360"/>
        </w:sectPr>
      </w:pPr>
    </w:p>
    <w:p w14:paraId="5183CCC3" w14:textId="4CF6D37A" w:rsidR="001349D1" w:rsidRPr="009114CB" w:rsidRDefault="001349D1" w:rsidP="001349D1">
      <w:pPr>
        <w:pStyle w:val="paragraph"/>
        <w:spacing w:before="0" w:beforeAutospacing="0" w:after="0" w:afterAutospacing="0"/>
        <w:jc w:val="center"/>
        <w:textAlignment w:val="baseline"/>
        <w:rPr>
          <w:sz w:val="22"/>
          <w:szCs w:val="22"/>
          <w:lang w:val="es-ES"/>
        </w:rPr>
      </w:pPr>
      <w:r w:rsidRPr="009114CB">
        <w:rPr>
          <w:rStyle w:val="normaltextrun"/>
          <w:sz w:val="22"/>
          <w:szCs w:val="22"/>
          <w:lang w:val="es-ES"/>
        </w:rPr>
        <w:lastRenderedPageBreak/>
        <w:t>RECOMENDACIONES DE LOS ESTADOS PARTE </w:t>
      </w:r>
      <w:r w:rsidRPr="009114CB">
        <w:rPr>
          <w:rStyle w:val="eop"/>
          <w:sz w:val="22"/>
          <w:szCs w:val="22"/>
          <w:lang w:val="es-ES"/>
        </w:rPr>
        <w:t> </w:t>
      </w:r>
    </w:p>
    <w:p w14:paraId="48533AE2" w14:textId="77777777" w:rsidR="001349D1" w:rsidRPr="009114CB" w:rsidRDefault="001349D1" w:rsidP="001349D1">
      <w:pPr>
        <w:pStyle w:val="paragraph"/>
        <w:spacing w:before="0" w:beforeAutospacing="0" w:after="0" w:afterAutospacing="0"/>
        <w:jc w:val="center"/>
        <w:textAlignment w:val="baseline"/>
        <w:rPr>
          <w:sz w:val="22"/>
          <w:szCs w:val="22"/>
          <w:lang w:val="es-ES"/>
        </w:rPr>
      </w:pPr>
      <w:r w:rsidRPr="009114CB">
        <w:rPr>
          <w:rStyle w:val="normaltextrun"/>
          <w:sz w:val="22"/>
          <w:szCs w:val="22"/>
          <w:lang w:val="es-ES"/>
        </w:rPr>
        <w:t>DE LA CONVENCIÓN INTERAMERICANA CONTRA EL TERRORISMO</w:t>
      </w:r>
      <w:r w:rsidRPr="009114CB">
        <w:rPr>
          <w:rStyle w:val="eop"/>
          <w:sz w:val="22"/>
          <w:szCs w:val="22"/>
          <w:lang w:val="es-ES"/>
        </w:rPr>
        <w:t> </w:t>
      </w:r>
    </w:p>
    <w:p w14:paraId="3C06C9CB" w14:textId="77777777" w:rsidR="001349D1" w:rsidRPr="009114CB" w:rsidRDefault="001349D1" w:rsidP="001349D1">
      <w:pPr>
        <w:spacing w:after="0" w:line="240" w:lineRule="auto"/>
        <w:jc w:val="center"/>
        <w:rPr>
          <w:rFonts w:ascii="Times New Roman" w:hAnsi="Times New Roman" w:cs="Times New Roman"/>
        </w:rPr>
      </w:pPr>
    </w:p>
    <w:p w14:paraId="63168EEB" w14:textId="77777777" w:rsidR="009114CB" w:rsidRPr="009114CB" w:rsidRDefault="009114CB" w:rsidP="009114CB">
      <w:pPr>
        <w:jc w:val="center"/>
        <w:rPr>
          <w:rFonts w:ascii="Times New Roman" w:hAnsi="Times New Roman" w:cs="Times New Roman"/>
          <w:snapToGrid w:val="0"/>
          <w:lang w:val="es-US"/>
        </w:rPr>
      </w:pPr>
      <w:r w:rsidRPr="009114CB">
        <w:rPr>
          <w:rFonts w:ascii="Times New Roman" w:hAnsi="Times New Roman" w:cs="Times New Roman"/>
          <w:snapToGrid w:val="0"/>
          <w:lang w:val="es-US"/>
        </w:rPr>
        <w:t>(Aprobado durante la reunión celebrada el 12 de septiembre de 2022)</w:t>
      </w:r>
    </w:p>
    <w:p w14:paraId="3038C2B4" w14:textId="29554219" w:rsidR="00516D2A" w:rsidRPr="009114CB" w:rsidRDefault="00516D2A" w:rsidP="009850FE">
      <w:pPr>
        <w:spacing w:after="0" w:line="240" w:lineRule="auto"/>
        <w:jc w:val="both"/>
        <w:rPr>
          <w:rFonts w:ascii="Times New Roman" w:eastAsia="Times New Roman" w:hAnsi="Times New Roman" w:cs="Times New Roman"/>
          <w:lang w:val="es-US"/>
        </w:rPr>
      </w:pPr>
    </w:p>
    <w:p w14:paraId="46D578B2" w14:textId="77777777" w:rsidR="000C6E44" w:rsidRPr="009114CB" w:rsidRDefault="000C6E44" w:rsidP="009850FE">
      <w:pPr>
        <w:spacing w:after="0" w:line="240" w:lineRule="auto"/>
        <w:jc w:val="both"/>
        <w:rPr>
          <w:rFonts w:ascii="Times New Roman" w:eastAsia="Times New Roman" w:hAnsi="Times New Roman" w:cs="Times New Roman"/>
        </w:rPr>
      </w:pPr>
    </w:p>
    <w:p w14:paraId="1852997B" w14:textId="18C57091" w:rsidR="0070631C" w:rsidRPr="009114CB" w:rsidRDefault="0070631C" w:rsidP="00C14C9C">
      <w:pPr>
        <w:spacing w:after="0" w:line="240" w:lineRule="auto"/>
        <w:ind w:firstLine="708"/>
        <w:jc w:val="both"/>
        <w:rPr>
          <w:rStyle w:val="normaltextrun"/>
          <w:rFonts w:ascii="Times New Roman" w:hAnsi="Times New Roman" w:cs="Times New Roman"/>
          <w:shd w:val="clear" w:color="auto" w:fill="FFFFFF"/>
        </w:rPr>
      </w:pPr>
      <w:r w:rsidRPr="009114CB">
        <w:rPr>
          <w:rStyle w:val="normaltextrun"/>
          <w:rFonts w:ascii="Times New Roman" w:hAnsi="Times New Roman" w:cs="Times New Roman"/>
          <w:shd w:val="clear" w:color="auto" w:fill="FFFFFF"/>
        </w:rPr>
        <w:t>Los Estados Parte de la Convención Interamericana contra el Terrorismo,</w:t>
      </w:r>
    </w:p>
    <w:p w14:paraId="751098DE" w14:textId="77777777" w:rsidR="0070631C" w:rsidRPr="009114CB" w:rsidRDefault="0070631C" w:rsidP="00C14C9C">
      <w:pPr>
        <w:spacing w:after="0" w:line="240" w:lineRule="auto"/>
        <w:ind w:firstLine="708"/>
        <w:jc w:val="both"/>
        <w:rPr>
          <w:rStyle w:val="normaltextrun"/>
          <w:rFonts w:ascii="Times New Roman" w:hAnsi="Times New Roman" w:cs="Times New Roman"/>
          <w:shd w:val="clear" w:color="auto" w:fill="FFFFFF"/>
        </w:rPr>
      </w:pPr>
    </w:p>
    <w:p w14:paraId="4723C57A" w14:textId="324C4C1F" w:rsidR="00A66485" w:rsidRPr="009114CB" w:rsidRDefault="00A66485" w:rsidP="00C14C9C">
      <w:pPr>
        <w:spacing w:after="0" w:line="240" w:lineRule="auto"/>
        <w:ind w:firstLine="708"/>
        <w:jc w:val="both"/>
        <w:rPr>
          <w:rFonts w:ascii="Times New Roman" w:eastAsia="Times New Roman" w:hAnsi="Times New Roman" w:cs="Times New Roman"/>
        </w:rPr>
      </w:pPr>
      <w:r w:rsidRPr="009114CB">
        <w:rPr>
          <w:rStyle w:val="normaltextrun"/>
          <w:rFonts w:ascii="Times New Roman" w:hAnsi="Times New Roman" w:cs="Times New Roman"/>
          <w:shd w:val="clear" w:color="auto" w:fill="FFFFFF"/>
        </w:rPr>
        <w:t>RECORDANDO que el 3 de junio de 2022 se conmemora el vigésimo aniversario de la adopción de la Convención Interamericana contra el Terrorismo, aprobada en el Trigésimo Segundo Periodo Ordinario de Sesiones de la Asamblea General de la OEA, celebrada en Bridgetown, Barbados; que entró en vigor el 10 de julio de 2003</w:t>
      </w:r>
      <w:r w:rsidR="00BB45E6" w:rsidRPr="009114CB">
        <w:rPr>
          <w:rStyle w:val="normaltextrun"/>
          <w:rFonts w:ascii="Times New Roman" w:hAnsi="Times New Roman" w:cs="Times New Roman"/>
          <w:shd w:val="clear" w:color="auto" w:fill="FFFFFF"/>
        </w:rPr>
        <w:t>;</w:t>
      </w:r>
    </w:p>
    <w:p w14:paraId="5467CCE2" w14:textId="77777777" w:rsidR="00A66485" w:rsidRPr="009114CB" w:rsidRDefault="00A66485" w:rsidP="009850FE">
      <w:pPr>
        <w:spacing w:after="0" w:line="240" w:lineRule="auto"/>
        <w:jc w:val="both"/>
        <w:rPr>
          <w:rFonts w:ascii="Times New Roman" w:eastAsia="Times New Roman" w:hAnsi="Times New Roman" w:cs="Times New Roman"/>
        </w:rPr>
      </w:pPr>
    </w:p>
    <w:p w14:paraId="5FDDFD7F" w14:textId="2570A507" w:rsidR="2761EA31" w:rsidRPr="009114CB" w:rsidRDefault="2761EA31" w:rsidP="00C14C9C">
      <w:pPr>
        <w:spacing w:after="0" w:line="240" w:lineRule="auto"/>
        <w:ind w:firstLine="708"/>
        <w:jc w:val="both"/>
        <w:rPr>
          <w:rFonts w:ascii="Times New Roman" w:hAnsi="Times New Roman" w:cs="Times New Roman"/>
        </w:rPr>
      </w:pPr>
      <w:r w:rsidRPr="009114CB">
        <w:rPr>
          <w:rFonts w:ascii="Times New Roman" w:eastAsia="Times New Roman" w:hAnsi="Times New Roman" w:cs="Times New Roman"/>
        </w:rPr>
        <w:t>RECONOCIENDO la creciente amenaza que suponen para la seguridad de los Estados</w:t>
      </w:r>
      <w:r w:rsidR="00E37D4B" w:rsidRPr="009114CB">
        <w:rPr>
          <w:rFonts w:ascii="Times New Roman" w:eastAsia="Times New Roman" w:hAnsi="Times New Roman" w:cs="Times New Roman"/>
        </w:rPr>
        <w:t xml:space="preserve"> </w:t>
      </w:r>
      <w:r w:rsidR="00D93FF9" w:rsidRPr="009114CB">
        <w:rPr>
          <w:rFonts w:ascii="Times New Roman" w:eastAsia="Times New Roman" w:hAnsi="Times New Roman" w:cs="Times New Roman"/>
        </w:rPr>
        <w:t>Parte las actividades cibernéticas maliciosas,</w:t>
      </w:r>
      <w:r w:rsidR="00A33445" w:rsidRPr="009114CB">
        <w:rPr>
          <w:rFonts w:ascii="Times New Roman" w:eastAsia="Times New Roman" w:hAnsi="Times New Roman" w:cs="Times New Roman"/>
        </w:rPr>
        <w:t xml:space="preserve"> </w:t>
      </w:r>
      <w:r w:rsidR="008B2748" w:rsidRPr="009114CB">
        <w:rPr>
          <w:rFonts w:ascii="Times New Roman" w:eastAsia="Times New Roman" w:hAnsi="Times New Roman" w:cs="Times New Roman"/>
        </w:rPr>
        <w:t>incluidas</w:t>
      </w:r>
      <w:r w:rsidR="00D93FF9" w:rsidRPr="009114CB">
        <w:rPr>
          <w:rFonts w:ascii="Times New Roman" w:eastAsia="Times New Roman" w:hAnsi="Times New Roman" w:cs="Times New Roman"/>
        </w:rPr>
        <w:t xml:space="preserve"> las de terroristas o grupos terroristas</w:t>
      </w:r>
      <w:r w:rsidR="00A33445" w:rsidRPr="009114CB">
        <w:rPr>
          <w:rFonts w:ascii="Times New Roman" w:eastAsia="Times New Roman" w:hAnsi="Times New Roman" w:cs="Times New Roman"/>
        </w:rPr>
        <w:t xml:space="preserve"> y </w:t>
      </w:r>
      <w:r w:rsidR="00D93FF9" w:rsidRPr="009114CB">
        <w:rPr>
          <w:rFonts w:ascii="Times New Roman" w:eastAsia="Times New Roman" w:hAnsi="Times New Roman" w:cs="Times New Roman"/>
        </w:rPr>
        <w:t xml:space="preserve">aquellas dirigidas </w:t>
      </w:r>
      <w:r w:rsidRPr="009114CB">
        <w:rPr>
          <w:rFonts w:ascii="Times New Roman" w:eastAsia="Times New Roman" w:hAnsi="Times New Roman" w:cs="Times New Roman"/>
        </w:rPr>
        <w:t>a</w:t>
      </w:r>
      <w:r w:rsidR="00172FD5" w:rsidRPr="009114CB">
        <w:rPr>
          <w:rFonts w:ascii="Times New Roman" w:eastAsia="Times New Roman" w:hAnsi="Times New Roman" w:cs="Times New Roman"/>
        </w:rPr>
        <w:t xml:space="preserve"> </w:t>
      </w:r>
      <w:r w:rsidRPr="009114CB">
        <w:rPr>
          <w:rFonts w:ascii="Times New Roman" w:eastAsia="Times New Roman" w:hAnsi="Times New Roman" w:cs="Times New Roman"/>
        </w:rPr>
        <w:t>la</w:t>
      </w:r>
      <w:r w:rsidR="00172FD5" w:rsidRPr="009114CB">
        <w:rPr>
          <w:rFonts w:ascii="Times New Roman" w:eastAsia="Times New Roman" w:hAnsi="Times New Roman" w:cs="Times New Roman"/>
        </w:rPr>
        <w:t>s</w:t>
      </w:r>
      <w:r w:rsidRPr="009114CB">
        <w:rPr>
          <w:rFonts w:ascii="Times New Roman" w:eastAsia="Times New Roman" w:hAnsi="Times New Roman" w:cs="Times New Roman"/>
        </w:rPr>
        <w:t xml:space="preserve"> infraestructura</w:t>
      </w:r>
      <w:r w:rsidR="00172FD5" w:rsidRPr="009114CB">
        <w:rPr>
          <w:rFonts w:ascii="Times New Roman" w:eastAsia="Times New Roman" w:hAnsi="Times New Roman" w:cs="Times New Roman"/>
        </w:rPr>
        <w:t>s críticas</w:t>
      </w:r>
      <w:r w:rsidRPr="009114CB">
        <w:rPr>
          <w:rFonts w:ascii="Times New Roman" w:eastAsia="Times New Roman" w:hAnsi="Times New Roman" w:cs="Times New Roman"/>
        </w:rPr>
        <w:t>, y destacando la importancia de la cooperación y acción hemisférica para aumentar las capacidades y resiliencia n</w:t>
      </w:r>
      <w:r w:rsidR="00E23E55" w:rsidRPr="009114CB">
        <w:rPr>
          <w:rFonts w:ascii="Times New Roman" w:eastAsia="Times New Roman" w:hAnsi="Times New Roman" w:cs="Times New Roman"/>
        </w:rPr>
        <w:t>acionales contra esas amenazas;</w:t>
      </w:r>
    </w:p>
    <w:p w14:paraId="39E9BE0B" w14:textId="572C9126" w:rsidR="00A05F90" w:rsidRPr="009114CB" w:rsidRDefault="00A05F90" w:rsidP="00C14C9C">
      <w:pPr>
        <w:spacing w:after="0" w:line="240" w:lineRule="auto"/>
        <w:ind w:firstLine="708"/>
        <w:jc w:val="both"/>
        <w:rPr>
          <w:rFonts w:ascii="Times New Roman" w:hAnsi="Times New Roman" w:cs="Times New Roman"/>
        </w:rPr>
      </w:pPr>
    </w:p>
    <w:p w14:paraId="44A62B3E" w14:textId="1E1A90CA" w:rsidR="2761EA31" w:rsidRPr="009114CB" w:rsidRDefault="2761EA31" w:rsidP="00C14C9C">
      <w:pPr>
        <w:spacing w:after="0" w:line="240" w:lineRule="auto"/>
        <w:ind w:firstLine="708"/>
        <w:jc w:val="both"/>
        <w:rPr>
          <w:rFonts w:ascii="Times New Roman" w:hAnsi="Times New Roman" w:cs="Times New Roman"/>
        </w:rPr>
      </w:pPr>
      <w:r w:rsidRPr="009114CB">
        <w:rPr>
          <w:rFonts w:ascii="Times New Roman" w:eastAsia="Times New Roman" w:hAnsi="Times New Roman" w:cs="Times New Roman"/>
        </w:rPr>
        <w:t>CONSIDERANDO la Declaración OEA/Ser.</w:t>
      </w:r>
      <w:r w:rsidR="002F23DB" w:rsidRPr="009114CB">
        <w:rPr>
          <w:rFonts w:ascii="Times New Roman" w:eastAsia="Times New Roman" w:hAnsi="Times New Roman" w:cs="Times New Roman"/>
        </w:rPr>
        <w:t xml:space="preserve"> </w:t>
      </w:r>
      <w:r w:rsidRPr="009114CB">
        <w:rPr>
          <w:rFonts w:ascii="Times New Roman" w:eastAsia="Times New Roman" w:hAnsi="Times New Roman" w:cs="Times New Roman"/>
        </w:rPr>
        <w:t>L/X.2.12</w:t>
      </w:r>
      <w:r w:rsidR="00C93776" w:rsidRPr="009114CB">
        <w:rPr>
          <w:rFonts w:ascii="Times New Roman" w:eastAsia="Times New Roman" w:hAnsi="Times New Roman" w:cs="Times New Roman"/>
        </w:rPr>
        <w:t>,</w:t>
      </w:r>
      <w:r w:rsidRPr="009114CB">
        <w:rPr>
          <w:rFonts w:ascii="Times New Roman" w:eastAsia="Times New Roman" w:hAnsi="Times New Roman" w:cs="Times New Roman"/>
        </w:rPr>
        <w:t xml:space="preserve"> </w:t>
      </w:r>
      <w:r w:rsidR="00C93776" w:rsidRPr="009114CB">
        <w:rPr>
          <w:rFonts w:ascii="Times New Roman" w:eastAsia="Times New Roman" w:hAnsi="Times New Roman" w:cs="Times New Roman"/>
        </w:rPr>
        <w:t>“</w:t>
      </w:r>
      <w:r w:rsidRPr="009114CB">
        <w:rPr>
          <w:rFonts w:ascii="Times New Roman" w:eastAsia="Times New Roman" w:hAnsi="Times New Roman" w:cs="Times New Roman"/>
        </w:rPr>
        <w:t>Fortalecimiento de la Seguridad cibernética en las Américas</w:t>
      </w:r>
      <w:r w:rsidR="00C93776" w:rsidRPr="009114CB">
        <w:rPr>
          <w:rFonts w:ascii="Times New Roman" w:eastAsia="Times New Roman" w:hAnsi="Times New Roman" w:cs="Times New Roman"/>
        </w:rPr>
        <w:t>”</w:t>
      </w:r>
      <w:r w:rsidRPr="009114CB">
        <w:rPr>
          <w:rFonts w:ascii="Times New Roman" w:eastAsia="Times New Roman" w:hAnsi="Times New Roman" w:cs="Times New Roman"/>
        </w:rPr>
        <w:t xml:space="preserve">, adoptada el 7 de marzo de 2012 en el </w:t>
      </w:r>
      <w:r w:rsidR="00BB45E6" w:rsidRPr="009114CB">
        <w:rPr>
          <w:rFonts w:ascii="Times New Roman" w:eastAsia="Times New Roman" w:hAnsi="Times New Roman" w:cs="Times New Roman"/>
        </w:rPr>
        <w:t>d</w:t>
      </w:r>
      <w:r w:rsidRPr="009114CB">
        <w:rPr>
          <w:rFonts w:ascii="Times New Roman" w:eastAsia="Times New Roman" w:hAnsi="Times New Roman" w:cs="Times New Roman"/>
        </w:rPr>
        <w:t xml:space="preserve">ecimosegundo </w:t>
      </w:r>
      <w:r w:rsidR="00BB45E6" w:rsidRPr="009114CB">
        <w:rPr>
          <w:rFonts w:ascii="Times New Roman" w:eastAsia="Times New Roman" w:hAnsi="Times New Roman" w:cs="Times New Roman"/>
        </w:rPr>
        <w:t>p</w:t>
      </w:r>
      <w:r w:rsidRPr="009114CB">
        <w:rPr>
          <w:rFonts w:ascii="Times New Roman" w:eastAsia="Times New Roman" w:hAnsi="Times New Roman" w:cs="Times New Roman"/>
        </w:rPr>
        <w:t xml:space="preserve">eríodo </w:t>
      </w:r>
      <w:r w:rsidR="00BB45E6" w:rsidRPr="009114CB">
        <w:rPr>
          <w:rFonts w:ascii="Times New Roman" w:eastAsia="Times New Roman" w:hAnsi="Times New Roman" w:cs="Times New Roman"/>
        </w:rPr>
        <w:t>o</w:t>
      </w:r>
      <w:r w:rsidRPr="009114CB">
        <w:rPr>
          <w:rFonts w:ascii="Times New Roman" w:eastAsia="Times New Roman" w:hAnsi="Times New Roman" w:cs="Times New Roman"/>
        </w:rPr>
        <w:t xml:space="preserve">rdinario de </w:t>
      </w:r>
      <w:r w:rsidR="00BB45E6" w:rsidRPr="009114CB">
        <w:rPr>
          <w:rFonts w:ascii="Times New Roman" w:eastAsia="Times New Roman" w:hAnsi="Times New Roman" w:cs="Times New Roman"/>
        </w:rPr>
        <w:t>s</w:t>
      </w:r>
      <w:r w:rsidRPr="009114CB">
        <w:rPr>
          <w:rFonts w:ascii="Times New Roman" w:eastAsia="Times New Roman" w:hAnsi="Times New Roman" w:cs="Times New Roman"/>
        </w:rPr>
        <w:t>esiones del Comité Interamericano contra el Terrorismo;</w:t>
      </w:r>
    </w:p>
    <w:p w14:paraId="70BB34CD" w14:textId="77777777" w:rsidR="00516D2A" w:rsidRPr="009114CB" w:rsidRDefault="00516D2A" w:rsidP="009850FE">
      <w:pPr>
        <w:spacing w:after="0" w:line="240" w:lineRule="auto"/>
        <w:jc w:val="both"/>
        <w:rPr>
          <w:rFonts w:ascii="Times New Roman" w:eastAsia="Times New Roman" w:hAnsi="Times New Roman" w:cs="Times New Roman"/>
        </w:rPr>
      </w:pPr>
    </w:p>
    <w:p w14:paraId="40C3301C" w14:textId="4197615B" w:rsidR="2761EA31" w:rsidRPr="009114CB" w:rsidRDefault="2761EA31" w:rsidP="00C14C9C">
      <w:pPr>
        <w:spacing w:after="0" w:line="240" w:lineRule="auto"/>
        <w:ind w:firstLine="708"/>
        <w:jc w:val="both"/>
        <w:rPr>
          <w:rFonts w:ascii="Times New Roman" w:eastAsia="Times New Roman" w:hAnsi="Times New Roman" w:cs="Times New Roman"/>
          <w:b/>
          <w:bCs/>
        </w:rPr>
      </w:pPr>
      <w:r w:rsidRPr="009114CB">
        <w:rPr>
          <w:rFonts w:ascii="Times New Roman" w:eastAsia="Times New Roman" w:hAnsi="Times New Roman" w:cs="Times New Roman"/>
        </w:rPr>
        <w:t xml:space="preserve">CONSIDERANDO la labor del Grupo de Trabajo sobre Medidas de Cooperación y Confianza en el Ciberespacio de la OEA para estudiar formas de mejorar la implementación de las normas para el comportamiento responsable de los Estados en el ciberespacio y </w:t>
      </w:r>
      <w:r w:rsidR="00D93FF9" w:rsidRPr="009114CB">
        <w:rPr>
          <w:rFonts w:ascii="Times New Roman" w:eastAsia="Times New Roman" w:hAnsi="Times New Roman" w:cs="Times New Roman"/>
        </w:rPr>
        <w:t>los informes finales</w:t>
      </w:r>
      <w:r w:rsidR="00637557" w:rsidRPr="009114CB">
        <w:rPr>
          <w:rFonts w:ascii="Times New Roman" w:eastAsia="Times New Roman" w:hAnsi="Times New Roman" w:cs="Times New Roman"/>
        </w:rPr>
        <w:t>, refrendados por la Asamblea General de las Naciones Unidas,</w:t>
      </w:r>
      <w:r w:rsidR="00D93FF9" w:rsidRPr="009114CB">
        <w:rPr>
          <w:rFonts w:ascii="Times New Roman" w:eastAsia="Times New Roman" w:hAnsi="Times New Roman" w:cs="Times New Roman"/>
        </w:rPr>
        <w:t xml:space="preserve"> del Grupo de Expertos </w:t>
      </w:r>
      <w:r w:rsidR="00637557" w:rsidRPr="009114CB">
        <w:rPr>
          <w:rFonts w:ascii="Times New Roman" w:eastAsia="Times New Roman" w:hAnsi="Times New Roman" w:cs="Times New Roman"/>
        </w:rPr>
        <w:t>Gubernamentales de las Naciones Unidas sobre la Promoción del Comportamiento Responsable de los Estados en el Ciberespacio y</w:t>
      </w:r>
      <w:r w:rsidR="00D93FF9" w:rsidRPr="009114CB">
        <w:rPr>
          <w:rFonts w:ascii="Times New Roman" w:eastAsia="Times New Roman" w:hAnsi="Times New Roman" w:cs="Times New Roman"/>
        </w:rPr>
        <w:t xml:space="preserve"> </w:t>
      </w:r>
      <w:r w:rsidRPr="009114CB">
        <w:rPr>
          <w:rFonts w:ascii="Times New Roman" w:eastAsia="Times New Roman" w:hAnsi="Times New Roman" w:cs="Times New Roman"/>
        </w:rPr>
        <w:t>del Grupo de Trabajo de Composición Abierta</w:t>
      </w:r>
      <w:r w:rsidR="00637557" w:rsidRPr="009114CB">
        <w:rPr>
          <w:rFonts w:ascii="Times New Roman" w:eastAsia="Times New Roman" w:hAnsi="Times New Roman" w:cs="Times New Roman"/>
        </w:rPr>
        <w:t xml:space="preserve"> de las Naciones Unidas </w:t>
      </w:r>
      <w:r w:rsidRPr="009114CB">
        <w:rPr>
          <w:rFonts w:ascii="Times New Roman" w:eastAsia="Times New Roman" w:hAnsi="Times New Roman" w:cs="Times New Roman"/>
        </w:rPr>
        <w:t>sobre los Avances en la Esfera de la Información y las Telecomunicaciones en el Contexto de la Seguridad Internacional 2019</w:t>
      </w:r>
      <w:r w:rsidR="00637557" w:rsidRPr="009114CB">
        <w:rPr>
          <w:rFonts w:ascii="Times New Roman" w:eastAsia="Times New Roman" w:hAnsi="Times New Roman" w:cs="Times New Roman"/>
        </w:rPr>
        <w:t>-</w:t>
      </w:r>
      <w:r w:rsidRPr="009114CB">
        <w:rPr>
          <w:rFonts w:ascii="Times New Roman" w:eastAsia="Times New Roman" w:hAnsi="Times New Roman" w:cs="Times New Roman"/>
        </w:rPr>
        <w:t>2021, que reconoce que el uso malicioso de las tecnologías de información y comunicación (TIC) por actores estatales y no estatales, incluyendo a los grupos terroristas</w:t>
      </w:r>
      <w:r w:rsidR="00E23E55" w:rsidRPr="009114CB">
        <w:rPr>
          <w:rFonts w:ascii="Times New Roman" w:eastAsia="Times New Roman" w:hAnsi="Times New Roman" w:cs="Times New Roman"/>
        </w:rPr>
        <w:t>, es una tendencia preocupante;</w:t>
      </w:r>
    </w:p>
    <w:p w14:paraId="4437C64C" w14:textId="2ABF2408" w:rsidR="00BF54DB" w:rsidRPr="009114CB" w:rsidRDefault="00BF54DB" w:rsidP="009850FE">
      <w:pPr>
        <w:spacing w:after="0" w:line="240" w:lineRule="auto"/>
        <w:jc w:val="both"/>
        <w:rPr>
          <w:rFonts w:ascii="Times New Roman" w:eastAsia="Times New Roman" w:hAnsi="Times New Roman" w:cs="Times New Roman"/>
          <w:b/>
          <w:bCs/>
        </w:rPr>
      </w:pPr>
    </w:p>
    <w:p w14:paraId="508EDA0E" w14:textId="31D2A3C5" w:rsidR="00BF54DB" w:rsidRPr="009114CB" w:rsidRDefault="00BF54DB" w:rsidP="00C14C9C">
      <w:pPr>
        <w:pStyle w:val="Default"/>
        <w:ind w:firstLine="708"/>
        <w:jc w:val="both"/>
        <w:rPr>
          <w:rFonts w:ascii="Times New Roman" w:hAnsi="Times New Roman" w:cs="Times New Roman"/>
          <w:color w:val="auto"/>
          <w:sz w:val="22"/>
          <w:szCs w:val="22"/>
          <w:lang w:val="es-ES"/>
        </w:rPr>
      </w:pPr>
      <w:r w:rsidRPr="009114CB">
        <w:rPr>
          <w:rFonts w:ascii="Times New Roman" w:hAnsi="Times New Roman" w:cs="Times New Roman"/>
          <w:bCs/>
          <w:color w:val="auto"/>
          <w:sz w:val="22"/>
          <w:szCs w:val="22"/>
          <w:lang w:val="es-ES"/>
        </w:rPr>
        <w:t>RECO</w:t>
      </w:r>
      <w:r w:rsidR="00C93776" w:rsidRPr="009114CB">
        <w:rPr>
          <w:rFonts w:ascii="Times New Roman" w:hAnsi="Times New Roman" w:cs="Times New Roman"/>
          <w:bCs/>
          <w:color w:val="auto"/>
          <w:sz w:val="22"/>
          <w:szCs w:val="22"/>
          <w:lang w:val="es-ES"/>
        </w:rPr>
        <w:t>NOCIENDO</w:t>
      </w:r>
      <w:r w:rsidRPr="009114CB">
        <w:rPr>
          <w:rFonts w:ascii="Times New Roman" w:hAnsi="Times New Roman" w:cs="Times New Roman"/>
          <w:bCs/>
          <w:color w:val="auto"/>
          <w:sz w:val="22"/>
          <w:szCs w:val="22"/>
          <w:lang w:val="es-ES"/>
        </w:rPr>
        <w:t xml:space="preserve"> </w:t>
      </w:r>
      <w:r w:rsidR="00C93776" w:rsidRPr="009114CB">
        <w:rPr>
          <w:rFonts w:ascii="Times New Roman" w:hAnsi="Times New Roman" w:cs="Times New Roman"/>
          <w:bCs/>
          <w:color w:val="auto"/>
          <w:sz w:val="22"/>
          <w:szCs w:val="22"/>
          <w:lang w:val="es-ES"/>
        </w:rPr>
        <w:t>los inmensos beneficios que</w:t>
      </w:r>
      <w:r w:rsidR="00BB45E6" w:rsidRPr="009114CB">
        <w:rPr>
          <w:rFonts w:ascii="Times New Roman" w:hAnsi="Times New Roman" w:cs="Times New Roman"/>
          <w:bCs/>
          <w:color w:val="auto"/>
          <w:sz w:val="22"/>
          <w:szCs w:val="22"/>
          <w:lang w:val="es-ES"/>
        </w:rPr>
        <w:t xml:space="preserve"> </w:t>
      </w:r>
      <w:r w:rsidR="00C93776" w:rsidRPr="009114CB">
        <w:rPr>
          <w:rFonts w:ascii="Times New Roman" w:hAnsi="Times New Roman" w:cs="Times New Roman"/>
          <w:color w:val="auto"/>
          <w:sz w:val="22"/>
          <w:szCs w:val="22"/>
          <w:lang w:val="es-ES"/>
        </w:rPr>
        <w:t>las</w:t>
      </w:r>
      <w:r w:rsidR="00B07609" w:rsidRPr="009114CB">
        <w:rPr>
          <w:rFonts w:ascii="Times New Roman" w:hAnsi="Times New Roman" w:cs="Times New Roman"/>
          <w:color w:val="auto"/>
          <w:sz w:val="22"/>
          <w:szCs w:val="22"/>
          <w:lang w:val="es-ES"/>
        </w:rPr>
        <w:t xml:space="preserve"> </w:t>
      </w:r>
      <w:r w:rsidR="00B07609" w:rsidRPr="009114CB">
        <w:rPr>
          <w:rFonts w:ascii="Times New Roman" w:eastAsia="Times New Roman" w:hAnsi="Times New Roman" w:cs="Times New Roman"/>
          <w:color w:val="auto"/>
          <w:sz w:val="22"/>
          <w:szCs w:val="22"/>
          <w:lang w:val="es-AR"/>
        </w:rPr>
        <w:t xml:space="preserve">tecnologías de información y comunicación (TIC) </w:t>
      </w:r>
      <w:r w:rsidR="00C93776" w:rsidRPr="009114CB">
        <w:rPr>
          <w:rFonts w:ascii="Times New Roman" w:hAnsi="Times New Roman" w:cs="Times New Roman"/>
          <w:color w:val="auto"/>
          <w:sz w:val="22"/>
          <w:szCs w:val="22"/>
          <w:lang w:val="es-ES"/>
        </w:rPr>
        <w:t>aportan a la sociedad,</w:t>
      </w:r>
      <w:r w:rsidRPr="009114CB">
        <w:rPr>
          <w:rFonts w:ascii="Times New Roman" w:hAnsi="Times New Roman" w:cs="Times New Roman"/>
          <w:color w:val="auto"/>
          <w:sz w:val="22"/>
          <w:szCs w:val="22"/>
          <w:lang w:val="es-ES"/>
        </w:rPr>
        <w:t xml:space="preserve"> </w:t>
      </w:r>
      <w:r w:rsidR="00C93776" w:rsidRPr="009114CB">
        <w:rPr>
          <w:rFonts w:ascii="Times New Roman" w:hAnsi="Times New Roman" w:cs="Times New Roman"/>
          <w:color w:val="auto"/>
          <w:sz w:val="22"/>
          <w:szCs w:val="22"/>
          <w:lang w:val="es-ES"/>
        </w:rPr>
        <w:t xml:space="preserve">y conscientes al mismo tiempo de que el uso de </w:t>
      </w:r>
      <w:r w:rsidR="00BB45E6" w:rsidRPr="009114CB">
        <w:rPr>
          <w:rFonts w:ascii="Times New Roman" w:hAnsi="Times New Roman" w:cs="Times New Roman"/>
          <w:color w:val="auto"/>
          <w:sz w:val="22"/>
          <w:szCs w:val="22"/>
          <w:lang w:val="es-ES"/>
        </w:rPr>
        <w:t xml:space="preserve">las </w:t>
      </w:r>
      <w:r w:rsidR="00C93776" w:rsidRPr="009114CB">
        <w:rPr>
          <w:rFonts w:ascii="Times New Roman" w:hAnsi="Times New Roman" w:cs="Times New Roman"/>
          <w:color w:val="auto"/>
          <w:sz w:val="22"/>
          <w:szCs w:val="22"/>
          <w:lang w:val="es-ES"/>
        </w:rPr>
        <w:t>TIC</w:t>
      </w:r>
      <w:r w:rsidR="002478F5" w:rsidRPr="009114CB">
        <w:rPr>
          <w:rFonts w:ascii="Times New Roman" w:hAnsi="Times New Roman" w:cs="Times New Roman"/>
          <w:color w:val="auto"/>
          <w:sz w:val="22"/>
          <w:szCs w:val="22"/>
          <w:lang w:val="es-ES"/>
        </w:rPr>
        <w:t xml:space="preserve"> </w:t>
      </w:r>
      <w:r w:rsidR="00C93776" w:rsidRPr="009114CB">
        <w:rPr>
          <w:rFonts w:ascii="Times New Roman" w:hAnsi="Times New Roman" w:cs="Times New Roman"/>
          <w:color w:val="auto"/>
          <w:sz w:val="22"/>
          <w:szCs w:val="22"/>
          <w:lang w:val="es-ES"/>
        </w:rPr>
        <w:t xml:space="preserve">con fines </w:t>
      </w:r>
      <w:r w:rsidRPr="009114CB">
        <w:rPr>
          <w:rFonts w:ascii="Times New Roman" w:hAnsi="Times New Roman" w:cs="Times New Roman"/>
          <w:color w:val="auto"/>
          <w:sz w:val="22"/>
          <w:szCs w:val="22"/>
          <w:lang w:val="es-ES"/>
        </w:rPr>
        <w:t>extremist</w:t>
      </w:r>
      <w:r w:rsidR="00C93776" w:rsidRPr="009114CB">
        <w:rPr>
          <w:rFonts w:ascii="Times New Roman" w:hAnsi="Times New Roman" w:cs="Times New Roman"/>
          <w:color w:val="auto"/>
          <w:sz w:val="22"/>
          <w:szCs w:val="22"/>
          <w:lang w:val="es-ES"/>
        </w:rPr>
        <w:t xml:space="preserve">as violentos y </w:t>
      </w:r>
      <w:r w:rsidRPr="009114CB">
        <w:rPr>
          <w:rFonts w:ascii="Times New Roman" w:hAnsi="Times New Roman" w:cs="Times New Roman"/>
          <w:color w:val="auto"/>
          <w:sz w:val="22"/>
          <w:szCs w:val="22"/>
          <w:lang w:val="es-ES"/>
        </w:rPr>
        <w:t>terrorist</w:t>
      </w:r>
      <w:r w:rsidR="00C93776" w:rsidRPr="009114CB">
        <w:rPr>
          <w:rFonts w:ascii="Times New Roman" w:hAnsi="Times New Roman" w:cs="Times New Roman"/>
          <w:color w:val="auto"/>
          <w:sz w:val="22"/>
          <w:szCs w:val="22"/>
          <w:lang w:val="es-ES"/>
        </w:rPr>
        <w:t>as</w:t>
      </w:r>
      <w:r w:rsidRPr="009114CB">
        <w:rPr>
          <w:rFonts w:ascii="Times New Roman" w:hAnsi="Times New Roman" w:cs="Times New Roman"/>
          <w:color w:val="auto"/>
          <w:sz w:val="22"/>
          <w:szCs w:val="22"/>
          <w:lang w:val="es-ES"/>
        </w:rPr>
        <w:t xml:space="preserve"> </w:t>
      </w:r>
      <w:r w:rsidR="00C93776" w:rsidRPr="009114CB">
        <w:rPr>
          <w:rFonts w:ascii="Times New Roman" w:hAnsi="Times New Roman" w:cs="Times New Roman"/>
          <w:color w:val="auto"/>
          <w:sz w:val="22"/>
          <w:szCs w:val="22"/>
          <w:lang w:val="es-ES"/>
        </w:rPr>
        <w:t>sigue siendo una gran amenaza para la seguridad de cada Estado de la región y para el bienestar de nuestros pueblos</w:t>
      </w:r>
      <w:r w:rsidR="00E23E55" w:rsidRPr="009114CB">
        <w:rPr>
          <w:rFonts w:ascii="Times New Roman" w:hAnsi="Times New Roman" w:cs="Times New Roman"/>
          <w:color w:val="auto"/>
          <w:sz w:val="22"/>
          <w:szCs w:val="22"/>
          <w:lang w:val="es-ES"/>
        </w:rPr>
        <w:t>;</w:t>
      </w:r>
    </w:p>
    <w:p w14:paraId="01D61942" w14:textId="07F8437E" w:rsidR="00BF54DB" w:rsidRPr="009114CB" w:rsidRDefault="00BF54DB" w:rsidP="009850FE">
      <w:pPr>
        <w:spacing w:after="0" w:line="240" w:lineRule="auto"/>
        <w:jc w:val="both"/>
        <w:rPr>
          <w:rFonts w:ascii="Times New Roman" w:eastAsia="Times New Roman" w:hAnsi="Times New Roman" w:cs="Times New Roman"/>
        </w:rPr>
      </w:pPr>
    </w:p>
    <w:p w14:paraId="5A41F397" w14:textId="331D31BB" w:rsidR="00BF54DB" w:rsidRPr="009114CB" w:rsidRDefault="00BF54DB" w:rsidP="00C14C9C">
      <w:pPr>
        <w:pStyle w:val="Default"/>
        <w:ind w:firstLine="708"/>
        <w:jc w:val="both"/>
        <w:rPr>
          <w:rFonts w:ascii="Times New Roman" w:hAnsi="Times New Roman" w:cs="Times New Roman"/>
          <w:bCs/>
          <w:color w:val="auto"/>
          <w:sz w:val="22"/>
          <w:szCs w:val="22"/>
          <w:lang w:val="es-ES"/>
        </w:rPr>
      </w:pPr>
      <w:r w:rsidRPr="009114CB">
        <w:rPr>
          <w:rFonts w:ascii="Times New Roman" w:hAnsi="Times New Roman" w:cs="Times New Roman"/>
          <w:bCs/>
          <w:color w:val="auto"/>
          <w:sz w:val="22"/>
          <w:szCs w:val="22"/>
          <w:lang w:val="es-ES"/>
        </w:rPr>
        <w:t>REITERA</w:t>
      </w:r>
      <w:r w:rsidR="00C93776" w:rsidRPr="009114CB">
        <w:rPr>
          <w:rFonts w:ascii="Times New Roman" w:hAnsi="Times New Roman" w:cs="Times New Roman"/>
          <w:bCs/>
          <w:color w:val="auto"/>
          <w:sz w:val="22"/>
          <w:szCs w:val="22"/>
          <w:lang w:val="es-ES"/>
        </w:rPr>
        <w:t>NDO la urgente necesidad de</w:t>
      </w:r>
      <w:r w:rsidR="006B6725" w:rsidRPr="009114CB">
        <w:rPr>
          <w:rFonts w:ascii="Times New Roman" w:hAnsi="Times New Roman" w:cs="Times New Roman"/>
          <w:bCs/>
          <w:color w:val="auto"/>
          <w:sz w:val="22"/>
          <w:szCs w:val="22"/>
          <w:lang w:val="es-ES"/>
        </w:rPr>
        <w:t xml:space="preserve"> </w:t>
      </w:r>
      <w:r w:rsidR="00C93776" w:rsidRPr="009114CB">
        <w:rPr>
          <w:rFonts w:ascii="Times New Roman" w:hAnsi="Times New Roman" w:cs="Times New Roman"/>
          <w:bCs/>
          <w:color w:val="auto"/>
          <w:sz w:val="22"/>
          <w:szCs w:val="22"/>
          <w:lang w:val="es-ES"/>
        </w:rPr>
        <w:t>tomar</w:t>
      </w:r>
      <w:r w:rsidR="006B6725" w:rsidRPr="009114CB">
        <w:rPr>
          <w:rFonts w:ascii="Times New Roman" w:hAnsi="Times New Roman" w:cs="Times New Roman"/>
          <w:bCs/>
          <w:color w:val="auto"/>
          <w:sz w:val="22"/>
          <w:szCs w:val="22"/>
          <w:lang w:val="es-ES"/>
        </w:rPr>
        <w:t xml:space="preserve"> me</w:t>
      </w:r>
      <w:r w:rsidR="00C93776" w:rsidRPr="009114CB">
        <w:rPr>
          <w:rFonts w:ascii="Times New Roman" w:hAnsi="Times New Roman" w:cs="Times New Roman"/>
          <w:bCs/>
          <w:color w:val="auto"/>
          <w:sz w:val="22"/>
          <w:szCs w:val="22"/>
          <w:lang w:val="es-ES"/>
        </w:rPr>
        <w:t>didas que reduzcan</w:t>
      </w:r>
      <w:r w:rsidR="00F80A2C" w:rsidRPr="009114CB">
        <w:rPr>
          <w:rFonts w:ascii="Times New Roman" w:hAnsi="Times New Roman" w:cs="Times New Roman"/>
          <w:bCs/>
          <w:color w:val="auto"/>
          <w:sz w:val="22"/>
          <w:szCs w:val="22"/>
          <w:lang w:val="es-ES"/>
        </w:rPr>
        <w:t xml:space="preserve"> </w:t>
      </w:r>
      <w:r w:rsidR="00C93776" w:rsidRPr="009114CB">
        <w:rPr>
          <w:rFonts w:ascii="Times New Roman" w:hAnsi="Times New Roman" w:cs="Times New Roman"/>
          <w:bCs/>
          <w:color w:val="auto"/>
          <w:sz w:val="22"/>
          <w:szCs w:val="22"/>
          <w:lang w:val="es-ES"/>
        </w:rPr>
        <w:t xml:space="preserve">el </w:t>
      </w:r>
      <w:r w:rsidRPr="009114CB">
        <w:rPr>
          <w:rFonts w:ascii="Times New Roman" w:hAnsi="Times New Roman" w:cs="Times New Roman"/>
          <w:bCs/>
          <w:color w:val="auto"/>
          <w:sz w:val="22"/>
          <w:szCs w:val="22"/>
          <w:lang w:val="es-ES"/>
        </w:rPr>
        <w:t>impact</w:t>
      </w:r>
      <w:r w:rsidR="00C93776" w:rsidRPr="009114CB">
        <w:rPr>
          <w:rFonts w:ascii="Times New Roman" w:hAnsi="Times New Roman" w:cs="Times New Roman"/>
          <w:bCs/>
          <w:color w:val="auto"/>
          <w:sz w:val="22"/>
          <w:szCs w:val="22"/>
          <w:lang w:val="es-ES"/>
        </w:rPr>
        <w:t xml:space="preserve">o de todas las formas de </w:t>
      </w:r>
      <w:r w:rsidRPr="009114CB">
        <w:rPr>
          <w:rFonts w:ascii="Times New Roman" w:hAnsi="Times New Roman" w:cs="Times New Roman"/>
          <w:bCs/>
          <w:color w:val="auto"/>
          <w:sz w:val="22"/>
          <w:szCs w:val="22"/>
          <w:lang w:val="es-ES"/>
        </w:rPr>
        <w:t>terrorism</w:t>
      </w:r>
      <w:r w:rsidR="00C93776" w:rsidRPr="009114CB">
        <w:rPr>
          <w:rFonts w:ascii="Times New Roman" w:hAnsi="Times New Roman" w:cs="Times New Roman"/>
          <w:bCs/>
          <w:color w:val="auto"/>
          <w:sz w:val="22"/>
          <w:szCs w:val="22"/>
          <w:lang w:val="es-ES"/>
        </w:rPr>
        <w:t>o y extremismo</w:t>
      </w:r>
      <w:r w:rsidRPr="009114CB">
        <w:rPr>
          <w:rFonts w:ascii="Times New Roman" w:hAnsi="Times New Roman" w:cs="Times New Roman"/>
          <w:bCs/>
          <w:color w:val="auto"/>
          <w:sz w:val="22"/>
          <w:szCs w:val="22"/>
          <w:lang w:val="es-ES"/>
        </w:rPr>
        <w:t xml:space="preserve"> violent</w:t>
      </w:r>
      <w:r w:rsidR="00C93776" w:rsidRPr="009114CB">
        <w:rPr>
          <w:rFonts w:ascii="Times New Roman" w:hAnsi="Times New Roman" w:cs="Times New Roman"/>
          <w:bCs/>
          <w:color w:val="auto"/>
          <w:sz w:val="22"/>
          <w:szCs w:val="22"/>
          <w:lang w:val="es-ES"/>
        </w:rPr>
        <w:t xml:space="preserve">o en la seguridad de </w:t>
      </w:r>
      <w:r w:rsidR="00637557" w:rsidRPr="009114CB">
        <w:rPr>
          <w:rFonts w:ascii="Times New Roman" w:hAnsi="Times New Roman" w:cs="Times New Roman"/>
          <w:bCs/>
          <w:color w:val="auto"/>
          <w:sz w:val="22"/>
          <w:szCs w:val="22"/>
          <w:lang w:val="es-ES"/>
        </w:rPr>
        <w:t>los Estados Parte</w:t>
      </w:r>
      <w:r w:rsidR="00C93776" w:rsidRPr="009114CB">
        <w:rPr>
          <w:rFonts w:ascii="Times New Roman" w:hAnsi="Times New Roman" w:cs="Times New Roman"/>
          <w:bCs/>
          <w:color w:val="auto"/>
          <w:sz w:val="22"/>
          <w:szCs w:val="22"/>
          <w:lang w:val="es-ES"/>
        </w:rPr>
        <w:t xml:space="preserve"> y en el bienestar de nuestros ciudadanos</w:t>
      </w:r>
      <w:r w:rsidR="00E23E55" w:rsidRPr="009114CB">
        <w:rPr>
          <w:rFonts w:ascii="Times New Roman" w:hAnsi="Times New Roman" w:cs="Times New Roman"/>
          <w:bCs/>
          <w:color w:val="auto"/>
          <w:sz w:val="22"/>
          <w:szCs w:val="22"/>
          <w:lang w:val="es-ES"/>
        </w:rPr>
        <w:t>;</w:t>
      </w:r>
    </w:p>
    <w:p w14:paraId="3888F9A8" w14:textId="1D7B9134" w:rsidR="2761EA31" w:rsidRPr="009114CB" w:rsidRDefault="2761EA31" w:rsidP="009850FE">
      <w:pPr>
        <w:spacing w:after="0" w:line="240" w:lineRule="auto"/>
        <w:jc w:val="both"/>
        <w:rPr>
          <w:rFonts w:ascii="Times New Roman" w:eastAsia="Times New Roman" w:hAnsi="Times New Roman" w:cs="Times New Roman"/>
        </w:rPr>
      </w:pPr>
    </w:p>
    <w:p w14:paraId="0322C3BB" w14:textId="6F870199" w:rsidR="00F56F67" w:rsidRPr="009114CB" w:rsidRDefault="00637557" w:rsidP="00C14C9C">
      <w:pPr>
        <w:spacing w:after="0" w:line="240" w:lineRule="auto"/>
        <w:ind w:firstLine="708"/>
        <w:jc w:val="both"/>
        <w:rPr>
          <w:rFonts w:ascii="Times New Roman" w:eastAsia="Times New Roman" w:hAnsi="Times New Roman" w:cs="Times New Roman"/>
        </w:rPr>
      </w:pPr>
      <w:r w:rsidRPr="009114CB">
        <w:rPr>
          <w:rFonts w:ascii="Times New Roman" w:eastAsia="Times New Roman" w:hAnsi="Times New Roman" w:cs="Times New Roman"/>
        </w:rPr>
        <w:t xml:space="preserve">TOMANDO NOTA DE </w:t>
      </w:r>
      <w:r w:rsidR="73797C0B" w:rsidRPr="009114CB">
        <w:rPr>
          <w:rFonts w:ascii="Times New Roman" w:eastAsia="Times New Roman" w:hAnsi="Times New Roman" w:cs="Times New Roman"/>
        </w:rPr>
        <w:t xml:space="preserve">la </w:t>
      </w:r>
      <w:r w:rsidR="00C93776" w:rsidRPr="009114CB">
        <w:rPr>
          <w:rFonts w:ascii="Times New Roman" w:eastAsia="Times New Roman" w:hAnsi="Times New Roman" w:cs="Times New Roman"/>
        </w:rPr>
        <w:t>r</w:t>
      </w:r>
      <w:r w:rsidR="73797C0B" w:rsidRPr="009114CB">
        <w:rPr>
          <w:rFonts w:ascii="Times New Roman" w:eastAsia="Times New Roman" w:hAnsi="Times New Roman" w:cs="Times New Roman"/>
        </w:rPr>
        <w:t>esolución 60/147 de la Asamblea General de las Naciones Unidas del 16 de diciembre de 2005, que reconoce el derecho de las víctimas de violaciones manifiestas de las normas internacionales de derechos humanos y de violaciones graves del derecho internacional humanitario a interponer recursos y obtener reparaciones</w:t>
      </w:r>
      <w:r w:rsidR="004645F3" w:rsidRPr="009114CB">
        <w:rPr>
          <w:rFonts w:ascii="Times New Roman" w:eastAsia="Times New Roman" w:hAnsi="Times New Roman" w:cs="Times New Roman"/>
        </w:rPr>
        <w:t>;</w:t>
      </w:r>
    </w:p>
    <w:p w14:paraId="575B8AF2" w14:textId="77777777" w:rsidR="00F416CB" w:rsidRPr="009114CB" w:rsidRDefault="00F416CB" w:rsidP="00C14C9C">
      <w:pPr>
        <w:spacing w:after="0" w:line="240" w:lineRule="auto"/>
        <w:ind w:firstLine="708"/>
        <w:jc w:val="both"/>
        <w:rPr>
          <w:rFonts w:ascii="Times New Roman" w:eastAsia="Times New Roman" w:hAnsi="Times New Roman" w:cs="Times New Roman"/>
        </w:rPr>
      </w:pPr>
    </w:p>
    <w:p w14:paraId="16CC5E71" w14:textId="77777777" w:rsidR="000C6E44" w:rsidRPr="009114CB" w:rsidRDefault="000C6E44" w:rsidP="009850FE">
      <w:pPr>
        <w:spacing w:after="0" w:line="240" w:lineRule="auto"/>
        <w:jc w:val="both"/>
        <w:rPr>
          <w:rFonts w:ascii="Times New Roman" w:eastAsia="Times New Roman" w:hAnsi="Times New Roman" w:cs="Times New Roman"/>
        </w:rPr>
      </w:pPr>
    </w:p>
    <w:p w14:paraId="4667C239" w14:textId="77777777" w:rsidR="000C6E44" w:rsidRPr="009114CB" w:rsidRDefault="000C6E44" w:rsidP="009850FE">
      <w:pPr>
        <w:spacing w:after="0" w:line="240" w:lineRule="auto"/>
        <w:jc w:val="both"/>
        <w:rPr>
          <w:rFonts w:ascii="Times New Roman" w:eastAsia="Times New Roman" w:hAnsi="Times New Roman" w:cs="Times New Roman"/>
        </w:rPr>
      </w:pPr>
    </w:p>
    <w:p w14:paraId="3C4B6B3C" w14:textId="77777777" w:rsidR="000C6E44" w:rsidRPr="009114CB" w:rsidRDefault="000C6E44" w:rsidP="009850FE">
      <w:pPr>
        <w:spacing w:after="0" w:line="240" w:lineRule="auto"/>
        <w:jc w:val="both"/>
        <w:rPr>
          <w:rFonts w:ascii="Times New Roman" w:eastAsia="Times New Roman" w:hAnsi="Times New Roman" w:cs="Times New Roman"/>
        </w:rPr>
      </w:pPr>
    </w:p>
    <w:p w14:paraId="075D1D9C" w14:textId="77777777" w:rsidR="000C6E44" w:rsidRPr="009114CB" w:rsidRDefault="000C6E44" w:rsidP="009850FE">
      <w:pPr>
        <w:spacing w:after="0" w:line="240" w:lineRule="auto"/>
        <w:jc w:val="both"/>
        <w:rPr>
          <w:rFonts w:ascii="Times New Roman" w:eastAsia="Times New Roman" w:hAnsi="Times New Roman" w:cs="Times New Roman"/>
        </w:rPr>
      </w:pPr>
    </w:p>
    <w:p w14:paraId="4C1B438E" w14:textId="77777777" w:rsidR="009114CB" w:rsidRDefault="009114CB" w:rsidP="009850FE">
      <w:pPr>
        <w:spacing w:after="0" w:line="240" w:lineRule="auto"/>
        <w:jc w:val="both"/>
        <w:rPr>
          <w:rFonts w:ascii="Times New Roman" w:eastAsia="Times New Roman" w:hAnsi="Times New Roman" w:cs="Times New Roman"/>
        </w:rPr>
      </w:pPr>
    </w:p>
    <w:p w14:paraId="4ED31952" w14:textId="3909E822" w:rsidR="00F56F67" w:rsidRPr="009114CB" w:rsidRDefault="2761EA31" w:rsidP="009850FE">
      <w:pPr>
        <w:spacing w:after="0" w:line="240" w:lineRule="auto"/>
        <w:jc w:val="both"/>
        <w:rPr>
          <w:rFonts w:ascii="Times New Roman" w:eastAsia="Times New Roman" w:hAnsi="Times New Roman" w:cs="Times New Roman"/>
        </w:rPr>
      </w:pPr>
      <w:r w:rsidRPr="009114CB">
        <w:rPr>
          <w:rFonts w:ascii="Times New Roman" w:eastAsia="Times New Roman" w:hAnsi="Times New Roman" w:cs="Times New Roman"/>
        </w:rPr>
        <w:lastRenderedPageBreak/>
        <w:t>RECOMIENDA</w:t>
      </w:r>
      <w:r w:rsidR="00C93776" w:rsidRPr="009114CB">
        <w:rPr>
          <w:rFonts w:ascii="Times New Roman" w:eastAsia="Times New Roman" w:hAnsi="Times New Roman" w:cs="Times New Roman"/>
        </w:rPr>
        <w:t>N</w:t>
      </w:r>
      <w:r w:rsidRPr="009114CB">
        <w:rPr>
          <w:rFonts w:ascii="Times New Roman" w:eastAsia="Times New Roman" w:hAnsi="Times New Roman" w:cs="Times New Roman"/>
        </w:rPr>
        <w:t>:</w:t>
      </w:r>
    </w:p>
    <w:p w14:paraId="324E28BF" w14:textId="77777777" w:rsidR="00D327B9" w:rsidRPr="009114CB" w:rsidRDefault="00D327B9" w:rsidP="009850FE">
      <w:pPr>
        <w:spacing w:after="0" w:line="240" w:lineRule="auto"/>
        <w:jc w:val="both"/>
        <w:rPr>
          <w:rFonts w:ascii="Times New Roman" w:eastAsia="Times New Roman" w:hAnsi="Times New Roman" w:cs="Times New Roman"/>
          <w:b/>
          <w:i/>
        </w:rPr>
      </w:pPr>
    </w:p>
    <w:p w14:paraId="7A442547" w14:textId="6A21EB56" w:rsidR="00DF50BF" w:rsidRPr="009114CB" w:rsidRDefault="00DF50BF" w:rsidP="009850FE">
      <w:pPr>
        <w:spacing w:after="0" w:line="240" w:lineRule="auto"/>
        <w:jc w:val="both"/>
        <w:rPr>
          <w:rFonts w:ascii="Times New Roman" w:eastAsia="Times New Roman" w:hAnsi="Times New Roman" w:cs="Times New Roman"/>
          <w:b/>
          <w:i/>
        </w:rPr>
      </w:pPr>
      <w:r w:rsidRPr="009114CB">
        <w:rPr>
          <w:rFonts w:ascii="Times New Roman" w:eastAsia="Times New Roman" w:hAnsi="Times New Roman" w:cs="Times New Roman"/>
          <w:b/>
          <w:i/>
        </w:rPr>
        <w:t>Medidas para implementar la Convención</w:t>
      </w:r>
    </w:p>
    <w:p w14:paraId="5DCD77F8" w14:textId="77777777" w:rsidR="00DF50BF" w:rsidRPr="009114CB" w:rsidRDefault="00DF50BF" w:rsidP="009850FE">
      <w:pPr>
        <w:spacing w:after="0" w:line="240" w:lineRule="auto"/>
        <w:jc w:val="both"/>
        <w:rPr>
          <w:rFonts w:ascii="Times New Roman" w:eastAsia="Times New Roman" w:hAnsi="Times New Roman" w:cs="Times New Roman"/>
        </w:rPr>
      </w:pPr>
    </w:p>
    <w:p w14:paraId="2C73D8E5" w14:textId="65124FDF" w:rsidR="00BF54DB" w:rsidRPr="009114CB" w:rsidRDefault="009850FE" w:rsidP="00EF65F8">
      <w:pPr>
        <w:pStyle w:val="NormalWeb"/>
        <w:numPr>
          <w:ilvl w:val="0"/>
          <w:numId w:val="1"/>
        </w:numPr>
        <w:spacing w:before="0" w:beforeAutospacing="0" w:after="0" w:afterAutospacing="0"/>
        <w:ind w:left="0" w:right="75" w:firstLine="720"/>
        <w:jc w:val="both"/>
        <w:rPr>
          <w:sz w:val="22"/>
          <w:szCs w:val="22"/>
          <w:lang w:val="es-ES"/>
        </w:rPr>
      </w:pPr>
      <w:r w:rsidRPr="009114CB">
        <w:rPr>
          <w:sz w:val="22"/>
          <w:szCs w:val="22"/>
          <w:lang w:val="es-ES"/>
        </w:rPr>
        <w:t>Fortalecer la cooperación hemisférica entre los Estados</w:t>
      </w:r>
      <w:r w:rsidR="00B02045" w:rsidRPr="009114CB">
        <w:rPr>
          <w:sz w:val="22"/>
          <w:szCs w:val="22"/>
          <w:lang w:val="es-ES"/>
        </w:rPr>
        <w:t xml:space="preserve"> Parte</w:t>
      </w:r>
      <w:r w:rsidR="000C6E44" w:rsidRPr="009114CB">
        <w:rPr>
          <w:sz w:val="22"/>
          <w:szCs w:val="22"/>
          <w:lang w:val="es-ES"/>
        </w:rPr>
        <w:t xml:space="preserve"> </w:t>
      </w:r>
      <w:r w:rsidRPr="009114CB">
        <w:rPr>
          <w:sz w:val="22"/>
          <w:szCs w:val="22"/>
          <w:lang w:val="es-ES"/>
        </w:rPr>
        <w:t>a fin de</w:t>
      </w:r>
      <w:r w:rsidR="00172FD5" w:rsidRPr="009114CB">
        <w:rPr>
          <w:sz w:val="22"/>
          <w:szCs w:val="22"/>
          <w:lang w:val="es-ES"/>
        </w:rPr>
        <w:t xml:space="preserve"> construir capacidades para </w:t>
      </w:r>
      <w:r w:rsidRPr="009114CB">
        <w:rPr>
          <w:sz w:val="22"/>
          <w:szCs w:val="22"/>
          <w:lang w:val="es-ES"/>
        </w:rPr>
        <w:t>prevenir,</w:t>
      </w:r>
      <w:r w:rsidR="00B02045" w:rsidRPr="009114CB">
        <w:rPr>
          <w:sz w:val="22"/>
          <w:szCs w:val="22"/>
          <w:lang w:val="es-ES"/>
        </w:rPr>
        <w:t xml:space="preserve"> </w:t>
      </w:r>
      <w:r w:rsidR="008E1A45" w:rsidRPr="009114CB">
        <w:rPr>
          <w:sz w:val="22"/>
          <w:szCs w:val="22"/>
          <w:lang w:val="es-ES"/>
        </w:rPr>
        <w:t>contrarrestar</w:t>
      </w:r>
      <w:r w:rsidR="000C6E44" w:rsidRPr="009114CB">
        <w:rPr>
          <w:sz w:val="22"/>
          <w:szCs w:val="22"/>
          <w:lang w:val="es-ES"/>
        </w:rPr>
        <w:t xml:space="preserve">, </w:t>
      </w:r>
      <w:r w:rsidRPr="009114CB">
        <w:rPr>
          <w:sz w:val="22"/>
          <w:szCs w:val="22"/>
          <w:lang w:val="es-ES"/>
        </w:rPr>
        <w:t>sancionar y eliminar todas las formas de</w:t>
      </w:r>
      <w:r w:rsidR="00BF54DB" w:rsidRPr="009114CB">
        <w:rPr>
          <w:sz w:val="22"/>
          <w:szCs w:val="22"/>
          <w:lang w:val="es-ES"/>
        </w:rPr>
        <w:t xml:space="preserve"> </w:t>
      </w:r>
      <w:r w:rsidRPr="009114CB">
        <w:rPr>
          <w:sz w:val="22"/>
          <w:szCs w:val="22"/>
          <w:lang w:val="es-ES"/>
        </w:rPr>
        <w:t>terrorismo y extremismo violento</w:t>
      </w:r>
      <w:r w:rsidR="000C6E44" w:rsidRPr="009114CB">
        <w:rPr>
          <w:sz w:val="22"/>
          <w:szCs w:val="22"/>
          <w:lang w:val="es-ES"/>
        </w:rPr>
        <w:t>,</w:t>
      </w:r>
      <w:r w:rsidR="00BF54DB" w:rsidRPr="009114CB">
        <w:rPr>
          <w:sz w:val="22"/>
          <w:szCs w:val="22"/>
          <w:lang w:val="es-ES"/>
        </w:rPr>
        <w:t xml:space="preserve"> </w:t>
      </w:r>
      <w:r w:rsidRPr="009114CB">
        <w:rPr>
          <w:sz w:val="22"/>
          <w:szCs w:val="22"/>
          <w:lang w:val="es-ES"/>
        </w:rPr>
        <w:t xml:space="preserve">y seguir adoptando medidas para reforzar la cooperación entre los </w:t>
      </w:r>
      <w:r w:rsidR="001E05E4" w:rsidRPr="009114CB">
        <w:rPr>
          <w:sz w:val="22"/>
          <w:szCs w:val="22"/>
          <w:lang w:val="es-ES"/>
        </w:rPr>
        <w:t>Estados Parte</w:t>
      </w:r>
      <w:r w:rsidRPr="009114CB">
        <w:rPr>
          <w:sz w:val="22"/>
          <w:szCs w:val="22"/>
          <w:lang w:val="es-ES"/>
        </w:rPr>
        <w:t>, de conformidad con</w:t>
      </w:r>
      <w:r w:rsidR="00BF54DB" w:rsidRPr="009114CB">
        <w:rPr>
          <w:sz w:val="22"/>
          <w:szCs w:val="22"/>
          <w:lang w:val="es-ES"/>
        </w:rPr>
        <w:t xml:space="preserve"> </w:t>
      </w:r>
      <w:r w:rsidRPr="009114CB">
        <w:rPr>
          <w:sz w:val="22"/>
          <w:szCs w:val="22"/>
          <w:lang w:val="es-ES"/>
        </w:rPr>
        <w:t>la Convención</w:t>
      </w:r>
      <w:r w:rsidR="000C6E44" w:rsidRPr="009114CB">
        <w:rPr>
          <w:sz w:val="22"/>
          <w:szCs w:val="22"/>
          <w:lang w:val="es-ES"/>
        </w:rPr>
        <w:t xml:space="preserve"> </w:t>
      </w:r>
      <w:r w:rsidR="00B02045" w:rsidRPr="009114CB">
        <w:rPr>
          <w:sz w:val="22"/>
          <w:szCs w:val="22"/>
          <w:lang w:val="es-ES"/>
        </w:rPr>
        <w:t>y el derecho internacional aplicable</w:t>
      </w:r>
      <w:r w:rsidRPr="009114CB">
        <w:rPr>
          <w:sz w:val="22"/>
          <w:szCs w:val="22"/>
          <w:lang w:val="es-ES"/>
        </w:rPr>
        <w:t xml:space="preserve">, en el marco del Estado de derecho y de la legislación nacional, </w:t>
      </w:r>
      <w:r w:rsidR="000C6E44" w:rsidRPr="009114CB">
        <w:rPr>
          <w:sz w:val="22"/>
          <w:szCs w:val="22"/>
          <w:lang w:val="es-ES"/>
        </w:rPr>
        <w:t xml:space="preserve">y </w:t>
      </w:r>
      <w:r w:rsidRPr="009114CB">
        <w:rPr>
          <w:sz w:val="22"/>
          <w:szCs w:val="22"/>
          <w:lang w:val="es-ES"/>
        </w:rPr>
        <w:t>respetando los derechos humanos y las libertades fundamentales</w:t>
      </w:r>
      <w:r w:rsidR="000C6E44" w:rsidRPr="009114CB">
        <w:rPr>
          <w:sz w:val="22"/>
          <w:szCs w:val="22"/>
          <w:lang w:val="es-ES"/>
        </w:rPr>
        <w:t>.</w:t>
      </w:r>
    </w:p>
    <w:p w14:paraId="49C68E72" w14:textId="77777777" w:rsidR="00E23E55" w:rsidRPr="009114CB" w:rsidRDefault="00E23E55" w:rsidP="00E23E55">
      <w:pPr>
        <w:pStyle w:val="NormalWeb"/>
        <w:spacing w:before="0" w:beforeAutospacing="0" w:after="0" w:afterAutospacing="0"/>
        <w:ind w:left="720" w:right="75"/>
        <w:jc w:val="both"/>
        <w:rPr>
          <w:sz w:val="22"/>
          <w:szCs w:val="22"/>
          <w:lang w:val="es-ES"/>
        </w:rPr>
      </w:pPr>
    </w:p>
    <w:p w14:paraId="584E8177" w14:textId="0A3725D7" w:rsidR="006300A3" w:rsidRPr="009114CB" w:rsidRDefault="00411EB4" w:rsidP="006300A3">
      <w:pPr>
        <w:pStyle w:val="NormalWeb"/>
        <w:numPr>
          <w:ilvl w:val="0"/>
          <w:numId w:val="1"/>
        </w:numPr>
        <w:spacing w:before="0" w:beforeAutospacing="0" w:after="0" w:afterAutospacing="0"/>
        <w:ind w:left="0" w:right="75" w:firstLine="720"/>
        <w:jc w:val="both"/>
        <w:rPr>
          <w:sz w:val="22"/>
          <w:szCs w:val="22"/>
          <w:lang w:val="es-ES"/>
        </w:rPr>
      </w:pPr>
      <w:r w:rsidRPr="009114CB">
        <w:rPr>
          <w:sz w:val="22"/>
          <w:szCs w:val="22"/>
          <w:lang w:val="es-ES"/>
        </w:rPr>
        <w:t>Exhorta</w:t>
      </w:r>
      <w:r w:rsidR="009850FE" w:rsidRPr="009114CB">
        <w:rPr>
          <w:sz w:val="22"/>
          <w:szCs w:val="22"/>
          <w:lang w:val="es-ES"/>
        </w:rPr>
        <w:t>r</w:t>
      </w:r>
      <w:r w:rsidRPr="009114CB">
        <w:rPr>
          <w:sz w:val="22"/>
          <w:szCs w:val="22"/>
          <w:lang w:val="es-ES"/>
        </w:rPr>
        <w:t xml:space="preserve"> a los Estados</w:t>
      </w:r>
      <w:r w:rsidR="00B02045" w:rsidRPr="009114CB">
        <w:rPr>
          <w:sz w:val="22"/>
          <w:szCs w:val="22"/>
          <w:lang w:val="es-ES"/>
        </w:rPr>
        <w:t xml:space="preserve"> Parte</w:t>
      </w:r>
      <w:r w:rsidRPr="009114CB">
        <w:rPr>
          <w:sz w:val="22"/>
          <w:szCs w:val="22"/>
          <w:lang w:val="es-ES"/>
        </w:rPr>
        <w:t xml:space="preserve"> a intensifi</w:t>
      </w:r>
      <w:r w:rsidR="00FF7567" w:rsidRPr="009114CB">
        <w:rPr>
          <w:sz w:val="22"/>
          <w:szCs w:val="22"/>
          <w:lang w:val="es-ES"/>
        </w:rPr>
        <w:t xml:space="preserve">car </w:t>
      </w:r>
      <w:r w:rsidRPr="009114CB">
        <w:rPr>
          <w:sz w:val="22"/>
          <w:szCs w:val="22"/>
          <w:lang w:val="es-ES"/>
        </w:rPr>
        <w:t>la coordinación de sus esfuerzos en todos los niveles a fin de reforzar la respuesta regional a los vínculos entre el terrorismo y la delincuencia organizada, ya sea nacional o transnacional, que constituyen un gran desafío y una amenaza para la seguridad hemisférica</w:t>
      </w:r>
      <w:r w:rsidR="006C3643" w:rsidRPr="009114CB">
        <w:rPr>
          <w:sz w:val="22"/>
          <w:szCs w:val="22"/>
          <w:lang w:val="es-ES"/>
        </w:rPr>
        <w:t>.</w:t>
      </w:r>
    </w:p>
    <w:p w14:paraId="26615DE0" w14:textId="77777777" w:rsidR="00411EB4" w:rsidRPr="009114CB" w:rsidRDefault="00411EB4" w:rsidP="009850FE">
      <w:pPr>
        <w:spacing w:after="0" w:line="240" w:lineRule="auto"/>
        <w:jc w:val="both"/>
        <w:rPr>
          <w:rFonts w:ascii="Times New Roman" w:eastAsia="Times New Roman" w:hAnsi="Times New Roman" w:cs="Times New Roman"/>
        </w:rPr>
      </w:pPr>
    </w:p>
    <w:p w14:paraId="513C1571" w14:textId="0A50FA4D" w:rsidR="00BF54DB" w:rsidRPr="009114CB" w:rsidRDefault="00B02045" w:rsidP="00C14C9C">
      <w:pPr>
        <w:pStyle w:val="NormalWeb"/>
        <w:numPr>
          <w:ilvl w:val="0"/>
          <w:numId w:val="1"/>
        </w:numPr>
        <w:spacing w:before="0" w:beforeAutospacing="0" w:after="0" w:afterAutospacing="0"/>
        <w:ind w:left="0" w:right="75" w:firstLine="720"/>
        <w:jc w:val="both"/>
        <w:rPr>
          <w:sz w:val="22"/>
          <w:szCs w:val="22"/>
          <w:lang w:val="es-ES"/>
        </w:rPr>
      </w:pPr>
      <w:r w:rsidRPr="009114CB">
        <w:rPr>
          <w:bCs/>
          <w:sz w:val="22"/>
          <w:szCs w:val="22"/>
          <w:lang w:val="es-ES"/>
        </w:rPr>
        <w:t xml:space="preserve">Adoptar y aplicar de manera efectiva medidas </w:t>
      </w:r>
      <w:r w:rsidR="009850FE" w:rsidRPr="009114CB">
        <w:rPr>
          <w:bCs/>
          <w:sz w:val="22"/>
          <w:szCs w:val="22"/>
          <w:lang w:val="es-ES"/>
        </w:rPr>
        <w:t>que sean compatibles con</w:t>
      </w:r>
      <w:r w:rsidR="00BF54DB" w:rsidRPr="009114CB">
        <w:rPr>
          <w:bCs/>
          <w:sz w:val="22"/>
          <w:szCs w:val="22"/>
          <w:lang w:val="es-ES"/>
        </w:rPr>
        <w:t xml:space="preserve"> </w:t>
      </w:r>
      <w:r w:rsidR="009850FE" w:rsidRPr="009114CB">
        <w:rPr>
          <w:bCs/>
          <w:sz w:val="22"/>
          <w:szCs w:val="22"/>
          <w:lang w:val="es-ES"/>
        </w:rPr>
        <w:t>la Convención</w:t>
      </w:r>
      <w:r w:rsidR="006C3643" w:rsidRPr="009114CB">
        <w:rPr>
          <w:bCs/>
          <w:sz w:val="22"/>
          <w:szCs w:val="22"/>
          <w:lang w:val="es-ES"/>
        </w:rPr>
        <w:t xml:space="preserve"> </w:t>
      </w:r>
      <w:r w:rsidRPr="009114CB">
        <w:rPr>
          <w:bCs/>
          <w:sz w:val="22"/>
          <w:szCs w:val="22"/>
          <w:lang w:val="es-ES"/>
        </w:rPr>
        <w:t xml:space="preserve">mediante la formulación de </w:t>
      </w:r>
      <w:r w:rsidR="006C3643" w:rsidRPr="009114CB">
        <w:rPr>
          <w:bCs/>
          <w:sz w:val="22"/>
          <w:szCs w:val="22"/>
          <w:lang w:val="es-ES"/>
        </w:rPr>
        <w:t>estrategias, programas y planes de acción para aplicarla plenamente</w:t>
      </w:r>
      <w:r w:rsidR="000C6E44" w:rsidRPr="009114CB">
        <w:rPr>
          <w:bCs/>
          <w:sz w:val="22"/>
          <w:szCs w:val="22"/>
          <w:lang w:val="es-ES"/>
        </w:rPr>
        <w:t>.</w:t>
      </w:r>
    </w:p>
    <w:p w14:paraId="07BF465B" w14:textId="723966D3" w:rsidR="00BF54DB" w:rsidRPr="009114CB" w:rsidRDefault="00BF54DB" w:rsidP="009850FE">
      <w:pPr>
        <w:spacing w:after="0" w:line="240" w:lineRule="auto"/>
        <w:jc w:val="both"/>
        <w:rPr>
          <w:rFonts w:ascii="Times New Roman" w:eastAsia="Times New Roman" w:hAnsi="Times New Roman" w:cs="Times New Roman"/>
        </w:rPr>
      </w:pPr>
    </w:p>
    <w:p w14:paraId="543373A2" w14:textId="75D4E9F5" w:rsidR="00B02045" w:rsidRPr="009114CB" w:rsidRDefault="00B02045" w:rsidP="00811047">
      <w:pPr>
        <w:pStyle w:val="NormalWeb"/>
        <w:numPr>
          <w:ilvl w:val="0"/>
          <w:numId w:val="1"/>
        </w:numPr>
        <w:spacing w:before="0" w:beforeAutospacing="0" w:after="0" w:afterAutospacing="0"/>
        <w:ind w:left="0" w:right="75" w:firstLine="720"/>
        <w:jc w:val="both"/>
        <w:rPr>
          <w:bCs/>
          <w:sz w:val="22"/>
          <w:szCs w:val="22"/>
          <w:lang w:val="es-ES"/>
        </w:rPr>
      </w:pPr>
      <w:r w:rsidRPr="009114CB">
        <w:rPr>
          <w:sz w:val="22"/>
          <w:szCs w:val="22"/>
          <w:lang w:val="es-ES"/>
        </w:rPr>
        <w:t xml:space="preserve">Comprometerse a adoptar medidas para </w:t>
      </w:r>
      <w:r w:rsidR="00AE2251" w:rsidRPr="009114CB">
        <w:rPr>
          <w:sz w:val="22"/>
          <w:szCs w:val="22"/>
          <w:lang w:val="es-ES"/>
        </w:rPr>
        <w:t>promover</w:t>
      </w:r>
      <w:r w:rsidR="0055723E" w:rsidRPr="009114CB">
        <w:rPr>
          <w:sz w:val="22"/>
          <w:szCs w:val="22"/>
          <w:lang w:val="es-ES"/>
        </w:rPr>
        <w:t xml:space="preserve"> efectivamente</w:t>
      </w:r>
      <w:r w:rsidR="00AE2251" w:rsidRPr="009114CB">
        <w:rPr>
          <w:sz w:val="22"/>
          <w:szCs w:val="22"/>
          <w:lang w:val="es-ES"/>
        </w:rPr>
        <w:t xml:space="preserve"> </w:t>
      </w:r>
      <w:r w:rsidRPr="009114CB">
        <w:rPr>
          <w:sz w:val="22"/>
          <w:szCs w:val="22"/>
          <w:lang w:val="es-ES"/>
        </w:rPr>
        <w:t>la aplicación de las leyes y la cooperación</w:t>
      </w:r>
      <w:r w:rsidR="0055723E" w:rsidRPr="009114CB">
        <w:rPr>
          <w:sz w:val="22"/>
          <w:szCs w:val="22"/>
          <w:lang w:val="es-ES"/>
        </w:rPr>
        <w:t xml:space="preserve"> judicial</w:t>
      </w:r>
      <w:r w:rsidR="009A5CF1" w:rsidRPr="009114CB">
        <w:rPr>
          <w:sz w:val="22"/>
          <w:szCs w:val="22"/>
          <w:lang w:val="es-ES"/>
        </w:rPr>
        <w:t xml:space="preserve"> </w:t>
      </w:r>
      <w:r w:rsidRPr="009114CB">
        <w:rPr>
          <w:sz w:val="22"/>
          <w:szCs w:val="22"/>
          <w:lang w:val="es-ES"/>
        </w:rPr>
        <w:t>en el plano internacional en la lucha contra el terrorismo</w:t>
      </w:r>
      <w:r w:rsidR="009A5CF1" w:rsidRPr="009114CB">
        <w:rPr>
          <w:sz w:val="22"/>
          <w:szCs w:val="22"/>
          <w:lang w:val="es-ES"/>
        </w:rPr>
        <w:t xml:space="preserve"> </w:t>
      </w:r>
      <w:r w:rsidRPr="009114CB">
        <w:rPr>
          <w:sz w:val="22"/>
          <w:szCs w:val="22"/>
          <w:lang w:val="es-ES"/>
        </w:rPr>
        <w:t>y el extremismo violento.</w:t>
      </w:r>
    </w:p>
    <w:p w14:paraId="2BAD1CC5" w14:textId="77777777" w:rsidR="00B02045" w:rsidRPr="009114CB" w:rsidRDefault="00B02045" w:rsidP="00811047">
      <w:pPr>
        <w:pStyle w:val="NormalWeb"/>
        <w:spacing w:before="0" w:beforeAutospacing="0" w:after="0" w:afterAutospacing="0"/>
        <w:ind w:left="720" w:right="75"/>
        <w:jc w:val="both"/>
        <w:rPr>
          <w:bCs/>
          <w:sz w:val="22"/>
          <w:szCs w:val="22"/>
          <w:lang w:val="es-ES"/>
        </w:rPr>
      </w:pPr>
    </w:p>
    <w:p w14:paraId="374DE34E" w14:textId="6D97AAC2" w:rsidR="00FD220A" w:rsidRPr="009114CB" w:rsidRDefault="00411EB4" w:rsidP="00811047">
      <w:pPr>
        <w:pStyle w:val="NormalWeb"/>
        <w:numPr>
          <w:ilvl w:val="0"/>
          <w:numId w:val="1"/>
        </w:numPr>
        <w:spacing w:before="0" w:beforeAutospacing="0" w:after="0" w:afterAutospacing="0"/>
        <w:ind w:left="0" w:right="75" w:firstLine="720"/>
        <w:jc w:val="both"/>
        <w:rPr>
          <w:bCs/>
          <w:sz w:val="22"/>
          <w:szCs w:val="22"/>
          <w:lang w:val="es-ES"/>
        </w:rPr>
      </w:pPr>
      <w:r w:rsidRPr="009114CB">
        <w:rPr>
          <w:bCs/>
          <w:sz w:val="22"/>
          <w:szCs w:val="22"/>
          <w:lang w:val="es-ES"/>
        </w:rPr>
        <w:t>Exhorta</w:t>
      </w:r>
      <w:r w:rsidR="009850FE" w:rsidRPr="009114CB">
        <w:rPr>
          <w:bCs/>
          <w:sz w:val="22"/>
          <w:szCs w:val="22"/>
          <w:lang w:val="es-ES"/>
        </w:rPr>
        <w:t>r</w:t>
      </w:r>
      <w:r w:rsidRPr="009114CB">
        <w:rPr>
          <w:bCs/>
          <w:sz w:val="22"/>
          <w:szCs w:val="22"/>
          <w:lang w:val="es-ES"/>
        </w:rPr>
        <w:t xml:space="preserve"> a los Estados</w:t>
      </w:r>
      <w:r w:rsidR="00B02045" w:rsidRPr="009114CB">
        <w:rPr>
          <w:sz w:val="22"/>
          <w:szCs w:val="22"/>
          <w:lang w:val="es-ES"/>
        </w:rPr>
        <w:t xml:space="preserve"> Parte</w:t>
      </w:r>
      <w:r w:rsidRPr="009114CB">
        <w:rPr>
          <w:bCs/>
          <w:sz w:val="22"/>
          <w:szCs w:val="22"/>
          <w:lang w:val="es-ES"/>
        </w:rPr>
        <w:t xml:space="preserve"> a que</w:t>
      </w:r>
      <w:r w:rsidR="00914AF9" w:rsidRPr="009114CB">
        <w:rPr>
          <w:bCs/>
          <w:sz w:val="22"/>
          <w:szCs w:val="22"/>
          <w:lang w:val="es-ES"/>
        </w:rPr>
        <w:t xml:space="preserve"> continúen</w:t>
      </w:r>
      <w:r w:rsidR="009A5CF1" w:rsidRPr="009114CB">
        <w:rPr>
          <w:bCs/>
          <w:sz w:val="22"/>
          <w:szCs w:val="22"/>
          <w:lang w:val="es-ES"/>
        </w:rPr>
        <w:t xml:space="preserve"> </w:t>
      </w:r>
      <w:r w:rsidRPr="009114CB">
        <w:rPr>
          <w:bCs/>
          <w:sz w:val="22"/>
          <w:szCs w:val="22"/>
          <w:lang w:val="es-ES"/>
        </w:rPr>
        <w:t>realizando investigaciones y reuniendo información para conocer y comprender mejor la naturaleza y el alcance de los vínculos que puedan existir entre el terrorismo y la delincuencia organizada transnacional en la región</w:t>
      </w:r>
      <w:r w:rsidR="009A5CF1" w:rsidRPr="009114CB">
        <w:rPr>
          <w:bCs/>
          <w:sz w:val="22"/>
          <w:szCs w:val="22"/>
          <w:lang w:val="es-ES"/>
        </w:rPr>
        <w:t>.</w:t>
      </w:r>
    </w:p>
    <w:p w14:paraId="11E8B203" w14:textId="77777777" w:rsidR="00811047" w:rsidRPr="009114CB" w:rsidRDefault="00811047" w:rsidP="00811047">
      <w:pPr>
        <w:pStyle w:val="ListParagraph"/>
        <w:spacing w:after="0" w:line="240" w:lineRule="auto"/>
        <w:rPr>
          <w:rFonts w:ascii="Times New Roman" w:hAnsi="Times New Roman" w:cs="Times New Roman"/>
          <w:bCs/>
        </w:rPr>
      </w:pPr>
    </w:p>
    <w:p w14:paraId="1F2AAB22" w14:textId="11EA32FF" w:rsidR="00411EB4" w:rsidRPr="009114CB" w:rsidRDefault="00FD220A" w:rsidP="00811047">
      <w:pPr>
        <w:pStyle w:val="NormalWeb"/>
        <w:numPr>
          <w:ilvl w:val="0"/>
          <w:numId w:val="1"/>
        </w:numPr>
        <w:spacing w:before="0" w:beforeAutospacing="0" w:after="0" w:afterAutospacing="0"/>
        <w:ind w:left="0" w:right="75" w:firstLine="720"/>
        <w:jc w:val="both"/>
        <w:rPr>
          <w:bCs/>
          <w:sz w:val="22"/>
          <w:szCs w:val="22"/>
          <w:lang w:val="es-ES"/>
        </w:rPr>
      </w:pPr>
      <w:r w:rsidRPr="009114CB">
        <w:rPr>
          <w:sz w:val="22"/>
          <w:szCs w:val="22"/>
          <w:lang w:val="es-AR"/>
        </w:rPr>
        <w:t>In</w:t>
      </w:r>
      <w:r w:rsidR="00B22B4A" w:rsidRPr="009114CB">
        <w:rPr>
          <w:sz w:val="22"/>
          <w:szCs w:val="22"/>
          <w:lang w:val="es-AR"/>
        </w:rPr>
        <w:t>v</w:t>
      </w:r>
      <w:r w:rsidRPr="009114CB">
        <w:rPr>
          <w:sz w:val="22"/>
          <w:szCs w:val="22"/>
          <w:lang w:val="es-AR"/>
        </w:rPr>
        <w:t xml:space="preserve">itar a los Estados </w:t>
      </w:r>
      <w:r w:rsidR="004645F3" w:rsidRPr="009114CB">
        <w:rPr>
          <w:sz w:val="22"/>
          <w:szCs w:val="22"/>
          <w:lang w:val="es-AR"/>
        </w:rPr>
        <w:t xml:space="preserve">Parte </w:t>
      </w:r>
      <w:r w:rsidRPr="009114CB">
        <w:rPr>
          <w:sz w:val="22"/>
          <w:szCs w:val="22"/>
          <w:lang w:val="es-AR"/>
        </w:rPr>
        <w:t>a</w:t>
      </w:r>
      <w:r w:rsidR="00411EB4" w:rsidRPr="009114CB">
        <w:rPr>
          <w:bCs/>
          <w:sz w:val="22"/>
          <w:szCs w:val="22"/>
          <w:lang w:val="es-ES"/>
        </w:rPr>
        <w:t xml:space="preserve"> que intensifiquen y agilicen el intercambio oportuno </w:t>
      </w:r>
      <w:r w:rsidR="00B22B4A" w:rsidRPr="009114CB">
        <w:rPr>
          <w:bCs/>
          <w:sz w:val="22"/>
          <w:szCs w:val="22"/>
          <w:lang w:val="es-ES"/>
        </w:rPr>
        <w:t xml:space="preserve">de </w:t>
      </w:r>
      <w:r w:rsidR="00411EB4" w:rsidRPr="009114CB">
        <w:rPr>
          <w:bCs/>
          <w:sz w:val="22"/>
          <w:szCs w:val="22"/>
          <w:lang w:val="es-ES"/>
        </w:rPr>
        <w:t xml:space="preserve">información operacional y </w:t>
      </w:r>
      <w:r w:rsidR="00B22B4A" w:rsidRPr="009114CB">
        <w:rPr>
          <w:bCs/>
          <w:sz w:val="22"/>
          <w:szCs w:val="22"/>
          <w:lang w:val="es-ES"/>
        </w:rPr>
        <w:t xml:space="preserve">de </w:t>
      </w:r>
      <w:r w:rsidR="00411EB4" w:rsidRPr="009114CB">
        <w:rPr>
          <w:bCs/>
          <w:sz w:val="22"/>
          <w:szCs w:val="22"/>
          <w:lang w:val="es-ES"/>
        </w:rPr>
        <w:t>inteligencia financiera pertinentes sobre las acciones, los desplazamientos y las pautas de circulación de los terroristas o las redes terroristas, incluidos los combatientes terroristas extranjeros, de conformidad con el derecho interno e internacional</w:t>
      </w:r>
      <w:r w:rsidR="006C3643" w:rsidRPr="009114CB">
        <w:rPr>
          <w:bCs/>
          <w:sz w:val="22"/>
          <w:szCs w:val="22"/>
          <w:lang w:val="es-ES"/>
        </w:rPr>
        <w:t>.</w:t>
      </w:r>
    </w:p>
    <w:p w14:paraId="515F4AF9" w14:textId="77777777" w:rsidR="00811047" w:rsidRPr="009114CB" w:rsidRDefault="00811047" w:rsidP="00811047">
      <w:pPr>
        <w:pStyle w:val="ListParagraph"/>
        <w:spacing w:after="0" w:line="240" w:lineRule="auto"/>
        <w:rPr>
          <w:rFonts w:ascii="Times New Roman" w:hAnsi="Times New Roman" w:cs="Times New Roman"/>
          <w:bCs/>
        </w:rPr>
      </w:pPr>
    </w:p>
    <w:p w14:paraId="52848A33" w14:textId="13DDA9DE" w:rsidR="00FD220A" w:rsidRPr="009114CB" w:rsidRDefault="00FD220A" w:rsidP="00811047">
      <w:pPr>
        <w:pStyle w:val="NormalWeb"/>
        <w:numPr>
          <w:ilvl w:val="0"/>
          <w:numId w:val="1"/>
        </w:numPr>
        <w:spacing w:before="0" w:beforeAutospacing="0" w:after="0" w:afterAutospacing="0"/>
        <w:ind w:left="0" w:right="75" w:firstLine="720"/>
        <w:jc w:val="both"/>
        <w:rPr>
          <w:bCs/>
          <w:sz w:val="22"/>
          <w:szCs w:val="22"/>
          <w:lang w:val="es-ES"/>
        </w:rPr>
      </w:pPr>
      <w:r w:rsidRPr="009114CB">
        <w:rPr>
          <w:bCs/>
          <w:sz w:val="22"/>
          <w:szCs w:val="22"/>
          <w:lang w:val="es-ES"/>
        </w:rPr>
        <w:t>Fomentar el intercambio de información con la finalidad de desarticular redes de apoyo a grupos extremistas</w:t>
      </w:r>
      <w:r w:rsidR="00CB5AF8" w:rsidRPr="009114CB">
        <w:rPr>
          <w:bCs/>
          <w:sz w:val="22"/>
          <w:szCs w:val="22"/>
          <w:lang w:val="es-ES"/>
        </w:rPr>
        <w:t xml:space="preserve"> violentos </w:t>
      </w:r>
      <w:r w:rsidRPr="009114CB">
        <w:rPr>
          <w:bCs/>
          <w:sz w:val="22"/>
          <w:szCs w:val="22"/>
          <w:lang w:val="es-ES"/>
        </w:rPr>
        <w:t xml:space="preserve">y </w:t>
      </w:r>
      <w:r w:rsidR="00CB5AF8" w:rsidRPr="009114CB">
        <w:rPr>
          <w:bCs/>
          <w:sz w:val="22"/>
          <w:szCs w:val="22"/>
          <w:lang w:val="es-ES"/>
        </w:rPr>
        <w:t>aquellos</w:t>
      </w:r>
      <w:r w:rsidR="009A5CF1" w:rsidRPr="009114CB">
        <w:rPr>
          <w:bCs/>
          <w:sz w:val="22"/>
          <w:szCs w:val="22"/>
          <w:lang w:val="es-ES"/>
        </w:rPr>
        <w:t xml:space="preserve"> que </w:t>
      </w:r>
      <w:r w:rsidRPr="009114CB">
        <w:rPr>
          <w:bCs/>
          <w:sz w:val="22"/>
          <w:szCs w:val="22"/>
          <w:lang w:val="es-ES"/>
        </w:rPr>
        <w:t>colaboren con el financiamiento de las organizaciones terrorista</w:t>
      </w:r>
      <w:r w:rsidR="00CB5AF8" w:rsidRPr="009114CB">
        <w:rPr>
          <w:bCs/>
          <w:sz w:val="22"/>
          <w:szCs w:val="22"/>
          <w:lang w:val="es-ES"/>
        </w:rPr>
        <w:t>s</w:t>
      </w:r>
      <w:r w:rsidRPr="009114CB">
        <w:rPr>
          <w:bCs/>
          <w:sz w:val="22"/>
          <w:szCs w:val="22"/>
          <w:lang w:val="es-ES"/>
        </w:rPr>
        <w:t>.</w:t>
      </w:r>
    </w:p>
    <w:p w14:paraId="4B29AFAC" w14:textId="77777777" w:rsidR="009850FE" w:rsidRPr="009114CB" w:rsidRDefault="009850FE" w:rsidP="00811047">
      <w:pPr>
        <w:spacing w:after="0" w:line="240" w:lineRule="auto"/>
        <w:jc w:val="both"/>
        <w:rPr>
          <w:rFonts w:ascii="Times New Roman" w:eastAsia="Times New Roman" w:hAnsi="Times New Roman" w:cs="Times New Roman"/>
        </w:rPr>
      </w:pPr>
    </w:p>
    <w:p w14:paraId="0A0A9450" w14:textId="7EA8B410" w:rsidR="00E23E55" w:rsidRPr="009114CB" w:rsidRDefault="006C3643" w:rsidP="00811047">
      <w:pPr>
        <w:pStyle w:val="NormalWeb"/>
        <w:widowControl w:val="0"/>
        <w:numPr>
          <w:ilvl w:val="0"/>
          <w:numId w:val="1"/>
        </w:numPr>
        <w:autoSpaceDE w:val="0"/>
        <w:autoSpaceDN w:val="0"/>
        <w:spacing w:before="0" w:beforeAutospacing="0" w:after="0" w:afterAutospacing="0"/>
        <w:ind w:left="0" w:right="112" w:firstLine="720"/>
        <w:jc w:val="both"/>
        <w:rPr>
          <w:sz w:val="22"/>
          <w:szCs w:val="22"/>
          <w:lang w:val="es-ES"/>
        </w:rPr>
      </w:pPr>
      <w:r w:rsidRPr="009114CB">
        <w:rPr>
          <w:sz w:val="22"/>
          <w:szCs w:val="22"/>
          <w:lang w:val="es-ES"/>
        </w:rPr>
        <w:t xml:space="preserve">Instar a los </w:t>
      </w:r>
      <w:r w:rsidR="001E05E4" w:rsidRPr="009114CB">
        <w:rPr>
          <w:sz w:val="22"/>
          <w:szCs w:val="22"/>
          <w:lang w:val="es-ES"/>
        </w:rPr>
        <w:t>Estados Parte</w:t>
      </w:r>
      <w:r w:rsidRPr="009114CB">
        <w:rPr>
          <w:sz w:val="22"/>
          <w:szCs w:val="22"/>
          <w:lang w:val="es-ES"/>
        </w:rPr>
        <w:t xml:space="preserve"> a que dicten y refuercen medidas jurídicas y regulatorias nacionales para prevenir, </w:t>
      </w:r>
      <w:r w:rsidR="00C16D6D" w:rsidRPr="009114CB">
        <w:rPr>
          <w:sz w:val="22"/>
          <w:szCs w:val="22"/>
          <w:lang w:val="es-ES"/>
        </w:rPr>
        <w:t xml:space="preserve">contrarrestar </w:t>
      </w:r>
      <w:r w:rsidRPr="009114CB">
        <w:rPr>
          <w:sz w:val="22"/>
          <w:szCs w:val="22"/>
          <w:lang w:val="es-ES"/>
        </w:rPr>
        <w:t xml:space="preserve">y erradicar el financiamiento del terrorismo y a que profundicen su cooperación con otros </w:t>
      </w:r>
      <w:r w:rsidR="001E05E4" w:rsidRPr="009114CB">
        <w:rPr>
          <w:sz w:val="22"/>
          <w:szCs w:val="22"/>
          <w:lang w:val="es-ES"/>
        </w:rPr>
        <w:t>Estados Parte</w:t>
      </w:r>
      <w:r w:rsidRPr="009114CB">
        <w:rPr>
          <w:sz w:val="22"/>
          <w:szCs w:val="22"/>
          <w:lang w:val="es-ES"/>
        </w:rPr>
        <w:t>, así como con entidades internacionales y regionales especializadas</w:t>
      </w:r>
      <w:r w:rsidR="00AE2251" w:rsidRPr="009114CB">
        <w:rPr>
          <w:sz w:val="22"/>
          <w:szCs w:val="22"/>
          <w:lang w:val="es-ES"/>
        </w:rPr>
        <w:t xml:space="preserve"> y normativas</w:t>
      </w:r>
      <w:r w:rsidRPr="009114CB">
        <w:rPr>
          <w:sz w:val="22"/>
          <w:szCs w:val="22"/>
          <w:lang w:val="es-ES"/>
        </w:rPr>
        <w:t xml:space="preserve">, en </w:t>
      </w:r>
      <w:r w:rsidR="00BF54DB" w:rsidRPr="009114CB">
        <w:rPr>
          <w:sz w:val="22"/>
          <w:szCs w:val="22"/>
          <w:lang w:val="es-ES"/>
        </w:rPr>
        <w:t xml:space="preserve">particular </w:t>
      </w:r>
      <w:r w:rsidRPr="009114CB">
        <w:rPr>
          <w:sz w:val="22"/>
          <w:szCs w:val="22"/>
          <w:lang w:val="es-ES"/>
        </w:rPr>
        <w:t>el Grupo de Acción Financiera Internacional</w:t>
      </w:r>
      <w:r w:rsidR="00BF54DB" w:rsidRPr="009114CB">
        <w:rPr>
          <w:sz w:val="22"/>
          <w:szCs w:val="22"/>
          <w:lang w:val="es-ES"/>
        </w:rPr>
        <w:t xml:space="preserve">, </w:t>
      </w:r>
      <w:r w:rsidRPr="009114CB">
        <w:rPr>
          <w:sz w:val="22"/>
          <w:szCs w:val="22"/>
          <w:lang w:val="es-ES"/>
        </w:rPr>
        <w:t>el Grupo de Acción Financiera del</w:t>
      </w:r>
      <w:r w:rsidR="00BF54DB" w:rsidRPr="009114CB">
        <w:rPr>
          <w:sz w:val="22"/>
          <w:szCs w:val="22"/>
          <w:lang w:val="es-ES"/>
        </w:rPr>
        <w:t xml:space="preserve"> Caribe</w:t>
      </w:r>
      <w:r w:rsidRPr="009114CB">
        <w:rPr>
          <w:sz w:val="22"/>
          <w:szCs w:val="22"/>
          <w:lang w:val="es-ES"/>
        </w:rPr>
        <w:t>, el Grupo de Acción Financiera de Latinoamérica</w:t>
      </w:r>
      <w:r w:rsidR="00AE2251" w:rsidRPr="009114CB">
        <w:rPr>
          <w:sz w:val="22"/>
          <w:szCs w:val="22"/>
          <w:lang w:val="es-ES"/>
        </w:rPr>
        <w:t xml:space="preserve">, el Grupo Egmont </w:t>
      </w:r>
      <w:r w:rsidRPr="009114CB">
        <w:rPr>
          <w:sz w:val="22"/>
          <w:szCs w:val="22"/>
          <w:lang w:val="es-ES"/>
        </w:rPr>
        <w:t>y el</w:t>
      </w:r>
      <w:r w:rsidR="00AE2251" w:rsidRPr="009114CB">
        <w:rPr>
          <w:sz w:val="22"/>
          <w:szCs w:val="22"/>
          <w:lang w:val="es-ES"/>
        </w:rPr>
        <w:t xml:space="preserve"> Grupo de Expertos para el control del Lavado de Activos (GELAVEX)]</w:t>
      </w:r>
      <w:r w:rsidRPr="009114CB">
        <w:rPr>
          <w:sz w:val="22"/>
          <w:szCs w:val="22"/>
          <w:lang w:val="es-ES"/>
        </w:rPr>
        <w:t xml:space="preserve"> de la OEA</w:t>
      </w:r>
      <w:r w:rsidR="00E23E55" w:rsidRPr="009114CB">
        <w:rPr>
          <w:sz w:val="22"/>
          <w:szCs w:val="22"/>
          <w:lang w:val="es-ES"/>
        </w:rPr>
        <w:t>.</w:t>
      </w:r>
    </w:p>
    <w:p w14:paraId="0B3297A6" w14:textId="77777777" w:rsidR="00E23E55" w:rsidRPr="009114CB" w:rsidRDefault="00E23E55" w:rsidP="00811047">
      <w:pPr>
        <w:pStyle w:val="ListParagraph"/>
        <w:spacing w:after="0" w:line="240" w:lineRule="auto"/>
        <w:rPr>
          <w:rFonts w:ascii="Times New Roman" w:hAnsi="Times New Roman" w:cs="Times New Roman"/>
        </w:rPr>
      </w:pPr>
    </w:p>
    <w:p w14:paraId="75CDD108" w14:textId="17E8F095" w:rsidR="00BF54DB" w:rsidRPr="009114CB" w:rsidRDefault="00C440CA" w:rsidP="00811047">
      <w:pPr>
        <w:pStyle w:val="NormalWeb"/>
        <w:numPr>
          <w:ilvl w:val="0"/>
          <w:numId w:val="1"/>
        </w:numPr>
        <w:spacing w:before="0" w:beforeAutospacing="0" w:after="0" w:afterAutospacing="0"/>
        <w:ind w:left="0" w:right="75" w:firstLine="720"/>
        <w:jc w:val="both"/>
        <w:rPr>
          <w:sz w:val="22"/>
          <w:szCs w:val="22"/>
          <w:lang w:val="es-ES"/>
        </w:rPr>
      </w:pPr>
      <w:r w:rsidRPr="009114CB">
        <w:rPr>
          <w:sz w:val="22"/>
          <w:szCs w:val="22"/>
          <w:lang w:val="es-ES"/>
        </w:rPr>
        <w:t xml:space="preserve">Exhortar a los </w:t>
      </w:r>
      <w:r w:rsidR="001E05E4" w:rsidRPr="009114CB">
        <w:rPr>
          <w:sz w:val="22"/>
          <w:szCs w:val="22"/>
          <w:lang w:val="es-ES"/>
        </w:rPr>
        <w:t>Estados Parte</w:t>
      </w:r>
      <w:r w:rsidRPr="009114CB">
        <w:rPr>
          <w:sz w:val="22"/>
          <w:szCs w:val="22"/>
          <w:lang w:val="es-ES"/>
        </w:rPr>
        <w:t xml:space="preserve"> a que, de </w:t>
      </w:r>
      <w:r w:rsidR="00F12AA0" w:rsidRPr="009114CB">
        <w:rPr>
          <w:sz w:val="22"/>
          <w:szCs w:val="22"/>
          <w:lang w:val="es-ES"/>
        </w:rPr>
        <w:t xml:space="preserve">conformidad </w:t>
      </w:r>
      <w:r w:rsidRPr="009114CB">
        <w:rPr>
          <w:sz w:val="22"/>
          <w:szCs w:val="22"/>
          <w:lang w:val="es-ES"/>
        </w:rPr>
        <w:t>con su derecho interno, continúen tomando medidas para incautar y confiscar fondos</w:t>
      </w:r>
      <w:r w:rsidR="00AE2251" w:rsidRPr="009114CB">
        <w:rPr>
          <w:sz w:val="22"/>
          <w:szCs w:val="22"/>
          <w:lang w:val="es-ES"/>
        </w:rPr>
        <w:t xml:space="preserve"> y</w:t>
      </w:r>
      <w:r w:rsidRPr="009114CB">
        <w:rPr>
          <w:sz w:val="22"/>
          <w:szCs w:val="22"/>
          <w:lang w:val="es-ES"/>
        </w:rPr>
        <w:t xml:space="preserve"> otros activos utilizados con el fin de facilitar el </w:t>
      </w:r>
      <w:r w:rsidR="00BF54DB" w:rsidRPr="009114CB">
        <w:rPr>
          <w:sz w:val="22"/>
          <w:szCs w:val="22"/>
          <w:lang w:val="es-ES"/>
        </w:rPr>
        <w:t>terrorism</w:t>
      </w:r>
      <w:r w:rsidRPr="009114CB">
        <w:rPr>
          <w:sz w:val="22"/>
          <w:szCs w:val="22"/>
          <w:lang w:val="es-ES"/>
        </w:rPr>
        <w:t>o</w:t>
      </w:r>
      <w:r w:rsidR="00191C17" w:rsidRPr="009114CB">
        <w:rPr>
          <w:sz w:val="22"/>
          <w:szCs w:val="22"/>
          <w:lang w:val="es-ES"/>
        </w:rPr>
        <w:t>, así como</w:t>
      </w:r>
      <w:r w:rsidRPr="009114CB">
        <w:rPr>
          <w:sz w:val="22"/>
          <w:szCs w:val="22"/>
          <w:lang w:val="es-ES"/>
        </w:rPr>
        <w:t xml:space="preserve"> para </w:t>
      </w:r>
      <w:r w:rsidR="00BF54DB" w:rsidRPr="009114CB">
        <w:rPr>
          <w:sz w:val="22"/>
          <w:szCs w:val="22"/>
          <w:lang w:val="es-ES"/>
        </w:rPr>
        <w:t>combat</w:t>
      </w:r>
      <w:r w:rsidRPr="009114CB">
        <w:rPr>
          <w:sz w:val="22"/>
          <w:szCs w:val="22"/>
          <w:lang w:val="es-ES"/>
        </w:rPr>
        <w:t xml:space="preserve">ir las fuentes de financiamiento del terrorismo, </w:t>
      </w:r>
      <w:r w:rsidR="00EA3F7E" w:rsidRPr="009114CB">
        <w:rPr>
          <w:sz w:val="22"/>
          <w:szCs w:val="22"/>
          <w:lang w:val="es-ES"/>
        </w:rPr>
        <w:t xml:space="preserve">incluidas </w:t>
      </w:r>
      <w:r w:rsidRPr="009114CB">
        <w:rPr>
          <w:sz w:val="22"/>
          <w:szCs w:val="22"/>
          <w:lang w:val="es-ES"/>
        </w:rPr>
        <w:t>las derivadas</w:t>
      </w:r>
      <w:r w:rsidR="00AE2251" w:rsidRPr="009114CB">
        <w:rPr>
          <w:sz w:val="22"/>
          <w:szCs w:val="22"/>
          <w:lang w:val="es-ES"/>
        </w:rPr>
        <w:t xml:space="preserve"> de medios lícitos e ilícit</w:t>
      </w:r>
      <w:r w:rsidR="006131A0" w:rsidRPr="009114CB">
        <w:rPr>
          <w:sz w:val="22"/>
          <w:szCs w:val="22"/>
          <w:lang w:val="es-ES"/>
        </w:rPr>
        <w:t>os</w:t>
      </w:r>
      <w:r w:rsidR="00AE2251" w:rsidRPr="009114CB">
        <w:rPr>
          <w:sz w:val="22"/>
          <w:szCs w:val="22"/>
          <w:lang w:val="es-ES"/>
        </w:rPr>
        <w:t xml:space="preserve">, </w:t>
      </w:r>
      <w:r w:rsidR="00EA3F7E" w:rsidRPr="009114CB">
        <w:rPr>
          <w:sz w:val="22"/>
          <w:szCs w:val="22"/>
          <w:lang w:val="es-ES"/>
        </w:rPr>
        <w:t xml:space="preserve">y </w:t>
      </w:r>
      <w:r w:rsidR="00AE2251" w:rsidRPr="009114CB">
        <w:rPr>
          <w:sz w:val="22"/>
          <w:szCs w:val="22"/>
          <w:lang w:val="es-ES"/>
        </w:rPr>
        <w:t>el</w:t>
      </w:r>
      <w:r w:rsidRPr="009114CB">
        <w:rPr>
          <w:sz w:val="22"/>
          <w:szCs w:val="22"/>
          <w:lang w:val="es-ES"/>
        </w:rPr>
        <w:t xml:space="preserve"> lavado de </w:t>
      </w:r>
      <w:r w:rsidR="00191C17" w:rsidRPr="009114CB">
        <w:rPr>
          <w:sz w:val="22"/>
          <w:szCs w:val="22"/>
          <w:lang w:val="es-ES"/>
        </w:rPr>
        <w:t>activos</w:t>
      </w:r>
      <w:r w:rsidR="00E23E55" w:rsidRPr="009114CB">
        <w:rPr>
          <w:sz w:val="22"/>
          <w:szCs w:val="22"/>
          <w:lang w:val="es-ES"/>
        </w:rPr>
        <w:t>.</w:t>
      </w:r>
    </w:p>
    <w:p w14:paraId="7AC7F249" w14:textId="77777777" w:rsidR="00811047" w:rsidRPr="009114CB" w:rsidRDefault="00811047" w:rsidP="00811047">
      <w:pPr>
        <w:pStyle w:val="ListParagraph"/>
        <w:rPr>
          <w:rFonts w:ascii="Times New Roman" w:hAnsi="Times New Roman" w:cs="Times New Roman"/>
        </w:rPr>
      </w:pPr>
    </w:p>
    <w:p w14:paraId="744B5EC0" w14:textId="78147D2F" w:rsidR="00F926A9" w:rsidRPr="009114CB" w:rsidRDefault="00EA3F7E" w:rsidP="00811047">
      <w:pPr>
        <w:pStyle w:val="NormalWeb"/>
        <w:numPr>
          <w:ilvl w:val="0"/>
          <w:numId w:val="1"/>
        </w:numPr>
        <w:spacing w:before="0" w:beforeAutospacing="0" w:after="0" w:afterAutospacing="0"/>
        <w:ind w:left="0" w:right="75" w:firstLine="720"/>
        <w:jc w:val="both"/>
        <w:rPr>
          <w:sz w:val="22"/>
          <w:szCs w:val="22"/>
          <w:lang w:val="es-ES"/>
        </w:rPr>
      </w:pPr>
      <w:r w:rsidRPr="009114CB">
        <w:rPr>
          <w:sz w:val="22"/>
          <w:szCs w:val="22"/>
          <w:lang w:val="es-ES"/>
        </w:rPr>
        <w:lastRenderedPageBreak/>
        <w:t xml:space="preserve">Instar a los Estados Parte </w:t>
      </w:r>
      <w:r w:rsidR="00D650DD" w:rsidRPr="009114CB">
        <w:rPr>
          <w:sz w:val="22"/>
          <w:szCs w:val="22"/>
          <w:lang w:val="es-ES"/>
        </w:rPr>
        <w:t xml:space="preserve">a </w:t>
      </w:r>
      <w:r w:rsidRPr="009114CB">
        <w:rPr>
          <w:sz w:val="22"/>
          <w:szCs w:val="22"/>
          <w:lang w:val="es-ES"/>
        </w:rPr>
        <w:t>compartir su experiencia sobre los casos de incautación y confiscación de fondos y otros activos utilizados para facilitar el terrorismo, con la finalidad de promover el intercambio de buenas prácticas en la materia.</w:t>
      </w:r>
    </w:p>
    <w:p w14:paraId="19EE3D55" w14:textId="77777777" w:rsidR="00BF54DB" w:rsidRPr="009114CB" w:rsidRDefault="00BF54DB" w:rsidP="009850FE">
      <w:pPr>
        <w:pStyle w:val="ListParagraph"/>
        <w:widowControl w:val="0"/>
        <w:autoSpaceDE w:val="0"/>
        <w:autoSpaceDN w:val="0"/>
        <w:spacing w:after="0" w:line="240" w:lineRule="auto"/>
        <w:ind w:left="0" w:right="112"/>
        <w:contextualSpacing w:val="0"/>
        <w:jc w:val="both"/>
        <w:rPr>
          <w:rFonts w:ascii="Times New Roman" w:hAnsi="Times New Roman" w:cs="Times New Roman"/>
        </w:rPr>
      </w:pPr>
    </w:p>
    <w:p w14:paraId="7B823010" w14:textId="7DFEBC34" w:rsidR="00BF54DB" w:rsidRPr="009114CB" w:rsidRDefault="00C440CA" w:rsidP="00C14C9C">
      <w:pPr>
        <w:pStyle w:val="NormalWeb"/>
        <w:numPr>
          <w:ilvl w:val="0"/>
          <w:numId w:val="1"/>
        </w:numPr>
        <w:spacing w:before="0" w:beforeAutospacing="0" w:after="0" w:afterAutospacing="0"/>
        <w:ind w:left="0" w:right="75" w:firstLine="720"/>
        <w:jc w:val="both"/>
        <w:rPr>
          <w:sz w:val="22"/>
          <w:szCs w:val="22"/>
          <w:lang w:val="es-ES"/>
        </w:rPr>
      </w:pPr>
      <w:r w:rsidRPr="009114CB">
        <w:rPr>
          <w:sz w:val="22"/>
          <w:szCs w:val="22"/>
          <w:lang w:val="es-ES"/>
        </w:rPr>
        <w:t>Continuar los esfuerzos para promover la cooperación y el intercambio de información</w:t>
      </w:r>
      <w:r w:rsidR="00F12AA0" w:rsidRPr="009114CB">
        <w:rPr>
          <w:sz w:val="22"/>
          <w:szCs w:val="22"/>
          <w:lang w:val="es-ES"/>
        </w:rPr>
        <w:t>,</w:t>
      </w:r>
      <w:r w:rsidR="00AE2251" w:rsidRPr="009114CB">
        <w:rPr>
          <w:sz w:val="22"/>
          <w:szCs w:val="22"/>
          <w:lang w:val="es-ES"/>
        </w:rPr>
        <w:t xml:space="preserve"> de </w:t>
      </w:r>
      <w:r w:rsidR="00E81C05" w:rsidRPr="009114CB">
        <w:rPr>
          <w:sz w:val="22"/>
          <w:szCs w:val="22"/>
          <w:lang w:val="es-ES"/>
        </w:rPr>
        <w:t xml:space="preserve">conformidad con </w:t>
      </w:r>
      <w:r w:rsidR="00AE2251" w:rsidRPr="009114CB">
        <w:rPr>
          <w:sz w:val="22"/>
          <w:szCs w:val="22"/>
          <w:lang w:val="es-ES"/>
        </w:rPr>
        <w:t>el derecho interno</w:t>
      </w:r>
      <w:r w:rsidR="00F12AA0" w:rsidRPr="009114CB">
        <w:rPr>
          <w:sz w:val="22"/>
          <w:szCs w:val="22"/>
          <w:lang w:val="es-ES"/>
        </w:rPr>
        <w:t xml:space="preserve">, </w:t>
      </w:r>
      <w:r w:rsidRPr="009114CB">
        <w:rPr>
          <w:sz w:val="22"/>
          <w:szCs w:val="22"/>
          <w:lang w:val="es-ES"/>
        </w:rPr>
        <w:t xml:space="preserve">con el propósito de mejorar las medidas de control fronterizo y aduanero a fin de </w:t>
      </w:r>
      <w:r w:rsidR="00BF54DB" w:rsidRPr="009114CB">
        <w:rPr>
          <w:sz w:val="22"/>
          <w:szCs w:val="22"/>
          <w:lang w:val="es-ES"/>
        </w:rPr>
        <w:t>detect</w:t>
      </w:r>
      <w:r w:rsidRPr="009114CB">
        <w:rPr>
          <w:sz w:val="22"/>
          <w:szCs w:val="22"/>
          <w:lang w:val="es-ES"/>
        </w:rPr>
        <w:t xml:space="preserve">ar y prevenir el movimiento internacional de </w:t>
      </w:r>
      <w:r w:rsidR="00BF54DB" w:rsidRPr="009114CB">
        <w:rPr>
          <w:sz w:val="22"/>
          <w:szCs w:val="22"/>
          <w:lang w:val="es-ES"/>
        </w:rPr>
        <w:t>terrorist</w:t>
      </w:r>
      <w:r w:rsidRPr="009114CB">
        <w:rPr>
          <w:sz w:val="22"/>
          <w:szCs w:val="22"/>
          <w:lang w:val="es-ES"/>
        </w:rPr>
        <w:t>as</w:t>
      </w:r>
      <w:r w:rsidR="00AE2251" w:rsidRPr="009114CB">
        <w:rPr>
          <w:sz w:val="22"/>
          <w:szCs w:val="22"/>
          <w:lang w:val="es-ES"/>
        </w:rPr>
        <w:t xml:space="preserve"> </w:t>
      </w:r>
      <w:r w:rsidRPr="009114CB">
        <w:rPr>
          <w:sz w:val="22"/>
          <w:szCs w:val="22"/>
          <w:lang w:val="es-ES"/>
        </w:rPr>
        <w:t xml:space="preserve">y el tráfico de armas u otros </w:t>
      </w:r>
      <w:r w:rsidR="00191C17" w:rsidRPr="009114CB">
        <w:rPr>
          <w:sz w:val="22"/>
          <w:szCs w:val="22"/>
          <w:lang w:val="es-ES"/>
        </w:rPr>
        <w:t>materiales des</w:t>
      </w:r>
      <w:r w:rsidRPr="009114CB">
        <w:rPr>
          <w:sz w:val="22"/>
          <w:szCs w:val="22"/>
          <w:lang w:val="es-ES"/>
        </w:rPr>
        <w:t>tinados a apoyar actividades terroristas</w:t>
      </w:r>
      <w:r w:rsidR="00E81C05" w:rsidRPr="009114CB">
        <w:rPr>
          <w:sz w:val="22"/>
          <w:szCs w:val="22"/>
          <w:lang w:val="es-ES"/>
        </w:rPr>
        <w:t xml:space="preserve"> </w:t>
      </w:r>
      <w:r w:rsidR="006131A0" w:rsidRPr="009114CB">
        <w:rPr>
          <w:sz w:val="22"/>
          <w:szCs w:val="22"/>
          <w:lang w:val="es-ES"/>
        </w:rPr>
        <w:t xml:space="preserve">y </w:t>
      </w:r>
      <w:r w:rsidR="004245A1" w:rsidRPr="009114CB">
        <w:rPr>
          <w:sz w:val="22"/>
          <w:szCs w:val="22"/>
          <w:lang w:val="es-ES"/>
        </w:rPr>
        <w:t>d</w:t>
      </w:r>
      <w:r w:rsidR="006131A0" w:rsidRPr="009114CB">
        <w:rPr>
          <w:sz w:val="22"/>
          <w:szCs w:val="22"/>
          <w:lang w:val="es-ES"/>
        </w:rPr>
        <w:t>el extremismo violento</w:t>
      </w:r>
      <w:r w:rsidR="00E23E55" w:rsidRPr="009114CB">
        <w:rPr>
          <w:sz w:val="22"/>
          <w:szCs w:val="22"/>
          <w:lang w:val="es-ES"/>
        </w:rPr>
        <w:t>.</w:t>
      </w:r>
    </w:p>
    <w:p w14:paraId="53BBBF69" w14:textId="77777777" w:rsidR="00BF54DB" w:rsidRPr="009114CB" w:rsidRDefault="00BF54DB" w:rsidP="009850FE">
      <w:pPr>
        <w:tabs>
          <w:tab w:val="left" w:pos="1535"/>
        </w:tabs>
        <w:spacing w:after="0" w:line="240" w:lineRule="auto"/>
        <w:ind w:right="119"/>
        <w:jc w:val="both"/>
        <w:rPr>
          <w:rFonts w:ascii="Times New Roman" w:hAnsi="Times New Roman" w:cs="Times New Roman"/>
          <w:bCs/>
        </w:rPr>
      </w:pPr>
    </w:p>
    <w:p w14:paraId="20E3F872" w14:textId="5E087560" w:rsidR="00BF54DB" w:rsidRPr="009114CB" w:rsidRDefault="00C440CA" w:rsidP="00C14C9C">
      <w:pPr>
        <w:pStyle w:val="NormalWeb"/>
        <w:numPr>
          <w:ilvl w:val="0"/>
          <w:numId w:val="1"/>
        </w:numPr>
        <w:spacing w:before="0" w:beforeAutospacing="0" w:after="0" w:afterAutospacing="0"/>
        <w:ind w:left="0" w:right="75" w:firstLine="720"/>
        <w:jc w:val="both"/>
        <w:rPr>
          <w:sz w:val="22"/>
          <w:szCs w:val="22"/>
          <w:lang w:val="es-ES"/>
        </w:rPr>
      </w:pPr>
      <w:r w:rsidRPr="009114CB">
        <w:rPr>
          <w:sz w:val="22"/>
          <w:szCs w:val="22"/>
          <w:lang w:val="es-ES"/>
        </w:rPr>
        <w:t xml:space="preserve">Aprovechar plenamente la </w:t>
      </w:r>
      <w:r w:rsidR="00DA2D10" w:rsidRPr="009114CB">
        <w:rPr>
          <w:sz w:val="22"/>
          <w:szCs w:val="22"/>
          <w:lang w:val="es-ES"/>
        </w:rPr>
        <w:t xml:space="preserve">Red </w:t>
      </w:r>
      <w:r w:rsidR="00BF54DB" w:rsidRPr="009114CB">
        <w:rPr>
          <w:sz w:val="22"/>
          <w:szCs w:val="22"/>
          <w:lang w:val="es-ES"/>
        </w:rPr>
        <w:t>Inter</w:t>
      </w:r>
      <w:r w:rsidR="00DA2D10" w:rsidRPr="009114CB">
        <w:rPr>
          <w:sz w:val="22"/>
          <w:szCs w:val="22"/>
          <w:lang w:val="es-ES"/>
        </w:rPr>
        <w:t>a</w:t>
      </w:r>
      <w:r w:rsidR="00BF54DB" w:rsidRPr="009114CB">
        <w:rPr>
          <w:sz w:val="22"/>
          <w:szCs w:val="22"/>
          <w:lang w:val="es-ES"/>
        </w:rPr>
        <w:t>merican</w:t>
      </w:r>
      <w:r w:rsidR="00DA2D10" w:rsidRPr="009114CB">
        <w:rPr>
          <w:sz w:val="22"/>
          <w:szCs w:val="22"/>
          <w:lang w:val="es-ES"/>
        </w:rPr>
        <w:t xml:space="preserve">a contra el </w:t>
      </w:r>
      <w:r w:rsidR="00BF54DB" w:rsidRPr="009114CB">
        <w:rPr>
          <w:sz w:val="22"/>
          <w:szCs w:val="22"/>
          <w:lang w:val="es-ES"/>
        </w:rPr>
        <w:t>Terrorism</w:t>
      </w:r>
      <w:r w:rsidR="00DA2D10" w:rsidRPr="009114CB">
        <w:rPr>
          <w:sz w:val="22"/>
          <w:szCs w:val="22"/>
          <w:lang w:val="es-ES"/>
        </w:rPr>
        <w:t>o para facilitar el intercambio de información o</w:t>
      </w:r>
      <w:r w:rsidR="00BF54DB" w:rsidRPr="009114CB">
        <w:rPr>
          <w:sz w:val="22"/>
          <w:szCs w:val="22"/>
          <w:lang w:val="es-ES"/>
        </w:rPr>
        <w:t>pera</w:t>
      </w:r>
      <w:r w:rsidR="00DA2D10" w:rsidRPr="009114CB">
        <w:rPr>
          <w:sz w:val="22"/>
          <w:szCs w:val="22"/>
          <w:lang w:val="es-ES"/>
        </w:rPr>
        <w:t>c</w:t>
      </w:r>
      <w:r w:rsidR="00BF54DB" w:rsidRPr="009114CB">
        <w:rPr>
          <w:sz w:val="22"/>
          <w:szCs w:val="22"/>
          <w:lang w:val="es-ES"/>
        </w:rPr>
        <w:t xml:space="preserve">ional </w:t>
      </w:r>
      <w:r w:rsidR="00DA2D10" w:rsidRPr="009114CB">
        <w:rPr>
          <w:sz w:val="22"/>
          <w:szCs w:val="22"/>
          <w:lang w:val="es-ES"/>
        </w:rPr>
        <w:t xml:space="preserve">en tiempo </w:t>
      </w:r>
      <w:r w:rsidR="00BF54DB" w:rsidRPr="009114CB">
        <w:rPr>
          <w:sz w:val="22"/>
          <w:szCs w:val="22"/>
          <w:lang w:val="es-ES"/>
        </w:rPr>
        <w:t xml:space="preserve">real </w:t>
      </w:r>
      <w:r w:rsidR="00DA2D10" w:rsidRPr="009114CB">
        <w:rPr>
          <w:sz w:val="22"/>
          <w:szCs w:val="22"/>
          <w:lang w:val="es-ES"/>
        </w:rPr>
        <w:t>con el fin de prevenir y co</w:t>
      </w:r>
      <w:r w:rsidR="0054569B" w:rsidRPr="009114CB">
        <w:rPr>
          <w:sz w:val="22"/>
          <w:szCs w:val="22"/>
          <w:lang w:val="es-ES"/>
        </w:rPr>
        <w:t>mbatir</w:t>
      </w:r>
      <w:r w:rsidR="00DA2D10" w:rsidRPr="009114CB">
        <w:rPr>
          <w:sz w:val="22"/>
          <w:szCs w:val="22"/>
          <w:lang w:val="es-ES"/>
        </w:rPr>
        <w:t xml:space="preserve"> el</w:t>
      </w:r>
      <w:r w:rsidR="00BF54DB" w:rsidRPr="009114CB">
        <w:rPr>
          <w:sz w:val="22"/>
          <w:szCs w:val="22"/>
          <w:lang w:val="es-ES"/>
        </w:rPr>
        <w:t xml:space="preserve"> terrorism</w:t>
      </w:r>
      <w:r w:rsidR="00DA2D10" w:rsidRPr="009114CB">
        <w:rPr>
          <w:sz w:val="22"/>
          <w:szCs w:val="22"/>
          <w:lang w:val="es-ES"/>
        </w:rPr>
        <w:t>o en la región</w:t>
      </w:r>
      <w:r w:rsidR="00E23E55" w:rsidRPr="009114CB">
        <w:rPr>
          <w:sz w:val="22"/>
          <w:szCs w:val="22"/>
          <w:lang w:val="es-ES"/>
        </w:rPr>
        <w:t>.</w:t>
      </w:r>
    </w:p>
    <w:p w14:paraId="0DD3F096" w14:textId="77777777" w:rsidR="00BF54DB" w:rsidRPr="009114CB" w:rsidRDefault="00BF54DB" w:rsidP="009850FE">
      <w:pPr>
        <w:tabs>
          <w:tab w:val="left" w:pos="1535"/>
        </w:tabs>
        <w:spacing w:after="0" w:line="240" w:lineRule="auto"/>
        <w:ind w:right="119"/>
        <w:jc w:val="both"/>
        <w:rPr>
          <w:rFonts w:ascii="Times New Roman" w:hAnsi="Times New Roman" w:cs="Times New Roman"/>
          <w:bCs/>
        </w:rPr>
      </w:pPr>
    </w:p>
    <w:p w14:paraId="4458F2C0" w14:textId="2C0181CA" w:rsidR="00BF54DB" w:rsidRPr="009114CB" w:rsidRDefault="00DA2D10" w:rsidP="00C14C9C">
      <w:pPr>
        <w:pStyle w:val="NormalWeb"/>
        <w:numPr>
          <w:ilvl w:val="0"/>
          <w:numId w:val="1"/>
        </w:numPr>
        <w:spacing w:before="0" w:beforeAutospacing="0" w:after="0" w:afterAutospacing="0"/>
        <w:ind w:left="0" w:right="75" w:firstLine="720"/>
        <w:jc w:val="both"/>
        <w:rPr>
          <w:sz w:val="22"/>
          <w:szCs w:val="22"/>
          <w:lang w:val="es-ES"/>
        </w:rPr>
      </w:pPr>
      <w:r w:rsidRPr="009114CB">
        <w:rPr>
          <w:sz w:val="22"/>
          <w:szCs w:val="22"/>
          <w:lang w:val="es-ES"/>
        </w:rPr>
        <w:t xml:space="preserve">Reafirmar los artículos </w:t>
      </w:r>
      <w:r w:rsidR="00F14BC5" w:rsidRPr="009114CB">
        <w:rPr>
          <w:sz w:val="22"/>
          <w:szCs w:val="22"/>
          <w:lang w:val="es-ES"/>
        </w:rPr>
        <w:t xml:space="preserve">12, 13 </w:t>
      </w:r>
      <w:r w:rsidRPr="009114CB">
        <w:rPr>
          <w:sz w:val="22"/>
          <w:szCs w:val="22"/>
          <w:lang w:val="es-ES"/>
        </w:rPr>
        <w:t>y</w:t>
      </w:r>
      <w:r w:rsidR="00F14BC5" w:rsidRPr="009114CB">
        <w:rPr>
          <w:sz w:val="22"/>
          <w:szCs w:val="22"/>
          <w:lang w:val="es-ES"/>
        </w:rPr>
        <w:t xml:space="preserve"> 14 </w:t>
      </w:r>
      <w:r w:rsidRPr="009114CB">
        <w:rPr>
          <w:sz w:val="22"/>
          <w:szCs w:val="22"/>
          <w:lang w:val="es-ES"/>
        </w:rPr>
        <w:t>de</w:t>
      </w:r>
      <w:r w:rsidR="00F14BC5" w:rsidRPr="009114CB">
        <w:rPr>
          <w:sz w:val="22"/>
          <w:szCs w:val="22"/>
          <w:lang w:val="es-ES"/>
        </w:rPr>
        <w:t xml:space="preserve"> </w:t>
      </w:r>
      <w:r w:rsidR="009850FE" w:rsidRPr="009114CB">
        <w:rPr>
          <w:sz w:val="22"/>
          <w:szCs w:val="22"/>
          <w:lang w:val="es-ES"/>
        </w:rPr>
        <w:t>la Convención</w:t>
      </w:r>
      <w:r w:rsidR="0054569B" w:rsidRPr="009114CB">
        <w:rPr>
          <w:sz w:val="22"/>
          <w:szCs w:val="22"/>
          <w:lang w:val="es-ES"/>
        </w:rPr>
        <w:t xml:space="preserve"> </w:t>
      </w:r>
      <w:r w:rsidR="006131A0" w:rsidRPr="009114CB">
        <w:rPr>
          <w:sz w:val="22"/>
          <w:szCs w:val="22"/>
          <w:lang w:val="es-ES"/>
        </w:rPr>
        <w:t xml:space="preserve">relativos a </w:t>
      </w:r>
      <w:r w:rsidR="0054569B" w:rsidRPr="009114CB">
        <w:rPr>
          <w:sz w:val="22"/>
          <w:szCs w:val="22"/>
          <w:lang w:val="es-ES"/>
        </w:rPr>
        <w:t>la denegación de</w:t>
      </w:r>
      <w:r w:rsidRPr="009114CB">
        <w:rPr>
          <w:sz w:val="22"/>
          <w:szCs w:val="22"/>
          <w:lang w:val="es-ES"/>
        </w:rPr>
        <w:t xml:space="preserve"> la condición de refugiado, </w:t>
      </w:r>
      <w:r w:rsidR="0054569B" w:rsidRPr="009114CB">
        <w:rPr>
          <w:sz w:val="22"/>
          <w:szCs w:val="22"/>
          <w:lang w:val="es-ES"/>
        </w:rPr>
        <w:t xml:space="preserve">la denegación de </w:t>
      </w:r>
      <w:r w:rsidRPr="009114CB">
        <w:rPr>
          <w:sz w:val="22"/>
          <w:szCs w:val="22"/>
          <w:lang w:val="es-ES"/>
        </w:rPr>
        <w:t xml:space="preserve">asilo y la </w:t>
      </w:r>
      <w:r w:rsidR="00BF54DB" w:rsidRPr="009114CB">
        <w:rPr>
          <w:sz w:val="22"/>
          <w:szCs w:val="22"/>
          <w:lang w:val="es-ES"/>
        </w:rPr>
        <w:t>no</w:t>
      </w:r>
      <w:r w:rsidRPr="009114CB">
        <w:rPr>
          <w:sz w:val="22"/>
          <w:szCs w:val="22"/>
          <w:lang w:val="es-ES"/>
        </w:rPr>
        <w:t xml:space="preserve"> </w:t>
      </w:r>
      <w:r w:rsidR="00BF54DB" w:rsidRPr="009114CB">
        <w:rPr>
          <w:sz w:val="22"/>
          <w:szCs w:val="22"/>
          <w:lang w:val="es-ES"/>
        </w:rPr>
        <w:t>discrimina</w:t>
      </w:r>
      <w:r w:rsidRPr="009114CB">
        <w:rPr>
          <w:sz w:val="22"/>
          <w:szCs w:val="22"/>
          <w:lang w:val="es-ES"/>
        </w:rPr>
        <w:t>ción</w:t>
      </w:r>
      <w:r w:rsidR="00E23E55" w:rsidRPr="009114CB">
        <w:rPr>
          <w:sz w:val="22"/>
          <w:szCs w:val="22"/>
          <w:lang w:val="es-ES"/>
        </w:rPr>
        <w:t>.</w:t>
      </w:r>
    </w:p>
    <w:p w14:paraId="5EECC7F8" w14:textId="77777777" w:rsidR="00C14C9C" w:rsidRPr="009114CB" w:rsidRDefault="00C14C9C" w:rsidP="009850FE">
      <w:pPr>
        <w:tabs>
          <w:tab w:val="left" w:pos="1535"/>
        </w:tabs>
        <w:autoSpaceDN w:val="0"/>
        <w:spacing w:after="0" w:line="240" w:lineRule="auto"/>
        <w:ind w:right="119"/>
        <w:jc w:val="both"/>
        <w:rPr>
          <w:rFonts w:ascii="Times New Roman" w:hAnsi="Times New Roman" w:cs="Times New Roman"/>
          <w:b/>
          <w:i/>
        </w:rPr>
      </w:pPr>
    </w:p>
    <w:p w14:paraId="62DEA864" w14:textId="5314F329" w:rsidR="00DF50BF" w:rsidRPr="009114CB" w:rsidRDefault="00DF50BF" w:rsidP="009850FE">
      <w:pPr>
        <w:tabs>
          <w:tab w:val="left" w:pos="1535"/>
        </w:tabs>
        <w:autoSpaceDN w:val="0"/>
        <w:spacing w:after="0" w:line="240" w:lineRule="auto"/>
        <w:ind w:right="119"/>
        <w:jc w:val="both"/>
        <w:rPr>
          <w:rFonts w:ascii="Times New Roman" w:hAnsi="Times New Roman" w:cs="Times New Roman"/>
          <w:b/>
          <w:i/>
        </w:rPr>
      </w:pPr>
      <w:r w:rsidRPr="009114CB">
        <w:rPr>
          <w:rFonts w:ascii="Times New Roman" w:hAnsi="Times New Roman" w:cs="Times New Roman"/>
          <w:b/>
          <w:i/>
        </w:rPr>
        <w:t>Lucha contra el terrorismo</w:t>
      </w:r>
      <w:r w:rsidR="006131A0" w:rsidRPr="009114CB">
        <w:rPr>
          <w:rFonts w:ascii="Times New Roman" w:hAnsi="Times New Roman" w:cs="Times New Roman"/>
          <w:b/>
          <w:i/>
        </w:rPr>
        <w:t xml:space="preserve"> y el extremismo violento en línea</w:t>
      </w:r>
    </w:p>
    <w:p w14:paraId="30094136" w14:textId="77777777" w:rsidR="00BF54DB" w:rsidRPr="009114CB" w:rsidRDefault="00BF54DB" w:rsidP="009850FE">
      <w:pPr>
        <w:spacing w:after="0" w:line="240" w:lineRule="auto"/>
        <w:jc w:val="both"/>
        <w:rPr>
          <w:rFonts w:ascii="Times New Roman" w:eastAsia="Times New Roman" w:hAnsi="Times New Roman" w:cs="Times New Roman"/>
        </w:rPr>
      </w:pPr>
    </w:p>
    <w:p w14:paraId="3BAD239F" w14:textId="61D831EF" w:rsidR="00516D2A" w:rsidRPr="009114CB" w:rsidRDefault="2761EA31" w:rsidP="00C14C9C">
      <w:pPr>
        <w:pStyle w:val="NormalWeb"/>
        <w:numPr>
          <w:ilvl w:val="0"/>
          <w:numId w:val="1"/>
        </w:numPr>
        <w:spacing w:before="0" w:beforeAutospacing="0" w:after="0" w:afterAutospacing="0"/>
        <w:ind w:left="0" w:right="75" w:firstLine="720"/>
        <w:jc w:val="both"/>
        <w:rPr>
          <w:sz w:val="22"/>
          <w:szCs w:val="22"/>
          <w:lang w:val="es-ES"/>
        </w:rPr>
      </w:pPr>
      <w:r w:rsidRPr="009114CB">
        <w:rPr>
          <w:sz w:val="22"/>
          <w:szCs w:val="22"/>
          <w:lang w:val="es-ES"/>
        </w:rPr>
        <w:t xml:space="preserve">Reconocer la promoción de la ciberseguridad como una medida a tener en cuenta para la lucha contra el terrorismo y </w:t>
      </w:r>
      <w:r w:rsidR="006131A0" w:rsidRPr="009114CB">
        <w:rPr>
          <w:sz w:val="22"/>
          <w:szCs w:val="22"/>
          <w:lang w:val="es-ES"/>
        </w:rPr>
        <w:t>los</w:t>
      </w:r>
      <w:r w:rsidRPr="009114CB">
        <w:rPr>
          <w:sz w:val="22"/>
          <w:szCs w:val="22"/>
          <w:lang w:val="es-ES"/>
        </w:rPr>
        <w:t xml:space="preserve"> nuevos métodos </w:t>
      </w:r>
      <w:r w:rsidR="006131A0" w:rsidRPr="009114CB">
        <w:rPr>
          <w:sz w:val="22"/>
          <w:szCs w:val="22"/>
          <w:lang w:val="es-ES"/>
        </w:rPr>
        <w:t xml:space="preserve">empleados por los grupos terroristas </w:t>
      </w:r>
      <w:r w:rsidRPr="009114CB">
        <w:rPr>
          <w:sz w:val="22"/>
          <w:szCs w:val="22"/>
          <w:lang w:val="es-ES"/>
        </w:rPr>
        <w:t xml:space="preserve">para la propaganda, </w:t>
      </w:r>
      <w:r w:rsidR="006131A0" w:rsidRPr="009114CB">
        <w:rPr>
          <w:sz w:val="22"/>
          <w:szCs w:val="22"/>
          <w:lang w:val="es-ES"/>
        </w:rPr>
        <w:t xml:space="preserve">el </w:t>
      </w:r>
      <w:r w:rsidRPr="009114CB">
        <w:rPr>
          <w:sz w:val="22"/>
          <w:szCs w:val="22"/>
          <w:lang w:val="es-ES"/>
        </w:rPr>
        <w:t xml:space="preserve">reclutamiento, </w:t>
      </w:r>
      <w:r w:rsidR="006131A0" w:rsidRPr="009114CB">
        <w:rPr>
          <w:sz w:val="22"/>
          <w:szCs w:val="22"/>
          <w:lang w:val="es-ES"/>
        </w:rPr>
        <w:t xml:space="preserve">el </w:t>
      </w:r>
      <w:r w:rsidRPr="009114CB">
        <w:rPr>
          <w:sz w:val="22"/>
          <w:szCs w:val="22"/>
          <w:lang w:val="es-ES"/>
        </w:rPr>
        <w:t xml:space="preserve">entrenamiento, </w:t>
      </w:r>
      <w:r w:rsidR="006131A0" w:rsidRPr="009114CB">
        <w:rPr>
          <w:sz w:val="22"/>
          <w:szCs w:val="22"/>
          <w:lang w:val="es-ES"/>
        </w:rPr>
        <w:t xml:space="preserve">el </w:t>
      </w:r>
      <w:r w:rsidRPr="009114CB">
        <w:rPr>
          <w:sz w:val="22"/>
          <w:szCs w:val="22"/>
          <w:lang w:val="es-ES"/>
        </w:rPr>
        <w:t xml:space="preserve">financiamiento, </w:t>
      </w:r>
      <w:r w:rsidR="006131A0" w:rsidRPr="009114CB">
        <w:rPr>
          <w:sz w:val="22"/>
          <w:szCs w:val="22"/>
          <w:lang w:val="es-ES"/>
        </w:rPr>
        <w:t xml:space="preserve">la </w:t>
      </w:r>
      <w:r w:rsidRPr="009114CB">
        <w:rPr>
          <w:sz w:val="22"/>
          <w:szCs w:val="22"/>
          <w:lang w:val="es-ES"/>
        </w:rPr>
        <w:t xml:space="preserve">coordinación, </w:t>
      </w:r>
      <w:r w:rsidR="006131A0" w:rsidRPr="009114CB">
        <w:rPr>
          <w:sz w:val="22"/>
          <w:szCs w:val="22"/>
          <w:lang w:val="es-ES"/>
        </w:rPr>
        <w:t xml:space="preserve">la </w:t>
      </w:r>
      <w:r w:rsidRPr="009114CB">
        <w:rPr>
          <w:sz w:val="22"/>
          <w:szCs w:val="22"/>
          <w:lang w:val="es-ES"/>
        </w:rPr>
        <w:t>planificación y</w:t>
      </w:r>
      <w:r w:rsidR="006131A0" w:rsidRPr="009114CB">
        <w:rPr>
          <w:sz w:val="22"/>
          <w:szCs w:val="22"/>
          <w:lang w:val="es-ES"/>
        </w:rPr>
        <w:t xml:space="preserve"> la</w:t>
      </w:r>
      <w:r w:rsidRPr="009114CB">
        <w:rPr>
          <w:sz w:val="22"/>
          <w:szCs w:val="22"/>
          <w:lang w:val="es-ES"/>
        </w:rPr>
        <w:t xml:space="preserve"> ejecución de sus atentados.</w:t>
      </w:r>
    </w:p>
    <w:p w14:paraId="525F6EF9" w14:textId="77777777" w:rsidR="00516D2A" w:rsidRPr="009114CB" w:rsidRDefault="00516D2A" w:rsidP="009850FE">
      <w:pPr>
        <w:spacing w:after="0" w:line="240" w:lineRule="auto"/>
        <w:jc w:val="both"/>
        <w:rPr>
          <w:rFonts w:ascii="Times New Roman" w:hAnsi="Times New Roman" w:cs="Times New Roman"/>
        </w:rPr>
      </w:pPr>
    </w:p>
    <w:p w14:paraId="4237D69D" w14:textId="1C22ACAF" w:rsidR="00F56F67" w:rsidRPr="009114CB" w:rsidRDefault="2761EA31" w:rsidP="00C14C9C">
      <w:pPr>
        <w:pStyle w:val="NormalWeb"/>
        <w:numPr>
          <w:ilvl w:val="0"/>
          <w:numId w:val="1"/>
        </w:numPr>
        <w:spacing w:before="0" w:beforeAutospacing="0" w:after="0" w:afterAutospacing="0"/>
        <w:ind w:left="0" w:right="75" w:firstLine="720"/>
        <w:jc w:val="both"/>
        <w:rPr>
          <w:sz w:val="22"/>
          <w:szCs w:val="22"/>
          <w:lang w:val="es-ES"/>
        </w:rPr>
      </w:pPr>
      <w:r w:rsidRPr="009114CB">
        <w:rPr>
          <w:sz w:val="22"/>
          <w:szCs w:val="22"/>
          <w:lang w:val="es-ES"/>
        </w:rPr>
        <w:t>Realizar mayores esfuerzos para desarrollar capacidades, crear resiliencia, asegurar niveles más altos de preparación en ciberseguridad y potenciar la legislación nacional contra el terrorismo, los sistemas de investigación y de enjuiciamiento en los Estados</w:t>
      </w:r>
      <w:r w:rsidR="006131A0" w:rsidRPr="009114CB">
        <w:rPr>
          <w:sz w:val="22"/>
          <w:szCs w:val="22"/>
          <w:lang w:val="es-ES"/>
        </w:rPr>
        <w:t xml:space="preserve"> Parte</w:t>
      </w:r>
      <w:r w:rsidRPr="009114CB">
        <w:rPr>
          <w:sz w:val="22"/>
          <w:szCs w:val="22"/>
          <w:lang w:val="es-ES"/>
        </w:rPr>
        <w:t>, a fin de prevenir y mitigar el impacto de cualquier incidente terrorista, incluso a través del establecimiento de asociaciones entre el sector público y el sector privado, cuando sea apropiado.</w:t>
      </w:r>
      <w:r w:rsidR="00333469" w:rsidRPr="009114CB">
        <w:rPr>
          <w:sz w:val="22"/>
          <w:szCs w:val="22"/>
          <w:lang w:val="es-ES"/>
        </w:rPr>
        <w:t xml:space="preserve"> </w:t>
      </w:r>
    </w:p>
    <w:p w14:paraId="2F5E5162" w14:textId="77777777" w:rsidR="00516D2A" w:rsidRPr="009114CB" w:rsidRDefault="00516D2A" w:rsidP="008B0797">
      <w:pPr>
        <w:spacing w:after="0" w:line="240" w:lineRule="auto"/>
        <w:rPr>
          <w:rFonts w:ascii="Times New Roman" w:eastAsia="Times New Roman" w:hAnsi="Times New Roman" w:cs="Times New Roman"/>
        </w:rPr>
      </w:pPr>
    </w:p>
    <w:p w14:paraId="5C46D20E" w14:textId="15D7622C" w:rsidR="00516D2A" w:rsidRPr="009114CB" w:rsidRDefault="2761EA31" w:rsidP="00811047">
      <w:pPr>
        <w:pStyle w:val="NormalWeb"/>
        <w:numPr>
          <w:ilvl w:val="0"/>
          <w:numId w:val="1"/>
        </w:numPr>
        <w:spacing w:before="0" w:beforeAutospacing="0" w:after="0" w:afterAutospacing="0"/>
        <w:ind w:left="0" w:right="75" w:firstLine="720"/>
        <w:jc w:val="both"/>
        <w:rPr>
          <w:sz w:val="22"/>
          <w:szCs w:val="22"/>
          <w:lang w:val="es-ES"/>
        </w:rPr>
      </w:pPr>
      <w:r w:rsidRPr="009114CB">
        <w:rPr>
          <w:sz w:val="22"/>
          <w:szCs w:val="22"/>
          <w:lang w:val="es-ES"/>
        </w:rPr>
        <w:t>Continuar apoyando y participando en las iniciativas de la Organización de los Estados Americanos relacionadas con la creación de capacidades en ciberseguridad, desarrollo de la fuerza laboral y campañas de concienciación pública a fin de fortalecer la seguridad y la resiliencia en materia de ciberseguridad en</w:t>
      </w:r>
      <w:r w:rsidR="00E23E55" w:rsidRPr="009114CB">
        <w:rPr>
          <w:sz w:val="22"/>
          <w:szCs w:val="22"/>
          <w:lang w:val="es-ES"/>
        </w:rPr>
        <w:t xml:space="preserve"> la región</w:t>
      </w:r>
      <w:r w:rsidR="008B1862" w:rsidRPr="009114CB">
        <w:rPr>
          <w:sz w:val="22"/>
          <w:szCs w:val="22"/>
          <w:lang w:val="es-ES"/>
        </w:rPr>
        <w:t>,</w:t>
      </w:r>
      <w:r w:rsidR="006131A0" w:rsidRPr="009114CB">
        <w:rPr>
          <w:sz w:val="22"/>
          <w:szCs w:val="22"/>
          <w:lang w:val="es-ES"/>
        </w:rPr>
        <w:t xml:space="preserve"> incluso con respecto a </w:t>
      </w:r>
      <w:r w:rsidR="00B65E21" w:rsidRPr="009114CB">
        <w:rPr>
          <w:sz w:val="22"/>
          <w:szCs w:val="22"/>
          <w:lang w:val="es-ES"/>
        </w:rPr>
        <w:t xml:space="preserve">incidentes cibernéticos perpetrados por </w:t>
      </w:r>
      <w:r w:rsidR="006131A0" w:rsidRPr="009114CB">
        <w:rPr>
          <w:sz w:val="22"/>
          <w:szCs w:val="22"/>
          <w:lang w:val="es-ES"/>
        </w:rPr>
        <w:t>terrorist</w:t>
      </w:r>
      <w:r w:rsidR="00B65E21" w:rsidRPr="009114CB">
        <w:rPr>
          <w:sz w:val="22"/>
          <w:szCs w:val="22"/>
          <w:lang w:val="es-ES"/>
        </w:rPr>
        <w:t>as</w:t>
      </w:r>
      <w:r w:rsidR="008B1862" w:rsidRPr="009114CB">
        <w:rPr>
          <w:sz w:val="22"/>
          <w:szCs w:val="22"/>
          <w:lang w:val="es-ES"/>
        </w:rPr>
        <w:t>.</w:t>
      </w:r>
    </w:p>
    <w:p w14:paraId="2FCCA68F" w14:textId="77777777" w:rsidR="00E23E55" w:rsidRPr="009114CB" w:rsidRDefault="00E23E55" w:rsidP="00811047">
      <w:pPr>
        <w:pStyle w:val="ListParagraph"/>
        <w:spacing w:after="0" w:line="240" w:lineRule="auto"/>
        <w:rPr>
          <w:rFonts w:ascii="Times New Roman" w:hAnsi="Times New Roman" w:cs="Times New Roman"/>
        </w:rPr>
      </w:pPr>
    </w:p>
    <w:p w14:paraId="674F0392" w14:textId="217A832E" w:rsidR="00516D2A" w:rsidRPr="009114CB" w:rsidRDefault="2761EA31" w:rsidP="00811047">
      <w:pPr>
        <w:pStyle w:val="NormalWeb"/>
        <w:numPr>
          <w:ilvl w:val="0"/>
          <w:numId w:val="1"/>
        </w:numPr>
        <w:spacing w:before="0" w:beforeAutospacing="0" w:after="0" w:afterAutospacing="0"/>
        <w:ind w:left="0" w:right="75" w:firstLine="720"/>
        <w:jc w:val="both"/>
        <w:rPr>
          <w:sz w:val="22"/>
          <w:szCs w:val="22"/>
          <w:lang w:val="es-ES"/>
        </w:rPr>
      </w:pPr>
      <w:r w:rsidRPr="009114CB">
        <w:rPr>
          <w:sz w:val="22"/>
          <w:szCs w:val="22"/>
          <w:lang w:val="es-ES"/>
        </w:rPr>
        <w:t>Proteger todas las infraestructuras críticas, incluyendo las de información, que puedan ser vulneradas mediante</w:t>
      </w:r>
      <w:r w:rsidR="006131A0" w:rsidRPr="009114CB">
        <w:rPr>
          <w:sz w:val="22"/>
          <w:szCs w:val="22"/>
          <w:lang w:val="es-ES"/>
        </w:rPr>
        <w:t xml:space="preserve"> actividades cibernéticas maliciosas </w:t>
      </w:r>
      <w:r w:rsidR="005A3487" w:rsidRPr="009114CB">
        <w:rPr>
          <w:sz w:val="22"/>
          <w:szCs w:val="22"/>
          <w:lang w:val="es-ES"/>
        </w:rPr>
        <w:t xml:space="preserve">e </w:t>
      </w:r>
      <w:r w:rsidR="006131A0" w:rsidRPr="009114CB">
        <w:rPr>
          <w:sz w:val="22"/>
          <w:szCs w:val="22"/>
          <w:lang w:val="es-ES"/>
        </w:rPr>
        <w:t>incident</w:t>
      </w:r>
      <w:r w:rsidR="00B65E21" w:rsidRPr="009114CB">
        <w:rPr>
          <w:sz w:val="22"/>
          <w:szCs w:val="22"/>
          <w:lang w:val="es-ES"/>
        </w:rPr>
        <w:t>e</w:t>
      </w:r>
      <w:r w:rsidR="006131A0" w:rsidRPr="009114CB">
        <w:rPr>
          <w:sz w:val="22"/>
          <w:szCs w:val="22"/>
          <w:lang w:val="es-ES"/>
        </w:rPr>
        <w:t>s</w:t>
      </w:r>
      <w:r w:rsidR="00B65E21" w:rsidRPr="009114CB">
        <w:rPr>
          <w:sz w:val="22"/>
          <w:szCs w:val="22"/>
          <w:lang w:val="es-ES"/>
        </w:rPr>
        <w:t xml:space="preserve"> cibernéticos</w:t>
      </w:r>
      <w:r w:rsidRPr="009114CB">
        <w:rPr>
          <w:sz w:val="22"/>
          <w:szCs w:val="22"/>
          <w:lang w:val="es-ES"/>
        </w:rPr>
        <w:t xml:space="preserve"> ejecutados por terroristas para sus fines propios y en menoscabo de servicios esenciales para la población civil.</w:t>
      </w:r>
    </w:p>
    <w:p w14:paraId="61A318CE" w14:textId="77777777" w:rsidR="0075516F" w:rsidRPr="009114CB" w:rsidRDefault="0075516F" w:rsidP="00811047">
      <w:pPr>
        <w:spacing w:after="0" w:line="240" w:lineRule="auto"/>
        <w:rPr>
          <w:rFonts w:ascii="Times New Roman" w:hAnsi="Times New Roman" w:cs="Times New Roman"/>
        </w:rPr>
      </w:pPr>
    </w:p>
    <w:p w14:paraId="101586F8" w14:textId="36B168EB" w:rsidR="00516D2A" w:rsidRPr="009114CB" w:rsidRDefault="2761EA31" w:rsidP="00811047">
      <w:pPr>
        <w:pStyle w:val="NormalWeb"/>
        <w:numPr>
          <w:ilvl w:val="0"/>
          <w:numId w:val="1"/>
        </w:numPr>
        <w:spacing w:before="0" w:beforeAutospacing="0" w:after="0" w:afterAutospacing="0"/>
        <w:ind w:left="0" w:right="75" w:firstLine="720"/>
        <w:jc w:val="both"/>
        <w:rPr>
          <w:sz w:val="22"/>
          <w:szCs w:val="22"/>
          <w:lang w:val="es-ES"/>
        </w:rPr>
      </w:pPr>
      <w:r w:rsidRPr="009114CB">
        <w:rPr>
          <w:sz w:val="22"/>
          <w:szCs w:val="22"/>
          <w:lang w:val="es-ES"/>
        </w:rPr>
        <w:t>Fomentar las acciones regionales en respuesta a</w:t>
      </w:r>
      <w:r w:rsidR="008B1862" w:rsidRPr="009114CB">
        <w:rPr>
          <w:sz w:val="22"/>
          <w:szCs w:val="22"/>
          <w:lang w:val="es-ES"/>
        </w:rPr>
        <w:t xml:space="preserve"> </w:t>
      </w:r>
      <w:r w:rsidR="00B65E21" w:rsidRPr="009114CB">
        <w:rPr>
          <w:sz w:val="22"/>
          <w:szCs w:val="22"/>
          <w:lang w:val="es-ES"/>
        </w:rPr>
        <w:t>actividades cibernéticas maliciosas significativas</w:t>
      </w:r>
      <w:r w:rsidR="008B1862" w:rsidRPr="009114CB">
        <w:rPr>
          <w:sz w:val="22"/>
          <w:szCs w:val="22"/>
          <w:lang w:val="es-ES"/>
        </w:rPr>
        <w:t>,</w:t>
      </w:r>
      <w:r w:rsidR="00B65E21" w:rsidRPr="009114CB">
        <w:rPr>
          <w:sz w:val="22"/>
          <w:szCs w:val="22"/>
          <w:lang w:val="es-ES"/>
        </w:rPr>
        <w:t xml:space="preserve"> incluso las realizadas por terroristas o grupos terroristas</w:t>
      </w:r>
      <w:r w:rsidR="008B1862" w:rsidRPr="009114CB">
        <w:rPr>
          <w:sz w:val="22"/>
          <w:szCs w:val="22"/>
          <w:lang w:val="es-ES"/>
        </w:rPr>
        <w:t xml:space="preserve">, </w:t>
      </w:r>
      <w:r w:rsidRPr="009114CB">
        <w:rPr>
          <w:sz w:val="22"/>
          <w:szCs w:val="22"/>
          <w:lang w:val="es-ES"/>
        </w:rPr>
        <w:t>que amenacen la seguridad nacional de los Estados</w:t>
      </w:r>
      <w:r w:rsidR="00B65E21" w:rsidRPr="009114CB">
        <w:rPr>
          <w:sz w:val="22"/>
          <w:szCs w:val="22"/>
          <w:lang w:val="es-ES"/>
        </w:rPr>
        <w:t xml:space="preserve"> Parte</w:t>
      </w:r>
      <w:r w:rsidRPr="009114CB">
        <w:rPr>
          <w:sz w:val="22"/>
          <w:szCs w:val="22"/>
          <w:lang w:val="es-ES"/>
        </w:rPr>
        <w:t xml:space="preserve"> y nuestra visión común de una Internet abierta, accesible, interoperable, confiable y segura</w:t>
      </w:r>
      <w:r w:rsidR="00E23E55" w:rsidRPr="009114CB">
        <w:rPr>
          <w:sz w:val="22"/>
          <w:szCs w:val="22"/>
          <w:lang w:val="es-ES"/>
        </w:rPr>
        <w:t>.</w:t>
      </w:r>
    </w:p>
    <w:p w14:paraId="1F85D0EA" w14:textId="77777777" w:rsidR="00811047" w:rsidRPr="009114CB" w:rsidRDefault="00811047" w:rsidP="00811047">
      <w:pPr>
        <w:pStyle w:val="ListParagraph"/>
        <w:spacing w:after="0" w:line="240" w:lineRule="auto"/>
        <w:rPr>
          <w:rFonts w:ascii="Times New Roman" w:hAnsi="Times New Roman" w:cs="Times New Roman"/>
        </w:rPr>
      </w:pPr>
    </w:p>
    <w:p w14:paraId="37C7D454" w14:textId="69AFAC7F" w:rsidR="00E23E55" w:rsidRPr="009114CB" w:rsidRDefault="00273BBD" w:rsidP="00811047">
      <w:pPr>
        <w:pStyle w:val="NormalWeb"/>
        <w:numPr>
          <w:ilvl w:val="0"/>
          <w:numId w:val="1"/>
        </w:numPr>
        <w:spacing w:before="0" w:beforeAutospacing="0" w:after="0" w:afterAutospacing="0"/>
        <w:ind w:left="0" w:right="75" w:firstLine="720"/>
        <w:jc w:val="both"/>
        <w:rPr>
          <w:sz w:val="22"/>
          <w:szCs w:val="22"/>
          <w:lang w:val="es-ES"/>
        </w:rPr>
      </w:pPr>
      <w:r w:rsidRPr="009114CB">
        <w:rPr>
          <w:sz w:val="22"/>
          <w:szCs w:val="22"/>
          <w:lang w:val="es-ES"/>
        </w:rPr>
        <w:t xml:space="preserve">Alentar </w:t>
      </w:r>
      <w:r w:rsidR="008B1862" w:rsidRPr="009114CB">
        <w:rPr>
          <w:sz w:val="22"/>
          <w:szCs w:val="22"/>
          <w:lang w:val="es-ES"/>
        </w:rPr>
        <w:t xml:space="preserve">a </w:t>
      </w:r>
      <w:r w:rsidR="007601B8" w:rsidRPr="009114CB">
        <w:rPr>
          <w:sz w:val="22"/>
          <w:szCs w:val="22"/>
          <w:lang w:val="es-AR"/>
        </w:rPr>
        <w:t xml:space="preserve">los Estados </w:t>
      </w:r>
      <w:r w:rsidR="008F0E7D" w:rsidRPr="009114CB">
        <w:rPr>
          <w:sz w:val="22"/>
          <w:szCs w:val="22"/>
          <w:lang w:val="es-AR"/>
        </w:rPr>
        <w:t>Parte</w:t>
      </w:r>
      <w:r w:rsidR="007601B8" w:rsidRPr="009114CB">
        <w:rPr>
          <w:sz w:val="22"/>
          <w:szCs w:val="22"/>
          <w:lang w:val="es-AR"/>
        </w:rPr>
        <w:t xml:space="preserve"> a generar</w:t>
      </w:r>
      <w:r w:rsidR="00F1255F" w:rsidRPr="009114CB">
        <w:rPr>
          <w:sz w:val="22"/>
          <w:szCs w:val="22"/>
          <w:lang w:val="es-AR"/>
        </w:rPr>
        <w:t xml:space="preserve"> </w:t>
      </w:r>
      <w:r w:rsidR="007601B8" w:rsidRPr="009114CB">
        <w:rPr>
          <w:sz w:val="22"/>
          <w:szCs w:val="22"/>
          <w:lang w:val="es-AR"/>
        </w:rPr>
        <w:t>campañas de concientización</w:t>
      </w:r>
      <w:r w:rsidR="00F1255F" w:rsidRPr="009114CB">
        <w:rPr>
          <w:sz w:val="22"/>
          <w:szCs w:val="22"/>
          <w:lang w:val="es-AR"/>
        </w:rPr>
        <w:t xml:space="preserve"> </w:t>
      </w:r>
      <w:r w:rsidR="00D26350" w:rsidRPr="009114CB">
        <w:rPr>
          <w:sz w:val="22"/>
          <w:szCs w:val="22"/>
          <w:lang w:val="es-AR"/>
        </w:rPr>
        <w:t>pública, incluyendo a la sociedad civil y al</w:t>
      </w:r>
      <w:r w:rsidR="008B1862" w:rsidRPr="009114CB">
        <w:rPr>
          <w:sz w:val="22"/>
          <w:szCs w:val="22"/>
          <w:lang w:val="es-AR"/>
        </w:rPr>
        <w:t xml:space="preserve"> </w:t>
      </w:r>
      <w:r w:rsidR="007601B8" w:rsidRPr="009114CB">
        <w:rPr>
          <w:sz w:val="22"/>
          <w:szCs w:val="22"/>
          <w:lang w:val="es-AR"/>
        </w:rPr>
        <w:t>sector empresarial, en cuanto al uso de Internet, los derechos digitales y el acceso a la información,</w:t>
      </w:r>
      <w:r w:rsidR="00D26350" w:rsidRPr="009114CB">
        <w:rPr>
          <w:sz w:val="22"/>
          <w:szCs w:val="22"/>
          <w:lang w:val="es-AR"/>
        </w:rPr>
        <w:t xml:space="preserve"> para promover buenas prácticas para prevenir el terrorismo y el extremismo violento en todo el hemisferio.</w:t>
      </w:r>
    </w:p>
    <w:p w14:paraId="5DE31B89" w14:textId="77777777" w:rsidR="007601B8" w:rsidRPr="009114CB" w:rsidRDefault="007601B8" w:rsidP="00811047">
      <w:pPr>
        <w:pStyle w:val="NormalWeb"/>
        <w:spacing w:before="0" w:beforeAutospacing="0" w:after="0" w:afterAutospacing="0"/>
        <w:ind w:left="720" w:right="75"/>
        <w:jc w:val="both"/>
        <w:rPr>
          <w:sz w:val="22"/>
          <w:szCs w:val="22"/>
          <w:lang w:val="es-AR"/>
        </w:rPr>
      </w:pPr>
    </w:p>
    <w:p w14:paraId="57707131" w14:textId="3E6B30D4" w:rsidR="00516D2A" w:rsidRPr="009114CB" w:rsidRDefault="00B65E21" w:rsidP="00811047">
      <w:pPr>
        <w:pStyle w:val="NormalWeb"/>
        <w:numPr>
          <w:ilvl w:val="0"/>
          <w:numId w:val="1"/>
        </w:numPr>
        <w:spacing w:before="0" w:beforeAutospacing="0" w:after="0" w:afterAutospacing="0"/>
        <w:ind w:left="0" w:right="75" w:firstLine="720"/>
        <w:jc w:val="both"/>
        <w:rPr>
          <w:sz w:val="22"/>
          <w:szCs w:val="22"/>
          <w:lang w:val="es-ES"/>
        </w:rPr>
      </w:pPr>
      <w:r w:rsidRPr="009114CB">
        <w:rPr>
          <w:sz w:val="22"/>
          <w:szCs w:val="22"/>
          <w:lang w:val="es-ES"/>
        </w:rPr>
        <w:lastRenderedPageBreak/>
        <w:t xml:space="preserve">Identificar </w:t>
      </w:r>
      <w:r w:rsidR="2761EA31" w:rsidRPr="009114CB">
        <w:rPr>
          <w:sz w:val="22"/>
          <w:szCs w:val="22"/>
          <w:lang w:val="es-ES"/>
        </w:rPr>
        <w:t>y enfrentar actividades en Internet que sirvan</w:t>
      </w:r>
      <w:r w:rsidR="00F5056F" w:rsidRPr="009114CB">
        <w:rPr>
          <w:sz w:val="22"/>
          <w:szCs w:val="22"/>
          <w:lang w:val="es-ES"/>
        </w:rPr>
        <w:t xml:space="preserve"> para la propaganda, el reclutamiento, el entrenamiento, el financiamiento, la coordinación, la planificación y la ejecución de sus atentados </w:t>
      </w:r>
      <w:r w:rsidR="00E23E55" w:rsidRPr="009114CB">
        <w:rPr>
          <w:sz w:val="22"/>
          <w:szCs w:val="22"/>
          <w:lang w:val="es-ES"/>
        </w:rPr>
        <w:t>terroristas.</w:t>
      </w:r>
    </w:p>
    <w:p w14:paraId="095F898A" w14:textId="77777777" w:rsidR="00DF50BF" w:rsidRPr="009114CB" w:rsidRDefault="00DF50BF" w:rsidP="00811047">
      <w:pPr>
        <w:spacing w:after="0" w:line="240" w:lineRule="auto"/>
        <w:rPr>
          <w:rFonts w:ascii="Times New Roman" w:eastAsia="Times New Roman" w:hAnsi="Times New Roman" w:cs="Times New Roman"/>
        </w:rPr>
      </w:pPr>
    </w:p>
    <w:p w14:paraId="5615475C" w14:textId="5A0E4543" w:rsidR="00DF50BF" w:rsidRPr="009114CB" w:rsidRDefault="00BB45E6" w:rsidP="00811047">
      <w:pPr>
        <w:spacing w:after="0" w:line="240" w:lineRule="auto"/>
        <w:jc w:val="both"/>
        <w:rPr>
          <w:rFonts w:ascii="Times New Roman" w:eastAsia="Times New Roman" w:hAnsi="Times New Roman" w:cs="Times New Roman"/>
          <w:b/>
          <w:i/>
        </w:rPr>
      </w:pPr>
      <w:r w:rsidRPr="009114CB">
        <w:rPr>
          <w:rFonts w:ascii="Times New Roman" w:eastAsia="Times New Roman" w:hAnsi="Times New Roman" w:cs="Times New Roman"/>
          <w:b/>
          <w:i/>
        </w:rPr>
        <w:t>P</w:t>
      </w:r>
      <w:r w:rsidR="00DF50BF" w:rsidRPr="009114CB">
        <w:rPr>
          <w:rFonts w:ascii="Times New Roman" w:eastAsia="Times New Roman" w:hAnsi="Times New Roman" w:cs="Times New Roman"/>
          <w:b/>
          <w:i/>
        </w:rPr>
        <w:t xml:space="preserve">revención </w:t>
      </w:r>
      <w:r w:rsidRPr="009114CB">
        <w:rPr>
          <w:rFonts w:ascii="Times New Roman" w:eastAsia="Times New Roman" w:hAnsi="Times New Roman" w:cs="Times New Roman"/>
          <w:b/>
          <w:i/>
        </w:rPr>
        <w:t xml:space="preserve">y </w:t>
      </w:r>
      <w:r w:rsidR="006D419E" w:rsidRPr="009114CB">
        <w:rPr>
          <w:rFonts w:ascii="Times New Roman" w:eastAsia="Times New Roman" w:hAnsi="Times New Roman" w:cs="Times New Roman"/>
          <w:b/>
          <w:i/>
        </w:rPr>
        <w:t>lucha contra el</w:t>
      </w:r>
      <w:r w:rsidR="00DF50BF" w:rsidRPr="009114CB">
        <w:rPr>
          <w:rFonts w:ascii="Times New Roman" w:eastAsia="Times New Roman" w:hAnsi="Times New Roman" w:cs="Times New Roman"/>
          <w:b/>
          <w:i/>
        </w:rPr>
        <w:t xml:space="preserve"> </w:t>
      </w:r>
      <w:r w:rsidR="00901FC2" w:rsidRPr="009114CB">
        <w:rPr>
          <w:rFonts w:ascii="Times New Roman" w:eastAsia="Times New Roman" w:hAnsi="Times New Roman" w:cs="Times New Roman"/>
          <w:b/>
          <w:i/>
        </w:rPr>
        <w:t xml:space="preserve">terrorismo y el </w:t>
      </w:r>
      <w:r w:rsidR="00DF50BF" w:rsidRPr="009114CB">
        <w:rPr>
          <w:rFonts w:ascii="Times New Roman" w:eastAsia="Times New Roman" w:hAnsi="Times New Roman" w:cs="Times New Roman"/>
          <w:b/>
          <w:i/>
        </w:rPr>
        <w:t>extremismo violento</w:t>
      </w:r>
    </w:p>
    <w:p w14:paraId="5A2432E9" w14:textId="77777777" w:rsidR="00C14C9C" w:rsidRPr="009114CB" w:rsidRDefault="00C14C9C" w:rsidP="00811047">
      <w:pPr>
        <w:spacing w:after="0" w:line="240" w:lineRule="auto"/>
        <w:jc w:val="both"/>
        <w:rPr>
          <w:rFonts w:ascii="Times New Roman" w:eastAsia="Times New Roman" w:hAnsi="Times New Roman" w:cs="Times New Roman"/>
          <w:b/>
          <w:i/>
        </w:rPr>
      </w:pPr>
    </w:p>
    <w:p w14:paraId="6D0A52A9" w14:textId="7F793E1D" w:rsidR="00940624" w:rsidRPr="009114CB" w:rsidRDefault="0054569B" w:rsidP="00811047">
      <w:pPr>
        <w:pStyle w:val="NormalWeb"/>
        <w:numPr>
          <w:ilvl w:val="0"/>
          <w:numId w:val="1"/>
        </w:numPr>
        <w:spacing w:before="0" w:beforeAutospacing="0" w:after="0" w:afterAutospacing="0"/>
        <w:ind w:left="0" w:right="75" w:firstLine="720"/>
        <w:jc w:val="both"/>
        <w:rPr>
          <w:rStyle w:val="normaltextrun"/>
          <w:sz w:val="22"/>
          <w:szCs w:val="22"/>
          <w:shd w:val="clear" w:color="auto" w:fill="FFFFFF"/>
          <w:lang w:val="es-ES"/>
        </w:rPr>
      </w:pPr>
      <w:r w:rsidRPr="009114CB">
        <w:rPr>
          <w:rStyle w:val="normaltextrun"/>
          <w:sz w:val="22"/>
          <w:szCs w:val="22"/>
          <w:shd w:val="clear" w:color="auto" w:fill="FFFFFF"/>
          <w:lang w:val="es-ES"/>
        </w:rPr>
        <w:t>Usar</w:t>
      </w:r>
      <w:r w:rsidR="00B65E21" w:rsidRPr="009114CB">
        <w:rPr>
          <w:rFonts w:eastAsia="Calibri"/>
          <w:sz w:val="22"/>
          <w:szCs w:val="22"/>
          <w:lang w:val="es-ES"/>
        </w:rPr>
        <w:t xml:space="preserve"> efectivamente </w:t>
      </w:r>
      <w:r w:rsidRPr="009114CB">
        <w:rPr>
          <w:rStyle w:val="normaltextrun"/>
          <w:sz w:val="22"/>
          <w:szCs w:val="22"/>
          <w:shd w:val="clear" w:color="auto" w:fill="FFFFFF"/>
          <w:lang w:val="es-ES"/>
        </w:rPr>
        <w:t xml:space="preserve">todos los instrumentos antiterroristas </w:t>
      </w:r>
      <w:r w:rsidR="00A7224F" w:rsidRPr="009114CB">
        <w:rPr>
          <w:rStyle w:val="normaltextrun"/>
          <w:sz w:val="22"/>
          <w:szCs w:val="22"/>
          <w:shd w:val="clear" w:color="auto" w:fill="FFFFFF"/>
          <w:lang w:val="es-ES"/>
        </w:rPr>
        <w:t xml:space="preserve">disponibles </w:t>
      </w:r>
      <w:r w:rsidRPr="009114CB">
        <w:rPr>
          <w:rStyle w:val="normaltextrun"/>
          <w:sz w:val="22"/>
          <w:szCs w:val="22"/>
          <w:shd w:val="clear" w:color="auto" w:fill="FFFFFF"/>
          <w:lang w:val="es-ES"/>
        </w:rPr>
        <w:t xml:space="preserve">para </w:t>
      </w:r>
      <w:r w:rsidR="00BF54DB" w:rsidRPr="009114CB">
        <w:rPr>
          <w:rStyle w:val="normaltextrun"/>
          <w:sz w:val="22"/>
          <w:szCs w:val="22"/>
          <w:shd w:val="clear" w:color="auto" w:fill="FFFFFF"/>
          <w:lang w:val="es-ES"/>
        </w:rPr>
        <w:t>preven</w:t>
      </w:r>
      <w:r w:rsidRPr="009114CB">
        <w:rPr>
          <w:rStyle w:val="normaltextrun"/>
          <w:sz w:val="22"/>
          <w:szCs w:val="22"/>
          <w:shd w:val="clear" w:color="auto" w:fill="FFFFFF"/>
          <w:lang w:val="es-ES"/>
        </w:rPr>
        <w:t xml:space="preserve">ir y combatir el </w:t>
      </w:r>
      <w:r w:rsidR="009850FE" w:rsidRPr="009114CB">
        <w:rPr>
          <w:rStyle w:val="normaltextrun"/>
          <w:sz w:val="22"/>
          <w:szCs w:val="22"/>
          <w:shd w:val="clear" w:color="auto" w:fill="FFFFFF"/>
          <w:lang w:val="es-ES"/>
        </w:rPr>
        <w:t xml:space="preserve">terrorismo y </w:t>
      </w:r>
      <w:r w:rsidRPr="009114CB">
        <w:rPr>
          <w:rStyle w:val="normaltextrun"/>
          <w:sz w:val="22"/>
          <w:szCs w:val="22"/>
          <w:shd w:val="clear" w:color="auto" w:fill="FFFFFF"/>
          <w:lang w:val="es-ES"/>
        </w:rPr>
        <w:t xml:space="preserve">el </w:t>
      </w:r>
      <w:r w:rsidR="009850FE" w:rsidRPr="009114CB">
        <w:rPr>
          <w:rStyle w:val="normaltextrun"/>
          <w:sz w:val="22"/>
          <w:szCs w:val="22"/>
          <w:shd w:val="clear" w:color="auto" w:fill="FFFFFF"/>
          <w:lang w:val="es-ES"/>
        </w:rPr>
        <w:t>extremismo violento</w:t>
      </w:r>
      <w:r w:rsidRPr="009114CB">
        <w:rPr>
          <w:rStyle w:val="normaltextrun"/>
          <w:sz w:val="22"/>
          <w:szCs w:val="22"/>
          <w:shd w:val="clear" w:color="auto" w:fill="FFFFFF"/>
          <w:lang w:val="es-ES"/>
        </w:rPr>
        <w:t>, entre ellos</w:t>
      </w:r>
      <w:r w:rsidR="00BF54DB" w:rsidRPr="009114CB">
        <w:rPr>
          <w:rStyle w:val="normaltextrun"/>
          <w:sz w:val="22"/>
          <w:szCs w:val="22"/>
          <w:lang w:val="es-ES"/>
        </w:rPr>
        <w:t xml:space="preserve"> </w:t>
      </w:r>
      <w:r w:rsidR="0021340E" w:rsidRPr="009114CB">
        <w:rPr>
          <w:rStyle w:val="normaltextrun"/>
          <w:sz w:val="22"/>
          <w:szCs w:val="22"/>
          <w:shd w:val="clear" w:color="auto" w:fill="FFFFFF"/>
          <w:lang w:val="es-ES"/>
        </w:rPr>
        <w:t>san</w:t>
      </w:r>
      <w:r w:rsidRPr="009114CB">
        <w:rPr>
          <w:rStyle w:val="normaltextrun"/>
          <w:sz w:val="22"/>
          <w:szCs w:val="22"/>
          <w:shd w:val="clear" w:color="auto" w:fill="FFFFFF"/>
          <w:lang w:val="es-ES"/>
        </w:rPr>
        <w:t>ciones apropiadas de acuerdo con los marcos jurídicos</w:t>
      </w:r>
      <w:r w:rsidR="00B65E21" w:rsidRPr="009114CB">
        <w:rPr>
          <w:rStyle w:val="normaltextrun"/>
          <w:sz w:val="22"/>
          <w:szCs w:val="22"/>
          <w:shd w:val="clear" w:color="auto" w:fill="FFFFFF"/>
          <w:lang w:val="es-ES"/>
        </w:rPr>
        <w:t xml:space="preserve"> </w:t>
      </w:r>
      <w:r w:rsidR="003374B4" w:rsidRPr="009114CB">
        <w:rPr>
          <w:rStyle w:val="normaltextrun"/>
          <w:sz w:val="22"/>
          <w:szCs w:val="22"/>
          <w:shd w:val="clear" w:color="auto" w:fill="FFFFFF"/>
          <w:lang w:val="es-ES"/>
        </w:rPr>
        <w:t xml:space="preserve">nacionales e </w:t>
      </w:r>
      <w:r w:rsidR="00B65E21" w:rsidRPr="009114CB">
        <w:rPr>
          <w:rStyle w:val="normaltextrun"/>
          <w:sz w:val="22"/>
          <w:szCs w:val="22"/>
          <w:shd w:val="clear" w:color="auto" w:fill="FFFFFF"/>
          <w:lang w:val="es-ES"/>
        </w:rPr>
        <w:t>internacionales</w:t>
      </w:r>
      <w:r w:rsidR="003374B4" w:rsidRPr="009114CB">
        <w:rPr>
          <w:rStyle w:val="normaltextrun"/>
          <w:sz w:val="22"/>
          <w:szCs w:val="22"/>
          <w:shd w:val="clear" w:color="auto" w:fill="FFFFFF"/>
          <w:lang w:val="es-ES"/>
        </w:rPr>
        <w:t>.</w:t>
      </w:r>
    </w:p>
    <w:p w14:paraId="14EE3CEE" w14:textId="77777777" w:rsidR="00811047" w:rsidRPr="009114CB" w:rsidRDefault="00811047" w:rsidP="00811047">
      <w:pPr>
        <w:pStyle w:val="NormalWeb"/>
        <w:spacing w:before="0" w:beforeAutospacing="0" w:after="0" w:afterAutospacing="0"/>
        <w:ind w:left="720" w:right="75"/>
        <w:jc w:val="both"/>
        <w:rPr>
          <w:rStyle w:val="normaltextrun"/>
          <w:sz w:val="22"/>
          <w:szCs w:val="22"/>
          <w:shd w:val="clear" w:color="auto" w:fill="FFFFFF"/>
          <w:lang w:val="es-ES"/>
        </w:rPr>
      </w:pPr>
    </w:p>
    <w:p w14:paraId="072DBABA" w14:textId="12A44164" w:rsidR="00940624" w:rsidRPr="009114CB" w:rsidRDefault="00940624" w:rsidP="00811047">
      <w:pPr>
        <w:pStyle w:val="NormalWeb"/>
        <w:numPr>
          <w:ilvl w:val="0"/>
          <w:numId w:val="1"/>
        </w:numPr>
        <w:spacing w:before="0" w:beforeAutospacing="0" w:after="0" w:afterAutospacing="0"/>
        <w:ind w:left="0" w:right="75" w:firstLine="720"/>
        <w:jc w:val="both"/>
        <w:rPr>
          <w:sz w:val="22"/>
          <w:szCs w:val="22"/>
          <w:shd w:val="clear" w:color="auto" w:fill="FFFFFF"/>
          <w:lang w:val="es-ES"/>
        </w:rPr>
      </w:pPr>
      <w:r w:rsidRPr="009114CB">
        <w:rPr>
          <w:rStyle w:val="normaltextrun"/>
          <w:sz w:val="22"/>
          <w:szCs w:val="22"/>
          <w:shd w:val="clear" w:color="auto" w:fill="FFFFFF"/>
          <w:lang w:val="es-ES"/>
        </w:rPr>
        <w:t xml:space="preserve">Promover </w:t>
      </w:r>
      <w:r w:rsidR="00720C63" w:rsidRPr="009114CB">
        <w:rPr>
          <w:rStyle w:val="normaltextrun"/>
          <w:sz w:val="22"/>
          <w:szCs w:val="22"/>
          <w:shd w:val="clear" w:color="auto" w:fill="FFFFFF"/>
          <w:lang w:val="es-ES"/>
        </w:rPr>
        <w:t xml:space="preserve">el </w:t>
      </w:r>
      <w:r w:rsidR="009F5D92" w:rsidRPr="009114CB">
        <w:rPr>
          <w:rStyle w:val="normaltextrun"/>
          <w:sz w:val="22"/>
          <w:szCs w:val="22"/>
          <w:shd w:val="clear" w:color="auto" w:fill="FFFFFF"/>
          <w:lang w:val="es-ES"/>
        </w:rPr>
        <w:t>intercambio de información</w:t>
      </w:r>
      <w:r w:rsidR="00A0793D" w:rsidRPr="009114CB">
        <w:rPr>
          <w:sz w:val="22"/>
          <w:szCs w:val="22"/>
          <w:shd w:val="clear" w:color="auto" w:fill="FFFFFF"/>
          <w:lang w:val="es-ES"/>
        </w:rPr>
        <w:t xml:space="preserve"> </w:t>
      </w:r>
      <w:r w:rsidR="004804BF" w:rsidRPr="009114CB">
        <w:rPr>
          <w:sz w:val="22"/>
          <w:szCs w:val="22"/>
          <w:shd w:val="clear" w:color="auto" w:fill="FFFFFF"/>
          <w:lang w:val="es-ES"/>
        </w:rPr>
        <w:t>ent</w:t>
      </w:r>
      <w:r w:rsidR="00C16D6D" w:rsidRPr="009114CB">
        <w:rPr>
          <w:sz w:val="22"/>
          <w:szCs w:val="22"/>
          <w:shd w:val="clear" w:color="auto" w:fill="FFFFFF"/>
          <w:lang w:val="es-ES"/>
        </w:rPr>
        <w:t>re</w:t>
      </w:r>
      <w:r w:rsidR="004804BF" w:rsidRPr="009114CB">
        <w:rPr>
          <w:sz w:val="22"/>
          <w:szCs w:val="22"/>
          <w:shd w:val="clear" w:color="auto" w:fill="FFFFFF"/>
          <w:lang w:val="es-ES"/>
        </w:rPr>
        <w:t xml:space="preserve"> los Estados Parte respecto a </w:t>
      </w:r>
      <w:r w:rsidR="00A0793D" w:rsidRPr="009114CB">
        <w:rPr>
          <w:sz w:val="22"/>
          <w:szCs w:val="22"/>
          <w:shd w:val="clear" w:color="auto" w:fill="FFFFFF"/>
          <w:lang w:val="es-ES"/>
        </w:rPr>
        <w:t>medidas de seguridad fronteriza con un enfoque</w:t>
      </w:r>
      <w:r w:rsidR="003374B4" w:rsidRPr="009114CB">
        <w:rPr>
          <w:sz w:val="22"/>
          <w:szCs w:val="22"/>
          <w:shd w:val="clear" w:color="auto" w:fill="FFFFFF"/>
          <w:lang w:val="es-ES"/>
        </w:rPr>
        <w:t xml:space="preserve"> integral</w:t>
      </w:r>
      <w:r w:rsidR="00CD527E" w:rsidRPr="009114CB">
        <w:rPr>
          <w:sz w:val="22"/>
          <w:szCs w:val="22"/>
          <w:shd w:val="clear" w:color="auto" w:fill="FFFFFF"/>
          <w:lang w:val="es-ES"/>
        </w:rPr>
        <w:t>.</w:t>
      </w:r>
    </w:p>
    <w:p w14:paraId="79D72216" w14:textId="77777777" w:rsidR="00811047" w:rsidRPr="009114CB" w:rsidRDefault="00811047" w:rsidP="00811047">
      <w:pPr>
        <w:pStyle w:val="ListParagraph"/>
        <w:spacing w:after="0" w:line="240" w:lineRule="auto"/>
        <w:rPr>
          <w:rStyle w:val="normaltextrun"/>
          <w:rFonts w:ascii="Times New Roman" w:hAnsi="Times New Roman" w:cs="Times New Roman"/>
          <w:shd w:val="clear" w:color="auto" w:fill="FFFFFF"/>
        </w:rPr>
      </w:pPr>
    </w:p>
    <w:p w14:paraId="7D379F34" w14:textId="3DC7C5C1" w:rsidR="00CD527E" w:rsidRPr="009114CB" w:rsidRDefault="00CD527E" w:rsidP="00811047">
      <w:pPr>
        <w:pStyle w:val="NormalWeb"/>
        <w:numPr>
          <w:ilvl w:val="0"/>
          <w:numId w:val="1"/>
        </w:numPr>
        <w:spacing w:before="0" w:beforeAutospacing="0" w:after="0" w:afterAutospacing="0"/>
        <w:ind w:left="0" w:right="75" w:firstLine="720"/>
        <w:jc w:val="both"/>
        <w:rPr>
          <w:rStyle w:val="m5258030756949490570xxnormaltextrun"/>
          <w:sz w:val="22"/>
          <w:szCs w:val="22"/>
          <w:shd w:val="clear" w:color="auto" w:fill="FFFFFF"/>
          <w:lang w:val="es-ES"/>
        </w:rPr>
      </w:pPr>
      <w:r w:rsidRPr="009114CB">
        <w:rPr>
          <w:rStyle w:val="m5258030756949490570xxnormaltextrun"/>
          <w:sz w:val="22"/>
          <w:szCs w:val="22"/>
          <w:shd w:val="clear" w:color="auto" w:fill="FFFFFF"/>
          <w:lang w:val="es-US"/>
        </w:rPr>
        <w:t>Alentar la contrapropaganda y crear resiliencia a largo plazo frente a las narrativas terroristas y extremistas violentas</w:t>
      </w:r>
      <w:r w:rsidRPr="009114CB">
        <w:rPr>
          <w:sz w:val="22"/>
          <w:szCs w:val="22"/>
          <w:lang w:val="es-US"/>
        </w:rPr>
        <w:t> entre las comunidades vulnerables y el público en general, fomentando las habilidades de pensamiento crítico, las competencias digitales y la concienciación sobre la seguridad pública a través de la educación en todos los niveles, con la participación de las mujeres y los jóvenes, incluso mediante alianzas con la sociedad civil, las instituciones académicas </w:t>
      </w:r>
      <w:r w:rsidRPr="009114CB">
        <w:rPr>
          <w:rStyle w:val="m5258030756949490570xxnormaltextrun"/>
          <w:sz w:val="22"/>
          <w:szCs w:val="22"/>
          <w:shd w:val="clear" w:color="auto" w:fill="FFFFFF"/>
          <w:lang w:val="es-US"/>
        </w:rPr>
        <w:t>y </w:t>
      </w:r>
      <w:r w:rsidRPr="009114CB">
        <w:rPr>
          <w:sz w:val="22"/>
          <w:szCs w:val="22"/>
          <w:lang w:val="es-US"/>
        </w:rPr>
        <w:t>el </w:t>
      </w:r>
      <w:r w:rsidRPr="009114CB">
        <w:rPr>
          <w:rStyle w:val="m5258030756949490570xxnormaltextrun"/>
          <w:sz w:val="22"/>
          <w:szCs w:val="22"/>
          <w:lang w:val="es-US"/>
        </w:rPr>
        <w:t>sector privado.</w:t>
      </w:r>
    </w:p>
    <w:p w14:paraId="246571A5" w14:textId="77777777" w:rsidR="00811047" w:rsidRPr="009114CB" w:rsidRDefault="00811047" w:rsidP="00811047">
      <w:pPr>
        <w:pStyle w:val="ListParagraph"/>
        <w:spacing w:after="0" w:line="240" w:lineRule="auto"/>
        <w:rPr>
          <w:rFonts w:ascii="Times New Roman" w:hAnsi="Times New Roman" w:cs="Times New Roman"/>
          <w:shd w:val="clear" w:color="auto" w:fill="FFFFFF"/>
        </w:rPr>
      </w:pPr>
    </w:p>
    <w:p w14:paraId="1617A5C0" w14:textId="5A264A4B" w:rsidR="00BF54DB" w:rsidRPr="009114CB" w:rsidRDefault="003374B4" w:rsidP="00811047">
      <w:pPr>
        <w:pStyle w:val="NormalWeb"/>
        <w:numPr>
          <w:ilvl w:val="0"/>
          <w:numId w:val="1"/>
        </w:numPr>
        <w:spacing w:before="0" w:beforeAutospacing="0" w:after="0" w:afterAutospacing="0"/>
        <w:ind w:left="0" w:right="75" w:firstLine="720"/>
        <w:jc w:val="both"/>
        <w:rPr>
          <w:rStyle w:val="normaltextrun"/>
          <w:sz w:val="22"/>
          <w:szCs w:val="22"/>
          <w:shd w:val="clear" w:color="auto" w:fill="FFFFFF"/>
          <w:lang w:val="es-ES"/>
        </w:rPr>
      </w:pPr>
      <w:r w:rsidRPr="009114CB">
        <w:rPr>
          <w:rStyle w:val="normaltextrun"/>
          <w:sz w:val="22"/>
          <w:szCs w:val="22"/>
          <w:shd w:val="clear" w:color="auto" w:fill="FFFFFF"/>
          <w:lang w:val="es-ES"/>
        </w:rPr>
        <w:t>Fomentar alianzas para</w:t>
      </w:r>
      <w:r w:rsidR="00A91450" w:rsidRPr="009114CB">
        <w:rPr>
          <w:rStyle w:val="normaltextrun"/>
          <w:sz w:val="22"/>
          <w:szCs w:val="22"/>
          <w:shd w:val="clear" w:color="auto" w:fill="FFFFFF"/>
          <w:lang w:val="es-ES"/>
        </w:rPr>
        <w:t xml:space="preserve"> </w:t>
      </w:r>
      <w:r w:rsidR="0054569B" w:rsidRPr="009114CB">
        <w:rPr>
          <w:rStyle w:val="normaltextrun"/>
          <w:sz w:val="22"/>
          <w:szCs w:val="22"/>
          <w:shd w:val="clear" w:color="auto" w:fill="FFFFFF"/>
          <w:lang w:val="es-ES"/>
        </w:rPr>
        <w:t>aumentar la capacidad de los</w:t>
      </w:r>
      <w:r w:rsidR="00A91450" w:rsidRPr="009114CB">
        <w:rPr>
          <w:rStyle w:val="normaltextrun"/>
          <w:sz w:val="22"/>
          <w:szCs w:val="22"/>
          <w:shd w:val="clear" w:color="auto" w:fill="FFFFFF"/>
          <w:lang w:val="es-ES"/>
        </w:rPr>
        <w:t xml:space="preserve"> Estados Parte </w:t>
      </w:r>
      <w:r w:rsidR="0054569B" w:rsidRPr="009114CB">
        <w:rPr>
          <w:rStyle w:val="normaltextrun"/>
          <w:sz w:val="22"/>
          <w:szCs w:val="22"/>
          <w:shd w:val="clear" w:color="auto" w:fill="FFFFFF"/>
          <w:lang w:val="es-ES"/>
        </w:rPr>
        <w:t xml:space="preserve">para detectar </w:t>
      </w:r>
      <w:r w:rsidR="00CD527E" w:rsidRPr="009114CB">
        <w:rPr>
          <w:rStyle w:val="normaltextrun"/>
          <w:sz w:val="22"/>
          <w:szCs w:val="22"/>
          <w:shd w:val="clear" w:color="auto" w:fill="FFFFFF"/>
          <w:lang w:val="es-ES"/>
        </w:rPr>
        <w:t xml:space="preserve">y prevenir ataques terroristas y de </w:t>
      </w:r>
      <w:r w:rsidR="00A91450" w:rsidRPr="009114CB">
        <w:rPr>
          <w:rStyle w:val="normaltextrun"/>
          <w:sz w:val="22"/>
          <w:szCs w:val="22"/>
          <w:shd w:val="clear" w:color="auto" w:fill="FFFFFF"/>
          <w:lang w:val="es-ES"/>
        </w:rPr>
        <w:t>extremistas violentos</w:t>
      </w:r>
      <w:r w:rsidR="00CD527E" w:rsidRPr="009114CB">
        <w:rPr>
          <w:rStyle w:val="normaltextrun"/>
          <w:sz w:val="22"/>
          <w:szCs w:val="22"/>
          <w:shd w:val="clear" w:color="auto" w:fill="FFFFFF"/>
          <w:lang w:val="es-ES"/>
        </w:rPr>
        <w:t xml:space="preserve">, </w:t>
      </w:r>
      <w:r w:rsidR="00A91450" w:rsidRPr="009114CB">
        <w:rPr>
          <w:rStyle w:val="normaltextrun"/>
          <w:sz w:val="22"/>
          <w:szCs w:val="22"/>
          <w:shd w:val="clear" w:color="auto" w:fill="FFFFFF"/>
          <w:lang w:val="es-ES"/>
        </w:rPr>
        <w:t xml:space="preserve">en particular en </w:t>
      </w:r>
      <w:r w:rsidR="0054569B" w:rsidRPr="009114CB">
        <w:rPr>
          <w:rStyle w:val="normaltextrun"/>
          <w:sz w:val="22"/>
          <w:szCs w:val="22"/>
          <w:shd w:val="clear" w:color="auto" w:fill="FFFFFF"/>
          <w:lang w:val="es-ES"/>
        </w:rPr>
        <w:t>lugares</w:t>
      </w:r>
      <w:r w:rsidR="00B26219" w:rsidRPr="009114CB">
        <w:rPr>
          <w:rStyle w:val="normaltextrun"/>
          <w:sz w:val="22"/>
          <w:szCs w:val="22"/>
          <w:shd w:val="clear" w:color="auto" w:fill="FFFFFF"/>
          <w:lang w:val="es-ES"/>
        </w:rPr>
        <w:t xml:space="preserve"> concurridos</w:t>
      </w:r>
      <w:r w:rsidR="00CD527E" w:rsidRPr="009114CB">
        <w:rPr>
          <w:rStyle w:val="normaltextrun"/>
          <w:sz w:val="22"/>
          <w:szCs w:val="22"/>
          <w:shd w:val="clear" w:color="auto" w:fill="FFFFFF"/>
          <w:lang w:val="es-ES"/>
        </w:rPr>
        <w:t>,</w:t>
      </w:r>
      <w:r w:rsidR="00B26219" w:rsidRPr="009114CB">
        <w:rPr>
          <w:rStyle w:val="normaltextrun"/>
          <w:sz w:val="22"/>
          <w:szCs w:val="22"/>
          <w:shd w:val="clear" w:color="auto" w:fill="FFFFFF"/>
          <w:lang w:val="es-ES"/>
        </w:rPr>
        <w:t xml:space="preserve"> en grandes eventos </w:t>
      </w:r>
      <w:r w:rsidR="009F5D92" w:rsidRPr="009114CB">
        <w:rPr>
          <w:rStyle w:val="normaltextrun"/>
          <w:sz w:val="22"/>
          <w:szCs w:val="22"/>
          <w:shd w:val="clear" w:color="auto" w:fill="FFFFFF"/>
          <w:lang w:val="es-ES"/>
        </w:rPr>
        <w:t xml:space="preserve">y otros objetivos </w:t>
      </w:r>
      <w:r w:rsidR="00BF54DB" w:rsidRPr="009114CB">
        <w:rPr>
          <w:rStyle w:val="normaltextrun"/>
          <w:sz w:val="22"/>
          <w:szCs w:val="22"/>
          <w:lang w:val="es-ES"/>
        </w:rPr>
        <w:t>vulnerable</w:t>
      </w:r>
      <w:r w:rsidR="009F5D92" w:rsidRPr="009114CB">
        <w:rPr>
          <w:rStyle w:val="normaltextrun"/>
          <w:sz w:val="22"/>
          <w:szCs w:val="22"/>
          <w:lang w:val="es-ES"/>
        </w:rPr>
        <w:t>s</w:t>
      </w:r>
      <w:r w:rsidR="00BF54DB" w:rsidRPr="009114CB">
        <w:rPr>
          <w:rStyle w:val="normaltextrun"/>
          <w:sz w:val="22"/>
          <w:szCs w:val="22"/>
          <w:shd w:val="clear" w:color="auto" w:fill="FFFFFF"/>
          <w:lang w:val="es-ES"/>
        </w:rPr>
        <w:t>.</w:t>
      </w:r>
    </w:p>
    <w:p w14:paraId="4FE58E28" w14:textId="77777777" w:rsidR="00940624" w:rsidRPr="009114CB" w:rsidRDefault="00940624" w:rsidP="00811047">
      <w:pPr>
        <w:pStyle w:val="ListParagraph"/>
        <w:spacing w:after="0" w:line="240" w:lineRule="auto"/>
        <w:ind w:left="0"/>
        <w:jc w:val="both"/>
        <w:rPr>
          <w:rFonts w:ascii="Times New Roman" w:hAnsi="Times New Roman" w:cs="Times New Roman"/>
          <w:shd w:val="clear" w:color="auto" w:fill="FFFFFF"/>
        </w:rPr>
      </w:pPr>
    </w:p>
    <w:p w14:paraId="301A748D" w14:textId="05477DED" w:rsidR="00290DAC" w:rsidRPr="009114CB" w:rsidRDefault="00290DAC" w:rsidP="00811047">
      <w:pPr>
        <w:pStyle w:val="NormalWeb"/>
        <w:numPr>
          <w:ilvl w:val="0"/>
          <w:numId w:val="1"/>
        </w:numPr>
        <w:spacing w:before="0" w:beforeAutospacing="0" w:after="0" w:afterAutospacing="0"/>
        <w:ind w:left="0" w:right="75" w:firstLine="720"/>
        <w:jc w:val="both"/>
        <w:rPr>
          <w:sz w:val="22"/>
          <w:szCs w:val="22"/>
          <w:lang w:val="es-AR"/>
        </w:rPr>
      </w:pPr>
      <w:r w:rsidRPr="009114CB">
        <w:rPr>
          <w:sz w:val="22"/>
          <w:szCs w:val="22"/>
          <w:lang w:val="es-AR"/>
        </w:rPr>
        <w:t>Aumentar la información, los instrumentos y los recursos técnicos de los Estados Parte para prevenir y combatir el terrorismo y el extremismo violento, tanto en línea como fuera de internet.</w:t>
      </w:r>
    </w:p>
    <w:p w14:paraId="102AA222" w14:textId="77777777" w:rsidR="00940624" w:rsidRPr="009114CB" w:rsidRDefault="00940624" w:rsidP="00811047">
      <w:pPr>
        <w:pStyle w:val="Default"/>
        <w:jc w:val="both"/>
        <w:rPr>
          <w:rFonts w:ascii="Times New Roman" w:hAnsi="Times New Roman" w:cs="Times New Roman"/>
          <w:color w:val="auto"/>
          <w:sz w:val="22"/>
          <w:szCs w:val="22"/>
          <w:lang w:val="es-ES"/>
        </w:rPr>
      </w:pPr>
    </w:p>
    <w:p w14:paraId="33C01848" w14:textId="0AA2CFFA" w:rsidR="00BF54DB" w:rsidRPr="009114CB" w:rsidRDefault="00A0793D" w:rsidP="00811047">
      <w:pPr>
        <w:pStyle w:val="NormalWeb"/>
        <w:numPr>
          <w:ilvl w:val="0"/>
          <w:numId w:val="1"/>
        </w:numPr>
        <w:spacing w:before="0" w:beforeAutospacing="0" w:after="0" w:afterAutospacing="0"/>
        <w:ind w:left="0" w:right="75" w:firstLine="720"/>
        <w:jc w:val="both"/>
        <w:rPr>
          <w:sz w:val="22"/>
          <w:szCs w:val="22"/>
          <w:shd w:val="clear" w:color="auto" w:fill="FFFFFF"/>
          <w:lang w:val="es-ES"/>
        </w:rPr>
      </w:pPr>
      <w:r w:rsidRPr="009114CB">
        <w:rPr>
          <w:sz w:val="22"/>
          <w:szCs w:val="22"/>
          <w:shd w:val="clear" w:color="auto" w:fill="FFFFFF"/>
          <w:lang w:val="es-ES"/>
        </w:rPr>
        <w:t xml:space="preserve">Instar a empresas </w:t>
      </w:r>
      <w:r w:rsidR="00564BAC" w:rsidRPr="009114CB">
        <w:rPr>
          <w:sz w:val="22"/>
          <w:szCs w:val="22"/>
          <w:shd w:val="clear" w:color="auto" w:fill="FFFFFF"/>
          <w:lang w:val="es-ES"/>
        </w:rPr>
        <w:t>tecnológicas</w:t>
      </w:r>
      <w:r w:rsidRPr="009114CB">
        <w:rPr>
          <w:sz w:val="22"/>
          <w:szCs w:val="22"/>
          <w:shd w:val="clear" w:color="auto" w:fill="FFFFFF"/>
          <w:lang w:val="es-ES"/>
        </w:rPr>
        <w:t xml:space="preserve"> del sector privado y a los Estados</w:t>
      </w:r>
      <w:r w:rsidR="002E6665" w:rsidRPr="009114CB">
        <w:rPr>
          <w:sz w:val="22"/>
          <w:szCs w:val="22"/>
          <w:shd w:val="clear" w:color="auto" w:fill="FFFFFF"/>
          <w:lang w:val="es-ES"/>
        </w:rPr>
        <w:t xml:space="preserve"> Parte</w:t>
      </w:r>
      <w:r w:rsidR="00CD527E" w:rsidRPr="009114CB">
        <w:rPr>
          <w:sz w:val="22"/>
          <w:szCs w:val="22"/>
          <w:shd w:val="clear" w:color="auto" w:fill="FFFFFF"/>
          <w:lang w:val="es-ES"/>
        </w:rPr>
        <w:t xml:space="preserve"> a</w:t>
      </w:r>
      <w:r w:rsidRPr="009114CB">
        <w:rPr>
          <w:sz w:val="22"/>
          <w:szCs w:val="22"/>
          <w:shd w:val="clear" w:color="auto" w:fill="FFFFFF"/>
          <w:lang w:val="es-ES"/>
        </w:rPr>
        <w:t xml:space="preserve"> que adopten enfoques más innovadores y </w:t>
      </w:r>
      <w:r w:rsidR="00727B94" w:rsidRPr="009114CB">
        <w:rPr>
          <w:sz w:val="22"/>
          <w:szCs w:val="22"/>
          <w:shd w:val="clear" w:color="auto" w:fill="FFFFFF"/>
          <w:lang w:val="es-ES"/>
        </w:rPr>
        <w:t xml:space="preserve">colaborativos </w:t>
      </w:r>
      <w:r w:rsidRPr="009114CB">
        <w:rPr>
          <w:sz w:val="22"/>
          <w:szCs w:val="22"/>
          <w:shd w:val="clear" w:color="auto" w:fill="FFFFFF"/>
          <w:lang w:val="es-ES"/>
        </w:rPr>
        <w:t xml:space="preserve">para detectar y abordar todas las formas de contenido extremista violento y </w:t>
      </w:r>
      <w:r w:rsidR="00BF54DB" w:rsidRPr="009114CB">
        <w:rPr>
          <w:sz w:val="22"/>
          <w:szCs w:val="22"/>
          <w:lang w:val="es-ES"/>
        </w:rPr>
        <w:t>terrorist</w:t>
      </w:r>
      <w:r w:rsidRPr="009114CB">
        <w:rPr>
          <w:sz w:val="22"/>
          <w:szCs w:val="22"/>
          <w:lang w:val="es-ES"/>
        </w:rPr>
        <w:t>a en internet, respetando al mismo tiempo los derechos humanos y las libertades</w:t>
      </w:r>
      <w:r w:rsidR="00BF54DB" w:rsidRPr="009114CB">
        <w:rPr>
          <w:sz w:val="22"/>
          <w:szCs w:val="22"/>
          <w:lang w:val="es-ES"/>
        </w:rPr>
        <w:t xml:space="preserve"> fundamental</w:t>
      </w:r>
      <w:r w:rsidRPr="009114CB">
        <w:rPr>
          <w:sz w:val="22"/>
          <w:szCs w:val="22"/>
          <w:lang w:val="es-ES"/>
        </w:rPr>
        <w:t>es</w:t>
      </w:r>
      <w:r w:rsidR="00CD527E" w:rsidRPr="009114CB">
        <w:rPr>
          <w:sz w:val="22"/>
          <w:szCs w:val="22"/>
          <w:lang w:val="es-ES"/>
        </w:rPr>
        <w:t>,</w:t>
      </w:r>
      <w:r w:rsidR="00ED1DE5" w:rsidRPr="009114CB">
        <w:rPr>
          <w:sz w:val="22"/>
          <w:szCs w:val="22"/>
          <w:lang w:val="es-ES"/>
        </w:rPr>
        <w:t xml:space="preserve"> incluyendo la libertad de expresión</w:t>
      </w:r>
      <w:r w:rsidR="00BF54DB" w:rsidRPr="009114CB">
        <w:rPr>
          <w:sz w:val="22"/>
          <w:szCs w:val="22"/>
          <w:lang w:val="es-ES"/>
        </w:rPr>
        <w:t>.</w:t>
      </w:r>
    </w:p>
    <w:p w14:paraId="261C4BDE" w14:textId="2FB77FB7" w:rsidR="00DF50BF" w:rsidRPr="009114CB" w:rsidRDefault="00DF50BF" w:rsidP="009850FE">
      <w:pPr>
        <w:spacing w:after="0" w:line="240" w:lineRule="auto"/>
        <w:rPr>
          <w:rFonts w:ascii="Times New Roman" w:hAnsi="Times New Roman" w:cs="Times New Roman"/>
        </w:rPr>
      </w:pPr>
    </w:p>
    <w:p w14:paraId="2BEA4971" w14:textId="7CC3B70A" w:rsidR="00DF50BF" w:rsidRPr="009114CB" w:rsidRDefault="00DF50BF" w:rsidP="00E23E55">
      <w:pPr>
        <w:pStyle w:val="ListParagraph"/>
        <w:keepNext/>
        <w:tabs>
          <w:tab w:val="left" w:pos="1535"/>
        </w:tabs>
        <w:autoSpaceDN w:val="0"/>
        <w:spacing w:after="0" w:line="240" w:lineRule="auto"/>
        <w:ind w:left="0" w:right="119"/>
        <w:contextualSpacing w:val="0"/>
        <w:rPr>
          <w:rFonts w:ascii="Times New Roman" w:hAnsi="Times New Roman" w:cs="Times New Roman"/>
          <w:b/>
          <w:i/>
        </w:rPr>
      </w:pPr>
      <w:r w:rsidRPr="009114CB">
        <w:rPr>
          <w:rFonts w:ascii="Times New Roman" w:hAnsi="Times New Roman" w:cs="Times New Roman"/>
          <w:b/>
          <w:i/>
        </w:rPr>
        <w:t>Apoyo a las víctimas del terrorismo</w:t>
      </w:r>
    </w:p>
    <w:p w14:paraId="0FB35A71" w14:textId="00B1B05F" w:rsidR="00516D2A" w:rsidRPr="009114CB" w:rsidRDefault="00516D2A" w:rsidP="00E23E55">
      <w:pPr>
        <w:pStyle w:val="ListParagraph"/>
        <w:keepNext/>
        <w:spacing w:after="0" w:line="240" w:lineRule="auto"/>
        <w:rPr>
          <w:rFonts w:ascii="Times New Roman" w:hAnsi="Times New Roman" w:cs="Times New Roman"/>
        </w:rPr>
      </w:pPr>
    </w:p>
    <w:p w14:paraId="52198867" w14:textId="71DF910F" w:rsidR="2761EA31" w:rsidRPr="009114CB" w:rsidRDefault="2761EA31" w:rsidP="00C62F53">
      <w:pPr>
        <w:pStyle w:val="NormalWeb"/>
        <w:keepNext/>
        <w:numPr>
          <w:ilvl w:val="0"/>
          <w:numId w:val="1"/>
        </w:numPr>
        <w:spacing w:before="0" w:beforeAutospacing="0" w:after="0" w:afterAutospacing="0"/>
        <w:ind w:left="0" w:right="75" w:firstLine="720"/>
        <w:jc w:val="both"/>
        <w:rPr>
          <w:sz w:val="22"/>
          <w:szCs w:val="22"/>
          <w:lang w:val="es-ES"/>
        </w:rPr>
      </w:pPr>
      <w:r w:rsidRPr="009114CB">
        <w:rPr>
          <w:sz w:val="22"/>
          <w:szCs w:val="22"/>
          <w:lang w:val="es-ES"/>
        </w:rPr>
        <w:t>Subrayar la necesidad de continuar apoyando a las víctimas de terrorismo y sus familiares, expresando solidaridad con ellos, así como la importancia de proporcionarles la asistencia</w:t>
      </w:r>
      <w:r w:rsidR="00C664BD" w:rsidRPr="009114CB">
        <w:rPr>
          <w:sz w:val="22"/>
          <w:szCs w:val="22"/>
          <w:lang w:val="es-ES"/>
        </w:rPr>
        <w:t xml:space="preserve"> </w:t>
      </w:r>
      <w:r w:rsidRPr="009114CB">
        <w:rPr>
          <w:sz w:val="22"/>
          <w:szCs w:val="22"/>
          <w:lang w:val="es-ES"/>
        </w:rPr>
        <w:t>adecuada</w:t>
      </w:r>
      <w:r w:rsidR="00727B94" w:rsidRPr="009114CB">
        <w:rPr>
          <w:sz w:val="22"/>
          <w:szCs w:val="22"/>
          <w:lang w:val="es-ES"/>
        </w:rPr>
        <w:t>,</w:t>
      </w:r>
      <w:r w:rsidRPr="009114CB">
        <w:rPr>
          <w:sz w:val="22"/>
          <w:szCs w:val="22"/>
          <w:lang w:val="es-ES"/>
        </w:rPr>
        <w:t xml:space="preserve"> en</w:t>
      </w:r>
      <w:r w:rsidR="00C664BD" w:rsidRPr="009114CB">
        <w:rPr>
          <w:sz w:val="22"/>
          <w:szCs w:val="22"/>
          <w:lang w:val="es-ES"/>
        </w:rPr>
        <w:t xml:space="preserve"> consonancia con </w:t>
      </w:r>
      <w:r w:rsidRPr="009114CB">
        <w:rPr>
          <w:sz w:val="22"/>
          <w:szCs w:val="22"/>
          <w:lang w:val="es-ES"/>
        </w:rPr>
        <w:t xml:space="preserve">el marco </w:t>
      </w:r>
      <w:r w:rsidR="00727B94" w:rsidRPr="009114CB">
        <w:rPr>
          <w:sz w:val="22"/>
          <w:szCs w:val="22"/>
          <w:lang w:val="es-ES"/>
        </w:rPr>
        <w:t>jurídico interno de los Estados Parte</w:t>
      </w:r>
      <w:r w:rsidR="00334C9B" w:rsidRPr="009114CB">
        <w:rPr>
          <w:sz w:val="22"/>
          <w:szCs w:val="22"/>
          <w:lang w:val="es-ES"/>
        </w:rPr>
        <w:t>.</w:t>
      </w:r>
    </w:p>
    <w:p w14:paraId="314325C0" w14:textId="77777777" w:rsidR="00C664BD" w:rsidRPr="009114CB" w:rsidRDefault="00C664BD" w:rsidP="00481E76">
      <w:pPr>
        <w:pStyle w:val="NormalWeb"/>
        <w:keepNext/>
        <w:spacing w:before="0" w:beforeAutospacing="0" w:after="0" w:afterAutospacing="0"/>
        <w:ind w:left="720" w:right="75"/>
        <w:jc w:val="both"/>
        <w:rPr>
          <w:sz w:val="22"/>
          <w:szCs w:val="22"/>
          <w:lang w:val="es-ES"/>
        </w:rPr>
      </w:pPr>
    </w:p>
    <w:p w14:paraId="5C9CC10F" w14:textId="3830C804" w:rsidR="2761EA31" w:rsidRPr="009114CB" w:rsidRDefault="2761EA31" w:rsidP="00C14C9C">
      <w:pPr>
        <w:pStyle w:val="NormalWeb"/>
        <w:numPr>
          <w:ilvl w:val="0"/>
          <w:numId w:val="1"/>
        </w:numPr>
        <w:spacing w:before="0" w:beforeAutospacing="0" w:after="0" w:afterAutospacing="0"/>
        <w:ind w:left="0" w:right="75" w:firstLine="720"/>
        <w:jc w:val="both"/>
        <w:rPr>
          <w:sz w:val="22"/>
          <w:szCs w:val="22"/>
          <w:lang w:val="es-ES"/>
        </w:rPr>
      </w:pPr>
      <w:r w:rsidRPr="009114CB">
        <w:rPr>
          <w:sz w:val="22"/>
          <w:szCs w:val="22"/>
          <w:lang w:val="es-ES"/>
        </w:rPr>
        <w:t>Destacar la importancia de preservar del olvido la memoria histórica, a través de iniciativas educativas y conmemorativas que faciliten el entendimiento</w:t>
      </w:r>
      <w:r w:rsidR="00C664BD" w:rsidRPr="009114CB">
        <w:rPr>
          <w:sz w:val="22"/>
          <w:szCs w:val="22"/>
          <w:lang w:val="es-ES"/>
        </w:rPr>
        <w:t xml:space="preserve"> y sensibilicen a</w:t>
      </w:r>
      <w:r w:rsidRPr="009114CB">
        <w:rPr>
          <w:sz w:val="22"/>
          <w:szCs w:val="22"/>
          <w:lang w:val="es-ES"/>
        </w:rPr>
        <w:t xml:space="preserve"> las nuevas generaciones sobre el terrorismo</w:t>
      </w:r>
      <w:r w:rsidR="00C664BD" w:rsidRPr="009114CB">
        <w:rPr>
          <w:sz w:val="22"/>
          <w:szCs w:val="22"/>
          <w:lang w:val="es-ES"/>
        </w:rPr>
        <w:t xml:space="preserve"> y el extremismo violento a fin de prevenir actos futuros de terrorismo</w:t>
      </w:r>
      <w:r w:rsidR="0077460D" w:rsidRPr="009114CB">
        <w:rPr>
          <w:sz w:val="22"/>
          <w:szCs w:val="22"/>
          <w:lang w:val="es-ES"/>
        </w:rPr>
        <w:t>.</w:t>
      </w:r>
      <w:r w:rsidRPr="009114CB">
        <w:rPr>
          <w:sz w:val="22"/>
          <w:szCs w:val="22"/>
          <w:lang w:val="es-ES"/>
        </w:rPr>
        <w:t xml:space="preserve"> </w:t>
      </w:r>
    </w:p>
    <w:p w14:paraId="182ABA31" w14:textId="77777777" w:rsidR="00642631" w:rsidRPr="009114CB" w:rsidRDefault="00642631" w:rsidP="009850FE">
      <w:pPr>
        <w:pStyle w:val="ListParagraph"/>
        <w:spacing w:after="0" w:line="240" w:lineRule="auto"/>
        <w:ind w:left="0"/>
        <w:jc w:val="both"/>
        <w:rPr>
          <w:rFonts w:ascii="Times New Roman" w:eastAsia="Times New Roman" w:hAnsi="Times New Roman" w:cs="Times New Roman"/>
        </w:rPr>
      </w:pPr>
    </w:p>
    <w:p w14:paraId="014C9210" w14:textId="6D4B745B" w:rsidR="00593CB8" w:rsidRPr="009114CB" w:rsidRDefault="2761EA31" w:rsidP="00C14C9C">
      <w:pPr>
        <w:pStyle w:val="NormalWeb"/>
        <w:numPr>
          <w:ilvl w:val="0"/>
          <w:numId w:val="1"/>
        </w:numPr>
        <w:spacing w:before="0" w:beforeAutospacing="0" w:after="0" w:afterAutospacing="0"/>
        <w:ind w:left="0" w:right="75" w:firstLine="720"/>
        <w:jc w:val="both"/>
        <w:rPr>
          <w:sz w:val="22"/>
          <w:szCs w:val="22"/>
          <w:lang w:val="es-ES"/>
        </w:rPr>
      </w:pPr>
      <w:r w:rsidRPr="009114CB">
        <w:rPr>
          <w:sz w:val="22"/>
          <w:szCs w:val="22"/>
          <w:lang w:val="es-ES"/>
        </w:rPr>
        <w:t>Promover la adopción de medidas adecuadas para proteger la seguridad, el bienestar físico y psicológico de las víctimas del terrorismo y los testigo</w:t>
      </w:r>
      <w:r w:rsidR="00481E76" w:rsidRPr="009114CB">
        <w:rPr>
          <w:sz w:val="22"/>
          <w:szCs w:val="22"/>
          <w:lang w:val="es-ES"/>
        </w:rPr>
        <w:t>s que proporcionen información</w:t>
      </w:r>
      <w:r w:rsidR="00FF7567" w:rsidRPr="009114CB">
        <w:rPr>
          <w:sz w:val="22"/>
          <w:szCs w:val="22"/>
          <w:lang w:val="es-ES"/>
        </w:rPr>
        <w:t xml:space="preserve"> relacionada con actividades terroristas</w:t>
      </w:r>
      <w:r w:rsidR="00481E76" w:rsidRPr="009114CB">
        <w:rPr>
          <w:sz w:val="22"/>
          <w:szCs w:val="22"/>
          <w:lang w:val="es-ES"/>
        </w:rPr>
        <w:t>.</w:t>
      </w:r>
    </w:p>
    <w:p w14:paraId="718C2FA6" w14:textId="77777777" w:rsidR="00593CB8" w:rsidRPr="009114CB" w:rsidRDefault="00593CB8" w:rsidP="009850FE">
      <w:pPr>
        <w:pStyle w:val="ListParagraph"/>
        <w:spacing w:after="0" w:line="240" w:lineRule="auto"/>
        <w:rPr>
          <w:rFonts w:ascii="Times New Roman" w:hAnsi="Times New Roman" w:cs="Times New Roman"/>
        </w:rPr>
      </w:pPr>
    </w:p>
    <w:p w14:paraId="57D364CD" w14:textId="77777777" w:rsidR="00811047" w:rsidRPr="009114CB" w:rsidRDefault="2761EA31" w:rsidP="00C14C9C">
      <w:pPr>
        <w:pStyle w:val="NormalWeb"/>
        <w:numPr>
          <w:ilvl w:val="0"/>
          <w:numId w:val="1"/>
        </w:numPr>
        <w:spacing w:before="0" w:beforeAutospacing="0" w:after="0" w:afterAutospacing="0"/>
        <w:ind w:left="0" w:right="75" w:firstLine="720"/>
        <w:jc w:val="both"/>
        <w:rPr>
          <w:sz w:val="22"/>
          <w:szCs w:val="22"/>
          <w:lang w:val="es-ES"/>
        </w:rPr>
      </w:pPr>
      <w:r w:rsidRPr="009114CB">
        <w:rPr>
          <w:sz w:val="22"/>
          <w:szCs w:val="22"/>
          <w:lang w:val="es-ES"/>
        </w:rPr>
        <w:t>Alentar a los Estados Parte a incorporar mecanismos para garantizar que las víctimas del terrorismo sean tratadas con compasión y respeto a su dignidad, respetando plenamente su derecho a acceder a los mecanismos de justicia y reparación.</w:t>
      </w:r>
    </w:p>
    <w:p w14:paraId="63CEE855" w14:textId="77777777" w:rsidR="00811047" w:rsidRPr="009114CB" w:rsidRDefault="00811047" w:rsidP="00811047">
      <w:pPr>
        <w:pStyle w:val="ListParagraph"/>
        <w:rPr>
          <w:rFonts w:ascii="Times New Roman" w:hAnsi="Times New Roman" w:cs="Times New Roman"/>
        </w:rPr>
      </w:pPr>
    </w:p>
    <w:p w14:paraId="679B8ED6" w14:textId="3F872389" w:rsidR="00D22711" w:rsidRPr="009114CB" w:rsidRDefault="2761EA31" w:rsidP="00811047">
      <w:pPr>
        <w:pStyle w:val="NormalWeb"/>
        <w:numPr>
          <w:ilvl w:val="0"/>
          <w:numId w:val="1"/>
        </w:numPr>
        <w:spacing w:before="0" w:beforeAutospacing="0" w:after="0" w:afterAutospacing="0"/>
        <w:ind w:left="0" w:right="75" w:firstLine="720"/>
        <w:jc w:val="both"/>
        <w:rPr>
          <w:sz w:val="22"/>
          <w:szCs w:val="22"/>
          <w:lang w:val="es-ES"/>
        </w:rPr>
      </w:pPr>
      <w:r w:rsidRPr="009114CB">
        <w:rPr>
          <w:sz w:val="22"/>
          <w:szCs w:val="22"/>
          <w:lang w:val="es-ES"/>
        </w:rPr>
        <w:lastRenderedPageBreak/>
        <w:t xml:space="preserve"> </w:t>
      </w:r>
      <w:r w:rsidR="00D22711" w:rsidRPr="009114CB">
        <w:rPr>
          <w:sz w:val="22"/>
          <w:szCs w:val="22"/>
          <w:lang w:val="es-AR"/>
        </w:rPr>
        <w:t>Promover un mayor reconocimiento del papel fundamental que desempeñan las víctimas y las comunidades en la lucha contra las narrativas terroristas y extremistas violentas.</w:t>
      </w:r>
    </w:p>
    <w:p w14:paraId="66699EA7" w14:textId="55C39762" w:rsidR="00D22711" w:rsidRPr="009114CB" w:rsidRDefault="00D22711" w:rsidP="00D22711">
      <w:pPr>
        <w:pStyle w:val="NormalWeb"/>
        <w:spacing w:before="0" w:beforeAutospacing="0" w:after="0" w:afterAutospacing="0"/>
        <w:ind w:left="720" w:right="75"/>
        <w:jc w:val="both"/>
        <w:rPr>
          <w:color w:val="FF0000"/>
          <w:sz w:val="22"/>
          <w:szCs w:val="22"/>
          <w:lang w:val="es-ES"/>
        </w:rPr>
      </w:pPr>
    </w:p>
    <w:p w14:paraId="6458EA34" w14:textId="1E401C3D" w:rsidR="004D779F" w:rsidRPr="009114CB" w:rsidRDefault="004D779F" w:rsidP="00C14C9C">
      <w:pPr>
        <w:pStyle w:val="NormalWeb"/>
        <w:numPr>
          <w:ilvl w:val="0"/>
          <w:numId w:val="1"/>
        </w:numPr>
        <w:spacing w:before="0" w:beforeAutospacing="0" w:after="0" w:afterAutospacing="0"/>
        <w:ind w:left="0" w:right="75" w:firstLine="720"/>
        <w:jc w:val="both"/>
        <w:rPr>
          <w:sz w:val="22"/>
          <w:szCs w:val="22"/>
          <w:lang w:val="es-ES"/>
        </w:rPr>
      </w:pPr>
      <w:r w:rsidRPr="009114CB">
        <w:rPr>
          <w:sz w:val="22"/>
          <w:szCs w:val="22"/>
          <w:lang w:val="es-ES"/>
        </w:rPr>
        <w:t xml:space="preserve">Instar a los Estados Parte a </w:t>
      </w:r>
      <w:r w:rsidR="00FF7567" w:rsidRPr="009114CB">
        <w:rPr>
          <w:sz w:val="22"/>
          <w:szCs w:val="22"/>
          <w:lang w:val="es-ES"/>
        </w:rPr>
        <w:t xml:space="preserve">que </w:t>
      </w:r>
      <w:r w:rsidRPr="009114CB">
        <w:rPr>
          <w:sz w:val="22"/>
          <w:szCs w:val="22"/>
          <w:lang w:val="es-ES"/>
        </w:rPr>
        <w:t>contin</w:t>
      </w:r>
      <w:r w:rsidR="00FF7567" w:rsidRPr="009114CB">
        <w:rPr>
          <w:sz w:val="22"/>
          <w:szCs w:val="22"/>
          <w:lang w:val="es-ES"/>
        </w:rPr>
        <w:t>úen</w:t>
      </w:r>
      <w:r w:rsidRPr="009114CB">
        <w:rPr>
          <w:sz w:val="22"/>
          <w:szCs w:val="22"/>
          <w:lang w:val="es-ES"/>
        </w:rPr>
        <w:t xml:space="preserve"> desplegando los esfuerzos que sean necesarios para aliviar el sufrimiento, la ansiedad y la incertidumbre por las que atraviesan los familiares de las personas dadas por desaparecidas a raíz del terrorismo, para dar respuesta a sus diversas necesidades, así como para satisfacer su derecho a la verdad, a la justicia y, cuando sea procedente, a la reparación por el daño causado. </w:t>
      </w:r>
    </w:p>
    <w:p w14:paraId="20843822" w14:textId="0762C6AC" w:rsidR="00BF54DB" w:rsidRPr="009114CB" w:rsidRDefault="00BF54DB" w:rsidP="009850FE">
      <w:pPr>
        <w:spacing w:after="0" w:line="240" w:lineRule="auto"/>
        <w:jc w:val="both"/>
        <w:rPr>
          <w:rFonts w:ascii="Times New Roman" w:eastAsia="Times New Roman" w:hAnsi="Times New Roman" w:cs="Times New Roman"/>
        </w:rPr>
      </w:pPr>
    </w:p>
    <w:p w14:paraId="5425AA18" w14:textId="13ADD5F7" w:rsidR="00DF50BF" w:rsidRPr="009114CB" w:rsidRDefault="00DF50BF" w:rsidP="00055EC3">
      <w:pPr>
        <w:spacing w:after="0" w:line="240" w:lineRule="auto"/>
        <w:jc w:val="both"/>
        <w:rPr>
          <w:rFonts w:ascii="Times New Roman" w:eastAsia="Times New Roman" w:hAnsi="Times New Roman" w:cs="Times New Roman"/>
          <w:b/>
          <w:i/>
        </w:rPr>
      </w:pPr>
      <w:r w:rsidRPr="009114CB">
        <w:rPr>
          <w:rFonts w:ascii="Times New Roman" w:eastAsia="Times New Roman" w:hAnsi="Times New Roman" w:cs="Times New Roman"/>
          <w:b/>
          <w:i/>
        </w:rPr>
        <w:t>Contribuciones voluntarias y seguimiento</w:t>
      </w:r>
    </w:p>
    <w:p w14:paraId="63C230FF" w14:textId="77777777" w:rsidR="00DF50BF" w:rsidRPr="009114CB" w:rsidRDefault="00DF50BF" w:rsidP="00055EC3">
      <w:pPr>
        <w:spacing w:after="0" w:line="240" w:lineRule="auto"/>
        <w:jc w:val="both"/>
        <w:rPr>
          <w:rFonts w:ascii="Times New Roman" w:eastAsia="Times New Roman" w:hAnsi="Times New Roman" w:cs="Times New Roman"/>
        </w:rPr>
      </w:pPr>
    </w:p>
    <w:p w14:paraId="1911DD7C" w14:textId="3582820D" w:rsidR="00BF54DB" w:rsidRPr="009114CB" w:rsidRDefault="00A0793D" w:rsidP="0059150A">
      <w:pPr>
        <w:pStyle w:val="NormalWeb"/>
        <w:numPr>
          <w:ilvl w:val="0"/>
          <w:numId w:val="1"/>
        </w:numPr>
        <w:autoSpaceDN w:val="0"/>
        <w:spacing w:before="0" w:beforeAutospacing="0" w:after="0" w:afterAutospacing="0"/>
        <w:ind w:left="0" w:right="119" w:firstLine="720"/>
        <w:jc w:val="both"/>
        <w:rPr>
          <w:sz w:val="22"/>
          <w:szCs w:val="22"/>
          <w:lang w:val="es-ES"/>
        </w:rPr>
      </w:pPr>
      <w:r w:rsidRPr="009114CB">
        <w:rPr>
          <w:sz w:val="22"/>
          <w:szCs w:val="22"/>
          <w:lang w:val="es-ES"/>
        </w:rPr>
        <w:t>Invitar a los Estados</w:t>
      </w:r>
      <w:r w:rsidR="00FF7567" w:rsidRPr="009114CB">
        <w:rPr>
          <w:sz w:val="22"/>
          <w:szCs w:val="22"/>
          <w:lang w:val="es-ES"/>
        </w:rPr>
        <w:t xml:space="preserve"> Parte</w:t>
      </w:r>
      <w:r w:rsidRPr="009114CB">
        <w:rPr>
          <w:sz w:val="22"/>
          <w:szCs w:val="22"/>
          <w:lang w:val="es-ES"/>
        </w:rPr>
        <w:t xml:space="preserve"> a que consideren la contribución voluntaria de recursos financieros al</w:t>
      </w:r>
      <w:r w:rsidR="00BF54DB" w:rsidRPr="009114CB">
        <w:rPr>
          <w:sz w:val="22"/>
          <w:szCs w:val="22"/>
          <w:lang w:val="es-ES"/>
        </w:rPr>
        <w:t xml:space="preserve"> CICTE</w:t>
      </w:r>
      <w:r w:rsidR="0021340E" w:rsidRPr="009114CB">
        <w:rPr>
          <w:sz w:val="22"/>
          <w:szCs w:val="22"/>
          <w:lang w:val="es-ES"/>
        </w:rPr>
        <w:t xml:space="preserve"> </w:t>
      </w:r>
      <w:r w:rsidRPr="009114CB">
        <w:rPr>
          <w:sz w:val="22"/>
          <w:szCs w:val="22"/>
          <w:lang w:val="es-ES"/>
        </w:rPr>
        <w:t>a fin de proporcionar la asistencia técnica necesaria a los Estados</w:t>
      </w:r>
      <w:r w:rsidR="00FF7567" w:rsidRPr="009114CB">
        <w:rPr>
          <w:sz w:val="22"/>
          <w:szCs w:val="22"/>
          <w:lang w:val="es-ES"/>
        </w:rPr>
        <w:t xml:space="preserve"> Parte</w:t>
      </w:r>
      <w:r w:rsidRPr="009114CB">
        <w:rPr>
          <w:sz w:val="22"/>
          <w:szCs w:val="22"/>
          <w:lang w:val="es-ES"/>
        </w:rPr>
        <w:t xml:space="preserve"> y posibilitar la aplicación efectiva de </w:t>
      </w:r>
      <w:r w:rsidR="009850FE" w:rsidRPr="009114CB">
        <w:rPr>
          <w:sz w:val="22"/>
          <w:szCs w:val="22"/>
          <w:lang w:val="es-ES"/>
        </w:rPr>
        <w:t>la Convención</w:t>
      </w:r>
      <w:r w:rsidR="00BF54DB" w:rsidRPr="009114CB">
        <w:rPr>
          <w:sz w:val="22"/>
          <w:szCs w:val="22"/>
          <w:lang w:val="es-ES"/>
        </w:rPr>
        <w:t xml:space="preserve">. </w:t>
      </w:r>
    </w:p>
    <w:p w14:paraId="195FAB15" w14:textId="77777777" w:rsidR="00481E76" w:rsidRPr="009114CB" w:rsidRDefault="00481E76" w:rsidP="00481E76">
      <w:pPr>
        <w:pStyle w:val="NormalWeb"/>
        <w:spacing w:before="0" w:beforeAutospacing="0" w:after="0" w:afterAutospacing="0"/>
        <w:ind w:left="720" w:right="75"/>
        <w:jc w:val="both"/>
        <w:rPr>
          <w:sz w:val="22"/>
          <w:szCs w:val="22"/>
          <w:lang w:val="es-ES"/>
        </w:rPr>
      </w:pPr>
    </w:p>
    <w:p w14:paraId="5D6A8B4D" w14:textId="35558321" w:rsidR="00BF54DB" w:rsidRPr="009114CB" w:rsidRDefault="001E05E4" w:rsidP="00C14C9C">
      <w:pPr>
        <w:pStyle w:val="NormalWeb"/>
        <w:numPr>
          <w:ilvl w:val="0"/>
          <w:numId w:val="1"/>
        </w:numPr>
        <w:spacing w:before="0" w:beforeAutospacing="0" w:after="0" w:afterAutospacing="0"/>
        <w:ind w:left="0" w:right="75" w:firstLine="720"/>
        <w:jc w:val="both"/>
        <w:rPr>
          <w:sz w:val="22"/>
          <w:szCs w:val="22"/>
          <w:lang w:val="es-ES"/>
        </w:rPr>
      </w:pPr>
      <w:r w:rsidRPr="009114CB">
        <w:rPr>
          <w:sz w:val="22"/>
          <w:szCs w:val="22"/>
          <w:lang w:val="es-ES"/>
        </w:rPr>
        <w:t>Exhortar a los Estados</w:t>
      </w:r>
      <w:r w:rsidR="00FF7567" w:rsidRPr="009114CB">
        <w:rPr>
          <w:rFonts w:eastAsia="Calibri"/>
          <w:sz w:val="22"/>
          <w:szCs w:val="22"/>
          <w:lang w:val="es-ES"/>
        </w:rPr>
        <w:t xml:space="preserve"> Parte</w:t>
      </w:r>
      <w:r w:rsidR="009F623C" w:rsidRPr="009114CB">
        <w:rPr>
          <w:rFonts w:eastAsia="Calibri"/>
          <w:sz w:val="22"/>
          <w:szCs w:val="22"/>
          <w:lang w:val="es-ES"/>
        </w:rPr>
        <w:t xml:space="preserve">, </w:t>
      </w:r>
      <w:r w:rsidRPr="009114CB">
        <w:rPr>
          <w:sz w:val="22"/>
          <w:szCs w:val="22"/>
          <w:lang w:val="es-ES"/>
        </w:rPr>
        <w:t xml:space="preserve">organizaciones internacionales, regionales y </w:t>
      </w:r>
      <w:r w:rsidR="00BF54DB" w:rsidRPr="009114CB">
        <w:rPr>
          <w:sz w:val="22"/>
          <w:szCs w:val="22"/>
          <w:lang w:val="es-ES"/>
        </w:rPr>
        <w:t>subregional</w:t>
      </w:r>
      <w:r w:rsidRPr="009114CB">
        <w:rPr>
          <w:sz w:val="22"/>
          <w:szCs w:val="22"/>
          <w:lang w:val="es-ES"/>
        </w:rPr>
        <w:t>es, a la comunidad internacional</w:t>
      </w:r>
      <w:r w:rsidR="00BF54DB" w:rsidRPr="009114CB">
        <w:rPr>
          <w:sz w:val="22"/>
          <w:szCs w:val="22"/>
          <w:lang w:val="es-ES"/>
        </w:rPr>
        <w:t xml:space="preserve"> </w:t>
      </w:r>
      <w:r w:rsidRPr="009114CB">
        <w:rPr>
          <w:sz w:val="22"/>
          <w:szCs w:val="22"/>
          <w:lang w:val="es-ES"/>
        </w:rPr>
        <w:t xml:space="preserve">y al sector privado a que consideren la posibilidad de efectuar </w:t>
      </w:r>
      <w:r w:rsidR="00401916" w:rsidRPr="009114CB">
        <w:rPr>
          <w:sz w:val="22"/>
          <w:szCs w:val="22"/>
          <w:lang w:val="es-ES"/>
        </w:rPr>
        <w:t xml:space="preserve">contribuciones </w:t>
      </w:r>
      <w:r w:rsidR="00BF54DB" w:rsidRPr="009114CB">
        <w:rPr>
          <w:sz w:val="22"/>
          <w:szCs w:val="22"/>
          <w:lang w:val="es-ES"/>
        </w:rPr>
        <w:t>voluntar</w:t>
      </w:r>
      <w:r w:rsidR="00401916" w:rsidRPr="009114CB">
        <w:rPr>
          <w:sz w:val="22"/>
          <w:szCs w:val="22"/>
          <w:lang w:val="es-ES"/>
        </w:rPr>
        <w:t>ias al fondo fiduciario dedicado a la mejora de las operaciones y el funcionamiento de la Convención</w:t>
      </w:r>
      <w:r w:rsidR="00BF54DB" w:rsidRPr="009114CB">
        <w:rPr>
          <w:sz w:val="22"/>
          <w:szCs w:val="22"/>
          <w:lang w:val="es-ES"/>
        </w:rPr>
        <w:t xml:space="preserve">. </w:t>
      </w:r>
    </w:p>
    <w:p w14:paraId="5707C684" w14:textId="77777777" w:rsidR="00BF54DB" w:rsidRPr="009114CB" w:rsidRDefault="00BF54DB" w:rsidP="00055EC3">
      <w:pPr>
        <w:pStyle w:val="ListParagraph"/>
        <w:autoSpaceDN w:val="0"/>
        <w:spacing w:after="0" w:line="240" w:lineRule="auto"/>
        <w:ind w:left="0" w:right="119"/>
        <w:contextualSpacing w:val="0"/>
        <w:jc w:val="both"/>
        <w:rPr>
          <w:rFonts w:ascii="Times New Roman" w:hAnsi="Times New Roman" w:cs="Times New Roman"/>
        </w:rPr>
      </w:pPr>
    </w:p>
    <w:p w14:paraId="5C1A07E2" w14:textId="39F0A22F" w:rsidR="00F56F67" w:rsidRPr="009114CB" w:rsidRDefault="00401916" w:rsidP="00853AF4">
      <w:pPr>
        <w:pStyle w:val="NormalWeb"/>
        <w:numPr>
          <w:ilvl w:val="0"/>
          <w:numId w:val="1"/>
        </w:numPr>
        <w:spacing w:before="0" w:beforeAutospacing="0" w:after="0" w:afterAutospacing="0"/>
        <w:ind w:left="0" w:right="75" w:firstLine="720"/>
        <w:jc w:val="both"/>
        <w:rPr>
          <w:rFonts w:eastAsia="Calibri"/>
          <w:sz w:val="22"/>
          <w:szCs w:val="22"/>
          <w:lang w:val="es-ES"/>
        </w:rPr>
      </w:pPr>
      <w:r w:rsidRPr="009114CB">
        <w:rPr>
          <w:sz w:val="22"/>
          <w:szCs w:val="22"/>
          <w:lang w:val="es-ES"/>
        </w:rPr>
        <w:t>In</w:t>
      </w:r>
      <w:r w:rsidR="0021340E" w:rsidRPr="009114CB">
        <w:rPr>
          <w:sz w:val="22"/>
          <w:szCs w:val="22"/>
          <w:lang w:val="es-ES"/>
        </w:rPr>
        <w:t>vit</w:t>
      </w:r>
      <w:r w:rsidRPr="009114CB">
        <w:rPr>
          <w:sz w:val="22"/>
          <w:szCs w:val="22"/>
          <w:lang w:val="es-ES"/>
        </w:rPr>
        <w:t>ar a</w:t>
      </w:r>
      <w:r w:rsidR="00BF54DB" w:rsidRPr="009114CB">
        <w:rPr>
          <w:sz w:val="22"/>
          <w:szCs w:val="22"/>
          <w:lang w:val="es-ES"/>
        </w:rPr>
        <w:t xml:space="preserve"> </w:t>
      </w:r>
      <w:r w:rsidRPr="009114CB">
        <w:rPr>
          <w:sz w:val="22"/>
          <w:szCs w:val="22"/>
          <w:lang w:val="es-ES"/>
        </w:rPr>
        <w:t xml:space="preserve">los </w:t>
      </w:r>
      <w:r w:rsidR="001E05E4" w:rsidRPr="009114CB">
        <w:rPr>
          <w:sz w:val="22"/>
          <w:szCs w:val="22"/>
          <w:lang w:val="es-ES"/>
        </w:rPr>
        <w:t>Estados Parte</w:t>
      </w:r>
      <w:r w:rsidR="00BF54DB" w:rsidRPr="009114CB">
        <w:rPr>
          <w:sz w:val="22"/>
          <w:szCs w:val="22"/>
          <w:lang w:val="es-ES"/>
        </w:rPr>
        <w:t xml:space="preserve"> </w:t>
      </w:r>
      <w:r w:rsidRPr="009114CB">
        <w:rPr>
          <w:sz w:val="22"/>
          <w:szCs w:val="22"/>
          <w:lang w:val="es-ES"/>
        </w:rPr>
        <w:t>a que</w:t>
      </w:r>
      <w:r w:rsidR="0021340E" w:rsidRPr="009114CB">
        <w:rPr>
          <w:sz w:val="22"/>
          <w:szCs w:val="22"/>
          <w:lang w:val="es-ES"/>
        </w:rPr>
        <w:t xml:space="preserve"> consider</w:t>
      </w:r>
      <w:r w:rsidRPr="009114CB">
        <w:rPr>
          <w:sz w:val="22"/>
          <w:szCs w:val="22"/>
          <w:lang w:val="es-ES"/>
        </w:rPr>
        <w:t>en la posibilidad de informar</w:t>
      </w:r>
      <w:r w:rsidR="0021340E" w:rsidRPr="009114CB">
        <w:rPr>
          <w:sz w:val="22"/>
          <w:szCs w:val="22"/>
          <w:lang w:val="es-ES"/>
        </w:rPr>
        <w:t xml:space="preserve"> </w:t>
      </w:r>
      <w:r w:rsidR="001E05E4" w:rsidRPr="009114CB">
        <w:rPr>
          <w:sz w:val="22"/>
          <w:szCs w:val="22"/>
          <w:lang w:val="es-ES"/>
        </w:rPr>
        <w:t xml:space="preserve">sobre el progreso en relación con estas </w:t>
      </w:r>
      <w:r w:rsidR="00BF54DB" w:rsidRPr="009114CB">
        <w:rPr>
          <w:sz w:val="22"/>
          <w:szCs w:val="22"/>
          <w:lang w:val="es-ES"/>
        </w:rPr>
        <w:t>recomenda</w:t>
      </w:r>
      <w:r w:rsidR="001E05E4" w:rsidRPr="009114CB">
        <w:rPr>
          <w:sz w:val="22"/>
          <w:szCs w:val="22"/>
          <w:lang w:val="es-ES"/>
        </w:rPr>
        <w:t>c</w:t>
      </w:r>
      <w:r w:rsidR="00BF54DB" w:rsidRPr="009114CB">
        <w:rPr>
          <w:sz w:val="22"/>
          <w:szCs w:val="22"/>
          <w:lang w:val="es-ES"/>
        </w:rPr>
        <w:t>ion</w:t>
      </w:r>
      <w:r w:rsidR="001E05E4" w:rsidRPr="009114CB">
        <w:rPr>
          <w:sz w:val="22"/>
          <w:szCs w:val="22"/>
          <w:lang w:val="es-ES"/>
        </w:rPr>
        <w:t>e</w:t>
      </w:r>
      <w:r w:rsidR="00BF54DB" w:rsidRPr="009114CB">
        <w:rPr>
          <w:sz w:val="22"/>
          <w:szCs w:val="22"/>
          <w:lang w:val="es-ES"/>
        </w:rPr>
        <w:t xml:space="preserve">s </w:t>
      </w:r>
      <w:r w:rsidR="001E05E4" w:rsidRPr="009114CB">
        <w:rPr>
          <w:sz w:val="22"/>
          <w:szCs w:val="22"/>
          <w:lang w:val="es-ES"/>
        </w:rPr>
        <w:t xml:space="preserve">cada año, en la sesión plenaria del </w:t>
      </w:r>
      <w:r w:rsidR="00BF54DB" w:rsidRPr="009114CB">
        <w:rPr>
          <w:sz w:val="22"/>
          <w:szCs w:val="22"/>
          <w:lang w:val="es-ES"/>
        </w:rPr>
        <w:t>CICTE</w:t>
      </w:r>
      <w:r w:rsidR="001E05E4" w:rsidRPr="009114CB">
        <w:rPr>
          <w:sz w:val="22"/>
          <w:szCs w:val="22"/>
          <w:lang w:val="es-ES"/>
        </w:rPr>
        <w:t>, hasta la próxima reunión de consulta con los Estados Parte</w:t>
      </w:r>
      <w:r w:rsidR="00BF54DB" w:rsidRPr="009114CB">
        <w:rPr>
          <w:sz w:val="22"/>
          <w:szCs w:val="22"/>
          <w:lang w:val="es-ES"/>
        </w:rPr>
        <w:t xml:space="preserve">. </w:t>
      </w:r>
      <w:r w:rsidR="00F56C34" w:rsidRPr="009114CB">
        <w:rPr>
          <w:rFonts w:eastAsia="Calibri"/>
          <w:noProof/>
          <w:sz w:val="22"/>
          <w:szCs w:val="22"/>
          <w:lang w:val="es-ES"/>
        </w:rPr>
        <mc:AlternateContent>
          <mc:Choice Requires="wps">
            <w:drawing>
              <wp:anchor distT="0" distB="0" distL="114300" distR="114300" simplePos="0" relativeHeight="251659264" behindDoc="0" locked="1" layoutInCell="1" allowOverlap="1" wp14:anchorId="5F8ACA3A" wp14:editId="1108BEED">
                <wp:simplePos x="0" y="0"/>
                <wp:positionH relativeFrom="column">
                  <wp:posOffset>-91440</wp:posOffset>
                </wp:positionH>
                <wp:positionV relativeFrom="page">
                  <wp:posOffset>9144000</wp:posOffset>
                </wp:positionV>
                <wp:extent cx="3383280" cy="228600"/>
                <wp:effectExtent l="0" t="0" r="762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hemeClr val="bg1"/>
                        </a:solidFill>
                        <a:ln w="9525" cap="flat" cmpd="sng" algn="ctr">
                          <a:noFill/>
                          <a:prstDash val="solid"/>
                          <a:round/>
                          <a:headEnd type="none" w="med" len="med"/>
                          <a:tailEnd type="none" w="med" len="med"/>
                        </a:ln>
                      </wps:spPr>
                      <wps:txbx>
                        <w:txbxContent>
                          <w:p w14:paraId="56D5AA17" w14:textId="691C1EAD" w:rsidR="00F56C34" w:rsidRPr="00F56C34" w:rsidRDefault="00F56C34">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sidR="009114CB">
                              <w:rPr>
                                <w:rFonts w:ascii="Times New Roman" w:hAnsi="Times New Roman" w:cs="Times New Roman"/>
                                <w:noProof/>
                                <w:sz w:val="18"/>
                              </w:rPr>
                              <w:t>CICTE01536S01</w:t>
                            </w:r>
                            <w:r>
                              <w:rPr>
                                <w:rFonts w:ascii="Times New Roman" w:hAnsi="Times New Roman"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F8ACA3A"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" fillcolor="white [3212]" stroked="f">
                <v:stroke joinstyle="round"/>
                <v:textbox>
                  <w:txbxContent>
                    <w:p w14:paraId="56D5AA17" w14:textId="691C1EAD" w:rsidR="00F56C34" w:rsidRPr="00F56C34" w:rsidRDefault="00F56C34">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sidR="009114CB">
                        <w:rPr>
                          <w:rFonts w:ascii="Times New Roman" w:hAnsi="Times New Roman" w:cs="Times New Roman"/>
                          <w:noProof/>
                          <w:sz w:val="18"/>
                        </w:rPr>
                        <w:t>CICTE01536S01</w:t>
                      </w:r>
                      <w:r>
                        <w:rPr>
                          <w:rFonts w:ascii="Times New Roman" w:hAnsi="Times New Roman" w:cs="Times New Roman"/>
                          <w:sz w:val="18"/>
                        </w:rPr>
                        <w:fldChar w:fldCharType="end"/>
                      </w:r>
                    </w:p>
                  </w:txbxContent>
                </v:textbox>
                <w10:wrap anchory="page"/>
                <w10:anchorlock/>
              </v:shape>
            </w:pict>
          </mc:Fallback>
        </mc:AlternateContent>
      </w:r>
    </w:p>
    <w:sectPr w:rsidR="00F56F67" w:rsidRPr="009114CB" w:rsidSect="008743AF">
      <w:pgSz w:w="11906" w:h="16838"/>
      <w:pgMar w:top="2160" w:right="1570" w:bottom="1296" w:left="1699"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E0993" w14:textId="77777777" w:rsidR="001B76EE" w:rsidRDefault="001B76EE" w:rsidP="008B0797">
      <w:pPr>
        <w:spacing w:after="0" w:line="240" w:lineRule="auto"/>
      </w:pPr>
      <w:r>
        <w:separator/>
      </w:r>
    </w:p>
  </w:endnote>
  <w:endnote w:type="continuationSeparator" w:id="0">
    <w:p w14:paraId="43A2D266" w14:textId="77777777" w:rsidR="001B76EE" w:rsidRDefault="001B76EE" w:rsidP="008B0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888E3" w14:textId="77777777" w:rsidR="001B76EE" w:rsidRDefault="001B76EE" w:rsidP="008B0797">
      <w:pPr>
        <w:spacing w:after="0" w:line="240" w:lineRule="auto"/>
      </w:pPr>
      <w:r>
        <w:separator/>
      </w:r>
    </w:p>
  </w:footnote>
  <w:footnote w:type="continuationSeparator" w:id="0">
    <w:p w14:paraId="11E3482E" w14:textId="77777777" w:rsidR="001B76EE" w:rsidRDefault="001B76EE" w:rsidP="008B07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657032"/>
      <w:docPartObj>
        <w:docPartGallery w:val="Page Numbers (Top of Page)"/>
        <w:docPartUnique/>
      </w:docPartObj>
    </w:sdtPr>
    <w:sdtEndPr>
      <w:rPr>
        <w:noProof/>
      </w:rPr>
    </w:sdtEndPr>
    <w:sdtContent>
      <w:p w14:paraId="63058531" w14:textId="535F0264" w:rsidR="008B0797" w:rsidRDefault="008B0797">
        <w:pPr>
          <w:pStyle w:val="Header"/>
          <w:jc w:val="center"/>
        </w:pPr>
        <w:r>
          <w:t xml:space="preserve">- </w:t>
        </w:r>
        <w:r w:rsidRPr="00527154">
          <w:rPr>
            <w:rFonts w:ascii="Times New Roman" w:hAnsi="Times New Roman" w:cs="Times New Roman"/>
          </w:rPr>
          <w:fldChar w:fldCharType="begin"/>
        </w:r>
        <w:r w:rsidRPr="00527154">
          <w:rPr>
            <w:rFonts w:ascii="Times New Roman" w:hAnsi="Times New Roman" w:cs="Times New Roman"/>
          </w:rPr>
          <w:instrText xml:space="preserve"> PAGE   \* MERGEFORMAT </w:instrText>
        </w:r>
        <w:r w:rsidRPr="00527154">
          <w:rPr>
            <w:rFonts w:ascii="Times New Roman" w:hAnsi="Times New Roman" w:cs="Times New Roman"/>
          </w:rPr>
          <w:fldChar w:fldCharType="separate"/>
        </w:r>
        <w:r w:rsidR="00FF7567" w:rsidRPr="00527154">
          <w:rPr>
            <w:rFonts w:ascii="Times New Roman" w:hAnsi="Times New Roman" w:cs="Times New Roman"/>
            <w:noProof/>
          </w:rPr>
          <w:t>2</w:t>
        </w:r>
        <w:r w:rsidRPr="00527154">
          <w:rPr>
            <w:rFonts w:ascii="Times New Roman" w:hAnsi="Times New Roman" w:cs="Times New Roman"/>
            <w:noProof/>
          </w:rPr>
          <w:fldChar w:fldCharType="end"/>
        </w:r>
        <w:r>
          <w:rPr>
            <w:noProof/>
          </w:rPr>
          <w:t xml:space="preserve"> -</w:t>
        </w:r>
      </w:p>
    </w:sdtContent>
  </w:sdt>
  <w:p w14:paraId="4A194E7D" w14:textId="77777777" w:rsidR="008B0797" w:rsidRDefault="008B07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31305"/>
    <w:multiLevelType w:val="hybridMultilevel"/>
    <w:tmpl w:val="9DD8F382"/>
    <w:lvl w:ilvl="0" w:tplc="6D90C562">
      <w:start w:val="1"/>
      <w:numFmt w:val="decimal"/>
      <w:lvlText w:val="%1."/>
      <w:lvlJc w:val="left"/>
      <w:pPr>
        <w:ind w:left="1428" w:hanging="360"/>
      </w:pPr>
    </w:lvl>
    <w:lvl w:ilvl="1" w:tplc="C3481CFC">
      <w:start w:val="1"/>
      <w:numFmt w:val="lowerLetter"/>
      <w:lvlText w:val="%2."/>
      <w:lvlJc w:val="left"/>
      <w:pPr>
        <w:ind w:left="2148" w:hanging="360"/>
      </w:pPr>
    </w:lvl>
    <w:lvl w:ilvl="2" w:tplc="492EF0C4">
      <w:start w:val="1"/>
      <w:numFmt w:val="lowerRoman"/>
      <w:lvlText w:val="%3."/>
      <w:lvlJc w:val="right"/>
      <w:pPr>
        <w:ind w:left="2868" w:hanging="180"/>
      </w:pPr>
    </w:lvl>
    <w:lvl w:ilvl="3" w:tplc="2C1A6716">
      <w:start w:val="1"/>
      <w:numFmt w:val="decimal"/>
      <w:lvlText w:val="%4."/>
      <w:lvlJc w:val="left"/>
      <w:pPr>
        <w:ind w:left="3588" w:hanging="360"/>
      </w:pPr>
    </w:lvl>
    <w:lvl w:ilvl="4" w:tplc="51082336">
      <w:start w:val="1"/>
      <w:numFmt w:val="lowerLetter"/>
      <w:lvlText w:val="%5."/>
      <w:lvlJc w:val="left"/>
      <w:pPr>
        <w:ind w:left="4308" w:hanging="360"/>
      </w:pPr>
    </w:lvl>
    <w:lvl w:ilvl="5" w:tplc="305E1044">
      <w:start w:val="1"/>
      <w:numFmt w:val="lowerRoman"/>
      <w:lvlText w:val="%6."/>
      <w:lvlJc w:val="right"/>
      <w:pPr>
        <w:ind w:left="5028" w:hanging="180"/>
      </w:pPr>
    </w:lvl>
    <w:lvl w:ilvl="6" w:tplc="809A1E5C">
      <w:start w:val="1"/>
      <w:numFmt w:val="decimal"/>
      <w:lvlText w:val="%7."/>
      <w:lvlJc w:val="left"/>
      <w:pPr>
        <w:ind w:left="5748" w:hanging="360"/>
      </w:pPr>
    </w:lvl>
    <w:lvl w:ilvl="7" w:tplc="3918D3B4">
      <w:start w:val="1"/>
      <w:numFmt w:val="lowerLetter"/>
      <w:lvlText w:val="%8."/>
      <w:lvlJc w:val="left"/>
      <w:pPr>
        <w:ind w:left="6468" w:hanging="360"/>
      </w:pPr>
    </w:lvl>
    <w:lvl w:ilvl="8" w:tplc="5A5ACBEE">
      <w:start w:val="1"/>
      <w:numFmt w:val="lowerRoman"/>
      <w:lvlText w:val="%9."/>
      <w:lvlJc w:val="right"/>
      <w:pPr>
        <w:ind w:left="7188" w:hanging="180"/>
      </w:pPr>
    </w:lvl>
  </w:abstractNum>
  <w:abstractNum w:abstractNumId="1" w15:restartNumberingAfterBreak="0">
    <w:nsid w:val="2A595448"/>
    <w:multiLevelType w:val="hybridMultilevel"/>
    <w:tmpl w:val="7F22B3F4"/>
    <w:lvl w:ilvl="0" w:tplc="140C8D5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FA1F35"/>
    <w:multiLevelType w:val="hybridMultilevel"/>
    <w:tmpl w:val="EBD6293E"/>
    <w:lvl w:ilvl="0" w:tplc="CFF21F8E">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7CD5FC9"/>
    <w:multiLevelType w:val="hybridMultilevel"/>
    <w:tmpl w:val="CC3CCE1C"/>
    <w:lvl w:ilvl="0" w:tplc="891C99EE">
      <w:start w:val="18"/>
      <w:numFmt w:val="decimal"/>
      <w:lvlText w:val="%1"/>
      <w:lvlJc w:val="left"/>
      <w:pPr>
        <w:ind w:left="1350" w:hanging="360"/>
      </w:pPr>
      <w:rPr>
        <w:rFonts w:hint="default"/>
        <w:sz w:val="24"/>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481F99F"/>
    <w:rsid w:val="00020104"/>
    <w:rsid w:val="00021395"/>
    <w:rsid w:val="00055EC3"/>
    <w:rsid w:val="00061B5C"/>
    <w:rsid w:val="000728C9"/>
    <w:rsid w:val="00080B14"/>
    <w:rsid w:val="000C6E44"/>
    <w:rsid w:val="000D364C"/>
    <w:rsid w:val="000E1A08"/>
    <w:rsid w:val="001118BD"/>
    <w:rsid w:val="001349D1"/>
    <w:rsid w:val="001512AA"/>
    <w:rsid w:val="00172FD5"/>
    <w:rsid w:val="00182124"/>
    <w:rsid w:val="00191C17"/>
    <w:rsid w:val="001B76EE"/>
    <w:rsid w:val="001C3720"/>
    <w:rsid w:val="001E05E4"/>
    <w:rsid w:val="001F47DB"/>
    <w:rsid w:val="00207300"/>
    <w:rsid w:val="00207740"/>
    <w:rsid w:val="0021340E"/>
    <w:rsid w:val="002478F5"/>
    <w:rsid w:val="0026438C"/>
    <w:rsid w:val="00271C38"/>
    <w:rsid w:val="00273BBD"/>
    <w:rsid w:val="00290DAC"/>
    <w:rsid w:val="002A08A3"/>
    <w:rsid w:val="002B0103"/>
    <w:rsid w:val="002B4F59"/>
    <w:rsid w:val="002D2D77"/>
    <w:rsid w:val="002D61A3"/>
    <w:rsid w:val="002D71B7"/>
    <w:rsid w:val="002E2B74"/>
    <w:rsid w:val="002E6665"/>
    <w:rsid w:val="002F23DB"/>
    <w:rsid w:val="002F6B82"/>
    <w:rsid w:val="00333469"/>
    <w:rsid w:val="00334C9B"/>
    <w:rsid w:val="003374B4"/>
    <w:rsid w:val="0035355A"/>
    <w:rsid w:val="003612FD"/>
    <w:rsid w:val="003D1181"/>
    <w:rsid w:val="003F06B6"/>
    <w:rsid w:val="00401916"/>
    <w:rsid w:val="00411EB4"/>
    <w:rsid w:val="004245A1"/>
    <w:rsid w:val="00433EDE"/>
    <w:rsid w:val="00434980"/>
    <w:rsid w:val="004645F3"/>
    <w:rsid w:val="0046747B"/>
    <w:rsid w:val="004804BF"/>
    <w:rsid w:val="00481E76"/>
    <w:rsid w:val="004B0185"/>
    <w:rsid w:val="004B2681"/>
    <w:rsid w:val="004B5CCE"/>
    <w:rsid w:val="004D3A06"/>
    <w:rsid w:val="004D4711"/>
    <w:rsid w:val="004D779F"/>
    <w:rsid w:val="004F5E1C"/>
    <w:rsid w:val="00516D2A"/>
    <w:rsid w:val="00527154"/>
    <w:rsid w:val="005279EB"/>
    <w:rsid w:val="00537533"/>
    <w:rsid w:val="00541892"/>
    <w:rsid w:val="0054569B"/>
    <w:rsid w:val="0055723E"/>
    <w:rsid w:val="005577F5"/>
    <w:rsid w:val="00557BF5"/>
    <w:rsid w:val="00564BAC"/>
    <w:rsid w:val="00593CB8"/>
    <w:rsid w:val="005A2AE8"/>
    <w:rsid w:val="005A3487"/>
    <w:rsid w:val="005A45C4"/>
    <w:rsid w:val="005D20C1"/>
    <w:rsid w:val="005E0A4F"/>
    <w:rsid w:val="006131A0"/>
    <w:rsid w:val="00624D80"/>
    <w:rsid w:val="006300A3"/>
    <w:rsid w:val="00637557"/>
    <w:rsid w:val="00642631"/>
    <w:rsid w:val="00660EA1"/>
    <w:rsid w:val="006A24EC"/>
    <w:rsid w:val="006A2B21"/>
    <w:rsid w:val="006B6725"/>
    <w:rsid w:val="006C24F2"/>
    <w:rsid w:val="006C3643"/>
    <w:rsid w:val="006D274D"/>
    <w:rsid w:val="006D3056"/>
    <w:rsid w:val="006D419E"/>
    <w:rsid w:val="006D636D"/>
    <w:rsid w:val="006F5219"/>
    <w:rsid w:val="0070631C"/>
    <w:rsid w:val="00720C63"/>
    <w:rsid w:val="00727B94"/>
    <w:rsid w:val="00737BFF"/>
    <w:rsid w:val="0075516F"/>
    <w:rsid w:val="007601B8"/>
    <w:rsid w:val="0077460D"/>
    <w:rsid w:val="00792DEF"/>
    <w:rsid w:val="007972C4"/>
    <w:rsid w:val="007B2EFC"/>
    <w:rsid w:val="007F3CD9"/>
    <w:rsid w:val="007F7520"/>
    <w:rsid w:val="00811047"/>
    <w:rsid w:val="0085542C"/>
    <w:rsid w:val="008743AF"/>
    <w:rsid w:val="00876D83"/>
    <w:rsid w:val="00893ECE"/>
    <w:rsid w:val="008A282B"/>
    <w:rsid w:val="008B0797"/>
    <w:rsid w:val="008B1862"/>
    <w:rsid w:val="008B2748"/>
    <w:rsid w:val="008E1A45"/>
    <w:rsid w:val="008F0E7D"/>
    <w:rsid w:val="0090167E"/>
    <w:rsid w:val="00901FC2"/>
    <w:rsid w:val="009114CB"/>
    <w:rsid w:val="00914AF9"/>
    <w:rsid w:val="00917D5A"/>
    <w:rsid w:val="00924C4A"/>
    <w:rsid w:val="00940624"/>
    <w:rsid w:val="009850FE"/>
    <w:rsid w:val="009A5CF1"/>
    <w:rsid w:val="009A62B6"/>
    <w:rsid w:val="009B5632"/>
    <w:rsid w:val="009D24EB"/>
    <w:rsid w:val="009F5114"/>
    <w:rsid w:val="009F5D92"/>
    <w:rsid w:val="009F623C"/>
    <w:rsid w:val="00A05F90"/>
    <w:rsid w:val="00A0793D"/>
    <w:rsid w:val="00A1539C"/>
    <w:rsid w:val="00A32948"/>
    <w:rsid w:val="00A33445"/>
    <w:rsid w:val="00A40027"/>
    <w:rsid w:val="00A4261C"/>
    <w:rsid w:val="00A43599"/>
    <w:rsid w:val="00A63CFD"/>
    <w:rsid w:val="00A66485"/>
    <w:rsid w:val="00A7224F"/>
    <w:rsid w:val="00A76961"/>
    <w:rsid w:val="00A91450"/>
    <w:rsid w:val="00AE2251"/>
    <w:rsid w:val="00AF3E87"/>
    <w:rsid w:val="00B02045"/>
    <w:rsid w:val="00B07609"/>
    <w:rsid w:val="00B22B4A"/>
    <w:rsid w:val="00B24AC9"/>
    <w:rsid w:val="00B26219"/>
    <w:rsid w:val="00B65E21"/>
    <w:rsid w:val="00B82A9F"/>
    <w:rsid w:val="00BB45E6"/>
    <w:rsid w:val="00BD1561"/>
    <w:rsid w:val="00BD2018"/>
    <w:rsid w:val="00BF54DB"/>
    <w:rsid w:val="00C119E7"/>
    <w:rsid w:val="00C14C9C"/>
    <w:rsid w:val="00C16D6D"/>
    <w:rsid w:val="00C440CA"/>
    <w:rsid w:val="00C5499C"/>
    <w:rsid w:val="00C55BC3"/>
    <w:rsid w:val="00C664BD"/>
    <w:rsid w:val="00C66F70"/>
    <w:rsid w:val="00C93776"/>
    <w:rsid w:val="00CA0AF2"/>
    <w:rsid w:val="00CB5AF8"/>
    <w:rsid w:val="00CC36B1"/>
    <w:rsid w:val="00CD527E"/>
    <w:rsid w:val="00CF1A27"/>
    <w:rsid w:val="00CF1BC4"/>
    <w:rsid w:val="00D134DD"/>
    <w:rsid w:val="00D2125C"/>
    <w:rsid w:val="00D22711"/>
    <w:rsid w:val="00D26350"/>
    <w:rsid w:val="00D327B9"/>
    <w:rsid w:val="00D41C04"/>
    <w:rsid w:val="00D44735"/>
    <w:rsid w:val="00D47105"/>
    <w:rsid w:val="00D650DD"/>
    <w:rsid w:val="00D66939"/>
    <w:rsid w:val="00D81236"/>
    <w:rsid w:val="00D849D1"/>
    <w:rsid w:val="00D93FF9"/>
    <w:rsid w:val="00DA2D10"/>
    <w:rsid w:val="00DF115F"/>
    <w:rsid w:val="00DF50BF"/>
    <w:rsid w:val="00E140DE"/>
    <w:rsid w:val="00E20E39"/>
    <w:rsid w:val="00E23E55"/>
    <w:rsid w:val="00E379BA"/>
    <w:rsid w:val="00E37D4B"/>
    <w:rsid w:val="00E42610"/>
    <w:rsid w:val="00E74AC4"/>
    <w:rsid w:val="00E7642A"/>
    <w:rsid w:val="00E81C05"/>
    <w:rsid w:val="00E86420"/>
    <w:rsid w:val="00EA3F7E"/>
    <w:rsid w:val="00EB2C08"/>
    <w:rsid w:val="00EC6607"/>
    <w:rsid w:val="00ED1DE5"/>
    <w:rsid w:val="00ED60E6"/>
    <w:rsid w:val="00F116E1"/>
    <w:rsid w:val="00F1255F"/>
    <w:rsid w:val="00F12AA0"/>
    <w:rsid w:val="00F14BC5"/>
    <w:rsid w:val="00F15A1C"/>
    <w:rsid w:val="00F266F3"/>
    <w:rsid w:val="00F31AD3"/>
    <w:rsid w:val="00F416CB"/>
    <w:rsid w:val="00F5056F"/>
    <w:rsid w:val="00F55C73"/>
    <w:rsid w:val="00F56C34"/>
    <w:rsid w:val="00F56F67"/>
    <w:rsid w:val="00F7530A"/>
    <w:rsid w:val="00F80A2C"/>
    <w:rsid w:val="00F810DD"/>
    <w:rsid w:val="00F926A9"/>
    <w:rsid w:val="00FD220A"/>
    <w:rsid w:val="00FE3EE6"/>
    <w:rsid w:val="00FF4D8A"/>
    <w:rsid w:val="00FF7567"/>
    <w:rsid w:val="2761EA31"/>
    <w:rsid w:val="3481F99F"/>
    <w:rsid w:val="73797C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1F99F"/>
  <w15:docId w15:val="{11D01DF0-FDB4-495D-BBED-AC0F726A2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pPr>
      <w:ind w:left="720"/>
      <w:contextualSpacing/>
    </w:pPr>
  </w:style>
  <w:style w:type="paragraph" w:customStyle="1" w:styleId="paragraph">
    <w:name w:val="paragraph"/>
    <w:basedOn w:val="Normal"/>
    <w:rsid w:val="00516D2A"/>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character" w:customStyle="1" w:styleId="normaltextrun">
    <w:name w:val="normaltextrun"/>
    <w:basedOn w:val="DefaultParagraphFont"/>
    <w:rsid w:val="00516D2A"/>
  </w:style>
  <w:style w:type="character" w:customStyle="1" w:styleId="eop">
    <w:name w:val="eop"/>
    <w:basedOn w:val="DefaultParagraphFont"/>
    <w:rsid w:val="00516D2A"/>
  </w:style>
  <w:style w:type="paragraph" w:customStyle="1" w:styleId="Default">
    <w:name w:val="Default"/>
    <w:rsid w:val="00BF54DB"/>
    <w:pPr>
      <w:autoSpaceDE w:val="0"/>
      <w:autoSpaceDN w:val="0"/>
      <w:adjustRightInd w:val="0"/>
      <w:spacing w:after="0" w:line="240" w:lineRule="auto"/>
    </w:pPr>
    <w:rPr>
      <w:rFonts w:ascii="Arial" w:hAnsi="Arial" w:cs="Arial"/>
      <w:color w:val="000000"/>
      <w:sz w:val="24"/>
      <w:szCs w:val="24"/>
      <w:lang w:val="en-US"/>
    </w:rPr>
  </w:style>
  <w:style w:type="paragraph" w:styleId="NormalWeb">
    <w:name w:val="Normal (Web)"/>
    <w:basedOn w:val="Normal"/>
    <w:uiPriority w:val="99"/>
    <w:unhideWhenUsed/>
    <w:rsid w:val="00BF54D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DF50BF"/>
    <w:rPr>
      <w:sz w:val="16"/>
      <w:szCs w:val="16"/>
    </w:rPr>
  </w:style>
  <w:style w:type="paragraph" w:styleId="CommentText">
    <w:name w:val="annotation text"/>
    <w:basedOn w:val="Normal"/>
    <w:link w:val="CommentTextChar"/>
    <w:uiPriority w:val="99"/>
    <w:semiHidden/>
    <w:unhideWhenUsed/>
    <w:rsid w:val="00DF50BF"/>
    <w:pPr>
      <w:spacing w:line="240" w:lineRule="auto"/>
    </w:pPr>
    <w:rPr>
      <w:sz w:val="20"/>
      <w:szCs w:val="20"/>
    </w:rPr>
  </w:style>
  <w:style w:type="character" w:customStyle="1" w:styleId="CommentTextChar">
    <w:name w:val="Comment Text Char"/>
    <w:basedOn w:val="DefaultParagraphFont"/>
    <w:link w:val="CommentText"/>
    <w:uiPriority w:val="99"/>
    <w:semiHidden/>
    <w:rsid w:val="00DF50BF"/>
    <w:rPr>
      <w:sz w:val="20"/>
      <w:szCs w:val="20"/>
    </w:rPr>
  </w:style>
  <w:style w:type="paragraph" w:styleId="CommentSubject">
    <w:name w:val="annotation subject"/>
    <w:basedOn w:val="CommentText"/>
    <w:next w:val="CommentText"/>
    <w:link w:val="CommentSubjectChar"/>
    <w:uiPriority w:val="99"/>
    <w:semiHidden/>
    <w:unhideWhenUsed/>
    <w:rsid w:val="00DF50BF"/>
    <w:rPr>
      <w:b/>
      <w:bCs/>
    </w:rPr>
  </w:style>
  <w:style w:type="character" w:customStyle="1" w:styleId="CommentSubjectChar">
    <w:name w:val="Comment Subject Char"/>
    <w:basedOn w:val="CommentTextChar"/>
    <w:link w:val="CommentSubject"/>
    <w:uiPriority w:val="99"/>
    <w:semiHidden/>
    <w:rsid w:val="00DF50BF"/>
    <w:rPr>
      <w:b/>
      <w:bCs/>
      <w:sz w:val="20"/>
      <w:szCs w:val="20"/>
    </w:rPr>
  </w:style>
  <w:style w:type="paragraph" w:styleId="Revision">
    <w:name w:val="Revision"/>
    <w:hidden/>
    <w:uiPriority w:val="99"/>
    <w:semiHidden/>
    <w:rsid w:val="00DF50BF"/>
    <w:pPr>
      <w:spacing w:after="0" w:line="240" w:lineRule="auto"/>
    </w:pPr>
  </w:style>
  <w:style w:type="paragraph" w:styleId="BalloonText">
    <w:name w:val="Balloon Text"/>
    <w:basedOn w:val="Normal"/>
    <w:link w:val="BalloonTextChar"/>
    <w:uiPriority w:val="99"/>
    <w:semiHidden/>
    <w:unhideWhenUsed/>
    <w:rsid w:val="00DF5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0BF"/>
    <w:rPr>
      <w:rFonts w:ascii="Segoe UI" w:hAnsi="Segoe UI" w:cs="Segoe UI"/>
      <w:sz w:val="18"/>
      <w:szCs w:val="18"/>
    </w:rPr>
  </w:style>
  <w:style w:type="paragraph" w:styleId="Header">
    <w:name w:val="header"/>
    <w:basedOn w:val="Normal"/>
    <w:link w:val="HeaderChar"/>
    <w:uiPriority w:val="99"/>
    <w:unhideWhenUsed/>
    <w:rsid w:val="008B07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797"/>
  </w:style>
  <w:style w:type="paragraph" w:styleId="Footer">
    <w:name w:val="footer"/>
    <w:basedOn w:val="Normal"/>
    <w:link w:val="FooterChar"/>
    <w:uiPriority w:val="99"/>
    <w:unhideWhenUsed/>
    <w:rsid w:val="008B07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797"/>
  </w:style>
  <w:style w:type="paragraph" w:styleId="FootnoteText">
    <w:name w:val="footnote text"/>
    <w:basedOn w:val="Normal"/>
    <w:link w:val="FootnoteTextChar"/>
    <w:uiPriority w:val="99"/>
    <w:semiHidden/>
    <w:unhideWhenUsed/>
    <w:rsid w:val="00AF3E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3E87"/>
    <w:rPr>
      <w:sz w:val="20"/>
      <w:szCs w:val="20"/>
    </w:rPr>
  </w:style>
  <w:style w:type="character" w:styleId="FootnoteReference">
    <w:name w:val="footnote reference"/>
    <w:basedOn w:val="DefaultParagraphFont"/>
    <w:uiPriority w:val="99"/>
    <w:semiHidden/>
    <w:unhideWhenUsed/>
    <w:rsid w:val="00AF3E87"/>
    <w:rPr>
      <w:vertAlign w:val="superscript"/>
    </w:rPr>
  </w:style>
  <w:style w:type="paragraph" w:customStyle="1" w:styleId="m5258030756949490570xxmsolistparagraph">
    <w:name w:val="m_5258030756949490570xxmsolistparagraph"/>
    <w:basedOn w:val="Normal"/>
    <w:rsid w:val="00CD52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5258030756949490570xxnormaltextrun">
    <w:name w:val="m_5258030756949490570xxnormaltextrun"/>
    <w:basedOn w:val="DefaultParagraphFont"/>
    <w:rsid w:val="00CD5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911701">
      <w:bodyDiv w:val="1"/>
      <w:marLeft w:val="0"/>
      <w:marRight w:val="0"/>
      <w:marTop w:val="0"/>
      <w:marBottom w:val="0"/>
      <w:divBdr>
        <w:top w:val="none" w:sz="0" w:space="0" w:color="auto"/>
        <w:left w:val="none" w:sz="0" w:space="0" w:color="auto"/>
        <w:bottom w:val="none" w:sz="0" w:space="0" w:color="auto"/>
        <w:right w:val="none" w:sz="0" w:space="0" w:color="auto"/>
      </w:divBdr>
    </w:div>
    <w:div w:id="1632905759">
      <w:bodyDiv w:val="1"/>
      <w:marLeft w:val="0"/>
      <w:marRight w:val="0"/>
      <w:marTop w:val="0"/>
      <w:marBottom w:val="0"/>
      <w:divBdr>
        <w:top w:val="none" w:sz="0" w:space="0" w:color="auto"/>
        <w:left w:val="none" w:sz="0" w:space="0" w:color="auto"/>
        <w:bottom w:val="none" w:sz="0" w:space="0" w:color="auto"/>
        <w:right w:val="none" w:sz="0" w:space="0" w:color="auto"/>
      </w:divBdr>
      <w:divsChild>
        <w:div w:id="1604724166">
          <w:marLeft w:val="0"/>
          <w:marRight w:val="0"/>
          <w:marTop w:val="0"/>
          <w:marBottom w:val="0"/>
          <w:divBdr>
            <w:top w:val="none" w:sz="0" w:space="0" w:color="auto"/>
            <w:left w:val="none" w:sz="0" w:space="0" w:color="auto"/>
            <w:bottom w:val="none" w:sz="0" w:space="0" w:color="auto"/>
            <w:right w:val="none" w:sz="0" w:space="0" w:color="auto"/>
          </w:divBdr>
        </w:div>
        <w:div w:id="873151958">
          <w:marLeft w:val="0"/>
          <w:marRight w:val="0"/>
          <w:marTop w:val="0"/>
          <w:marBottom w:val="0"/>
          <w:divBdr>
            <w:top w:val="none" w:sz="0" w:space="0" w:color="auto"/>
            <w:left w:val="none" w:sz="0" w:space="0" w:color="auto"/>
            <w:bottom w:val="none" w:sz="0" w:space="0" w:color="auto"/>
            <w:right w:val="none" w:sz="0" w:space="0" w:color="auto"/>
          </w:divBdr>
        </w:div>
      </w:divsChild>
    </w:div>
    <w:div w:id="203125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621C8-F74D-4E06-8F0A-1CA3C78C0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2069</Words>
  <Characters>11797</Characters>
  <Application>Microsoft Office Word</Application>
  <DocSecurity>0</DocSecurity>
  <Lines>98</Lines>
  <Paragraphs>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Blanca Gomez</dc:creator>
  <cp:lastModifiedBy>Burbano, Carmela</cp:lastModifiedBy>
  <cp:revision>3</cp:revision>
  <dcterms:created xsi:type="dcterms:W3CDTF">2022-09-12T18:22:00Z</dcterms:created>
  <dcterms:modified xsi:type="dcterms:W3CDTF">2022-09-12T18:29:00Z</dcterms:modified>
</cp:coreProperties>
</file>