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E28CB" w14:textId="77777777" w:rsidR="003D3B6F" w:rsidRPr="003D3B6F" w:rsidRDefault="003D3B6F" w:rsidP="003D3B6F">
      <w:pPr>
        <w:jc w:val="center"/>
        <w:outlineLvl w:val="0"/>
        <w:rPr>
          <w:b/>
          <w:bCs/>
          <w:snapToGrid/>
          <w:sz w:val="22"/>
          <w:szCs w:val="22"/>
        </w:rPr>
      </w:pPr>
      <w:r w:rsidRPr="003D3B6F">
        <w:rPr>
          <w:b/>
          <w:bCs/>
          <w:sz w:val="22"/>
          <w:szCs w:val="22"/>
        </w:rPr>
        <w:t>INTER-AMERICAN COMMITTEE AGAINST TERRORISM (CICTE)</w:t>
      </w:r>
    </w:p>
    <w:p w14:paraId="372FC113" w14:textId="77777777" w:rsidR="003D3B6F" w:rsidRPr="003D3B6F" w:rsidRDefault="003D3B6F" w:rsidP="003D3B6F">
      <w:pPr>
        <w:jc w:val="center"/>
        <w:rPr>
          <w:sz w:val="22"/>
          <w:szCs w:val="22"/>
        </w:rPr>
      </w:pPr>
    </w:p>
    <w:p w14:paraId="3E0EBAC3" w14:textId="77777777" w:rsidR="003D3B6F" w:rsidRPr="003D3B6F" w:rsidRDefault="003D3B6F" w:rsidP="003D3B6F">
      <w:pPr>
        <w:tabs>
          <w:tab w:val="left" w:pos="7200"/>
        </w:tabs>
        <w:rPr>
          <w:sz w:val="22"/>
          <w:szCs w:val="22"/>
        </w:rPr>
      </w:pPr>
      <w:r w:rsidRPr="003D3B6F">
        <w:rPr>
          <w:sz w:val="22"/>
          <w:szCs w:val="22"/>
        </w:rPr>
        <w:t xml:space="preserve">TWENTY-FIRST REGULAR SESSION                                  </w:t>
      </w:r>
      <w:r w:rsidRPr="003D3B6F">
        <w:rPr>
          <w:sz w:val="22"/>
          <w:szCs w:val="22"/>
        </w:rPr>
        <w:tab/>
        <w:t>OEA/</w:t>
      </w:r>
      <w:proofErr w:type="spellStart"/>
      <w:r w:rsidRPr="003D3B6F">
        <w:rPr>
          <w:sz w:val="22"/>
          <w:szCs w:val="22"/>
        </w:rPr>
        <w:t>Ser.L</w:t>
      </w:r>
      <w:proofErr w:type="spellEnd"/>
      <w:r w:rsidRPr="003D3B6F">
        <w:rPr>
          <w:sz w:val="22"/>
          <w:szCs w:val="22"/>
        </w:rPr>
        <w:t>/X.2.21</w:t>
      </w:r>
    </w:p>
    <w:p w14:paraId="561FA1E8" w14:textId="6E2B80B1" w:rsidR="003D3B6F" w:rsidRPr="003D3B6F" w:rsidRDefault="003D3B6F" w:rsidP="003D3B6F">
      <w:pPr>
        <w:tabs>
          <w:tab w:val="left" w:pos="7200"/>
        </w:tabs>
        <w:ind w:right="-1109"/>
        <w:rPr>
          <w:sz w:val="22"/>
          <w:szCs w:val="22"/>
        </w:rPr>
      </w:pPr>
      <w:r w:rsidRPr="003D3B6F">
        <w:rPr>
          <w:sz w:val="22"/>
          <w:szCs w:val="22"/>
        </w:rPr>
        <w:t xml:space="preserve">October 7-8, </w:t>
      </w:r>
      <w:proofErr w:type="gramStart"/>
      <w:r w:rsidRPr="003D3B6F">
        <w:rPr>
          <w:sz w:val="22"/>
          <w:szCs w:val="22"/>
        </w:rPr>
        <w:t>2021</w:t>
      </w:r>
      <w:proofErr w:type="gramEnd"/>
      <w:r w:rsidRPr="003D3B6F">
        <w:rPr>
          <w:sz w:val="22"/>
          <w:szCs w:val="22"/>
        </w:rPr>
        <w:t xml:space="preserve">        </w:t>
      </w:r>
      <w:r w:rsidRPr="003D3B6F">
        <w:rPr>
          <w:sz w:val="22"/>
          <w:szCs w:val="22"/>
        </w:rPr>
        <w:tab/>
        <w:t>CICTE/</w:t>
      </w:r>
      <w:r w:rsidR="00C03351">
        <w:rPr>
          <w:sz w:val="22"/>
          <w:szCs w:val="22"/>
        </w:rPr>
        <w:t>INF</w:t>
      </w:r>
      <w:r w:rsidRPr="003D3B6F">
        <w:rPr>
          <w:sz w:val="22"/>
          <w:szCs w:val="22"/>
        </w:rPr>
        <w:t>.</w:t>
      </w:r>
      <w:r w:rsidR="00C03351" w:rsidRPr="003D3B6F">
        <w:rPr>
          <w:sz w:val="22"/>
          <w:szCs w:val="22"/>
        </w:rPr>
        <w:t xml:space="preserve"> </w:t>
      </w:r>
      <w:r w:rsidR="006D4216">
        <w:rPr>
          <w:sz w:val="22"/>
          <w:szCs w:val="22"/>
        </w:rPr>
        <w:t>9</w:t>
      </w:r>
      <w:r w:rsidRPr="003D3B6F">
        <w:rPr>
          <w:sz w:val="22"/>
          <w:szCs w:val="22"/>
        </w:rPr>
        <w:t>/21</w:t>
      </w:r>
    </w:p>
    <w:p w14:paraId="16931DAC" w14:textId="07095AAC" w:rsidR="003D3B6F" w:rsidRPr="003D3B6F" w:rsidRDefault="003D3B6F" w:rsidP="003D3B6F">
      <w:pPr>
        <w:tabs>
          <w:tab w:val="left" w:pos="7200"/>
        </w:tabs>
        <w:rPr>
          <w:sz w:val="22"/>
          <w:szCs w:val="22"/>
        </w:rPr>
      </w:pPr>
      <w:r w:rsidRPr="003D3B6F">
        <w:rPr>
          <w:sz w:val="22"/>
          <w:szCs w:val="22"/>
        </w:rPr>
        <w:t>Washington, D.C.</w:t>
      </w:r>
      <w:r w:rsidRPr="003D3B6F">
        <w:rPr>
          <w:sz w:val="22"/>
          <w:szCs w:val="22"/>
        </w:rPr>
        <w:tab/>
      </w:r>
      <w:r w:rsidR="003345AB">
        <w:rPr>
          <w:sz w:val="22"/>
          <w:szCs w:val="22"/>
        </w:rPr>
        <w:t>1</w:t>
      </w:r>
      <w:r w:rsidR="00156BD3">
        <w:rPr>
          <w:sz w:val="22"/>
          <w:szCs w:val="22"/>
        </w:rPr>
        <w:t xml:space="preserve">4 </w:t>
      </w:r>
      <w:r w:rsidR="003345AB">
        <w:rPr>
          <w:sz w:val="22"/>
          <w:szCs w:val="22"/>
        </w:rPr>
        <w:t>October</w:t>
      </w:r>
      <w:r w:rsidRPr="003D3B6F">
        <w:rPr>
          <w:sz w:val="22"/>
          <w:szCs w:val="22"/>
        </w:rPr>
        <w:t xml:space="preserve"> 2021</w:t>
      </w:r>
    </w:p>
    <w:p w14:paraId="24E6018A" w14:textId="7109BB33" w:rsidR="003D3B6F" w:rsidRPr="003D3B6F" w:rsidRDefault="003D3B6F" w:rsidP="003D3B6F">
      <w:pPr>
        <w:tabs>
          <w:tab w:val="left" w:pos="7200"/>
        </w:tabs>
        <w:ind w:right="-29"/>
        <w:jc w:val="both"/>
        <w:rPr>
          <w:sz w:val="22"/>
          <w:szCs w:val="22"/>
        </w:rPr>
      </w:pPr>
      <w:r w:rsidRPr="003D3B6F">
        <w:rPr>
          <w:sz w:val="22"/>
          <w:szCs w:val="22"/>
        </w:rPr>
        <w:tab/>
      </w:r>
      <w:r w:rsidR="00892677" w:rsidRPr="00657996">
        <w:rPr>
          <w:sz w:val="22"/>
          <w:szCs w:val="22"/>
        </w:rPr>
        <w:t>VERBATIM</w:t>
      </w:r>
    </w:p>
    <w:p w14:paraId="26D5CB80" w14:textId="77777777" w:rsidR="003D3B6F" w:rsidRPr="003D3B6F" w:rsidRDefault="003D3B6F" w:rsidP="003D3B6F">
      <w:pPr>
        <w:tabs>
          <w:tab w:val="left" w:pos="7200"/>
        </w:tabs>
        <w:rPr>
          <w:sz w:val="22"/>
          <w:szCs w:val="22"/>
        </w:rPr>
      </w:pPr>
    </w:p>
    <w:p w14:paraId="72ECA219" w14:textId="77777777" w:rsidR="003D3B6F" w:rsidRPr="003D3B6F" w:rsidRDefault="003D3B6F" w:rsidP="003D3B6F">
      <w:pPr>
        <w:tabs>
          <w:tab w:val="left" w:pos="7200"/>
        </w:tabs>
        <w:rPr>
          <w:sz w:val="22"/>
          <w:szCs w:val="22"/>
        </w:rPr>
      </w:pPr>
    </w:p>
    <w:p w14:paraId="011F26DA" w14:textId="77777777" w:rsidR="0042369C" w:rsidRDefault="0042369C" w:rsidP="0042369C">
      <w:pPr>
        <w:jc w:val="center"/>
        <w:rPr>
          <w:b/>
          <w:sz w:val="22"/>
          <w:szCs w:val="22"/>
        </w:rPr>
      </w:pPr>
    </w:p>
    <w:p w14:paraId="6E24962B" w14:textId="77777777" w:rsidR="0042369C" w:rsidRDefault="0042369C" w:rsidP="0042369C">
      <w:pPr>
        <w:jc w:val="center"/>
        <w:rPr>
          <w:b/>
          <w:sz w:val="22"/>
          <w:szCs w:val="22"/>
        </w:rPr>
      </w:pPr>
    </w:p>
    <w:p w14:paraId="38D551D2" w14:textId="77777777" w:rsidR="0042369C" w:rsidRDefault="0042369C" w:rsidP="0042369C">
      <w:pPr>
        <w:jc w:val="center"/>
        <w:rPr>
          <w:b/>
          <w:sz w:val="22"/>
          <w:szCs w:val="22"/>
        </w:rPr>
      </w:pPr>
    </w:p>
    <w:p w14:paraId="160C2FEB" w14:textId="77777777" w:rsidR="0042369C" w:rsidRDefault="0042369C" w:rsidP="0042369C">
      <w:pPr>
        <w:jc w:val="center"/>
        <w:rPr>
          <w:b/>
          <w:sz w:val="22"/>
          <w:szCs w:val="22"/>
        </w:rPr>
      </w:pPr>
    </w:p>
    <w:p w14:paraId="790DCE8F" w14:textId="77777777" w:rsidR="0042369C" w:rsidRDefault="0042369C" w:rsidP="0042369C">
      <w:pPr>
        <w:jc w:val="center"/>
        <w:rPr>
          <w:b/>
          <w:sz w:val="22"/>
          <w:szCs w:val="22"/>
        </w:rPr>
      </w:pPr>
    </w:p>
    <w:p w14:paraId="015CA35A" w14:textId="77777777" w:rsidR="0042369C" w:rsidRDefault="0042369C" w:rsidP="0042369C">
      <w:pPr>
        <w:jc w:val="center"/>
        <w:rPr>
          <w:b/>
          <w:sz w:val="22"/>
          <w:szCs w:val="22"/>
        </w:rPr>
      </w:pPr>
    </w:p>
    <w:p w14:paraId="67F549BC" w14:textId="77777777" w:rsidR="0042369C" w:rsidRDefault="0042369C" w:rsidP="0042369C">
      <w:pPr>
        <w:jc w:val="center"/>
        <w:rPr>
          <w:b/>
          <w:sz w:val="22"/>
          <w:szCs w:val="22"/>
        </w:rPr>
      </w:pPr>
    </w:p>
    <w:p w14:paraId="41ED5A9F" w14:textId="77777777" w:rsidR="0042369C" w:rsidRDefault="0042369C" w:rsidP="0042369C">
      <w:pPr>
        <w:jc w:val="center"/>
        <w:rPr>
          <w:b/>
          <w:sz w:val="22"/>
          <w:szCs w:val="22"/>
        </w:rPr>
      </w:pPr>
    </w:p>
    <w:p w14:paraId="0EDE1E04" w14:textId="77777777" w:rsidR="0042369C" w:rsidRDefault="0042369C" w:rsidP="0042369C">
      <w:pPr>
        <w:jc w:val="center"/>
        <w:rPr>
          <w:b/>
          <w:sz w:val="22"/>
          <w:szCs w:val="22"/>
        </w:rPr>
      </w:pPr>
    </w:p>
    <w:p w14:paraId="73E11A3B" w14:textId="77777777" w:rsidR="0042369C" w:rsidRDefault="0042369C" w:rsidP="0042369C">
      <w:pPr>
        <w:jc w:val="center"/>
        <w:rPr>
          <w:b/>
          <w:sz w:val="22"/>
          <w:szCs w:val="22"/>
        </w:rPr>
      </w:pPr>
    </w:p>
    <w:p w14:paraId="428EBCB8" w14:textId="77777777" w:rsidR="0042369C" w:rsidRDefault="0042369C" w:rsidP="0042369C">
      <w:pPr>
        <w:jc w:val="center"/>
        <w:rPr>
          <w:b/>
          <w:sz w:val="22"/>
          <w:szCs w:val="22"/>
        </w:rPr>
      </w:pPr>
    </w:p>
    <w:p w14:paraId="609EF907" w14:textId="77777777" w:rsidR="0042369C" w:rsidRPr="008F3D02" w:rsidRDefault="0042369C" w:rsidP="0042369C">
      <w:pPr>
        <w:jc w:val="center"/>
        <w:rPr>
          <w:bCs/>
          <w:sz w:val="22"/>
          <w:szCs w:val="22"/>
        </w:rPr>
      </w:pPr>
    </w:p>
    <w:p w14:paraId="03D82EE9" w14:textId="77777777" w:rsidR="0042369C" w:rsidRPr="001A769A" w:rsidRDefault="0042369C" w:rsidP="0042369C">
      <w:pPr>
        <w:jc w:val="center"/>
        <w:rPr>
          <w:bCs/>
          <w:sz w:val="22"/>
          <w:szCs w:val="22"/>
        </w:rPr>
      </w:pPr>
    </w:p>
    <w:p w14:paraId="1CCFA684" w14:textId="77777777" w:rsidR="0090052A" w:rsidRPr="001A769A" w:rsidRDefault="008F3D02" w:rsidP="008F3D02">
      <w:pPr>
        <w:jc w:val="center"/>
        <w:rPr>
          <w:bCs/>
          <w:sz w:val="22"/>
          <w:szCs w:val="22"/>
        </w:rPr>
      </w:pPr>
      <w:r w:rsidRPr="001A769A">
        <w:rPr>
          <w:bCs/>
          <w:sz w:val="22"/>
          <w:szCs w:val="22"/>
        </w:rPr>
        <w:t xml:space="preserve">REMARKS BY MR. TIMOTHY POUNDS, DEPUTY COORDINATOR FOR </w:t>
      </w:r>
    </w:p>
    <w:p w14:paraId="6E566B4B" w14:textId="7F91F0CB" w:rsidR="008F3D02" w:rsidRPr="001A769A" w:rsidRDefault="008F3D02" w:rsidP="008F3D02">
      <w:pPr>
        <w:jc w:val="center"/>
        <w:rPr>
          <w:bCs/>
          <w:sz w:val="22"/>
          <w:szCs w:val="22"/>
        </w:rPr>
      </w:pPr>
      <w:r w:rsidRPr="001A769A">
        <w:rPr>
          <w:bCs/>
          <w:sz w:val="22"/>
          <w:szCs w:val="22"/>
        </w:rPr>
        <w:t>U.S. DEPARTMENT OF STATE BUREAU OF COUNTERTERRORISM</w:t>
      </w:r>
      <w:r w:rsidR="001077A4" w:rsidRPr="001A769A">
        <w:rPr>
          <w:bCs/>
          <w:sz w:val="22"/>
          <w:szCs w:val="22"/>
        </w:rPr>
        <w:t>,</w:t>
      </w:r>
    </w:p>
    <w:p w14:paraId="42F6A3E6" w14:textId="77777777" w:rsidR="001A769A" w:rsidRPr="001A769A" w:rsidRDefault="001A769A" w:rsidP="001A769A">
      <w:pPr>
        <w:jc w:val="center"/>
        <w:rPr>
          <w:bCs/>
          <w:snapToGrid/>
          <w:sz w:val="22"/>
          <w:szCs w:val="22"/>
        </w:rPr>
      </w:pPr>
      <w:r w:rsidRPr="001A769A">
        <w:rPr>
          <w:bCs/>
          <w:sz w:val="22"/>
          <w:szCs w:val="22"/>
        </w:rPr>
        <w:t>AT THE TWENTY-FIRST REGULAR SESSION OF THE INTER-AMERICAN</w:t>
      </w:r>
    </w:p>
    <w:p w14:paraId="0AFA9044" w14:textId="77777777" w:rsidR="001A769A" w:rsidRPr="001A769A" w:rsidRDefault="001A769A" w:rsidP="001A769A">
      <w:pPr>
        <w:jc w:val="center"/>
        <w:rPr>
          <w:rStyle w:val="2"/>
          <w:b w:val="0"/>
          <w:sz w:val="22"/>
          <w:szCs w:val="22"/>
          <w:u w:val="none"/>
        </w:rPr>
      </w:pPr>
      <w:r w:rsidRPr="001A769A">
        <w:rPr>
          <w:rStyle w:val="2"/>
          <w:b w:val="0"/>
          <w:sz w:val="22"/>
          <w:szCs w:val="22"/>
          <w:u w:val="none"/>
        </w:rPr>
        <w:t>COMMITTEE AGAINST TERRORISM (CICTE)</w:t>
      </w:r>
    </w:p>
    <w:p w14:paraId="247EA4D0" w14:textId="60DE300E" w:rsidR="0042369C" w:rsidRPr="008F3D02" w:rsidRDefault="0042369C" w:rsidP="0042369C">
      <w:pPr>
        <w:jc w:val="center"/>
        <w:rPr>
          <w:bCs/>
          <w:sz w:val="22"/>
          <w:szCs w:val="22"/>
        </w:rPr>
      </w:pPr>
    </w:p>
    <w:p w14:paraId="46E67775" w14:textId="2B9BB659" w:rsidR="007E65C6" w:rsidRPr="008F3D02" w:rsidRDefault="004F54B6" w:rsidP="0042369C">
      <w:pPr>
        <w:jc w:val="center"/>
        <w:rPr>
          <w:bCs/>
          <w:sz w:val="22"/>
          <w:szCs w:val="22"/>
        </w:rPr>
      </w:pPr>
      <w:r w:rsidRPr="008F3D02">
        <w:rPr>
          <w:bCs/>
          <w:sz w:val="22"/>
          <w:szCs w:val="22"/>
        </w:rPr>
        <w:t>October</w:t>
      </w:r>
      <w:r w:rsidR="008F3D02" w:rsidRPr="008F3D02">
        <w:rPr>
          <w:bCs/>
          <w:sz w:val="22"/>
          <w:szCs w:val="22"/>
        </w:rPr>
        <w:t xml:space="preserve"> 8, 2021</w:t>
      </w:r>
    </w:p>
    <w:p w14:paraId="7B13868D" w14:textId="77777777" w:rsidR="003D3B6F" w:rsidRPr="003D3B6F" w:rsidRDefault="003D3B6F" w:rsidP="003D3B6F">
      <w:pPr>
        <w:tabs>
          <w:tab w:val="left" w:pos="7020"/>
        </w:tabs>
        <w:rPr>
          <w:sz w:val="22"/>
          <w:szCs w:val="22"/>
        </w:rPr>
      </w:pPr>
    </w:p>
    <w:p w14:paraId="216FC880" w14:textId="77777777" w:rsidR="008F3D02" w:rsidRDefault="0042369C" w:rsidP="008F3D02">
      <w:pPr>
        <w:jc w:val="center"/>
        <w:rPr>
          <w:b/>
          <w:sz w:val="28"/>
          <w:szCs w:val="28"/>
        </w:rPr>
      </w:pPr>
      <w:r>
        <w:rPr>
          <w:b/>
          <w:sz w:val="22"/>
          <w:szCs w:val="22"/>
        </w:rPr>
        <w:br w:type="page"/>
      </w:r>
    </w:p>
    <w:p w14:paraId="24847E5F" w14:textId="77777777" w:rsidR="008F3D02" w:rsidRPr="00156BD3" w:rsidRDefault="008F3D02" w:rsidP="001077A4">
      <w:pPr>
        <w:jc w:val="center"/>
        <w:rPr>
          <w:bCs/>
        </w:rPr>
      </w:pPr>
      <w:r w:rsidRPr="00156BD3">
        <w:rPr>
          <w:bCs/>
        </w:rPr>
        <w:lastRenderedPageBreak/>
        <w:t>Remarks by Deputy Coordinator for Counterterrorism Timothy Pounds</w:t>
      </w:r>
    </w:p>
    <w:p w14:paraId="09F0BFE2" w14:textId="77777777" w:rsidR="008F3D02" w:rsidRPr="00156BD3" w:rsidRDefault="008F3D02" w:rsidP="001077A4">
      <w:pPr>
        <w:jc w:val="center"/>
        <w:rPr>
          <w:bCs/>
        </w:rPr>
      </w:pPr>
      <w:r w:rsidRPr="00156BD3">
        <w:rPr>
          <w:bCs/>
        </w:rPr>
        <w:t>“As Delivered”</w:t>
      </w:r>
    </w:p>
    <w:p w14:paraId="73FDEB82" w14:textId="77777777" w:rsidR="008F3D02" w:rsidRPr="004F54B6" w:rsidRDefault="008F3D02" w:rsidP="004F54B6">
      <w:pPr>
        <w:pStyle w:val="ListParagraph"/>
        <w:ind w:left="360"/>
        <w:jc w:val="both"/>
        <w:rPr>
          <w:szCs w:val="24"/>
        </w:rPr>
      </w:pPr>
    </w:p>
    <w:p w14:paraId="6F40D315" w14:textId="77777777" w:rsidR="008F3D02" w:rsidRPr="004F54B6" w:rsidRDefault="008F3D02" w:rsidP="004F54B6">
      <w:pPr>
        <w:pStyle w:val="ListParagraph"/>
        <w:numPr>
          <w:ilvl w:val="0"/>
          <w:numId w:val="39"/>
        </w:numPr>
        <w:contextualSpacing/>
        <w:jc w:val="both"/>
        <w:rPr>
          <w:szCs w:val="24"/>
          <w:lang w:val="en-US"/>
        </w:rPr>
      </w:pPr>
      <w:r w:rsidRPr="004F54B6">
        <w:rPr>
          <w:szCs w:val="24"/>
          <w:lang w:val="en-US"/>
        </w:rPr>
        <w:t>I am pleased to join you for the 21st Regular Session of the Organization of American States’ Inter-American Committee Against Terrorism</w:t>
      </w:r>
      <w:proofErr w:type="gramStart"/>
      <w:r w:rsidRPr="004F54B6">
        <w:rPr>
          <w:szCs w:val="24"/>
          <w:lang w:val="en-US"/>
        </w:rPr>
        <w:t xml:space="preserve">.  </w:t>
      </w:r>
      <w:proofErr w:type="gramEnd"/>
    </w:p>
    <w:p w14:paraId="24EECC62" w14:textId="77777777" w:rsidR="008F3D02" w:rsidRPr="004F54B6" w:rsidRDefault="008F3D02" w:rsidP="004F54B6">
      <w:pPr>
        <w:pStyle w:val="ListParagraph"/>
        <w:numPr>
          <w:ilvl w:val="0"/>
          <w:numId w:val="39"/>
        </w:numPr>
        <w:contextualSpacing/>
        <w:jc w:val="both"/>
        <w:rPr>
          <w:rFonts w:asciiTheme="minorHAnsi" w:eastAsiaTheme="minorEastAsia" w:hAnsiTheme="minorHAnsi" w:cstheme="minorBidi"/>
          <w:szCs w:val="24"/>
          <w:lang w:val="en-US"/>
        </w:rPr>
      </w:pPr>
      <w:r w:rsidRPr="004F54B6">
        <w:rPr>
          <w:szCs w:val="24"/>
          <w:lang w:val="en-US"/>
        </w:rPr>
        <w:t>As Secretary Almagro noted, we recently marked the 20th anniversary of the 9/11 attacks</w:t>
      </w:r>
      <w:proofErr w:type="gramStart"/>
      <w:r w:rsidRPr="004F54B6">
        <w:rPr>
          <w:szCs w:val="24"/>
          <w:lang w:val="en-US"/>
        </w:rPr>
        <w:t xml:space="preserve">.  </w:t>
      </w:r>
      <w:proofErr w:type="gramEnd"/>
      <w:r w:rsidRPr="004F54B6">
        <w:rPr>
          <w:szCs w:val="24"/>
          <w:lang w:val="en-US"/>
        </w:rPr>
        <w:t xml:space="preserve">We honor the memory of the nearly 3,000 lives </w:t>
      </w:r>
      <w:proofErr w:type="gramStart"/>
      <w:r w:rsidRPr="004F54B6">
        <w:rPr>
          <w:szCs w:val="24"/>
          <w:lang w:val="en-US"/>
        </w:rPr>
        <w:t>lost</w:t>
      </w:r>
      <w:proofErr w:type="gramEnd"/>
      <w:r w:rsidRPr="004F54B6">
        <w:rPr>
          <w:szCs w:val="24"/>
          <w:lang w:val="en-US"/>
        </w:rPr>
        <w:t xml:space="preserve"> and countless others injured and mourn what we </w:t>
      </w:r>
      <w:r w:rsidRPr="004F54B6">
        <w:rPr>
          <w:szCs w:val="24"/>
          <w:u w:val="single"/>
          <w:lang w:val="en-US"/>
        </w:rPr>
        <w:t>all</w:t>
      </w:r>
      <w:r w:rsidRPr="004F54B6">
        <w:rPr>
          <w:szCs w:val="24"/>
          <w:lang w:val="en-US"/>
        </w:rPr>
        <w:t xml:space="preserve"> lost on that horrific day.  </w:t>
      </w:r>
    </w:p>
    <w:p w14:paraId="782399E6" w14:textId="77777777" w:rsidR="008F3D02" w:rsidRPr="004F54B6" w:rsidRDefault="008F3D02" w:rsidP="004F54B6">
      <w:pPr>
        <w:pStyle w:val="ListParagraph"/>
        <w:numPr>
          <w:ilvl w:val="0"/>
          <w:numId w:val="39"/>
        </w:numPr>
        <w:contextualSpacing/>
        <w:jc w:val="both"/>
        <w:rPr>
          <w:rFonts w:asciiTheme="minorHAnsi" w:eastAsiaTheme="minorEastAsia" w:hAnsiTheme="minorHAnsi" w:cstheme="minorBidi"/>
          <w:szCs w:val="24"/>
          <w:lang w:val="en-US"/>
        </w:rPr>
      </w:pPr>
      <w:r w:rsidRPr="004F54B6">
        <w:rPr>
          <w:szCs w:val="24"/>
          <w:lang w:val="en-US"/>
        </w:rPr>
        <w:t>Terrorism remains a serious threat that is even more ideologically diverse and geographically diffuse than the threat we faced two decades ago.</w:t>
      </w:r>
    </w:p>
    <w:p w14:paraId="08D405A4" w14:textId="77777777" w:rsidR="008F3D02" w:rsidRPr="004F54B6" w:rsidRDefault="008F3D02" w:rsidP="004F54B6">
      <w:pPr>
        <w:pStyle w:val="ListParagraph"/>
        <w:numPr>
          <w:ilvl w:val="0"/>
          <w:numId w:val="39"/>
        </w:numPr>
        <w:contextualSpacing/>
        <w:jc w:val="both"/>
        <w:rPr>
          <w:rStyle w:val="normaltextrun"/>
          <w:rFonts w:asciiTheme="minorHAnsi" w:eastAsiaTheme="minorEastAsia" w:hAnsiTheme="minorHAnsi" w:cstheme="minorBidi"/>
          <w:szCs w:val="24"/>
          <w:lang w:val="en-US"/>
        </w:rPr>
      </w:pPr>
      <w:r w:rsidRPr="004F54B6">
        <w:rPr>
          <w:szCs w:val="24"/>
          <w:lang w:val="en-US"/>
        </w:rPr>
        <w:t>A</w:t>
      </w:r>
      <w:r w:rsidRPr="004F54B6">
        <w:rPr>
          <w:rStyle w:val="normaltextrun"/>
          <w:rFonts w:eastAsiaTheme="minorEastAsia"/>
          <w:szCs w:val="24"/>
          <w:lang w:val="en-US"/>
        </w:rPr>
        <w:t>l-</w:t>
      </w:r>
      <w:proofErr w:type="spellStart"/>
      <w:r w:rsidRPr="004F54B6">
        <w:rPr>
          <w:rStyle w:val="normaltextrun"/>
          <w:rFonts w:eastAsiaTheme="minorEastAsia"/>
          <w:szCs w:val="24"/>
          <w:lang w:val="en-US"/>
        </w:rPr>
        <w:t>Qa'ida</w:t>
      </w:r>
      <w:proofErr w:type="spellEnd"/>
      <w:r w:rsidRPr="004F54B6">
        <w:rPr>
          <w:rStyle w:val="normaltextrun"/>
          <w:rFonts w:eastAsiaTheme="minorEastAsia"/>
          <w:szCs w:val="24"/>
          <w:lang w:val="en-US"/>
        </w:rPr>
        <w:t>, ISIS, and their affiliates still threaten peace and security in many parts of the world, and Racially or Ethnically Motivated Violent Extremism (or REMVE) is rapidly becoming one of the most pressing counterterrorism challenges facing the international community</w:t>
      </w:r>
      <w:proofErr w:type="gramStart"/>
      <w:r w:rsidRPr="004F54B6">
        <w:rPr>
          <w:rStyle w:val="normaltextrun"/>
          <w:rFonts w:eastAsiaTheme="minorEastAsia"/>
          <w:szCs w:val="24"/>
          <w:lang w:val="en-US"/>
        </w:rPr>
        <w:t xml:space="preserve">.  </w:t>
      </w:r>
      <w:proofErr w:type="gramEnd"/>
    </w:p>
    <w:p w14:paraId="48E92C6F" w14:textId="77777777" w:rsidR="008F3D02" w:rsidRPr="004F54B6" w:rsidRDefault="008F3D02" w:rsidP="004F54B6">
      <w:pPr>
        <w:pStyle w:val="ListParagraph"/>
        <w:numPr>
          <w:ilvl w:val="0"/>
          <w:numId w:val="39"/>
        </w:numPr>
        <w:contextualSpacing/>
        <w:jc w:val="both"/>
        <w:rPr>
          <w:rFonts w:asciiTheme="minorHAnsi" w:eastAsiaTheme="minorEastAsia" w:hAnsiTheme="minorHAnsi" w:cstheme="minorBidi"/>
          <w:szCs w:val="24"/>
          <w:lang w:val="en-US"/>
        </w:rPr>
      </w:pPr>
      <w:r w:rsidRPr="004F54B6">
        <w:rPr>
          <w:szCs w:val="24"/>
          <w:lang w:val="en-US"/>
        </w:rPr>
        <w:t>We have made significant progress globally and in our own hemisphere</w:t>
      </w:r>
      <w:proofErr w:type="gramStart"/>
      <w:r w:rsidRPr="004F54B6">
        <w:rPr>
          <w:szCs w:val="24"/>
          <w:lang w:val="en-US"/>
        </w:rPr>
        <w:t xml:space="preserve">.  </w:t>
      </w:r>
      <w:proofErr w:type="gramEnd"/>
      <w:r w:rsidRPr="004F54B6">
        <w:rPr>
          <w:szCs w:val="24"/>
          <w:lang w:val="en-US"/>
        </w:rPr>
        <w:t>Key instruments such as the Inter-American Convention against Terrorism strengthen hemispheric cooperation to prevent and counter terrorism</w:t>
      </w:r>
      <w:proofErr w:type="gramStart"/>
      <w:r w:rsidRPr="004F54B6">
        <w:rPr>
          <w:szCs w:val="24"/>
          <w:lang w:val="en-US"/>
        </w:rPr>
        <w:t xml:space="preserve">.  </w:t>
      </w:r>
      <w:proofErr w:type="gramEnd"/>
    </w:p>
    <w:p w14:paraId="345A7F95" w14:textId="77777777" w:rsidR="008F3D02" w:rsidRPr="004F54B6" w:rsidRDefault="008F3D02" w:rsidP="004F54B6">
      <w:pPr>
        <w:pStyle w:val="paragraph"/>
        <w:numPr>
          <w:ilvl w:val="0"/>
          <w:numId w:val="39"/>
        </w:numPr>
        <w:shd w:val="clear" w:color="auto" w:fill="FFFFFF" w:themeFill="background1"/>
        <w:spacing w:before="0" w:beforeAutospacing="0" w:line="259" w:lineRule="auto"/>
        <w:jc w:val="both"/>
        <w:rPr>
          <w:rStyle w:val="normaltextrun"/>
          <w:b/>
          <w:bCs/>
        </w:rPr>
      </w:pPr>
      <w:r w:rsidRPr="004F54B6">
        <w:rPr>
          <w:rStyle w:val="normaltextrun"/>
          <w:rFonts w:eastAsiaTheme="minorEastAsia"/>
        </w:rPr>
        <w:t>It is important we</w:t>
      </w:r>
      <w:r w:rsidRPr="004F54B6">
        <w:t xml:space="preserve"> remain focused and work together</w:t>
      </w:r>
      <w:proofErr w:type="gramStart"/>
      <w:r w:rsidRPr="004F54B6">
        <w:rPr>
          <w:rStyle w:val="normaltextrun"/>
          <w:rFonts w:eastAsiaTheme="minorEastAsia"/>
        </w:rPr>
        <w:t xml:space="preserve">.  </w:t>
      </w:r>
      <w:proofErr w:type="gramEnd"/>
      <w:r w:rsidRPr="004F54B6">
        <w:rPr>
          <w:rStyle w:val="normaltextrun"/>
          <w:rFonts w:eastAsiaTheme="minorEastAsia"/>
        </w:rPr>
        <w:t xml:space="preserve">This includes </w:t>
      </w:r>
      <w:r w:rsidRPr="004F54B6">
        <w:rPr>
          <w:rStyle w:val="normaltextrun"/>
        </w:rPr>
        <w:t>using all the tools at our disposal, such as fulfilling the obligations and commitments stipulated in UN Security Council Resolutions like 2396 to prevent terrorist travel, 2462 to counter terrorist financing, and 2341 to promote resilience to our critical infrastructures and soft targets.</w:t>
      </w:r>
    </w:p>
    <w:p w14:paraId="0EDD4821" w14:textId="77777777" w:rsidR="008F3D02" w:rsidRPr="004F54B6" w:rsidRDefault="008F3D02" w:rsidP="004F54B6">
      <w:pPr>
        <w:pStyle w:val="paragraph"/>
        <w:numPr>
          <w:ilvl w:val="0"/>
          <w:numId w:val="39"/>
        </w:numPr>
        <w:shd w:val="clear" w:color="auto" w:fill="FFFFFF" w:themeFill="background1"/>
        <w:spacing w:before="0" w:beforeAutospacing="0" w:line="259" w:lineRule="auto"/>
        <w:jc w:val="both"/>
        <w:rPr>
          <w:rStyle w:val="normaltextrun"/>
          <w:b/>
          <w:bCs/>
        </w:rPr>
      </w:pPr>
      <w:r w:rsidRPr="004F54B6">
        <w:rPr>
          <w:rStyle w:val="normaltextrun"/>
        </w:rPr>
        <w:t>I’d like to now turn to our assessment of the relationship between criminal activity and terrorism and provide our views on effective practices and tools to combat these threats</w:t>
      </w:r>
      <w:proofErr w:type="gramStart"/>
      <w:r w:rsidRPr="004F54B6">
        <w:rPr>
          <w:rStyle w:val="normaltextrun"/>
        </w:rPr>
        <w:t xml:space="preserve">.  </w:t>
      </w:r>
      <w:proofErr w:type="gramEnd"/>
    </w:p>
    <w:p w14:paraId="5A24DB06" w14:textId="77777777" w:rsidR="008F3D02" w:rsidRPr="004F54B6" w:rsidRDefault="008F3D02" w:rsidP="004F54B6">
      <w:pPr>
        <w:spacing w:after="160" w:line="259" w:lineRule="auto"/>
        <w:jc w:val="both"/>
        <w:rPr>
          <w:b/>
          <w:bCs/>
        </w:rPr>
      </w:pPr>
      <w:r w:rsidRPr="004F54B6">
        <w:rPr>
          <w:b/>
          <w:bCs/>
        </w:rPr>
        <w:t>Transnational Organized Crime and Terrorism</w:t>
      </w:r>
    </w:p>
    <w:p w14:paraId="52F3687E" w14:textId="77777777" w:rsidR="008F3D02" w:rsidRPr="004F54B6" w:rsidRDefault="008F3D02" w:rsidP="004F54B6">
      <w:pPr>
        <w:pStyle w:val="ListParagraph"/>
        <w:numPr>
          <w:ilvl w:val="0"/>
          <w:numId w:val="39"/>
        </w:numPr>
        <w:spacing w:after="160" w:line="259" w:lineRule="auto"/>
        <w:contextualSpacing/>
        <w:jc w:val="both"/>
        <w:rPr>
          <w:rFonts w:asciiTheme="minorHAnsi" w:eastAsiaTheme="minorEastAsia" w:hAnsiTheme="minorHAnsi" w:cstheme="minorBidi"/>
          <w:szCs w:val="24"/>
          <w:lang w:val="en-US"/>
        </w:rPr>
      </w:pPr>
      <w:r w:rsidRPr="004F54B6">
        <w:rPr>
          <w:szCs w:val="24"/>
          <w:lang w:val="en-US"/>
        </w:rPr>
        <w:t>The United States has found that weak implementation of requirements for anti-money laundering and combating the financing of terrorism create significant vulnerabilities in the international financial system</w:t>
      </w:r>
      <w:proofErr w:type="gramStart"/>
      <w:r w:rsidRPr="004F54B6">
        <w:rPr>
          <w:szCs w:val="24"/>
          <w:lang w:val="en-US"/>
        </w:rPr>
        <w:t xml:space="preserve">.  </w:t>
      </w:r>
      <w:proofErr w:type="gramEnd"/>
      <w:r w:rsidRPr="004F54B6">
        <w:rPr>
          <w:szCs w:val="24"/>
          <w:lang w:val="en-US"/>
        </w:rPr>
        <w:t>Many types of complicit institutions and illicit actors, including transnational organized crime networks and terrorists, exploit these vulnerabilities to raise funds through a range of criminal activities.</w:t>
      </w:r>
    </w:p>
    <w:p w14:paraId="5EFC9884" w14:textId="77777777" w:rsidR="008F3D02" w:rsidRPr="004F54B6" w:rsidRDefault="008F3D02" w:rsidP="004F54B6">
      <w:pPr>
        <w:pStyle w:val="ListParagraph"/>
        <w:numPr>
          <w:ilvl w:val="0"/>
          <w:numId w:val="39"/>
        </w:numPr>
        <w:spacing w:after="160" w:line="259" w:lineRule="auto"/>
        <w:contextualSpacing/>
        <w:jc w:val="both"/>
        <w:rPr>
          <w:szCs w:val="24"/>
          <w:lang w:val="en-US"/>
        </w:rPr>
      </w:pPr>
      <w:r w:rsidRPr="004F54B6">
        <w:rPr>
          <w:szCs w:val="24"/>
          <w:lang w:val="en-US"/>
        </w:rPr>
        <w:t>For several terrorist organizations, including ISIS, the Haqqani Network, and Hizballah, criminal activity helps fund their organizations and operations</w:t>
      </w:r>
      <w:proofErr w:type="gramStart"/>
      <w:r w:rsidRPr="004F54B6">
        <w:rPr>
          <w:szCs w:val="24"/>
          <w:lang w:val="en-US"/>
        </w:rPr>
        <w:t xml:space="preserve">.  </w:t>
      </w:r>
      <w:proofErr w:type="gramEnd"/>
      <w:r w:rsidRPr="004F54B6">
        <w:rPr>
          <w:szCs w:val="24"/>
          <w:lang w:val="en-US"/>
        </w:rPr>
        <w:t>This includes resources received from supporters involved in their own criminal activity, as well as levies imposed on criminal activity that occurs in territories where they operate.</w:t>
      </w:r>
    </w:p>
    <w:p w14:paraId="1B73EBA1" w14:textId="77777777" w:rsidR="008F3D02" w:rsidRPr="004F54B6" w:rsidRDefault="008F3D02" w:rsidP="004F54B6">
      <w:pPr>
        <w:pStyle w:val="ListParagraph"/>
        <w:numPr>
          <w:ilvl w:val="0"/>
          <w:numId w:val="39"/>
        </w:numPr>
        <w:spacing w:after="160" w:line="259" w:lineRule="auto"/>
        <w:contextualSpacing/>
        <w:jc w:val="both"/>
        <w:rPr>
          <w:szCs w:val="24"/>
          <w:lang w:val="en-US"/>
        </w:rPr>
      </w:pPr>
      <w:r w:rsidRPr="004F54B6">
        <w:rPr>
          <w:szCs w:val="24"/>
          <w:lang w:val="en-US"/>
        </w:rPr>
        <w:t>Members of terrorist and transnational organized crime groups target the gaps of weak border infrastructure and continue to exploit with impunity porous and uncontrolled borders to traffic small arms and light weapons, ammunition and explosives, drugs, contraband, and human beings</w:t>
      </w:r>
      <w:proofErr w:type="gramStart"/>
      <w:r w:rsidRPr="004F54B6">
        <w:rPr>
          <w:szCs w:val="24"/>
          <w:lang w:val="en-US"/>
        </w:rPr>
        <w:t xml:space="preserve">.  </w:t>
      </w:r>
      <w:proofErr w:type="gramEnd"/>
      <w:r w:rsidRPr="004F54B6">
        <w:rPr>
          <w:szCs w:val="24"/>
          <w:lang w:val="en-US"/>
        </w:rPr>
        <w:t xml:space="preserve"> </w:t>
      </w:r>
    </w:p>
    <w:p w14:paraId="492333A3" w14:textId="77777777" w:rsidR="008F3D02" w:rsidRPr="004F54B6" w:rsidRDefault="008F3D02" w:rsidP="004F54B6">
      <w:pPr>
        <w:pStyle w:val="ListParagraph"/>
        <w:numPr>
          <w:ilvl w:val="0"/>
          <w:numId w:val="39"/>
        </w:numPr>
        <w:spacing w:after="160" w:line="259" w:lineRule="auto"/>
        <w:contextualSpacing/>
        <w:jc w:val="both"/>
        <w:rPr>
          <w:szCs w:val="24"/>
          <w:lang w:val="en-US"/>
        </w:rPr>
      </w:pPr>
      <w:r w:rsidRPr="004F54B6">
        <w:rPr>
          <w:szCs w:val="24"/>
          <w:lang w:val="en-US"/>
        </w:rPr>
        <w:t xml:space="preserve">Terrorists make use of forged and/or fraudulently obtained travel documents and visas, or abuse genuine travel documents of others, to cross international borders to conduct attacks or join extremist groups elsewhere. </w:t>
      </w:r>
    </w:p>
    <w:p w14:paraId="6680DE3D" w14:textId="77777777" w:rsidR="008F3D02" w:rsidRPr="004F54B6" w:rsidRDefault="008F3D02" w:rsidP="004F54B6">
      <w:pPr>
        <w:pStyle w:val="ListParagraph"/>
        <w:numPr>
          <w:ilvl w:val="0"/>
          <w:numId w:val="39"/>
        </w:numPr>
        <w:spacing w:after="160" w:line="259" w:lineRule="auto"/>
        <w:contextualSpacing/>
        <w:jc w:val="both"/>
        <w:rPr>
          <w:szCs w:val="24"/>
          <w:lang w:val="en-US"/>
        </w:rPr>
      </w:pPr>
      <w:r w:rsidRPr="004F54B6">
        <w:rPr>
          <w:szCs w:val="24"/>
          <w:lang w:val="en-US"/>
        </w:rPr>
        <w:lastRenderedPageBreak/>
        <w:t>As travel normalizes and the global transportation sector seeks to rebound from the COVID-19 pandemic, we know that terrorists and organized criminal networks will again plan to move transnationally, looking for their next target or repositioning people, resources, and material.</w:t>
      </w:r>
    </w:p>
    <w:p w14:paraId="78DAA4D2" w14:textId="77777777" w:rsidR="008F3D02" w:rsidRPr="004F54B6" w:rsidRDefault="008F3D02" w:rsidP="004F54B6">
      <w:pPr>
        <w:jc w:val="both"/>
        <w:rPr>
          <w:b/>
          <w:bCs/>
        </w:rPr>
      </w:pPr>
      <w:r w:rsidRPr="004F54B6">
        <w:rPr>
          <w:b/>
          <w:bCs/>
        </w:rPr>
        <w:t>The U.S. Response</w:t>
      </w:r>
    </w:p>
    <w:p w14:paraId="76F2043F" w14:textId="77777777" w:rsidR="008F3D02" w:rsidRPr="004F54B6" w:rsidRDefault="008F3D02" w:rsidP="004F54B6">
      <w:pPr>
        <w:jc w:val="both"/>
        <w:rPr>
          <w:b/>
          <w:bCs/>
        </w:rPr>
      </w:pPr>
    </w:p>
    <w:p w14:paraId="3D99DDBF" w14:textId="77777777" w:rsidR="008F3D02" w:rsidRPr="004F54B6" w:rsidRDefault="008F3D02" w:rsidP="004F54B6">
      <w:pPr>
        <w:pStyle w:val="NoSpacing"/>
        <w:numPr>
          <w:ilvl w:val="0"/>
          <w:numId w:val="40"/>
        </w:numPr>
        <w:ind w:left="360"/>
        <w:jc w:val="both"/>
        <w:rPr>
          <w:rStyle w:val="normaltextrun"/>
          <w:rFonts w:ascii="Times New Roman" w:hAnsi="Times New Roman"/>
          <w:sz w:val="24"/>
          <w:szCs w:val="24"/>
        </w:rPr>
      </w:pPr>
      <w:r w:rsidRPr="004F54B6">
        <w:rPr>
          <w:rStyle w:val="normaltextrun"/>
          <w:rFonts w:ascii="Times New Roman" w:hAnsi="Times New Roman"/>
          <w:color w:val="000000" w:themeColor="text1"/>
          <w:sz w:val="24"/>
          <w:szCs w:val="24"/>
        </w:rPr>
        <w:t>Considering the most effective approaches, the United States believes multilateral efforts and cooperation led by the United Nations and regional organizations including CICTE are among the best and most effective way to confront these threats and challenges</w:t>
      </w:r>
      <w:proofErr w:type="gramStart"/>
      <w:r w:rsidRPr="004F54B6">
        <w:rPr>
          <w:rStyle w:val="normaltextrun"/>
          <w:rFonts w:ascii="Times New Roman" w:hAnsi="Times New Roman"/>
          <w:color w:val="000000" w:themeColor="text1"/>
          <w:sz w:val="24"/>
          <w:szCs w:val="24"/>
        </w:rPr>
        <w:t xml:space="preserve">.  </w:t>
      </w:r>
      <w:proofErr w:type="gramEnd"/>
      <w:r w:rsidRPr="004F54B6">
        <w:rPr>
          <w:rFonts w:ascii="Times New Roman" w:hAnsi="Times New Roman"/>
          <w:sz w:val="24"/>
          <w:szCs w:val="24"/>
        </w:rPr>
        <w:t>We appreciate the opportunity to share best practices and expertise in this forum</w:t>
      </w:r>
      <w:proofErr w:type="gramStart"/>
      <w:r w:rsidRPr="004F54B6">
        <w:rPr>
          <w:rFonts w:ascii="Times New Roman" w:hAnsi="Times New Roman"/>
          <w:sz w:val="24"/>
          <w:szCs w:val="24"/>
        </w:rPr>
        <w:t xml:space="preserve">.  </w:t>
      </w:r>
      <w:proofErr w:type="gramEnd"/>
      <w:r w:rsidRPr="004F54B6">
        <w:rPr>
          <w:rStyle w:val="normaltextrun"/>
          <w:rFonts w:ascii="Times New Roman" w:hAnsi="Times New Roman"/>
          <w:color w:val="000000" w:themeColor="text1"/>
          <w:sz w:val="24"/>
          <w:szCs w:val="24"/>
        </w:rPr>
        <w:t xml:space="preserve"> </w:t>
      </w:r>
    </w:p>
    <w:p w14:paraId="52DCC1C6" w14:textId="77777777" w:rsidR="008F3D02" w:rsidRPr="004F54B6" w:rsidRDefault="008F3D02" w:rsidP="004F54B6">
      <w:pPr>
        <w:pStyle w:val="ListParagraph"/>
        <w:numPr>
          <w:ilvl w:val="0"/>
          <w:numId w:val="40"/>
        </w:numPr>
        <w:ind w:left="360"/>
        <w:contextualSpacing/>
        <w:jc w:val="both"/>
        <w:rPr>
          <w:szCs w:val="24"/>
          <w:lang w:val="en-US"/>
        </w:rPr>
      </w:pPr>
      <w:r w:rsidRPr="004F54B6">
        <w:rPr>
          <w:szCs w:val="24"/>
          <w:lang w:val="en-US"/>
        </w:rPr>
        <w:t>In July 2020, the United States formally joined the Inter-American Network Against Terrorism, formed under the auspices of CICTE</w:t>
      </w:r>
      <w:proofErr w:type="gramStart"/>
      <w:r w:rsidRPr="004F54B6">
        <w:rPr>
          <w:szCs w:val="24"/>
          <w:lang w:val="en-US"/>
        </w:rPr>
        <w:t xml:space="preserve">.  </w:t>
      </w:r>
      <w:proofErr w:type="gramEnd"/>
      <w:r w:rsidRPr="004F54B6">
        <w:rPr>
          <w:szCs w:val="24"/>
          <w:lang w:val="en-US"/>
        </w:rPr>
        <w:t xml:space="preserve">Seventeen OAS Member States have now signed on to work together to facilitate communication among our counterterrorism and law enforcement experts, including on </w:t>
      </w:r>
      <w:r w:rsidRPr="004F54B6">
        <w:rPr>
          <w:color w:val="000000" w:themeColor="text1"/>
          <w:szCs w:val="24"/>
          <w:lang w:val="en-US"/>
        </w:rPr>
        <w:t>designations and countering terrorist financing</w:t>
      </w:r>
      <w:proofErr w:type="gramStart"/>
      <w:r w:rsidRPr="004F54B6">
        <w:rPr>
          <w:color w:val="000000" w:themeColor="text1"/>
          <w:szCs w:val="24"/>
          <w:lang w:val="en-US"/>
        </w:rPr>
        <w:t xml:space="preserve">.  </w:t>
      </w:r>
      <w:proofErr w:type="gramEnd"/>
      <w:r w:rsidRPr="004F54B6">
        <w:rPr>
          <w:szCs w:val="24"/>
          <w:lang w:val="en-US"/>
        </w:rPr>
        <w:t>I encourage all OAS Member States to also join and take advantage of this valuable tool</w:t>
      </w:r>
      <w:proofErr w:type="gramStart"/>
      <w:r w:rsidRPr="004F54B6">
        <w:rPr>
          <w:szCs w:val="24"/>
          <w:lang w:val="en-US"/>
        </w:rPr>
        <w:t xml:space="preserve">.  </w:t>
      </w:r>
      <w:proofErr w:type="gramEnd"/>
    </w:p>
    <w:p w14:paraId="7A02BD84" w14:textId="77777777" w:rsidR="008F3D02" w:rsidRPr="004F54B6" w:rsidRDefault="008F3D02" w:rsidP="004F54B6">
      <w:pPr>
        <w:pStyle w:val="ListParagraph"/>
        <w:numPr>
          <w:ilvl w:val="0"/>
          <w:numId w:val="40"/>
        </w:numPr>
        <w:ind w:left="360"/>
        <w:contextualSpacing/>
        <w:jc w:val="both"/>
        <w:rPr>
          <w:szCs w:val="24"/>
          <w:lang w:val="en-US"/>
        </w:rPr>
      </w:pPr>
      <w:r w:rsidRPr="004F54B6">
        <w:rPr>
          <w:rStyle w:val="normaltextrun"/>
          <w:szCs w:val="24"/>
          <w:lang w:val="en-US"/>
        </w:rPr>
        <w:t xml:space="preserve">We appreciate that seven OAS Member States have established </w:t>
      </w:r>
      <w:r w:rsidRPr="004F54B6">
        <w:rPr>
          <w:szCs w:val="24"/>
          <w:lang w:val="en"/>
        </w:rPr>
        <w:t>designation regimes, along with sanctions on Hizballah and other groups</w:t>
      </w:r>
      <w:proofErr w:type="gramStart"/>
      <w:r w:rsidRPr="004F54B6">
        <w:rPr>
          <w:szCs w:val="24"/>
          <w:lang w:val="en"/>
        </w:rPr>
        <w:t xml:space="preserve">.  </w:t>
      </w:r>
      <w:proofErr w:type="gramEnd"/>
      <w:r w:rsidRPr="004F54B6">
        <w:rPr>
          <w:rStyle w:val="normaltextrun"/>
          <w:szCs w:val="24"/>
          <w:lang w:val="en-US"/>
        </w:rPr>
        <w:t>We continue to urge other countries to </w:t>
      </w:r>
      <w:r w:rsidRPr="004F54B6">
        <w:rPr>
          <w:rStyle w:val="findhit"/>
          <w:szCs w:val="24"/>
          <w:lang w:val="en-US"/>
        </w:rPr>
        <w:t>designate</w:t>
      </w:r>
      <w:r w:rsidRPr="004F54B6">
        <w:rPr>
          <w:rStyle w:val="normaltextrun"/>
          <w:szCs w:val="24"/>
          <w:lang w:val="en-US"/>
        </w:rPr>
        <w:t> Hizballah as a terrorist organization in its entirety and to take steps to restrict the group’s activities in their countries. </w:t>
      </w:r>
    </w:p>
    <w:p w14:paraId="562D6311" w14:textId="77777777" w:rsidR="008F3D02" w:rsidRPr="004F54B6" w:rsidRDefault="008F3D02" w:rsidP="004F54B6">
      <w:pPr>
        <w:pStyle w:val="ListParagraph"/>
        <w:numPr>
          <w:ilvl w:val="0"/>
          <w:numId w:val="40"/>
        </w:numPr>
        <w:ind w:left="360"/>
        <w:contextualSpacing/>
        <w:jc w:val="both"/>
        <w:rPr>
          <w:szCs w:val="24"/>
          <w:lang w:val="en-US"/>
        </w:rPr>
      </w:pPr>
      <w:r w:rsidRPr="004F54B6">
        <w:rPr>
          <w:szCs w:val="24"/>
          <w:lang w:val="en-US"/>
        </w:rPr>
        <w:t>Passenger Name Record data, or PNR, is an invaluable screening tool to identify possible terrorists and transnational criminals and is an obligation for all UN Member States under Security Council Resolution 2396</w:t>
      </w:r>
      <w:proofErr w:type="gramStart"/>
      <w:r w:rsidRPr="004F54B6">
        <w:rPr>
          <w:szCs w:val="24"/>
          <w:lang w:val="en-US"/>
        </w:rPr>
        <w:t xml:space="preserve">.  </w:t>
      </w:r>
      <w:proofErr w:type="gramEnd"/>
      <w:r w:rsidRPr="004F54B6">
        <w:rPr>
          <w:szCs w:val="24"/>
          <w:lang w:val="en-US"/>
        </w:rPr>
        <w:t xml:space="preserve">We encourage countries to negotiate data sharing agreements that will allow them to collect, use, and retain PNR data on </w:t>
      </w:r>
      <w:r w:rsidRPr="004F54B6">
        <w:rPr>
          <w:szCs w:val="24"/>
          <w:u w:val="single"/>
          <w:lang w:val="en-US"/>
        </w:rPr>
        <w:t>all</w:t>
      </w:r>
      <w:r w:rsidRPr="004F54B6">
        <w:rPr>
          <w:szCs w:val="24"/>
          <w:lang w:val="en-US"/>
        </w:rPr>
        <w:t xml:space="preserve"> international travelers in accordance with the ICAO’s Standards and Recommended Practices</w:t>
      </w:r>
      <w:proofErr w:type="gramStart"/>
      <w:r w:rsidRPr="004F54B6">
        <w:rPr>
          <w:szCs w:val="24"/>
          <w:lang w:val="en-US"/>
        </w:rPr>
        <w:t xml:space="preserve">.  </w:t>
      </w:r>
      <w:proofErr w:type="gramEnd"/>
    </w:p>
    <w:p w14:paraId="263E7598" w14:textId="77777777" w:rsidR="008F3D02" w:rsidRPr="004F54B6" w:rsidRDefault="008F3D02" w:rsidP="004F54B6">
      <w:pPr>
        <w:pStyle w:val="ListParagraph"/>
        <w:numPr>
          <w:ilvl w:val="0"/>
          <w:numId w:val="39"/>
        </w:numPr>
        <w:contextualSpacing/>
        <w:jc w:val="both"/>
        <w:rPr>
          <w:rFonts w:eastAsia="Calibri"/>
          <w:szCs w:val="24"/>
          <w:lang w:val="en-US"/>
        </w:rPr>
      </w:pPr>
      <w:r w:rsidRPr="004F54B6">
        <w:rPr>
          <w:rFonts w:eastAsia="Calibri"/>
          <w:szCs w:val="24"/>
          <w:lang w:val="en-US"/>
        </w:rPr>
        <w:t xml:space="preserve">To further assist countries in the implementation of this resolution, the United States – under the auspices of the Global Counterterrorism Forum –partnered with the UN to develop a Counterterrorism </w:t>
      </w:r>
      <w:proofErr w:type="spellStart"/>
      <w:r w:rsidRPr="004F54B6">
        <w:rPr>
          <w:rFonts w:eastAsia="Calibri"/>
          <w:szCs w:val="24"/>
          <w:lang w:val="en-US"/>
        </w:rPr>
        <w:t>Watchlisting</w:t>
      </w:r>
      <w:proofErr w:type="spellEnd"/>
      <w:r w:rsidRPr="004F54B6">
        <w:rPr>
          <w:rFonts w:eastAsia="Calibri"/>
          <w:szCs w:val="24"/>
          <w:lang w:val="en-US"/>
        </w:rPr>
        <w:t xml:space="preserve"> Toolkit</w:t>
      </w:r>
      <w:proofErr w:type="gramStart"/>
      <w:r w:rsidRPr="004F54B6">
        <w:rPr>
          <w:rFonts w:eastAsia="Calibri"/>
          <w:szCs w:val="24"/>
          <w:lang w:val="en-US"/>
        </w:rPr>
        <w:t xml:space="preserve">.  </w:t>
      </w:r>
      <w:proofErr w:type="gramEnd"/>
      <w:r w:rsidRPr="004F54B6">
        <w:rPr>
          <w:rFonts w:eastAsia="Calibri"/>
          <w:szCs w:val="24"/>
          <w:lang w:val="en-US"/>
        </w:rPr>
        <w:t xml:space="preserve">The Toolkit is intended to help countries and organizations build, operate, and maintain more efficient and effective watchlist and terrorist screening enterprises that will also greatly increase bilateral and multilateral sharing of terrorism screening information. </w:t>
      </w:r>
    </w:p>
    <w:p w14:paraId="453209B5" w14:textId="77777777" w:rsidR="008F3D02" w:rsidRPr="004F54B6" w:rsidRDefault="008F3D02" w:rsidP="004F54B6">
      <w:pPr>
        <w:pStyle w:val="ListParagraph"/>
        <w:numPr>
          <w:ilvl w:val="0"/>
          <w:numId w:val="39"/>
        </w:numPr>
        <w:contextualSpacing/>
        <w:jc w:val="both"/>
        <w:rPr>
          <w:rFonts w:eastAsiaTheme="minorEastAsia"/>
          <w:szCs w:val="24"/>
          <w:lang w:val="en-US"/>
        </w:rPr>
      </w:pPr>
      <w:r w:rsidRPr="004F54B6">
        <w:rPr>
          <w:rFonts w:eastAsia="Calibri"/>
          <w:szCs w:val="24"/>
          <w:lang w:val="en-US"/>
        </w:rPr>
        <w:t>CICTE</w:t>
      </w:r>
      <w:r w:rsidRPr="004F54B6">
        <w:rPr>
          <w:rStyle w:val="normaltextrun"/>
          <w:color w:val="000000" w:themeColor="text1"/>
          <w:szCs w:val="24"/>
          <w:lang w:val="en-US"/>
        </w:rPr>
        <w:t xml:space="preserve"> </w:t>
      </w:r>
      <w:r w:rsidRPr="004F54B6">
        <w:rPr>
          <w:rFonts w:eastAsia="Calibri"/>
          <w:szCs w:val="24"/>
          <w:lang w:val="en-US"/>
        </w:rPr>
        <w:t>is a steadfast partner in our collective counterterrorism efforts</w:t>
      </w:r>
      <w:proofErr w:type="gramStart"/>
      <w:r w:rsidRPr="004F54B6">
        <w:rPr>
          <w:rFonts w:eastAsia="Calibri"/>
          <w:szCs w:val="24"/>
          <w:lang w:val="en-US"/>
        </w:rPr>
        <w:t xml:space="preserve">.  </w:t>
      </w:r>
      <w:proofErr w:type="gramEnd"/>
      <w:r w:rsidRPr="004F54B6">
        <w:rPr>
          <w:rFonts w:eastAsia="Calibri"/>
          <w:szCs w:val="24"/>
          <w:lang w:val="en-US"/>
        </w:rPr>
        <w:t>In addition to partial funding for the Inter-American Network Against Terrorism, we also support a CICTE</w:t>
      </w:r>
      <w:r w:rsidRPr="004F54B6">
        <w:rPr>
          <w:rStyle w:val="normaltextrun"/>
          <w:color w:val="000000" w:themeColor="text1"/>
          <w:szCs w:val="24"/>
          <w:lang w:val="en-US"/>
        </w:rPr>
        <w:t xml:space="preserve"> </w:t>
      </w:r>
      <w:r w:rsidRPr="004F54B6">
        <w:rPr>
          <w:rFonts w:eastAsia="Calibri"/>
          <w:szCs w:val="24"/>
          <w:lang w:val="en-US"/>
        </w:rPr>
        <w:t>program to strengthen Member States’ capacity to detect, prevent, and mitigate threats to the aviation ecosystem, including insider threats, low and high technology threats, and national access controls</w:t>
      </w:r>
      <w:proofErr w:type="gramStart"/>
      <w:r w:rsidRPr="004F54B6">
        <w:rPr>
          <w:rFonts w:eastAsia="Calibri"/>
          <w:szCs w:val="24"/>
          <w:lang w:val="en-US"/>
        </w:rPr>
        <w:t xml:space="preserve">.  </w:t>
      </w:r>
      <w:proofErr w:type="gramEnd"/>
    </w:p>
    <w:p w14:paraId="2BAB3527" w14:textId="77777777" w:rsidR="008F3D02" w:rsidRPr="004F54B6" w:rsidRDefault="008F3D02" w:rsidP="004F54B6">
      <w:pPr>
        <w:pStyle w:val="ListParagraph"/>
        <w:numPr>
          <w:ilvl w:val="0"/>
          <w:numId w:val="39"/>
        </w:numPr>
        <w:contextualSpacing/>
        <w:jc w:val="both"/>
        <w:rPr>
          <w:rFonts w:eastAsiaTheme="minorEastAsia"/>
          <w:szCs w:val="24"/>
          <w:lang w:val="en-US"/>
        </w:rPr>
      </w:pPr>
      <w:r w:rsidRPr="004F54B6">
        <w:rPr>
          <w:szCs w:val="24"/>
          <w:lang w:val="en-US"/>
        </w:rPr>
        <w:t>Relatedly, we look forward to continuing to work with the OAS to address the threat posed to civil aviation by Man-Portable Air Defense Systems in the hands of non-state actor groups.</w:t>
      </w:r>
    </w:p>
    <w:p w14:paraId="6222EF2F" w14:textId="77777777" w:rsidR="008F3D02" w:rsidRPr="004F54B6" w:rsidRDefault="008F3D02" w:rsidP="004F54B6">
      <w:pPr>
        <w:pStyle w:val="ListParagraph"/>
        <w:ind w:left="360"/>
        <w:jc w:val="both"/>
        <w:rPr>
          <w:rFonts w:eastAsiaTheme="minorEastAsia"/>
          <w:b/>
          <w:bCs/>
          <w:szCs w:val="24"/>
          <w:lang w:val="en-US"/>
        </w:rPr>
      </w:pPr>
    </w:p>
    <w:p w14:paraId="713ECBFE" w14:textId="77777777" w:rsidR="008F3D02" w:rsidRPr="004F54B6" w:rsidRDefault="008F3D02" w:rsidP="004F54B6">
      <w:pPr>
        <w:pStyle w:val="ListParagraph"/>
        <w:ind w:left="0"/>
        <w:jc w:val="both"/>
        <w:rPr>
          <w:rFonts w:eastAsiaTheme="minorEastAsia"/>
          <w:b/>
          <w:bCs/>
          <w:szCs w:val="24"/>
        </w:rPr>
      </w:pPr>
      <w:proofErr w:type="spellStart"/>
      <w:r w:rsidRPr="004F54B6">
        <w:rPr>
          <w:rFonts w:eastAsiaTheme="minorEastAsia"/>
          <w:b/>
          <w:bCs/>
          <w:szCs w:val="24"/>
        </w:rPr>
        <w:t>Conclusion</w:t>
      </w:r>
      <w:proofErr w:type="spellEnd"/>
    </w:p>
    <w:p w14:paraId="1124BB06" w14:textId="77777777" w:rsidR="008F3D02" w:rsidRPr="004F54B6" w:rsidRDefault="008F3D02" w:rsidP="004F54B6">
      <w:pPr>
        <w:pStyle w:val="ListParagraph"/>
        <w:jc w:val="both"/>
        <w:rPr>
          <w:szCs w:val="24"/>
        </w:rPr>
      </w:pPr>
    </w:p>
    <w:p w14:paraId="49279073" w14:textId="77777777" w:rsidR="008F3D02" w:rsidRPr="004F54B6" w:rsidRDefault="008F3D02" w:rsidP="004F54B6">
      <w:pPr>
        <w:pStyle w:val="ListParagraph"/>
        <w:numPr>
          <w:ilvl w:val="0"/>
          <w:numId w:val="39"/>
        </w:numPr>
        <w:contextualSpacing/>
        <w:jc w:val="both"/>
        <w:rPr>
          <w:szCs w:val="24"/>
        </w:rPr>
      </w:pPr>
      <w:r w:rsidRPr="004F54B6">
        <w:rPr>
          <w:szCs w:val="24"/>
          <w:lang w:val="en-US"/>
        </w:rPr>
        <w:t>In closing, I would like to thank the Dominican Republic for its leadership over the past year and welcome the election of Guyana as the 2022 CICTE chair</w:t>
      </w:r>
      <w:proofErr w:type="gramStart"/>
      <w:r w:rsidRPr="004F54B6">
        <w:rPr>
          <w:szCs w:val="24"/>
          <w:lang w:val="en-US"/>
        </w:rPr>
        <w:t xml:space="preserve">.  </w:t>
      </w:r>
      <w:proofErr w:type="gramEnd"/>
      <w:r w:rsidRPr="004F54B6">
        <w:rPr>
          <w:szCs w:val="24"/>
          <w:lang w:val="en-US"/>
        </w:rPr>
        <w:t xml:space="preserve">Additionally, I would </w:t>
      </w:r>
      <w:r w:rsidRPr="004F54B6">
        <w:rPr>
          <w:szCs w:val="24"/>
          <w:lang w:val="en-US"/>
        </w:rPr>
        <w:lastRenderedPageBreak/>
        <w:t>like to express my gratitude to Secretary General Almagro, CICTE</w:t>
      </w:r>
      <w:r w:rsidRPr="004F54B6">
        <w:rPr>
          <w:rStyle w:val="normaltextrun"/>
          <w:color w:val="000000" w:themeColor="text1"/>
          <w:szCs w:val="24"/>
          <w:lang w:val="en-US"/>
        </w:rPr>
        <w:t xml:space="preserve"> </w:t>
      </w:r>
      <w:r w:rsidRPr="004F54B6">
        <w:rPr>
          <w:szCs w:val="24"/>
          <w:lang w:val="en-US"/>
        </w:rPr>
        <w:t>Executive Secretary Alison Treppel, Deputy Executive Secretary Violanda Botet, and the CICTE Secretariat staff for all their hard work</w:t>
      </w:r>
      <w:proofErr w:type="gramStart"/>
      <w:r w:rsidRPr="004F54B6">
        <w:rPr>
          <w:szCs w:val="24"/>
          <w:lang w:val="en-US"/>
        </w:rPr>
        <w:t xml:space="preserve">.  </w:t>
      </w:r>
      <w:proofErr w:type="gramEnd"/>
      <w:r w:rsidRPr="004F54B6">
        <w:rPr>
          <w:szCs w:val="24"/>
          <w:lang w:val="en-US"/>
        </w:rPr>
        <w:t xml:space="preserve"> </w:t>
      </w:r>
      <w:proofErr w:type="spellStart"/>
      <w:r w:rsidRPr="004F54B6">
        <w:rPr>
          <w:szCs w:val="24"/>
        </w:rPr>
        <w:t>Thank</w:t>
      </w:r>
      <w:proofErr w:type="spellEnd"/>
      <w:r w:rsidRPr="004F54B6">
        <w:rPr>
          <w:szCs w:val="24"/>
        </w:rPr>
        <w:t xml:space="preserve"> you.</w:t>
      </w:r>
    </w:p>
    <w:p w14:paraId="0DDD5942" w14:textId="77777777" w:rsidR="008F3D02" w:rsidRPr="004F54B6" w:rsidRDefault="008F3D02" w:rsidP="004F54B6">
      <w:pPr>
        <w:pStyle w:val="ListParagraph"/>
        <w:ind w:left="360"/>
        <w:jc w:val="both"/>
        <w:rPr>
          <w:szCs w:val="24"/>
        </w:rPr>
      </w:pPr>
    </w:p>
    <w:p w14:paraId="7FB5E568" w14:textId="77777777" w:rsidR="008F3D02" w:rsidRPr="004F54B6" w:rsidRDefault="008F3D02" w:rsidP="004F54B6">
      <w:pPr>
        <w:jc w:val="both"/>
        <w:rPr>
          <w:b/>
          <w:bCs/>
        </w:rPr>
      </w:pPr>
    </w:p>
    <w:p w14:paraId="2A2A3E57" w14:textId="4B5359B5" w:rsidR="0042369C" w:rsidRPr="004F54B6" w:rsidRDefault="00A717E4" w:rsidP="004F54B6">
      <w:pPr>
        <w:jc w:val="both"/>
        <w:rPr>
          <w:b/>
        </w:rPr>
      </w:pPr>
      <w:r>
        <w:rPr>
          <w:b/>
          <w:noProof/>
          <w:snapToGrid/>
        </w:rPr>
        <mc:AlternateContent>
          <mc:Choice Requires="wps">
            <w:drawing>
              <wp:anchor distT="0" distB="0" distL="114300" distR="114300" simplePos="0" relativeHeight="251659264" behindDoc="0" locked="1" layoutInCell="1" allowOverlap="1" wp14:anchorId="57A5465A" wp14:editId="3A081DE8">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ln>
                          <a:noFill/>
                          <a:headEnd type="none" w="med" len="med"/>
                          <a:tailEnd type="none" w="med" len="med"/>
                        </a:ln>
                      </wps:spPr>
                      <wps:style>
                        <a:lnRef idx="2">
                          <a:schemeClr val="accent2"/>
                        </a:lnRef>
                        <a:fillRef idx="1">
                          <a:schemeClr val="lt1"/>
                        </a:fillRef>
                        <a:effectRef idx="0">
                          <a:schemeClr val="accent2"/>
                        </a:effectRef>
                        <a:fontRef idx="minor">
                          <a:schemeClr val="dk1"/>
                        </a:fontRef>
                      </wps:style>
                      <wps:txbx>
                        <w:txbxContent>
                          <w:p w14:paraId="36CEF626" w14:textId="414CB81C" w:rsidR="00A717E4" w:rsidRPr="00A717E4" w:rsidRDefault="00A717E4">
                            <w:pPr>
                              <w:rPr>
                                <w:sz w:val="18"/>
                              </w:rPr>
                            </w:pPr>
                            <w:r>
                              <w:rPr>
                                <w:sz w:val="18"/>
                              </w:rPr>
                              <w:fldChar w:fldCharType="begin"/>
                            </w:r>
                            <w:r>
                              <w:rPr>
                                <w:sz w:val="18"/>
                              </w:rPr>
                              <w:instrText xml:space="preserve"> FILENAME  \* MERGEFORMAT </w:instrText>
                            </w:r>
                            <w:r>
                              <w:rPr>
                                <w:sz w:val="18"/>
                              </w:rPr>
                              <w:fldChar w:fldCharType="separate"/>
                            </w:r>
                            <w:r w:rsidR="00025174">
                              <w:rPr>
                                <w:noProof/>
                                <w:sz w:val="18"/>
                              </w:rPr>
                              <w:t>CICTE01449T01.DOCX</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A5465A"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" fillcolor="white [3201]" stroked="f" strokeweight="1pt">
                <v:textbox>
                  <w:txbxContent>
                    <w:p w14:paraId="36CEF626" w14:textId="414CB81C" w:rsidR="00A717E4" w:rsidRPr="00A717E4" w:rsidRDefault="00A717E4">
                      <w:pPr>
                        <w:rPr>
                          <w:sz w:val="18"/>
                        </w:rPr>
                      </w:pPr>
                      <w:r>
                        <w:rPr>
                          <w:sz w:val="18"/>
                        </w:rPr>
                        <w:fldChar w:fldCharType="begin"/>
                      </w:r>
                      <w:r>
                        <w:rPr>
                          <w:sz w:val="18"/>
                        </w:rPr>
                        <w:instrText xml:space="preserve"> FILENAME  \* MERGEFORMAT </w:instrText>
                      </w:r>
                      <w:r>
                        <w:rPr>
                          <w:sz w:val="18"/>
                        </w:rPr>
                        <w:fldChar w:fldCharType="separate"/>
                      </w:r>
                      <w:r w:rsidR="00025174">
                        <w:rPr>
                          <w:noProof/>
                          <w:sz w:val="18"/>
                        </w:rPr>
                        <w:t>CICTE01449T01.DOCX</w:t>
                      </w:r>
                      <w:r>
                        <w:rPr>
                          <w:sz w:val="18"/>
                        </w:rPr>
                        <w:fldChar w:fldCharType="end"/>
                      </w:r>
                    </w:p>
                  </w:txbxContent>
                </v:textbox>
                <w10:wrap anchory="page"/>
                <w10:anchorlock/>
              </v:shape>
            </w:pict>
          </mc:Fallback>
        </mc:AlternateContent>
      </w:r>
    </w:p>
    <w:sectPr w:rsidR="0042369C" w:rsidRPr="004F54B6" w:rsidSect="004A715D">
      <w:headerReference w:type="default" r:id="rId10"/>
      <w:headerReference w:type="first" r:id="rId11"/>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7C2E1" w14:textId="77777777" w:rsidR="00B8704D" w:rsidRDefault="00B8704D">
      <w:r>
        <w:separator/>
      </w:r>
    </w:p>
  </w:endnote>
  <w:endnote w:type="continuationSeparator" w:id="0">
    <w:p w14:paraId="74ACB5D8" w14:textId="77777777" w:rsidR="00B8704D" w:rsidRDefault="00B8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52CA7" w14:textId="77777777" w:rsidR="00B8704D" w:rsidRDefault="00B8704D">
      <w:r>
        <w:separator/>
      </w:r>
    </w:p>
  </w:footnote>
  <w:footnote w:type="continuationSeparator" w:id="0">
    <w:p w14:paraId="0BCB1478" w14:textId="77777777" w:rsidR="00B8704D" w:rsidRDefault="00B87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6116" w14:textId="77777777" w:rsidR="00DE6FD1" w:rsidRDefault="00DE6FD1">
    <w:pPr>
      <w:pStyle w:val="Header"/>
      <w:jc w:val="center"/>
      <w:rPr>
        <w:sz w:val="22"/>
        <w:szCs w:val="22"/>
      </w:rPr>
    </w:pPr>
    <w:r>
      <w:rPr>
        <w:sz w:val="22"/>
        <w:szCs w:val="22"/>
      </w:rPr>
      <w:t xml:space="preserve">- </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1B0AFE">
      <w:rPr>
        <w:rStyle w:val="PageNumber"/>
        <w:noProof/>
        <w:sz w:val="22"/>
        <w:szCs w:val="22"/>
      </w:rPr>
      <w:t>2</w:t>
    </w:r>
    <w:r>
      <w:rPr>
        <w:rStyle w:val="PageNumber"/>
        <w:sz w:val="22"/>
        <w:szCs w:val="22"/>
      </w:rPr>
      <w:fldChar w:fldCharType="end"/>
    </w:r>
    <w:r>
      <w:rPr>
        <w:rStyle w:val="PageNumber"/>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2777" w14:textId="1CD03819" w:rsidR="00DE6FD1" w:rsidRDefault="00A82825">
    <w:pPr>
      <w:pStyle w:val="Header"/>
      <w:tabs>
        <w:tab w:val="clear" w:pos="8640"/>
        <w:tab w:val="right" w:pos="9000"/>
      </w:tabs>
      <w:ind w:right="-389"/>
    </w:pPr>
    <w:r>
      <w:rPr>
        <w:noProof/>
      </w:rPr>
      <w:drawing>
        <wp:anchor distT="0" distB="0" distL="114300" distR="114300" simplePos="0" relativeHeight="251661312" behindDoc="0" locked="0" layoutInCell="1" allowOverlap="1" wp14:anchorId="16E39AB9" wp14:editId="634DE3FB">
          <wp:simplePos x="0" y="0"/>
          <wp:positionH relativeFrom="column">
            <wp:posOffset>-43815</wp:posOffset>
          </wp:positionH>
          <wp:positionV relativeFrom="paragraph">
            <wp:posOffset>-238760</wp:posOffset>
          </wp:positionV>
          <wp:extent cx="2258695" cy="639445"/>
          <wp:effectExtent l="0" t="0" r="8255" b="825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695" cy="6394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35DD"/>
    <w:multiLevelType w:val="hybridMultilevel"/>
    <w:tmpl w:val="94A647BC"/>
    <w:lvl w:ilvl="0" w:tplc="6000347C">
      <w:start w:val="1"/>
      <w:numFmt w:val="bullet"/>
      <w:lvlText w:val=""/>
      <w:lvlJc w:val="left"/>
      <w:pPr>
        <w:ind w:left="720" w:hanging="360"/>
      </w:pPr>
      <w:rPr>
        <w:rFonts w:ascii="Symbol" w:hAnsi="Symbol" w:hint="default"/>
        <w:color w:val="auto"/>
      </w:rPr>
    </w:lvl>
    <w:lvl w:ilvl="1" w:tplc="C0C6FAD0">
      <w:start w:val="1"/>
      <w:numFmt w:val="bullet"/>
      <w:lvlText w:val="o"/>
      <w:lvlJc w:val="left"/>
      <w:pPr>
        <w:ind w:left="1440" w:hanging="360"/>
      </w:pPr>
      <w:rPr>
        <w:rFonts w:ascii="Courier New" w:hAnsi="Courier New" w:cs="Times New Roman" w:hint="default"/>
        <w:color w:val="auto"/>
      </w:rPr>
    </w:lvl>
    <w:lvl w:ilvl="2" w:tplc="E34EAE78">
      <w:start w:val="1"/>
      <w:numFmt w:val="bullet"/>
      <w:lvlText w:val=""/>
      <w:lvlJc w:val="left"/>
      <w:pPr>
        <w:ind w:left="2160" w:hanging="360"/>
      </w:pPr>
      <w:rPr>
        <w:rFonts w:ascii="Wingdings" w:hAnsi="Wingdings" w:hint="default"/>
        <w:color w:val="auto"/>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8CD6128"/>
    <w:multiLevelType w:val="hybridMultilevel"/>
    <w:tmpl w:val="2D4C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D0484"/>
    <w:multiLevelType w:val="hybridMultilevel"/>
    <w:tmpl w:val="A6686CC4"/>
    <w:lvl w:ilvl="0" w:tplc="504618E6">
      <w:start w:val="1"/>
      <w:numFmt w:val="lowerLetter"/>
      <w:lvlText w:val="%1."/>
      <w:lvlJc w:val="left"/>
      <w:pPr>
        <w:tabs>
          <w:tab w:val="num" w:pos="3600"/>
        </w:tabs>
        <w:ind w:left="3600" w:hanging="36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lowerLetter"/>
      <w:lvlText w:val="%5."/>
      <w:lvlJc w:val="left"/>
      <w:pPr>
        <w:tabs>
          <w:tab w:val="num" w:pos="6120"/>
        </w:tabs>
        <w:ind w:left="6120" w:hanging="360"/>
      </w:pPr>
    </w:lvl>
    <w:lvl w:ilvl="5" w:tplc="0409001B">
      <w:start w:val="1"/>
      <w:numFmt w:val="lowerRoman"/>
      <w:lvlText w:val="%6."/>
      <w:lvlJc w:val="right"/>
      <w:pPr>
        <w:tabs>
          <w:tab w:val="num" w:pos="6840"/>
        </w:tabs>
        <w:ind w:left="6840" w:hanging="180"/>
      </w:pPr>
    </w:lvl>
    <w:lvl w:ilvl="6" w:tplc="0409000F">
      <w:start w:val="1"/>
      <w:numFmt w:val="decimal"/>
      <w:lvlText w:val="%7."/>
      <w:lvlJc w:val="left"/>
      <w:pPr>
        <w:tabs>
          <w:tab w:val="num" w:pos="7560"/>
        </w:tabs>
        <w:ind w:left="7560" w:hanging="360"/>
      </w:pPr>
    </w:lvl>
    <w:lvl w:ilvl="7" w:tplc="04090019">
      <w:start w:val="1"/>
      <w:numFmt w:val="lowerLetter"/>
      <w:lvlText w:val="%8."/>
      <w:lvlJc w:val="left"/>
      <w:pPr>
        <w:tabs>
          <w:tab w:val="num" w:pos="8280"/>
        </w:tabs>
        <w:ind w:left="8280" w:hanging="360"/>
      </w:pPr>
    </w:lvl>
    <w:lvl w:ilvl="8" w:tplc="0409001B">
      <w:start w:val="1"/>
      <w:numFmt w:val="lowerRoman"/>
      <w:lvlText w:val="%9."/>
      <w:lvlJc w:val="right"/>
      <w:pPr>
        <w:tabs>
          <w:tab w:val="num" w:pos="9000"/>
        </w:tabs>
        <w:ind w:left="9000" w:hanging="180"/>
      </w:pPr>
    </w:lvl>
  </w:abstractNum>
  <w:abstractNum w:abstractNumId="3" w15:restartNumberingAfterBreak="0">
    <w:nsid w:val="0D3A0B1E"/>
    <w:multiLevelType w:val="hybridMultilevel"/>
    <w:tmpl w:val="0C80D452"/>
    <w:lvl w:ilvl="0" w:tplc="93AEF5B0">
      <w:start w:val="2"/>
      <w:numFmt w:val="decimal"/>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4" w15:restartNumberingAfterBreak="0">
    <w:nsid w:val="10A36508"/>
    <w:multiLevelType w:val="multilevel"/>
    <w:tmpl w:val="AC0A957C"/>
    <w:lvl w:ilvl="0">
      <w:start w:val="9"/>
      <w:numFmt w:val="lowerLetter"/>
      <w:lvlText w:val="%1."/>
      <w:lvlJc w:val="left"/>
      <w:pPr>
        <w:tabs>
          <w:tab w:val="num" w:pos="3240"/>
        </w:tabs>
        <w:ind w:left="3240" w:hanging="360"/>
      </w:pPr>
      <w:rPr>
        <w:rFonts w:hint="default"/>
      </w:rPr>
    </w:lvl>
    <w:lvl w:ilvl="1">
      <w:start w:val="1"/>
      <w:numFmt w:val="lowerLetter"/>
      <w:lvlText w:val="%2."/>
      <w:lvlJc w:val="left"/>
      <w:pPr>
        <w:tabs>
          <w:tab w:val="num" w:pos="3960"/>
        </w:tabs>
        <w:ind w:left="3960" w:hanging="360"/>
      </w:p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5" w15:restartNumberingAfterBreak="0">
    <w:nsid w:val="13042762"/>
    <w:multiLevelType w:val="hybridMultilevel"/>
    <w:tmpl w:val="6D1647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6F7498C"/>
    <w:multiLevelType w:val="hybridMultilevel"/>
    <w:tmpl w:val="8D1E43BE"/>
    <w:lvl w:ilvl="0" w:tplc="04090001">
      <w:start w:val="1"/>
      <w:numFmt w:val="bullet"/>
      <w:lvlText w:val=""/>
      <w:lvlJc w:val="left"/>
      <w:pPr>
        <w:tabs>
          <w:tab w:val="num" w:pos="2520"/>
        </w:tabs>
        <w:ind w:left="2520" w:hanging="360"/>
      </w:pPr>
      <w:rPr>
        <w:rFonts w:ascii="Symbol" w:hAnsi="Symbol" w:cs="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7" w15:restartNumberingAfterBreak="0">
    <w:nsid w:val="19632713"/>
    <w:multiLevelType w:val="hybridMultilevel"/>
    <w:tmpl w:val="84368578"/>
    <w:lvl w:ilvl="0" w:tplc="18C24882">
      <w:start w:val="1"/>
      <w:numFmt w:val="lowerLetter"/>
      <w:lvlText w:val="%1."/>
      <w:lvlJc w:val="left"/>
      <w:pPr>
        <w:tabs>
          <w:tab w:val="num" w:pos="1440"/>
        </w:tabs>
        <w:ind w:left="2160" w:firstLine="720"/>
      </w:pPr>
      <w:rPr>
        <w:rFonts w:hint="default"/>
      </w:rPr>
    </w:lvl>
    <w:lvl w:ilvl="1" w:tplc="04090019" w:tentative="1">
      <w:start w:val="1"/>
      <w:numFmt w:val="lowerLetter"/>
      <w:lvlText w:val="%2."/>
      <w:lvlJc w:val="left"/>
      <w:pPr>
        <w:tabs>
          <w:tab w:val="num" w:pos="1440"/>
        </w:tabs>
        <w:ind w:left="1440" w:hanging="360"/>
      </w:pPr>
    </w:lvl>
    <w:lvl w:ilvl="2" w:tplc="18C24882">
      <w:start w:val="1"/>
      <w:numFmt w:val="lowerLetter"/>
      <w:lvlText w:val="%3."/>
      <w:lvlJc w:val="left"/>
      <w:pPr>
        <w:tabs>
          <w:tab w:val="num" w:pos="540"/>
        </w:tabs>
        <w:ind w:left="1260" w:firstLine="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1C2991"/>
    <w:multiLevelType w:val="hybridMultilevel"/>
    <w:tmpl w:val="98569048"/>
    <w:lvl w:ilvl="0" w:tplc="A8E8632A">
      <w:start w:val="1"/>
      <w:numFmt w:val="lowerRoman"/>
      <w:lvlText w:val="%1."/>
      <w:lvlJc w:val="left"/>
      <w:pPr>
        <w:tabs>
          <w:tab w:val="num" w:pos="3600"/>
        </w:tabs>
        <w:ind w:left="360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F36018A"/>
    <w:multiLevelType w:val="hybridMultilevel"/>
    <w:tmpl w:val="5D74882C"/>
    <w:lvl w:ilvl="0" w:tplc="0409000F">
      <w:start w:val="4"/>
      <w:numFmt w:val="decimal"/>
      <w:lvlText w:val="%1."/>
      <w:lvlJc w:val="left"/>
      <w:pPr>
        <w:tabs>
          <w:tab w:val="num" w:pos="720"/>
        </w:tabs>
        <w:ind w:left="720" w:hanging="360"/>
      </w:pPr>
      <w:rPr>
        <w:rFonts w:hint="default"/>
      </w:rPr>
    </w:lvl>
    <w:lvl w:ilvl="1" w:tplc="F93ABDE6">
      <w:start w:val="1"/>
      <w:numFmt w:val="lowerRoman"/>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DD7F77"/>
    <w:multiLevelType w:val="hybridMultilevel"/>
    <w:tmpl w:val="E9366BC0"/>
    <w:lvl w:ilvl="0" w:tplc="18D0671A">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24395A3E"/>
    <w:multiLevelType w:val="hybridMultilevel"/>
    <w:tmpl w:val="A322EE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0F">
      <w:start w:val="1"/>
      <w:numFmt w:val="decimal"/>
      <w:lvlText w:val="%3."/>
      <w:lvlJc w:val="left"/>
      <w:pPr>
        <w:tabs>
          <w:tab w:val="num" w:pos="3060"/>
        </w:tabs>
        <w:ind w:left="3060" w:hanging="360"/>
      </w:pPr>
    </w:lvl>
    <w:lvl w:ilvl="3" w:tplc="04090001">
      <w:start w:val="1"/>
      <w:numFmt w:val="bullet"/>
      <w:lvlText w:val=""/>
      <w:lvlJc w:val="left"/>
      <w:pPr>
        <w:tabs>
          <w:tab w:val="num" w:pos="3600"/>
        </w:tabs>
        <w:ind w:left="3600" w:hanging="360"/>
      </w:pPr>
      <w:rPr>
        <w:rFonts w:ascii="Symbol" w:hAnsi="Symbol" w:cs="Symbol" w:hint="default"/>
      </w:rPr>
    </w:lvl>
    <w:lvl w:ilvl="4" w:tplc="CDA6F956">
      <w:numFmt w:val="bullet"/>
      <w:lvlText w:val="–"/>
      <w:lvlJc w:val="left"/>
      <w:pPr>
        <w:tabs>
          <w:tab w:val="num" w:pos="4320"/>
        </w:tabs>
        <w:ind w:left="4320" w:hanging="360"/>
      </w:pPr>
      <w:rPr>
        <w:rFonts w:ascii="Times New Roman" w:eastAsia="Times New Roman" w:hAnsi="Times New Roman" w:hint="default"/>
      </w:rPr>
    </w:lvl>
    <w:lvl w:ilvl="5" w:tplc="BAFE1EC6">
      <w:start w:val="1"/>
      <w:numFmt w:val="lowerRoman"/>
      <w:lvlText w:val="%6."/>
      <w:lvlJc w:val="left"/>
      <w:pPr>
        <w:tabs>
          <w:tab w:val="num" w:pos="5040"/>
        </w:tabs>
        <w:ind w:left="5040" w:hanging="180"/>
      </w:pPr>
      <w:rPr>
        <w:rFonts w:hint="default"/>
      </w:r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15:restartNumberingAfterBreak="0">
    <w:nsid w:val="25055DCA"/>
    <w:multiLevelType w:val="hybridMultilevel"/>
    <w:tmpl w:val="7DE65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0D12EB"/>
    <w:multiLevelType w:val="hybridMultilevel"/>
    <w:tmpl w:val="F000E5C4"/>
    <w:lvl w:ilvl="0" w:tplc="DBB2EC32">
      <w:start w:val="1"/>
      <w:numFmt w:val="lowerRoman"/>
      <w:lvlText w:val="%1."/>
      <w:lvlJc w:val="left"/>
      <w:pPr>
        <w:tabs>
          <w:tab w:val="num" w:pos="2700"/>
        </w:tabs>
        <w:ind w:left="2700" w:hanging="72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FB2025C"/>
    <w:multiLevelType w:val="multilevel"/>
    <w:tmpl w:val="573ADDD4"/>
    <w:lvl w:ilvl="0">
      <w:start w:val="1"/>
      <w:numFmt w:val="lowerLetter"/>
      <w:lvlText w:val="%1."/>
      <w:lvlJc w:val="left"/>
      <w:pPr>
        <w:tabs>
          <w:tab w:val="num" w:pos="1440"/>
        </w:tabs>
        <w:ind w:left="216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4B95E1B"/>
    <w:multiLevelType w:val="hybridMultilevel"/>
    <w:tmpl w:val="8C16A9A6"/>
    <w:lvl w:ilvl="0" w:tplc="5D3E8E1E">
      <w:start w:val="1"/>
      <w:numFmt w:val="lowerLetter"/>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16" w15:restartNumberingAfterBreak="0">
    <w:nsid w:val="35C515C0"/>
    <w:multiLevelType w:val="multilevel"/>
    <w:tmpl w:val="D4EE4668"/>
    <w:lvl w:ilvl="0">
      <w:start w:val="1"/>
      <w:numFmt w:val="lowerRoman"/>
      <w:lvlText w:val="%1."/>
      <w:lvlJc w:val="left"/>
      <w:pPr>
        <w:tabs>
          <w:tab w:val="num" w:pos="3600"/>
        </w:tabs>
        <w:ind w:left="3600" w:hanging="720"/>
      </w:pPr>
      <w:rPr>
        <w:rFonts w:hint="default"/>
      </w:rPr>
    </w:lvl>
    <w:lvl w:ilvl="1">
      <w:start w:val="1"/>
      <w:numFmt w:val="lowerLetter"/>
      <w:lvlText w:val="%2."/>
      <w:lvlJc w:val="left"/>
      <w:pPr>
        <w:tabs>
          <w:tab w:val="num" w:pos="3960"/>
        </w:tabs>
        <w:ind w:left="3960" w:hanging="360"/>
      </w:p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17" w15:restartNumberingAfterBreak="0">
    <w:nsid w:val="3868340D"/>
    <w:multiLevelType w:val="hybridMultilevel"/>
    <w:tmpl w:val="0AA01140"/>
    <w:lvl w:ilvl="0" w:tplc="0150A5A6">
      <w:start w:val="1"/>
      <w:numFmt w:val="bullet"/>
      <w:lvlText w:val=""/>
      <w:lvlJc w:val="left"/>
      <w:pPr>
        <w:tabs>
          <w:tab w:val="num" w:pos="6120"/>
        </w:tabs>
        <w:ind w:left="61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355AB"/>
    <w:multiLevelType w:val="hybridMultilevel"/>
    <w:tmpl w:val="7510494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9" w15:restartNumberingAfterBreak="0">
    <w:nsid w:val="3FEA34E6"/>
    <w:multiLevelType w:val="hybridMultilevel"/>
    <w:tmpl w:val="6AEA0266"/>
    <w:lvl w:ilvl="0" w:tplc="B038F9AC">
      <w:start w:val="1"/>
      <w:numFmt w:val="decimal"/>
      <w:lvlText w:val="%1."/>
      <w:lvlJc w:val="left"/>
      <w:pPr>
        <w:tabs>
          <w:tab w:val="num" w:pos="2880"/>
        </w:tabs>
        <w:ind w:left="2880" w:hanging="720"/>
      </w:pPr>
      <w:rPr>
        <w:rFonts w:hint="default"/>
      </w:rPr>
    </w:lvl>
    <w:lvl w:ilvl="1" w:tplc="6074D886">
      <w:start w:val="1"/>
      <w:numFmt w:val="lowerLetter"/>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40553133"/>
    <w:multiLevelType w:val="hybridMultilevel"/>
    <w:tmpl w:val="C3449FB6"/>
    <w:lvl w:ilvl="0" w:tplc="ACD4AEA4">
      <w:start w:val="1"/>
      <w:numFmt w:val="lowerRoman"/>
      <w:lvlText w:val="%1."/>
      <w:lvlJc w:val="left"/>
      <w:pPr>
        <w:tabs>
          <w:tab w:val="num" w:pos="3240"/>
        </w:tabs>
        <w:ind w:left="3240" w:hanging="360"/>
      </w:pPr>
      <w:rPr>
        <w:rFonts w:hint="default"/>
        <w:i w:val="0"/>
        <w:iCs w:val="0"/>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lowerLetter"/>
      <w:lvlText w:val="%5."/>
      <w:lvlJc w:val="left"/>
      <w:pPr>
        <w:tabs>
          <w:tab w:val="num" w:pos="6120"/>
        </w:tabs>
        <w:ind w:left="6120" w:hanging="360"/>
      </w:pPr>
    </w:lvl>
    <w:lvl w:ilvl="5" w:tplc="0409001B">
      <w:start w:val="1"/>
      <w:numFmt w:val="lowerRoman"/>
      <w:lvlText w:val="%6."/>
      <w:lvlJc w:val="right"/>
      <w:pPr>
        <w:tabs>
          <w:tab w:val="num" w:pos="6840"/>
        </w:tabs>
        <w:ind w:left="6840" w:hanging="180"/>
      </w:pPr>
    </w:lvl>
    <w:lvl w:ilvl="6" w:tplc="0409000F">
      <w:start w:val="1"/>
      <w:numFmt w:val="decimal"/>
      <w:lvlText w:val="%7."/>
      <w:lvlJc w:val="left"/>
      <w:pPr>
        <w:tabs>
          <w:tab w:val="num" w:pos="7560"/>
        </w:tabs>
        <w:ind w:left="7560" w:hanging="360"/>
      </w:pPr>
    </w:lvl>
    <w:lvl w:ilvl="7" w:tplc="04090019">
      <w:start w:val="1"/>
      <w:numFmt w:val="lowerLetter"/>
      <w:lvlText w:val="%8."/>
      <w:lvlJc w:val="left"/>
      <w:pPr>
        <w:tabs>
          <w:tab w:val="num" w:pos="8280"/>
        </w:tabs>
        <w:ind w:left="8280" w:hanging="360"/>
      </w:pPr>
    </w:lvl>
    <w:lvl w:ilvl="8" w:tplc="0409001B">
      <w:start w:val="1"/>
      <w:numFmt w:val="lowerRoman"/>
      <w:lvlText w:val="%9."/>
      <w:lvlJc w:val="right"/>
      <w:pPr>
        <w:tabs>
          <w:tab w:val="num" w:pos="9000"/>
        </w:tabs>
        <w:ind w:left="9000" w:hanging="180"/>
      </w:pPr>
    </w:lvl>
  </w:abstractNum>
  <w:abstractNum w:abstractNumId="21" w15:restartNumberingAfterBreak="0">
    <w:nsid w:val="43CA4F46"/>
    <w:multiLevelType w:val="hybridMultilevel"/>
    <w:tmpl w:val="02E6AF68"/>
    <w:lvl w:ilvl="0" w:tplc="A1106E7E">
      <w:start w:val="1"/>
      <w:numFmt w:val="bullet"/>
      <w:lvlText w:val=""/>
      <w:lvlJc w:val="left"/>
      <w:pPr>
        <w:tabs>
          <w:tab w:val="num" w:pos="3600"/>
        </w:tabs>
        <w:ind w:left="3600" w:hanging="360"/>
      </w:pPr>
      <w:rPr>
        <w:rFonts w:ascii="Symbol" w:hAnsi="Symbol" w:cs="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start w:val="1"/>
      <w:numFmt w:val="bullet"/>
      <w:lvlText w:val=""/>
      <w:lvlJc w:val="left"/>
      <w:pPr>
        <w:tabs>
          <w:tab w:val="num" w:pos="5040"/>
        </w:tabs>
        <w:ind w:left="5040" w:hanging="360"/>
      </w:pPr>
      <w:rPr>
        <w:rFonts w:ascii="Wingdings" w:hAnsi="Wingdings" w:cs="Wingdings" w:hint="default"/>
      </w:rPr>
    </w:lvl>
    <w:lvl w:ilvl="3" w:tplc="04090001">
      <w:start w:val="1"/>
      <w:numFmt w:val="bullet"/>
      <w:lvlText w:val=""/>
      <w:lvlJc w:val="left"/>
      <w:pPr>
        <w:tabs>
          <w:tab w:val="num" w:pos="5760"/>
        </w:tabs>
        <w:ind w:left="5760" w:hanging="360"/>
      </w:pPr>
      <w:rPr>
        <w:rFonts w:ascii="Symbol" w:hAnsi="Symbol" w:cs="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start w:val="1"/>
      <w:numFmt w:val="bullet"/>
      <w:lvlText w:val=""/>
      <w:lvlJc w:val="left"/>
      <w:pPr>
        <w:tabs>
          <w:tab w:val="num" w:pos="7200"/>
        </w:tabs>
        <w:ind w:left="7200" w:hanging="360"/>
      </w:pPr>
      <w:rPr>
        <w:rFonts w:ascii="Wingdings" w:hAnsi="Wingdings" w:cs="Wingdings" w:hint="default"/>
      </w:rPr>
    </w:lvl>
    <w:lvl w:ilvl="6" w:tplc="04090001">
      <w:start w:val="1"/>
      <w:numFmt w:val="bullet"/>
      <w:lvlText w:val=""/>
      <w:lvlJc w:val="left"/>
      <w:pPr>
        <w:tabs>
          <w:tab w:val="num" w:pos="7920"/>
        </w:tabs>
        <w:ind w:left="7920" w:hanging="360"/>
      </w:pPr>
      <w:rPr>
        <w:rFonts w:ascii="Symbol" w:hAnsi="Symbol" w:cs="Symbol" w:hint="default"/>
      </w:rPr>
    </w:lvl>
    <w:lvl w:ilvl="7" w:tplc="04090003">
      <w:start w:val="1"/>
      <w:numFmt w:val="bullet"/>
      <w:lvlText w:val="o"/>
      <w:lvlJc w:val="left"/>
      <w:pPr>
        <w:tabs>
          <w:tab w:val="num" w:pos="8640"/>
        </w:tabs>
        <w:ind w:left="8640" w:hanging="360"/>
      </w:pPr>
      <w:rPr>
        <w:rFonts w:ascii="Courier New" w:hAnsi="Courier New" w:cs="Courier New" w:hint="default"/>
      </w:rPr>
    </w:lvl>
    <w:lvl w:ilvl="8" w:tplc="04090005">
      <w:start w:val="1"/>
      <w:numFmt w:val="bullet"/>
      <w:lvlText w:val=""/>
      <w:lvlJc w:val="left"/>
      <w:pPr>
        <w:tabs>
          <w:tab w:val="num" w:pos="9360"/>
        </w:tabs>
        <w:ind w:left="9360" w:hanging="360"/>
      </w:pPr>
      <w:rPr>
        <w:rFonts w:ascii="Wingdings" w:hAnsi="Wingdings" w:cs="Wingdings" w:hint="default"/>
      </w:rPr>
    </w:lvl>
  </w:abstractNum>
  <w:abstractNum w:abstractNumId="22" w15:restartNumberingAfterBreak="0">
    <w:nsid w:val="4B75185D"/>
    <w:multiLevelType w:val="hybridMultilevel"/>
    <w:tmpl w:val="620283A6"/>
    <w:lvl w:ilvl="0" w:tplc="A8E8632A">
      <w:start w:val="1"/>
      <w:numFmt w:val="lowerRoman"/>
      <w:lvlText w:val="%1."/>
      <w:lvlJc w:val="left"/>
      <w:pPr>
        <w:tabs>
          <w:tab w:val="num" w:pos="3600"/>
        </w:tabs>
        <w:ind w:left="3600" w:hanging="72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lowerLetter"/>
      <w:lvlText w:val="%5."/>
      <w:lvlJc w:val="left"/>
      <w:pPr>
        <w:tabs>
          <w:tab w:val="num" w:pos="6120"/>
        </w:tabs>
        <w:ind w:left="6120" w:hanging="360"/>
      </w:pPr>
    </w:lvl>
    <w:lvl w:ilvl="5" w:tplc="0409001B">
      <w:start w:val="1"/>
      <w:numFmt w:val="lowerRoman"/>
      <w:lvlText w:val="%6."/>
      <w:lvlJc w:val="right"/>
      <w:pPr>
        <w:tabs>
          <w:tab w:val="num" w:pos="6840"/>
        </w:tabs>
        <w:ind w:left="6840" w:hanging="180"/>
      </w:pPr>
    </w:lvl>
    <w:lvl w:ilvl="6" w:tplc="0409000F">
      <w:start w:val="1"/>
      <w:numFmt w:val="decimal"/>
      <w:lvlText w:val="%7."/>
      <w:lvlJc w:val="left"/>
      <w:pPr>
        <w:tabs>
          <w:tab w:val="num" w:pos="7560"/>
        </w:tabs>
        <w:ind w:left="7560" w:hanging="360"/>
      </w:pPr>
    </w:lvl>
    <w:lvl w:ilvl="7" w:tplc="04090019">
      <w:start w:val="1"/>
      <w:numFmt w:val="lowerLetter"/>
      <w:lvlText w:val="%8."/>
      <w:lvlJc w:val="left"/>
      <w:pPr>
        <w:tabs>
          <w:tab w:val="num" w:pos="8280"/>
        </w:tabs>
        <w:ind w:left="8280" w:hanging="360"/>
      </w:pPr>
    </w:lvl>
    <w:lvl w:ilvl="8" w:tplc="0409001B">
      <w:start w:val="1"/>
      <w:numFmt w:val="lowerRoman"/>
      <w:lvlText w:val="%9."/>
      <w:lvlJc w:val="right"/>
      <w:pPr>
        <w:tabs>
          <w:tab w:val="num" w:pos="9000"/>
        </w:tabs>
        <w:ind w:left="9000" w:hanging="180"/>
      </w:pPr>
    </w:lvl>
  </w:abstractNum>
  <w:abstractNum w:abstractNumId="23" w15:restartNumberingAfterBreak="0">
    <w:nsid w:val="4DD34EA1"/>
    <w:multiLevelType w:val="hybridMultilevel"/>
    <w:tmpl w:val="AB3213FE"/>
    <w:lvl w:ilvl="0" w:tplc="0409000F">
      <w:start w:val="1"/>
      <w:numFmt w:val="decimal"/>
      <w:lvlText w:val="%1."/>
      <w:lvlJc w:val="left"/>
      <w:pPr>
        <w:tabs>
          <w:tab w:val="num" w:pos="720"/>
        </w:tabs>
        <w:ind w:left="720" w:hanging="360"/>
      </w:pPr>
      <w:rPr>
        <w:rFonts w:hint="default"/>
      </w:rPr>
    </w:lvl>
    <w:lvl w:ilvl="1" w:tplc="F452B0FE">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174DDC"/>
    <w:multiLevelType w:val="hybridMultilevel"/>
    <w:tmpl w:val="05F855A6"/>
    <w:lvl w:ilvl="0" w:tplc="DCBCA254">
      <w:start w:val="1"/>
      <w:numFmt w:val="lowerRoman"/>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25" w15:restartNumberingAfterBreak="0">
    <w:nsid w:val="58ED4E80"/>
    <w:multiLevelType w:val="hybridMultilevel"/>
    <w:tmpl w:val="A1167662"/>
    <w:lvl w:ilvl="0" w:tplc="A1106E7E">
      <w:start w:val="1"/>
      <w:numFmt w:val="bullet"/>
      <w:lvlText w:val=""/>
      <w:lvlJc w:val="left"/>
      <w:pPr>
        <w:tabs>
          <w:tab w:val="num" w:pos="3240"/>
        </w:tabs>
        <w:ind w:left="3240" w:hanging="360"/>
      </w:pPr>
      <w:rPr>
        <w:rFonts w:ascii="Symbol" w:hAnsi="Symbol" w:cs="Symbol" w:hint="default"/>
      </w:rPr>
    </w:lvl>
    <w:lvl w:ilvl="1" w:tplc="FFFFFFFF">
      <w:start w:val="1"/>
      <w:numFmt w:val="lowerLetter"/>
      <w:lvlText w:val="%2."/>
      <w:lvlJc w:val="left"/>
      <w:pPr>
        <w:tabs>
          <w:tab w:val="num" w:pos="3960"/>
        </w:tabs>
        <w:ind w:left="3960" w:hanging="360"/>
      </w:pPr>
    </w:lvl>
    <w:lvl w:ilvl="2" w:tplc="FFFFFFFF">
      <w:start w:val="1"/>
      <w:numFmt w:val="lowerRoman"/>
      <w:lvlText w:val="%3."/>
      <w:lvlJc w:val="right"/>
      <w:pPr>
        <w:tabs>
          <w:tab w:val="num" w:pos="4680"/>
        </w:tabs>
        <w:ind w:left="4680" w:hanging="180"/>
      </w:pPr>
    </w:lvl>
    <w:lvl w:ilvl="3" w:tplc="FFFFFFFF">
      <w:start w:val="1"/>
      <w:numFmt w:val="decimal"/>
      <w:lvlText w:val="%4."/>
      <w:lvlJc w:val="left"/>
      <w:pPr>
        <w:tabs>
          <w:tab w:val="num" w:pos="5400"/>
        </w:tabs>
        <w:ind w:left="5400" w:hanging="360"/>
      </w:pPr>
    </w:lvl>
    <w:lvl w:ilvl="4" w:tplc="FFFFFFFF">
      <w:start w:val="1"/>
      <w:numFmt w:val="lowerLetter"/>
      <w:lvlText w:val="%5."/>
      <w:lvlJc w:val="left"/>
      <w:pPr>
        <w:tabs>
          <w:tab w:val="num" w:pos="6120"/>
        </w:tabs>
        <w:ind w:left="6120" w:hanging="360"/>
      </w:pPr>
    </w:lvl>
    <w:lvl w:ilvl="5" w:tplc="FFFFFFFF">
      <w:start w:val="1"/>
      <w:numFmt w:val="lowerRoman"/>
      <w:lvlText w:val="%6."/>
      <w:lvlJc w:val="right"/>
      <w:pPr>
        <w:tabs>
          <w:tab w:val="num" w:pos="6840"/>
        </w:tabs>
        <w:ind w:left="6840" w:hanging="180"/>
      </w:pPr>
    </w:lvl>
    <w:lvl w:ilvl="6" w:tplc="FFFFFFFF">
      <w:start w:val="1"/>
      <w:numFmt w:val="decimal"/>
      <w:lvlText w:val="%7."/>
      <w:lvlJc w:val="left"/>
      <w:pPr>
        <w:tabs>
          <w:tab w:val="num" w:pos="7560"/>
        </w:tabs>
        <w:ind w:left="7560" w:hanging="360"/>
      </w:pPr>
    </w:lvl>
    <w:lvl w:ilvl="7" w:tplc="FFFFFFFF">
      <w:start w:val="1"/>
      <w:numFmt w:val="lowerLetter"/>
      <w:lvlText w:val="%8."/>
      <w:lvlJc w:val="left"/>
      <w:pPr>
        <w:tabs>
          <w:tab w:val="num" w:pos="8280"/>
        </w:tabs>
        <w:ind w:left="8280" w:hanging="360"/>
      </w:pPr>
    </w:lvl>
    <w:lvl w:ilvl="8" w:tplc="FFFFFFFF">
      <w:start w:val="1"/>
      <w:numFmt w:val="lowerRoman"/>
      <w:lvlText w:val="%9."/>
      <w:lvlJc w:val="right"/>
      <w:pPr>
        <w:tabs>
          <w:tab w:val="num" w:pos="9000"/>
        </w:tabs>
        <w:ind w:left="9000" w:hanging="180"/>
      </w:pPr>
    </w:lvl>
  </w:abstractNum>
  <w:abstractNum w:abstractNumId="26" w15:restartNumberingAfterBreak="0">
    <w:nsid w:val="59B07200"/>
    <w:multiLevelType w:val="hybridMultilevel"/>
    <w:tmpl w:val="7BB6902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15:restartNumberingAfterBreak="0">
    <w:nsid w:val="5AA64FBF"/>
    <w:multiLevelType w:val="hybridMultilevel"/>
    <w:tmpl w:val="EDA6A270"/>
    <w:lvl w:ilvl="0" w:tplc="FEE65FC2">
      <w:start w:val="1"/>
      <w:numFmt w:val="decimal"/>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28" w15:restartNumberingAfterBreak="0">
    <w:nsid w:val="5CB25FA7"/>
    <w:multiLevelType w:val="multilevel"/>
    <w:tmpl w:val="C3F893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A1A4312"/>
    <w:multiLevelType w:val="multilevel"/>
    <w:tmpl w:val="A4D85F4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0" w15:restartNumberingAfterBreak="0">
    <w:nsid w:val="6A9C3658"/>
    <w:multiLevelType w:val="hybridMultilevel"/>
    <w:tmpl w:val="BFD60382"/>
    <w:lvl w:ilvl="0" w:tplc="8FA67A78">
      <w:start w:val="2"/>
      <w:numFmt w:val="decimal"/>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31" w15:restartNumberingAfterBreak="0">
    <w:nsid w:val="6DD54DAF"/>
    <w:multiLevelType w:val="hybridMultilevel"/>
    <w:tmpl w:val="0520F70C"/>
    <w:lvl w:ilvl="0" w:tplc="136A280A">
      <w:start w:val="1"/>
      <w:numFmt w:val="decimal"/>
      <w:lvlText w:val="%1."/>
      <w:lvlJc w:val="left"/>
      <w:pPr>
        <w:tabs>
          <w:tab w:val="num" w:pos="1440"/>
        </w:tabs>
        <w:ind w:firstLine="720"/>
      </w:pPr>
      <w:rPr>
        <w:rFonts w:hint="default"/>
        <w:sz w:val="22"/>
        <w:szCs w:val="22"/>
      </w:rPr>
    </w:lvl>
    <w:lvl w:ilvl="1" w:tplc="FFFFFFFF">
      <w:start w:val="1"/>
      <w:numFmt w:val="lowerLetter"/>
      <w:lvlText w:val="%2."/>
      <w:lvlJc w:val="left"/>
      <w:pPr>
        <w:tabs>
          <w:tab w:val="num" w:pos="1440"/>
        </w:tabs>
        <w:ind w:left="1440" w:hanging="360"/>
      </w:pPr>
    </w:lvl>
    <w:lvl w:ilvl="2" w:tplc="C5DABEFC">
      <w:start w:val="1"/>
      <w:numFmt w:val="lowerRoman"/>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6EAC09F4"/>
    <w:multiLevelType w:val="hybridMultilevel"/>
    <w:tmpl w:val="C2EEB410"/>
    <w:lvl w:ilvl="0" w:tplc="A4DE5470">
      <w:start w:val="1"/>
      <w:numFmt w:val="decimal"/>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3" w15:restartNumberingAfterBreak="0">
    <w:nsid w:val="702B047D"/>
    <w:multiLevelType w:val="multilevel"/>
    <w:tmpl w:val="6ABE8FA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decimal"/>
      <w:lvlText w:val="%3."/>
      <w:lvlJc w:val="left"/>
      <w:pPr>
        <w:tabs>
          <w:tab w:val="num" w:pos="3060"/>
        </w:tabs>
        <w:ind w:left="3060" w:hanging="360"/>
      </w:pPr>
    </w:lvl>
    <w:lvl w:ilvl="3">
      <w:start w:val="1"/>
      <w:numFmt w:val="bullet"/>
      <w:lvlText w:val=""/>
      <w:lvlJc w:val="left"/>
      <w:pPr>
        <w:tabs>
          <w:tab w:val="num" w:pos="3600"/>
        </w:tabs>
        <w:ind w:left="3600" w:hanging="360"/>
      </w:pPr>
      <w:rPr>
        <w:rFonts w:ascii="Symbol" w:hAnsi="Symbol" w:cs="Symbol" w:hint="default"/>
      </w:rPr>
    </w:lvl>
    <w:lvl w:ilvl="4">
      <w:numFmt w:val="bullet"/>
      <w:lvlText w:val="–"/>
      <w:lvlJc w:val="left"/>
      <w:pPr>
        <w:tabs>
          <w:tab w:val="num" w:pos="4320"/>
        </w:tabs>
        <w:ind w:left="4320" w:hanging="360"/>
      </w:pPr>
      <w:rPr>
        <w:rFonts w:ascii="Times New Roman" w:eastAsia="Times New Roman" w:hAnsi="Times New Roman" w:hint="default"/>
      </w:r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4" w15:restartNumberingAfterBreak="0">
    <w:nsid w:val="738E6354"/>
    <w:multiLevelType w:val="hybridMultilevel"/>
    <w:tmpl w:val="AA3C6010"/>
    <w:lvl w:ilvl="0" w:tplc="A8E8632A">
      <w:start w:val="1"/>
      <w:numFmt w:val="lowerRoman"/>
      <w:lvlText w:val="%1."/>
      <w:lvlJc w:val="left"/>
      <w:pPr>
        <w:tabs>
          <w:tab w:val="num" w:pos="5760"/>
        </w:tabs>
        <w:ind w:left="5760" w:hanging="720"/>
      </w:pPr>
      <w:rPr>
        <w:rFonts w:hint="default"/>
      </w:r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35" w15:restartNumberingAfterBreak="0">
    <w:nsid w:val="7411039B"/>
    <w:multiLevelType w:val="hybridMultilevel"/>
    <w:tmpl w:val="4D4CEEC4"/>
    <w:lvl w:ilvl="0" w:tplc="8C42399A">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36" w15:restartNumberingAfterBreak="0">
    <w:nsid w:val="7480156D"/>
    <w:multiLevelType w:val="hybridMultilevel"/>
    <w:tmpl w:val="9B8834D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DBB2EC32">
      <w:start w:val="1"/>
      <w:numFmt w:val="lowerRoman"/>
      <w:lvlText w:val="%3."/>
      <w:lvlJc w:val="left"/>
      <w:pPr>
        <w:tabs>
          <w:tab w:val="num" w:pos="2700"/>
        </w:tabs>
        <w:ind w:left="2700" w:hanging="720"/>
      </w:pPr>
      <w:rPr>
        <w:rFonts w:hint="default"/>
        <w:b w:val="0"/>
        <w:bCs w:val="0"/>
        <w:i w:val="0"/>
        <w:iC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7D127491"/>
    <w:multiLevelType w:val="hybridMultilevel"/>
    <w:tmpl w:val="411EAFAA"/>
    <w:lvl w:ilvl="0" w:tplc="7A14BA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6"/>
  </w:num>
  <w:num w:numId="3">
    <w:abstractNumId w:val="5"/>
  </w:num>
  <w:num w:numId="4">
    <w:abstractNumId w:val="29"/>
  </w:num>
  <w:num w:numId="5">
    <w:abstractNumId w:val="18"/>
  </w:num>
  <w:num w:numId="6">
    <w:abstractNumId w:val="20"/>
  </w:num>
  <w:num w:numId="7">
    <w:abstractNumId w:val="4"/>
  </w:num>
  <w:num w:numId="8">
    <w:abstractNumId w:val="30"/>
  </w:num>
  <w:num w:numId="9">
    <w:abstractNumId w:val="25"/>
  </w:num>
  <w:num w:numId="10">
    <w:abstractNumId w:val="21"/>
  </w:num>
  <w:num w:numId="11">
    <w:abstractNumId w:val="28"/>
  </w:num>
  <w:num w:numId="12">
    <w:abstractNumId w:val="13"/>
  </w:num>
  <w:num w:numId="13">
    <w:abstractNumId w:val="2"/>
  </w:num>
  <w:num w:numId="14">
    <w:abstractNumId w:val="22"/>
  </w:num>
  <w:num w:numId="15">
    <w:abstractNumId w:val="15"/>
  </w:num>
  <w:num w:numId="16">
    <w:abstractNumId w:val="31"/>
  </w:num>
  <w:num w:numId="17">
    <w:abstractNumId w:val="24"/>
  </w:num>
  <w:num w:numId="18">
    <w:abstractNumId w:val="3"/>
  </w:num>
  <w:num w:numId="19">
    <w:abstractNumId w:val="6"/>
  </w:num>
  <w:num w:numId="20">
    <w:abstractNumId w:val="35"/>
  </w:num>
  <w:num w:numId="21">
    <w:abstractNumId w:val="16"/>
  </w:num>
  <w:num w:numId="22">
    <w:abstractNumId w:val="8"/>
  </w:num>
  <w:num w:numId="23">
    <w:abstractNumId w:val="34"/>
  </w:num>
  <w:num w:numId="24">
    <w:abstractNumId w:val="27"/>
  </w:num>
  <w:num w:numId="25">
    <w:abstractNumId w:val="33"/>
  </w:num>
  <w:num w:numId="26">
    <w:abstractNumId w:val="17"/>
  </w:num>
  <w:num w:numId="27">
    <w:abstractNumId w:val="32"/>
  </w:num>
  <w:num w:numId="28">
    <w:abstractNumId w:val="7"/>
  </w:num>
  <w:num w:numId="29">
    <w:abstractNumId w:val="14"/>
  </w:num>
  <w:num w:numId="30">
    <w:abstractNumId w:val="19"/>
  </w:num>
  <w:num w:numId="31">
    <w:abstractNumId w:val="10"/>
  </w:num>
  <w:num w:numId="32">
    <w:abstractNumId w:val="26"/>
  </w:num>
  <w:num w:numId="33">
    <w:abstractNumId w:val="23"/>
  </w:num>
  <w:num w:numId="34">
    <w:abstractNumId w:val="9"/>
  </w:num>
  <w:num w:numId="35">
    <w:abstractNumId w:val="0"/>
  </w:num>
  <w:num w:numId="36">
    <w:abstractNumId w:val="37"/>
  </w:num>
  <w:num w:numId="37">
    <w:abstractNumId w:val="0"/>
  </w:num>
  <w:num w:numId="38">
    <w:abstractNumId w:val="37"/>
  </w:num>
  <w:num w:numId="39">
    <w:abstractNumId w:val="12"/>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8DE"/>
    <w:rsid w:val="00001F11"/>
    <w:rsid w:val="00002C68"/>
    <w:rsid w:val="00005A53"/>
    <w:rsid w:val="0000760C"/>
    <w:rsid w:val="00011470"/>
    <w:rsid w:val="0002394A"/>
    <w:rsid w:val="00025174"/>
    <w:rsid w:val="000303F8"/>
    <w:rsid w:val="000407D4"/>
    <w:rsid w:val="00045847"/>
    <w:rsid w:val="000546C5"/>
    <w:rsid w:val="0005644E"/>
    <w:rsid w:val="00056F1C"/>
    <w:rsid w:val="0005713E"/>
    <w:rsid w:val="00063E36"/>
    <w:rsid w:val="00067189"/>
    <w:rsid w:val="0006778A"/>
    <w:rsid w:val="0007077C"/>
    <w:rsid w:val="00070891"/>
    <w:rsid w:val="00074A16"/>
    <w:rsid w:val="00076DD0"/>
    <w:rsid w:val="00080BC4"/>
    <w:rsid w:val="00082766"/>
    <w:rsid w:val="00083C15"/>
    <w:rsid w:val="00084258"/>
    <w:rsid w:val="000854E8"/>
    <w:rsid w:val="000861C1"/>
    <w:rsid w:val="0009368A"/>
    <w:rsid w:val="000A1DBB"/>
    <w:rsid w:val="000A1F2E"/>
    <w:rsid w:val="000A3006"/>
    <w:rsid w:val="000A73E8"/>
    <w:rsid w:val="000A7AE4"/>
    <w:rsid w:val="000B0832"/>
    <w:rsid w:val="000B09AA"/>
    <w:rsid w:val="000B627A"/>
    <w:rsid w:val="000C19AF"/>
    <w:rsid w:val="000C324F"/>
    <w:rsid w:val="000C4BCB"/>
    <w:rsid w:val="000C6F6B"/>
    <w:rsid w:val="000C7B70"/>
    <w:rsid w:val="000D0054"/>
    <w:rsid w:val="000D3149"/>
    <w:rsid w:val="000E2923"/>
    <w:rsid w:val="001051AB"/>
    <w:rsid w:val="00105D0F"/>
    <w:rsid w:val="0010631F"/>
    <w:rsid w:val="00107496"/>
    <w:rsid w:val="001075B5"/>
    <w:rsid w:val="001077A4"/>
    <w:rsid w:val="00110D11"/>
    <w:rsid w:val="001121A8"/>
    <w:rsid w:val="00113C94"/>
    <w:rsid w:val="001146FE"/>
    <w:rsid w:val="00115469"/>
    <w:rsid w:val="00121552"/>
    <w:rsid w:val="001242A1"/>
    <w:rsid w:val="00124E06"/>
    <w:rsid w:val="001251F4"/>
    <w:rsid w:val="00125C12"/>
    <w:rsid w:val="001403ED"/>
    <w:rsid w:val="00142224"/>
    <w:rsid w:val="0014280E"/>
    <w:rsid w:val="00146081"/>
    <w:rsid w:val="0014620C"/>
    <w:rsid w:val="00156BD3"/>
    <w:rsid w:val="00157F59"/>
    <w:rsid w:val="0017144E"/>
    <w:rsid w:val="00172789"/>
    <w:rsid w:val="00177F78"/>
    <w:rsid w:val="001851A2"/>
    <w:rsid w:val="00193C8F"/>
    <w:rsid w:val="00194112"/>
    <w:rsid w:val="00195726"/>
    <w:rsid w:val="00195AE2"/>
    <w:rsid w:val="00196BBD"/>
    <w:rsid w:val="001A0B7F"/>
    <w:rsid w:val="001A187F"/>
    <w:rsid w:val="001A2931"/>
    <w:rsid w:val="001A40F4"/>
    <w:rsid w:val="001A769A"/>
    <w:rsid w:val="001B0AFE"/>
    <w:rsid w:val="001B19C5"/>
    <w:rsid w:val="001B35E4"/>
    <w:rsid w:val="001B47DE"/>
    <w:rsid w:val="001B557C"/>
    <w:rsid w:val="001C2998"/>
    <w:rsid w:val="001C5A02"/>
    <w:rsid w:val="001C72C3"/>
    <w:rsid w:val="001D3703"/>
    <w:rsid w:val="001D551A"/>
    <w:rsid w:val="001E3F9E"/>
    <w:rsid w:val="001E6FB0"/>
    <w:rsid w:val="001E7326"/>
    <w:rsid w:val="001E7545"/>
    <w:rsid w:val="001F0E86"/>
    <w:rsid w:val="001F1E2C"/>
    <w:rsid w:val="001F6362"/>
    <w:rsid w:val="00206944"/>
    <w:rsid w:val="00213271"/>
    <w:rsid w:val="00215C8F"/>
    <w:rsid w:val="00215E79"/>
    <w:rsid w:val="00217C69"/>
    <w:rsid w:val="0022644A"/>
    <w:rsid w:val="002318A7"/>
    <w:rsid w:val="00231F77"/>
    <w:rsid w:val="0023209B"/>
    <w:rsid w:val="002327BD"/>
    <w:rsid w:val="00234FF4"/>
    <w:rsid w:val="00236DB2"/>
    <w:rsid w:val="002409A3"/>
    <w:rsid w:val="00243D17"/>
    <w:rsid w:val="00247947"/>
    <w:rsid w:val="00251B4D"/>
    <w:rsid w:val="00253A2C"/>
    <w:rsid w:val="0025467A"/>
    <w:rsid w:val="00255046"/>
    <w:rsid w:val="00260309"/>
    <w:rsid w:val="00260F8D"/>
    <w:rsid w:val="0026482B"/>
    <w:rsid w:val="00264FF7"/>
    <w:rsid w:val="0026570A"/>
    <w:rsid w:val="00276A5B"/>
    <w:rsid w:val="002778F2"/>
    <w:rsid w:val="00283B9C"/>
    <w:rsid w:val="00286482"/>
    <w:rsid w:val="00287CB2"/>
    <w:rsid w:val="0029003C"/>
    <w:rsid w:val="00294443"/>
    <w:rsid w:val="00297B7F"/>
    <w:rsid w:val="002A2E2D"/>
    <w:rsid w:val="002A56F2"/>
    <w:rsid w:val="002A5959"/>
    <w:rsid w:val="002B032F"/>
    <w:rsid w:val="002B2EE8"/>
    <w:rsid w:val="002B4EBC"/>
    <w:rsid w:val="002C2B83"/>
    <w:rsid w:val="002C5F90"/>
    <w:rsid w:val="002D46BE"/>
    <w:rsid w:val="002D5D78"/>
    <w:rsid w:val="002E1CE8"/>
    <w:rsid w:val="002E2B37"/>
    <w:rsid w:val="002E3046"/>
    <w:rsid w:val="002E6C8C"/>
    <w:rsid w:val="002F1129"/>
    <w:rsid w:val="002F1C23"/>
    <w:rsid w:val="002F4EB7"/>
    <w:rsid w:val="002F5EAE"/>
    <w:rsid w:val="00300C2F"/>
    <w:rsid w:val="0030278A"/>
    <w:rsid w:val="00305E3E"/>
    <w:rsid w:val="003065CA"/>
    <w:rsid w:val="003069EE"/>
    <w:rsid w:val="0031106B"/>
    <w:rsid w:val="0031149C"/>
    <w:rsid w:val="00312013"/>
    <w:rsid w:val="00315450"/>
    <w:rsid w:val="00315DD0"/>
    <w:rsid w:val="00316EB8"/>
    <w:rsid w:val="00317BBB"/>
    <w:rsid w:val="003232C7"/>
    <w:rsid w:val="003345AB"/>
    <w:rsid w:val="00337ED9"/>
    <w:rsid w:val="0034022C"/>
    <w:rsid w:val="00341E3F"/>
    <w:rsid w:val="003431CB"/>
    <w:rsid w:val="00346303"/>
    <w:rsid w:val="003468BC"/>
    <w:rsid w:val="00351413"/>
    <w:rsid w:val="00351F4E"/>
    <w:rsid w:val="00364B40"/>
    <w:rsid w:val="00364BCA"/>
    <w:rsid w:val="00374CE7"/>
    <w:rsid w:val="0037634D"/>
    <w:rsid w:val="00381913"/>
    <w:rsid w:val="00385163"/>
    <w:rsid w:val="00386DC3"/>
    <w:rsid w:val="0039325F"/>
    <w:rsid w:val="0039786D"/>
    <w:rsid w:val="003A6A05"/>
    <w:rsid w:val="003A788B"/>
    <w:rsid w:val="003B1B5A"/>
    <w:rsid w:val="003B2B9C"/>
    <w:rsid w:val="003B42C8"/>
    <w:rsid w:val="003B7F24"/>
    <w:rsid w:val="003C5580"/>
    <w:rsid w:val="003C5737"/>
    <w:rsid w:val="003D05E7"/>
    <w:rsid w:val="003D3B6F"/>
    <w:rsid w:val="003D6AEC"/>
    <w:rsid w:val="003D73C0"/>
    <w:rsid w:val="003E747D"/>
    <w:rsid w:val="003F0BB0"/>
    <w:rsid w:val="003F35D6"/>
    <w:rsid w:val="003F41DD"/>
    <w:rsid w:val="00400D52"/>
    <w:rsid w:val="0040558B"/>
    <w:rsid w:val="00420CDD"/>
    <w:rsid w:val="0042369C"/>
    <w:rsid w:val="0042389E"/>
    <w:rsid w:val="0042741B"/>
    <w:rsid w:val="00430C13"/>
    <w:rsid w:val="004314D4"/>
    <w:rsid w:val="00431F20"/>
    <w:rsid w:val="00433EAC"/>
    <w:rsid w:val="00435193"/>
    <w:rsid w:val="004416B6"/>
    <w:rsid w:val="004418E2"/>
    <w:rsid w:val="00443CD0"/>
    <w:rsid w:val="00447588"/>
    <w:rsid w:val="00447FF5"/>
    <w:rsid w:val="00455FAA"/>
    <w:rsid w:val="004612C9"/>
    <w:rsid w:val="00461CC2"/>
    <w:rsid w:val="00463336"/>
    <w:rsid w:val="004657A2"/>
    <w:rsid w:val="004659A3"/>
    <w:rsid w:val="0047093A"/>
    <w:rsid w:val="00472FE7"/>
    <w:rsid w:val="004760FD"/>
    <w:rsid w:val="00484C5A"/>
    <w:rsid w:val="00492565"/>
    <w:rsid w:val="00495B03"/>
    <w:rsid w:val="004A58FA"/>
    <w:rsid w:val="004A6C69"/>
    <w:rsid w:val="004A715D"/>
    <w:rsid w:val="004B6F24"/>
    <w:rsid w:val="004B759A"/>
    <w:rsid w:val="004C061B"/>
    <w:rsid w:val="004D62C0"/>
    <w:rsid w:val="004D63B1"/>
    <w:rsid w:val="004E06E0"/>
    <w:rsid w:val="004E0D6C"/>
    <w:rsid w:val="004F2AAE"/>
    <w:rsid w:val="004F3086"/>
    <w:rsid w:val="004F54B6"/>
    <w:rsid w:val="004F645D"/>
    <w:rsid w:val="00512964"/>
    <w:rsid w:val="00514E78"/>
    <w:rsid w:val="005158B8"/>
    <w:rsid w:val="005175B5"/>
    <w:rsid w:val="00523D00"/>
    <w:rsid w:val="00525BC8"/>
    <w:rsid w:val="00525DC8"/>
    <w:rsid w:val="00525ECE"/>
    <w:rsid w:val="00532094"/>
    <w:rsid w:val="005321F2"/>
    <w:rsid w:val="00532F4C"/>
    <w:rsid w:val="0053579F"/>
    <w:rsid w:val="0053788D"/>
    <w:rsid w:val="005441BB"/>
    <w:rsid w:val="0054714E"/>
    <w:rsid w:val="00553267"/>
    <w:rsid w:val="00554171"/>
    <w:rsid w:val="00557D70"/>
    <w:rsid w:val="00560860"/>
    <w:rsid w:val="00563070"/>
    <w:rsid w:val="0056462C"/>
    <w:rsid w:val="005671AC"/>
    <w:rsid w:val="005723EE"/>
    <w:rsid w:val="005729D5"/>
    <w:rsid w:val="0057707A"/>
    <w:rsid w:val="00581657"/>
    <w:rsid w:val="00582622"/>
    <w:rsid w:val="00584DED"/>
    <w:rsid w:val="00587887"/>
    <w:rsid w:val="00590DC2"/>
    <w:rsid w:val="0059419B"/>
    <w:rsid w:val="005A17DB"/>
    <w:rsid w:val="005A1865"/>
    <w:rsid w:val="005A18E3"/>
    <w:rsid w:val="005B0F72"/>
    <w:rsid w:val="005B5A15"/>
    <w:rsid w:val="005C12E9"/>
    <w:rsid w:val="005C1B8A"/>
    <w:rsid w:val="005C21C5"/>
    <w:rsid w:val="005C26D4"/>
    <w:rsid w:val="005C2B52"/>
    <w:rsid w:val="005C5AF2"/>
    <w:rsid w:val="005D3EFB"/>
    <w:rsid w:val="005D60D6"/>
    <w:rsid w:val="005E1448"/>
    <w:rsid w:val="005E25C4"/>
    <w:rsid w:val="005E5543"/>
    <w:rsid w:val="005F3894"/>
    <w:rsid w:val="005F5CD2"/>
    <w:rsid w:val="005F6FA1"/>
    <w:rsid w:val="005F7ED9"/>
    <w:rsid w:val="00601B5D"/>
    <w:rsid w:val="006031D8"/>
    <w:rsid w:val="00603376"/>
    <w:rsid w:val="00607019"/>
    <w:rsid w:val="00607824"/>
    <w:rsid w:val="00613718"/>
    <w:rsid w:val="006169A9"/>
    <w:rsid w:val="00616CFB"/>
    <w:rsid w:val="006326BE"/>
    <w:rsid w:val="00633968"/>
    <w:rsid w:val="006340B7"/>
    <w:rsid w:val="006350E1"/>
    <w:rsid w:val="00637E73"/>
    <w:rsid w:val="006442F7"/>
    <w:rsid w:val="006522A6"/>
    <w:rsid w:val="006550EE"/>
    <w:rsid w:val="00656CC0"/>
    <w:rsid w:val="00662C26"/>
    <w:rsid w:val="0066555C"/>
    <w:rsid w:val="00666CEC"/>
    <w:rsid w:val="00674164"/>
    <w:rsid w:val="006822BE"/>
    <w:rsid w:val="00687F68"/>
    <w:rsid w:val="006A1CFD"/>
    <w:rsid w:val="006A6C07"/>
    <w:rsid w:val="006A713A"/>
    <w:rsid w:val="006B01F4"/>
    <w:rsid w:val="006B4086"/>
    <w:rsid w:val="006B57F1"/>
    <w:rsid w:val="006B61A5"/>
    <w:rsid w:val="006C1860"/>
    <w:rsid w:val="006C3527"/>
    <w:rsid w:val="006C3C46"/>
    <w:rsid w:val="006D13F5"/>
    <w:rsid w:val="006D16C9"/>
    <w:rsid w:val="006D3626"/>
    <w:rsid w:val="006D3B08"/>
    <w:rsid w:val="006D4216"/>
    <w:rsid w:val="006D4EEB"/>
    <w:rsid w:val="006D723D"/>
    <w:rsid w:val="006D7B38"/>
    <w:rsid w:val="006E23FB"/>
    <w:rsid w:val="006E3729"/>
    <w:rsid w:val="006E68A5"/>
    <w:rsid w:val="006F3CFA"/>
    <w:rsid w:val="006F401B"/>
    <w:rsid w:val="006F4A43"/>
    <w:rsid w:val="007006D1"/>
    <w:rsid w:val="0070676E"/>
    <w:rsid w:val="00707C4A"/>
    <w:rsid w:val="0071331C"/>
    <w:rsid w:val="007154CD"/>
    <w:rsid w:val="007169B7"/>
    <w:rsid w:val="00723A21"/>
    <w:rsid w:val="00742D9E"/>
    <w:rsid w:val="007441C8"/>
    <w:rsid w:val="007458F7"/>
    <w:rsid w:val="00747D17"/>
    <w:rsid w:val="00755ED0"/>
    <w:rsid w:val="00776A7E"/>
    <w:rsid w:val="00780D0E"/>
    <w:rsid w:val="00783368"/>
    <w:rsid w:val="00784774"/>
    <w:rsid w:val="007957C7"/>
    <w:rsid w:val="00796345"/>
    <w:rsid w:val="007A3C58"/>
    <w:rsid w:val="007A4891"/>
    <w:rsid w:val="007A532F"/>
    <w:rsid w:val="007A6597"/>
    <w:rsid w:val="007B081E"/>
    <w:rsid w:val="007B0B4A"/>
    <w:rsid w:val="007B5F7D"/>
    <w:rsid w:val="007C1068"/>
    <w:rsid w:val="007C4C6B"/>
    <w:rsid w:val="007C54C5"/>
    <w:rsid w:val="007C5950"/>
    <w:rsid w:val="007D062A"/>
    <w:rsid w:val="007D209E"/>
    <w:rsid w:val="007D27D7"/>
    <w:rsid w:val="007D339E"/>
    <w:rsid w:val="007D6D8D"/>
    <w:rsid w:val="007D71D1"/>
    <w:rsid w:val="007E52AE"/>
    <w:rsid w:val="007E65C6"/>
    <w:rsid w:val="007F3A37"/>
    <w:rsid w:val="007F43D1"/>
    <w:rsid w:val="007F5ACA"/>
    <w:rsid w:val="008013CD"/>
    <w:rsid w:val="00804659"/>
    <w:rsid w:val="0080554A"/>
    <w:rsid w:val="00806988"/>
    <w:rsid w:val="008127E6"/>
    <w:rsid w:val="00815A50"/>
    <w:rsid w:val="00821BA1"/>
    <w:rsid w:val="00826E48"/>
    <w:rsid w:val="00831BB8"/>
    <w:rsid w:val="0083316E"/>
    <w:rsid w:val="0084033A"/>
    <w:rsid w:val="00840FEC"/>
    <w:rsid w:val="008447B1"/>
    <w:rsid w:val="00845F36"/>
    <w:rsid w:val="00846170"/>
    <w:rsid w:val="00847F64"/>
    <w:rsid w:val="00851776"/>
    <w:rsid w:val="00853967"/>
    <w:rsid w:val="00857F96"/>
    <w:rsid w:val="008641E2"/>
    <w:rsid w:val="008647B8"/>
    <w:rsid w:val="008652F4"/>
    <w:rsid w:val="00873EBB"/>
    <w:rsid w:val="00875FBB"/>
    <w:rsid w:val="00880AAF"/>
    <w:rsid w:val="008840D6"/>
    <w:rsid w:val="008910E7"/>
    <w:rsid w:val="00892677"/>
    <w:rsid w:val="00893BDD"/>
    <w:rsid w:val="00895F0A"/>
    <w:rsid w:val="008A0265"/>
    <w:rsid w:val="008A0ACE"/>
    <w:rsid w:val="008A3F35"/>
    <w:rsid w:val="008B781C"/>
    <w:rsid w:val="008C230E"/>
    <w:rsid w:val="008C3746"/>
    <w:rsid w:val="008D0CF2"/>
    <w:rsid w:val="008D1ED2"/>
    <w:rsid w:val="008D2092"/>
    <w:rsid w:val="008D393F"/>
    <w:rsid w:val="008D529B"/>
    <w:rsid w:val="008E048A"/>
    <w:rsid w:val="008F13AD"/>
    <w:rsid w:val="008F1B96"/>
    <w:rsid w:val="008F3D02"/>
    <w:rsid w:val="008F716C"/>
    <w:rsid w:val="0090052A"/>
    <w:rsid w:val="00902893"/>
    <w:rsid w:val="00903E23"/>
    <w:rsid w:val="009057EF"/>
    <w:rsid w:val="00917DAE"/>
    <w:rsid w:val="00926087"/>
    <w:rsid w:val="009343FA"/>
    <w:rsid w:val="0093471A"/>
    <w:rsid w:val="00934AC7"/>
    <w:rsid w:val="009378A0"/>
    <w:rsid w:val="00937CBC"/>
    <w:rsid w:val="00940E37"/>
    <w:rsid w:val="0094405C"/>
    <w:rsid w:val="00945E92"/>
    <w:rsid w:val="00952AAF"/>
    <w:rsid w:val="00955D66"/>
    <w:rsid w:val="00957020"/>
    <w:rsid w:val="00960D56"/>
    <w:rsid w:val="00964C0E"/>
    <w:rsid w:val="0096701D"/>
    <w:rsid w:val="00973274"/>
    <w:rsid w:val="00977DC9"/>
    <w:rsid w:val="009835C3"/>
    <w:rsid w:val="0098437F"/>
    <w:rsid w:val="009935F6"/>
    <w:rsid w:val="009A059F"/>
    <w:rsid w:val="009A229D"/>
    <w:rsid w:val="009B0547"/>
    <w:rsid w:val="009B3B00"/>
    <w:rsid w:val="009B4BB7"/>
    <w:rsid w:val="009C3ED9"/>
    <w:rsid w:val="009D0576"/>
    <w:rsid w:val="009D3176"/>
    <w:rsid w:val="009E441C"/>
    <w:rsid w:val="009E6A06"/>
    <w:rsid w:val="009F3621"/>
    <w:rsid w:val="009F46A8"/>
    <w:rsid w:val="00A02BA1"/>
    <w:rsid w:val="00A044EB"/>
    <w:rsid w:val="00A10EB5"/>
    <w:rsid w:val="00A14155"/>
    <w:rsid w:val="00A14390"/>
    <w:rsid w:val="00A211D5"/>
    <w:rsid w:val="00A25B51"/>
    <w:rsid w:val="00A27121"/>
    <w:rsid w:val="00A308A1"/>
    <w:rsid w:val="00A366AA"/>
    <w:rsid w:val="00A37BC0"/>
    <w:rsid w:val="00A534C8"/>
    <w:rsid w:val="00A5357E"/>
    <w:rsid w:val="00A552F9"/>
    <w:rsid w:val="00A67C0B"/>
    <w:rsid w:val="00A7106E"/>
    <w:rsid w:val="00A717E4"/>
    <w:rsid w:val="00A71D9E"/>
    <w:rsid w:val="00A72481"/>
    <w:rsid w:val="00A82825"/>
    <w:rsid w:val="00A86DD9"/>
    <w:rsid w:val="00A86EE1"/>
    <w:rsid w:val="00A86EFC"/>
    <w:rsid w:val="00A933F3"/>
    <w:rsid w:val="00A9447D"/>
    <w:rsid w:val="00A97DE6"/>
    <w:rsid w:val="00AA0E74"/>
    <w:rsid w:val="00AA48AC"/>
    <w:rsid w:val="00AA5EAB"/>
    <w:rsid w:val="00AB2C84"/>
    <w:rsid w:val="00AB652A"/>
    <w:rsid w:val="00AC258A"/>
    <w:rsid w:val="00AC33E4"/>
    <w:rsid w:val="00AC54FA"/>
    <w:rsid w:val="00AC735E"/>
    <w:rsid w:val="00AD52C0"/>
    <w:rsid w:val="00AD606C"/>
    <w:rsid w:val="00AD65C8"/>
    <w:rsid w:val="00AE1613"/>
    <w:rsid w:val="00AE4B5E"/>
    <w:rsid w:val="00AE50F6"/>
    <w:rsid w:val="00AF28D0"/>
    <w:rsid w:val="00AF42A9"/>
    <w:rsid w:val="00B009D0"/>
    <w:rsid w:val="00B10E3C"/>
    <w:rsid w:val="00B11781"/>
    <w:rsid w:val="00B1245B"/>
    <w:rsid w:val="00B12F66"/>
    <w:rsid w:val="00B150C2"/>
    <w:rsid w:val="00B15952"/>
    <w:rsid w:val="00B261A1"/>
    <w:rsid w:val="00B30D94"/>
    <w:rsid w:val="00B33711"/>
    <w:rsid w:val="00B3421D"/>
    <w:rsid w:val="00B34784"/>
    <w:rsid w:val="00B36E7F"/>
    <w:rsid w:val="00B36F0E"/>
    <w:rsid w:val="00B431AF"/>
    <w:rsid w:val="00B449FB"/>
    <w:rsid w:val="00B505DE"/>
    <w:rsid w:val="00B50954"/>
    <w:rsid w:val="00B51025"/>
    <w:rsid w:val="00B52579"/>
    <w:rsid w:val="00B5760F"/>
    <w:rsid w:val="00B61DFA"/>
    <w:rsid w:val="00B6445E"/>
    <w:rsid w:val="00B64724"/>
    <w:rsid w:val="00B6634A"/>
    <w:rsid w:val="00B677A7"/>
    <w:rsid w:val="00B74488"/>
    <w:rsid w:val="00B75B7A"/>
    <w:rsid w:val="00B86AF7"/>
    <w:rsid w:val="00B8704D"/>
    <w:rsid w:val="00B917B7"/>
    <w:rsid w:val="00B95211"/>
    <w:rsid w:val="00BA009F"/>
    <w:rsid w:val="00BA0E1B"/>
    <w:rsid w:val="00BA1A34"/>
    <w:rsid w:val="00BA38FA"/>
    <w:rsid w:val="00BB04DD"/>
    <w:rsid w:val="00BB3615"/>
    <w:rsid w:val="00BB3B0B"/>
    <w:rsid w:val="00BB408E"/>
    <w:rsid w:val="00BB72A4"/>
    <w:rsid w:val="00BC12E0"/>
    <w:rsid w:val="00BC2211"/>
    <w:rsid w:val="00BC4634"/>
    <w:rsid w:val="00BD00B4"/>
    <w:rsid w:val="00BD1282"/>
    <w:rsid w:val="00BD1911"/>
    <w:rsid w:val="00BE439A"/>
    <w:rsid w:val="00BF0B6C"/>
    <w:rsid w:val="00BF0C67"/>
    <w:rsid w:val="00BF28A7"/>
    <w:rsid w:val="00BF65D9"/>
    <w:rsid w:val="00C0008B"/>
    <w:rsid w:val="00C0060B"/>
    <w:rsid w:val="00C02389"/>
    <w:rsid w:val="00C03351"/>
    <w:rsid w:val="00C05833"/>
    <w:rsid w:val="00C06265"/>
    <w:rsid w:val="00C2364F"/>
    <w:rsid w:val="00C258D1"/>
    <w:rsid w:val="00C26DEA"/>
    <w:rsid w:val="00C30D9B"/>
    <w:rsid w:val="00C33E38"/>
    <w:rsid w:val="00C33FD2"/>
    <w:rsid w:val="00C40097"/>
    <w:rsid w:val="00C50A7F"/>
    <w:rsid w:val="00C525E1"/>
    <w:rsid w:val="00C534CF"/>
    <w:rsid w:val="00C547CA"/>
    <w:rsid w:val="00C56931"/>
    <w:rsid w:val="00C57887"/>
    <w:rsid w:val="00C60964"/>
    <w:rsid w:val="00C60EB9"/>
    <w:rsid w:val="00C62E4D"/>
    <w:rsid w:val="00C63174"/>
    <w:rsid w:val="00C755C5"/>
    <w:rsid w:val="00C7574D"/>
    <w:rsid w:val="00C80E47"/>
    <w:rsid w:val="00C816F4"/>
    <w:rsid w:val="00C83F41"/>
    <w:rsid w:val="00C84689"/>
    <w:rsid w:val="00C91D26"/>
    <w:rsid w:val="00C940E5"/>
    <w:rsid w:val="00C94DAB"/>
    <w:rsid w:val="00C96231"/>
    <w:rsid w:val="00C965F6"/>
    <w:rsid w:val="00CA1908"/>
    <w:rsid w:val="00CB1152"/>
    <w:rsid w:val="00CB3591"/>
    <w:rsid w:val="00CC3960"/>
    <w:rsid w:val="00CC73A4"/>
    <w:rsid w:val="00CC7C64"/>
    <w:rsid w:val="00CD5C21"/>
    <w:rsid w:val="00CD6956"/>
    <w:rsid w:val="00CE1252"/>
    <w:rsid w:val="00CE4859"/>
    <w:rsid w:val="00CE4FEF"/>
    <w:rsid w:val="00CE5F5D"/>
    <w:rsid w:val="00CE77BC"/>
    <w:rsid w:val="00CF43DD"/>
    <w:rsid w:val="00CF531B"/>
    <w:rsid w:val="00D04325"/>
    <w:rsid w:val="00D1231E"/>
    <w:rsid w:val="00D12B71"/>
    <w:rsid w:val="00D17599"/>
    <w:rsid w:val="00D17FF7"/>
    <w:rsid w:val="00D20193"/>
    <w:rsid w:val="00D230C5"/>
    <w:rsid w:val="00D25405"/>
    <w:rsid w:val="00D27F0C"/>
    <w:rsid w:val="00D30852"/>
    <w:rsid w:val="00D31C75"/>
    <w:rsid w:val="00D3501F"/>
    <w:rsid w:val="00D359AA"/>
    <w:rsid w:val="00D406F1"/>
    <w:rsid w:val="00D40AD9"/>
    <w:rsid w:val="00D4131C"/>
    <w:rsid w:val="00D437FE"/>
    <w:rsid w:val="00D4707D"/>
    <w:rsid w:val="00D52578"/>
    <w:rsid w:val="00D53135"/>
    <w:rsid w:val="00D57130"/>
    <w:rsid w:val="00D7273C"/>
    <w:rsid w:val="00D7363A"/>
    <w:rsid w:val="00D75BF1"/>
    <w:rsid w:val="00D82619"/>
    <w:rsid w:val="00D913C3"/>
    <w:rsid w:val="00D97766"/>
    <w:rsid w:val="00DA3004"/>
    <w:rsid w:val="00DA3324"/>
    <w:rsid w:val="00DA3D35"/>
    <w:rsid w:val="00DA4F4A"/>
    <w:rsid w:val="00DB008C"/>
    <w:rsid w:val="00DB0109"/>
    <w:rsid w:val="00DB402F"/>
    <w:rsid w:val="00DB51D6"/>
    <w:rsid w:val="00DB55FD"/>
    <w:rsid w:val="00DB5BA5"/>
    <w:rsid w:val="00DC65A4"/>
    <w:rsid w:val="00DC66EE"/>
    <w:rsid w:val="00DD10F9"/>
    <w:rsid w:val="00DD2894"/>
    <w:rsid w:val="00DD4F3A"/>
    <w:rsid w:val="00DE6FD1"/>
    <w:rsid w:val="00DF52B6"/>
    <w:rsid w:val="00DF6669"/>
    <w:rsid w:val="00E12F33"/>
    <w:rsid w:val="00E17F86"/>
    <w:rsid w:val="00E22D9A"/>
    <w:rsid w:val="00E25E87"/>
    <w:rsid w:val="00E4095F"/>
    <w:rsid w:val="00E41567"/>
    <w:rsid w:val="00E41B1A"/>
    <w:rsid w:val="00E45881"/>
    <w:rsid w:val="00E45EA1"/>
    <w:rsid w:val="00E46A73"/>
    <w:rsid w:val="00E474D7"/>
    <w:rsid w:val="00E508DE"/>
    <w:rsid w:val="00E532F7"/>
    <w:rsid w:val="00E56717"/>
    <w:rsid w:val="00E5672A"/>
    <w:rsid w:val="00E628CA"/>
    <w:rsid w:val="00E64E39"/>
    <w:rsid w:val="00E65208"/>
    <w:rsid w:val="00E6538D"/>
    <w:rsid w:val="00E653F8"/>
    <w:rsid w:val="00E65532"/>
    <w:rsid w:val="00E655D3"/>
    <w:rsid w:val="00E719A3"/>
    <w:rsid w:val="00E80C78"/>
    <w:rsid w:val="00E87B09"/>
    <w:rsid w:val="00E93C6C"/>
    <w:rsid w:val="00EA07C7"/>
    <w:rsid w:val="00EA2761"/>
    <w:rsid w:val="00EA6C73"/>
    <w:rsid w:val="00EB45C5"/>
    <w:rsid w:val="00EB4FA1"/>
    <w:rsid w:val="00EB71E9"/>
    <w:rsid w:val="00EC07C1"/>
    <w:rsid w:val="00EC570E"/>
    <w:rsid w:val="00ED3355"/>
    <w:rsid w:val="00ED3A11"/>
    <w:rsid w:val="00ED459B"/>
    <w:rsid w:val="00ED4988"/>
    <w:rsid w:val="00ED4F4A"/>
    <w:rsid w:val="00ED5319"/>
    <w:rsid w:val="00ED587E"/>
    <w:rsid w:val="00ED79EF"/>
    <w:rsid w:val="00EE0F22"/>
    <w:rsid w:val="00EE6D39"/>
    <w:rsid w:val="00EF4D49"/>
    <w:rsid w:val="00EF5E3E"/>
    <w:rsid w:val="00EF5FBE"/>
    <w:rsid w:val="00EF6EA2"/>
    <w:rsid w:val="00F05F1E"/>
    <w:rsid w:val="00F1230E"/>
    <w:rsid w:val="00F14624"/>
    <w:rsid w:val="00F14DAE"/>
    <w:rsid w:val="00F16B61"/>
    <w:rsid w:val="00F25143"/>
    <w:rsid w:val="00F26274"/>
    <w:rsid w:val="00F300C5"/>
    <w:rsid w:val="00F3388B"/>
    <w:rsid w:val="00F341DB"/>
    <w:rsid w:val="00F3435C"/>
    <w:rsid w:val="00F344A8"/>
    <w:rsid w:val="00F35DF3"/>
    <w:rsid w:val="00F5026A"/>
    <w:rsid w:val="00F52CCB"/>
    <w:rsid w:val="00F53770"/>
    <w:rsid w:val="00F5465E"/>
    <w:rsid w:val="00F65587"/>
    <w:rsid w:val="00F66CEE"/>
    <w:rsid w:val="00F70DD2"/>
    <w:rsid w:val="00F71646"/>
    <w:rsid w:val="00F72527"/>
    <w:rsid w:val="00F844A9"/>
    <w:rsid w:val="00F84FCA"/>
    <w:rsid w:val="00F907E2"/>
    <w:rsid w:val="00F911F2"/>
    <w:rsid w:val="00F93890"/>
    <w:rsid w:val="00F96E78"/>
    <w:rsid w:val="00FA0AF9"/>
    <w:rsid w:val="00FA2B72"/>
    <w:rsid w:val="00FA2F6F"/>
    <w:rsid w:val="00FA70D3"/>
    <w:rsid w:val="00FA71C5"/>
    <w:rsid w:val="00FB1051"/>
    <w:rsid w:val="00FB4C72"/>
    <w:rsid w:val="00FC3A78"/>
    <w:rsid w:val="00FC42E1"/>
    <w:rsid w:val="00FC45D7"/>
    <w:rsid w:val="00FD0FEA"/>
    <w:rsid w:val="00FD1835"/>
    <w:rsid w:val="00FD1FA9"/>
    <w:rsid w:val="00FD4685"/>
    <w:rsid w:val="00FD5437"/>
    <w:rsid w:val="00FD631F"/>
    <w:rsid w:val="00FE0623"/>
    <w:rsid w:val="00FE3DC1"/>
    <w:rsid w:val="00FF26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2A5C605"/>
  <w15:chartTrackingRefBased/>
  <w15:docId w15:val="{D51C2230-9B8F-4C5F-9723-30DC405F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szCs w:val="24"/>
    </w:rPr>
  </w:style>
  <w:style w:type="paragraph" w:styleId="Heading2">
    <w:name w:val="heading 2"/>
    <w:basedOn w:val="Normal"/>
    <w:next w:val="Normal"/>
    <w:qFormat/>
    <w:pPr>
      <w:keepNext/>
      <w:widowControl w:val="0"/>
      <w:autoSpaceDE w:val="0"/>
      <w:autoSpaceDN w:val="0"/>
      <w:adjustRightInd w:val="0"/>
      <w:spacing w:before="240" w:line="268" w:lineRule="atLeast"/>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Pr>
      <w:sz w:val="16"/>
      <w:szCs w:val="16"/>
    </w:rPr>
  </w:style>
  <w:style w:type="character" w:styleId="Strong">
    <w:name w:val="Strong"/>
    <w:qFormat/>
    <w:rPr>
      <w:b/>
      <w:bCs/>
    </w:rPr>
  </w:style>
  <w:style w:type="paragraph" w:styleId="FootnoteText">
    <w:name w:val="footnote text"/>
    <w:basedOn w:val="Normal"/>
    <w:semiHidden/>
    <w:pPr>
      <w:tabs>
        <w:tab w:val="left" w:pos="360"/>
      </w:tabs>
      <w:ind w:left="360" w:hanging="360"/>
      <w:jc w:val="both"/>
    </w:pPr>
    <w:rPr>
      <w:sz w:val="18"/>
      <w:szCs w:val="18"/>
      <w:lang w:val="es-ES"/>
    </w:rPr>
  </w:style>
  <w:style w:type="character" w:styleId="FootnoteReference">
    <w:name w:val="footnote reference"/>
    <w:semiHidden/>
    <w:rPr>
      <w:color w:val="auto"/>
      <w:vertAlign w:val="baselin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BodyTextIndent3">
    <w:name w:val="Body Text Indent 3"/>
    <w:basedOn w:val="Normal"/>
    <w:link w:val="BodyTextIndent3Char"/>
    <w:rsid w:val="00260309"/>
    <w:pPr>
      <w:spacing w:line="480" w:lineRule="auto"/>
      <w:ind w:left="90" w:firstLine="630"/>
      <w:jc w:val="both"/>
    </w:pPr>
    <w:rPr>
      <w:sz w:val="22"/>
      <w:szCs w:val="22"/>
      <w:lang w:val="es-ES" w:eastAsia="es-ES"/>
    </w:rPr>
  </w:style>
  <w:style w:type="character" w:customStyle="1" w:styleId="BodyTextIndent3Char">
    <w:name w:val="Body Text Indent 3 Char"/>
    <w:link w:val="BodyTextIndent3"/>
    <w:rsid w:val="00260309"/>
    <w:rPr>
      <w:snapToGrid w:val="0"/>
      <w:sz w:val="22"/>
      <w:szCs w:val="22"/>
      <w:lang w:val="es-ES" w:eastAsia="es-ES"/>
    </w:rPr>
  </w:style>
  <w:style w:type="character" w:styleId="Hyperlink">
    <w:name w:val="Hyperlink"/>
    <w:rsid w:val="00B36E7F"/>
    <w:rPr>
      <w:color w:val="0563C1"/>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1B0AFE"/>
    <w:rPr>
      <w:sz w:val="24"/>
      <w:lang w:val="es-ES" w:eastAsia="x-none"/>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 List"/>
    <w:basedOn w:val="Normal"/>
    <w:link w:val="ListParagraphChar"/>
    <w:uiPriority w:val="34"/>
    <w:qFormat/>
    <w:rsid w:val="001B0AFE"/>
    <w:pPr>
      <w:ind w:left="720"/>
    </w:pPr>
    <w:rPr>
      <w:snapToGrid/>
      <w:szCs w:val="20"/>
      <w:lang w:val="es-ES" w:eastAsia="x-none"/>
    </w:rPr>
  </w:style>
  <w:style w:type="character" w:styleId="UnresolvedMention">
    <w:name w:val="Unresolved Mention"/>
    <w:basedOn w:val="DefaultParagraphFont"/>
    <w:uiPriority w:val="99"/>
    <w:semiHidden/>
    <w:unhideWhenUsed/>
    <w:rsid w:val="005A18E3"/>
    <w:rPr>
      <w:color w:val="605E5C"/>
      <w:shd w:val="clear" w:color="auto" w:fill="E1DFDD"/>
    </w:rPr>
  </w:style>
  <w:style w:type="character" w:customStyle="1" w:styleId="y2iqfc">
    <w:name w:val="y2iqfc"/>
    <w:basedOn w:val="DefaultParagraphFont"/>
    <w:rsid w:val="00880AAF"/>
  </w:style>
  <w:style w:type="character" w:styleId="FollowedHyperlink">
    <w:name w:val="FollowedHyperlink"/>
    <w:basedOn w:val="DefaultParagraphFont"/>
    <w:rsid w:val="009B0547"/>
    <w:rPr>
      <w:color w:val="954F72" w:themeColor="followedHyperlink"/>
      <w:u w:val="single"/>
    </w:rPr>
  </w:style>
  <w:style w:type="character" w:customStyle="1" w:styleId="normaltextrun">
    <w:name w:val="normaltextrun"/>
    <w:basedOn w:val="DefaultParagraphFont"/>
    <w:rsid w:val="008F3D02"/>
  </w:style>
  <w:style w:type="paragraph" w:customStyle="1" w:styleId="paragraph">
    <w:name w:val="paragraph"/>
    <w:basedOn w:val="Normal"/>
    <w:rsid w:val="008F3D02"/>
    <w:pPr>
      <w:spacing w:before="100" w:beforeAutospacing="1" w:after="100" w:afterAutospacing="1"/>
    </w:pPr>
    <w:rPr>
      <w:snapToGrid/>
    </w:rPr>
  </w:style>
  <w:style w:type="paragraph" w:styleId="NoSpacing">
    <w:name w:val="No Spacing"/>
    <w:uiPriority w:val="1"/>
    <w:qFormat/>
    <w:rsid w:val="008F3D02"/>
    <w:rPr>
      <w:rFonts w:asciiTheme="minorHAnsi" w:eastAsiaTheme="minorHAnsi" w:hAnsiTheme="minorHAnsi" w:cstheme="minorBidi"/>
      <w:sz w:val="22"/>
      <w:szCs w:val="22"/>
    </w:rPr>
  </w:style>
  <w:style w:type="character" w:customStyle="1" w:styleId="findhit">
    <w:name w:val="findhit"/>
    <w:basedOn w:val="DefaultParagraphFont"/>
    <w:rsid w:val="008F3D02"/>
  </w:style>
  <w:style w:type="character" w:customStyle="1" w:styleId="2">
    <w:name w:val="Основной текст (2)"/>
    <w:basedOn w:val="DefaultParagraphFont"/>
    <w:rsid w:val="001A769A"/>
    <w:rPr>
      <w:rFonts w:ascii="Times New Roman" w:eastAsia="Times New Roman" w:hAnsi="Times New Roman" w:cs="Times New Roman" w:hint="default"/>
      <w:b/>
      <w:bCs/>
      <w:i w:val="0"/>
      <w:iCs w:val="0"/>
      <w:smallCaps w:val="0"/>
      <w:color w:val="000000"/>
      <w:spacing w:val="0"/>
      <w:w w:val="100"/>
      <w:position w:val="0"/>
      <w:sz w:val="24"/>
      <w:szCs w:val="24"/>
      <w:u w:val="singl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90900480">
      <w:bodyDiv w:val="1"/>
      <w:marLeft w:val="0"/>
      <w:marRight w:val="0"/>
      <w:marTop w:val="0"/>
      <w:marBottom w:val="0"/>
      <w:divBdr>
        <w:top w:val="none" w:sz="0" w:space="0" w:color="auto"/>
        <w:left w:val="none" w:sz="0" w:space="0" w:color="auto"/>
        <w:bottom w:val="none" w:sz="0" w:space="0" w:color="auto"/>
        <w:right w:val="none" w:sz="0" w:space="0" w:color="auto"/>
      </w:divBdr>
    </w:div>
    <w:div w:id="216280797">
      <w:bodyDiv w:val="1"/>
      <w:marLeft w:val="0"/>
      <w:marRight w:val="0"/>
      <w:marTop w:val="0"/>
      <w:marBottom w:val="0"/>
      <w:divBdr>
        <w:top w:val="none" w:sz="0" w:space="0" w:color="auto"/>
        <w:left w:val="none" w:sz="0" w:space="0" w:color="auto"/>
        <w:bottom w:val="none" w:sz="0" w:space="0" w:color="auto"/>
        <w:right w:val="none" w:sz="0" w:space="0" w:color="auto"/>
      </w:divBdr>
    </w:div>
    <w:div w:id="280579001">
      <w:bodyDiv w:val="1"/>
      <w:marLeft w:val="0"/>
      <w:marRight w:val="0"/>
      <w:marTop w:val="0"/>
      <w:marBottom w:val="0"/>
      <w:divBdr>
        <w:top w:val="none" w:sz="0" w:space="0" w:color="auto"/>
        <w:left w:val="none" w:sz="0" w:space="0" w:color="auto"/>
        <w:bottom w:val="none" w:sz="0" w:space="0" w:color="auto"/>
        <w:right w:val="none" w:sz="0" w:space="0" w:color="auto"/>
      </w:divBdr>
    </w:div>
    <w:div w:id="284431129">
      <w:bodyDiv w:val="1"/>
      <w:marLeft w:val="0"/>
      <w:marRight w:val="0"/>
      <w:marTop w:val="0"/>
      <w:marBottom w:val="0"/>
      <w:divBdr>
        <w:top w:val="none" w:sz="0" w:space="0" w:color="auto"/>
        <w:left w:val="none" w:sz="0" w:space="0" w:color="auto"/>
        <w:bottom w:val="none" w:sz="0" w:space="0" w:color="auto"/>
        <w:right w:val="none" w:sz="0" w:space="0" w:color="auto"/>
      </w:divBdr>
    </w:div>
    <w:div w:id="730810930">
      <w:bodyDiv w:val="1"/>
      <w:marLeft w:val="0"/>
      <w:marRight w:val="0"/>
      <w:marTop w:val="0"/>
      <w:marBottom w:val="0"/>
      <w:divBdr>
        <w:top w:val="none" w:sz="0" w:space="0" w:color="auto"/>
        <w:left w:val="none" w:sz="0" w:space="0" w:color="auto"/>
        <w:bottom w:val="none" w:sz="0" w:space="0" w:color="auto"/>
        <w:right w:val="none" w:sz="0" w:space="0" w:color="auto"/>
      </w:divBdr>
    </w:div>
    <w:div w:id="755133595">
      <w:bodyDiv w:val="1"/>
      <w:marLeft w:val="0"/>
      <w:marRight w:val="0"/>
      <w:marTop w:val="0"/>
      <w:marBottom w:val="0"/>
      <w:divBdr>
        <w:top w:val="none" w:sz="0" w:space="0" w:color="auto"/>
        <w:left w:val="none" w:sz="0" w:space="0" w:color="auto"/>
        <w:bottom w:val="none" w:sz="0" w:space="0" w:color="auto"/>
        <w:right w:val="none" w:sz="0" w:space="0" w:color="auto"/>
      </w:divBdr>
    </w:div>
    <w:div w:id="913976637">
      <w:bodyDiv w:val="1"/>
      <w:marLeft w:val="0"/>
      <w:marRight w:val="0"/>
      <w:marTop w:val="0"/>
      <w:marBottom w:val="0"/>
      <w:divBdr>
        <w:top w:val="none" w:sz="0" w:space="0" w:color="auto"/>
        <w:left w:val="none" w:sz="0" w:space="0" w:color="auto"/>
        <w:bottom w:val="none" w:sz="0" w:space="0" w:color="auto"/>
        <w:right w:val="none" w:sz="0" w:space="0" w:color="auto"/>
      </w:divBdr>
    </w:div>
    <w:div w:id="1006135001">
      <w:bodyDiv w:val="1"/>
      <w:marLeft w:val="0"/>
      <w:marRight w:val="0"/>
      <w:marTop w:val="0"/>
      <w:marBottom w:val="0"/>
      <w:divBdr>
        <w:top w:val="none" w:sz="0" w:space="0" w:color="auto"/>
        <w:left w:val="none" w:sz="0" w:space="0" w:color="auto"/>
        <w:bottom w:val="none" w:sz="0" w:space="0" w:color="auto"/>
        <w:right w:val="none" w:sz="0" w:space="0" w:color="auto"/>
      </w:divBdr>
    </w:div>
    <w:div w:id="1191525628">
      <w:bodyDiv w:val="1"/>
      <w:marLeft w:val="0"/>
      <w:marRight w:val="0"/>
      <w:marTop w:val="0"/>
      <w:marBottom w:val="0"/>
      <w:divBdr>
        <w:top w:val="none" w:sz="0" w:space="0" w:color="auto"/>
        <w:left w:val="none" w:sz="0" w:space="0" w:color="auto"/>
        <w:bottom w:val="none" w:sz="0" w:space="0" w:color="auto"/>
        <w:right w:val="none" w:sz="0" w:space="0" w:color="auto"/>
      </w:divBdr>
    </w:div>
    <w:div w:id="1256935156">
      <w:bodyDiv w:val="1"/>
      <w:marLeft w:val="0"/>
      <w:marRight w:val="0"/>
      <w:marTop w:val="0"/>
      <w:marBottom w:val="0"/>
      <w:divBdr>
        <w:top w:val="none" w:sz="0" w:space="0" w:color="auto"/>
        <w:left w:val="none" w:sz="0" w:space="0" w:color="auto"/>
        <w:bottom w:val="none" w:sz="0" w:space="0" w:color="auto"/>
        <w:right w:val="none" w:sz="0" w:space="0" w:color="auto"/>
      </w:divBdr>
    </w:div>
    <w:div w:id="1410345328">
      <w:bodyDiv w:val="1"/>
      <w:marLeft w:val="0"/>
      <w:marRight w:val="0"/>
      <w:marTop w:val="0"/>
      <w:marBottom w:val="0"/>
      <w:divBdr>
        <w:top w:val="none" w:sz="0" w:space="0" w:color="auto"/>
        <w:left w:val="none" w:sz="0" w:space="0" w:color="auto"/>
        <w:bottom w:val="none" w:sz="0" w:space="0" w:color="auto"/>
        <w:right w:val="none" w:sz="0" w:space="0" w:color="auto"/>
      </w:divBdr>
    </w:div>
    <w:div w:id="1619608325">
      <w:bodyDiv w:val="1"/>
      <w:marLeft w:val="0"/>
      <w:marRight w:val="0"/>
      <w:marTop w:val="0"/>
      <w:marBottom w:val="0"/>
      <w:divBdr>
        <w:top w:val="none" w:sz="0" w:space="0" w:color="auto"/>
        <w:left w:val="none" w:sz="0" w:space="0" w:color="auto"/>
        <w:bottom w:val="none" w:sz="0" w:space="0" w:color="auto"/>
        <w:right w:val="none" w:sz="0" w:space="0" w:color="auto"/>
      </w:divBdr>
    </w:div>
    <w:div w:id="2047027147">
      <w:bodyDiv w:val="1"/>
      <w:marLeft w:val="0"/>
      <w:marRight w:val="0"/>
      <w:marTop w:val="0"/>
      <w:marBottom w:val="0"/>
      <w:divBdr>
        <w:top w:val="none" w:sz="0" w:space="0" w:color="auto"/>
        <w:left w:val="none" w:sz="0" w:space="0" w:color="auto"/>
        <w:bottom w:val="none" w:sz="0" w:space="0" w:color="auto"/>
        <w:right w:val="none" w:sz="0" w:space="0" w:color="auto"/>
      </w:divBdr>
    </w:div>
    <w:div w:id="205195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AAB1A9-E658-4C4B-9452-C73F859F4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F39F8D-0728-4476-B3E5-BFF4F6EE96C7}">
  <ds:schemaRefs>
    <ds:schemaRef ds:uri="http://schemas.microsoft.com/sharepoint/v3/contenttype/forms"/>
  </ds:schemaRefs>
</ds:datastoreItem>
</file>

<file path=customXml/itemProps3.xml><?xml version="1.0" encoding="utf-8"?>
<ds:datastoreItem xmlns:ds="http://schemas.openxmlformats.org/officeDocument/2006/customXml" ds:itemID="{FEEDDB56-C017-43F4-BD19-9EE191395C7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9f4cd83-a2d3-4405-9b45-6aff5241ff8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DRAFT ITINERARY</vt:lpstr>
    </vt:vector>
  </TitlesOfParts>
  <Company>ms</Company>
  <LinksUpToDate>false</LinksUpToDate>
  <CharactersWithSpaces>6656</CharactersWithSpaces>
  <SharedDoc>false</SharedDoc>
  <HLinks>
    <vt:vector size="24" baseType="variant">
      <vt:variant>
        <vt:i4>21</vt:i4>
      </vt:variant>
      <vt:variant>
        <vt:i4>9</vt:i4>
      </vt:variant>
      <vt:variant>
        <vt:i4>0</vt:i4>
      </vt:variant>
      <vt:variant>
        <vt:i4>5</vt:i4>
      </vt:variant>
      <vt:variant>
        <vt:lpwstr>http://scm.oas.org/pdfs/2020/CP42268EKudo.pdf</vt:lpwstr>
      </vt:variant>
      <vt:variant>
        <vt:lpwstr/>
      </vt:variant>
      <vt:variant>
        <vt:i4>5832728</vt:i4>
      </vt:variant>
      <vt:variant>
        <vt:i4>6</vt:i4>
      </vt:variant>
      <vt:variant>
        <vt:i4>0</vt:i4>
      </vt:variant>
      <vt:variant>
        <vt:i4>5</vt:i4>
      </vt:variant>
      <vt:variant>
        <vt:lpwstr>http://scm.oas.org/pdfs/2020/Handbooksp.docx</vt:lpwstr>
      </vt:variant>
      <vt:variant>
        <vt:lpwstr/>
      </vt:variant>
      <vt:variant>
        <vt:i4>5636112</vt:i4>
      </vt:variant>
      <vt:variant>
        <vt:i4>3</vt:i4>
      </vt:variant>
      <vt:variant>
        <vt:i4>0</vt:i4>
      </vt:variant>
      <vt:variant>
        <vt:i4>5</vt:i4>
      </vt:variant>
      <vt:variant>
        <vt:lpwstr>https://live.kudoway.com/br/110119437506</vt:lpwstr>
      </vt:variant>
      <vt:variant>
        <vt:lpwstr/>
      </vt:variant>
      <vt:variant>
        <vt:i4>6225922</vt:i4>
      </vt:variant>
      <vt:variant>
        <vt:i4>0</vt:i4>
      </vt:variant>
      <vt:variant>
        <vt:i4>0</vt:i4>
      </vt:variant>
      <vt:variant>
        <vt:i4>5</vt:i4>
      </vt:variant>
      <vt:variant>
        <vt:lpwstr>https://live.kudoway.com/ad/220113454741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ITINERARY</dc:title>
  <dc:subject/>
  <dc:creator>law</dc:creator>
  <cp:keywords/>
  <cp:lastModifiedBy>Burbano, Carmela</cp:lastModifiedBy>
  <cp:revision>5</cp:revision>
  <cp:lastPrinted>2020-02-27T20:53:00Z</cp:lastPrinted>
  <dcterms:created xsi:type="dcterms:W3CDTF">2021-10-14T15:25:00Z</dcterms:created>
  <dcterms:modified xsi:type="dcterms:W3CDTF">2021-10-14T15:37:00Z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