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D61D7" w14:textId="77777777" w:rsidR="00A345B4" w:rsidRPr="002417E1" w:rsidRDefault="00A345B4" w:rsidP="00A345B4">
      <w:pPr>
        <w:jc w:val="center"/>
        <w:rPr>
          <w:b/>
          <w:bCs/>
          <w:sz w:val="22"/>
          <w:szCs w:val="22"/>
          <w:lang w:val="fr-CA"/>
        </w:rPr>
      </w:pPr>
      <w:r w:rsidRPr="002417E1">
        <w:rPr>
          <w:b/>
          <w:bCs/>
          <w:sz w:val="22"/>
          <w:szCs w:val="22"/>
          <w:lang w:val="fr-CA"/>
        </w:rPr>
        <w:t>COMITÉ INTERAMÉRICAIN CONTRE LE TERRORISME (CICTE)</w:t>
      </w:r>
    </w:p>
    <w:p w14:paraId="730F2F52" w14:textId="77777777" w:rsidR="00A345B4" w:rsidRPr="002417E1" w:rsidRDefault="00A345B4" w:rsidP="00A345B4">
      <w:pPr>
        <w:jc w:val="center"/>
        <w:rPr>
          <w:b/>
          <w:bCs/>
          <w:sz w:val="22"/>
          <w:szCs w:val="22"/>
          <w:lang w:val="fr-CA"/>
        </w:rPr>
      </w:pPr>
    </w:p>
    <w:p w14:paraId="2897622A" w14:textId="77777777" w:rsidR="002417E1" w:rsidRPr="002417E1" w:rsidRDefault="002417E1" w:rsidP="002417E1">
      <w:pPr>
        <w:tabs>
          <w:tab w:val="left" w:pos="7200"/>
        </w:tabs>
        <w:rPr>
          <w:sz w:val="22"/>
          <w:szCs w:val="22"/>
          <w:lang w:val="fr-CA"/>
        </w:rPr>
      </w:pPr>
      <w:r w:rsidRPr="002417E1">
        <w:rPr>
          <w:sz w:val="22"/>
          <w:szCs w:val="22"/>
          <w:lang w:val="fr-CA"/>
        </w:rPr>
        <w:t>VINGT-DEUXIÈME SESSION ORDINAIRE</w:t>
      </w:r>
      <w:r w:rsidRPr="002417E1">
        <w:rPr>
          <w:sz w:val="22"/>
          <w:szCs w:val="22"/>
          <w:lang w:val="fr-CA"/>
        </w:rPr>
        <w:tab/>
        <w:t>OEA/</w:t>
      </w:r>
      <w:proofErr w:type="spellStart"/>
      <w:r w:rsidRPr="002417E1">
        <w:rPr>
          <w:sz w:val="22"/>
          <w:szCs w:val="22"/>
          <w:lang w:val="fr-CA"/>
        </w:rPr>
        <w:t>Ser.L</w:t>
      </w:r>
      <w:proofErr w:type="spellEnd"/>
      <w:r w:rsidRPr="002417E1">
        <w:rPr>
          <w:sz w:val="22"/>
          <w:szCs w:val="22"/>
          <w:lang w:val="fr-CA"/>
        </w:rPr>
        <w:t>/X.2.22</w:t>
      </w:r>
    </w:p>
    <w:p w14:paraId="529DA505" w14:textId="77777777" w:rsidR="002417E1" w:rsidRPr="002417E1" w:rsidRDefault="002417E1" w:rsidP="002417E1">
      <w:pPr>
        <w:tabs>
          <w:tab w:val="left" w:pos="7200"/>
        </w:tabs>
        <w:ind w:right="-1109"/>
        <w:rPr>
          <w:sz w:val="22"/>
          <w:szCs w:val="22"/>
          <w:lang w:val="fr-CA"/>
        </w:rPr>
      </w:pPr>
      <w:r w:rsidRPr="002417E1">
        <w:rPr>
          <w:sz w:val="22"/>
          <w:szCs w:val="22"/>
          <w:lang w:val="fr-CA"/>
        </w:rPr>
        <w:t>27 juillet 2022</w:t>
      </w:r>
      <w:r w:rsidRPr="002417E1">
        <w:rPr>
          <w:sz w:val="22"/>
          <w:szCs w:val="22"/>
          <w:lang w:val="fr-CA"/>
        </w:rPr>
        <w:tab/>
        <w:t xml:space="preserve">CICTE/doc.11/22 </w:t>
      </w:r>
    </w:p>
    <w:p w14:paraId="04D0A0C3" w14:textId="77777777" w:rsidR="002417E1" w:rsidRPr="002417E1" w:rsidRDefault="002417E1" w:rsidP="002417E1">
      <w:pPr>
        <w:tabs>
          <w:tab w:val="left" w:pos="7200"/>
        </w:tabs>
        <w:rPr>
          <w:sz w:val="22"/>
          <w:szCs w:val="22"/>
          <w:lang w:val="fr-CA"/>
        </w:rPr>
      </w:pPr>
      <w:r w:rsidRPr="002417E1">
        <w:rPr>
          <w:sz w:val="22"/>
          <w:szCs w:val="22"/>
          <w:lang w:val="fr-CA"/>
        </w:rPr>
        <w:t>Washington, D.C</w:t>
      </w:r>
      <w:r w:rsidRPr="002417E1">
        <w:rPr>
          <w:sz w:val="22"/>
          <w:szCs w:val="22"/>
          <w:lang w:val="fr-CA"/>
        </w:rPr>
        <w:tab/>
        <w:t>28 juillet 2022</w:t>
      </w:r>
    </w:p>
    <w:p w14:paraId="52B41A8D" w14:textId="77777777" w:rsidR="002417E1" w:rsidRPr="002417E1" w:rsidRDefault="002417E1" w:rsidP="002417E1">
      <w:pPr>
        <w:tabs>
          <w:tab w:val="left" w:pos="7200"/>
        </w:tabs>
        <w:ind w:right="-29"/>
        <w:jc w:val="both"/>
        <w:rPr>
          <w:sz w:val="22"/>
          <w:szCs w:val="22"/>
          <w:lang w:val="fr-CA"/>
        </w:rPr>
      </w:pPr>
      <w:r w:rsidRPr="002417E1">
        <w:rPr>
          <w:sz w:val="22"/>
          <w:szCs w:val="22"/>
          <w:lang w:val="fr-CA"/>
        </w:rPr>
        <w:tab/>
        <w:t>Original: espagnol</w:t>
      </w:r>
    </w:p>
    <w:p w14:paraId="626B7886" w14:textId="77777777" w:rsidR="00B325F2" w:rsidRPr="002417E1" w:rsidRDefault="00B325F2">
      <w:pPr>
        <w:pStyle w:val="Heading1"/>
        <w:jc w:val="both"/>
        <w:rPr>
          <w:b w:val="0"/>
          <w:bCs w:val="0"/>
          <w:sz w:val="22"/>
          <w:szCs w:val="22"/>
          <w:lang w:val="fr-FR"/>
        </w:rPr>
      </w:pPr>
    </w:p>
    <w:p w14:paraId="4FFB9CB2" w14:textId="77777777" w:rsidR="00B325F2" w:rsidRPr="002417E1" w:rsidRDefault="00B325F2">
      <w:pPr>
        <w:pStyle w:val="Heading1"/>
        <w:jc w:val="both"/>
        <w:rPr>
          <w:b w:val="0"/>
          <w:bCs w:val="0"/>
          <w:sz w:val="22"/>
          <w:szCs w:val="22"/>
          <w:lang w:val="fr-FR"/>
        </w:rPr>
      </w:pPr>
    </w:p>
    <w:p w14:paraId="02B747B6" w14:textId="77777777" w:rsidR="00B325F2" w:rsidRPr="002417E1" w:rsidRDefault="00B325F2">
      <w:pPr>
        <w:pStyle w:val="Heading1"/>
        <w:jc w:val="both"/>
        <w:rPr>
          <w:b w:val="0"/>
          <w:bCs w:val="0"/>
          <w:sz w:val="22"/>
          <w:szCs w:val="22"/>
          <w:lang w:val="fr-FR"/>
        </w:rPr>
      </w:pPr>
    </w:p>
    <w:p w14:paraId="4C46CBEF" w14:textId="77777777" w:rsidR="00B325F2" w:rsidRPr="002417E1" w:rsidRDefault="00B325F2">
      <w:pPr>
        <w:pStyle w:val="Heading1"/>
        <w:jc w:val="both"/>
        <w:rPr>
          <w:b w:val="0"/>
          <w:bCs w:val="0"/>
          <w:sz w:val="22"/>
          <w:szCs w:val="22"/>
          <w:lang w:val="fr-FR"/>
        </w:rPr>
      </w:pPr>
    </w:p>
    <w:p w14:paraId="530A8038" w14:textId="77777777" w:rsidR="00B325F2" w:rsidRPr="002417E1" w:rsidRDefault="00B325F2">
      <w:pPr>
        <w:pStyle w:val="Heading1"/>
        <w:jc w:val="both"/>
        <w:rPr>
          <w:b w:val="0"/>
          <w:bCs w:val="0"/>
          <w:sz w:val="22"/>
          <w:szCs w:val="22"/>
          <w:lang w:val="fr-FR"/>
        </w:rPr>
      </w:pPr>
    </w:p>
    <w:p w14:paraId="54E5C081" w14:textId="77777777" w:rsidR="00B325F2" w:rsidRPr="002417E1" w:rsidRDefault="00B325F2">
      <w:pPr>
        <w:pStyle w:val="Heading1"/>
        <w:jc w:val="both"/>
        <w:rPr>
          <w:b w:val="0"/>
          <w:bCs w:val="0"/>
          <w:sz w:val="22"/>
          <w:szCs w:val="22"/>
          <w:lang w:val="fr-FR"/>
        </w:rPr>
      </w:pPr>
    </w:p>
    <w:p w14:paraId="0D16FEBE" w14:textId="77777777" w:rsidR="00B325F2" w:rsidRPr="002417E1" w:rsidRDefault="00B325F2">
      <w:pPr>
        <w:pStyle w:val="Heading1"/>
        <w:jc w:val="both"/>
        <w:rPr>
          <w:b w:val="0"/>
          <w:bCs w:val="0"/>
          <w:sz w:val="22"/>
          <w:szCs w:val="22"/>
          <w:lang w:val="fr-FR"/>
        </w:rPr>
      </w:pPr>
    </w:p>
    <w:p w14:paraId="46376563" w14:textId="77777777" w:rsidR="00B325F2" w:rsidRPr="002417E1" w:rsidRDefault="00B325F2">
      <w:pPr>
        <w:pStyle w:val="Heading1"/>
        <w:jc w:val="both"/>
        <w:rPr>
          <w:b w:val="0"/>
          <w:bCs w:val="0"/>
          <w:sz w:val="22"/>
          <w:szCs w:val="22"/>
          <w:lang w:val="fr-FR"/>
        </w:rPr>
      </w:pPr>
    </w:p>
    <w:p w14:paraId="563960CE" w14:textId="77777777" w:rsidR="00B325F2" w:rsidRPr="002417E1" w:rsidRDefault="00B325F2">
      <w:pPr>
        <w:pStyle w:val="Heading1"/>
        <w:jc w:val="both"/>
        <w:rPr>
          <w:b w:val="0"/>
          <w:bCs w:val="0"/>
          <w:sz w:val="22"/>
          <w:szCs w:val="22"/>
          <w:lang w:val="fr-FR"/>
        </w:rPr>
      </w:pPr>
    </w:p>
    <w:p w14:paraId="72439081" w14:textId="77777777" w:rsidR="00B325F2" w:rsidRPr="002417E1" w:rsidRDefault="00B325F2">
      <w:pPr>
        <w:pStyle w:val="Heading1"/>
        <w:jc w:val="both"/>
        <w:rPr>
          <w:b w:val="0"/>
          <w:bCs w:val="0"/>
          <w:sz w:val="22"/>
          <w:szCs w:val="22"/>
          <w:lang w:val="fr-FR"/>
        </w:rPr>
      </w:pPr>
    </w:p>
    <w:p w14:paraId="250BA49E" w14:textId="77777777" w:rsidR="00B325F2" w:rsidRPr="002417E1" w:rsidRDefault="00B325F2">
      <w:pPr>
        <w:pStyle w:val="Heading1"/>
        <w:jc w:val="both"/>
        <w:rPr>
          <w:b w:val="0"/>
          <w:bCs w:val="0"/>
          <w:sz w:val="22"/>
          <w:szCs w:val="22"/>
          <w:lang w:val="fr-FR"/>
        </w:rPr>
      </w:pPr>
    </w:p>
    <w:p w14:paraId="4AB70FB3" w14:textId="77777777" w:rsidR="00645AC4" w:rsidRPr="002417E1" w:rsidRDefault="00645AC4">
      <w:pPr>
        <w:pStyle w:val="Heading1"/>
        <w:jc w:val="both"/>
        <w:rPr>
          <w:b w:val="0"/>
          <w:bCs w:val="0"/>
          <w:sz w:val="22"/>
          <w:szCs w:val="22"/>
          <w:lang w:val="fr-FR"/>
        </w:rPr>
      </w:pPr>
    </w:p>
    <w:p w14:paraId="6BE218BF" w14:textId="77777777" w:rsidR="00B325F2" w:rsidRPr="002417E1" w:rsidRDefault="00B325F2" w:rsidP="00E872AE">
      <w:pPr>
        <w:pStyle w:val="Heading1"/>
        <w:rPr>
          <w:b w:val="0"/>
          <w:sz w:val="22"/>
          <w:szCs w:val="22"/>
          <w:lang w:val="fr-FR"/>
        </w:rPr>
      </w:pPr>
      <w:r w:rsidRPr="002417E1">
        <w:rPr>
          <w:b w:val="0"/>
          <w:noProof/>
          <w:sz w:val="22"/>
          <w:szCs w:val="22"/>
          <w:lang w:val="fr-FR"/>
        </w:rPr>
        <w:t>RÈGLEMENT DU</w:t>
      </w:r>
      <w:r w:rsidR="00E872AE" w:rsidRPr="002417E1">
        <w:rPr>
          <w:b w:val="0"/>
          <w:noProof/>
          <w:sz w:val="22"/>
          <w:szCs w:val="22"/>
          <w:lang w:val="fr-FR"/>
        </w:rPr>
        <w:t xml:space="preserve"> </w:t>
      </w:r>
      <w:r w:rsidRPr="002417E1">
        <w:rPr>
          <w:b w:val="0"/>
          <w:noProof/>
          <w:sz w:val="22"/>
          <w:szCs w:val="22"/>
          <w:lang w:val="fr-FR"/>
        </w:rPr>
        <w:t>COMITÉ INTERAMÉRICAIN CONTRE LE TERRORISME (CICTE)</w:t>
      </w:r>
    </w:p>
    <w:p w14:paraId="5BDC459B" w14:textId="77777777" w:rsidR="00B325F2" w:rsidRPr="002417E1" w:rsidRDefault="00B325F2">
      <w:pPr>
        <w:jc w:val="both"/>
        <w:rPr>
          <w:sz w:val="22"/>
          <w:szCs w:val="22"/>
          <w:lang w:val="fr-FR"/>
        </w:rPr>
      </w:pPr>
    </w:p>
    <w:p w14:paraId="2C672CA4" w14:textId="77777777" w:rsidR="002417E1" w:rsidRPr="002417E1" w:rsidRDefault="002417E1" w:rsidP="002417E1">
      <w:pPr>
        <w:jc w:val="center"/>
        <w:rPr>
          <w:color w:val="000000"/>
          <w:sz w:val="22"/>
          <w:szCs w:val="22"/>
          <w:lang w:val="fr-FR"/>
        </w:rPr>
      </w:pPr>
      <w:r w:rsidRPr="002417E1">
        <w:rPr>
          <w:sz w:val="22"/>
          <w:szCs w:val="22"/>
          <w:lang w:val="fr-FR"/>
        </w:rPr>
        <w:t>(Approuvé</w:t>
      </w:r>
      <w:r w:rsidRPr="002417E1">
        <w:rPr>
          <w:spacing w:val="-2"/>
          <w:sz w:val="22"/>
          <w:szCs w:val="22"/>
          <w:lang w:val="fr-FR"/>
        </w:rPr>
        <w:t xml:space="preserve"> à la première séance plénière, tenue le 2</w:t>
      </w:r>
      <w:r w:rsidRPr="002417E1">
        <w:rPr>
          <w:sz w:val="22"/>
          <w:szCs w:val="22"/>
          <w:lang w:val="fr-CA"/>
        </w:rPr>
        <w:t>7 juillet</w:t>
      </w:r>
      <w:r w:rsidRPr="002417E1">
        <w:rPr>
          <w:color w:val="000000"/>
          <w:sz w:val="22"/>
          <w:szCs w:val="22"/>
          <w:lang w:val="fr-FR"/>
        </w:rPr>
        <w:t xml:space="preserve"> </w:t>
      </w:r>
      <w:r w:rsidRPr="002417E1">
        <w:rPr>
          <w:sz w:val="22"/>
          <w:szCs w:val="22"/>
          <w:lang w:val="fr-CA"/>
        </w:rPr>
        <w:t>2022</w:t>
      </w:r>
      <w:r w:rsidRPr="002417E1">
        <w:rPr>
          <w:color w:val="000000"/>
          <w:sz w:val="22"/>
          <w:szCs w:val="22"/>
          <w:lang w:val="fr-FR"/>
        </w:rPr>
        <w:t>)</w:t>
      </w:r>
    </w:p>
    <w:p w14:paraId="0D28678C" w14:textId="77777777" w:rsidR="00B325F2" w:rsidRPr="002417E1" w:rsidRDefault="00B325F2">
      <w:pPr>
        <w:pStyle w:val="Title"/>
        <w:jc w:val="both"/>
        <w:rPr>
          <w:rFonts w:ascii="Times New Roman" w:hAnsi="Times New Roman" w:cs="Times New Roman"/>
          <w:sz w:val="22"/>
          <w:szCs w:val="22"/>
          <w:lang w:val="fr-FR"/>
        </w:rPr>
      </w:pPr>
    </w:p>
    <w:p w14:paraId="621922C6" w14:textId="77777777" w:rsidR="00B325F2" w:rsidRPr="002417E1" w:rsidRDefault="00B325F2">
      <w:pPr>
        <w:pStyle w:val="Title"/>
        <w:jc w:val="both"/>
        <w:rPr>
          <w:rFonts w:ascii="Times New Roman" w:hAnsi="Times New Roman" w:cs="Times New Roman"/>
          <w:sz w:val="22"/>
          <w:szCs w:val="22"/>
          <w:lang w:val="fr-FR"/>
        </w:rPr>
      </w:pPr>
    </w:p>
    <w:p w14:paraId="7957F99E" w14:textId="77777777" w:rsidR="00B325F2" w:rsidRPr="002417E1" w:rsidRDefault="00B325F2">
      <w:pPr>
        <w:rPr>
          <w:b/>
          <w:bCs/>
          <w:sz w:val="22"/>
          <w:szCs w:val="22"/>
          <w:lang w:val="fr-FR"/>
        </w:rPr>
        <w:sectPr w:rsidR="00B325F2" w:rsidRPr="002417E1" w:rsidSect="0078344F">
          <w:headerReference w:type="default" r:id="rId7"/>
          <w:footerReference w:type="default" r:id="rId8"/>
          <w:headerReference w:type="first" r:id="rId9"/>
          <w:pgSz w:w="12240" w:h="15840" w:code="1"/>
          <w:pgMar w:top="1728" w:right="1570" w:bottom="1296" w:left="1670" w:header="720" w:footer="1296" w:gutter="0"/>
          <w:cols w:space="720"/>
          <w:titlePg/>
        </w:sectPr>
      </w:pPr>
    </w:p>
    <w:p w14:paraId="3F100D9F" w14:textId="77777777" w:rsidR="00E872AE" w:rsidRPr="002417E1" w:rsidRDefault="00E872AE" w:rsidP="00E872AE">
      <w:pPr>
        <w:pStyle w:val="Heading1"/>
        <w:rPr>
          <w:sz w:val="22"/>
          <w:szCs w:val="22"/>
          <w:lang w:val="fr-FR"/>
        </w:rPr>
      </w:pPr>
      <w:r w:rsidRPr="002417E1">
        <w:rPr>
          <w:noProof/>
          <w:sz w:val="22"/>
          <w:szCs w:val="22"/>
          <w:lang w:val="fr-FR"/>
        </w:rPr>
        <w:lastRenderedPageBreak/>
        <w:t>RÈGLEMENT DU COMITÉ INTERAMÉRICAIN CONTRE LE TERRORISME (CICTE)</w:t>
      </w:r>
    </w:p>
    <w:p w14:paraId="65E763E7" w14:textId="77777777" w:rsidR="00E872AE" w:rsidRPr="002417E1" w:rsidRDefault="00E872AE" w:rsidP="00E872AE">
      <w:pPr>
        <w:jc w:val="both"/>
        <w:rPr>
          <w:sz w:val="22"/>
          <w:szCs w:val="22"/>
          <w:lang w:val="fr-FR"/>
        </w:rPr>
      </w:pPr>
    </w:p>
    <w:p w14:paraId="78F07845" w14:textId="77777777" w:rsidR="00B325F2" w:rsidRPr="002417E1" w:rsidRDefault="00B325F2">
      <w:pPr>
        <w:pStyle w:val="Heading1"/>
        <w:jc w:val="both"/>
        <w:rPr>
          <w:sz w:val="22"/>
          <w:szCs w:val="22"/>
          <w:lang w:val="fr-FR"/>
        </w:rPr>
      </w:pPr>
    </w:p>
    <w:p w14:paraId="3C42E9B9" w14:textId="77777777" w:rsidR="00B325F2" w:rsidRPr="002417E1" w:rsidRDefault="00B325F2">
      <w:pPr>
        <w:pStyle w:val="Heading1"/>
        <w:rPr>
          <w:sz w:val="22"/>
          <w:szCs w:val="22"/>
          <w:lang w:val="fr-FR"/>
        </w:rPr>
      </w:pPr>
      <w:r w:rsidRPr="002417E1">
        <w:rPr>
          <w:noProof/>
          <w:sz w:val="22"/>
          <w:szCs w:val="22"/>
          <w:lang w:val="fr-FR"/>
        </w:rPr>
        <w:t>CHAPITRE PREMIER</w:t>
      </w:r>
    </w:p>
    <w:p w14:paraId="6E0D4561" w14:textId="77777777" w:rsidR="00B325F2" w:rsidRPr="002417E1" w:rsidRDefault="00B325F2">
      <w:pPr>
        <w:jc w:val="both"/>
        <w:rPr>
          <w:sz w:val="22"/>
          <w:szCs w:val="22"/>
          <w:lang w:val="fr-FR"/>
        </w:rPr>
      </w:pPr>
    </w:p>
    <w:p w14:paraId="0E2B9F04" w14:textId="77777777" w:rsidR="002417E1" w:rsidRPr="002417E1" w:rsidRDefault="002417E1">
      <w:pPr>
        <w:jc w:val="both"/>
        <w:rPr>
          <w:sz w:val="22"/>
          <w:szCs w:val="22"/>
          <w:lang w:val="fr-FR"/>
        </w:rPr>
      </w:pPr>
    </w:p>
    <w:p w14:paraId="3A800AD6" w14:textId="77777777" w:rsidR="00B325F2" w:rsidRPr="002417E1" w:rsidRDefault="00B325F2">
      <w:pPr>
        <w:pStyle w:val="Heading2"/>
        <w:keepNext w:val="0"/>
        <w:spacing w:before="0" w:after="0"/>
        <w:jc w:val="both"/>
        <w:rPr>
          <w:rFonts w:ascii="Times New Roman" w:hAnsi="Times New Roman" w:cs="Times New Roman"/>
          <w:b w:val="0"/>
          <w:bCs w:val="0"/>
          <w:i w:val="0"/>
          <w:iCs w:val="0"/>
          <w:sz w:val="22"/>
          <w:szCs w:val="22"/>
          <w:u w:val="single"/>
          <w:lang w:val="fr-FR"/>
        </w:rPr>
      </w:pPr>
      <w:r w:rsidRPr="002417E1">
        <w:rPr>
          <w:rFonts w:ascii="Times New Roman" w:hAnsi="Times New Roman" w:cs="Times New Roman"/>
          <w:b w:val="0"/>
          <w:bCs w:val="0"/>
          <w:i w:val="0"/>
          <w:iCs w:val="0"/>
          <w:noProof/>
          <w:sz w:val="22"/>
          <w:szCs w:val="22"/>
          <w:u w:val="single"/>
          <w:lang w:val="fr-FR"/>
        </w:rPr>
        <w:t>Article premier</w:t>
      </w:r>
    </w:p>
    <w:p w14:paraId="5D2C77ED" w14:textId="77777777" w:rsidR="00B325F2" w:rsidRPr="002417E1" w:rsidRDefault="00B325F2">
      <w:pPr>
        <w:jc w:val="both"/>
        <w:rPr>
          <w:sz w:val="22"/>
          <w:szCs w:val="22"/>
          <w:lang w:val="fr-FR"/>
        </w:rPr>
      </w:pPr>
    </w:p>
    <w:p w14:paraId="0E01A42E" w14:textId="77777777" w:rsidR="00B325F2" w:rsidRPr="002417E1" w:rsidRDefault="00B325F2">
      <w:pPr>
        <w:jc w:val="both"/>
        <w:rPr>
          <w:sz w:val="22"/>
          <w:szCs w:val="22"/>
          <w:lang w:val="fr-FR"/>
        </w:rPr>
      </w:pPr>
      <w:r w:rsidRPr="002417E1">
        <w:rPr>
          <w:sz w:val="22"/>
          <w:szCs w:val="22"/>
          <w:lang w:val="fr-FR"/>
        </w:rPr>
        <w:tab/>
      </w:r>
      <w:r w:rsidRPr="002417E1">
        <w:rPr>
          <w:noProof/>
          <w:sz w:val="22"/>
          <w:szCs w:val="22"/>
          <w:lang w:val="fr-FR"/>
        </w:rPr>
        <w:t>Le présent Règlement régit le Statut modifié par l’Assemblée générale en vertu de la résolution AG/RES.</w:t>
      </w:r>
      <w:r w:rsidRPr="002417E1">
        <w:rPr>
          <w:sz w:val="22"/>
          <w:szCs w:val="22"/>
          <w:lang w:val="fr-FR"/>
        </w:rPr>
        <w:t xml:space="preserve"> </w:t>
      </w:r>
      <w:r w:rsidRPr="002417E1">
        <w:rPr>
          <w:noProof/>
          <w:sz w:val="22"/>
          <w:szCs w:val="22"/>
          <w:lang w:val="fr-FR"/>
        </w:rPr>
        <w:t>2010 (XXXIV-O/04) qui contient des normes spécifiques de fonctionnement, d’administration et de procédures prévus pour la réalisation des objectifs du Comité interaméricain contre le terrorisme (CICTE) et pour faciliter le déroulement de ses activités selon les formes prescrites.</w:t>
      </w:r>
    </w:p>
    <w:p w14:paraId="70042D75" w14:textId="77777777" w:rsidR="00B325F2" w:rsidRPr="002417E1" w:rsidRDefault="00B325F2">
      <w:pPr>
        <w:jc w:val="both"/>
        <w:rPr>
          <w:sz w:val="22"/>
          <w:szCs w:val="22"/>
          <w:lang w:val="fr-FR"/>
        </w:rPr>
      </w:pPr>
    </w:p>
    <w:p w14:paraId="6B50DCE9" w14:textId="77777777" w:rsidR="00B325F2" w:rsidRPr="002417E1" w:rsidRDefault="00B325F2">
      <w:pPr>
        <w:jc w:val="both"/>
        <w:rPr>
          <w:sz w:val="22"/>
          <w:szCs w:val="22"/>
          <w:lang w:val="fr-FR"/>
        </w:rPr>
      </w:pPr>
      <w:r w:rsidRPr="002417E1">
        <w:rPr>
          <w:sz w:val="22"/>
          <w:szCs w:val="22"/>
          <w:lang w:val="fr-FR"/>
        </w:rPr>
        <w:tab/>
      </w:r>
      <w:r w:rsidRPr="002417E1">
        <w:rPr>
          <w:noProof/>
          <w:sz w:val="22"/>
          <w:szCs w:val="22"/>
          <w:lang w:val="fr-FR"/>
        </w:rPr>
        <w:t>En cas de conflit entre les normes du Statut et celles du présent Règlement, les normes du Statut priment.</w:t>
      </w:r>
    </w:p>
    <w:p w14:paraId="1837B6C8" w14:textId="77777777" w:rsidR="00B325F2" w:rsidRPr="002417E1" w:rsidRDefault="00B325F2">
      <w:pPr>
        <w:jc w:val="both"/>
        <w:rPr>
          <w:sz w:val="22"/>
          <w:szCs w:val="22"/>
          <w:lang w:val="fr-FR"/>
        </w:rPr>
      </w:pPr>
    </w:p>
    <w:p w14:paraId="2C6BCBEF" w14:textId="77777777" w:rsidR="00B325F2" w:rsidRPr="002417E1" w:rsidRDefault="00B325F2">
      <w:pPr>
        <w:jc w:val="both"/>
        <w:rPr>
          <w:sz w:val="22"/>
          <w:szCs w:val="22"/>
          <w:lang w:val="fr-FR"/>
        </w:rPr>
      </w:pPr>
    </w:p>
    <w:p w14:paraId="3E7B48EC" w14:textId="77777777" w:rsidR="00B325F2" w:rsidRPr="002417E1" w:rsidRDefault="00B325F2">
      <w:pPr>
        <w:jc w:val="both"/>
        <w:rPr>
          <w:sz w:val="22"/>
          <w:szCs w:val="22"/>
          <w:u w:val="single"/>
          <w:lang w:val="fr-FR"/>
        </w:rPr>
      </w:pPr>
      <w:r w:rsidRPr="002417E1">
        <w:rPr>
          <w:noProof/>
          <w:sz w:val="22"/>
          <w:szCs w:val="22"/>
          <w:u w:val="single"/>
          <w:lang w:val="fr-FR"/>
        </w:rPr>
        <w:t>Article 2</w:t>
      </w:r>
    </w:p>
    <w:p w14:paraId="1AA948F3" w14:textId="77777777" w:rsidR="00B325F2" w:rsidRPr="002417E1" w:rsidRDefault="00B325F2">
      <w:pPr>
        <w:jc w:val="both"/>
        <w:rPr>
          <w:sz w:val="22"/>
          <w:szCs w:val="22"/>
          <w:lang w:val="fr-FR"/>
        </w:rPr>
      </w:pPr>
    </w:p>
    <w:p w14:paraId="6B604321" w14:textId="77777777" w:rsidR="00B325F2" w:rsidRPr="002417E1" w:rsidRDefault="00B325F2">
      <w:pPr>
        <w:jc w:val="both"/>
        <w:rPr>
          <w:sz w:val="22"/>
          <w:szCs w:val="22"/>
          <w:lang w:val="fr-FR"/>
        </w:rPr>
      </w:pPr>
      <w:r w:rsidRPr="002417E1">
        <w:rPr>
          <w:sz w:val="22"/>
          <w:szCs w:val="22"/>
          <w:lang w:val="fr-FR"/>
        </w:rPr>
        <w:tab/>
      </w:r>
      <w:r w:rsidRPr="002417E1">
        <w:rPr>
          <w:noProof/>
          <w:sz w:val="22"/>
          <w:szCs w:val="22"/>
          <w:lang w:val="fr-FR"/>
        </w:rPr>
        <w:t>L’autonomie technique du CICTE établie dans le Statut implique ce qui suit:</w:t>
      </w:r>
    </w:p>
    <w:p w14:paraId="66FC334F" w14:textId="77777777" w:rsidR="00B325F2" w:rsidRPr="002417E1" w:rsidRDefault="00B325F2">
      <w:pPr>
        <w:jc w:val="both"/>
        <w:rPr>
          <w:sz w:val="22"/>
          <w:szCs w:val="22"/>
          <w:lang w:val="fr-FR"/>
        </w:rPr>
      </w:pPr>
    </w:p>
    <w:p w14:paraId="7449544F" w14:textId="77777777" w:rsidR="00B325F2" w:rsidRPr="002417E1" w:rsidRDefault="00B325F2">
      <w:pPr>
        <w:numPr>
          <w:ilvl w:val="0"/>
          <w:numId w:val="8"/>
        </w:numPr>
        <w:tabs>
          <w:tab w:val="left" w:pos="720"/>
          <w:tab w:val="left" w:pos="2160"/>
          <w:tab w:val="left" w:pos="2880"/>
        </w:tabs>
        <w:jc w:val="both"/>
        <w:rPr>
          <w:sz w:val="22"/>
          <w:szCs w:val="22"/>
          <w:lang w:val="fr-FR"/>
        </w:rPr>
      </w:pPr>
      <w:r w:rsidRPr="002417E1">
        <w:rPr>
          <w:noProof/>
          <w:sz w:val="22"/>
          <w:szCs w:val="22"/>
          <w:lang w:val="fr-FR"/>
        </w:rPr>
        <w:t>Qu’il est doté de la compétence l’habilitant à planifier librement ses activités dans les limites établies par la Charte de l’OEA, par son propre Statut et par le présent Règlement et par les mandats énoncés et les décisions adoptées par l’Assemblée générale;</w:t>
      </w:r>
    </w:p>
    <w:p w14:paraId="3C344925" w14:textId="77777777" w:rsidR="00B325F2" w:rsidRPr="002417E1" w:rsidRDefault="00B325F2">
      <w:pPr>
        <w:tabs>
          <w:tab w:val="left" w:pos="720"/>
          <w:tab w:val="left" w:pos="2160"/>
          <w:tab w:val="left" w:pos="2880"/>
        </w:tabs>
        <w:ind w:firstLine="720"/>
        <w:jc w:val="both"/>
        <w:rPr>
          <w:sz w:val="22"/>
          <w:szCs w:val="22"/>
          <w:lang w:val="fr-FR"/>
        </w:rPr>
      </w:pPr>
    </w:p>
    <w:p w14:paraId="3CE6E064" w14:textId="77777777" w:rsidR="00B325F2" w:rsidRPr="002417E1" w:rsidRDefault="00B325F2">
      <w:pPr>
        <w:numPr>
          <w:ilvl w:val="0"/>
          <w:numId w:val="8"/>
        </w:numPr>
        <w:tabs>
          <w:tab w:val="left" w:pos="720"/>
          <w:tab w:val="left" w:pos="2160"/>
          <w:tab w:val="left" w:pos="2880"/>
        </w:tabs>
        <w:jc w:val="both"/>
        <w:rPr>
          <w:sz w:val="22"/>
          <w:szCs w:val="22"/>
          <w:lang w:val="fr-FR"/>
        </w:rPr>
      </w:pPr>
      <w:r w:rsidRPr="002417E1">
        <w:rPr>
          <w:noProof/>
          <w:sz w:val="22"/>
          <w:szCs w:val="22"/>
          <w:lang w:val="fr-FR"/>
        </w:rPr>
        <w:t>Qu’en sa qualité d’entité de l’OEA il  relève directement de l’Assemblée générale de l’Organisation, sans préjudice de l’obligation de soumettre des rapports sur ses activités aux organes compétents de l’OEA;</w:t>
      </w:r>
    </w:p>
    <w:p w14:paraId="003B2EE7" w14:textId="77777777" w:rsidR="00B325F2" w:rsidRPr="002417E1" w:rsidRDefault="00B325F2">
      <w:pPr>
        <w:tabs>
          <w:tab w:val="left" w:pos="720"/>
          <w:tab w:val="left" w:pos="2160"/>
          <w:tab w:val="left" w:pos="2880"/>
        </w:tabs>
        <w:ind w:firstLine="720"/>
        <w:jc w:val="both"/>
        <w:rPr>
          <w:sz w:val="22"/>
          <w:szCs w:val="22"/>
          <w:lang w:val="fr-FR"/>
        </w:rPr>
      </w:pPr>
    </w:p>
    <w:p w14:paraId="79830DD6" w14:textId="77777777" w:rsidR="00B325F2" w:rsidRPr="002417E1" w:rsidRDefault="00B325F2">
      <w:pPr>
        <w:numPr>
          <w:ilvl w:val="0"/>
          <w:numId w:val="8"/>
        </w:numPr>
        <w:tabs>
          <w:tab w:val="left" w:pos="720"/>
          <w:tab w:val="left" w:pos="2160"/>
          <w:tab w:val="left" w:pos="2880"/>
        </w:tabs>
        <w:jc w:val="both"/>
        <w:rPr>
          <w:sz w:val="22"/>
          <w:szCs w:val="22"/>
          <w:lang w:val="fr-FR"/>
        </w:rPr>
      </w:pPr>
      <w:r w:rsidRPr="002417E1">
        <w:rPr>
          <w:noProof/>
          <w:sz w:val="22"/>
          <w:szCs w:val="22"/>
          <w:lang w:val="fr-FR"/>
        </w:rPr>
        <w:t>Qu’il est doté de la compétence pour établir des relations avec d’autres organismes techniques, gouvernementaux, non gouvernementaux et intergouvernementaux à vocation analogue, avec l’accord préalable de l’Assemblée générale ou du Conseil permanent de l’OEA. Pour ce qui est des relations de coopération avec les organismes gouvernementaux, le Secrétariat du CICTE doit appliquer les normes prescrites dans la résolution du Conseil permanent CP/RES. 759 (1217/99).</w:t>
      </w:r>
    </w:p>
    <w:p w14:paraId="33B6B43E" w14:textId="77777777" w:rsidR="00B325F2" w:rsidRPr="002417E1" w:rsidRDefault="00B325F2">
      <w:pPr>
        <w:jc w:val="center"/>
        <w:rPr>
          <w:b/>
          <w:bCs/>
          <w:sz w:val="22"/>
          <w:szCs w:val="22"/>
          <w:lang w:val="fr-FR"/>
        </w:rPr>
      </w:pPr>
    </w:p>
    <w:p w14:paraId="032D8D29" w14:textId="77777777" w:rsidR="00580823" w:rsidRPr="002417E1" w:rsidRDefault="00580823">
      <w:pPr>
        <w:jc w:val="center"/>
        <w:rPr>
          <w:b/>
          <w:bCs/>
          <w:sz w:val="22"/>
          <w:szCs w:val="22"/>
          <w:lang w:val="fr-FR"/>
        </w:rPr>
      </w:pPr>
    </w:p>
    <w:p w14:paraId="058D212F" w14:textId="77777777" w:rsidR="00B325F2" w:rsidRPr="002417E1" w:rsidRDefault="00B325F2">
      <w:pPr>
        <w:jc w:val="center"/>
        <w:rPr>
          <w:b/>
          <w:bCs/>
          <w:sz w:val="22"/>
          <w:szCs w:val="22"/>
          <w:lang w:val="fr-FR"/>
        </w:rPr>
      </w:pPr>
      <w:r w:rsidRPr="002417E1">
        <w:rPr>
          <w:b/>
          <w:bCs/>
          <w:noProof/>
          <w:sz w:val="22"/>
          <w:szCs w:val="22"/>
          <w:lang w:val="fr-FR"/>
        </w:rPr>
        <w:t>CHAPITRE II</w:t>
      </w:r>
    </w:p>
    <w:p w14:paraId="123EBFE7" w14:textId="77777777" w:rsidR="00B325F2" w:rsidRPr="002417E1" w:rsidRDefault="00B325F2">
      <w:pPr>
        <w:jc w:val="center"/>
        <w:rPr>
          <w:b/>
          <w:bCs/>
          <w:sz w:val="22"/>
          <w:szCs w:val="22"/>
          <w:lang w:val="fr-FR"/>
        </w:rPr>
      </w:pPr>
      <w:r w:rsidRPr="002417E1">
        <w:rPr>
          <w:b/>
          <w:bCs/>
          <w:noProof/>
          <w:sz w:val="22"/>
          <w:szCs w:val="22"/>
          <w:lang w:val="fr-FR"/>
        </w:rPr>
        <w:t>COMPOSITION</w:t>
      </w:r>
    </w:p>
    <w:p w14:paraId="0C54B164" w14:textId="77777777" w:rsidR="00B325F2" w:rsidRPr="002417E1" w:rsidRDefault="00B325F2">
      <w:pPr>
        <w:jc w:val="both"/>
        <w:rPr>
          <w:sz w:val="22"/>
          <w:szCs w:val="22"/>
          <w:lang w:val="fr-FR"/>
        </w:rPr>
      </w:pPr>
    </w:p>
    <w:p w14:paraId="28260190" w14:textId="77777777" w:rsidR="00B325F2" w:rsidRPr="002417E1" w:rsidRDefault="00B325F2">
      <w:pPr>
        <w:jc w:val="both"/>
        <w:rPr>
          <w:sz w:val="22"/>
          <w:szCs w:val="22"/>
          <w:u w:val="single"/>
          <w:lang w:val="fr-FR"/>
        </w:rPr>
      </w:pPr>
      <w:r w:rsidRPr="002417E1">
        <w:rPr>
          <w:noProof/>
          <w:sz w:val="22"/>
          <w:szCs w:val="22"/>
          <w:u w:val="single"/>
          <w:lang w:val="fr-FR"/>
        </w:rPr>
        <w:t>Article 3</w:t>
      </w:r>
    </w:p>
    <w:p w14:paraId="5516C44B" w14:textId="77777777" w:rsidR="00B325F2" w:rsidRPr="002417E1" w:rsidRDefault="00B325F2">
      <w:pPr>
        <w:jc w:val="both"/>
        <w:rPr>
          <w:sz w:val="22"/>
          <w:szCs w:val="22"/>
          <w:lang w:val="fr-FR"/>
        </w:rPr>
      </w:pPr>
    </w:p>
    <w:p w14:paraId="657564AC" w14:textId="77777777" w:rsidR="00B325F2" w:rsidRPr="002417E1" w:rsidRDefault="00B325F2">
      <w:pPr>
        <w:jc w:val="both"/>
        <w:rPr>
          <w:sz w:val="22"/>
          <w:szCs w:val="22"/>
          <w:lang w:val="fr-FR"/>
        </w:rPr>
      </w:pPr>
      <w:r w:rsidRPr="002417E1">
        <w:rPr>
          <w:sz w:val="22"/>
          <w:szCs w:val="22"/>
          <w:lang w:val="fr-FR"/>
        </w:rPr>
        <w:tab/>
      </w:r>
      <w:r w:rsidRPr="002417E1">
        <w:rPr>
          <w:noProof/>
          <w:sz w:val="22"/>
          <w:szCs w:val="22"/>
          <w:lang w:val="fr-FR"/>
        </w:rPr>
        <w:t>Le CICTE est composé de tous les États membres de l’Organisation des États Américains.</w:t>
      </w:r>
    </w:p>
    <w:p w14:paraId="63A40089" w14:textId="77777777" w:rsidR="00B325F2" w:rsidRPr="002417E1" w:rsidRDefault="00B325F2">
      <w:pPr>
        <w:jc w:val="both"/>
        <w:rPr>
          <w:sz w:val="22"/>
          <w:szCs w:val="22"/>
          <w:lang w:val="fr-FR"/>
        </w:rPr>
      </w:pPr>
    </w:p>
    <w:p w14:paraId="25B570BF" w14:textId="77777777" w:rsidR="00B325F2" w:rsidRPr="002417E1" w:rsidRDefault="00B325F2">
      <w:pPr>
        <w:jc w:val="both"/>
        <w:rPr>
          <w:sz w:val="22"/>
          <w:szCs w:val="22"/>
          <w:lang w:val="fr-FR"/>
        </w:rPr>
      </w:pPr>
      <w:r w:rsidRPr="002417E1">
        <w:rPr>
          <w:sz w:val="22"/>
          <w:szCs w:val="22"/>
          <w:lang w:val="fr-FR"/>
        </w:rPr>
        <w:br w:type="page"/>
      </w:r>
      <w:r w:rsidRPr="002417E1">
        <w:rPr>
          <w:noProof/>
          <w:sz w:val="22"/>
          <w:szCs w:val="22"/>
          <w:u w:val="single"/>
          <w:lang w:val="fr-FR"/>
        </w:rPr>
        <w:lastRenderedPageBreak/>
        <w:t>Article 4</w:t>
      </w:r>
    </w:p>
    <w:p w14:paraId="3CB31538" w14:textId="77777777" w:rsidR="00B325F2" w:rsidRPr="002417E1" w:rsidRDefault="00B325F2">
      <w:pPr>
        <w:jc w:val="both"/>
        <w:rPr>
          <w:sz w:val="22"/>
          <w:szCs w:val="22"/>
          <w:lang w:val="fr-FR"/>
        </w:rPr>
      </w:pPr>
    </w:p>
    <w:p w14:paraId="3D41EA46" w14:textId="77777777" w:rsidR="00B325F2" w:rsidRPr="002417E1" w:rsidRDefault="00B325F2">
      <w:pPr>
        <w:jc w:val="both"/>
        <w:rPr>
          <w:sz w:val="22"/>
          <w:szCs w:val="22"/>
          <w:lang w:val="fr-FR"/>
        </w:rPr>
      </w:pPr>
      <w:r w:rsidRPr="002417E1">
        <w:rPr>
          <w:b/>
          <w:bCs/>
          <w:sz w:val="22"/>
          <w:szCs w:val="22"/>
          <w:lang w:val="fr-FR"/>
        </w:rPr>
        <w:tab/>
      </w:r>
      <w:r w:rsidRPr="002417E1">
        <w:rPr>
          <w:noProof/>
          <w:sz w:val="22"/>
          <w:szCs w:val="22"/>
          <w:lang w:val="fr-FR"/>
        </w:rPr>
        <w:t>Chacun des États membres de l’Organisation désigne les autorités nationales compétentes, le Représentant titulaire, les suppléants et les conseillers qu’il juge utiles pour le représenter auprès du CICTE.</w:t>
      </w:r>
      <w:r w:rsidRPr="002417E1">
        <w:rPr>
          <w:sz w:val="22"/>
          <w:szCs w:val="22"/>
          <w:lang w:val="fr-FR"/>
        </w:rPr>
        <w:t xml:space="preserve"> </w:t>
      </w:r>
      <w:r w:rsidRPr="002417E1">
        <w:rPr>
          <w:noProof/>
          <w:sz w:val="22"/>
          <w:szCs w:val="22"/>
          <w:lang w:val="fr-FR"/>
        </w:rPr>
        <w:t>Le représentant titulaire peut être le Représentant permanent près l’OEA ou une autre autorité que l’État préfère désigner.</w:t>
      </w:r>
    </w:p>
    <w:p w14:paraId="24C54C9C" w14:textId="77777777" w:rsidR="00B325F2" w:rsidRPr="002417E1" w:rsidRDefault="00B325F2">
      <w:pPr>
        <w:jc w:val="both"/>
        <w:rPr>
          <w:sz w:val="22"/>
          <w:szCs w:val="22"/>
          <w:lang w:val="fr-FR"/>
        </w:rPr>
      </w:pPr>
    </w:p>
    <w:p w14:paraId="4018B398" w14:textId="77777777" w:rsidR="00B325F2" w:rsidRPr="002417E1" w:rsidRDefault="00B325F2">
      <w:pPr>
        <w:pStyle w:val="NormalWeb"/>
        <w:spacing w:before="0" w:beforeAutospacing="0" w:after="0" w:afterAutospacing="0"/>
        <w:jc w:val="both"/>
        <w:rPr>
          <w:sz w:val="22"/>
          <w:szCs w:val="22"/>
          <w:lang w:val="fr-FR"/>
        </w:rPr>
      </w:pPr>
      <w:r w:rsidRPr="002417E1">
        <w:rPr>
          <w:sz w:val="22"/>
          <w:szCs w:val="22"/>
          <w:lang w:val="fr-FR"/>
        </w:rPr>
        <w:tab/>
      </w:r>
      <w:r w:rsidRPr="002417E1">
        <w:rPr>
          <w:noProof/>
          <w:sz w:val="22"/>
          <w:szCs w:val="22"/>
          <w:lang w:val="fr-FR"/>
        </w:rPr>
        <w:t>Les États membres de l’Organisation notifient au Secrétaire général de l’OEA les nominations visées au paragraphe précédent du présent article ainsi que tout changement intervenant dans la composition de leur représentation.</w:t>
      </w:r>
      <w:r w:rsidRPr="002417E1">
        <w:rPr>
          <w:sz w:val="22"/>
          <w:szCs w:val="22"/>
          <w:lang w:val="fr-FR"/>
        </w:rPr>
        <w:t xml:space="preserve"> </w:t>
      </w:r>
    </w:p>
    <w:p w14:paraId="0EAEAD88" w14:textId="77777777" w:rsidR="00B325F2" w:rsidRPr="002417E1" w:rsidRDefault="00B325F2">
      <w:pPr>
        <w:pStyle w:val="NormalWeb"/>
        <w:spacing w:before="0" w:beforeAutospacing="0" w:after="0" w:afterAutospacing="0"/>
        <w:jc w:val="both"/>
        <w:rPr>
          <w:sz w:val="22"/>
          <w:szCs w:val="22"/>
          <w:lang w:val="fr-FR"/>
        </w:rPr>
      </w:pPr>
    </w:p>
    <w:p w14:paraId="5E43EFAE" w14:textId="77777777" w:rsidR="00B325F2" w:rsidRPr="002417E1" w:rsidRDefault="00B325F2">
      <w:pPr>
        <w:pStyle w:val="NormalWeb"/>
        <w:spacing w:before="0" w:beforeAutospacing="0" w:after="0" w:afterAutospacing="0"/>
        <w:jc w:val="both"/>
        <w:rPr>
          <w:sz w:val="22"/>
          <w:szCs w:val="22"/>
          <w:lang w:val="fr-FR"/>
        </w:rPr>
      </w:pPr>
      <w:r w:rsidRPr="002417E1">
        <w:rPr>
          <w:sz w:val="22"/>
          <w:szCs w:val="22"/>
          <w:lang w:val="fr-FR"/>
        </w:rPr>
        <w:tab/>
      </w:r>
      <w:r w:rsidRPr="002417E1">
        <w:rPr>
          <w:noProof/>
          <w:sz w:val="22"/>
          <w:szCs w:val="22"/>
          <w:lang w:val="fr-FR"/>
        </w:rPr>
        <w:t>Le Secrétaire général de l’OEA doit faire parvenir aux gouvernements des autres États membres, par l’intermédiaire de leurs missions permanentes près l’OEA, la correspondance relative à cet article qu’il aura reçue des États membres.</w:t>
      </w:r>
    </w:p>
    <w:p w14:paraId="6F4EC5AB" w14:textId="77777777" w:rsidR="00B325F2" w:rsidRPr="002417E1" w:rsidRDefault="00B325F2">
      <w:pPr>
        <w:pStyle w:val="NormalWeb"/>
        <w:spacing w:before="0" w:beforeAutospacing="0" w:after="0" w:afterAutospacing="0"/>
        <w:jc w:val="both"/>
        <w:rPr>
          <w:sz w:val="22"/>
          <w:szCs w:val="22"/>
          <w:lang w:val="fr-FR"/>
        </w:rPr>
      </w:pPr>
    </w:p>
    <w:p w14:paraId="3C021AB2" w14:textId="77777777" w:rsidR="00B325F2" w:rsidRPr="002417E1" w:rsidRDefault="00B325F2">
      <w:pPr>
        <w:pStyle w:val="NormalWeb"/>
        <w:spacing w:before="0" w:beforeAutospacing="0" w:after="0" w:afterAutospacing="0"/>
        <w:jc w:val="both"/>
        <w:rPr>
          <w:sz w:val="22"/>
          <w:szCs w:val="22"/>
          <w:lang w:val="fr-FR"/>
        </w:rPr>
      </w:pPr>
      <w:r w:rsidRPr="002417E1">
        <w:rPr>
          <w:sz w:val="22"/>
          <w:szCs w:val="22"/>
          <w:lang w:val="fr-FR"/>
        </w:rPr>
        <w:tab/>
      </w:r>
      <w:r w:rsidRPr="002417E1">
        <w:rPr>
          <w:noProof/>
          <w:sz w:val="22"/>
          <w:szCs w:val="22"/>
          <w:lang w:val="fr-FR"/>
        </w:rPr>
        <w:t>Le représentant titulaire ou le suppléant a le droit de participer avec voix délibérative à toutes les réunions publiques et privées du CICTE, y compris celles de ses Commissions, Sous-commissions ou Groupes d’experts, conformément au présent Règlement et à toute norme spéciale approuvée pour ces réunions.</w:t>
      </w:r>
    </w:p>
    <w:p w14:paraId="37C6F5F5" w14:textId="77777777" w:rsidR="00B325F2" w:rsidRPr="002417E1" w:rsidRDefault="00B325F2">
      <w:pPr>
        <w:pStyle w:val="NormalWeb"/>
        <w:spacing w:before="0" w:beforeAutospacing="0" w:after="0" w:afterAutospacing="0"/>
        <w:jc w:val="both"/>
        <w:rPr>
          <w:sz w:val="22"/>
          <w:szCs w:val="22"/>
          <w:lang w:val="fr-FR"/>
        </w:rPr>
      </w:pPr>
    </w:p>
    <w:p w14:paraId="66D682EE" w14:textId="77777777" w:rsidR="00B325F2" w:rsidRPr="002417E1" w:rsidRDefault="00B325F2">
      <w:pPr>
        <w:pStyle w:val="NormalWeb"/>
        <w:spacing w:before="0" w:beforeAutospacing="0" w:after="0" w:afterAutospacing="0"/>
        <w:jc w:val="both"/>
        <w:rPr>
          <w:b/>
          <w:bCs/>
          <w:sz w:val="22"/>
          <w:szCs w:val="22"/>
          <w:lang w:val="fr-FR"/>
        </w:rPr>
      </w:pPr>
    </w:p>
    <w:p w14:paraId="4E69D6E0" w14:textId="77777777" w:rsidR="00B325F2" w:rsidRPr="002417E1" w:rsidRDefault="00B325F2">
      <w:pPr>
        <w:pStyle w:val="NormalWeb"/>
        <w:spacing w:before="0" w:beforeAutospacing="0" w:after="0" w:afterAutospacing="0"/>
        <w:jc w:val="center"/>
        <w:rPr>
          <w:b/>
          <w:bCs/>
          <w:sz w:val="22"/>
          <w:szCs w:val="22"/>
          <w:lang w:val="fr-FR"/>
        </w:rPr>
      </w:pPr>
      <w:r w:rsidRPr="002417E1">
        <w:rPr>
          <w:b/>
          <w:bCs/>
          <w:noProof/>
          <w:sz w:val="22"/>
          <w:szCs w:val="22"/>
          <w:lang w:val="fr-FR"/>
        </w:rPr>
        <w:t>CHAPITRE III</w:t>
      </w:r>
    </w:p>
    <w:p w14:paraId="4D65373A" w14:textId="77777777" w:rsidR="00B325F2" w:rsidRPr="002417E1" w:rsidRDefault="00B325F2">
      <w:pPr>
        <w:pStyle w:val="NormalWeb"/>
        <w:spacing w:before="0" w:beforeAutospacing="0" w:after="0" w:afterAutospacing="0"/>
        <w:jc w:val="center"/>
        <w:rPr>
          <w:b/>
          <w:bCs/>
          <w:sz w:val="22"/>
          <w:szCs w:val="22"/>
          <w:lang w:val="fr-FR"/>
        </w:rPr>
      </w:pPr>
      <w:r w:rsidRPr="002417E1">
        <w:rPr>
          <w:b/>
          <w:bCs/>
          <w:noProof/>
          <w:sz w:val="22"/>
          <w:szCs w:val="22"/>
          <w:lang w:val="fr-FR"/>
        </w:rPr>
        <w:t>AUTORITÉS NATIONALES DE CONTACT</w:t>
      </w:r>
    </w:p>
    <w:p w14:paraId="3F047C78" w14:textId="77777777" w:rsidR="00B325F2" w:rsidRPr="002417E1" w:rsidRDefault="00B325F2">
      <w:pPr>
        <w:pStyle w:val="NormalWeb"/>
        <w:spacing w:before="0" w:beforeAutospacing="0" w:after="0" w:afterAutospacing="0"/>
        <w:jc w:val="both"/>
        <w:rPr>
          <w:sz w:val="22"/>
          <w:szCs w:val="22"/>
          <w:lang w:val="fr-FR"/>
        </w:rPr>
      </w:pPr>
    </w:p>
    <w:p w14:paraId="2A27DD9D" w14:textId="77777777" w:rsidR="00B325F2" w:rsidRPr="002417E1" w:rsidRDefault="00B325F2">
      <w:pPr>
        <w:pStyle w:val="NormalWeb"/>
        <w:spacing w:before="0" w:beforeAutospacing="0" w:after="0" w:afterAutospacing="0"/>
        <w:jc w:val="both"/>
        <w:rPr>
          <w:sz w:val="22"/>
          <w:szCs w:val="22"/>
          <w:lang w:val="fr-FR"/>
        </w:rPr>
      </w:pPr>
      <w:r w:rsidRPr="002417E1">
        <w:rPr>
          <w:noProof/>
          <w:sz w:val="22"/>
          <w:szCs w:val="22"/>
          <w:u w:val="single"/>
          <w:lang w:val="fr-FR"/>
        </w:rPr>
        <w:t>Article 5</w:t>
      </w:r>
    </w:p>
    <w:p w14:paraId="566D9797" w14:textId="77777777" w:rsidR="00B325F2" w:rsidRPr="002417E1" w:rsidRDefault="00B325F2">
      <w:pPr>
        <w:pStyle w:val="NormalWeb"/>
        <w:spacing w:before="0" w:beforeAutospacing="0" w:after="0" w:afterAutospacing="0"/>
        <w:jc w:val="both"/>
        <w:rPr>
          <w:sz w:val="22"/>
          <w:szCs w:val="22"/>
          <w:lang w:val="fr-FR"/>
        </w:rPr>
      </w:pPr>
    </w:p>
    <w:p w14:paraId="455D679A" w14:textId="77777777" w:rsidR="00B325F2" w:rsidRPr="002417E1" w:rsidRDefault="00B325F2">
      <w:pPr>
        <w:pStyle w:val="NormalWeb"/>
        <w:spacing w:before="0" w:beforeAutospacing="0" w:after="0" w:afterAutospacing="0"/>
        <w:jc w:val="both"/>
        <w:rPr>
          <w:sz w:val="22"/>
          <w:szCs w:val="22"/>
          <w:lang w:val="fr-FR"/>
        </w:rPr>
      </w:pPr>
      <w:r w:rsidRPr="002417E1">
        <w:rPr>
          <w:sz w:val="22"/>
          <w:szCs w:val="22"/>
          <w:lang w:val="fr-FR"/>
        </w:rPr>
        <w:tab/>
      </w:r>
      <w:r w:rsidRPr="002417E1">
        <w:rPr>
          <w:noProof/>
          <w:sz w:val="22"/>
          <w:szCs w:val="22"/>
          <w:lang w:val="fr-FR"/>
        </w:rPr>
        <w:t>L’Autorité ou les Autorités nationales de contact désignées par les États membres sont  la liaison principale entre les gouvernements de ces États et le Secrétariat du CICTE.</w:t>
      </w:r>
    </w:p>
    <w:p w14:paraId="2B5C606E" w14:textId="77777777" w:rsidR="00B325F2" w:rsidRPr="002417E1" w:rsidRDefault="00B325F2">
      <w:pPr>
        <w:pStyle w:val="NormalWeb"/>
        <w:spacing w:before="0" w:beforeAutospacing="0" w:after="0" w:afterAutospacing="0"/>
        <w:jc w:val="both"/>
        <w:rPr>
          <w:sz w:val="22"/>
          <w:szCs w:val="22"/>
          <w:lang w:val="fr-FR"/>
        </w:rPr>
      </w:pPr>
    </w:p>
    <w:p w14:paraId="11EC1B81" w14:textId="77777777" w:rsidR="00B325F2" w:rsidRPr="002417E1" w:rsidRDefault="00B325F2">
      <w:pPr>
        <w:pStyle w:val="NormalWeb"/>
        <w:spacing w:before="0" w:beforeAutospacing="0" w:after="0" w:afterAutospacing="0"/>
        <w:ind w:left="720"/>
        <w:jc w:val="both"/>
        <w:rPr>
          <w:sz w:val="22"/>
          <w:szCs w:val="22"/>
          <w:lang w:val="fr-FR"/>
        </w:rPr>
      </w:pPr>
      <w:r w:rsidRPr="002417E1">
        <w:rPr>
          <w:noProof/>
          <w:sz w:val="22"/>
          <w:szCs w:val="22"/>
          <w:lang w:val="fr-FR"/>
        </w:rPr>
        <w:t>Les Autorités nationales de contact exercent les fonctions suivantes:</w:t>
      </w:r>
    </w:p>
    <w:p w14:paraId="29E7D88A" w14:textId="77777777" w:rsidR="00B325F2" w:rsidRPr="002417E1" w:rsidRDefault="00B325F2">
      <w:pPr>
        <w:pStyle w:val="NormalWeb"/>
        <w:spacing w:before="0" w:beforeAutospacing="0" w:after="0" w:afterAutospacing="0"/>
        <w:jc w:val="both"/>
        <w:rPr>
          <w:sz w:val="22"/>
          <w:szCs w:val="22"/>
          <w:lang w:val="fr-FR"/>
        </w:rPr>
      </w:pPr>
    </w:p>
    <w:p w14:paraId="3E6AF435" w14:textId="77777777" w:rsidR="00B325F2" w:rsidRPr="002417E1" w:rsidRDefault="00B325F2">
      <w:pPr>
        <w:jc w:val="both"/>
        <w:rPr>
          <w:sz w:val="22"/>
          <w:szCs w:val="22"/>
          <w:lang w:val="fr-FR"/>
        </w:rPr>
      </w:pPr>
    </w:p>
    <w:p w14:paraId="2827796F" w14:textId="77777777" w:rsidR="00B325F2" w:rsidRPr="002417E1" w:rsidRDefault="00B325F2">
      <w:pPr>
        <w:numPr>
          <w:ilvl w:val="0"/>
          <w:numId w:val="9"/>
        </w:numPr>
        <w:tabs>
          <w:tab w:val="left" w:pos="720"/>
          <w:tab w:val="left" w:pos="2160"/>
          <w:tab w:val="left" w:pos="2880"/>
        </w:tabs>
        <w:jc w:val="both"/>
        <w:rPr>
          <w:sz w:val="22"/>
          <w:szCs w:val="22"/>
          <w:lang w:val="fr-FR"/>
        </w:rPr>
      </w:pPr>
      <w:r w:rsidRPr="002417E1">
        <w:rPr>
          <w:noProof/>
          <w:sz w:val="22"/>
          <w:szCs w:val="22"/>
          <w:lang w:val="fr-FR"/>
        </w:rPr>
        <w:t>Faire parvenir toutes les communications du Secrétariat du CICTE aux autorités nationales concernés, et au besoin retransmettre au Secrétariat du CICTE en temps opportun les réponses y afférentes.</w:t>
      </w:r>
    </w:p>
    <w:p w14:paraId="0D6A6B8C" w14:textId="77777777" w:rsidR="00B325F2" w:rsidRPr="002417E1" w:rsidRDefault="00B325F2">
      <w:pPr>
        <w:tabs>
          <w:tab w:val="left" w:pos="720"/>
          <w:tab w:val="left" w:pos="2160"/>
          <w:tab w:val="left" w:pos="2880"/>
        </w:tabs>
        <w:ind w:left="1440" w:hanging="720"/>
        <w:jc w:val="both"/>
        <w:rPr>
          <w:sz w:val="22"/>
          <w:szCs w:val="22"/>
          <w:lang w:val="fr-FR"/>
        </w:rPr>
      </w:pPr>
    </w:p>
    <w:p w14:paraId="46AC93A1" w14:textId="77777777" w:rsidR="00B325F2" w:rsidRPr="002417E1" w:rsidRDefault="00B325F2">
      <w:pPr>
        <w:numPr>
          <w:ilvl w:val="0"/>
          <w:numId w:val="9"/>
        </w:numPr>
        <w:tabs>
          <w:tab w:val="left" w:pos="720"/>
          <w:tab w:val="left" w:pos="2160"/>
          <w:tab w:val="left" w:pos="2880"/>
        </w:tabs>
        <w:jc w:val="both"/>
        <w:rPr>
          <w:sz w:val="22"/>
          <w:szCs w:val="22"/>
          <w:lang w:val="fr-FR"/>
        </w:rPr>
      </w:pPr>
      <w:r w:rsidRPr="002417E1">
        <w:rPr>
          <w:noProof/>
          <w:sz w:val="22"/>
          <w:szCs w:val="22"/>
          <w:lang w:val="fr-FR"/>
        </w:rPr>
        <w:t>Informer le CICTE, au besoin, au sujet des événements enregistrés dans le domaine de l’antiterrorisme dans leurs propres pays, ainsi que de toute nouvelle législation antiterroriste, de toute ratification de traités pertinents, de toute mise en place de pratiques optimales,  et d’identification d’experts en vue de leur introduction dans la base de données du Secrétariat du CICTE.</w:t>
      </w:r>
    </w:p>
    <w:p w14:paraId="65A8630C" w14:textId="77777777" w:rsidR="00B325F2" w:rsidRPr="002417E1" w:rsidRDefault="00B325F2">
      <w:pPr>
        <w:tabs>
          <w:tab w:val="left" w:pos="720"/>
          <w:tab w:val="left" w:pos="2160"/>
          <w:tab w:val="left" w:pos="2880"/>
        </w:tabs>
        <w:ind w:left="1440" w:hanging="720"/>
        <w:jc w:val="both"/>
        <w:rPr>
          <w:sz w:val="22"/>
          <w:szCs w:val="22"/>
          <w:lang w:val="fr-FR"/>
        </w:rPr>
      </w:pPr>
    </w:p>
    <w:p w14:paraId="07ECC237" w14:textId="77777777" w:rsidR="00B325F2" w:rsidRPr="002417E1" w:rsidRDefault="00B325F2">
      <w:pPr>
        <w:numPr>
          <w:ilvl w:val="0"/>
          <w:numId w:val="10"/>
        </w:numPr>
        <w:tabs>
          <w:tab w:val="left" w:pos="720"/>
          <w:tab w:val="left" w:pos="2160"/>
          <w:tab w:val="left" w:pos="2880"/>
        </w:tabs>
        <w:jc w:val="both"/>
        <w:rPr>
          <w:sz w:val="22"/>
          <w:szCs w:val="22"/>
          <w:lang w:val="fr-FR"/>
        </w:rPr>
      </w:pPr>
      <w:r w:rsidRPr="002417E1">
        <w:rPr>
          <w:noProof/>
          <w:sz w:val="22"/>
          <w:szCs w:val="22"/>
          <w:lang w:val="fr-FR"/>
        </w:rPr>
        <w:t>Fournir au Secrétariat du CICTE, lorsqu’elles l’estime approprié, tous les renseignements afférents à l’autorité nationale compétente, désignée pour coordonner tout séminaire, tout atelier, ou toute conférence qu’un État membre aurait décidé d’accueillir et qui traitent de la lutte contre le terrorisme.</w:t>
      </w:r>
    </w:p>
    <w:p w14:paraId="20E37F50" w14:textId="77777777" w:rsidR="00B325F2" w:rsidRPr="002417E1" w:rsidRDefault="00B325F2">
      <w:pPr>
        <w:tabs>
          <w:tab w:val="left" w:pos="720"/>
          <w:tab w:val="num" w:pos="1440"/>
          <w:tab w:val="left" w:pos="2160"/>
          <w:tab w:val="left" w:pos="2880"/>
        </w:tabs>
        <w:ind w:left="1440" w:hanging="720"/>
        <w:jc w:val="both"/>
        <w:rPr>
          <w:sz w:val="22"/>
          <w:szCs w:val="22"/>
          <w:lang w:val="fr-FR"/>
        </w:rPr>
      </w:pPr>
    </w:p>
    <w:p w14:paraId="5297F6E7" w14:textId="77777777" w:rsidR="00B325F2" w:rsidRPr="002417E1" w:rsidRDefault="00B325F2">
      <w:pPr>
        <w:numPr>
          <w:ilvl w:val="0"/>
          <w:numId w:val="11"/>
        </w:numPr>
        <w:tabs>
          <w:tab w:val="left" w:pos="720"/>
          <w:tab w:val="left" w:pos="2160"/>
          <w:tab w:val="left" w:pos="2880"/>
        </w:tabs>
        <w:jc w:val="both"/>
        <w:rPr>
          <w:sz w:val="22"/>
          <w:szCs w:val="22"/>
          <w:lang w:val="fr-FR"/>
        </w:rPr>
      </w:pPr>
      <w:r w:rsidRPr="002417E1">
        <w:rPr>
          <w:noProof/>
          <w:sz w:val="22"/>
          <w:szCs w:val="22"/>
          <w:lang w:val="fr-FR"/>
        </w:rPr>
        <w:lastRenderedPageBreak/>
        <w:t>Informer les candidats proposés par leur gouvernement qu’ils répondent aux conditions prescrites pour leur participation aux programmes de formation coordonnés par le Secrétariat du CICTE.</w:t>
      </w:r>
    </w:p>
    <w:p w14:paraId="2AE7E9C4" w14:textId="77777777" w:rsidR="00B325F2" w:rsidRPr="002417E1" w:rsidRDefault="00B325F2">
      <w:pPr>
        <w:jc w:val="both"/>
        <w:rPr>
          <w:sz w:val="22"/>
          <w:szCs w:val="22"/>
          <w:lang w:val="fr-FR"/>
        </w:rPr>
      </w:pPr>
    </w:p>
    <w:p w14:paraId="1DFFC29F" w14:textId="77777777" w:rsidR="00B325F2" w:rsidRPr="002417E1" w:rsidRDefault="00B325F2">
      <w:pPr>
        <w:numPr>
          <w:ilvl w:val="0"/>
          <w:numId w:val="11"/>
        </w:numPr>
        <w:tabs>
          <w:tab w:val="left" w:pos="720"/>
        </w:tabs>
        <w:jc w:val="both"/>
        <w:rPr>
          <w:sz w:val="22"/>
          <w:szCs w:val="22"/>
          <w:lang w:val="fr-FR"/>
        </w:rPr>
      </w:pPr>
      <w:r w:rsidRPr="002417E1">
        <w:rPr>
          <w:noProof/>
          <w:sz w:val="22"/>
          <w:szCs w:val="22"/>
          <w:lang w:val="fr-FR"/>
        </w:rPr>
        <w:t>Collaborer avec le Secrétariat du CICTE dans le cadre des cours de formation et des programmes d’assistance et d’apprentissage mis en œuvre au niveau régional.</w:t>
      </w:r>
    </w:p>
    <w:p w14:paraId="77DA0D00" w14:textId="77777777" w:rsidR="00B325F2" w:rsidRPr="002417E1" w:rsidRDefault="00B325F2">
      <w:pPr>
        <w:tabs>
          <w:tab w:val="left" w:pos="720"/>
        </w:tabs>
        <w:ind w:left="720"/>
        <w:jc w:val="both"/>
        <w:rPr>
          <w:sz w:val="22"/>
          <w:szCs w:val="22"/>
          <w:lang w:val="fr-FR"/>
        </w:rPr>
      </w:pPr>
    </w:p>
    <w:p w14:paraId="03319E88" w14:textId="77777777" w:rsidR="00B325F2" w:rsidRPr="002417E1" w:rsidRDefault="00B325F2">
      <w:pPr>
        <w:numPr>
          <w:ilvl w:val="0"/>
          <w:numId w:val="11"/>
        </w:numPr>
        <w:tabs>
          <w:tab w:val="left" w:pos="720"/>
        </w:tabs>
        <w:jc w:val="both"/>
        <w:rPr>
          <w:sz w:val="22"/>
          <w:szCs w:val="22"/>
          <w:lang w:val="fr-FR"/>
        </w:rPr>
      </w:pPr>
      <w:r w:rsidRPr="002417E1">
        <w:rPr>
          <w:noProof/>
          <w:sz w:val="22"/>
          <w:szCs w:val="22"/>
          <w:lang w:val="fr-FR"/>
        </w:rPr>
        <w:t>S’acquitter de toute autre attribution que conviennent les États membres.</w:t>
      </w:r>
    </w:p>
    <w:p w14:paraId="219B7FAE" w14:textId="77777777" w:rsidR="00B325F2" w:rsidRPr="002417E1" w:rsidRDefault="00B325F2">
      <w:pPr>
        <w:jc w:val="both"/>
        <w:rPr>
          <w:sz w:val="22"/>
          <w:szCs w:val="22"/>
          <w:lang w:val="fr-FR"/>
        </w:rPr>
      </w:pPr>
    </w:p>
    <w:p w14:paraId="657DF97F" w14:textId="77777777" w:rsidR="00B325F2" w:rsidRPr="002417E1" w:rsidRDefault="00B325F2">
      <w:pPr>
        <w:jc w:val="both"/>
        <w:rPr>
          <w:sz w:val="22"/>
          <w:szCs w:val="22"/>
          <w:lang w:val="fr-FR"/>
        </w:rPr>
      </w:pPr>
    </w:p>
    <w:p w14:paraId="2CD97253" w14:textId="77777777" w:rsidR="00B325F2" w:rsidRPr="002417E1" w:rsidRDefault="00B325F2">
      <w:pPr>
        <w:pStyle w:val="Heading1"/>
        <w:rPr>
          <w:sz w:val="22"/>
          <w:szCs w:val="22"/>
          <w:lang w:val="fr-FR"/>
        </w:rPr>
      </w:pPr>
      <w:r w:rsidRPr="002417E1">
        <w:rPr>
          <w:noProof/>
          <w:sz w:val="22"/>
          <w:szCs w:val="22"/>
          <w:lang w:val="fr-FR"/>
        </w:rPr>
        <w:t>CHAPITRE IV</w:t>
      </w:r>
    </w:p>
    <w:p w14:paraId="2D03B74A" w14:textId="77777777" w:rsidR="00B325F2" w:rsidRPr="002417E1" w:rsidRDefault="00B325F2">
      <w:pPr>
        <w:jc w:val="center"/>
        <w:rPr>
          <w:b/>
          <w:bCs/>
          <w:sz w:val="22"/>
          <w:szCs w:val="22"/>
          <w:lang w:val="fr-FR"/>
        </w:rPr>
      </w:pPr>
      <w:r w:rsidRPr="002417E1">
        <w:rPr>
          <w:b/>
          <w:bCs/>
          <w:noProof/>
          <w:sz w:val="22"/>
          <w:szCs w:val="22"/>
          <w:lang w:val="fr-FR"/>
        </w:rPr>
        <w:t>PRÉSIDENT ET VICE-PRÉSIDENT</w:t>
      </w:r>
    </w:p>
    <w:p w14:paraId="029B6342" w14:textId="77777777" w:rsidR="00B325F2" w:rsidRPr="002417E1" w:rsidRDefault="00B325F2">
      <w:pPr>
        <w:jc w:val="both"/>
        <w:rPr>
          <w:sz w:val="22"/>
          <w:szCs w:val="22"/>
          <w:lang w:val="fr-FR"/>
        </w:rPr>
      </w:pPr>
    </w:p>
    <w:p w14:paraId="1E3B987F" w14:textId="77777777" w:rsidR="00B325F2" w:rsidRPr="002417E1" w:rsidRDefault="00B325F2">
      <w:pPr>
        <w:pStyle w:val="Heading6"/>
        <w:keepNext w:val="0"/>
        <w:rPr>
          <w:b w:val="0"/>
          <w:bCs w:val="0"/>
          <w:u w:val="single"/>
        </w:rPr>
      </w:pPr>
      <w:r w:rsidRPr="002417E1">
        <w:rPr>
          <w:b w:val="0"/>
          <w:bCs w:val="0"/>
          <w:noProof/>
          <w:u w:val="single"/>
        </w:rPr>
        <w:t>Article 6</w:t>
      </w:r>
    </w:p>
    <w:p w14:paraId="6F55F87C" w14:textId="77777777" w:rsidR="00B325F2" w:rsidRPr="002417E1" w:rsidRDefault="00B325F2">
      <w:pPr>
        <w:jc w:val="both"/>
        <w:rPr>
          <w:sz w:val="22"/>
          <w:szCs w:val="22"/>
          <w:lang w:val="fr-FR"/>
        </w:rPr>
      </w:pPr>
    </w:p>
    <w:p w14:paraId="502A8E4E" w14:textId="77777777" w:rsidR="00B325F2" w:rsidRPr="002417E1" w:rsidRDefault="00B325F2">
      <w:pPr>
        <w:pStyle w:val="NormalWeb"/>
        <w:spacing w:before="0" w:beforeAutospacing="0" w:after="0" w:afterAutospacing="0"/>
        <w:jc w:val="both"/>
        <w:rPr>
          <w:sz w:val="22"/>
          <w:szCs w:val="22"/>
          <w:lang w:val="fr-FR"/>
        </w:rPr>
      </w:pPr>
      <w:r w:rsidRPr="002417E1">
        <w:rPr>
          <w:sz w:val="22"/>
          <w:szCs w:val="22"/>
          <w:lang w:val="fr-FR"/>
        </w:rPr>
        <w:tab/>
      </w:r>
      <w:r w:rsidRPr="002417E1">
        <w:rPr>
          <w:noProof/>
          <w:sz w:val="22"/>
          <w:szCs w:val="22"/>
          <w:lang w:val="fr-FR"/>
        </w:rPr>
        <w:t>Le président et le vice-président sont élus et</w:t>
      </w:r>
      <w:r w:rsidRPr="002417E1">
        <w:rPr>
          <w:b/>
          <w:bCs/>
          <w:noProof/>
          <w:sz w:val="22"/>
          <w:szCs w:val="22"/>
          <w:lang w:val="fr-FR"/>
        </w:rPr>
        <w:t xml:space="preserve"> </w:t>
      </w:r>
      <w:r w:rsidRPr="002417E1">
        <w:rPr>
          <w:noProof/>
          <w:sz w:val="22"/>
          <w:szCs w:val="22"/>
          <w:lang w:val="fr-FR"/>
        </w:rPr>
        <w:t>exercent leurs fonctions conformément aux procédures établies aux articles 7 et 8 du Statut du CICTE.</w:t>
      </w:r>
    </w:p>
    <w:p w14:paraId="0BA2177D" w14:textId="77777777" w:rsidR="00B325F2" w:rsidRPr="002417E1" w:rsidRDefault="00B325F2">
      <w:pPr>
        <w:pStyle w:val="NormalWeb"/>
        <w:spacing w:before="0" w:beforeAutospacing="0" w:after="0" w:afterAutospacing="0"/>
        <w:jc w:val="both"/>
        <w:rPr>
          <w:sz w:val="22"/>
          <w:szCs w:val="22"/>
          <w:lang w:val="fr-FR"/>
        </w:rPr>
      </w:pPr>
    </w:p>
    <w:p w14:paraId="646BBF05" w14:textId="61925160" w:rsidR="002417E1" w:rsidRPr="002417E1" w:rsidRDefault="002417E1" w:rsidP="002417E1">
      <w:pPr>
        <w:ind w:firstLine="720"/>
        <w:jc w:val="both"/>
        <w:rPr>
          <w:bCs/>
          <w:sz w:val="22"/>
          <w:szCs w:val="22"/>
          <w:lang w:val="fr-FR"/>
        </w:rPr>
      </w:pPr>
      <w:r w:rsidRPr="002417E1">
        <w:rPr>
          <w:bCs/>
          <w:sz w:val="22"/>
          <w:szCs w:val="22"/>
          <w:lang w:val="fr-CA"/>
        </w:rPr>
        <w:t xml:space="preserve">L’élection à ces postes se tient en tant que dernier point de l’ordre du jour de la session ordinaire annuelle, après quoi a lieu la transmission des responsabilités aux nouvelles autorités. </w:t>
      </w:r>
    </w:p>
    <w:p w14:paraId="148C0DE4" w14:textId="77777777" w:rsidR="007E652C" w:rsidRPr="002417E1" w:rsidRDefault="007E652C">
      <w:pPr>
        <w:pStyle w:val="NormalWeb"/>
        <w:spacing w:before="0" w:beforeAutospacing="0" w:after="0" w:afterAutospacing="0"/>
        <w:jc w:val="both"/>
        <w:rPr>
          <w:sz w:val="22"/>
          <w:szCs w:val="22"/>
          <w:lang w:val="fr-FR"/>
        </w:rPr>
      </w:pPr>
    </w:p>
    <w:p w14:paraId="5BFDACF5" w14:textId="77777777" w:rsidR="00B325F2" w:rsidRPr="002417E1" w:rsidRDefault="00B325F2">
      <w:pPr>
        <w:pStyle w:val="NormalWeb"/>
        <w:spacing w:before="0" w:beforeAutospacing="0" w:after="0" w:afterAutospacing="0"/>
        <w:jc w:val="both"/>
        <w:rPr>
          <w:sz w:val="22"/>
          <w:szCs w:val="22"/>
          <w:u w:val="single"/>
          <w:lang w:val="fr-FR"/>
        </w:rPr>
      </w:pPr>
      <w:r w:rsidRPr="002417E1">
        <w:rPr>
          <w:noProof/>
          <w:sz w:val="22"/>
          <w:szCs w:val="22"/>
          <w:u w:val="single"/>
          <w:lang w:val="fr-FR"/>
        </w:rPr>
        <w:t>Article 7</w:t>
      </w:r>
    </w:p>
    <w:p w14:paraId="2DE117A2" w14:textId="77777777" w:rsidR="00B325F2" w:rsidRPr="002417E1" w:rsidRDefault="00B325F2">
      <w:pPr>
        <w:pStyle w:val="NormalWeb"/>
        <w:spacing w:before="0" w:beforeAutospacing="0" w:after="0" w:afterAutospacing="0"/>
        <w:jc w:val="both"/>
        <w:rPr>
          <w:sz w:val="22"/>
          <w:szCs w:val="22"/>
          <w:u w:val="single"/>
          <w:lang w:val="fr-FR"/>
        </w:rPr>
      </w:pPr>
    </w:p>
    <w:p w14:paraId="2F547985" w14:textId="77777777" w:rsidR="00B325F2" w:rsidRPr="002417E1" w:rsidRDefault="00B325F2">
      <w:pPr>
        <w:jc w:val="both"/>
        <w:rPr>
          <w:sz w:val="22"/>
          <w:szCs w:val="22"/>
          <w:lang w:val="fr-FR"/>
        </w:rPr>
      </w:pPr>
      <w:r w:rsidRPr="002417E1">
        <w:rPr>
          <w:sz w:val="22"/>
          <w:szCs w:val="22"/>
          <w:lang w:val="fr-FR"/>
        </w:rPr>
        <w:tab/>
      </w:r>
      <w:r w:rsidRPr="002417E1">
        <w:rPr>
          <w:noProof/>
          <w:sz w:val="22"/>
          <w:szCs w:val="22"/>
          <w:lang w:val="fr-FR"/>
        </w:rPr>
        <w:t>Si pour un motif quelconque, un État membre décide de changer son représentant pendant que celui-ci exerce la présidence ou la vice-présidence du CICTE, il doit en informer le Secrétaire général de l’Organisation pour que celui-ci porte cette information à la connaissance des autres États membres de l’Organisation.</w:t>
      </w:r>
    </w:p>
    <w:p w14:paraId="56C6AAB9" w14:textId="77777777" w:rsidR="00B325F2" w:rsidRPr="002417E1" w:rsidRDefault="00B325F2">
      <w:pPr>
        <w:jc w:val="both"/>
        <w:rPr>
          <w:sz w:val="22"/>
          <w:szCs w:val="22"/>
          <w:lang w:val="fr-FR"/>
        </w:rPr>
      </w:pPr>
    </w:p>
    <w:p w14:paraId="1E905905" w14:textId="77777777" w:rsidR="00B325F2" w:rsidRPr="002417E1" w:rsidRDefault="00B325F2">
      <w:pPr>
        <w:jc w:val="both"/>
        <w:rPr>
          <w:sz w:val="22"/>
          <w:szCs w:val="22"/>
          <w:lang w:val="fr-FR"/>
        </w:rPr>
      </w:pPr>
    </w:p>
    <w:p w14:paraId="22B3D82E" w14:textId="77777777" w:rsidR="00B325F2" w:rsidRPr="002417E1" w:rsidRDefault="00B325F2">
      <w:pPr>
        <w:jc w:val="both"/>
        <w:rPr>
          <w:sz w:val="22"/>
          <w:szCs w:val="22"/>
          <w:u w:val="single"/>
          <w:lang w:val="fr-FR"/>
        </w:rPr>
      </w:pPr>
      <w:r w:rsidRPr="002417E1">
        <w:rPr>
          <w:noProof/>
          <w:sz w:val="22"/>
          <w:szCs w:val="22"/>
          <w:u w:val="single"/>
          <w:lang w:val="fr-FR"/>
        </w:rPr>
        <w:t>Article 8</w:t>
      </w:r>
    </w:p>
    <w:p w14:paraId="68791B80" w14:textId="77777777" w:rsidR="00B325F2" w:rsidRPr="002417E1" w:rsidRDefault="00B325F2">
      <w:pPr>
        <w:jc w:val="both"/>
        <w:rPr>
          <w:sz w:val="22"/>
          <w:szCs w:val="22"/>
          <w:u w:val="single"/>
          <w:lang w:val="fr-FR"/>
        </w:rPr>
      </w:pPr>
    </w:p>
    <w:p w14:paraId="0920DF96" w14:textId="77777777" w:rsidR="00B325F2" w:rsidRPr="002417E1" w:rsidRDefault="00B325F2">
      <w:pPr>
        <w:jc w:val="both"/>
        <w:rPr>
          <w:sz w:val="22"/>
          <w:szCs w:val="22"/>
          <w:lang w:val="fr-FR"/>
        </w:rPr>
      </w:pPr>
      <w:r w:rsidRPr="002417E1">
        <w:rPr>
          <w:sz w:val="22"/>
          <w:szCs w:val="22"/>
          <w:lang w:val="fr-FR"/>
        </w:rPr>
        <w:tab/>
      </w:r>
      <w:r w:rsidRPr="002417E1">
        <w:rPr>
          <w:noProof/>
          <w:sz w:val="22"/>
          <w:szCs w:val="22"/>
          <w:lang w:val="fr-FR"/>
        </w:rPr>
        <w:t>Si l’État membre qui exerce la présidence ou la vice-présidence du CICTE démissionne, le CICTE tient une élection spéciale pour le remplacer en respectant la procédure établie à l’article 8 de son Statut.</w:t>
      </w:r>
    </w:p>
    <w:p w14:paraId="4D2E280D" w14:textId="77777777" w:rsidR="00B325F2" w:rsidRPr="002417E1" w:rsidRDefault="00B325F2">
      <w:pPr>
        <w:jc w:val="both"/>
        <w:rPr>
          <w:sz w:val="22"/>
          <w:szCs w:val="22"/>
          <w:lang w:val="fr-FR"/>
        </w:rPr>
      </w:pPr>
    </w:p>
    <w:p w14:paraId="7EC35B27" w14:textId="77777777" w:rsidR="00B325F2" w:rsidRPr="002417E1" w:rsidRDefault="00B325F2">
      <w:pPr>
        <w:jc w:val="both"/>
        <w:rPr>
          <w:sz w:val="22"/>
          <w:szCs w:val="22"/>
          <w:lang w:val="fr-FR"/>
        </w:rPr>
      </w:pPr>
      <w:r w:rsidRPr="002417E1">
        <w:rPr>
          <w:sz w:val="22"/>
          <w:szCs w:val="22"/>
          <w:lang w:val="fr-FR"/>
        </w:rPr>
        <w:tab/>
      </w:r>
      <w:r w:rsidRPr="002417E1">
        <w:rPr>
          <w:noProof/>
          <w:sz w:val="22"/>
          <w:szCs w:val="22"/>
          <w:lang w:val="fr-FR"/>
        </w:rPr>
        <w:t>En cas de vacance de la présidence, et jusqu’à la tenue des élections spéciales précitées, ces fonctions seront assumées par l’État membre qui exerce la vice-présidence.</w:t>
      </w:r>
    </w:p>
    <w:p w14:paraId="278CDE9B" w14:textId="77777777" w:rsidR="00B325F2" w:rsidRPr="002417E1" w:rsidRDefault="00B325F2">
      <w:pPr>
        <w:jc w:val="both"/>
        <w:rPr>
          <w:sz w:val="22"/>
          <w:szCs w:val="22"/>
          <w:lang w:val="fr-FR"/>
        </w:rPr>
      </w:pPr>
    </w:p>
    <w:p w14:paraId="6244A876" w14:textId="77777777" w:rsidR="00B325F2" w:rsidRPr="002417E1" w:rsidRDefault="00B325F2">
      <w:pPr>
        <w:jc w:val="both"/>
        <w:rPr>
          <w:sz w:val="22"/>
          <w:szCs w:val="22"/>
          <w:lang w:val="fr-FR"/>
        </w:rPr>
      </w:pPr>
    </w:p>
    <w:p w14:paraId="7EFFB3FE" w14:textId="77777777" w:rsidR="00B325F2" w:rsidRPr="002417E1" w:rsidRDefault="00B325F2">
      <w:pPr>
        <w:jc w:val="both"/>
        <w:rPr>
          <w:sz w:val="22"/>
          <w:szCs w:val="22"/>
          <w:u w:val="single"/>
          <w:lang w:val="fr-FR"/>
        </w:rPr>
      </w:pPr>
      <w:r w:rsidRPr="002417E1">
        <w:rPr>
          <w:noProof/>
          <w:sz w:val="22"/>
          <w:szCs w:val="22"/>
          <w:u w:val="single"/>
          <w:lang w:val="fr-FR"/>
        </w:rPr>
        <w:t>Article 9</w:t>
      </w:r>
    </w:p>
    <w:p w14:paraId="32A92484" w14:textId="77777777" w:rsidR="00B325F2" w:rsidRPr="002417E1" w:rsidRDefault="00B325F2">
      <w:pPr>
        <w:jc w:val="both"/>
        <w:rPr>
          <w:sz w:val="22"/>
          <w:szCs w:val="22"/>
          <w:u w:val="single"/>
          <w:lang w:val="fr-FR"/>
        </w:rPr>
      </w:pPr>
    </w:p>
    <w:p w14:paraId="1DEA9E91" w14:textId="77777777" w:rsidR="00B325F2" w:rsidRPr="002417E1" w:rsidRDefault="00B325F2">
      <w:pPr>
        <w:jc w:val="both"/>
        <w:rPr>
          <w:sz w:val="22"/>
          <w:szCs w:val="22"/>
          <w:lang w:val="fr-FR"/>
        </w:rPr>
      </w:pPr>
      <w:r w:rsidRPr="002417E1">
        <w:rPr>
          <w:sz w:val="22"/>
          <w:szCs w:val="22"/>
          <w:lang w:val="fr-FR"/>
        </w:rPr>
        <w:tab/>
      </w:r>
      <w:r w:rsidRPr="002417E1">
        <w:rPr>
          <w:noProof/>
          <w:sz w:val="22"/>
          <w:szCs w:val="22"/>
          <w:lang w:val="fr-FR"/>
        </w:rPr>
        <w:t>Le Président a pour fonctions, notamment:</w:t>
      </w:r>
    </w:p>
    <w:p w14:paraId="4CD1E682" w14:textId="77777777" w:rsidR="00B325F2" w:rsidRPr="002417E1" w:rsidRDefault="00B325F2">
      <w:pPr>
        <w:jc w:val="both"/>
        <w:rPr>
          <w:sz w:val="22"/>
          <w:szCs w:val="22"/>
          <w:lang w:val="fr-FR"/>
        </w:rPr>
      </w:pPr>
    </w:p>
    <w:p w14:paraId="2B84EE28" w14:textId="77777777" w:rsidR="00B325F2" w:rsidRPr="002417E1" w:rsidRDefault="00B325F2">
      <w:pPr>
        <w:numPr>
          <w:ilvl w:val="0"/>
          <w:numId w:val="12"/>
        </w:numPr>
        <w:jc w:val="both"/>
        <w:rPr>
          <w:sz w:val="22"/>
          <w:szCs w:val="22"/>
          <w:lang w:val="fr-FR"/>
        </w:rPr>
      </w:pPr>
      <w:r w:rsidRPr="002417E1">
        <w:rPr>
          <w:noProof/>
          <w:sz w:val="22"/>
          <w:szCs w:val="22"/>
          <w:lang w:val="fr-FR"/>
        </w:rPr>
        <w:t>De convoquer et de présider les sessions du CICTE conformément à son Statut et au présent Règlement;</w:t>
      </w:r>
    </w:p>
    <w:p w14:paraId="25B141B6" w14:textId="77777777" w:rsidR="00B325F2" w:rsidRPr="002417E1" w:rsidRDefault="00B325F2">
      <w:pPr>
        <w:jc w:val="both"/>
        <w:rPr>
          <w:sz w:val="22"/>
          <w:szCs w:val="22"/>
          <w:lang w:val="fr-FR"/>
        </w:rPr>
      </w:pPr>
    </w:p>
    <w:p w14:paraId="1C329A0B" w14:textId="77777777" w:rsidR="00B325F2" w:rsidRPr="002417E1" w:rsidRDefault="00B325F2">
      <w:pPr>
        <w:numPr>
          <w:ilvl w:val="0"/>
          <w:numId w:val="12"/>
        </w:numPr>
        <w:jc w:val="both"/>
        <w:rPr>
          <w:sz w:val="22"/>
          <w:szCs w:val="22"/>
          <w:lang w:val="fr-FR"/>
        </w:rPr>
      </w:pPr>
      <w:r w:rsidRPr="002417E1">
        <w:rPr>
          <w:noProof/>
          <w:sz w:val="22"/>
          <w:szCs w:val="22"/>
          <w:lang w:val="fr-FR"/>
        </w:rPr>
        <w:lastRenderedPageBreak/>
        <w:t>De planifier, de convoquer, et de diriger les réunions préparatoires tenues pour arrêter une décision sur, entre autres questions, le projet d’ordre du jour de ses sessions; les documents de travail, ou de référence;</w:t>
      </w:r>
    </w:p>
    <w:p w14:paraId="5C4C50F1" w14:textId="77777777" w:rsidR="00B325F2" w:rsidRPr="002417E1" w:rsidRDefault="00B325F2">
      <w:pPr>
        <w:jc w:val="both"/>
        <w:rPr>
          <w:sz w:val="22"/>
          <w:szCs w:val="22"/>
          <w:lang w:val="fr-FR"/>
        </w:rPr>
      </w:pPr>
    </w:p>
    <w:p w14:paraId="76CA092F" w14:textId="77777777" w:rsidR="00B325F2" w:rsidRPr="002417E1" w:rsidRDefault="00B325F2">
      <w:pPr>
        <w:numPr>
          <w:ilvl w:val="0"/>
          <w:numId w:val="12"/>
        </w:numPr>
        <w:jc w:val="both"/>
        <w:rPr>
          <w:sz w:val="22"/>
          <w:szCs w:val="22"/>
          <w:lang w:val="fr-FR"/>
        </w:rPr>
      </w:pPr>
      <w:r w:rsidRPr="002417E1">
        <w:rPr>
          <w:noProof/>
          <w:sz w:val="22"/>
          <w:szCs w:val="22"/>
          <w:lang w:val="fr-FR"/>
        </w:rPr>
        <w:t>De soumettre au CICTE pour examen l’ordre du jour de ses sessions;</w:t>
      </w:r>
    </w:p>
    <w:p w14:paraId="3FCF55E6" w14:textId="77777777" w:rsidR="00B325F2" w:rsidRPr="002417E1" w:rsidRDefault="00B325F2">
      <w:pPr>
        <w:jc w:val="both"/>
        <w:rPr>
          <w:sz w:val="22"/>
          <w:szCs w:val="22"/>
          <w:lang w:val="fr-FR"/>
        </w:rPr>
      </w:pPr>
    </w:p>
    <w:p w14:paraId="101F1BEB" w14:textId="77777777" w:rsidR="00B325F2" w:rsidRPr="002417E1" w:rsidRDefault="00B325F2">
      <w:pPr>
        <w:numPr>
          <w:ilvl w:val="0"/>
          <w:numId w:val="12"/>
        </w:numPr>
        <w:jc w:val="both"/>
        <w:rPr>
          <w:sz w:val="22"/>
          <w:szCs w:val="22"/>
          <w:lang w:val="fr-FR"/>
        </w:rPr>
      </w:pPr>
      <w:r w:rsidRPr="002417E1">
        <w:rPr>
          <w:noProof/>
          <w:sz w:val="22"/>
          <w:szCs w:val="22"/>
          <w:lang w:val="fr-FR"/>
        </w:rPr>
        <w:t>De statuer sur les questions de procédure qui pourraient se présenter au cours des débats du CICTE;</w:t>
      </w:r>
    </w:p>
    <w:p w14:paraId="147EC52A" w14:textId="77777777" w:rsidR="00B325F2" w:rsidRPr="002417E1" w:rsidRDefault="00B325F2">
      <w:pPr>
        <w:jc w:val="both"/>
        <w:rPr>
          <w:sz w:val="22"/>
          <w:szCs w:val="22"/>
          <w:lang w:val="fr-FR"/>
        </w:rPr>
      </w:pPr>
    </w:p>
    <w:p w14:paraId="5E5E97F9" w14:textId="77777777" w:rsidR="00B325F2" w:rsidRPr="002417E1" w:rsidRDefault="00B325F2">
      <w:pPr>
        <w:numPr>
          <w:ilvl w:val="0"/>
          <w:numId w:val="12"/>
        </w:numPr>
        <w:jc w:val="both"/>
        <w:rPr>
          <w:sz w:val="22"/>
          <w:szCs w:val="22"/>
          <w:lang w:val="fr-FR"/>
        </w:rPr>
      </w:pPr>
      <w:r w:rsidRPr="002417E1">
        <w:rPr>
          <w:noProof/>
          <w:sz w:val="22"/>
          <w:szCs w:val="22"/>
          <w:lang w:val="fr-FR"/>
        </w:rPr>
        <w:t>De mettre aux voix les questions examinées, conformément aux dispositions du Statut du CICTE et du présent Règlement et d’annoncer les décisions adoptées;</w:t>
      </w:r>
    </w:p>
    <w:p w14:paraId="6DF922BE" w14:textId="77777777" w:rsidR="00B325F2" w:rsidRPr="002417E1" w:rsidRDefault="00B325F2">
      <w:pPr>
        <w:jc w:val="both"/>
        <w:rPr>
          <w:sz w:val="22"/>
          <w:szCs w:val="22"/>
          <w:lang w:val="fr-FR"/>
        </w:rPr>
      </w:pPr>
    </w:p>
    <w:p w14:paraId="09B6B376" w14:textId="77777777" w:rsidR="00B325F2" w:rsidRPr="002417E1" w:rsidRDefault="00B325F2">
      <w:pPr>
        <w:numPr>
          <w:ilvl w:val="0"/>
          <w:numId w:val="12"/>
        </w:numPr>
        <w:jc w:val="both"/>
        <w:rPr>
          <w:sz w:val="22"/>
          <w:szCs w:val="22"/>
          <w:lang w:val="fr-FR"/>
        </w:rPr>
      </w:pPr>
      <w:r w:rsidRPr="002417E1">
        <w:rPr>
          <w:noProof/>
          <w:sz w:val="22"/>
          <w:szCs w:val="22"/>
          <w:lang w:val="fr-FR"/>
        </w:rPr>
        <w:t>De représenter le CICTE dans les conférences et réunions des organes, organismes et entités de l’Organisation ainsi que celles d’autres institutions nationales et internationales;</w:t>
      </w:r>
    </w:p>
    <w:p w14:paraId="410F60A7" w14:textId="77777777" w:rsidR="00B325F2" w:rsidRPr="002417E1" w:rsidRDefault="00B325F2">
      <w:pPr>
        <w:jc w:val="both"/>
        <w:rPr>
          <w:sz w:val="22"/>
          <w:szCs w:val="22"/>
          <w:lang w:val="fr-FR"/>
        </w:rPr>
      </w:pPr>
    </w:p>
    <w:p w14:paraId="05FBB5A5" w14:textId="77777777" w:rsidR="00B325F2" w:rsidRPr="002417E1" w:rsidRDefault="00B325F2">
      <w:pPr>
        <w:numPr>
          <w:ilvl w:val="0"/>
          <w:numId w:val="12"/>
        </w:numPr>
        <w:jc w:val="both"/>
        <w:rPr>
          <w:sz w:val="22"/>
          <w:szCs w:val="22"/>
          <w:lang w:val="fr-FR"/>
        </w:rPr>
      </w:pPr>
      <w:r w:rsidRPr="002417E1">
        <w:rPr>
          <w:noProof/>
          <w:sz w:val="22"/>
          <w:szCs w:val="22"/>
          <w:lang w:val="fr-FR"/>
        </w:rPr>
        <w:t xml:space="preserve">De soumettre à  la session ordinaire correspondante, pour examen et adoption, le projet de rapport annuel du CICTE, et d’acheminer ce rapport au Conseil permanent aux fins prévues à l’article 91 </w:t>
      </w:r>
      <w:r w:rsidRPr="002417E1">
        <w:rPr>
          <w:i/>
          <w:iCs/>
          <w:noProof/>
          <w:sz w:val="22"/>
          <w:szCs w:val="22"/>
          <w:lang w:val="fr-FR"/>
        </w:rPr>
        <w:t>f</w:t>
      </w:r>
      <w:r w:rsidRPr="002417E1">
        <w:rPr>
          <w:noProof/>
          <w:sz w:val="22"/>
          <w:szCs w:val="22"/>
          <w:lang w:val="fr-FR"/>
        </w:rPr>
        <w:t xml:space="preserve"> de la Charte de l’OEA</w:t>
      </w:r>
      <w:r w:rsidRPr="002417E1">
        <w:rPr>
          <w:b/>
          <w:bCs/>
          <w:noProof/>
          <w:sz w:val="22"/>
          <w:szCs w:val="22"/>
          <w:lang w:val="fr-FR"/>
        </w:rPr>
        <w:t>;</w:t>
      </w:r>
    </w:p>
    <w:p w14:paraId="24743FA7" w14:textId="77777777" w:rsidR="00B325F2" w:rsidRPr="002417E1" w:rsidRDefault="00B325F2">
      <w:pPr>
        <w:jc w:val="both"/>
        <w:rPr>
          <w:sz w:val="22"/>
          <w:szCs w:val="22"/>
          <w:lang w:val="fr-FR"/>
        </w:rPr>
      </w:pPr>
    </w:p>
    <w:p w14:paraId="1ABAB2CD" w14:textId="77777777" w:rsidR="00B325F2" w:rsidRPr="002417E1" w:rsidRDefault="00B325F2">
      <w:pPr>
        <w:jc w:val="both"/>
        <w:rPr>
          <w:sz w:val="22"/>
          <w:szCs w:val="22"/>
          <w:lang w:val="fr-FR"/>
        </w:rPr>
      </w:pPr>
      <w:r w:rsidRPr="002417E1">
        <w:rPr>
          <w:sz w:val="22"/>
          <w:szCs w:val="22"/>
          <w:lang w:val="fr-FR"/>
        </w:rPr>
        <w:tab/>
      </w:r>
      <w:r w:rsidRPr="002417E1">
        <w:rPr>
          <w:noProof/>
          <w:sz w:val="22"/>
          <w:szCs w:val="22"/>
          <w:lang w:val="fr-FR"/>
        </w:rPr>
        <w:t>Le Président peut déléguer au Vice-président les fonctions prévues dans le Statut du CICTE et dans le présent Règlement qu’il estime pertinentes.</w:t>
      </w:r>
    </w:p>
    <w:p w14:paraId="076A20BE" w14:textId="77777777" w:rsidR="00B325F2" w:rsidRPr="002417E1" w:rsidRDefault="00B325F2">
      <w:pPr>
        <w:jc w:val="both"/>
        <w:rPr>
          <w:sz w:val="22"/>
          <w:szCs w:val="22"/>
          <w:lang w:val="fr-FR"/>
        </w:rPr>
      </w:pPr>
    </w:p>
    <w:p w14:paraId="0D76CA54" w14:textId="77777777" w:rsidR="00B325F2" w:rsidRPr="002417E1" w:rsidRDefault="00B325F2">
      <w:pPr>
        <w:jc w:val="both"/>
        <w:rPr>
          <w:sz w:val="22"/>
          <w:szCs w:val="22"/>
          <w:lang w:val="fr-FR"/>
        </w:rPr>
      </w:pPr>
    </w:p>
    <w:p w14:paraId="213CBFED" w14:textId="77777777" w:rsidR="00B325F2" w:rsidRPr="002417E1" w:rsidRDefault="00B325F2">
      <w:pPr>
        <w:jc w:val="center"/>
        <w:rPr>
          <w:b/>
          <w:bCs/>
          <w:sz w:val="22"/>
          <w:szCs w:val="22"/>
          <w:lang w:val="fr-FR"/>
        </w:rPr>
      </w:pPr>
      <w:r w:rsidRPr="002417E1">
        <w:rPr>
          <w:b/>
          <w:bCs/>
          <w:noProof/>
          <w:sz w:val="22"/>
          <w:szCs w:val="22"/>
          <w:lang w:val="fr-FR"/>
        </w:rPr>
        <w:t>CHAPITRE V</w:t>
      </w:r>
    </w:p>
    <w:p w14:paraId="329B9E8C" w14:textId="77777777" w:rsidR="00B325F2" w:rsidRPr="002417E1" w:rsidRDefault="00B325F2">
      <w:pPr>
        <w:jc w:val="center"/>
        <w:rPr>
          <w:b/>
          <w:bCs/>
          <w:sz w:val="22"/>
          <w:szCs w:val="22"/>
          <w:lang w:val="fr-FR"/>
        </w:rPr>
      </w:pPr>
      <w:r w:rsidRPr="002417E1">
        <w:rPr>
          <w:b/>
          <w:bCs/>
          <w:noProof/>
          <w:sz w:val="22"/>
          <w:szCs w:val="22"/>
          <w:lang w:val="fr-FR"/>
        </w:rPr>
        <w:t>SECRÉTARIAT</w:t>
      </w:r>
    </w:p>
    <w:p w14:paraId="171E2439" w14:textId="77777777" w:rsidR="00B325F2" w:rsidRPr="002417E1" w:rsidRDefault="00B325F2">
      <w:pPr>
        <w:jc w:val="both"/>
        <w:rPr>
          <w:b/>
          <w:bCs/>
          <w:sz w:val="22"/>
          <w:szCs w:val="22"/>
          <w:lang w:val="fr-FR"/>
        </w:rPr>
      </w:pPr>
    </w:p>
    <w:p w14:paraId="7A605D7E" w14:textId="77777777" w:rsidR="00B325F2" w:rsidRPr="002417E1" w:rsidRDefault="00B325F2">
      <w:pPr>
        <w:jc w:val="both"/>
        <w:rPr>
          <w:sz w:val="22"/>
          <w:szCs w:val="22"/>
          <w:lang w:val="fr-FR"/>
        </w:rPr>
      </w:pPr>
      <w:r w:rsidRPr="002417E1">
        <w:rPr>
          <w:noProof/>
          <w:sz w:val="22"/>
          <w:szCs w:val="22"/>
          <w:u w:val="single"/>
          <w:lang w:val="fr-FR"/>
        </w:rPr>
        <w:t>Article 10</w:t>
      </w:r>
    </w:p>
    <w:p w14:paraId="5DEFB337" w14:textId="77777777" w:rsidR="00B325F2" w:rsidRPr="002417E1" w:rsidRDefault="00B325F2">
      <w:pPr>
        <w:jc w:val="both"/>
        <w:rPr>
          <w:sz w:val="22"/>
          <w:szCs w:val="22"/>
          <w:lang w:val="fr-FR"/>
        </w:rPr>
      </w:pPr>
    </w:p>
    <w:p w14:paraId="4FBB3C57" w14:textId="77777777" w:rsidR="00B325F2" w:rsidRPr="002417E1" w:rsidRDefault="00B325F2">
      <w:pPr>
        <w:jc w:val="both"/>
        <w:rPr>
          <w:b/>
          <w:bCs/>
          <w:sz w:val="22"/>
          <w:szCs w:val="22"/>
          <w:lang w:val="fr-FR"/>
        </w:rPr>
      </w:pPr>
      <w:r w:rsidRPr="002417E1">
        <w:rPr>
          <w:sz w:val="22"/>
          <w:szCs w:val="22"/>
          <w:lang w:val="fr-FR"/>
        </w:rPr>
        <w:tab/>
      </w:r>
      <w:r w:rsidRPr="002417E1">
        <w:rPr>
          <w:noProof/>
          <w:sz w:val="22"/>
          <w:szCs w:val="22"/>
          <w:lang w:val="fr-FR"/>
        </w:rPr>
        <w:t>Dans l’exercice des facultés que lui confère l’article 113 de la Charte de l’OEA, le Secrétaire général nomme le Secrétaire du CICTE ainsi que le personnel technique et administratif qui prêteront leur appui au Secrétariat du CICTE.</w:t>
      </w:r>
      <w:r w:rsidRPr="002417E1">
        <w:rPr>
          <w:sz w:val="22"/>
          <w:szCs w:val="22"/>
          <w:lang w:val="fr-FR"/>
        </w:rPr>
        <w:t xml:space="preserve"> </w:t>
      </w:r>
      <w:r w:rsidRPr="002417E1">
        <w:rPr>
          <w:noProof/>
          <w:sz w:val="22"/>
          <w:szCs w:val="22"/>
          <w:lang w:val="fr-FR"/>
        </w:rPr>
        <w:t>Il tient compte, dans ce processus, de la nature civile du Comité</w:t>
      </w:r>
      <w:r w:rsidRPr="002417E1">
        <w:rPr>
          <w:b/>
          <w:bCs/>
          <w:noProof/>
          <w:sz w:val="22"/>
          <w:szCs w:val="22"/>
          <w:lang w:val="fr-FR"/>
        </w:rPr>
        <w:t>.</w:t>
      </w:r>
    </w:p>
    <w:p w14:paraId="5D06BD01" w14:textId="77777777" w:rsidR="00B325F2" w:rsidRPr="002417E1" w:rsidRDefault="00B325F2">
      <w:pPr>
        <w:jc w:val="both"/>
        <w:rPr>
          <w:sz w:val="22"/>
          <w:szCs w:val="22"/>
          <w:lang w:val="fr-FR"/>
        </w:rPr>
      </w:pPr>
    </w:p>
    <w:p w14:paraId="668DC2AD" w14:textId="77777777" w:rsidR="00B325F2" w:rsidRPr="002417E1" w:rsidRDefault="00B325F2">
      <w:pPr>
        <w:pStyle w:val="NormalWeb"/>
        <w:spacing w:before="0" w:beforeAutospacing="0" w:after="0" w:afterAutospacing="0"/>
        <w:jc w:val="both"/>
        <w:rPr>
          <w:sz w:val="22"/>
          <w:szCs w:val="22"/>
          <w:lang w:val="fr-FR"/>
        </w:rPr>
      </w:pPr>
      <w:r w:rsidRPr="002417E1">
        <w:rPr>
          <w:sz w:val="22"/>
          <w:szCs w:val="22"/>
          <w:lang w:val="fr-FR"/>
        </w:rPr>
        <w:tab/>
      </w:r>
      <w:r w:rsidRPr="002417E1">
        <w:rPr>
          <w:noProof/>
          <w:sz w:val="22"/>
          <w:szCs w:val="22"/>
          <w:lang w:val="fr-FR"/>
        </w:rPr>
        <w:t>Le personnel désigné par le Secrétaire général remplit ses fonctions conformément aux dispositions du Statut du CICTE et du présent Règlement, ainsi qu’aux Normes générales de fonctionnement du Secrétariat général de l’OEA.</w:t>
      </w:r>
    </w:p>
    <w:p w14:paraId="67725597" w14:textId="77777777" w:rsidR="00B325F2" w:rsidRPr="002417E1" w:rsidRDefault="00B325F2">
      <w:pPr>
        <w:pStyle w:val="NormalWeb"/>
        <w:spacing w:before="0" w:beforeAutospacing="0" w:after="0" w:afterAutospacing="0"/>
        <w:jc w:val="both"/>
        <w:rPr>
          <w:sz w:val="22"/>
          <w:szCs w:val="22"/>
          <w:lang w:val="fr-FR"/>
        </w:rPr>
      </w:pPr>
    </w:p>
    <w:p w14:paraId="284A6D87" w14:textId="77777777" w:rsidR="00B325F2" w:rsidRPr="002417E1" w:rsidRDefault="00B325F2">
      <w:pPr>
        <w:pStyle w:val="NormalWeb"/>
        <w:spacing w:before="0" w:beforeAutospacing="0" w:after="0" w:afterAutospacing="0"/>
        <w:jc w:val="both"/>
        <w:rPr>
          <w:sz w:val="22"/>
          <w:szCs w:val="22"/>
          <w:lang w:val="fr-FR"/>
        </w:rPr>
      </w:pPr>
    </w:p>
    <w:p w14:paraId="4A58AE8E" w14:textId="77777777" w:rsidR="00B325F2" w:rsidRPr="002417E1" w:rsidRDefault="00B325F2">
      <w:pPr>
        <w:pStyle w:val="NormalWeb"/>
        <w:spacing w:before="0" w:beforeAutospacing="0" w:after="0" w:afterAutospacing="0"/>
        <w:jc w:val="both"/>
        <w:rPr>
          <w:sz w:val="22"/>
          <w:szCs w:val="22"/>
          <w:u w:val="single"/>
          <w:lang w:val="fr-FR"/>
        </w:rPr>
      </w:pPr>
      <w:r w:rsidRPr="002417E1">
        <w:rPr>
          <w:noProof/>
          <w:sz w:val="22"/>
          <w:szCs w:val="22"/>
          <w:u w:val="single"/>
          <w:lang w:val="fr-FR"/>
        </w:rPr>
        <w:t>Article 11</w:t>
      </w:r>
    </w:p>
    <w:p w14:paraId="472D679C" w14:textId="77777777" w:rsidR="00B325F2" w:rsidRPr="002417E1" w:rsidRDefault="00B325F2">
      <w:pPr>
        <w:jc w:val="both"/>
        <w:rPr>
          <w:sz w:val="22"/>
          <w:szCs w:val="22"/>
          <w:lang w:val="fr-FR"/>
        </w:rPr>
      </w:pPr>
    </w:p>
    <w:p w14:paraId="33ECA656" w14:textId="77777777" w:rsidR="00B325F2" w:rsidRPr="002417E1" w:rsidRDefault="00B325F2">
      <w:pPr>
        <w:jc w:val="both"/>
        <w:rPr>
          <w:sz w:val="22"/>
          <w:szCs w:val="22"/>
          <w:lang w:val="fr-FR"/>
        </w:rPr>
      </w:pPr>
      <w:r w:rsidRPr="002417E1">
        <w:rPr>
          <w:sz w:val="22"/>
          <w:szCs w:val="22"/>
          <w:lang w:val="fr-FR"/>
        </w:rPr>
        <w:tab/>
      </w:r>
      <w:r w:rsidRPr="002417E1">
        <w:rPr>
          <w:noProof/>
          <w:sz w:val="22"/>
          <w:szCs w:val="22"/>
          <w:lang w:val="fr-FR"/>
        </w:rPr>
        <w:t>Conformément aux attributions prévues aux articles 13</w:t>
      </w:r>
      <w:r w:rsidRPr="002417E1">
        <w:rPr>
          <w:b/>
          <w:bCs/>
          <w:noProof/>
          <w:sz w:val="22"/>
          <w:szCs w:val="22"/>
          <w:lang w:val="fr-FR"/>
        </w:rPr>
        <w:t xml:space="preserve"> </w:t>
      </w:r>
      <w:r w:rsidRPr="002417E1">
        <w:rPr>
          <w:noProof/>
          <w:sz w:val="22"/>
          <w:szCs w:val="22"/>
          <w:lang w:val="fr-FR"/>
        </w:rPr>
        <w:t>et 17 du</w:t>
      </w:r>
      <w:r w:rsidRPr="002417E1">
        <w:rPr>
          <w:b/>
          <w:bCs/>
          <w:noProof/>
          <w:sz w:val="22"/>
          <w:szCs w:val="22"/>
          <w:lang w:val="fr-FR"/>
        </w:rPr>
        <w:t xml:space="preserve"> </w:t>
      </w:r>
      <w:r w:rsidRPr="002417E1">
        <w:rPr>
          <w:noProof/>
          <w:sz w:val="22"/>
          <w:szCs w:val="22"/>
          <w:lang w:val="fr-FR"/>
        </w:rPr>
        <w:t>Statut du CICTE, le Secrétariat de cette entité exerce les suivantes:</w:t>
      </w:r>
    </w:p>
    <w:p w14:paraId="18B602D8" w14:textId="77777777" w:rsidR="00B325F2" w:rsidRPr="002417E1" w:rsidRDefault="00B325F2">
      <w:pPr>
        <w:jc w:val="both"/>
        <w:rPr>
          <w:sz w:val="22"/>
          <w:szCs w:val="22"/>
          <w:lang w:val="fr-FR"/>
        </w:rPr>
      </w:pPr>
    </w:p>
    <w:p w14:paraId="1997C487" w14:textId="77777777" w:rsidR="00B325F2" w:rsidRPr="002417E1" w:rsidRDefault="00B325F2">
      <w:pPr>
        <w:numPr>
          <w:ilvl w:val="0"/>
          <w:numId w:val="13"/>
        </w:numPr>
        <w:jc w:val="both"/>
        <w:rPr>
          <w:sz w:val="22"/>
          <w:szCs w:val="22"/>
          <w:lang w:val="fr-FR"/>
        </w:rPr>
      </w:pPr>
      <w:r w:rsidRPr="002417E1">
        <w:rPr>
          <w:noProof/>
          <w:sz w:val="22"/>
          <w:szCs w:val="22"/>
          <w:lang w:val="fr-FR"/>
        </w:rPr>
        <w:t>Donner suite aux mandats qui lui sont confiés par le CICTE ou par le Président de ce Comité;</w:t>
      </w:r>
    </w:p>
    <w:p w14:paraId="6E5B4163" w14:textId="77777777" w:rsidR="00B325F2" w:rsidRPr="002417E1" w:rsidRDefault="00B325F2">
      <w:pPr>
        <w:jc w:val="both"/>
        <w:rPr>
          <w:sz w:val="22"/>
          <w:szCs w:val="22"/>
          <w:lang w:val="fr-FR"/>
        </w:rPr>
      </w:pPr>
    </w:p>
    <w:p w14:paraId="3DE864B5" w14:textId="77777777" w:rsidR="00B325F2" w:rsidRPr="002417E1" w:rsidRDefault="00B325F2">
      <w:pPr>
        <w:numPr>
          <w:ilvl w:val="0"/>
          <w:numId w:val="13"/>
        </w:numPr>
        <w:jc w:val="both"/>
        <w:rPr>
          <w:sz w:val="22"/>
          <w:szCs w:val="22"/>
          <w:lang w:val="fr-FR"/>
        </w:rPr>
      </w:pPr>
      <w:r w:rsidRPr="002417E1">
        <w:rPr>
          <w:noProof/>
          <w:sz w:val="22"/>
          <w:szCs w:val="22"/>
          <w:lang w:val="fr-FR"/>
        </w:rPr>
        <w:t>Élaborer, en consultation avec le Président, le projet d’ordre du jour de chaque session;</w:t>
      </w:r>
    </w:p>
    <w:p w14:paraId="176C4368" w14:textId="77777777" w:rsidR="00B325F2" w:rsidRPr="002417E1" w:rsidRDefault="00B325F2">
      <w:pPr>
        <w:jc w:val="both"/>
        <w:rPr>
          <w:sz w:val="22"/>
          <w:szCs w:val="22"/>
          <w:lang w:val="fr-FR"/>
        </w:rPr>
      </w:pPr>
    </w:p>
    <w:p w14:paraId="2F62A37B" w14:textId="77777777" w:rsidR="00B325F2" w:rsidRPr="002417E1" w:rsidRDefault="00B325F2">
      <w:pPr>
        <w:numPr>
          <w:ilvl w:val="0"/>
          <w:numId w:val="13"/>
        </w:numPr>
        <w:jc w:val="both"/>
        <w:rPr>
          <w:sz w:val="22"/>
          <w:szCs w:val="22"/>
          <w:lang w:val="fr-FR"/>
        </w:rPr>
      </w:pPr>
      <w:r w:rsidRPr="002417E1">
        <w:rPr>
          <w:noProof/>
          <w:sz w:val="22"/>
          <w:szCs w:val="22"/>
          <w:lang w:val="fr-FR"/>
        </w:rPr>
        <w:lastRenderedPageBreak/>
        <w:t>Établir, en consultation avec la Présidence du CICTE, le projet de Plan du travail annuel de ce Comité.</w:t>
      </w:r>
    </w:p>
    <w:p w14:paraId="76267016" w14:textId="77777777" w:rsidR="00B325F2" w:rsidRPr="002417E1" w:rsidRDefault="00B325F2">
      <w:pPr>
        <w:jc w:val="both"/>
        <w:rPr>
          <w:sz w:val="22"/>
          <w:szCs w:val="22"/>
          <w:lang w:val="fr-FR"/>
        </w:rPr>
      </w:pPr>
    </w:p>
    <w:p w14:paraId="3BA6E3FE" w14:textId="77777777" w:rsidR="00B325F2" w:rsidRPr="002417E1" w:rsidRDefault="00B325F2">
      <w:pPr>
        <w:numPr>
          <w:ilvl w:val="0"/>
          <w:numId w:val="13"/>
        </w:numPr>
        <w:jc w:val="both"/>
        <w:rPr>
          <w:sz w:val="22"/>
          <w:szCs w:val="22"/>
          <w:lang w:val="fr-FR"/>
        </w:rPr>
      </w:pPr>
      <w:r w:rsidRPr="002417E1">
        <w:rPr>
          <w:noProof/>
          <w:sz w:val="22"/>
          <w:szCs w:val="22"/>
          <w:lang w:val="fr-FR"/>
        </w:rPr>
        <w:t>Prêter des services consultatifs à la Présidence, à la Vice-présidence, ainsi qu’aux  membres du CICTE dans l’exercice de leurs fonctions, lorsqu’ils en font la demande;</w:t>
      </w:r>
    </w:p>
    <w:p w14:paraId="0C85659D" w14:textId="77777777" w:rsidR="00B325F2" w:rsidRPr="002417E1" w:rsidRDefault="00B325F2">
      <w:pPr>
        <w:jc w:val="both"/>
        <w:rPr>
          <w:sz w:val="22"/>
          <w:szCs w:val="22"/>
          <w:lang w:val="fr-FR"/>
        </w:rPr>
      </w:pPr>
    </w:p>
    <w:p w14:paraId="7497DF72" w14:textId="77777777" w:rsidR="00B325F2" w:rsidRPr="002417E1" w:rsidRDefault="00B325F2">
      <w:pPr>
        <w:numPr>
          <w:ilvl w:val="0"/>
          <w:numId w:val="13"/>
        </w:numPr>
        <w:jc w:val="both"/>
        <w:rPr>
          <w:sz w:val="22"/>
          <w:szCs w:val="22"/>
          <w:lang w:val="fr-FR"/>
        </w:rPr>
      </w:pPr>
      <w:r w:rsidRPr="002417E1">
        <w:rPr>
          <w:noProof/>
          <w:sz w:val="22"/>
          <w:szCs w:val="22"/>
          <w:lang w:val="fr-FR"/>
        </w:rPr>
        <w:t>Soumettre, en consultation avec la Présidence, un rapport annuel écrit au CICTE sur les travaux accomplis par le Secrétariat du CICTE conformément à son Plan de travail, et sur l’exécution budgétaire conformément aux directives convenues par l’Assemblée générale;</w:t>
      </w:r>
    </w:p>
    <w:p w14:paraId="01640716" w14:textId="77777777" w:rsidR="00B325F2" w:rsidRPr="002417E1" w:rsidRDefault="00B325F2">
      <w:pPr>
        <w:ind w:left="720"/>
        <w:jc w:val="both"/>
        <w:rPr>
          <w:sz w:val="22"/>
          <w:szCs w:val="22"/>
          <w:lang w:val="fr-FR"/>
        </w:rPr>
      </w:pPr>
    </w:p>
    <w:p w14:paraId="75709568" w14:textId="77777777" w:rsidR="00B325F2" w:rsidRPr="002417E1" w:rsidRDefault="00B325F2">
      <w:pPr>
        <w:numPr>
          <w:ilvl w:val="0"/>
          <w:numId w:val="13"/>
        </w:numPr>
        <w:jc w:val="both"/>
        <w:rPr>
          <w:sz w:val="22"/>
          <w:szCs w:val="22"/>
          <w:lang w:val="fr-FR"/>
        </w:rPr>
      </w:pPr>
      <w:r w:rsidRPr="002417E1">
        <w:rPr>
          <w:noProof/>
          <w:sz w:val="22"/>
          <w:szCs w:val="22"/>
          <w:lang w:val="fr-FR"/>
        </w:rPr>
        <w:t>Tenir un registre des Autorités nationales de contact qui lui sont indiqués par les Etats membres du CICTE;</w:t>
      </w:r>
    </w:p>
    <w:p w14:paraId="7B209C62" w14:textId="77777777" w:rsidR="00B325F2" w:rsidRPr="002417E1" w:rsidRDefault="00B325F2">
      <w:pPr>
        <w:jc w:val="both"/>
        <w:rPr>
          <w:sz w:val="22"/>
          <w:szCs w:val="22"/>
          <w:lang w:val="fr-FR"/>
        </w:rPr>
      </w:pPr>
    </w:p>
    <w:p w14:paraId="2D1C4CAB" w14:textId="77777777" w:rsidR="00B325F2" w:rsidRPr="002417E1" w:rsidRDefault="00B325F2">
      <w:pPr>
        <w:numPr>
          <w:ilvl w:val="0"/>
          <w:numId w:val="13"/>
        </w:numPr>
        <w:jc w:val="both"/>
        <w:rPr>
          <w:sz w:val="22"/>
          <w:szCs w:val="22"/>
          <w:lang w:val="fr-FR"/>
        </w:rPr>
      </w:pPr>
      <w:r w:rsidRPr="002417E1">
        <w:rPr>
          <w:noProof/>
          <w:sz w:val="22"/>
          <w:szCs w:val="22"/>
          <w:lang w:val="fr-FR"/>
        </w:rPr>
        <w:t>Informer, en consultation avec la Présidence, les Missions permanentes près l’OEA ainsi que les Autorités nationales de contact de toutes les activités ou faits jugés importants qui ont trait à la lutte contre le terrorisme dans le Continent américain;</w:t>
      </w:r>
    </w:p>
    <w:p w14:paraId="31B619B5" w14:textId="77777777" w:rsidR="00B325F2" w:rsidRPr="002417E1" w:rsidRDefault="00B325F2">
      <w:pPr>
        <w:jc w:val="both"/>
        <w:rPr>
          <w:sz w:val="22"/>
          <w:szCs w:val="22"/>
          <w:lang w:val="fr-FR"/>
        </w:rPr>
      </w:pPr>
    </w:p>
    <w:p w14:paraId="32050993" w14:textId="77777777" w:rsidR="00B325F2" w:rsidRPr="002417E1" w:rsidRDefault="00B325F2">
      <w:pPr>
        <w:numPr>
          <w:ilvl w:val="0"/>
          <w:numId w:val="13"/>
        </w:numPr>
        <w:jc w:val="both"/>
        <w:rPr>
          <w:sz w:val="22"/>
          <w:szCs w:val="22"/>
          <w:lang w:val="fr-FR"/>
        </w:rPr>
      </w:pPr>
      <w:r w:rsidRPr="002417E1">
        <w:rPr>
          <w:noProof/>
          <w:sz w:val="22"/>
          <w:szCs w:val="22"/>
          <w:lang w:val="fr-FR"/>
        </w:rPr>
        <w:t xml:space="preserve">Proposer au CICTE, pour son approbation, des programmes de coopération dans le cadre du Plan de travail du CICTE, et les consulter, le cas échéant, avec les autorités nationales de contact; </w:t>
      </w:r>
    </w:p>
    <w:p w14:paraId="064D178F" w14:textId="77777777" w:rsidR="00B325F2" w:rsidRPr="002417E1" w:rsidRDefault="00B325F2">
      <w:pPr>
        <w:jc w:val="both"/>
        <w:rPr>
          <w:sz w:val="22"/>
          <w:szCs w:val="22"/>
          <w:lang w:val="fr-FR"/>
        </w:rPr>
      </w:pPr>
    </w:p>
    <w:p w14:paraId="568D838B" w14:textId="77777777" w:rsidR="00B325F2" w:rsidRPr="002417E1" w:rsidRDefault="00B325F2">
      <w:pPr>
        <w:numPr>
          <w:ilvl w:val="0"/>
          <w:numId w:val="13"/>
        </w:numPr>
        <w:jc w:val="both"/>
        <w:rPr>
          <w:sz w:val="22"/>
          <w:szCs w:val="22"/>
          <w:lang w:val="fr-FR"/>
        </w:rPr>
      </w:pPr>
      <w:r w:rsidRPr="002417E1">
        <w:rPr>
          <w:noProof/>
          <w:sz w:val="22"/>
          <w:szCs w:val="22"/>
          <w:lang w:val="fr-FR"/>
        </w:rPr>
        <w:t>Informer en même temps les Représentants permanents des Etats membres près l’OEA de toutes les communications émanées des Autorités nationales de contact;</w:t>
      </w:r>
    </w:p>
    <w:p w14:paraId="0DFC46FD" w14:textId="77777777" w:rsidR="00B325F2" w:rsidRPr="002417E1" w:rsidRDefault="00B325F2">
      <w:pPr>
        <w:jc w:val="both"/>
        <w:rPr>
          <w:sz w:val="22"/>
          <w:szCs w:val="22"/>
          <w:lang w:val="fr-FR"/>
        </w:rPr>
      </w:pPr>
    </w:p>
    <w:p w14:paraId="223C0312" w14:textId="77777777" w:rsidR="00B325F2" w:rsidRPr="002417E1" w:rsidRDefault="00B325F2">
      <w:pPr>
        <w:numPr>
          <w:ilvl w:val="0"/>
          <w:numId w:val="13"/>
        </w:numPr>
        <w:jc w:val="both"/>
        <w:rPr>
          <w:sz w:val="22"/>
          <w:szCs w:val="22"/>
          <w:lang w:val="fr-FR"/>
        </w:rPr>
      </w:pPr>
      <w:r w:rsidRPr="002417E1">
        <w:rPr>
          <w:noProof/>
          <w:sz w:val="22"/>
          <w:szCs w:val="22"/>
          <w:lang w:val="fr-FR"/>
        </w:rPr>
        <w:t>Prêter une assistance technique et de secrétariat aux réunions que tiennent, avec l’accord préalable de la Présidence du CICTE, les Autorités nationales de contact;</w:t>
      </w:r>
    </w:p>
    <w:p w14:paraId="734E94FD" w14:textId="77777777" w:rsidR="00B325F2" w:rsidRPr="002417E1" w:rsidRDefault="00B325F2">
      <w:pPr>
        <w:jc w:val="both"/>
        <w:rPr>
          <w:sz w:val="22"/>
          <w:szCs w:val="22"/>
          <w:lang w:val="fr-FR"/>
        </w:rPr>
      </w:pPr>
    </w:p>
    <w:p w14:paraId="28B6AABE" w14:textId="77777777" w:rsidR="00B325F2" w:rsidRPr="002417E1" w:rsidRDefault="00B325F2">
      <w:pPr>
        <w:numPr>
          <w:ilvl w:val="0"/>
          <w:numId w:val="13"/>
        </w:numPr>
        <w:jc w:val="both"/>
        <w:rPr>
          <w:sz w:val="22"/>
          <w:szCs w:val="22"/>
          <w:lang w:val="fr-FR"/>
        </w:rPr>
      </w:pPr>
      <w:r w:rsidRPr="002417E1">
        <w:rPr>
          <w:noProof/>
          <w:sz w:val="22"/>
          <w:szCs w:val="22"/>
          <w:lang w:val="fr-FR"/>
        </w:rPr>
        <w:t>Prêter une assistance technique et de secrétariat, sur demande, aux réunions périodiques de consultation  des Etats parties à la Convention interaméricaine contre le terrorisme.</w:t>
      </w:r>
    </w:p>
    <w:p w14:paraId="02C1062E" w14:textId="77777777" w:rsidR="00B325F2" w:rsidRPr="002417E1" w:rsidRDefault="00B325F2">
      <w:pPr>
        <w:jc w:val="both"/>
        <w:rPr>
          <w:strike/>
          <w:sz w:val="22"/>
          <w:szCs w:val="22"/>
          <w:lang w:val="fr-FR"/>
        </w:rPr>
      </w:pPr>
    </w:p>
    <w:p w14:paraId="4216CD4E" w14:textId="77777777" w:rsidR="00B325F2" w:rsidRPr="002417E1" w:rsidRDefault="00B325F2">
      <w:pPr>
        <w:jc w:val="both"/>
        <w:rPr>
          <w:sz w:val="22"/>
          <w:szCs w:val="22"/>
          <w:lang w:val="fr-FR"/>
        </w:rPr>
      </w:pPr>
      <w:r w:rsidRPr="002417E1">
        <w:rPr>
          <w:b/>
          <w:bCs/>
          <w:sz w:val="22"/>
          <w:szCs w:val="22"/>
          <w:lang w:val="fr-FR"/>
        </w:rPr>
        <w:tab/>
      </w:r>
      <w:r w:rsidRPr="002417E1">
        <w:rPr>
          <w:noProof/>
          <w:sz w:val="22"/>
          <w:szCs w:val="22"/>
          <w:lang w:val="fr-FR"/>
        </w:rPr>
        <w:t>Les activités du Secrétariat du CICTE seront menées en fonction des ressources inscrites à ce titre au Programme-budget de l’Organisation ainsi que d’autres ressources.</w:t>
      </w:r>
    </w:p>
    <w:p w14:paraId="7FCF04D2" w14:textId="77777777" w:rsidR="00B325F2" w:rsidRPr="002417E1" w:rsidRDefault="00B325F2">
      <w:pPr>
        <w:jc w:val="both"/>
        <w:rPr>
          <w:b/>
          <w:bCs/>
          <w:sz w:val="22"/>
          <w:szCs w:val="22"/>
          <w:lang w:val="fr-FR"/>
        </w:rPr>
      </w:pPr>
    </w:p>
    <w:p w14:paraId="43F8FB2D" w14:textId="77777777" w:rsidR="00B325F2" w:rsidRPr="002417E1" w:rsidRDefault="00B325F2">
      <w:pPr>
        <w:jc w:val="both"/>
        <w:rPr>
          <w:b/>
          <w:bCs/>
          <w:sz w:val="22"/>
          <w:szCs w:val="22"/>
          <w:lang w:val="fr-FR"/>
        </w:rPr>
      </w:pPr>
    </w:p>
    <w:p w14:paraId="41C8D62C" w14:textId="77777777" w:rsidR="00B325F2" w:rsidRPr="002417E1" w:rsidRDefault="00B325F2">
      <w:pPr>
        <w:pStyle w:val="Heading1"/>
        <w:rPr>
          <w:sz w:val="22"/>
          <w:szCs w:val="22"/>
          <w:lang w:val="fr-FR"/>
        </w:rPr>
      </w:pPr>
      <w:r w:rsidRPr="002417E1">
        <w:rPr>
          <w:noProof/>
          <w:sz w:val="22"/>
          <w:szCs w:val="22"/>
          <w:lang w:val="fr-FR"/>
        </w:rPr>
        <w:t>CHAPITRE VI</w:t>
      </w:r>
    </w:p>
    <w:p w14:paraId="50CD343E" w14:textId="77777777" w:rsidR="00B325F2" w:rsidRPr="002417E1" w:rsidRDefault="00B325F2">
      <w:pPr>
        <w:jc w:val="center"/>
        <w:rPr>
          <w:b/>
          <w:bCs/>
          <w:sz w:val="22"/>
          <w:szCs w:val="22"/>
          <w:lang w:val="fr-FR"/>
        </w:rPr>
      </w:pPr>
      <w:r w:rsidRPr="002417E1">
        <w:rPr>
          <w:b/>
          <w:bCs/>
          <w:noProof/>
          <w:sz w:val="22"/>
          <w:szCs w:val="22"/>
          <w:lang w:val="fr-FR"/>
        </w:rPr>
        <w:t>QUORUM ET VOTE</w:t>
      </w:r>
    </w:p>
    <w:p w14:paraId="6B5A1BB1" w14:textId="77777777" w:rsidR="00B325F2" w:rsidRPr="002417E1" w:rsidRDefault="00B325F2">
      <w:pPr>
        <w:jc w:val="both"/>
        <w:rPr>
          <w:sz w:val="22"/>
          <w:szCs w:val="22"/>
          <w:lang w:val="fr-FR"/>
        </w:rPr>
      </w:pPr>
    </w:p>
    <w:p w14:paraId="7AE54816" w14:textId="77777777" w:rsidR="00B325F2" w:rsidRPr="002417E1" w:rsidRDefault="00B325F2">
      <w:pPr>
        <w:jc w:val="both"/>
        <w:rPr>
          <w:sz w:val="22"/>
          <w:szCs w:val="22"/>
          <w:u w:val="single"/>
          <w:lang w:val="fr-FR"/>
        </w:rPr>
      </w:pPr>
      <w:r w:rsidRPr="002417E1">
        <w:rPr>
          <w:noProof/>
          <w:sz w:val="22"/>
          <w:szCs w:val="22"/>
          <w:u w:val="single"/>
          <w:lang w:val="fr-FR"/>
        </w:rPr>
        <w:t>Article 12</w:t>
      </w:r>
    </w:p>
    <w:p w14:paraId="490B7EAF" w14:textId="77777777" w:rsidR="00B325F2" w:rsidRPr="002417E1" w:rsidRDefault="00B325F2">
      <w:pPr>
        <w:jc w:val="both"/>
        <w:rPr>
          <w:sz w:val="22"/>
          <w:szCs w:val="22"/>
          <w:u w:val="single"/>
          <w:lang w:val="fr-FR"/>
        </w:rPr>
      </w:pPr>
    </w:p>
    <w:p w14:paraId="5907E1CE" w14:textId="77777777" w:rsidR="00B325F2" w:rsidRPr="002417E1" w:rsidRDefault="00B325F2">
      <w:pPr>
        <w:ind w:firstLine="720"/>
        <w:jc w:val="both"/>
        <w:rPr>
          <w:sz w:val="22"/>
          <w:szCs w:val="22"/>
          <w:lang w:val="fr-FR"/>
        </w:rPr>
      </w:pPr>
      <w:r w:rsidRPr="002417E1">
        <w:rPr>
          <w:noProof/>
          <w:sz w:val="22"/>
          <w:szCs w:val="22"/>
          <w:lang w:val="fr-FR"/>
        </w:rPr>
        <w:t>Le quorum requis pour la tenue des réunions du Comité, des commissions, sous-commissions et groupes de travail est constitué par la présence du tiers des représentants des États membres qui en font partie.</w:t>
      </w:r>
      <w:r w:rsidRPr="002417E1">
        <w:rPr>
          <w:sz w:val="22"/>
          <w:szCs w:val="22"/>
          <w:lang w:val="fr-FR"/>
        </w:rPr>
        <w:t xml:space="preserve"> </w:t>
      </w:r>
      <w:r w:rsidRPr="002417E1">
        <w:rPr>
          <w:noProof/>
          <w:sz w:val="22"/>
          <w:szCs w:val="22"/>
          <w:lang w:val="fr-FR"/>
        </w:rPr>
        <w:t>Le quorum requis pour l’adoption des décisions est constitué par la présence de la majorité des représentants des États membres qui en font partie.</w:t>
      </w:r>
    </w:p>
    <w:p w14:paraId="1E6E7AB3" w14:textId="77777777" w:rsidR="00B325F2" w:rsidRPr="002417E1" w:rsidRDefault="00B325F2">
      <w:pPr>
        <w:jc w:val="both"/>
        <w:rPr>
          <w:sz w:val="22"/>
          <w:szCs w:val="22"/>
          <w:u w:val="single"/>
          <w:lang w:val="fr-FR"/>
        </w:rPr>
      </w:pPr>
    </w:p>
    <w:p w14:paraId="0F65D6DC" w14:textId="77777777" w:rsidR="00B325F2" w:rsidRPr="002417E1" w:rsidRDefault="00B325F2">
      <w:pPr>
        <w:jc w:val="both"/>
        <w:rPr>
          <w:sz w:val="22"/>
          <w:szCs w:val="22"/>
          <w:lang w:val="fr-FR"/>
        </w:rPr>
      </w:pPr>
      <w:r w:rsidRPr="002417E1">
        <w:rPr>
          <w:sz w:val="22"/>
          <w:szCs w:val="22"/>
          <w:u w:val="single"/>
          <w:lang w:val="fr-FR"/>
        </w:rPr>
        <w:br w:type="page"/>
      </w:r>
      <w:r w:rsidRPr="002417E1">
        <w:rPr>
          <w:noProof/>
          <w:sz w:val="22"/>
          <w:szCs w:val="22"/>
          <w:u w:val="single"/>
          <w:lang w:val="fr-FR"/>
        </w:rPr>
        <w:lastRenderedPageBreak/>
        <w:t>Articule 13</w:t>
      </w:r>
    </w:p>
    <w:p w14:paraId="50F06161" w14:textId="77777777" w:rsidR="00B325F2" w:rsidRPr="002417E1" w:rsidRDefault="00B325F2">
      <w:pPr>
        <w:jc w:val="both"/>
        <w:rPr>
          <w:sz w:val="22"/>
          <w:szCs w:val="22"/>
          <w:lang w:val="fr-FR"/>
        </w:rPr>
      </w:pPr>
    </w:p>
    <w:p w14:paraId="30D4AD91" w14:textId="77777777" w:rsidR="00B325F2" w:rsidRPr="002417E1" w:rsidRDefault="00B325F2">
      <w:pPr>
        <w:jc w:val="both"/>
        <w:rPr>
          <w:sz w:val="22"/>
          <w:szCs w:val="22"/>
          <w:lang w:val="fr-FR"/>
        </w:rPr>
      </w:pPr>
      <w:r w:rsidRPr="002417E1">
        <w:rPr>
          <w:sz w:val="22"/>
          <w:szCs w:val="22"/>
          <w:lang w:val="fr-FR"/>
        </w:rPr>
        <w:tab/>
      </w:r>
      <w:r w:rsidRPr="002417E1">
        <w:rPr>
          <w:noProof/>
          <w:sz w:val="22"/>
          <w:szCs w:val="22"/>
          <w:lang w:val="fr-FR"/>
        </w:rPr>
        <w:t>Chaque État membre du CICTE dispose d’une voix.</w:t>
      </w:r>
      <w:r w:rsidRPr="002417E1">
        <w:rPr>
          <w:sz w:val="22"/>
          <w:szCs w:val="22"/>
          <w:lang w:val="fr-FR"/>
        </w:rPr>
        <w:t xml:space="preserve">  </w:t>
      </w:r>
      <w:r w:rsidRPr="002417E1">
        <w:rPr>
          <w:noProof/>
          <w:sz w:val="22"/>
          <w:szCs w:val="22"/>
          <w:lang w:val="fr-FR"/>
        </w:rPr>
        <w:t>Lorsqu'il n'est pas possible d'adopter une décision par consensus, le CICTE les adopte à la majorité simple des voix des États membres présents, sauf dans les cas où l’Assemblée générale en décide autrement.</w:t>
      </w:r>
    </w:p>
    <w:p w14:paraId="6A1359A8" w14:textId="77777777" w:rsidR="00B325F2" w:rsidRPr="002417E1" w:rsidRDefault="00B325F2">
      <w:pPr>
        <w:jc w:val="both"/>
        <w:rPr>
          <w:sz w:val="22"/>
          <w:szCs w:val="22"/>
          <w:lang w:val="fr-FR"/>
        </w:rPr>
      </w:pPr>
    </w:p>
    <w:p w14:paraId="036374E6" w14:textId="77777777" w:rsidR="00B325F2" w:rsidRPr="002417E1" w:rsidRDefault="00B325F2">
      <w:pPr>
        <w:jc w:val="both"/>
        <w:rPr>
          <w:sz w:val="22"/>
          <w:szCs w:val="22"/>
          <w:lang w:val="fr-FR"/>
        </w:rPr>
      </w:pPr>
    </w:p>
    <w:p w14:paraId="1988607E" w14:textId="77777777" w:rsidR="00B325F2" w:rsidRPr="002417E1" w:rsidRDefault="00B325F2">
      <w:pPr>
        <w:jc w:val="both"/>
        <w:rPr>
          <w:sz w:val="22"/>
          <w:szCs w:val="22"/>
          <w:u w:val="single"/>
          <w:lang w:val="fr-FR"/>
        </w:rPr>
      </w:pPr>
      <w:r w:rsidRPr="002417E1">
        <w:rPr>
          <w:noProof/>
          <w:sz w:val="22"/>
          <w:szCs w:val="22"/>
          <w:u w:val="single"/>
          <w:lang w:val="fr-FR"/>
        </w:rPr>
        <w:t>Article 14</w:t>
      </w:r>
    </w:p>
    <w:p w14:paraId="1FEA7973" w14:textId="77777777" w:rsidR="00B325F2" w:rsidRPr="002417E1" w:rsidRDefault="00B325F2">
      <w:pPr>
        <w:jc w:val="both"/>
        <w:rPr>
          <w:sz w:val="22"/>
          <w:szCs w:val="22"/>
          <w:lang w:val="fr-FR"/>
        </w:rPr>
      </w:pPr>
    </w:p>
    <w:p w14:paraId="0141E2AF" w14:textId="77777777" w:rsidR="00B325F2" w:rsidRPr="002417E1" w:rsidRDefault="00B325F2">
      <w:pPr>
        <w:jc w:val="both"/>
        <w:rPr>
          <w:b/>
          <w:bCs/>
          <w:sz w:val="22"/>
          <w:szCs w:val="22"/>
          <w:lang w:val="fr-FR"/>
        </w:rPr>
      </w:pPr>
      <w:r w:rsidRPr="002417E1">
        <w:rPr>
          <w:sz w:val="22"/>
          <w:szCs w:val="22"/>
          <w:lang w:val="fr-FR"/>
        </w:rPr>
        <w:tab/>
      </w:r>
      <w:r w:rsidRPr="002417E1">
        <w:rPr>
          <w:noProof/>
          <w:sz w:val="22"/>
          <w:szCs w:val="22"/>
          <w:lang w:val="fr-FR"/>
        </w:rPr>
        <w:t>Le vote se fait à main levée.</w:t>
      </w:r>
      <w:r w:rsidRPr="002417E1">
        <w:rPr>
          <w:sz w:val="22"/>
          <w:szCs w:val="22"/>
          <w:lang w:val="fr-FR"/>
        </w:rPr>
        <w:t xml:space="preserve"> </w:t>
      </w:r>
      <w:r w:rsidRPr="002417E1">
        <w:rPr>
          <w:noProof/>
          <w:sz w:val="22"/>
          <w:szCs w:val="22"/>
          <w:lang w:val="fr-FR"/>
        </w:rPr>
        <w:t>De même,</w:t>
      </w:r>
      <w:r w:rsidRPr="002417E1">
        <w:rPr>
          <w:b/>
          <w:bCs/>
          <w:noProof/>
          <w:sz w:val="22"/>
          <w:szCs w:val="22"/>
          <w:lang w:val="fr-FR"/>
        </w:rPr>
        <w:t xml:space="preserve"> </w:t>
      </w:r>
      <w:r w:rsidRPr="002417E1">
        <w:rPr>
          <w:noProof/>
          <w:sz w:val="22"/>
          <w:szCs w:val="22"/>
          <w:lang w:val="fr-FR"/>
        </w:rPr>
        <w:t>tout représentant peut demander un vote nominal, lequel se déroulera en commençant par la délégation de l’État dont le nom a été choisi au hasard par le Président, et en observant par la suite l’ordre alphabétique espagnol des noms  des États membres</w:t>
      </w:r>
      <w:r w:rsidRPr="002417E1">
        <w:rPr>
          <w:b/>
          <w:bCs/>
          <w:noProof/>
          <w:sz w:val="22"/>
          <w:szCs w:val="22"/>
          <w:lang w:val="fr-FR"/>
        </w:rPr>
        <w:t>.</w:t>
      </w:r>
    </w:p>
    <w:p w14:paraId="57A20600" w14:textId="77777777" w:rsidR="00B325F2" w:rsidRPr="002417E1" w:rsidRDefault="00B325F2">
      <w:pPr>
        <w:jc w:val="both"/>
        <w:rPr>
          <w:b/>
          <w:bCs/>
          <w:sz w:val="22"/>
          <w:szCs w:val="22"/>
          <w:lang w:val="fr-FR"/>
        </w:rPr>
      </w:pPr>
    </w:p>
    <w:p w14:paraId="7DCD1134" w14:textId="77777777" w:rsidR="00B325F2" w:rsidRPr="002417E1" w:rsidRDefault="00B325F2">
      <w:pPr>
        <w:jc w:val="both"/>
        <w:rPr>
          <w:sz w:val="22"/>
          <w:szCs w:val="22"/>
          <w:lang w:val="fr-FR"/>
        </w:rPr>
      </w:pPr>
      <w:r w:rsidRPr="002417E1">
        <w:rPr>
          <w:b/>
          <w:bCs/>
          <w:sz w:val="22"/>
          <w:szCs w:val="22"/>
          <w:lang w:val="fr-FR"/>
        </w:rPr>
        <w:tab/>
      </w:r>
      <w:r w:rsidRPr="002417E1">
        <w:rPr>
          <w:noProof/>
          <w:sz w:val="22"/>
          <w:szCs w:val="22"/>
          <w:lang w:val="fr-FR"/>
        </w:rPr>
        <w:t>Si le vote est nominal, le nom de chaque État membre est annoncé, et les représentants émettent leur vote affirmatif, négatif ou d’abstention.</w:t>
      </w:r>
    </w:p>
    <w:p w14:paraId="3F19F013" w14:textId="77777777" w:rsidR="00B325F2" w:rsidRPr="002417E1" w:rsidRDefault="00B325F2">
      <w:pPr>
        <w:jc w:val="both"/>
        <w:rPr>
          <w:sz w:val="22"/>
          <w:szCs w:val="22"/>
          <w:lang w:val="fr-FR"/>
        </w:rPr>
      </w:pPr>
    </w:p>
    <w:p w14:paraId="611BF03A" w14:textId="77777777" w:rsidR="00B325F2" w:rsidRPr="002417E1" w:rsidRDefault="00B325F2">
      <w:pPr>
        <w:jc w:val="both"/>
        <w:rPr>
          <w:sz w:val="22"/>
          <w:szCs w:val="22"/>
          <w:lang w:val="fr-FR"/>
        </w:rPr>
      </w:pPr>
      <w:r w:rsidRPr="002417E1">
        <w:rPr>
          <w:sz w:val="22"/>
          <w:szCs w:val="22"/>
          <w:lang w:val="fr-FR"/>
        </w:rPr>
        <w:tab/>
      </w:r>
      <w:r w:rsidRPr="002417E1">
        <w:rPr>
          <w:noProof/>
          <w:sz w:val="22"/>
          <w:szCs w:val="22"/>
          <w:lang w:val="fr-FR"/>
        </w:rPr>
        <w:t>Aucun représentant ne peut interrompre un vote, sauf par suite d’une motion d’ordre intervenue au sujet de l’application du présent Règlement qui sera immédiatement tranchée par le Président.</w:t>
      </w:r>
    </w:p>
    <w:p w14:paraId="07DBCD6C" w14:textId="77777777" w:rsidR="00B325F2" w:rsidRPr="002417E1" w:rsidRDefault="00B325F2">
      <w:pPr>
        <w:jc w:val="both"/>
        <w:rPr>
          <w:sz w:val="22"/>
          <w:szCs w:val="22"/>
          <w:u w:val="single"/>
          <w:lang w:val="fr-FR"/>
        </w:rPr>
      </w:pPr>
    </w:p>
    <w:p w14:paraId="16644E60" w14:textId="77777777" w:rsidR="00B325F2" w:rsidRPr="002417E1" w:rsidRDefault="00B325F2">
      <w:pPr>
        <w:jc w:val="both"/>
        <w:rPr>
          <w:sz w:val="22"/>
          <w:szCs w:val="22"/>
          <w:u w:val="single"/>
          <w:lang w:val="fr-FR"/>
        </w:rPr>
      </w:pPr>
    </w:p>
    <w:p w14:paraId="211F7DD0" w14:textId="77777777" w:rsidR="00B325F2" w:rsidRPr="002417E1" w:rsidRDefault="00B325F2">
      <w:pPr>
        <w:jc w:val="both"/>
        <w:rPr>
          <w:sz w:val="22"/>
          <w:szCs w:val="22"/>
          <w:u w:val="single"/>
          <w:lang w:val="fr-FR"/>
        </w:rPr>
      </w:pPr>
      <w:r w:rsidRPr="002417E1">
        <w:rPr>
          <w:noProof/>
          <w:sz w:val="22"/>
          <w:szCs w:val="22"/>
          <w:u w:val="single"/>
          <w:lang w:val="fr-FR"/>
        </w:rPr>
        <w:t>Article 15</w:t>
      </w:r>
    </w:p>
    <w:p w14:paraId="502A4C3C" w14:textId="77777777" w:rsidR="00B325F2" w:rsidRPr="002417E1" w:rsidRDefault="00B325F2">
      <w:pPr>
        <w:jc w:val="both"/>
        <w:rPr>
          <w:sz w:val="22"/>
          <w:szCs w:val="22"/>
          <w:lang w:val="fr-FR"/>
        </w:rPr>
      </w:pPr>
    </w:p>
    <w:p w14:paraId="01BB7211" w14:textId="77777777" w:rsidR="00B325F2" w:rsidRPr="002417E1" w:rsidRDefault="00B325F2">
      <w:pPr>
        <w:jc w:val="both"/>
        <w:rPr>
          <w:sz w:val="22"/>
          <w:szCs w:val="22"/>
          <w:lang w:val="fr-FR"/>
        </w:rPr>
      </w:pPr>
      <w:r w:rsidRPr="002417E1">
        <w:rPr>
          <w:sz w:val="22"/>
          <w:szCs w:val="22"/>
          <w:lang w:val="fr-FR"/>
        </w:rPr>
        <w:tab/>
      </w:r>
      <w:r w:rsidRPr="002417E1">
        <w:rPr>
          <w:noProof/>
          <w:sz w:val="22"/>
          <w:szCs w:val="22"/>
          <w:lang w:val="fr-FR"/>
        </w:rPr>
        <w:t>À l’issue du scrutin, n’importe quel représentant peut demander la parole pour expliquer brièvement son vote, sauf s’il s’agit de scrutins secrets visés à l’article 8 du Statut du CICTE.</w:t>
      </w:r>
      <w:r w:rsidRPr="002417E1">
        <w:rPr>
          <w:sz w:val="22"/>
          <w:szCs w:val="22"/>
          <w:lang w:val="fr-FR"/>
        </w:rPr>
        <w:t xml:space="preserve"> </w:t>
      </w:r>
    </w:p>
    <w:p w14:paraId="0F13A89B" w14:textId="77777777" w:rsidR="00B325F2" w:rsidRPr="002417E1" w:rsidRDefault="00B325F2">
      <w:pPr>
        <w:jc w:val="both"/>
        <w:rPr>
          <w:sz w:val="22"/>
          <w:szCs w:val="22"/>
          <w:lang w:val="fr-FR"/>
        </w:rPr>
      </w:pPr>
    </w:p>
    <w:p w14:paraId="0037FF28" w14:textId="77777777" w:rsidR="00B325F2" w:rsidRPr="002417E1" w:rsidRDefault="00B325F2">
      <w:pPr>
        <w:jc w:val="both"/>
        <w:rPr>
          <w:sz w:val="22"/>
          <w:szCs w:val="22"/>
          <w:lang w:val="fr-FR"/>
        </w:rPr>
      </w:pPr>
    </w:p>
    <w:p w14:paraId="7F445886" w14:textId="77777777" w:rsidR="00B325F2" w:rsidRPr="002417E1" w:rsidRDefault="00B325F2">
      <w:pPr>
        <w:pStyle w:val="Heading1"/>
        <w:rPr>
          <w:sz w:val="22"/>
          <w:szCs w:val="22"/>
          <w:lang w:val="fr-FR"/>
        </w:rPr>
      </w:pPr>
      <w:r w:rsidRPr="002417E1">
        <w:rPr>
          <w:noProof/>
          <w:sz w:val="22"/>
          <w:szCs w:val="22"/>
          <w:lang w:val="fr-FR"/>
        </w:rPr>
        <w:t>CHAPITRE VII</w:t>
      </w:r>
    </w:p>
    <w:p w14:paraId="7C051951" w14:textId="77777777" w:rsidR="00B325F2" w:rsidRPr="002417E1" w:rsidRDefault="00B325F2">
      <w:pPr>
        <w:jc w:val="center"/>
        <w:rPr>
          <w:b/>
          <w:bCs/>
          <w:sz w:val="22"/>
          <w:szCs w:val="22"/>
          <w:lang w:val="fr-FR"/>
        </w:rPr>
      </w:pPr>
      <w:r w:rsidRPr="002417E1">
        <w:rPr>
          <w:b/>
          <w:bCs/>
          <w:noProof/>
          <w:sz w:val="22"/>
          <w:szCs w:val="22"/>
          <w:lang w:val="fr-FR"/>
        </w:rPr>
        <w:t>OFFRES D’ACCUEIL ET TENUE DES RÉUNIONS</w:t>
      </w:r>
    </w:p>
    <w:p w14:paraId="6AA944C4" w14:textId="77777777" w:rsidR="00B325F2" w:rsidRPr="002417E1" w:rsidRDefault="00B325F2">
      <w:pPr>
        <w:jc w:val="both"/>
        <w:rPr>
          <w:sz w:val="22"/>
          <w:szCs w:val="22"/>
          <w:lang w:val="fr-FR"/>
        </w:rPr>
      </w:pPr>
    </w:p>
    <w:p w14:paraId="7ABFF548" w14:textId="77777777" w:rsidR="00B325F2" w:rsidRPr="002417E1" w:rsidRDefault="00B325F2">
      <w:pPr>
        <w:jc w:val="both"/>
        <w:rPr>
          <w:sz w:val="22"/>
          <w:szCs w:val="22"/>
          <w:u w:val="single"/>
          <w:lang w:val="fr-FR"/>
        </w:rPr>
      </w:pPr>
      <w:r w:rsidRPr="002417E1">
        <w:rPr>
          <w:noProof/>
          <w:sz w:val="22"/>
          <w:szCs w:val="22"/>
          <w:u w:val="single"/>
          <w:lang w:val="fr-FR"/>
        </w:rPr>
        <w:t>Article 16</w:t>
      </w:r>
    </w:p>
    <w:p w14:paraId="3131C271" w14:textId="77777777" w:rsidR="00B325F2" w:rsidRPr="002417E1" w:rsidRDefault="00B325F2">
      <w:pPr>
        <w:jc w:val="both"/>
        <w:rPr>
          <w:sz w:val="22"/>
          <w:szCs w:val="22"/>
          <w:lang w:val="fr-FR"/>
        </w:rPr>
      </w:pPr>
    </w:p>
    <w:p w14:paraId="5CFD497B" w14:textId="77777777" w:rsidR="00B325F2" w:rsidRPr="002417E1" w:rsidRDefault="00B325F2">
      <w:pPr>
        <w:jc w:val="both"/>
        <w:rPr>
          <w:sz w:val="22"/>
          <w:szCs w:val="22"/>
          <w:lang w:val="fr-FR"/>
        </w:rPr>
      </w:pPr>
      <w:r w:rsidRPr="002417E1">
        <w:rPr>
          <w:sz w:val="22"/>
          <w:szCs w:val="22"/>
          <w:lang w:val="fr-FR"/>
        </w:rPr>
        <w:tab/>
      </w:r>
      <w:r w:rsidRPr="002417E1">
        <w:rPr>
          <w:noProof/>
          <w:sz w:val="22"/>
          <w:szCs w:val="22"/>
          <w:lang w:val="fr-FR"/>
        </w:rPr>
        <w:t>Le CICTE tient une session ordinaire par an, de préférence pendant le premier semestre de l’année, en tenant compte de toute offre d’accueil émanée des États membres, et en respectant le principe de roulement.</w:t>
      </w:r>
    </w:p>
    <w:p w14:paraId="7BF8EB1E" w14:textId="77777777" w:rsidR="00B325F2" w:rsidRPr="002417E1" w:rsidRDefault="00B325F2">
      <w:pPr>
        <w:jc w:val="both"/>
        <w:rPr>
          <w:sz w:val="22"/>
          <w:szCs w:val="22"/>
          <w:lang w:val="fr-FR"/>
        </w:rPr>
      </w:pPr>
    </w:p>
    <w:p w14:paraId="1760CC45" w14:textId="77777777" w:rsidR="00B325F2" w:rsidRPr="002417E1" w:rsidRDefault="00B325F2">
      <w:pPr>
        <w:jc w:val="both"/>
        <w:rPr>
          <w:sz w:val="22"/>
          <w:szCs w:val="22"/>
          <w:lang w:val="fr-FR"/>
        </w:rPr>
      </w:pPr>
      <w:r w:rsidRPr="002417E1">
        <w:rPr>
          <w:sz w:val="22"/>
          <w:szCs w:val="22"/>
          <w:lang w:val="fr-FR"/>
        </w:rPr>
        <w:tab/>
      </w:r>
      <w:r w:rsidRPr="002417E1">
        <w:rPr>
          <w:noProof/>
          <w:sz w:val="22"/>
          <w:szCs w:val="22"/>
          <w:lang w:val="fr-FR"/>
        </w:rPr>
        <w:t>La durée et le lieu de la réunion sont déterminés par le CICTE.</w:t>
      </w:r>
      <w:r w:rsidRPr="002417E1">
        <w:rPr>
          <w:sz w:val="22"/>
          <w:szCs w:val="22"/>
          <w:lang w:val="fr-FR"/>
        </w:rPr>
        <w:t xml:space="preserve"> </w:t>
      </w:r>
      <w:r w:rsidRPr="002417E1">
        <w:rPr>
          <w:noProof/>
          <w:sz w:val="22"/>
          <w:szCs w:val="22"/>
          <w:lang w:val="fr-FR"/>
        </w:rPr>
        <w:t>Si pour un motif quelconque le CICTE ne peut pas se réunir dans le lieu choisi, il se réunit au siège du Secrétariat général.</w:t>
      </w:r>
    </w:p>
    <w:p w14:paraId="77893BF8" w14:textId="77777777" w:rsidR="00B325F2" w:rsidRPr="002417E1" w:rsidRDefault="00B325F2">
      <w:pPr>
        <w:jc w:val="both"/>
        <w:rPr>
          <w:sz w:val="22"/>
          <w:szCs w:val="22"/>
          <w:lang w:val="fr-FR"/>
        </w:rPr>
      </w:pPr>
    </w:p>
    <w:p w14:paraId="66CE8F2E" w14:textId="77777777" w:rsidR="00B325F2" w:rsidRPr="002417E1" w:rsidRDefault="00B325F2">
      <w:pPr>
        <w:jc w:val="both"/>
        <w:rPr>
          <w:sz w:val="22"/>
          <w:szCs w:val="22"/>
          <w:lang w:val="fr-FR"/>
        </w:rPr>
      </w:pPr>
      <w:r w:rsidRPr="002417E1">
        <w:rPr>
          <w:sz w:val="22"/>
          <w:szCs w:val="22"/>
          <w:lang w:val="fr-FR"/>
        </w:rPr>
        <w:tab/>
      </w:r>
      <w:r w:rsidRPr="002417E1">
        <w:rPr>
          <w:noProof/>
          <w:sz w:val="22"/>
          <w:szCs w:val="22"/>
          <w:lang w:val="fr-FR"/>
        </w:rPr>
        <w:t>Les États membres de l’Organisation tâchent de  faire parvenir au Secrétariat du CICTE, au moins sept jours avant la date d’ouverture de la session correspondante pour qu’ils y soient accrédités, la liste des membres de la délégation qui représentera leurs gouvernements respectifs pendant la session correspondante.</w:t>
      </w:r>
    </w:p>
    <w:p w14:paraId="1D57BBBE" w14:textId="77777777" w:rsidR="00B325F2" w:rsidRPr="002417E1" w:rsidRDefault="00B325F2">
      <w:pPr>
        <w:jc w:val="both"/>
        <w:rPr>
          <w:sz w:val="22"/>
          <w:szCs w:val="22"/>
          <w:u w:val="single"/>
          <w:lang w:val="fr-FR"/>
        </w:rPr>
      </w:pPr>
    </w:p>
    <w:p w14:paraId="49CA2E4E" w14:textId="77777777" w:rsidR="00B325F2" w:rsidRPr="002417E1" w:rsidRDefault="00B325F2">
      <w:pPr>
        <w:jc w:val="both"/>
        <w:rPr>
          <w:sz w:val="22"/>
          <w:szCs w:val="22"/>
          <w:lang w:val="fr-FR"/>
        </w:rPr>
      </w:pPr>
      <w:r w:rsidRPr="002417E1">
        <w:rPr>
          <w:sz w:val="22"/>
          <w:szCs w:val="22"/>
          <w:lang w:val="fr-FR"/>
        </w:rPr>
        <w:tab/>
      </w:r>
      <w:r w:rsidRPr="002417E1">
        <w:rPr>
          <w:noProof/>
          <w:sz w:val="22"/>
          <w:szCs w:val="22"/>
          <w:lang w:val="fr-FR"/>
        </w:rPr>
        <w:t>Le Président du CICTE fait parvenir</w:t>
      </w:r>
      <w:r w:rsidRPr="002417E1">
        <w:rPr>
          <w:b/>
          <w:bCs/>
          <w:noProof/>
          <w:sz w:val="22"/>
          <w:szCs w:val="22"/>
          <w:lang w:val="fr-FR"/>
        </w:rPr>
        <w:t xml:space="preserve"> </w:t>
      </w:r>
      <w:r w:rsidRPr="002417E1">
        <w:rPr>
          <w:noProof/>
          <w:sz w:val="22"/>
          <w:szCs w:val="22"/>
          <w:lang w:val="fr-FR"/>
        </w:rPr>
        <w:t>aux États membres l’avis de convocation de chaque session ordinaire au moins trente jours avant la date d’ouverture de cette session.</w:t>
      </w:r>
    </w:p>
    <w:p w14:paraId="6C5F4EB5" w14:textId="77777777" w:rsidR="00B325F2" w:rsidRPr="002417E1" w:rsidRDefault="00B325F2">
      <w:pPr>
        <w:jc w:val="both"/>
        <w:rPr>
          <w:sz w:val="22"/>
          <w:szCs w:val="22"/>
          <w:u w:val="single"/>
          <w:lang w:val="fr-FR"/>
        </w:rPr>
      </w:pPr>
      <w:r w:rsidRPr="002417E1">
        <w:rPr>
          <w:sz w:val="22"/>
          <w:szCs w:val="22"/>
          <w:lang w:val="fr-FR"/>
        </w:rPr>
        <w:br w:type="page"/>
      </w:r>
      <w:r w:rsidRPr="002417E1">
        <w:rPr>
          <w:noProof/>
          <w:sz w:val="22"/>
          <w:szCs w:val="22"/>
          <w:u w:val="single"/>
          <w:lang w:val="fr-FR"/>
        </w:rPr>
        <w:lastRenderedPageBreak/>
        <w:t>Article 17</w:t>
      </w:r>
    </w:p>
    <w:p w14:paraId="1F5B76EF" w14:textId="77777777" w:rsidR="00B325F2" w:rsidRPr="002417E1" w:rsidRDefault="00B325F2">
      <w:pPr>
        <w:jc w:val="both"/>
        <w:rPr>
          <w:sz w:val="22"/>
          <w:szCs w:val="22"/>
          <w:lang w:val="fr-FR"/>
        </w:rPr>
      </w:pPr>
    </w:p>
    <w:p w14:paraId="12EE67FF" w14:textId="77777777" w:rsidR="00B325F2" w:rsidRPr="002417E1" w:rsidRDefault="00B325F2">
      <w:pPr>
        <w:jc w:val="both"/>
        <w:rPr>
          <w:sz w:val="22"/>
          <w:szCs w:val="22"/>
          <w:lang w:val="fr-FR"/>
        </w:rPr>
      </w:pPr>
      <w:r w:rsidRPr="002417E1">
        <w:rPr>
          <w:sz w:val="22"/>
          <w:szCs w:val="22"/>
          <w:lang w:val="fr-FR"/>
        </w:rPr>
        <w:tab/>
      </w:r>
      <w:r w:rsidRPr="002417E1">
        <w:rPr>
          <w:noProof/>
          <w:sz w:val="22"/>
          <w:szCs w:val="22"/>
          <w:lang w:val="fr-FR"/>
        </w:rPr>
        <w:t>L’Assemblée générale ou la  Réunion de consultation des ministres des relations extérieures de l’Organisation ou le</w:t>
      </w:r>
      <w:r w:rsidRPr="002417E1">
        <w:rPr>
          <w:b/>
          <w:bCs/>
          <w:noProof/>
          <w:sz w:val="22"/>
          <w:szCs w:val="22"/>
          <w:lang w:val="fr-FR"/>
        </w:rPr>
        <w:t xml:space="preserve"> </w:t>
      </w:r>
      <w:r w:rsidRPr="002417E1">
        <w:rPr>
          <w:noProof/>
          <w:sz w:val="22"/>
          <w:szCs w:val="22"/>
          <w:lang w:val="fr-FR"/>
        </w:rPr>
        <w:t>Conseil permanent peuvent demander au CICTE de convoquer des</w:t>
      </w:r>
      <w:r w:rsidRPr="002417E1">
        <w:rPr>
          <w:b/>
          <w:bCs/>
          <w:noProof/>
          <w:sz w:val="22"/>
          <w:szCs w:val="22"/>
          <w:lang w:val="fr-FR"/>
        </w:rPr>
        <w:t xml:space="preserve"> </w:t>
      </w:r>
      <w:r w:rsidRPr="002417E1">
        <w:rPr>
          <w:noProof/>
          <w:sz w:val="22"/>
          <w:szCs w:val="22"/>
          <w:lang w:val="fr-FR"/>
        </w:rPr>
        <w:t>sessions extraordinaires du CICTE consacrées à l’examen de questions spécifiques, uniquement à leur discrétion, dans des circonstances spéciales lorsque, en raison de leur nature, des questions appelées à être traitées revêtent une telle importance et une telle urgence qu’elles requièrent un examen ne permettant pas d’attendre la prochaine session ordinaire</w:t>
      </w:r>
      <w:r w:rsidRPr="002417E1">
        <w:rPr>
          <w:b/>
          <w:bCs/>
          <w:noProof/>
          <w:sz w:val="22"/>
          <w:szCs w:val="22"/>
          <w:lang w:val="fr-FR"/>
        </w:rPr>
        <w:t xml:space="preserve"> </w:t>
      </w:r>
      <w:r w:rsidRPr="002417E1">
        <w:rPr>
          <w:noProof/>
          <w:sz w:val="22"/>
          <w:szCs w:val="22"/>
          <w:lang w:val="fr-FR"/>
        </w:rPr>
        <w:t>du CICTE.</w:t>
      </w:r>
    </w:p>
    <w:p w14:paraId="5F186BD0" w14:textId="77777777" w:rsidR="00B325F2" w:rsidRPr="002417E1" w:rsidRDefault="00B325F2">
      <w:pPr>
        <w:jc w:val="both"/>
        <w:rPr>
          <w:sz w:val="22"/>
          <w:szCs w:val="22"/>
          <w:lang w:val="fr-FR"/>
        </w:rPr>
      </w:pPr>
    </w:p>
    <w:p w14:paraId="46ED0405" w14:textId="77777777" w:rsidR="00B325F2" w:rsidRPr="002417E1" w:rsidRDefault="00B325F2">
      <w:pPr>
        <w:jc w:val="both"/>
        <w:rPr>
          <w:sz w:val="22"/>
          <w:szCs w:val="22"/>
          <w:lang w:val="fr-FR"/>
        </w:rPr>
      </w:pPr>
      <w:r w:rsidRPr="002417E1">
        <w:rPr>
          <w:b/>
          <w:bCs/>
          <w:sz w:val="22"/>
          <w:szCs w:val="22"/>
          <w:lang w:val="fr-FR"/>
        </w:rPr>
        <w:tab/>
      </w:r>
      <w:r w:rsidRPr="002417E1">
        <w:rPr>
          <w:noProof/>
          <w:sz w:val="22"/>
          <w:szCs w:val="22"/>
          <w:lang w:val="fr-FR"/>
        </w:rPr>
        <w:t>Le Président du CICTE doit convoquer toute</w:t>
      </w:r>
      <w:r w:rsidRPr="002417E1">
        <w:rPr>
          <w:b/>
          <w:bCs/>
          <w:noProof/>
          <w:sz w:val="22"/>
          <w:szCs w:val="22"/>
          <w:lang w:val="fr-FR"/>
        </w:rPr>
        <w:t xml:space="preserve"> </w:t>
      </w:r>
      <w:r w:rsidRPr="002417E1">
        <w:rPr>
          <w:noProof/>
          <w:sz w:val="22"/>
          <w:szCs w:val="22"/>
          <w:lang w:val="fr-FR"/>
        </w:rPr>
        <w:t>session extraordinaire du CICTE dans un délai ne dépassant pas 30 jours avant la date d’ouverture de cette session</w:t>
      </w:r>
    </w:p>
    <w:p w14:paraId="0DC01E85" w14:textId="77777777" w:rsidR="00B325F2" w:rsidRPr="002417E1" w:rsidRDefault="00B325F2">
      <w:pPr>
        <w:jc w:val="both"/>
        <w:rPr>
          <w:sz w:val="22"/>
          <w:szCs w:val="22"/>
          <w:lang w:val="fr-FR"/>
        </w:rPr>
      </w:pPr>
    </w:p>
    <w:p w14:paraId="1E5F7A9B" w14:textId="77777777" w:rsidR="00B325F2" w:rsidRPr="002417E1" w:rsidRDefault="00B325F2">
      <w:pPr>
        <w:jc w:val="both"/>
        <w:rPr>
          <w:sz w:val="22"/>
          <w:szCs w:val="22"/>
          <w:u w:val="single"/>
          <w:lang w:val="fr-FR"/>
        </w:rPr>
      </w:pPr>
    </w:p>
    <w:p w14:paraId="4FEF5F2E" w14:textId="77777777" w:rsidR="00B325F2" w:rsidRPr="002417E1" w:rsidRDefault="00B325F2">
      <w:pPr>
        <w:jc w:val="both"/>
        <w:rPr>
          <w:sz w:val="22"/>
          <w:szCs w:val="22"/>
          <w:u w:val="single"/>
          <w:lang w:val="fr-FR"/>
        </w:rPr>
      </w:pPr>
      <w:r w:rsidRPr="002417E1">
        <w:rPr>
          <w:noProof/>
          <w:sz w:val="22"/>
          <w:szCs w:val="22"/>
          <w:u w:val="single"/>
          <w:lang w:val="fr-FR"/>
        </w:rPr>
        <w:t>Article 18</w:t>
      </w:r>
    </w:p>
    <w:p w14:paraId="2D233D81" w14:textId="77777777" w:rsidR="00B325F2" w:rsidRPr="002417E1" w:rsidRDefault="00B325F2">
      <w:pPr>
        <w:jc w:val="both"/>
        <w:rPr>
          <w:sz w:val="22"/>
          <w:szCs w:val="22"/>
          <w:u w:val="single"/>
          <w:lang w:val="fr-FR"/>
        </w:rPr>
      </w:pPr>
    </w:p>
    <w:p w14:paraId="3BFB56E1" w14:textId="77777777" w:rsidR="00B325F2" w:rsidRPr="002417E1" w:rsidRDefault="00B325F2">
      <w:pPr>
        <w:jc w:val="both"/>
        <w:rPr>
          <w:sz w:val="22"/>
          <w:szCs w:val="22"/>
          <w:lang w:val="fr-FR"/>
        </w:rPr>
      </w:pPr>
      <w:r w:rsidRPr="002417E1">
        <w:rPr>
          <w:sz w:val="22"/>
          <w:szCs w:val="22"/>
          <w:lang w:val="fr-FR"/>
        </w:rPr>
        <w:tab/>
      </w:r>
      <w:r w:rsidRPr="002417E1">
        <w:rPr>
          <w:noProof/>
          <w:sz w:val="22"/>
          <w:szCs w:val="22"/>
          <w:lang w:val="fr-FR"/>
        </w:rPr>
        <w:t>L’ordre de préséance des sessions ordinaires ou extraordinaires est celui qui est observé au Conseil permanent.</w:t>
      </w:r>
      <w:r w:rsidRPr="002417E1">
        <w:rPr>
          <w:sz w:val="22"/>
          <w:szCs w:val="22"/>
          <w:lang w:val="fr-FR"/>
        </w:rPr>
        <w:t xml:space="preserve"> </w:t>
      </w:r>
      <w:r w:rsidRPr="002417E1">
        <w:rPr>
          <w:noProof/>
          <w:sz w:val="22"/>
          <w:szCs w:val="22"/>
          <w:lang w:val="fr-FR"/>
        </w:rPr>
        <w:t>Cet ordre de préséance s’applique dans l’exercice du droit de vote, et dans l’usage de la parole lorsque les délégations sont appelées à exprimer une opinion sur une question donnée.</w:t>
      </w:r>
    </w:p>
    <w:p w14:paraId="3440C77C" w14:textId="77777777" w:rsidR="00B325F2" w:rsidRPr="002417E1" w:rsidRDefault="00B325F2">
      <w:pPr>
        <w:jc w:val="both"/>
        <w:rPr>
          <w:sz w:val="22"/>
          <w:szCs w:val="22"/>
          <w:u w:val="single"/>
          <w:lang w:val="fr-FR"/>
        </w:rPr>
      </w:pPr>
    </w:p>
    <w:p w14:paraId="3431C068" w14:textId="77777777" w:rsidR="00B325F2" w:rsidRPr="002417E1" w:rsidRDefault="00B325F2">
      <w:pPr>
        <w:jc w:val="both"/>
        <w:rPr>
          <w:sz w:val="22"/>
          <w:szCs w:val="22"/>
          <w:u w:val="single"/>
          <w:lang w:val="fr-FR"/>
        </w:rPr>
      </w:pPr>
    </w:p>
    <w:p w14:paraId="73AF1FE2" w14:textId="77777777" w:rsidR="00B325F2" w:rsidRPr="002417E1" w:rsidRDefault="00B325F2">
      <w:pPr>
        <w:jc w:val="both"/>
        <w:rPr>
          <w:sz w:val="22"/>
          <w:szCs w:val="22"/>
          <w:u w:val="single"/>
          <w:lang w:val="fr-FR"/>
        </w:rPr>
      </w:pPr>
      <w:r w:rsidRPr="002417E1">
        <w:rPr>
          <w:noProof/>
          <w:sz w:val="22"/>
          <w:szCs w:val="22"/>
          <w:u w:val="single"/>
          <w:lang w:val="fr-FR"/>
        </w:rPr>
        <w:t>Article 19</w:t>
      </w:r>
    </w:p>
    <w:p w14:paraId="20671398" w14:textId="77777777" w:rsidR="00B325F2" w:rsidRPr="002417E1" w:rsidRDefault="00B325F2">
      <w:pPr>
        <w:jc w:val="both"/>
        <w:rPr>
          <w:sz w:val="22"/>
          <w:szCs w:val="22"/>
          <w:u w:val="single"/>
          <w:lang w:val="fr-FR"/>
        </w:rPr>
      </w:pPr>
    </w:p>
    <w:p w14:paraId="2D6776AD" w14:textId="77777777" w:rsidR="00B325F2" w:rsidRPr="002417E1" w:rsidRDefault="00B325F2">
      <w:pPr>
        <w:jc w:val="both"/>
        <w:rPr>
          <w:sz w:val="22"/>
          <w:szCs w:val="22"/>
          <w:lang w:val="fr-FR"/>
        </w:rPr>
      </w:pPr>
      <w:r w:rsidRPr="002417E1">
        <w:rPr>
          <w:sz w:val="22"/>
          <w:szCs w:val="22"/>
          <w:lang w:val="fr-FR"/>
        </w:rPr>
        <w:tab/>
      </w:r>
      <w:r w:rsidRPr="002417E1">
        <w:rPr>
          <w:noProof/>
          <w:sz w:val="22"/>
          <w:szCs w:val="22"/>
          <w:lang w:val="fr-FR"/>
        </w:rPr>
        <w:t>Les Observateurs permanents accrédités auprès de l’OEA</w:t>
      </w:r>
      <w:r w:rsidRPr="002417E1">
        <w:rPr>
          <w:b/>
          <w:bCs/>
          <w:noProof/>
          <w:sz w:val="22"/>
          <w:szCs w:val="22"/>
          <w:lang w:val="fr-FR"/>
        </w:rPr>
        <w:t xml:space="preserve"> </w:t>
      </w:r>
      <w:r w:rsidRPr="002417E1">
        <w:rPr>
          <w:noProof/>
          <w:sz w:val="22"/>
          <w:szCs w:val="22"/>
          <w:lang w:val="fr-FR"/>
        </w:rPr>
        <w:t>ou leurs suppléants peuvent assister aux séances publiques du CICTE, et lorsqu’ils y sont invités par le Président, ils peuvent également assister aux séances tenues à huis clos.</w:t>
      </w:r>
      <w:r w:rsidRPr="002417E1">
        <w:rPr>
          <w:sz w:val="22"/>
          <w:szCs w:val="22"/>
          <w:lang w:val="fr-FR"/>
        </w:rPr>
        <w:t xml:space="preserve"> </w:t>
      </w:r>
      <w:r w:rsidRPr="002417E1">
        <w:rPr>
          <w:noProof/>
          <w:sz w:val="22"/>
          <w:szCs w:val="22"/>
          <w:lang w:val="fr-FR"/>
        </w:rPr>
        <w:t>Les Observateurs permanents peuvent prendre la parole si le Président, en consultation avec le CICTE, le décide.</w:t>
      </w:r>
    </w:p>
    <w:p w14:paraId="7540971F" w14:textId="77777777" w:rsidR="00B325F2" w:rsidRPr="002417E1" w:rsidRDefault="00B325F2">
      <w:pPr>
        <w:jc w:val="both"/>
        <w:rPr>
          <w:b/>
          <w:bCs/>
          <w:sz w:val="22"/>
          <w:szCs w:val="22"/>
          <w:lang w:val="fr-FR"/>
        </w:rPr>
      </w:pPr>
    </w:p>
    <w:p w14:paraId="49F27D04" w14:textId="77777777" w:rsidR="00B325F2" w:rsidRPr="002417E1" w:rsidRDefault="00B325F2">
      <w:pPr>
        <w:jc w:val="both"/>
        <w:rPr>
          <w:b/>
          <w:bCs/>
          <w:sz w:val="22"/>
          <w:szCs w:val="22"/>
          <w:lang w:val="fr-FR"/>
        </w:rPr>
      </w:pPr>
    </w:p>
    <w:p w14:paraId="76B2ECEC" w14:textId="77777777" w:rsidR="00B325F2" w:rsidRPr="002417E1" w:rsidRDefault="00B325F2">
      <w:pPr>
        <w:jc w:val="both"/>
        <w:rPr>
          <w:sz w:val="22"/>
          <w:szCs w:val="22"/>
          <w:u w:val="single"/>
          <w:lang w:val="fr-FR"/>
        </w:rPr>
      </w:pPr>
      <w:r w:rsidRPr="002417E1">
        <w:rPr>
          <w:noProof/>
          <w:sz w:val="22"/>
          <w:szCs w:val="22"/>
          <w:u w:val="single"/>
          <w:lang w:val="fr-FR"/>
        </w:rPr>
        <w:t>Article 20</w:t>
      </w:r>
    </w:p>
    <w:p w14:paraId="49381E35" w14:textId="77777777" w:rsidR="00B325F2" w:rsidRPr="002417E1" w:rsidRDefault="00B325F2">
      <w:pPr>
        <w:jc w:val="both"/>
        <w:rPr>
          <w:sz w:val="22"/>
          <w:szCs w:val="22"/>
          <w:lang w:val="fr-FR"/>
        </w:rPr>
      </w:pPr>
    </w:p>
    <w:p w14:paraId="08EBB67E" w14:textId="77777777" w:rsidR="00B325F2" w:rsidRPr="002417E1" w:rsidRDefault="00B325F2">
      <w:pPr>
        <w:pStyle w:val="BodyText"/>
        <w:rPr>
          <w:b/>
          <w:bCs/>
          <w:sz w:val="22"/>
          <w:szCs w:val="22"/>
          <w:lang w:val="fr-FR"/>
        </w:rPr>
      </w:pPr>
      <w:r w:rsidRPr="002417E1">
        <w:rPr>
          <w:sz w:val="22"/>
          <w:szCs w:val="22"/>
          <w:lang w:val="fr-FR"/>
        </w:rPr>
        <w:tab/>
      </w:r>
      <w:r w:rsidRPr="002417E1">
        <w:rPr>
          <w:noProof/>
          <w:sz w:val="22"/>
          <w:szCs w:val="22"/>
          <w:lang w:val="fr-FR"/>
        </w:rPr>
        <w:t>Ces Observateurs permanents peuvent continuer à entretenir des relations de coopération avec le CICTE conformément au Statut du CICTE, au présent Règlement, et dans le respect des prescriptions de la résolution du Conseil permanent CP/RES.</w:t>
      </w:r>
      <w:r w:rsidRPr="002417E1">
        <w:rPr>
          <w:sz w:val="22"/>
          <w:szCs w:val="22"/>
          <w:lang w:val="fr-FR"/>
        </w:rPr>
        <w:t xml:space="preserve"> </w:t>
      </w:r>
      <w:r w:rsidRPr="002417E1">
        <w:rPr>
          <w:noProof/>
          <w:sz w:val="22"/>
          <w:szCs w:val="22"/>
          <w:lang w:val="fr-FR"/>
        </w:rPr>
        <w:t>407 (573/04).</w:t>
      </w:r>
    </w:p>
    <w:p w14:paraId="55C4AE14" w14:textId="77777777" w:rsidR="00B325F2" w:rsidRPr="002417E1" w:rsidRDefault="00B325F2">
      <w:pPr>
        <w:pStyle w:val="BodyText"/>
        <w:rPr>
          <w:b/>
          <w:bCs/>
          <w:sz w:val="22"/>
          <w:szCs w:val="22"/>
          <w:lang w:val="fr-FR"/>
        </w:rPr>
      </w:pPr>
    </w:p>
    <w:p w14:paraId="755718D8" w14:textId="77777777" w:rsidR="00B325F2" w:rsidRPr="002417E1" w:rsidRDefault="00B325F2">
      <w:pPr>
        <w:pStyle w:val="BodyText"/>
        <w:rPr>
          <w:b/>
          <w:bCs/>
          <w:sz w:val="22"/>
          <w:szCs w:val="22"/>
          <w:lang w:val="fr-FR"/>
        </w:rPr>
      </w:pPr>
    </w:p>
    <w:p w14:paraId="2960FFAB" w14:textId="77777777" w:rsidR="00B325F2" w:rsidRPr="002417E1" w:rsidRDefault="00B325F2">
      <w:pPr>
        <w:jc w:val="both"/>
        <w:rPr>
          <w:sz w:val="22"/>
          <w:szCs w:val="22"/>
          <w:u w:val="single"/>
          <w:lang w:val="fr-FR"/>
        </w:rPr>
      </w:pPr>
      <w:r w:rsidRPr="002417E1">
        <w:rPr>
          <w:noProof/>
          <w:sz w:val="22"/>
          <w:szCs w:val="22"/>
          <w:u w:val="single"/>
          <w:lang w:val="fr-FR"/>
        </w:rPr>
        <w:t>Article 21</w:t>
      </w:r>
    </w:p>
    <w:p w14:paraId="093D1DDD" w14:textId="77777777" w:rsidR="00B325F2" w:rsidRPr="002417E1" w:rsidRDefault="00B325F2">
      <w:pPr>
        <w:jc w:val="both"/>
        <w:rPr>
          <w:sz w:val="22"/>
          <w:szCs w:val="22"/>
          <w:u w:val="single"/>
          <w:lang w:val="fr-FR"/>
        </w:rPr>
      </w:pPr>
    </w:p>
    <w:p w14:paraId="08AF597E" w14:textId="77777777" w:rsidR="00B325F2" w:rsidRPr="002417E1" w:rsidRDefault="00B325F2">
      <w:pPr>
        <w:jc w:val="both"/>
        <w:rPr>
          <w:sz w:val="22"/>
          <w:szCs w:val="22"/>
          <w:lang w:val="fr-FR"/>
        </w:rPr>
      </w:pPr>
      <w:r w:rsidRPr="002417E1">
        <w:rPr>
          <w:sz w:val="22"/>
          <w:szCs w:val="22"/>
          <w:lang w:val="fr-FR"/>
        </w:rPr>
        <w:tab/>
      </w:r>
      <w:r w:rsidRPr="002417E1">
        <w:rPr>
          <w:noProof/>
          <w:sz w:val="22"/>
          <w:szCs w:val="22"/>
          <w:lang w:val="fr-FR"/>
        </w:rPr>
        <w:t>Les représentants des organes, organismes ou entités de l’Organisation, ainsi que des organes créés en vertu de traités, dont les sphères de compétence touchent aux questions examinées pendant les sessions du CICTE peuvent assister à celles-ci lorsqu’elles n’ont pas un caractère privé et y prendre la parole, lorsqu’ils y sont invités par le</w:t>
      </w:r>
      <w:r w:rsidRPr="002417E1">
        <w:rPr>
          <w:b/>
          <w:bCs/>
          <w:noProof/>
          <w:sz w:val="22"/>
          <w:szCs w:val="22"/>
          <w:lang w:val="fr-FR"/>
        </w:rPr>
        <w:t xml:space="preserve"> </w:t>
      </w:r>
      <w:r w:rsidRPr="002417E1">
        <w:rPr>
          <w:noProof/>
          <w:sz w:val="22"/>
          <w:szCs w:val="22"/>
          <w:lang w:val="fr-FR"/>
        </w:rPr>
        <w:t>Président du CICTE.</w:t>
      </w:r>
    </w:p>
    <w:p w14:paraId="4A08DEB6" w14:textId="77777777" w:rsidR="00B325F2" w:rsidRPr="002417E1" w:rsidRDefault="00B325F2">
      <w:pPr>
        <w:jc w:val="both"/>
        <w:rPr>
          <w:sz w:val="22"/>
          <w:szCs w:val="22"/>
          <w:lang w:val="fr-FR"/>
        </w:rPr>
      </w:pPr>
    </w:p>
    <w:p w14:paraId="5154BED6" w14:textId="77777777" w:rsidR="00B325F2" w:rsidRPr="002417E1" w:rsidRDefault="00B325F2">
      <w:pPr>
        <w:jc w:val="both"/>
        <w:rPr>
          <w:sz w:val="22"/>
          <w:szCs w:val="22"/>
          <w:u w:val="single"/>
          <w:lang w:val="fr-FR"/>
        </w:rPr>
      </w:pPr>
      <w:r w:rsidRPr="002417E1">
        <w:rPr>
          <w:sz w:val="22"/>
          <w:szCs w:val="22"/>
          <w:u w:val="single"/>
          <w:lang w:val="fr-FR"/>
        </w:rPr>
        <w:br w:type="page"/>
      </w:r>
      <w:r w:rsidRPr="002417E1">
        <w:rPr>
          <w:noProof/>
          <w:sz w:val="22"/>
          <w:szCs w:val="22"/>
          <w:u w:val="single"/>
          <w:lang w:val="fr-FR"/>
        </w:rPr>
        <w:lastRenderedPageBreak/>
        <w:t>Article 22</w:t>
      </w:r>
    </w:p>
    <w:p w14:paraId="3B2A05F6" w14:textId="77777777" w:rsidR="00B325F2" w:rsidRPr="002417E1" w:rsidRDefault="00B325F2">
      <w:pPr>
        <w:jc w:val="both"/>
        <w:rPr>
          <w:sz w:val="22"/>
          <w:szCs w:val="22"/>
          <w:u w:val="single"/>
          <w:lang w:val="fr-FR"/>
        </w:rPr>
      </w:pPr>
    </w:p>
    <w:p w14:paraId="56338FA0" w14:textId="77777777" w:rsidR="00B325F2" w:rsidRPr="002417E1" w:rsidRDefault="00B325F2">
      <w:pPr>
        <w:jc w:val="both"/>
        <w:rPr>
          <w:sz w:val="22"/>
          <w:szCs w:val="22"/>
          <w:lang w:val="fr-FR"/>
        </w:rPr>
      </w:pPr>
      <w:r w:rsidRPr="002417E1">
        <w:rPr>
          <w:sz w:val="22"/>
          <w:szCs w:val="22"/>
          <w:lang w:val="fr-FR"/>
        </w:rPr>
        <w:tab/>
      </w:r>
      <w:r w:rsidRPr="002417E1">
        <w:rPr>
          <w:noProof/>
          <w:sz w:val="22"/>
          <w:szCs w:val="22"/>
          <w:lang w:val="fr-FR"/>
        </w:rPr>
        <w:t>Les représentants des organisations internationales, régionales et nationales ou les organisations de la société civile à vocation de</w:t>
      </w:r>
      <w:r w:rsidRPr="002417E1">
        <w:rPr>
          <w:b/>
          <w:bCs/>
          <w:noProof/>
          <w:sz w:val="22"/>
          <w:szCs w:val="22"/>
          <w:lang w:val="fr-FR"/>
        </w:rPr>
        <w:t xml:space="preserve"> </w:t>
      </w:r>
      <w:r w:rsidRPr="002417E1">
        <w:rPr>
          <w:noProof/>
          <w:sz w:val="22"/>
          <w:szCs w:val="22"/>
          <w:lang w:val="fr-FR"/>
        </w:rPr>
        <w:t xml:space="preserve">prévention, de sanction ou d’élimination des actes et activités terroristes, y compris les organisations oeuvrant dans le domaine du respect du droit international des droits de la personne; du droit international humanitaire, et du droit international des réfugiés, peuvent assister en qualité d’invités spéciaux aux sessions du CICTE lorsque les États membres du Comité </w:t>
      </w:r>
      <w:r w:rsidRPr="002417E1">
        <w:rPr>
          <w:b/>
          <w:bCs/>
          <w:noProof/>
          <w:sz w:val="22"/>
          <w:szCs w:val="22"/>
          <w:lang w:val="fr-FR"/>
        </w:rPr>
        <w:t xml:space="preserve"> </w:t>
      </w:r>
      <w:r w:rsidRPr="002417E1">
        <w:rPr>
          <w:noProof/>
          <w:sz w:val="22"/>
          <w:szCs w:val="22"/>
          <w:lang w:val="fr-FR"/>
        </w:rPr>
        <w:t>le décident</w:t>
      </w:r>
      <w:r w:rsidRPr="002417E1">
        <w:rPr>
          <w:b/>
          <w:bCs/>
          <w:noProof/>
          <w:sz w:val="22"/>
          <w:szCs w:val="22"/>
          <w:lang w:val="fr-FR"/>
        </w:rPr>
        <w:t xml:space="preserve"> </w:t>
      </w:r>
      <w:r w:rsidRPr="002417E1">
        <w:rPr>
          <w:noProof/>
          <w:sz w:val="22"/>
          <w:szCs w:val="22"/>
          <w:lang w:val="fr-FR"/>
        </w:rPr>
        <w:t>et par suite de l’assentiment du gouvernement du pays d’accueil de la session du CICTE.</w:t>
      </w:r>
    </w:p>
    <w:p w14:paraId="1319BE20" w14:textId="77777777" w:rsidR="00B325F2" w:rsidRPr="002417E1" w:rsidRDefault="00B325F2">
      <w:pPr>
        <w:pStyle w:val="BodyText"/>
        <w:rPr>
          <w:sz w:val="22"/>
          <w:szCs w:val="22"/>
          <w:lang w:val="fr-FR"/>
        </w:rPr>
      </w:pPr>
    </w:p>
    <w:p w14:paraId="5D9F92A9" w14:textId="77777777" w:rsidR="00B325F2" w:rsidRPr="002417E1" w:rsidRDefault="00B325F2">
      <w:pPr>
        <w:pStyle w:val="BodyText"/>
        <w:rPr>
          <w:sz w:val="22"/>
          <w:szCs w:val="22"/>
          <w:lang w:val="fr-FR"/>
        </w:rPr>
      </w:pPr>
      <w:r w:rsidRPr="002417E1">
        <w:rPr>
          <w:b/>
          <w:bCs/>
          <w:sz w:val="22"/>
          <w:szCs w:val="22"/>
          <w:lang w:val="fr-FR"/>
        </w:rPr>
        <w:tab/>
      </w:r>
      <w:r w:rsidRPr="002417E1">
        <w:rPr>
          <w:noProof/>
          <w:sz w:val="22"/>
          <w:szCs w:val="22"/>
          <w:lang w:val="fr-FR"/>
        </w:rPr>
        <w:t>Les représentants des organisations internationales, régionales et nationales ou les organisations de la société civile ne jouissent ni du droit de vote ni de voix consultative.</w:t>
      </w:r>
      <w:r w:rsidRPr="002417E1">
        <w:rPr>
          <w:sz w:val="22"/>
          <w:szCs w:val="22"/>
          <w:lang w:val="fr-FR"/>
        </w:rPr>
        <w:t xml:space="preserve"> </w:t>
      </w:r>
      <w:r w:rsidRPr="002417E1">
        <w:rPr>
          <w:noProof/>
          <w:sz w:val="22"/>
          <w:szCs w:val="22"/>
          <w:lang w:val="fr-FR"/>
        </w:rPr>
        <w:t>Cependant ils peuvent prendre la parole si la Présidence du CICTE les y autorise, Les invités spéciaux ne peuvent pas assister aux séances privées.</w:t>
      </w:r>
    </w:p>
    <w:p w14:paraId="4DCA50B5" w14:textId="77777777" w:rsidR="00B325F2" w:rsidRPr="002417E1" w:rsidRDefault="00B325F2">
      <w:pPr>
        <w:pStyle w:val="BodyText"/>
        <w:rPr>
          <w:sz w:val="22"/>
          <w:szCs w:val="22"/>
          <w:lang w:val="fr-FR"/>
        </w:rPr>
      </w:pPr>
    </w:p>
    <w:p w14:paraId="65871E7F" w14:textId="77777777" w:rsidR="00B325F2" w:rsidRPr="002417E1" w:rsidRDefault="00B325F2">
      <w:pPr>
        <w:pStyle w:val="BodyText"/>
        <w:rPr>
          <w:sz w:val="22"/>
          <w:szCs w:val="22"/>
          <w:u w:val="single"/>
          <w:lang w:val="fr-FR"/>
        </w:rPr>
      </w:pPr>
    </w:p>
    <w:p w14:paraId="0BA9D9D0" w14:textId="77777777" w:rsidR="00B325F2" w:rsidRPr="002417E1" w:rsidRDefault="00B325F2">
      <w:pPr>
        <w:pStyle w:val="BodyText"/>
        <w:rPr>
          <w:sz w:val="22"/>
          <w:szCs w:val="22"/>
          <w:u w:val="single"/>
          <w:lang w:val="fr-FR"/>
        </w:rPr>
      </w:pPr>
      <w:r w:rsidRPr="002417E1">
        <w:rPr>
          <w:noProof/>
          <w:sz w:val="22"/>
          <w:szCs w:val="22"/>
          <w:u w:val="single"/>
          <w:lang w:val="fr-FR"/>
        </w:rPr>
        <w:t>Article 23</w:t>
      </w:r>
    </w:p>
    <w:p w14:paraId="0E15B4B7" w14:textId="77777777" w:rsidR="00B325F2" w:rsidRPr="002417E1" w:rsidRDefault="00B325F2">
      <w:pPr>
        <w:pStyle w:val="BodyText"/>
        <w:rPr>
          <w:b/>
          <w:bCs/>
          <w:sz w:val="22"/>
          <w:szCs w:val="22"/>
          <w:u w:val="single"/>
          <w:lang w:val="fr-FR"/>
        </w:rPr>
      </w:pPr>
    </w:p>
    <w:p w14:paraId="71C29423" w14:textId="77777777" w:rsidR="00B325F2" w:rsidRPr="002417E1" w:rsidRDefault="00B325F2">
      <w:pPr>
        <w:pStyle w:val="BodyText"/>
        <w:rPr>
          <w:sz w:val="22"/>
          <w:szCs w:val="22"/>
          <w:lang w:val="fr-FR"/>
        </w:rPr>
      </w:pPr>
      <w:r w:rsidRPr="002417E1">
        <w:rPr>
          <w:sz w:val="22"/>
          <w:szCs w:val="22"/>
          <w:lang w:val="fr-FR"/>
        </w:rPr>
        <w:tab/>
      </w:r>
      <w:r w:rsidRPr="002417E1">
        <w:rPr>
          <w:noProof/>
          <w:sz w:val="22"/>
          <w:szCs w:val="22"/>
          <w:lang w:val="fr-FR"/>
        </w:rPr>
        <w:t>La participation des organisations de la société civile aux conférences ou réunions du CICTE est régie par les dispositions de la résolution CP/RES.</w:t>
      </w:r>
      <w:r w:rsidRPr="002417E1">
        <w:rPr>
          <w:sz w:val="22"/>
          <w:szCs w:val="22"/>
          <w:lang w:val="fr-FR"/>
        </w:rPr>
        <w:t xml:space="preserve"> </w:t>
      </w:r>
      <w:r w:rsidRPr="002417E1">
        <w:rPr>
          <w:noProof/>
          <w:sz w:val="22"/>
          <w:szCs w:val="22"/>
          <w:lang w:val="fr-FR"/>
        </w:rPr>
        <w:t>759 (1217/99), “Directives pour la participation des organisations de la société civile aux activités de l’OEA”.</w:t>
      </w:r>
    </w:p>
    <w:p w14:paraId="50BA03BE" w14:textId="77777777" w:rsidR="00B325F2" w:rsidRPr="002417E1" w:rsidRDefault="00B325F2">
      <w:pPr>
        <w:pStyle w:val="BodyText"/>
        <w:rPr>
          <w:sz w:val="22"/>
          <w:szCs w:val="22"/>
          <w:lang w:val="fr-FR"/>
        </w:rPr>
      </w:pPr>
    </w:p>
    <w:p w14:paraId="0B2E61C6" w14:textId="77777777" w:rsidR="00B325F2" w:rsidRPr="002417E1" w:rsidRDefault="00B325F2">
      <w:pPr>
        <w:pStyle w:val="BodyText"/>
        <w:rPr>
          <w:sz w:val="22"/>
          <w:szCs w:val="22"/>
          <w:u w:val="single"/>
          <w:lang w:val="fr-FR"/>
        </w:rPr>
      </w:pPr>
    </w:p>
    <w:p w14:paraId="0D69A2ED" w14:textId="77777777" w:rsidR="00B325F2" w:rsidRPr="002417E1" w:rsidRDefault="00B325F2">
      <w:pPr>
        <w:pStyle w:val="BodyText"/>
        <w:rPr>
          <w:sz w:val="22"/>
          <w:szCs w:val="22"/>
          <w:u w:val="single"/>
          <w:lang w:val="fr-FR"/>
        </w:rPr>
      </w:pPr>
      <w:r w:rsidRPr="002417E1">
        <w:rPr>
          <w:noProof/>
          <w:sz w:val="22"/>
          <w:szCs w:val="22"/>
          <w:u w:val="single"/>
          <w:lang w:val="fr-FR"/>
        </w:rPr>
        <w:t>Article 24</w:t>
      </w:r>
    </w:p>
    <w:p w14:paraId="289C2834" w14:textId="77777777" w:rsidR="00B325F2" w:rsidRPr="002417E1" w:rsidRDefault="00B325F2">
      <w:pPr>
        <w:pStyle w:val="BodyText"/>
        <w:rPr>
          <w:sz w:val="22"/>
          <w:szCs w:val="22"/>
          <w:u w:val="single"/>
          <w:lang w:val="fr-FR"/>
        </w:rPr>
      </w:pPr>
    </w:p>
    <w:p w14:paraId="09BF1F05" w14:textId="77777777" w:rsidR="00B325F2" w:rsidRPr="002417E1" w:rsidRDefault="00B325F2">
      <w:pPr>
        <w:jc w:val="both"/>
        <w:rPr>
          <w:sz w:val="22"/>
          <w:szCs w:val="22"/>
          <w:lang w:val="fr-FR"/>
        </w:rPr>
      </w:pPr>
      <w:r w:rsidRPr="002417E1">
        <w:rPr>
          <w:sz w:val="22"/>
          <w:szCs w:val="22"/>
          <w:lang w:val="fr-FR"/>
        </w:rPr>
        <w:tab/>
      </w:r>
      <w:r w:rsidRPr="002417E1">
        <w:rPr>
          <w:noProof/>
          <w:sz w:val="22"/>
          <w:szCs w:val="22"/>
          <w:lang w:val="fr-FR"/>
        </w:rPr>
        <w:t>Par suite de l’assentiment du pays d’accueil, et sur autorisation préalable des États membres du CICTE,  peuvent</w:t>
      </w:r>
      <w:r w:rsidRPr="002417E1">
        <w:rPr>
          <w:b/>
          <w:bCs/>
          <w:noProof/>
          <w:sz w:val="22"/>
          <w:szCs w:val="22"/>
          <w:lang w:val="fr-FR"/>
        </w:rPr>
        <w:t xml:space="preserve"> </w:t>
      </w:r>
      <w:r w:rsidRPr="002417E1">
        <w:rPr>
          <w:noProof/>
          <w:sz w:val="22"/>
          <w:szCs w:val="22"/>
          <w:lang w:val="fr-FR"/>
        </w:rPr>
        <w:t>être invités aux sessions de ce Comité des spécialistes et des experts techniques dans les questions qu’elles traitent, et faire des exposés sur ces questions.</w:t>
      </w:r>
    </w:p>
    <w:p w14:paraId="0415CB47" w14:textId="77777777" w:rsidR="00B325F2" w:rsidRPr="002417E1" w:rsidRDefault="00B325F2">
      <w:pPr>
        <w:jc w:val="both"/>
        <w:rPr>
          <w:sz w:val="22"/>
          <w:szCs w:val="22"/>
          <w:lang w:val="fr-FR"/>
        </w:rPr>
      </w:pPr>
    </w:p>
    <w:p w14:paraId="532408B5" w14:textId="77777777" w:rsidR="00B325F2" w:rsidRPr="002417E1" w:rsidRDefault="00B325F2">
      <w:pPr>
        <w:pStyle w:val="BodyText"/>
        <w:rPr>
          <w:sz w:val="22"/>
          <w:szCs w:val="22"/>
          <w:u w:val="single"/>
          <w:lang w:val="fr-FR"/>
        </w:rPr>
      </w:pPr>
    </w:p>
    <w:p w14:paraId="286EDE26" w14:textId="77777777" w:rsidR="00B325F2" w:rsidRPr="002417E1" w:rsidRDefault="00B325F2">
      <w:pPr>
        <w:pStyle w:val="BodyText"/>
        <w:rPr>
          <w:sz w:val="22"/>
          <w:szCs w:val="22"/>
          <w:u w:val="single"/>
          <w:lang w:val="fr-FR"/>
        </w:rPr>
      </w:pPr>
      <w:r w:rsidRPr="002417E1">
        <w:rPr>
          <w:noProof/>
          <w:sz w:val="22"/>
          <w:szCs w:val="22"/>
          <w:u w:val="single"/>
          <w:lang w:val="fr-FR"/>
        </w:rPr>
        <w:t>Article 25</w:t>
      </w:r>
    </w:p>
    <w:p w14:paraId="404D1BD7" w14:textId="77777777" w:rsidR="00B325F2" w:rsidRPr="002417E1" w:rsidRDefault="00B325F2">
      <w:pPr>
        <w:pStyle w:val="BodyText"/>
        <w:rPr>
          <w:sz w:val="22"/>
          <w:szCs w:val="22"/>
          <w:lang w:val="fr-FR"/>
        </w:rPr>
      </w:pPr>
    </w:p>
    <w:p w14:paraId="6931DE3F" w14:textId="77777777" w:rsidR="00B325F2" w:rsidRPr="002417E1" w:rsidRDefault="00B325F2">
      <w:pPr>
        <w:pStyle w:val="BodyText"/>
        <w:rPr>
          <w:sz w:val="22"/>
          <w:szCs w:val="22"/>
          <w:lang w:val="fr-FR"/>
        </w:rPr>
      </w:pPr>
      <w:r w:rsidRPr="002417E1">
        <w:rPr>
          <w:b/>
          <w:bCs/>
          <w:sz w:val="22"/>
          <w:szCs w:val="22"/>
          <w:lang w:val="fr-FR"/>
        </w:rPr>
        <w:tab/>
      </w:r>
      <w:r w:rsidRPr="002417E1">
        <w:rPr>
          <w:noProof/>
          <w:sz w:val="22"/>
          <w:szCs w:val="22"/>
          <w:lang w:val="fr-FR"/>
        </w:rPr>
        <w:t>Le Président du CICTE convoque</w:t>
      </w:r>
      <w:r w:rsidRPr="002417E1">
        <w:rPr>
          <w:b/>
          <w:bCs/>
          <w:noProof/>
          <w:sz w:val="22"/>
          <w:szCs w:val="22"/>
          <w:lang w:val="fr-FR"/>
        </w:rPr>
        <w:t xml:space="preserve"> </w:t>
      </w:r>
      <w:r w:rsidRPr="002417E1">
        <w:rPr>
          <w:noProof/>
          <w:sz w:val="22"/>
          <w:szCs w:val="22"/>
          <w:lang w:val="fr-FR"/>
        </w:rPr>
        <w:t>des réunions préparatoires pour examiner, entre autres, le projet d’ordre du jour de chaque session.</w:t>
      </w:r>
      <w:r w:rsidRPr="002417E1">
        <w:rPr>
          <w:sz w:val="22"/>
          <w:szCs w:val="22"/>
          <w:lang w:val="fr-FR"/>
        </w:rPr>
        <w:t xml:space="preserve">  </w:t>
      </w:r>
      <w:r w:rsidRPr="002417E1">
        <w:rPr>
          <w:noProof/>
          <w:sz w:val="22"/>
          <w:szCs w:val="22"/>
          <w:lang w:val="fr-FR"/>
        </w:rPr>
        <w:t>L’avis de convocation de ces réunions doit être acheminé par le Secrétariat du CICTE aux Etats membres par le truchement de leurs</w:t>
      </w:r>
      <w:r w:rsidRPr="002417E1">
        <w:rPr>
          <w:b/>
          <w:bCs/>
          <w:noProof/>
          <w:sz w:val="22"/>
          <w:szCs w:val="22"/>
          <w:lang w:val="fr-FR"/>
        </w:rPr>
        <w:t xml:space="preserve"> </w:t>
      </w:r>
      <w:r w:rsidRPr="002417E1">
        <w:rPr>
          <w:noProof/>
          <w:sz w:val="22"/>
          <w:szCs w:val="22"/>
          <w:lang w:val="fr-FR"/>
        </w:rPr>
        <w:t>Missions permanentes respectives près</w:t>
      </w:r>
      <w:r w:rsidRPr="002417E1">
        <w:rPr>
          <w:b/>
          <w:bCs/>
          <w:noProof/>
          <w:sz w:val="22"/>
          <w:szCs w:val="22"/>
          <w:lang w:val="fr-FR"/>
        </w:rPr>
        <w:t xml:space="preserve"> </w:t>
      </w:r>
      <w:r w:rsidRPr="002417E1">
        <w:rPr>
          <w:noProof/>
          <w:sz w:val="22"/>
          <w:szCs w:val="22"/>
          <w:lang w:val="fr-FR"/>
        </w:rPr>
        <w:t>l’OEA, avec copie aux Autorités nationales de contact.</w:t>
      </w:r>
    </w:p>
    <w:p w14:paraId="3927FA3E" w14:textId="77777777" w:rsidR="00B325F2" w:rsidRPr="002417E1" w:rsidRDefault="00B325F2">
      <w:pPr>
        <w:pStyle w:val="BodyText"/>
        <w:rPr>
          <w:sz w:val="22"/>
          <w:szCs w:val="22"/>
          <w:u w:val="single"/>
          <w:lang w:val="fr-FR"/>
        </w:rPr>
      </w:pPr>
    </w:p>
    <w:p w14:paraId="4DB7F0D1" w14:textId="77777777" w:rsidR="00B325F2" w:rsidRPr="002417E1" w:rsidRDefault="00B325F2">
      <w:pPr>
        <w:pStyle w:val="BodyText"/>
        <w:rPr>
          <w:sz w:val="22"/>
          <w:szCs w:val="22"/>
          <w:u w:val="single"/>
          <w:lang w:val="fr-FR"/>
        </w:rPr>
      </w:pPr>
    </w:p>
    <w:p w14:paraId="249E6907" w14:textId="77777777" w:rsidR="00B325F2" w:rsidRPr="002417E1" w:rsidRDefault="00B325F2">
      <w:pPr>
        <w:pStyle w:val="BodyText"/>
        <w:rPr>
          <w:sz w:val="22"/>
          <w:szCs w:val="22"/>
          <w:u w:val="single"/>
          <w:lang w:val="fr-FR"/>
        </w:rPr>
      </w:pPr>
      <w:r w:rsidRPr="002417E1">
        <w:rPr>
          <w:noProof/>
          <w:sz w:val="22"/>
          <w:szCs w:val="22"/>
          <w:u w:val="single"/>
          <w:lang w:val="fr-FR"/>
        </w:rPr>
        <w:t>Article</w:t>
      </w:r>
      <w:r w:rsidRPr="002417E1">
        <w:rPr>
          <w:b/>
          <w:bCs/>
          <w:noProof/>
          <w:sz w:val="22"/>
          <w:szCs w:val="22"/>
          <w:u w:val="single"/>
          <w:lang w:val="fr-FR"/>
        </w:rPr>
        <w:t xml:space="preserve"> </w:t>
      </w:r>
      <w:r w:rsidRPr="002417E1">
        <w:rPr>
          <w:noProof/>
          <w:sz w:val="22"/>
          <w:szCs w:val="22"/>
          <w:u w:val="single"/>
          <w:lang w:val="fr-FR"/>
        </w:rPr>
        <w:t>26</w:t>
      </w:r>
    </w:p>
    <w:p w14:paraId="6C3008FB" w14:textId="77777777" w:rsidR="00B325F2" w:rsidRPr="002417E1" w:rsidRDefault="00B325F2">
      <w:pPr>
        <w:pStyle w:val="BodyText"/>
        <w:rPr>
          <w:sz w:val="22"/>
          <w:szCs w:val="22"/>
          <w:u w:val="single"/>
          <w:lang w:val="fr-FR"/>
        </w:rPr>
      </w:pPr>
    </w:p>
    <w:p w14:paraId="09D5846A" w14:textId="77777777" w:rsidR="00B325F2" w:rsidRPr="002417E1" w:rsidRDefault="00B325F2">
      <w:pPr>
        <w:pStyle w:val="BodyText"/>
        <w:rPr>
          <w:sz w:val="22"/>
          <w:szCs w:val="22"/>
          <w:lang w:val="fr-FR"/>
        </w:rPr>
      </w:pPr>
      <w:r w:rsidRPr="002417E1">
        <w:rPr>
          <w:b/>
          <w:bCs/>
          <w:sz w:val="22"/>
          <w:szCs w:val="22"/>
          <w:lang w:val="fr-FR"/>
        </w:rPr>
        <w:tab/>
      </w:r>
      <w:r w:rsidRPr="002417E1">
        <w:rPr>
          <w:noProof/>
          <w:sz w:val="22"/>
          <w:szCs w:val="22"/>
          <w:lang w:val="fr-FR"/>
        </w:rPr>
        <w:t>Le Secrétariat du CICTE publie l’Acte final de ses  sessions ordinaires et extraordinaires.</w:t>
      </w:r>
      <w:r w:rsidRPr="002417E1">
        <w:rPr>
          <w:sz w:val="22"/>
          <w:szCs w:val="22"/>
          <w:lang w:val="fr-FR"/>
        </w:rPr>
        <w:t xml:space="preserve"> </w:t>
      </w:r>
    </w:p>
    <w:p w14:paraId="5F459A77" w14:textId="77777777" w:rsidR="00B325F2" w:rsidRPr="002417E1" w:rsidRDefault="00B325F2">
      <w:pPr>
        <w:pStyle w:val="BodyText"/>
        <w:rPr>
          <w:sz w:val="22"/>
          <w:szCs w:val="22"/>
          <w:lang w:val="fr-FR"/>
        </w:rPr>
      </w:pPr>
    </w:p>
    <w:p w14:paraId="0C43BDC5" w14:textId="77777777" w:rsidR="00B325F2" w:rsidRPr="002417E1" w:rsidRDefault="00B325F2">
      <w:pPr>
        <w:pStyle w:val="BodyText"/>
        <w:rPr>
          <w:b/>
          <w:bCs/>
          <w:sz w:val="22"/>
          <w:szCs w:val="22"/>
          <w:lang w:val="fr-FR"/>
        </w:rPr>
      </w:pPr>
      <w:r w:rsidRPr="002417E1">
        <w:rPr>
          <w:sz w:val="22"/>
          <w:szCs w:val="22"/>
          <w:lang w:val="fr-FR"/>
        </w:rPr>
        <w:tab/>
      </w:r>
      <w:r w:rsidRPr="002417E1">
        <w:rPr>
          <w:noProof/>
          <w:sz w:val="22"/>
          <w:szCs w:val="22"/>
          <w:lang w:val="fr-FR"/>
        </w:rPr>
        <w:t>Les commissions ou groupes de travail qui sont formés au cours d’une session du CICTE peuvent également établir des comptes rendus de leurs réunions.</w:t>
      </w:r>
    </w:p>
    <w:p w14:paraId="1DD3EFAE" w14:textId="77777777" w:rsidR="00B325F2" w:rsidRPr="002417E1" w:rsidRDefault="00B325F2">
      <w:pPr>
        <w:pStyle w:val="BodyText"/>
        <w:rPr>
          <w:sz w:val="22"/>
          <w:szCs w:val="22"/>
          <w:lang w:val="fr-FR"/>
        </w:rPr>
      </w:pPr>
    </w:p>
    <w:p w14:paraId="669EBA21" w14:textId="77777777" w:rsidR="00B325F2" w:rsidRPr="002417E1" w:rsidRDefault="00B325F2">
      <w:pPr>
        <w:pStyle w:val="BodyText"/>
        <w:rPr>
          <w:sz w:val="22"/>
          <w:szCs w:val="22"/>
          <w:lang w:val="fr-FR"/>
        </w:rPr>
      </w:pPr>
      <w:r w:rsidRPr="002417E1">
        <w:rPr>
          <w:sz w:val="22"/>
          <w:szCs w:val="22"/>
          <w:lang w:val="fr-FR"/>
        </w:rPr>
        <w:tab/>
      </w:r>
      <w:r w:rsidRPr="002417E1">
        <w:rPr>
          <w:noProof/>
          <w:sz w:val="22"/>
          <w:szCs w:val="22"/>
          <w:lang w:val="fr-FR"/>
        </w:rPr>
        <w:t xml:space="preserve">Les comptes rendus doivent faire état de la date et de l’heure de la séance en question, des noms des représentants des États membres présents, d’un bref recensement des sujets traités, des </w:t>
      </w:r>
      <w:r w:rsidRPr="002417E1">
        <w:rPr>
          <w:noProof/>
          <w:sz w:val="22"/>
          <w:szCs w:val="22"/>
          <w:lang w:val="fr-FR"/>
        </w:rPr>
        <w:lastRenderedPageBreak/>
        <w:t>décisions prises et des déclarations expressément formulées par les délégations sur l’une quelconque des questions traitées, lorsque ces renseignements sont sollicités en vue de leur consignation.</w:t>
      </w:r>
    </w:p>
    <w:p w14:paraId="72576E9C" w14:textId="77777777" w:rsidR="00B325F2" w:rsidRPr="002417E1" w:rsidRDefault="00B325F2">
      <w:pPr>
        <w:pStyle w:val="BodyText"/>
        <w:rPr>
          <w:sz w:val="22"/>
          <w:szCs w:val="22"/>
          <w:lang w:val="fr-FR"/>
        </w:rPr>
      </w:pPr>
    </w:p>
    <w:p w14:paraId="1F3B42B9" w14:textId="77777777" w:rsidR="00B325F2" w:rsidRPr="002417E1" w:rsidRDefault="00B325F2">
      <w:pPr>
        <w:pStyle w:val="BodyText"/>
        <w:rPr>
          <w:b/>
          <w:bCs/>
          <w:sz w:val="22"/>
          <w:szCs w:val="22"/>
          <w:lang w:val="fr-FR"/>
        </w:rPr>
      </w:pPr>
      <w:r w:rsidRPr="002417E1">
        <w:rPr>
          <w:sz w:val="22"/>
          <w:szCs w:val="22"/>
          <w:lang w:val="fr-FR"/>
        </w:rPr>
        <w:tab/>
      </w:r>
      <w:r w:rsidRPr="002417E1">
        <w:rPr>
          <w:noProof/>
          <w:sz w:val="22"/>
          <w:szCs w:val="22"/>
          <w:lang w:val="fr-FR"/>
        </w:rPr>
        <w:t>Le Secrétariat du CICTE distribue dans les meilleurs délais l’Acte final et</w:t>
      </w:r>
      <w:r w:rsidRPr="002417E1">
        <w:rPr>
          <w:b/>
          <w:bCs/>
          <w:noProof/>
          <w:sz w:val="22"/>
          <w:szCs w:val="22"/>
          <w:lang w:val="fr-FR"/>
        </w:rPr>
        <w:t xml:space="preserve"> </w:t>
      </w:r>
      <w:r w:rsidRPr="002417E1">
        <w:rPr>
          <w:noProof/>
          <w:sz w:val="22"/>
          <w:szCs w:val="22"/>
          <w:lang w:val="fr-FR"/>
        </w:rPr>
        <w:t>les comptes rendus, si ces derniers ont été établis</w:t>
      </w:r>
      <w:r w:rsidRPr="002417E1">
        <w:rPr>
          <w:b/>
          <w:bCs/>
          <w:noProof/>
          <w:sz w:val="22"/>
          <w:szCs w:val="22"/>
          <w:lang w:val="fr-FR"/>
        </w:rPr>
        <w:t>.</w:t>
      </w:r>
    </w:p>
    <w:p w14:paraId="3F7B63FC" w14:textId="77777777" w:rsidR="00B325F2" w:rsidRPr="002417E1" w:rsidRDefault="00B325F2">
      <w:pPr>
        <w:pStyle w:val="BodyText"/>
        <w:rPr>
          <w:b/>
          <w:bCs/>
          <w:sz w:val="22"/>
          <w:szCs w:val="22"/>
          <w:lang w:val="fr-FR"/>
        </w:rPr>
      </w:pPr>
    </w:p>
    <w:p w14:paraId="7BB79DE6" w14:textId="77777777" w:rsidR="00B325F2" w:rsidRPr="002417E1" w:rsidRDefault="00B325F2">
      <w:pPr>
        <w:pStyle w:val="BodyText"/>
        <w:rPr>
          <w:sz w:val="22"/>
          <w:szCs w:val="22"/>
          <w:lang w:val="fr-FR"/>
        </w:rPr>
      </w:pPr>
    </w:p>
    <w:p w14:paraId="4E317B36" w14:textId="77777777" w:rsidR="00B325F2" w:rsidRPr="002417E1" w:rsidRDefault="00B325F2">
      <w:pPr>
        <w:pStyle w:val="BodyText"/>
        <w:jc w:val="center"/>
        <w:rPr>
          <w:b/>
          <w:bCs/>
          <w:sz w:val="22"/>
          <w:szCs w:val="22"/>
          <w:lang w:val="fr-FR"/>
        </w:rPr>
      </w:pPr>
      <w:r w:rsidRPr="002417E1">
        <w:rPr>
          <w:b/>
          <w:bCs/>
          <w:noProof/>
          <w:sz w:val="22"/>
          <w:szCs w:val="22"/>
          <w:lang w:val="fr-FR"/>
        </w:rPr>
        <w:t>CHAPITRE VIII</w:t>
      </w:r>
    </w:p>
    <w:p w14:paraId="5B50ADCB" w14:textId="77777777" w:rsidR="00B325F2" w:rsidRPr="002417E1" w:rsidRDefault="00B325F2">
      <w:pPr>
        <w:jc w:val="center"/>
        <w:rPr>
          <w:b/>
          <w:bCs/>
          <w:sz w:val="22"/>
          <w:szCs w:val="22"/>
          <w:lang w:val="fr-FR"/>
        </w:rPr>
      </w:pPr>
      <w:r w:rsidRPr="002417E1">
        <w:rPr>
          <w:b/>
          <w:bCs/>
          <w:noProof/>
          <w:sz w:val="22"/>
          <w:szCs w:val="22"/>
          <w:lang w:val="fr-FR"/>
        </w:rPr>
        <w:t>DISPOSITIONS FINALES</w:t>
      </w:r>
    </w:p>
    <w:p w14:paraId="41282328" w14:textId="77777777" w:rsidR="00B325F2" w:rsidRPr="002417E1" w:rsidRDefault="00B325F2">
      <w:pPr>
        <w:pStyle w:val="BodyText"/>
        <w:rPr>
          <w:sz w:val="22"/>
          <w:szCs w:val="22"/>
          <w:u w:val="single"/>
          <w:lang w:val="fr-FR"/>
        </w:rPr>
      </w:pPr>
    </w:p>
    <w:p w14:paraId="3BD98A47" w14:textId="77777777" w:rsidR="00B325F2" w:rsidRPr="002417E1" w:rsidRDefault="00B325F2">
      <w:pPr>
        <w:pStyle w:val="BodyText"/>
        <w:rPr>
          <w:sz w:val="22"/>
          <w:szCs w:val="22"/>
          <w:u w:val="single"/>
          <w:lang w:val="fr-FR"/>
        </w:rPr>
      </w:pPr>
      <w:r w:rsidRPr="002417E1">
        <w:rPr>
          <w:noProof/>
          <w:sz w:val="22"/>
          <w:szCs w:val="22"/>
          <w:u w:val="single"/>
          <w:lang w:val="fr-FR"/>
        </w:rPr>
        <w:t>Article 27</w:t>
      </w:r>
    </w:p>
    <w:p w14:paraId="239A89FB" w14:textId="77777777" w:rsidR="00B325F2" w:rsidRPr="002417E1" w:rsidRDefault="00B325F2">
      <w:pPr>
        <w:pStyle w:val="BodyText"/>
        <w:rPr>
          <w:sz w:val="22"/>
          <w:szCs w:val="22"/>
          <w:u w:val="single"/>
          <w:lang w:val="fr-FR"/>
        </w:rPr>
      </w:pPr>
    </w:p>
    <w:p w14:paraId="7AAC20E5" w14:textId="77777777" w:rsidR="00B325F2" w:rsidRPr="002417E1" w:rsidRDefault="00B325F2">
      <w:pPr>
        <w:jc w:val="both"/>
        <w:rPr>
          <w:sz w:val="22"/>
          <w:szCs w:val="22"/>
          <w:lang w:val="fr-FR"/>
        </w:rPr>
      </w:pPr>
      <w:r w:rsidRPr="002417E1">
        <w:rPr>
          <w:sz w:val="22"/>
          <w:szCs w:val="22"/>
          <w:lang w:val="fr-FR"/>
        </w:rPr>
        <w:tab/>
      </w:r>
      <w:r w:rsidRPr="002417E1">
        <w:rPr>
          <w:noProof/>
          <w:sz w:val="22"/>
          <w:szCs w:val="22"/>
          <w:lang w:val="fr-FR"/>
        </w:rPr>
        <w:t>Les questions de procédure non envisagées dans le présent Règlement sont résolues par le CICTE.</w:t>
      </w:r>
    </w:p>
    <w:p w14:paraId="3876F2AB" w14:textId="77777777" w:rsidR="00B325F2" w:rsidRPr="002417E1" w:rsidRDefault="00B325F2">
      <w:pPr>
        <w:jc w:val="both"/>
        <w:rPr>
          <w:sz w:val="22"/>
          <w:szCs w:val="22"/>
          <w:lang w:val="fr-FR"/>
        </w:rPr>
      </w:pPr>
    </w:p>
    <w:p w14:paraId="46485F2A" w14:textId="712CDC8B" w:rsidR="00B325F2" w:rsidRPr="002417E1" w:rsidRDefault="00F567D7">
      <w:pPr>
        <w:jc w:val="both"/>
        <w:rPr>
          <w:sz w:val="22"/>
          <w:szCs w:val="22"/>
          <w:lang w:val="fr-FR"/>
        </w:rPr>
      </w:pPr>
      <w:r w:rsidRPr="002417E1">
        <w:rPr>
          <w:noProof/>
          <w:snapToGrid/>
          <w:sz w:val="22"/>
          <w:szCs w:val="22"/>
        </w:rPr>
        <mc:AlternateContent>
          <mc:Choice Requires="wps">
            <w:drawing>
              <wp:anchor distT="0" distB="0" distL="114300" distR="114300" simplePos="0" relativeHeight="251657216" behindDoc="0" locked="1" layoutInCell="1" allowOverlap="1" wp14:anchorId="0BBAA164" wp14:editId="0B706059">
                <wp:simplePos x="0" y="0"/>
                <wp:positionH relativeFrom="column">
                  <wp:posOffset>-91440</wp:posOffset>
                </wp:positionH>
                <wp:positionV relativeFrom="page">
                  <wp:posOffset>9144000</wp:posOffset>
                </wp:positionV>
                <wp:extent cx="1120140"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615D3" w14:textId="05219967" w:rsidR="00043870" w:rsidRPr="00043870" w:rsidRDefault="00043870">
                            <w:pPr>
                              <w:rPr>
                                <w:sz w:val="18"/>
                              </w:rPr>
                            </w:pPr>
                            <w:r>
                              <w:rPr>
                                <w:sz w:val="18"/>
                              </w:rPr>
                              <w:fldChar w:fldCharType="begin"/>
                            </w:r>
                            <w:r>
                              <w:rPr>
                                <w:sz w:val="18"/>
                              </w:rPr>
                              <w:instrText xml:space="preserve"> FILENAME  \* MERGEFORMAT </w:instrText>
                            </w:r>
                            <w:r>
                              <w:rPr>
                                <w:sz w:val="18"/>
                              </w:rPr>
                              <w:fldChar w:fldCharType="separate"/>
                            </w:r>
                            <w:r w:rsidR="001B2108">
                              <w:rPr>
                                <w:noProof/>
                                <w:sz w:val="18"/>
                              </w:rPr>
                              <w:t>CICTE01499F01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AA164" id="_x0000_t202" coordsize="21600,21600" o:spt="202" path="m,l,21600r21600,l21600,xe">
                <v:stroke joinstyle="miter"/>
                <v:path gradientshapeok="t" o:connecttype="rect"/>
              </v:shapetype>
              <v:shape id="Text Box 4" o:spid="_x0000_s1026" type="#_x0000_t202" style="position:absolute;left:0;text-align:left;margin-left:-7.2pt;margin-top:10in;width:88.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" filled="f" stroked="f">
                <v:textbox>
                  <w:txbxContent>
                    <w:p w14:paraId="3A1615D3" w14:textId="05219967" w:rsidR="00043870" w:rsidRPr="00043870" w:rsidRDefault="00043870">
                      <w:pPr>
                        <w:rPr>
                          <w:sz w:val="18"/>
                        </w:rPr>
                      </w:pPr>
                      <w:r>
                        <w:rPr>
                          <w:sz w:val="18"/>
                        </w:rPr>
                        <w:fldChar w:fldCharType="begin"/>
                      </w:r>
                      <w:r>
                        <w:rPr>
                          <w:sz w:val="18"/>
                        </w:rPr>
                        <w:instrText xml:space="preserve"> FILENAME  \* MERGEFORMAT </w:instrText>
                      </w:r>
                      <w:r>
                        <w:rPr>
                          <w:sz w:val="18"/>
                        </w:rPr>
                        <w:fldChar w:fldCharType="separate"/>
                      </w:r>
                      <w:r w:rsidR="001B2108">
                        <w:rPr>
                          <w:noProof/>
                          <w:sz w:val="18"/>
                        </w:rPr>
                        <w:t>CICTE01499F01</w:t>
                      </w:r>
                      <w:r>
                        <w:rPr>
                          <w:sz w:val="18"/>
                        </w:rPr>
                        <w:fldChar w:fldCharType="end"/>
                      </w:r>
                    </w:p>
                  </w:txbxContent>
                </v:textbox>
                <w10:wrap anchory="page"/>
                <w10:anchorlock/>
              </v:shape>
            </w:pict>
          </mc:Fallback>
        </mc:AlternateContent>
      </w:r>
      <w:r w:rsidR="00B325F2" w:rsidRPr="002417E1">
        <w:rPr>
          <w:sz w:val="22"/>
          <w:szCs w:val="22"/>
          <w:lang w:val="fr-FR"/>
        </w:rPr>
        <w:tab/>
      </w:r>
      <w:r w:rsidR="00B325F2" w:rsidRPr="002417E1">
        <w:rPr>
          <w:noProof/>
          <w:sz w:val="22"/>
          <w:szCs w:val="22"/>
          <w:lang w:val="fr-FR"/>
        </w:rPr>
        <w:t>Le présent Règlement entrera en vigueur à la date de son adoption par le CICTE.</w:t>
      </w:r>
    </w:p>
    <w:p w14:paraId="6177AE50" w14:textId="77777777" w:rsidR="00B325F2" w:rsidRPr="002417E1" w:rsidRDefault="00B325F2">
      <w:pPr>
        <w:pStyle w:val="BodyText"/>
        <w:rPr>
          <w:sz w:val="22"/>
          <w:szCs w:val="22"/>
          <w:lang w:val="fr-FR"/>
        </w:rPr>
      </w:pPr>
    </w:p>
    <w:p w14:paraId="47672E05" w14:textId="77777777" w:rsidR="00B325F2" w:rsidRPr="002417E1" w:rsidRDefault="00B325F2">
      <w:pPr>
        <w:pStyle w:val="BodyText"/>
        <w:rPr>
          <w:sz w:val="22"/>
          <w:szCs w:val="22"/>
          <w:lang w:val="fr-FR"/>
        </w:rPr>
      </w:pPr>
      <w:r w:rsidRPr="002417E1">
        <w:rPr>
          <w:sz w:val="22"/>
          <w:szCs w:val="22"/>
          <w:lang w:val="fr-FR"/>
        </w:rPr>
        <w:tab/>
      </w:r>
      <w:r w:rsidRPr="002417E1">
        <w:rPr>
          <w:noProof/>
          <w:sz w:val="22"/>
          <w:szCs w:val="22"/>
          <w:lang w:val="fr-FR"/>
        </w:rPr>
        <w:t>Le présent Règlement peut être modifié à la majorité absolue des voix des États membres du CICTE.</w:t>
      </w:r>
    </w:p>
    <w:p w14:paraId="5C5D526D" w14:textId="77777777" w:rsidR="00B325F2" w:rsidRPr="002417E1" w:rsidRDefault="00B325F2">
      <w:pPr>
        <w:pStyle w:val="BodyText"/>
        <w:rPr>
          <w:sz w:val="22"/>
          <w:szCs w:val="22"/>
          <w:lang w:val="fr-FR"/>
        </w:rPr>
      </w:pPr>
    </w:p>
    <w:p w14:paraId="03300CEC" w14:textId="77777777" w:rsidR="00B325F2" w:rsidRPr="002417E1" w:rsidRDefault="00B325F2" w:rsidP="00043870">
      <w:pPr>
        <w:pStyle w:val="BodyText"/>
        <w:rPr>
          <w:sz w:val="22"/>
          <w:szCs w:val="22"/>
          <w:lang w:val="fr-FR"/>
        </w:rPr>
      </w:pPr>
      <w:r w:rsidRPr="002417E1">
        <w:rPr>
          <w:sz w:val="22"/>
          <w:szCs w:val="22"/>
          <w:lang w:val="fr-FR"/>
        </w:rPr>
        <w:tab/>
      </w:r>
      <w:r w:rsidRPr="002417E1">
        <w:rPr>
          <w:noProof/>
          <w:sz w:val="22"/>
          <w:szCs w:val="22"/>
          <w:lang w:val="fr-FR"/>
        </w:rPr>
        <w:t>Toute modification au présent Règlement doit être notifiée à l’Assemblée générale conformément à l’article 28 du Statut du CICTE.</w:t>
      </w:r>
    </w:p>
    <w:sectPr w:rsidR="00B325F2" w:rsidRPr="002417E1">
      <w:headerReference w:type="default" r:id="rId10"/>
      <w:headerReference w:type="first" r:id="rId11"/>
      <w:footerReference w:type="first" r:id="rId12"/>
      <w:pgSz w:w="12240" w:h="15840" w:code="1"/>
      <w:pgMar w:top="2160" w:right="1570" w:bottom="1296" w:left="1699" w:header="1296"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19E2" w14:textId="77777777" w:rsidR="00B41F60" w:rsidRDefault="00B41F60">
      <w:r>
        <w:separator/>
      </w:r>
    </w:p>
  </w:endnote>
  <w:endnote w:type="continuationSeparator" w:id="0">
    <w:p w14:paraId="7993BB63" w14:textId="77777777" w:rsidR="00B41F60" w:rsidRDefault="00B4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088D" w14:textId="77777777" w:rsidR="00B325F2" w:rsidRDefault="00B325F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ABF0" w14:textId="77777777" w:rsidR="00B325F2" w:rsidRDefault="00B32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2683" w14:textId="77777777" w:rsidR="00B41F60" w:rsidRDefault="00B41F60">
      <w:r>
        <w:separator/>
      </w:r>
    </w:p>
  </w:footnote>
  <w:footnote w:type="continuationSeparator" w:id="0">
    <w:p w14:paraId="4C6111CD" w14:textId="77777777" w:rsidR="00B41F60" w:rsidRDefault="00B41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5AF7" w14:textId="77777777" w:rsidR="00B325F2" w:rsidRDefault="00B325F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6B9F6D53" w14:textId="77777777" w:rsidR="00B325F2" w:rsidRDefault="00B32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3527" w14:textId="1FE7A2DA" w:rsidR="0078344F" w:rsidRDefault="00F567D7" w:rsidP="0078344F">
    <w:pPr>
      <w:pStyle w:val="Header"/>
      <w:tabs>
        <w:tab w:val="clear" w:pos="8640"/>
        <w:tab w:val="right" w:pos="9000"/>
      </w:tabs>
      <w:ind w:right="-360"/>
    </w:pPr>
    <w:r>
      <w:rPr>
        <w:noProof/>
      </w:rPr>
      <w:drawing>
        <wp:anchor distT="0" distB="0" distL="114300" distR="114300" simplePos="0" relativeHeight="251657728" behindDoc="0" locked="0" layoutInCell="1" allowOverlap="1" wp14:anchorId="41B61ACD" wp14:editId="2DE406DA">
          <wp:simplePos x="0" y="0"/>
          <wp:positionH relativeFrom="margin">
            <wp:posOffset>2540</wp:posOffset>
          </wp:positionH>
          <wp:positionV relativeFrom="paragraph">
            <wp:posOffset>-19050</wp:posOffset>
          </wp:positionV>
          <wp:extent cx="2325370" cy="658495"/>
          <wp:effectExtent l="0" t="0" r="0" b="0"/>
          <wp:wrapThrough wrapText="bothSides">
            <wp:wrapPolygon edited="0">
              <wp:start x="0" y="0"/>
              <wp:lineTo x="0" y="21246"/>
              <wp:lineTo x="21411" y="21246"/>
              <wp:lineTo x="21411" y="0"/>
              <wp:lineTo x="0" y="0"/>
            </wp:wrapPolygon>
          </wp:wrapThrough>
          <wp:docPr id="1" name="Picture 2" descr="OEA-ENG-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NG-Main-CIC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37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78344F">
      <w:rPr>
        <w:b/>
        <w:bCs/>
      </w:rPr>
      <w:tab/>
    </w:r>
    <w:r w:rsidR="0078344F">
      <w:rPr>
        <w:b/>
        <w:b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7E4A" w14:textId="77777777" w:rsidR="00B325F2" w:rsidRDefault="00B325F2">
    <w:pPr>
      <w:pStyle w:val="Header"/>
      <w:framePr w:wrap="auto"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6D79B1">
      <w:rPr>
        <w:rStyle w:val="PageNumber"/>
        <w:noProof/>
        <w:sz w:val="22"/>
        <w:szCs w:val="22"/>
      </w:rPr>
      <w:t>- 2 -</w:t>
    </w:r>
    <w:r>
      <w:rPr>
        <w:rStyle w:val="PageNumber"/>
        <w:sz w:val="22"/>
        <w:szCs w:val="22"/>
      </w:rPr>
      <w:fldChar w:fldCharType="end"/>
    </w:r>
  </w:p>
  <w:p w14:paraId="5FBF936E" w14:textId="77777777" w:rsidR="00B325F2" w:rsidRDefault="00B325F2">
    <w:pPr>
      <w:pStyle w:val="Header"/>
      <w:jc w:val="center"/>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C6A1" w14:textId="77777777" w:rsidR="00B325F2" w:rsidRDefault="00B32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479"/>
    <w:multiLevelType w:val="hybridMultilevel"/>
    <w:tmpl w:val="A8844B2E"/>
    <w:lvl w:ilvl="0" w:tplc="98FEE216">
      <w:start w:val="1"/>
      <w:numFmt w:val="decimal"/>
      <w:lvlText w:val="%1."/>
      <w:lvlJc w:val="left"/>
      <w:pPr>
        <w:tabs>
          <w:tab w:val="num" w:pos="1080"/>
        </w:tabs>
        <w:ind w:left="1080" w:hanging="720"/>
      </w:pPr>
      <w:rPr>
        <w:strike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D8589F"/>
    <w:multiLevelType w:val="hybridMultilevel"/>
    <w:tmpl w:val="23B0A1B8"/>
    <w:lvl w:ilvl="0" w:tplc="04090019">
      <w:start w:val="1"/>
      <w:numFmt w:val="lowerLetter"/>
      <w:lvlText w:val="%1."/>
      <w:lvlJc w:val="left"/>
      <w:pPr>
        <w:tabs>
          <w:tab w:val="num" w:pos="1860"/>
        </w:tabs>
        <w:ind w:left="186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 w15:restartNumberingAfterBreak="0">
    <w:nsid w:val="16073BBA"/>
    <w:multiLevelType w:val="hybridMultilevel"/>
    <w:tmpl w:val="6366A8D0"/>
    <w:lvl w:ilvl="0" w:tplc="A3A449F0">
      <w:start w:val="8"/>
      <w:numFmt w:val="lowerLetter"/>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208839F2"/>
    <w:multiLevelType w:val="hybridMultilevel"/>
    <w:tmpl w:val="3580C352"/>
    <w:lvl w:ilvl="0" w:tplc="8CBA38CC">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24F74836"/>
    <w:multiLevelType w:val="hybridMultilevel"/>
    <w:tmpl w:val="E530E36A"/>
    <w:lvl w:ilvl="0" w:tplc="20D260D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6264385"/>
    <w:multiLevelType w:val="hybridMultilevel"/>
    <w:tmpl w:val="3E4A136A"/>
    <w:lvl w:ilvl="0" w:tplc="91CCC912">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29A308C6"/>
    <w:multiLevelType w:val="hybridMultilevel"/>
    <w:tmpl w:val="6B12FFF0"/>
    <w:lvl w:ilvl="0" w:tplc="D986721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AD122AD"/>
    <w:multiLevelType w:val="hybridMultilevel"/>
    <w:tmpl w:val="BDCCE392"/>
    <w:lvl w:ilvl="0" w:tplc="007028C4">
      <w:start w:val="4"/>
      <w:numFmt w:val="lowerLetter"/>
      <w:lvlText w:val="%1."/>
      <w:lvlJc w:val="left"/>
      <w:pPr>
        <w:tabs>
          <w:tab w:val="num" w:pos="1080"/>
        </w:tabs>
        <w:ind w:left="1080" w:hanging="360"/>
      </w:pPr>
      <w:rPr>
        <w:rFonts w:hint="default"/>
        <w:strike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49A46DD9"/>
    <w:multiLevelType w:val="hybridMultilevel"/>
    <w:tmpl w:val="BFB40F2E"/>
    <w:lvl w:ilvl="0" w:tplc="D986721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5351E56"/>
    <w:multiLevelType w:val="multilevel"/>
    <w:tmpl w:val="20D260D0"/>
    <w:lvl w:ilvl="0">
      <w:start w:val="1"/>
      <w:numFmt w:val="lowerLetter"/>
      <w:lvlText w:val="%1."/>
      <w:lvlJc w:val="left"/>
      <w:pPr>
        <w:tabs>
          <w:tab w:val="num" w:pos="1440"/>
        </w:tabs>
        <w:ind w:left="144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C207EA"/>
    <w:multiLevelType w:val="hybridMultilevel"/>
    <w:tmpl w:val="7880449C"/>
    <w:lvl w:ilvl="0" w:tplc="77CE9C86">
      <w:start w:val="3"/>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27F3C37"/>
    <w:multiLevelType w:val="hybridMultilevel"/>
    <w:tmpl w:val="A8B6E24A"/>
    <w:lvl w:ilvl="0" w:tplc="3A5A2122">
      <w:start w:val="4"/>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DA57CDA"/>
    <w:multiLevelType w:val="hybridMultilevel"/>
    <w:tmpl w:val="05864656"/>
    <w:lvl w:ilvl="0" w:tplc="27B231C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2"/>
  </w:num>
  <w:num w:numId="8">
    <w:abstractNumId w:val="9"/>
  </w:num>
  <w:num w:numId="9">
    <w:abstractNumId w:val="4"/>
  </w:num>
  <w:num w:numId="10">
    <w:abstractNumId w:val="10"/>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C9"/>
    <w:rsid w:val="00043870"/>
    <w:rsid w:val="0004473F"/>
    <w:rsid w:val="000672B6"/>
    <w:rsid w:val="000A5FE5"/>
    <w:rsid w:val="000D7CDA"/>
    <w:rsid w:val="000E2946"/>
    <w:rsid w:val="001217CE"/>
    <w:rsid w:val="0019132C"/>
    <w:rsid w:val="001B2108"/>
    <w:rsid w:val="001C357F"/>
    <w:rsid w:val="002206C9"/>
    <w:rsid w:val="002417E1"/>
    <w:rsid w:val="0025401A"/>
    <w:rsid w:val="00254544"/>
    <w:rsid w:val="003214A7"/>
    <w:rsid w:val="0034360C"/>
    <w:rsid w:val="0041101F"/>
    <w:rsid w:val="0042006C"/>
    <w:rsid w:val="004A39CF"/>
    <w:rsid w:val="004A44C1"/>
    <w:rsid w:val="004C3772"/>
    <w:rsid w:val="004E0DF1"/>
    <w:rsid w:val="004E2F98"/>
    <w:rsid w:val="004E659E"/>
    <w:rsid w:val="00517B48"/>
    <w:rsid w:val="00580823"/>
    <w:rsid w:val="00625BA0"/>
    <w:rsid w:val="00645AC4"/>
    <w:rsid w:val="00660E6C"/>
    <w:rsid w:val="00672183"/>
    <w:rsid w:val="006B0A7E"/>
    <w:rsid w:val="006D79B1"/>
    <w:rsid w:val="00714C4C"/>
    <w:rsid w:val="0078344F"/>
    <w:rsid w:val="007E652C"/>
    <w:rsid w:val="00994562"/>
    <w:rsid w:val="009A2054"/>
    <w:rsid w:val="009A4900"/>
    <w:rsid w:val="009F569C"/>
    <w:rsid w:val="00A345B4"/>
    <w:rsid w:val="00A70A02"/>
    <w:rsid w:val="00A952C9"/>
    <w:rsid w:val="00AA7ECB"/>
    <w:rsid w:val="00B325F2"/>
    <w:rsid w:val="00B41F60"/>
    <w:rsid w:val="00B60295"/>
    <w:rsid w:val="00B7594C"/>
    <w:rsid w:val="00BD767F"/>
    <w:rsid w:val="00BF5FB4"/>
    <w:rsid w:val="00C70FAC"/>
    <w:rsid w:val="00CC796C"/>
    <w:rsid w:val="00D34B10"/>
    <w:rsid w:val="00D563B9"/>
    <w:rsid w:val="00D67C58"/>
    <w:rsid w:val="00D96EBD"/>
    <w:rsid w:val="00E02DBC"/>
    <w:rsid w:val="00E26675"/>
    <w:rsid w:val="00E872AE"/>
    <w:rsid w:val="00E95D7B"/>
    <w:rsid w:val="00EA7EBB"/>
    <w:rsid w:val="00F016BB"/>
    <w:rsid w:val="00F567D7"/>
    <w:rsid w:val="00F8160D"/>
    <w:rsid w:val="00F92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14:docId w14:val="2A033109"/>
  <w15:chartTrackingRefBased/>
  <w15:docId w15:val="{70DFAEE2-3813-44CE-9621-E7859DCC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rPr>
  </w:style>
  <w:style w:type="paragraph" w:styleId="Heading1">
    <w:name w:val="heading 1"/>
    <w:basedOn w:val="Normal"/>
    <w:qFormat/>
    <w:pPr>
      <w:jc w:val="center"/>
      <w:outlineLvl w:val="0"/>
    </w:pPr>
    <w:rPr>
      <w:b/>
      <w:bCs/>
      <w:kern w:val="3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bCs/>
      <w:sz w:val="22"/>
      <w:szCs w:val="22"/>
      <w:lang w:val="es-ES"/>
    </w:rPr>
  </w:style>
  <w:style w:type="paragraph" w:styleId="Heading6">
    <w:name w:val="heading 6"/>
    <w:basedOn w:val="Normal"/>
    <w:next w:val="Normal"/>
    <w:qFormat/>
    <w:pPr>
      <w:keepNext/>
      <w:jc w:val="both"/>
      <w:outlineLvl w:val="5"/>
    </w:pPr>
    <w:rPr>
      <w:b/>
      <w:bCs/>
      <w:snapToGrid/>
      <w:sz w:val="22"/>
      <w:szCs w:val="22"/>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r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Footer">
    <w:name w:val="footer"/>
    <w:basedOn w:val="Normal"/>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pPr>
      <w:spacing w:after="120"/>
    </w:pPr>
    <w:rPr>
      <w:sz w:val="16"/>
      <w:szCs w:val="16"/>
    </w:rPr>
  </w:style>
  <w:style w:type="paragraph" w:styleId="BodyTextIndent2">
    <w:name w:val="Body Text Indent 2"/>
    <w:basedOn w:val="Normal"/>
    <w:pPr>
      <w:spacing w:after="120" w:line="480" w:lineRule="auto"/>
      <w:ind w:left="360"/>
    </w:pPr>
  </w:style>
  <w:style w:type="character" w:styleId="Hyperlink">
    <w:name w:val="Hyperlink"/>
    <w:rPr>
      <w:color w:val="0000FF"/>
      <w:u w:val="single"/>
    </w:rPr>
  </w:style>
  <w:style w:type="paragraph" w:styleId="Subtitle">
    <w:name w:val="Subtitle"/>
    <w:basedOn w:val="Normal"/>
    <w:qFormat/>
    <w:pPr>
      <w:jc w:val="center"/>
    </w:pPr>
    <w:rPr>
      <w:b/>
      <w:bCs/>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sz w:val="16"/>
      <w:szCs w:val="16"/>
    </w:rPr>
  </w:style>
  <w:style w:type="paragraph" w:styleId="BodyTextIndent3">
    <w:name w:val="Body Text Indent 3"/>
    <w:basedOn w:val="Normal"/>
    <w:pPr>
      <w:ind w:firstLine="720"/>
      <w:jc w:val="both"/>
    </w:pPr>
    <w:rPr>
      <w:sz w:val="22"/>
      <w:szCs w:val="22"/>
      <w:lang w:val="es-ES_tradnl"/>
    </w:rPr>
  </w:style>
  <w:style w:type="paragraph" w:styleId="NormalWeb">
    <w:name w:val="Normal (Web)"/>
    <w:basedOn w:val="Normal"/>
    <w:pPr>
      <w:spacing w:before="100" w:beforeAutospacing="1" w:after="100" w:afterAutospacing="1"/>
    </w:pPr>
    <w:rPr>
      <w:snapToGrid/>
      <w:lang w:val="en-CA"/>
    </w:rPr>
  </w:style>
  <w:style w:type="paragraph" w:customStyle="1" w:styleId="CPFooter">
    <w:name w:val="CP Footer"/>
    <w:basedOn w:val="Footer"/>
    <w:pPr>
      <w:tabs>
        <w:tab w:val="center" w:pos="4320"/>
        <w:tab w:val="right" w:pos="8640"/>
      </w:tabs>
      <w:jc w:val="center"/>
    </w:pPr>
    <w:rPr>
      <w:snapToGrid/>
      <w:sz w:val="22"/>
      <w:szCs w:val="22"/>
    </w:rPr>
  </w:style>
  <w:style w:type="character" w:customStyle="1" w:styleId="tw4winMark">
    <w:name w:val="tw4winMark"/>
    <w:rPr>
      <w:rFonts w:ascii="Courier New" w:hAnsi="Courier New" w:cs="Courier New"/>
      <w:vanish/>
      <w:color w:val="800080"/>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2654</Words>
  <Characters>14850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PROYECTO DE ENMIENDAS AL REGLAMENTO DEL</vt:lpstr>
    </vt:vector>
  </TitlesOfParts>
  <Company>OAS</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ENMIENDAS AL REGLAMENTO DEL</dc:title>
  <dc:subject/>
  <dc:creator>jtrasmonte</dc:creator>
  <cp:keywords/>
  <dc:description/>
  <cp:lastModifiedBy>Burbano, Carmela</cp:lastModifiedBy>
  <cp:revision>3</cp:revision>
  <cp:lastPrinted>2005-02-18T09:52:00Z</cp:lastPrinted>
  <dcterms:created xsi:type="dcterms:W3CDTF">2022-07-28T14:24:00Z</dcterms:created>
  <dcterms:modified xsi:type="dcterms:W3CDTF">2022-07-28T14:25:00Z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-231411299</vt:i4>
  </property>
  <property fmtid="{D5CDD505-2E9C-101B-9397-08002B2CF9AE}" pid="3" name="_EmailSubject">
    <vt:lpwstr>DRAFT AMENDMENTS   CICTE DOC</vt:lpwstr>
  </property>
  <property fmtid="{D5CDD505-2E9C-101B-9397-08002B2CF9AE}" pid="4" name="_AuthorEmail">
    <vt:lpwstr>MHurley@oas.org</vt:lpwstr>
  </property>
  <property fmtid="{D5CDD505-2E9C-101B-9397-08002B2CF9AE}" pid="5" name="_AuthorEmailDisplayName">
    <vt:lpwstr>Hurley, Molica</vt:lpwstr>
  </property>
  <property fmtid="{D5CDD505-2E9C-101B-9397-08002B2CF9AE}" pid="6" name="_PreviousAdHocReviewCycleID">
    <vt:i4>1136570284</vt:i4>
  </property>
  <property fmtid="{D5CDD505-2E9C-101B-9397-08002B2CF9AE}" pid="7" name="_ReviewingToolsShownOnce">
    <vt:lpwstr/>
  </property>
</Properties>
</file>