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09BA" w14:textId="15CDB793" w:rsidR="000C345E" w:rsidRPr="00CC7609" w:rsidRDefault="00053D7F" w:rsidP="000C345E">
      <w:pPr>
        <w:tabs>
          <w:tab w:val="left" w:pos="6480"/>
          <w:tab w:val="left" w:pos="6660"/>
        </w:tabs>
        <w:spacing w:line="240" w:lineRule="auto"/>
        <w:ind w:right="-720"/>
        <w:rPr>
          <w:rFonts w:ascii="Times New Roman" w:eastAsia="MS Mincho" w:hAnsi="Times New Roman" w:cs="Times New Roman"/>
          <w:lang w:val="en-US"/>
        </w:rPr>
      </w:pPr>
      <w:r w:rsidRPr="0059406F">
        <w:rPr>
          <w:rFonts w:ascii="Times New Roman" w:eastAsia="MS Mincho" w:hAnsi="Times New Roman" w:cs="Times New Roman"/>
          <w:b/>
          <w:lang w:val="en-US"/>
        </w:rPr>
        <w:t>MEETING OF THE WORKING GROUPS 1 AND 2</w:t>
      </w:r>
      <w:r w:rsidR="000C345E" w:rsidRPr="0059406F">
        <w:rPr>
          <w:rFonts w:ascii="Times New Roman" w:eastAsia="MS Mincho" w:hAnsi="Times New Roman" w:cs="Times New Roman"/>
          <w:b/>
          <w:lang w:val="en-US"/>
        </w:rPr>
        <w:tab/>
      </w:r>
      <w:r w:rsidR="000C345E" w:rsidRPr="0059406F">
        <w:rPr>
          <w:rFonts w:ascii="Times New Roman" w:eastAsia="MS Mincho" w:hAnsi="Times New Roman" w:cs="Times New Roman"/>
          <w:b/>
          <w:lang w:val="en-US"/>
        </w:rPr>
        <w:tab/>
      </w:r>
      <w:r w:rsidR="000C345E" w:rsidRPr="0059406F">
        <w:rPr>
          <w:rFonts w:ascii="Times New Roman" w:eastAsia="MS Mincho" w:hAnsi="Times New Roman" w:cs="Times New Roman"/>
          <w:lang w:val="en-US"/>
        </w:rPr>
        <w:t xml:space="preserve">OEA/Ser. </w:t>
      </w:r>
      <w:r w:rsidR="000C345E" w:rsidRPr="00CC7609">
        <w:rPr>
          <w:rFonts w:ascii="Times New Roman" w:eastAsia="MS Mincho" w:hAnsi="Times New Roman" w:cs="Times New Roman"/>
          <w:lang w:val="en-US"/>
        </w:rPr>
        <w:t>L/</w:t>
      </w:r>
      <w:r w:rsidR="008664CD" w:rsidRPr="00CC7609">
        <w:rPr>
          <w:rFonts w:ascii="Times New Roman" w:eastAsia="MS Mincho" w:hAnsi="Times New Roman" w:cs="Times New Roman"/>
          <w:lang w:val="en-US"/>
        </w:rPr>
        <w:t>XIX.VI.1</w:t>
      </w:r>
    </w:p>
    <w:p w14:paraId="7FCD05AC" w14:textId="4B219594" w:rsidR="000C345E" w:rsidRPr="00CC7609" w:rsidRDefault="007E41BA" w:rsidP="000C345E">
      <w:pPr>
        <w:tabs>
          <w:tab w:val="left" w:pos="6480"/>
          <w:tab w:val="left" w:pos="6660"/>
        </w:tabs>
        <w:spacing w:line="240" w:lineRule="auto"/>
        <w:ind w:right="-839"/>
        <w:rPr>
          <w:rFonts w:ascii="Times New Roman" w:eastAsia="MS Mincho" w:hAnsi="Times New Roman" w:cs="Times New Roman"/>
          <w:b/>
          <w:lang w:val="en-US"/>
        </w:rPr>
      </w:pPr>
      <w:r w:rsidRPr="00CC7609">
        <w:rPr>
          <w:rFonts w:ascii="Times New Roman" w:eastAsia="MS Mincho" w:hAnsi="Times New Roman" w:cs="Times New Roman"/>
          <w:b/>
          <w:lang w:val="en-US"/>
        </w:rPr>
        <w:t>OF THE XXI INTER-AMERICAN CONFERENCE</w:t>
      </w:r>
      <w:r w:rsidR="000C345E" w:rsidRPr="00CC7609">
        <w:rPr>
          <w:rFonts w:ascii="Times New Roman" w:eastAsia="MS Mincho" w:hAnsi="Times New Roman" w:cs="Times New Roman"/>
          <w:b/>
          <w:lang w:val="en-US"/>
        </w:rPr>
        <w:t xml:space="preserve">   </w:t>
      </w:r>
      <w:r w:rsidR="000C345E" w:rsidRPr="00CC7609">
        <w:rPr>
          <w:rFonts w:ascii="Times New Roman" w:eastAsia="MS Mincho" w:hAnsi="Times New Roman" w:cs="Times New Roman"/>
          <w:b/>
          <w:lang w:val="en-US"/>
        </w:rPr>
        <w:tab/>
      </w:r>
      <w:r w:rsidR="000C345E" w:rsidRPr="00CC7609">
        <w:rPr>
          <w:rFonts w:ascii="Times New Roman" w:eastAsia="MS Mincho" w:hAnsi="Times New Roman" w:cs="Times New Roman"/>
          <w:lang w:val="en-US"/>
        </w:rPr>
        <w:t xml:space="preserve">   </w:t>
      </w:r>
      <w:r w:rsidR="005C71AC" w:rsidRPr="00CC7609">
        <w:rPr>
          <w:rFonts w:ascii="Times New Roman" w:eastAsia="MS Mincho" w:hAnsi="Times New Roman" w:cs="Times New Roman"/>
          <w:lang w:val="en-US"/>
        </w:rPr>
        <w:t>CIMT-21/GT1-GT2/doc.</w:t>
      </w:r>
      <w:r w:rsidR="004F65EC" w:rsidRPr="00CC7609">
        <w:rPr>
          <w:rFonts w:ascii="Times New Roman" w:eastAsia="MS Mincho" w:hAnsi="Times New Roman" w:cs="Times New Roman"/>
          <w:lang w:val="en-US"/>
        </w:rPr>
        <w:t>7</w:t>
      </w:r>
      <w:r w:rsidR="005C71AC" w:rsidRPr="00CC7609">
        <w:rPr>
          <w:rFonts w:ascii="Times New Roman" w:eastAsia="MS Mincho" w:hAnsi="Times New Roman" w:cs="Times New Roman"/>
          <w:lang w:val="en-US"/>
        </w:rPr>
        <w:t>/23</w:t>
      </w:r>
    </w:p>
    <w:p w14:paraId="775FA745" w14:textId="76B4ED1B" w:rsidR="000C345E" w:rsidRPr="0059406F" w:rsidRDefault="00F12182" w:rsidP="000C345E">
      <w:pPr>
        <w:tabs>
          <w:tab w:val="left" w:pos="6660"/>
        </w:tabs>
        <w:spacing w:line="240" w:lineRule="auto"/>
        <w:ind w:right="-569"/>
        <w:rPr>
          <w:rFonts w:ascii="Times New Roman" w:eastAsia="MS Mincho" w:hAnsi="Times New Roman" w:cs="Times New Roman"/>
          <w:lang w:val="en-US"/>
        </w:rPr>
      </w:pPr>
      <w:r w:rsidRPr="0059406F">
        <w:rPr>
          <w:rFonts w:ascii="Times New Roman" w:eastAsia="MS Mincho" w:hAnsi="Times New Roman" w:cs="Times New Roman"/>
          <w:b/>
          <w:bCs/>
          <w:lang w:val="en-US"/>
        </w:rPr>
        <w:t>OF MINISTERS OF LABOR</w:t>
      </w:r>
      <w:r w:rsidR="000C345E" w:rsidRPr="0059406F">
        <w:rPr>
          <w:rFonts w:ascii="Times New Roman" w:eastAsia="MS Mincho" w:hAnsi="Times New Roman" w:cs="Times New Roman"/>
          <w:lang w:val="en-US"/>
        </w:rPr>
        <w:tab/>
      </w:r>
      <w:r w:rsidR="00A51F6C" w:rsidRPr="0059406F">
        <w:rPr>
          <w:rFonts w:ascii="Times New Roman" w:eastAsia="MS Mincho" w:hAnsi="Times New Roman" w:cs="Times New Roman"/>
          <w:lang w:val="en-US"/>
        </w:rPr>
        <w:t>5</w:t>
      </w:r>
      <w:r w:rsidR="000C345E" w:rsidRPr="0059406F">
        <w:rPr>
          <w:rFonts w:ascii="Times New Roman" w:eastAsia="MS Mincho" w:hAnsi="Times New Roman" w:cs="Times New Roman"/>
          <w:lang w:val="en-US"/>
        </w:rPr>
        <w:t xml:space="preserve"> </w:t>
      </w:r>
      <w:r w:rsidR="00A51F6C" w:rsidRPr="0059406F">
        <w:rPr>
          <w:rFonts w:ascii="Times New Roman" w:eastAsia="MS Mincho" w:hAnsi="Times New Roman" w:cs="Times New Roman"/>
          <w:lang w:val="en-US"/>
        </w:rPr>
        <w:t>September</w:t>
      </w:r>
      <w:r w:rsidR="000C345E" w:rsidRPr="0059406F">
        <w:rPr>
          <w:rFonts w:ascii="Times New Roman" w:eastAsia="MS Mincho" w:hAnsi="Times New Roman" w:cs="Times New Roman"/>
          <w:lang w:val="en-US"/>
        </w:rPr>
        <w:t xml:space="preserve"> 2023  </w:t>
      </w:r>
    </w:p>
    <w:p w14:paraId="2BA0F1C9" w14:textId="7805BE2F" w:rsidR="000C345E" w:rsidRPr="0059406F" w:rsidRDefault="00623BF3" w:rsidP="000C345E">
      <w:pPr>
        <w:tabs>
          <w:tab w:val="left" w:pos="6660"/>
        </w:tabs>
        <w:spacing w:line="240" w:lineRule="auto"/>
        <w:ind w:right="-569"/>
        <w:rPr>
          <w:rFonts w:ascii="Times New Roman" w:eastAsia="Times New Roman" w:hAnsi="Times New Roman" w:cs="Times New Roman"/>
          <w:lang w:val="en-US"/>
        </w:rPr>
      </w:pPr>
      <w:r w:rsidRPr="0059406F">
        <w:rPr>
          <w:rFonts w:ascii="Times New Roman" w:eastAsia="MS Mincho" w:hAnsi="Times New Roman" w:cs="Times New Roman"/>
          <w:lang w:val="en-US"/>
        </w:rPr>
        <w:t>September 21 - 22, 2023</w:t>
      </w:r>
      <w:r w:rsidR="000C345E" w:rsidRPr="0059406F">
        <w:rPr>
          <w:rFonts w:ascii="Times New Roman" w:eastAsia="MS Mincho" w:hAnsi="Times New Roman" w:cs="Times New Roman"/>
          <w:lang w:val="en-US"/>
        </w:rPr>
        <w:tab/>
        <w:t xml:space="preserve">Original: </w:t>
      </w:r>
      <w:r w:rsidR="00212D75" w:rsidRPr="0059406F">
        <w:rPr>
          <w:rFonts w:ascii="Times New Roman" w:eastAsia="Times New Roman" w:hAnsi="Times New Roman" w:cs="Times New Roman"/>
          <w:lang w:val="en-US"/>
        </w:rPr>
        <w:t>Spanish</w:t>
      </w:r>
    </w:p>
    <w:p w14:paraId="0328C2AC" w14:textId="1AEFE2F0" w:rsidR="00623BF3" w:rsidRPr="0059406F" w:rsidRDefault="00623BF3" w:rsidP="000C345E">
      <w:pPr>
        <w:tabs>
          <w:tab w:val="left" w:pos="6660"/>
        </w:tabs>
        <w:spacing w:line="240" w:lineRule="auto"/>
        <w:ind w:right="-569"/>
        <w:rPr>
          <w:rFonts w:ascii="Times New Roman" w:eastAsia="MS Mincho" w:hAnsi="Times New Roman" w:cs="Times New Roman"/>
          <w:lang w:val="en-US"/>
        </w:rPr>
      </w:pPr>
      <w:r w:rsidRPr="0059406F">
        <w:rPr>
          <w:rFonts w:ascii="Times New Roman" w:eastAsia="MS Mincho" w:hAnsi="Times New Roman" w:cs="Times New Roman"/>
          <w:lang w:val="en-US"/>
        </w:rPr>
        <w:t>Washington, D.C., United States of America</w:t>
      </w:r>
    </w:p>
    <w:p w14:paraId="7F060FAA" w14:textId="674E79BF" w:rsidR="00DE1AF8" w:rsidRPr="00E84D0C" w:rsidRDefault="00DE1AF8" w:rsidP="00DE1AF8">
      <w:pPr>
        <w:pStyle w:val="BodyText"/>
        <w:pBdr>
          <w:bottom w:val="single" w:sz="12" w:space="1" w:color="auto"/>
        </w:pBdr>
        <w:rPr>
          <w:sz w:val="22"/>
          <w:szCs w:val="22"/>
        </w:rPr>
      </w:pPr>
    </w:p>
    <w:p w14:paraId="2693E6E5" w14:textId="77777777" w:rsidR="00DE1AF8" w:rsidRPr="00AF24EF" w:rsidRDefault="00DE1AF8" w:rsidP="00DE1AF8">
      <w:pPr>
        <w:ind w:right="-720"/>
        <w:rPr>
          <w:rFonts w:ascii="Times New Roman" w:hAnsi="Times New Roman" w:cs="Times New Roman"/>
          <w:lang w:val="en-US"/>
        </w:rPr>
      </w:pPr>
    </w:p>
    <w:p w14:paraId="3BE725FA" w14:textId="34E2E208" w:rsidR="000C345E" w:rsidRPr="002A3EF6" w:rsidRDefault="000C345E" w:rsidP="002A3EF6">
      <w:pPr>
        <w:tabs>
          <w:tab w:val="left" w:pos="6660"/>
        </w:tabs>
        <w:spacing w:line="240" w:lineRule="auto"/>
        <w:ind w:right="-569"/>
        <w:rPr>
          <w:rFonts w:ascii="Times New Roman" w:eastAsia="MS Mincho" w:hAnsi="Times New Roman" w:cs="Times New Roman"/>
          <w:lang w:val="en-US"/>
        </w:rPr>
      </w:pPr>
      <w:r w:rsidRPr="000C345E">
        <w:rPr>
          <w:rFonts w:ascii="Times New Roman" w:eastAsia="MS Mincho" w:hAnsi="Times New Roman" w:cs="Times New Roman"/>
          <w:lang w:val="en-US"/>
        </w:rPr>
        <w:tab/>
      </w:r>
      <w:r w:rsidRPr="000C345E">
        <w:rPr>
          <w:rFonts w:ascii="Times New Roman" w:eastAsia="Times New Roman" w:hAnsi="Times New Roman" w:cs="Times New Roman"/>
          <w:lang w:val="en-US"/>
        </w:rPr>
        <w:tab/>
      </w:r>
    </w:p>
    <w:p w14:paraId="1BCDFACF" w14:textId="77777777" w:rsidR="00876001" w:rsidRDefault="00876001" w:rsidP="00876001">
      <w:pPr>
        <w:spacing w:line="240" w:lineRule="auto"/>
        <w:jc w:val="center"/>
        <w:rPr>
          <w:rFonts w:ascii="Times New Roman" w:hAnsi="Times New Roman" w:cs="Times New Roman"/>
          <w:lang w:val="en-US"/>
        </w:rPr>
      </w:pPr>
    </w:p>
    <w:p w14:paraId="64F71142" w14:textId="77777777" w:rsidR="00876001" w:rsidRDefault="00876001" w:rsidP="00876001">
      <w:pPr>
        <w:spacing w:line="240" w:lineRule="auto"/>
        <w:jc w:val="center"/>
        <w:rPr>
          <w:rFonts w:ascii="Times New Roman" w:hAnsi="Times New Roman" w:cs="Times New Roman"/>
          <w:lang w:val="en-US"/>
        </w:rPr>
      </w:pPr>
    </w:p>
    <w:p w14:paraId="30D210E8" w14:textId="77777777" w:rsidR="00876001" w:rsidRDefault="00876001" w:rsidP="00876001">
      <w:pPr>
        <w:spacing w:line="240" w:lineRule="auto"/>
        <w:jc w:val="center"/>
        <w:rPr>
          <w:rFonts w:ascii="Times New Roman" w:hAnsi="Times New Roman" w:cs="Times New Roman"/>
          <w:lang w:val="en-US"/>
        </w:rPr>
      </w:pPr>
    </w:p>
    <w:p w14:paraId="6670F9DD" w14:textId="77777777" w:rsidR="00876001" w:rsidRDefault="00876001" w:rsidP="00876001">
      <w:pPr>
        <w:spacing w:line="240" w:lineRule="auto"/>
        <w:jc w:val="center"/>
        <w:rPr>
          <w:rFonts w:ascii="Times New Roman" w:hAnsi="Times New Roman" w:cs="Times New Roman"/>
          <w:lang w:val="en-US"/>
        </w:rPr>
      </w:pPr>
    </w:p>
    <w:p w14:paraId="6F5045ED" w14:textId="77777777" w:rsidR="00876001" w:rsidRDefault="00876001" w:rsidP="00876001">
      <w:pPr>
        <w:spacing w:line="240" w:lineRule="auto"/>
        <w:jc w:val="center"/>
        <w:rPr>
          <w:rFonts w:ascii="Times New Roman" w:hAnsi="Times New Roman" w:cs="Times New Roman"/>
          <w:lang w:val="en-US"/>
        </w:rPr>
      </w:pPr>
    </w:p>
    <w:p w14:paraId="52338922" w14:textId="77777777" w:rsidR="00876001" w:rsidRDefault="00876001" w:rsidP="00876001">
      <w:pPr>
        <w:spacing w:line="240" w:lineRule="auto"/>
        <w:jc w:val="center"/>
        <w:rPr>
          <w:rFonts w:ascii="Times New Roman" w:hAnsi="Times New Roman" w:cs="Times New Roman"/>
          <w:lang w:val="en-US"/>
        </w:rPr>
      </w:pPr>
    </w:p>
    <w:p w14:paraId="6AE98466" w14:textId="77777777" w:rsidR="00876001" w:rsidRDefault="00876001" w:rsidP="00876001">
      <w:pPr>
        <w:spacing w:line="240" w:lineRule="auto"/>
        <w:jc w:val="center"/>
        <w:rPr>
          <w:rFonts w:ascii="Times New Roman" w:hAnsi="Times New Roman" w:cs="Times New Roman"/>
          <w:lang w:val="en-US"/>
        </w:rPr>
      </w:pPr>
    </w:p>
    <w:p w14:paraId="773FC9EA" w14:textId="77777777" w:rsidR="00876001" w:rsidRDefault="00876001" w:rsidP="00876001">
      <w:pPr>
        <w:spacing w:line="240" w:lineRule="auto"/>
        <w:jc w:val="center"/>
        <w:rPr>
          <w:rFonts w:ascii="Times New Roman" w:hAnsi="Times New Roman" w:cs="Times New Roman"/>
          <w:lang w:val="en-US"/>
        </w:rPr>
      </w:pPr>
    </w:p>
    <w:p w14:paraId="4DD2C40E" w14:textId="77777777" w:rsidR="00876001" w:rsidRDefault="00876001" w:rsidP="00876001">
      <w:pPr>
        <w:spacing w:line="240" w:lineRule="auto"/>
        <w:jc w:val="center"/>
        <w:rPr>
          <w:rFonts w:ascii="Times New Roman" w:hAnsi="Times New Roman" w:cs="Times New Roman"/>
          <w:lang w:val="en-US"/>
        </w:rPr>
      </w:pPr>
    </w:p>
    <w:p w14:paraId="1A77AFBA" w14:textId="77777777" w:rsidR="00876001" w:rsidRDefault="00876001" w:rsidP="00876001">
      <w:pPr>
        <w:spacing w:line="240" w:lineRule="auto"/>
        <w:jc w:val="center"/>
        <w:rPr>
          <w:rFonts w:ascii="Times New Roman" w:hAnsi="Times New Roman" w:cs="Times New Roman"/>
          <w:lang w:val="en-US"/>
        </w:rPr>
      </w:pPr>
    </w:p>
    <w:p w14:paraId="35BAB5A9" w14:textId="77777777" w:rsidR="00876001" w:rsidRDefault="00876001" w:rsidP="00876001">
      <w:pPr>
        <w:spacing w:line="240" w:lineRule="auto"/>
        <w:jc w:val="center"/>
        <w:rPr>
          <w:rFonts w:ascii="Times New Roman" w:hAnsi="Times New Roman" w:cs="Times New Roman"/>
          <w:lang w:val="en-US"/>
        </w:rPr>
      </w:pPr>
    </w:p>
    <w:p w14:paraId="31716CC9" w14:textId="77777777" w:rsidR="00876001" w:rsidRDefault="00876001" w:rsidP="00876001">
      <w:pPr>
        <w:spacing w:line="240" w:lineRule="auto"/>
        <w:jc w:val="center"/>
        <w:rPr>
          <w:rFonts w:ascii="Times New Roman" w:hAnsi="Times New Roman" w:cs="Times New Roman"/>
          <w:lang w:val="en-US"/>
        </w:rPr>
      </w:pPr>
    </w:p>
    <w:p w14:paraId="7B588521" w14:textId="77777777" w:rsidR="00876001" w:rsidRDefault="00876001" w:rsidP="00876001">
      <w:pPr>
        <w:spacing w:line="240" w:lineRule="auto"/>
        <w:jc w:val="center"/>
        <w:rPr>
          <w:rFonts w:ascii="Times New Roman" w:hAnsi="Times New Roman" w:cs="Times New Roman"/>
          <w:lang w:val="en-US"/>
        </w:rPr>
      </w:pPr>
    </w:p>
    <w:p w14:paraId="149E0221" w14:textId="77777777" w:rsidR="00046F24" w:rsidRDefault="00046F24" w:rsidP="00876001">
      <w:pPr>
        <w:spacing w:line="240" w:lineRule="auto"/>
        <w:jc w:val="center"/>
        <w:rPr>
          <w:rFonts w:ascii="Times New Roman" w:hAnsi="Times New Roman" w:cs="Times New Roman"/>
          <w:lang w:val="en-US"/>
        </w:rPr>
      </w:pPr>
    </w:p>
    <w:p w14:paraId="67358B61" w14:textId="77777777" w:rsidR="00046F24" w:rsidRDefault="00046F24" w:rsidP="00876001">
      <w:pPr>
        <w:spacing w:line="240" w:lineRule="auto"/>
        <w:jc w:val="center"/>
        <w:rPr>
          <w:rFonts w:ascii="Times New Roman" w:hAnsi="Times New Roman" w:cs="Times New Roman"/>
          <w:lang w:val="en-US"/>
        </w:rPr>
      </w:pPr>
    </w:p>
    <w:p w14:paraId="05901F13" w14:textId="77777777" w:rsidR="00876001" w:rsidRDefault="00876001" w:rsidP="00876001">
      <w:pPr>
        <w:spacing w:line="240" w:lineRule="auto"/>
        <w:jc w:val="center"/>
        <w:rPr>
          <w:rFonts w:ascii="Times New Roman" w:hAnsi="Times New Roman" w:cs="Times New Roman"/>
          <w:lang w:val="en-US"/>
        </w:rPr>
      </w:pPr>
    </w:p>
    <w:p w14:paraId="21D44D99" w14:textId="77777777" w:rsidR="00876001" w:rsidRDefault="00876001" w:rsidP="00876001">
      <w:pPr>
        <w:spacing w:line="240" w:lineRule="auto"/>
        <w:jc w:val="center"/>
        <w:rPr>
          <w:rFonts w:ascii="Times New Roman" w:hAnsi="Times New Roman" w:cs="Times New Roman"/>
          <w:lang w:val="en-US"/>
        </w:rPr>
      </w:pPr>
    </w:p>
    <w:p w14:paraId="16F43B43" w14:textId="512587E3" w:rsidR="00876001" w:rsidRPr="00876001" w:rsidRDefault="00876001" w:rsidP="00876001">
      <w:pPr>
        <w:spacing w:line="240" w:lineRule="auto"/>
        <w:jc w:val="center"/>
        <w:rPr>
          <w:rFonts w:ascii="Times New Roman" w:hAnsi="Times New Roman" w:cs="Times New Roman"/>
          <w:lang w:val="en-US"/>
        </w:rPr>
      </w:pPr>
      <w:r w:rsidRPr="00876001">
        <w:rPr>
          <w:rFonts w:ascii="Times New Roman" w:hAnsi="Times New Roman" w:cs="Times New Roman"/>
          <w:lang w:val="en-US"/>
        </w:rPr>
        <w:t>RECOMME</w:t>
      </w:r>
      <w:r w:rsidR="00AF24EF">
        <w:rPr>
          <w:rFonts w:ascii="Times New Roman" w:hAnsi="Times New Roman" w:cs="Times New Roman"/>
          <w:lang w:val="en-US"/>
        </w:rPr>
        <w:t>N</w:t>
      </w:r>
      <w:r w:rsidRPr="00876001">
        <w:rPr>
          <w:rFonts w:ascii="Times New Roman" w:hAnsi="Times New Roman" w:cs="Times New Roman"/>
          <w:lang w:val="en-US"/>
        </w:rPr>
        <w:t>DATIONS AND RE</w:t>
      </w:r>
      <w:r w:rsidR="00AF24EF">
        <w:rPr>
          <w:rFonts w:ascii="Times New Roman" w:hAnsi="Times New Roman" w:cs="Times New Roman"/>
          <w:lang w:val="en-US"/>
        </w:rPr>
        <w:t>S</w:t>
      </w:r>
      <w:r w:rsidRPr="00876001">
        <w:rPr>
          <w:rFonts w:ascii="Times New Roman" w:hAnsi="Times New Roman" w:cs="Times New Roman"/>
          <w:lang w:val="en-US"/>
        </w:rPr>
        <w:t>ULTS OF THE WORKSHOP “SOCIAL DIALOGUE FOR A SUSTAINABLE, JUST AND EQUITABLE RECOVERY”</w:t>
      </w:r>
    </w:p>
    <w:p w14:paraId="77CACC0B" w14:textId="77777777" w:rsidR="00FB156D" w:rsidRDefault="00FB156D" w:rsidP="00FA44EB">
      <w:pPr>
        <w:spacing w:line="240" w:lineRule="auto"/>
        <w:jc w:val="center"/>
        <w:rPr>
          <w:rFonts w:asciiTheme="majorHAnsi" w:hAnsiTheme="majorHAnsi" w:cstheme="majorBidi"/>
          <w:b/>
          <w:bCs/>
          <w:sz w:val="24"/>
          <w:szCs w:val="24"/>
          <w:lang w:val="en-US"/>
        </w:rPr>
      </w:pPr>
    </w:p>
    <w:p w14:paraId="2888D83B" w14:textId="77777777" w:rsidR="00EE4A69" w:rsidRPr="00AF24EF" w:rsidRDefault="00EE4A69" w:rsidP="00FA44EB">
      <w:pPr>
        <w:spacing w:line="240" w:lineRule="auto"/>
        <w:jc w:val="center"/>
        <w:rPr>
          <w:lang w:val="en-US"/>
        </w:rPr>
      </w:pPr>
    </w:p>
    <w:p w14:paraId="4E0700C7" w14:textId="77777777" w:rsidR="00046F24" w:rsidRPr="00AF24EF" w:rsidRDefault="00046F24" w:rsidP="00FA44EB">
      <w:pPr>
        <w:spacing w:line="240" w:lineRule="auto"/>
        <w:jc w:val="center"/>
        <w:rPr>
          <w:lang w:val="en-US"/>
        </w:rPr>
      </w:pPr>
    </w:p>
    <w:p w14:paraId="3D6B6818" w14:textId="77777777" w:rsidR="00046F24" w:rsidRPr="00AF24EF" w:rsidRDefault="00046F24" w:rsidP="00FA44EB">
      <w:pPr>
        <w:spacing w:line="240" w:lineRule="auto"/>
        <w:jc w:val="center"/>
        <w:rPr>
          <w:lang w:val="en-US"/>
        </w:rPr>
      </w:pPr>
    </w:p>
    <w:p w14:paraId="7C7AE4C2" w14:textId="77777777" w:rsidR="00046F24" w:rsidRPr="00AF24EF" w:rsidRDefault="00046F24" w:rsidP="00FA44EB">
      <w:pPr>
        <w:spacing w:line="240" w:lineRule="auto"/>
        <w:jc w:val="center"/>
        <w:rPr>
          <w:lang w:val="en-US"/>
        </w:rPr>
      </w:pPr>
    </w:p>
    <w:p w14:paraId="4A45BA75" w14:textId="77777777" w:rsidR="00046F24" w:rsidRPr="00AF24EF" w:rsidRDefault="00046F24" w:rsidP="00FA44EB">
      <w:pPr>
        <w:spacing w:line="240" w:lineRule="auto"/>
        <w:jc w:val="center"/>
        <w:rPr>
          <w:lang w:val="en-US"/>
        </w:rPr>
      </w:pPr>
    </w:p>
    <w:p w14:paraId="0B0DEB22" w14:textId="77777777" w:rsidR="00046F24" w:rsidRPr="00AF24EF" w:rsidRDefault="00046F24" w:rsidP="00FA44EB">
      <w:pPr>
        <w:spacing w:line="240" w:lineRule="auto"/>
        <w:jc w:val="center"/>
        <w:rPr>
          <w:lang w:val="en-US"/>
        </w:rPr>
      </w:pPr>
    </w:p>
    <w:p w14:paraId="5E03DAC1" w14:textId="77777777" w:rsidR="00046F24" w:rsidRPr="00AF24EF" w:rsidRDefault="00046F24" w:rsidP="00FA44EB">
      <w:pPr>
        <w:spacing w:line="240" w:lineRule="auto"/>
        <w:jc w:val="center"/>
        <w:rPr>
          <w:lang w:val="en-US"/>
        </w:rPr>
      </w:pPr>
    </w:p>
    <w:p w14:paraId="7FA4AE7E" w14:textId="77777777" w:rsidR="00046F24" w:rsidRPr="00AF24EF" w:rsidRDefault="00046F24" w:rsidP="00FA44EB">
      <w:pPr>
        <w:spacing w:line="240" w:lineRule="auto"/>
        <w:jc w:val="center"/>
        <w:rPr>
          <w:lang w:val="en-US"/>
        </w:rPr>
      </w:pPr>
    </w:p>
    <w:p w14:paraId="50851CD7" w14:textId="77777777" w:rsidR="00046F24" w:rsidRPr="00AF24EF" w:rsidRDefault="00046F24" w:rsidP="00FA44EB">
      <w:pPr>
        <w:spacing w:line="240" w:lineRule="auto"/>
        <w:jc w:val="center"/>
        <w:rPr>
          <w:lang w:val="en-US"/>
        </w:rPr>
      </w:pPr>
    </w:p>
    <w:p w14:paraId="10A397CB" w14:textId="77777777" w:rsidR="00046F24" w:rsidRPr="00AF24EF" w:rsidRDefault="00046F24" w:rsidP="00FA44EB">
      <w:pPr>
        <w:spacing w:line="240" w:lineRule="auto"/>
        <w:jc w:val="center"/>
        <w:rPr>
          <w:lang w:val="en-US"/>
        </w:rPr>
      </w:pPr>
    </w:p>
    <w:p w14:paraId="5EE77E28" w14:textId="77777777" w:rsidR="00046F24" w:rsidRPr="00AF24EF" w:rsidRDefault="00046F24" w:rsidP="00FA44EB">
      <w:pPr>
        <w:spacing w:line="240" w:lineRule="auto"/>
        <w:jc w:val="center"/>
        <w:rPr>
          <w:lang w:val="en-US"/>
        </w:rPr>
      </w:pPr>
    </w:p>
    <w:p w14:paraId="2B556DFA" w14:textId="77777777" w:rsidR="00046F24" w:rsidRPr="00AF24EF" w:rsidRDefault="00046F24" w:rsidP="00FA44EB">
      <w:pPr>
        <w:spacing w:line="240" w:lineRule="auto"/>
        <w:jc w:val="center"/>
        <w:rPr>
          <w:lang w:val="en-US"/>
        </w:rPr>
      </w:pPr>
    </w:p>
    <w:p w14:paraId="5DE754EE" w14:textId="77777777" w:rsidR="00046F24" w:rsidRPr="00AF24EF" w:rsidRDefault="00046F24" w:rsidP="00FA44EB">
      <w:pPr>
        <w:spacing w:line="240" w:lineRule="auto"/>
        <w:jc w:val="center"/>
        <w:rPr>
          <w:lang w:val="en-US"/>
        </w:rPr>
      </w:pPr>
    </w:p>
    <w:p w14:paraId="5F0682DE" w14:textId="77777777" w:rsidR="00046F24" w:rsidRPr="00AF24EF" w:rsidRDefault="00046F24" w:rsidP="00FA44EB">
      <w:pPr>
        <w:spacing w:line="240" w:lineRule="auto"/>
        <w:jc w:val="center"/>
        <w:rPr>
          <w:lang w:val="en-US"/>
        </w:rPr>
      </w:pPr>
    </w:p>
    <w:p w14:paraId="3D646E52" w14:textId="77777777" w:rsidR="00046F24" w:rsidRPr="00AF24EF" w:rsidRDefault="00046F24" w:rsidP="00FA44EB">
      <w:pPr>
        <w:spacing w:line="240" w:lineRule="auto"/>
        <w:jc w:val="center"/>
        <w:rPr>
          <w:lang w:val="en-US"/>
        </w:rPr>
      </w:pPr>
    </w:p>
    <w:p w14:paraId="1A01C1BB" w14:textId="77777777" w:rsidR="00046F24" w:rsidRPr="00AF24EF" w:rsidRDefault="00046F24" w:rsidP="00FA44EB">
      <w:pPr>
        <w:spacing w:line="240" w:lineRule="auto"/>
        <w:jc w:val="center"/>
        <w:rPr>
          <w:lang w:val="en-US"/>
        </w:rPr>
      </w:pPr>
    </w:p>
    <w:p w14:paraId="3CF8AC43" w14:textId="77777777" w:rsidR="00046F24" w:rsidRPr="00AF24EF" w:rsidRDefault="00046F24" w:rsidP="00FA44EB">
      <w:pPr>
        <w:spacing w:line="240" w:lineRule="auto"/>
        <w:jc w:val="center"/>
        <w:rPr>
          <w:lang w:val="en-US"/>
        </w:rPr>
      </w:pPr>
    </w:p>
    <w:p w14:paraId="212FE521" w14:textId="77777777" w:rsidR="00046F24" w:rsidRPr="00AF24EF" w:rsidRDefault="00046F24" w:rsidP="00FA44EB">
      <w:pPr>
        <w:spacing w:line="240" w:lineRule="auto"/>
        <w:jc w:val="center"/>
        <w:rPr>
          <w:lang w:val="en-US"/>
        </w:rPr>
      </w:pPr>
    </w:p>
    <w:p w14:paraId="7AAD5831" w14:textId="13E10438" w:rsidR="00046F24" w:rsidRPr="00AF24EF" w:rsidRDefault="00046F24" w:rsidP="00046F24">
      <w:pPr>
        <w:rPr>
          <w:lang w:val="en-US"/>
        </w:rPr>
      </w:pPr>
    </w:p>
    <w:p w14:paraId="7B0727E1" w14:textId="77777777" w:rsidR="00A01E77" w:rsidRPr="00AF24EF" w:rsidRDefault="00A01E77" w:rsidP="00046F24">
      <w:pPr>
        <w:rPr>
          <w:lang w:val="en-US"/>
        </w:rPr>
      </w:pPr>
    </w:p>
    <w:p w14:paraId="7A480F97" w14:textId="77777777" w:rsidR="00046F24" w:rsidRPr="00AF24EF" w:rsidRDefault="00046F24" w:rsidP="00046F24">
      <w:pPr>
        <w:rPr>
          <w:lang w:val="en-US"/>
        </w:rPr>
      </w:pPr>
    </w:p>
    <w:p w14:paraId="7908A981" w14:textId="77777777" w:rsidR="00884E69" w:rsidRDefault="00884E69" w:rsidP="00FA44EB">
      <w:pPr>
        <w:spacing w:line="240" w:lineRule="auto"/>
        <w:jc w:val="center"/>
        <w:rPr>
          <w:rFonts w:asciiTheme="majorHAnsi" w:hAnsiTheme="majorHAnsi" w:cstheme="majorBidi"/>
          <w:b/>
          <w:bCs/>
          <w:sz w:val="24"/>
          <w:szCs w:val="24"/>
          <w:lang w:val="en-US"/>
        </w:rPr>
      </w:pPr>
    </w:p>
    <w:p w14:paraId="1756CAE6" w14:textId="77777777" w:rsidR="00FB156D" w:rsidRDefault="00FB156D" w:rsidP="00FA44EB">
      <w:pPr>
        <w:spacing w:line="240" w:lineRule="auto"/>
        <w:jc w:val="center"/>
        <w:rPr>
          <w:rFonts w:asciiTheme="majorHAnsi" w:hAnsiTheme="majorHAnsi" w:cstheme="majorBidi"/>
          <w:b/>
          <w:bCs/>
          <w:sz w:val="24"/>
          <w:szCs w:val="24"/>
          <w:lang w:val="en-US"/>
        </w:rPr>
      </w:pPr>
    </w:p>
    <w:tbl>
      <w:tblPr>
        <w:tblW w:w="0" w:type="auto"/>
        <w:tblLayout w:type="fixed"/>
        <w:tblLook w:val="06A0" w:firstRow="1" w:lastRow="0" w:firstColumn="1" w:lastColumn="0" w:noHBand="1" w:noVBand="1"/>
      </w:tblPr>
      <w:tblGrid>
        <w:gridCol w:w="3005"/>
        <w:gridCol w:w="3005"/>
        <w:gridCol w:w="3005"/>
      </w:tblGrid>
      <w:tr w:rsidR="00243BB7" w14:paraId="37756473" w14:textId="77777777">
        <w:tc>
          <w:tcPr>
            <w:tcW w:w="3005" w:type="dxa"/>
          </w:tcPr>
          <w:p w14:paraId="4C534C45" w14:textId="77777777" w:rsidR="00243BB7" w:rsidRDefault="00243BB7">
            <w:pPr>
              <w:pStyle w:val="Header"/>
              <w:ind w:left="-115"/>
            </w:pPr>
            <w:r>
              <w:rPr>
                <w:noProof/>
              </w:rPr>
              <w:lastRenderedPageBreak/>
              <w:drawing>
                <wp:inline distT="0" distB="0" distL="0" distR="0" wp14:anchorId="2D9B4F8C" wp14:editId="3DAC8D03">
                  <wp:extent cx="1685925" cy="447675"/>
                  <wp:effectExtent l="0" t="0" r="1270" b="635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447675"/>
                          </a:xfrm>
                          <a:prstGeom prst="rect">
                            <a:avLst/>
                          </a:prstGeom>
                        </pic:spPr>
                      </pic:pic>
                    </a:graphicData>
                  </a:graphic>
                </wp:inline>
              </w:drawing>
            </w:r>
          </w:p>
        </w:tc>
        <w:tc>
          <w:tcPr>
            <w:tcW w:w="3005" w:type="dxa"/>
          </w:tcPr>
          <w:p w14:paraId="32A1C257" w14:textId="77777777" w:rsidR="00243BB7" w:rsidRDefault="00243BB7">
            <w:pPr>
              <w:pStyle w:val="Header"/>
              <w:jc w:val="center"/>
            </w:pPr>
          </w:p>
        </w:tc>
        <w:tc>
          <w:tcPr>
            <w:tcW w:w="3005" w:type="dxa"/>
          </w:tcPr>
          <w:p w14:paraId="02A96431" w14:textId="77777777" w:rsidR="00243BB7" w:rsidRDefault="00243BB7">
            <w:pPr>
              <w:pStyle w:val="Header"/>
              <w:ind w:right="-115"/>
              <w:jc w:val="right"/>
            </w:pPr>
            <w:r>
              <w:rPr>
                <w:noProof/>
              </w:rPr>
              <w:drawing>
                <wp:inline distT="0" distB="0" distL="0" distR="0" wp14:anchorId="6070A646" wp14:editId="5CA7B18E">
                  <wp:extent cx="1762125" cy="390525"/>
                  <wp:effectExtent l="0" t="0" r="0"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2125" cy="390525"/>
                          </a:xfrm>
                          <a:prstGeom prst="rect">
                            <a:avLst/>
                          </a:prstGeom>
                        </pic:spPr>
                      </pic:pic>
                    </a:graphicData>
                  </a:graphic>
                </wp:inline>
              </w:drawing>
            </w:r>
          </w:p>
        </w:tc>
      </w:tr>
    </w:tbl>
    <w:p w14:paraId="5E847FD1" w14:textId="77777777" w:rsidR="005807CA" w:rsidRDefault="005807CA" w:rsidP="00A3089E">
      <w:pPr>
        <w:spacing w:line="240" w:lineRule="auto"/>
        <w:rPr>
          <w:rFonts w:asciiTheme="majorHAnsi" w:hAnsiTheme="majorHAnsi" w:cstheme="majorBidi"/>
          <w:b/>
          <w:bCs/>
          <w:sz w:val="24"/>
          <w:szCs w:val="24"/>
          <w:lang w:val="en-US"/>
        </w:rPr>
      </w:pPr>
    </w:p>
    <w:p w14:paraId="0CAD9F4E" w14:textId="77777777" w:rsidR="007867A3" w:rsidRDefault="007867A3" w:rsidP="00A3089E">
      <w:pPr>
        <w:spacing w:line="240" w:lineRule="auto"/>
        <w:rPr>
          <w:rFonts w:asciiTheme="majorHAnsi" w:hAnsiTheme="majorHAnsi" w:cstheme="majorBidi"/>
          <w:b/>
          <w:bCs/>
          <w:sz w:val="24"/>
          <w:szCs w:val="24"/>
          <w:lang w:val="en-US"/>
        </w:rPr>
      </w:pPr>
    </w:p>
    <w:p w14:paraId="20F56353" w14:textId="77777777" w:rsidR="00CD1996" w:rsidRDefault="00CD1996" w:rsidP="00CD1996">
      <w:pPr>
        <w:spacing w:line="240" w:lineRule="auto"/>
        <w:jc w:val="center"/>
        <w:rPr>
          <w:rFonts w:asciiTheme="majorHAnsi" w:hAnsiTheme="majorHAnsi" w:cstheme="majorBidi"/>
          <w:b/>
          <w:bCs/>
          <w:sz w:val="24"/>
          <w:szCs w:val="24"/>
          <w:lang w:val="en-US"/>
        </w:rPr>
      </w:pPr>
      <w:r w:rsidRPr="28AEBBD0">
        <w:rPr>
          <w:rFonts w:asciiTheme="majorHAnsi" w:hAnsiTheme="majorHAnsi" w:cstheme="majorBidi"/>
          <w:b/>
          <w:bCs/>
          <w:sz w:val="24"/>
          <w:szCs w:val="24"/>
          <w:lang w:val="en-US"/>
        </w:rPr>
        <w:t xml:space="preserve">RECOMMENDATIONS AND RESULTS OF THE WORKSHOP </w:t>
      </w:r>
    </w:p>
    <w:p w14:paraId="00F03E26" w14:textId="77777777" w:rsidR="00CD1996" w:rsidRPr="00FA3E19" w:rsidRDefault="00CD1996" w:rsidP="00CD1996">
      <w:pPr>
        <w:spacing w:line="240" w:lineRule="auto"/>
        <w:jc w:val="center"/>
        <w:rPr>
          <w:rFonts w:asciiTheme="majorHAnsi" w:hAnsiTheme="majorHAnsi" w:cstheme="majorBidi"/>
          <w:b/>
          <w:bCs/>
          <w:sz w:val="24"/>
          <w:szCs w:val="24"/>
          <w:lang w:val="en-US"/>
        </w:rPr>
      </w:pPr>
    </w:p>
    <w:p w14:paraId="1B8CE6DD" w14:textId="77777777" w:rsidR="00CD1996" w:rsidRPr="00FA3E19" w:rsidRDefault="00CD1996" w:rsidP="00CD1996">
      <w:pPr>
        <w:spacing w:line="240" w:lineRule="auto"/>
        <w:jc w:val="center"/>
        <w:rPr>
          <w:rFonts w:asciiTheme="majorHAnsi" w:hAnsiTheme="majorHAnsi" w:cstheme="majorBidi"/>
          <w:b/>
          <w:bCs/>
          <w:sz w:val="24"/>
          <w:szCs w:val="24"/>
          <w:lang w:val="en-US"/>
        </w:rPr>
      </w:pPr>
      <w:r w:rsidRPr="28AEBBD0">
        <w:rPr>
          <w:rFonts w:asciiTheme="majorHAnsi" w:hAnsiTheme="majorHAnsi" w:cstheme="majorBidi"/>
          <w:b/>
          <w:bCs/>
          <w:sz w:val="24"/>
          <w:szCs w:val="24"/>
          <w:lang w:val="en-US"/>
        </w:rPr>
        <w:t>“SOCIAL DIALOGUE FOR A SUSTAINABLE, JUST AND EQUITABLE RECOVERY”</w:t>
      </w:r>
    </w:p>
    <w:p w14:paraId="07816277" w14:textId="77777777" w:rsidR="00CD1996" w:rsidRPr="00FA3E19" w:rsidRDefault="00CD1996" w:rsidP="00CD1996">
      <w:pPr>
        <w:spacing w:line="240" w:lineRule="auto"/>
        <w:rPr>
          <w:rFonts w:asciiTheme="majorHAnsi" w:hAnsiTheme="majorHAnsi" w:cstheme="majorBidi"/>
          <w:sz w:val="24"/>
          <w:szCs w:val="24"/>
          <w:lang w:val="en-US"/>
        </w:rPr>
      </w:pPr>
    </w:p>
    <w:p w14:paraId="09AB145C" w14:textId="77777777" w:rsidR="00CD1996" w:rsidRDefault="00CD1996" w:rsidP="00CD1996">
      <w:pPr>
        <w:spacing w:line="240" w:lineRule="auto"/>
        <w:jc w:val="center"/>
        <w:rPr>
          <w:rFonts w:asciiTheme="majorHAnsi" w:hAnsiTheme="majorHAnsi" w:cstheme="majorHAnsi"/>
          <w:lang w:val="en-US"/>
        </w:rPr>
      </w:pPr>
      <w:r w:rsidRPr="00FA3E19">
        <w:rPr>
          <w:rFonts w:asciiTheme="majorHAnsi" w:hAnsiTheme="majorHAnsi" w:cstheme="majorHAnsi"/>
          <w:lang w:val="en-US"/>
        </w:rPr>
        <w:t>July 12 and 13, 2022 – Bogota, Colombia and online</w:t>
      </w:r>
    </w:p>
    <w:p w14:paraId="0338D432" w14:textId="77777777" w:rsidR="00CD1996" w:rsidRDefault="00CD1996" w:rsidP="00CD1996">
      <w:pPr>
        <w:spacing w:line="240" w:lineRule="auto"/>
        <w:jc w:val="center"/>
        <w:rPr>
          <w:rFonts w:asciiTheme="majorHAnsi" w:hAnsiTheme="majorHAnsi" w:cstheme="majorHAnsi"/>
          <w:lang w:val="en-US"/>
        </w:rPr>
      </w:pPr>
    </w:p>
    <w:p w14:paraId="363137ED" w14:textId="77777777" w:rsidR="00CD1996" w:rsidRPr="00196F17" w:rsidRDefault="00CD1996" w:rsidP="00CD1996">
      <w:pPr>
        <w:spacing w:line="240" w:lineRule="auto"/>
        <w:jc w:val="center"/>
        <w:rPr>
          <w:rFonts w:asciiTheme="majorHAnsi" w:hAnsiTheme="majorHAnsi" w:cstheme="majorHAnsi"/>
          <w:i/>
          <w:iCs/>
          <w:lang w:val="en-US"/>
        </w:rPr>
      </w:pPr>
      <w:r w:rsidRPr="00196F17">
        <w:rPr>
          <w:rFonts w:asciiTheme="majorHAnsi" w:hAnsiTheme="majorHAnsi" w:cstheme="majorHAnsi"/>
          <w:i/>
          <w:iCs/>
          <w:lang w:val="en-US"/>
        </w:rPr>
        <w:t xml:space="preserve">(Final document - Reviewed by participating delegations) </w:t>
      </w:r>
    </w:p>
    <w:p w14:paraId="193B5250" w14:textId="77777777" w:rsidR="00CD1996" w:rsidRDefault="00CD1996" w:rsidP="00CD1996">
      <w:pPr>
        <w:spacing w:line="240" w:lineRule="auto"/>
        <w:jc w:val="center"/>
        <w:rPr>
          <w:rFonts w:asciiTheme="majorHAnsi" w:hAnsiTheme="majorHAnsi" w:cstheme="majorHAnsi"/>
          <w:lang w:val="en-US"/>
        </w:rPr>
      </w:pPr>
    </w:p>
    <w:p w14:paraId="13D17346" w14:textId="77777777" w:rsidR="00CD1996" w:rsidRPr="00FA3E19" w:rsidRDefault="00CD1996" w:rsidP="00CD1996">
      <w:pPr>
        <w:spacing w:line="240" w:lineRule="auto"/>
        <w:jc w:val="center"/>
        <w:rPr>
          <w:rFonts w:asciiTheme="majorHAnsi" w:hAnsiTheme="majorHAnsi" w:cstheme="majorHAnsi"/>
          <w:lang w:val="en-US"/>
        </w:rPr>
      </w:pPr>
    </w:p>
    <w:p w14:paraId="653FFE59" w14:textId="77777777" w:rsidR="00CD1996" w:rsidRDefault="00CD1996" w:rsidP="00CD1996">
      <w:pPr>
        <w:spacing w:line="240" w:lineRule="auto"/>
        <w:rPr>
          <w:rFonts w:asciiTheme="majorHAnsi" w:hAnsiTheme="majorHAnsi" w:cstheme="majorBidi"/>
          <w:b/>
          <w:bCs/>
          <w:sz w:val="28"/>
          <w:szCs w:val="28"/>
          <w:lang w:val="en-US"/>
        </w:rPr>
      </w:pPr>
    </w:p>
    <w:p w14:paraId="630D85D4" w14:textId="77777777" w:rsidR="00CD1996" w:rsidRPr="006F5EE7" w:rsidRDefault="00CD1996" w:rsidP="00CD1996">
      <w:pPr>
        <w:spacing w:line="240" w:lineRule="auto"/>
        <w:rPr>
          <w:rFonts w:asciiTheme="majorHAnsi" w:hAnsiTheme="majorHAnsi" w:cstheme="majorBidi"/>
          <w:b/>
          <w:bCs/>
          <w:color w:val="002060"/>
          <w:sz w:val="24"/>
          <w:szCs w:val="24"/>
          <w:lang w:val="en-US"/>
        </w:rPr>
      </w:pPr>
      <w:r w:rsidRPr="006F5EE7">
        <w:rPr>
          <w:rFonts w:asciiTheme="majorHAnsi" w:hAnsiTheme="majorHAnsi" w:cstheme="majorBidi"/>
          <w:b/>
          <w:bCs/>
          <w:color w:val="002060"/>
          <w:sz w:val="24"/>
          <w:szCs w:val="24"/>
          <w:lang w:val="en-US"/>
        </w:rPr>
        <w:t>TABLE OF CONTENTS</w:t>
      </w:r>
    </w:p>
    <w:p w14:paraId="18D40CA1" w14:textId="77777777" w:rsidR="00CD1996" w:rsidRDefault="00CD1996" w:rsidP="00CD1996">
      <w:pPr>
        <w:spacing w:line="240" w:lineRule="auto"/>
        <w:rPr>
          <w:rFonts w:asciiTheme="majorHAnsi" w:hAnsiTheme="majorHAnsi" w:cstheme="majorBidi"/>
          <w:b/>
          <w:bCs/>
          <w:sz w:val="28"/>
          <w:szCs w:val="28"/>
          <w:lang w:val="en-US"/>
        </w:rPr>
      </w:pPr>
    </w:p>
    <w:sdt>
      <w:sdtPr>
        <w:id w:val="612090851"/>
        <w:docPartObj>
          <w:docPartGallery w:val="Table of Contents"/>
          <w:docPartUnique/>
        </w:docPartObj>
      </w:sdtPr>
      <w:sdtEndPr>
        <w:rPr>
          <w:rFonts w:asciiTheme="majorHAnsi" w:hAnsiTheme="majorHAnsi" w:cstheme="majorHAnsi"/>
        </w:rPr>
      </w:sdtEndPr>
      <w:sdtContent>
        <w:p w14:paraId="19F54492" w14:textId="706F83A5" w:rsidR="00CD1996" w:rsidRPr="001C60DA" w:rsidRDefault="00CD1996" w:rsidP="00CD1996">
          <w:pPr>
            <w:pStyle w:val="TOC1"/>
            <w:rPr>
              <w:rFonts w:asciiTheme="majorHAnsi" w:hAnsiTheme="majorHAnsi" w:cstheme="majorHAnsi"/>
              <w:noProof/>
            </w:rPr>
          </w:pPr>
          <w:r w:rsidRPr="001C60DA">
            <w:rPr>
              <w:rFonts w:asciiTheme="majorHAnsi" w:hAnsiTheme="majorHAnsi" w:cstheme="majorHAnsi"/>
            </w:rPr>
            <w:fldChar w:fldCharType="begin"/>
          </w:r>
          <w:r w:rsidRPr="001C60DA">
            <w:rPr>
              <w:rFonts w:asciiTheme="majorHAnsi" w:hAnsiTheme="majorHAnsi" w:cstheme="majorHAnsi"/>
            </w:rPr>
            <w:instrText>TOC \o \z \u \h</w:instrText>
          </w:r>
          <w:r w:rsidRPr="001C60DA">
            <w:rPr>
              <w:rFonts w:asciiTheme="majorHAnsi" w:hAnsiTheme="majorHAnsi" w:cstheme="majorHAnsi"/>
            </w:rPr>
            <w:fldChar w:fldCharType="separate"/>
          </w:r>
          <w:hyperlink w:anchor="_Toc1327340818">
            <w:r w:rsidRPr="001C60DA">
              <w:rPr>
                <w:rStyle w:val="Hyperlink"/>
                <w:rFonts w:asciiTheme="majorHAnsi" w:hAnsiTheme="majorHAnsi" w:cstheme="majorHAnsi"/>
                <w:noProof/>
              </w:rPr>
              <w:t>INTRODUCTION</w:t>
            </w:r>
            <w:r w:rsidRPr="001C60DA">
              <w:rPr>
                <w:rFonts w:asciiTheme="majorHAnsi" w:hAnsiTheme="majorHAnsi" w:cstheme="majorHAnsi"/>
                <w:noProof/>
              </w:rPr>
              <w:tab/>
            </w:r>
            <w:r w:rsidRPr="001C60DA">
              <w:rPr>
                <w:rFonts w:asciiTheme="majorHAnsi" w:hAnsiTheme="majorHAnsi" w:cstheme="majorHAnsi"/>
                <w:noProof/>
              </w:rPr>
              <w:fldChar w:fldCharType="begin"/>
            </w:r>
            <w:r w:rsidRPr="001C60DA">
              <w:rPr>
                <w:rFonts w:asciiTheme="majorHAnsi" w:hAnsiTheme="majorHAnsi" w:cstheme="majorHAnsi"/>
                <w:noProof/>
              </w:rPr>
              <w:instrText>PAGEREF _Toc1327340818 \h</w:instrText>
            </w:r>
            <w:r w:rsidRPr="001C60DA">
              <w:rPr>
                <w:rFonts w:asciiTheme="majorHAnsi" w:hAnsiTheme="majorHAnsi" w:cstheme="majorHAnsi"/>
                <w:noProof/>
              </w:rPr>
            </w:r>
            <w:r w:rsidRPr="001C60DA">
              <w:rPr>
                <w:rFonts w:asciiTheme="majorHAnsi" w:hAnsiTheme="majorHAnsi" w:cstheme="majorHAnsi"/>
                <w:noProof/>
              </w:rPr>
              <w:fldChar w:fldCharType="separate"/>
            </w:r>
            <w:r w:rsidR="0053394E">
              <w:rPr>
                <w:rFonts w:asciiTheme="majorHAnsi" w:hAnsiTheme="majorHAnsi" w:cstheme="majorHAnsi"/>
                <w:noProof/>
              </w:rPr>
              <w:t>1</w:t>
            </w:r>
            <w:r w:rsidRPr="001C60DA">
              <w:rPr>
                <w:rFonts w:asciiTheme="majorHAnsi" w:hAnsiTheme="majorHAnsi" w:cstheme="majorHAnsi"/>
                <w:noProof/>
              </w:rPr>
              <w:fldChar w:fldCharType="end"/>
            </w:r>
          </w:hyperlink>
        </w:p>
        <w:p w14:paraId="715464D6" w14:textId="09BF7C21" w:rsidR="00CD1996" w:rsidRPr="001C60DA" w:rsidRDefault="00753757" w:rsidP="00CD1996">
          <w:pPr>
            <w:pStyle w:val="TOC1"/>
            <w:rPr>
              <w:rFonts w:asciiTheme="majorHAnsi" w:hAnsiTheme="majorHAnsi" w:cstheme="majorHAnsi"/>
              <w:noProof/>
            </w:rPr>
          </w:pPr>
          <w:hyperlink w:anchor="_Toc1436166914">
            <w:r w:rsidR="00CD1996" w:rsidRPr="001C60DA">
              <w:rPr>
                <w:rStyle w:val="Hyperlink"/>
                <w:rFonts w:asciiTheme="majorHAnsi" w:hAnsiTheme="majorHAnsi" w:cstheme="majorHAnsi"/>
                <w:noProof/>
              </w:rPr>
              <w:t xml:space="preserve">1. </w:t>
            </w:r>
            <w:r w:rsidR="00CD1996" w:rsidRPr="001C60DA">
              <w:rPr>
                <w:rStyle w:val="Hyperlink"/>
                <w:rFonts w:asciiTheme="majorHAnsi" w:hAnsiTheme="majorHAnsi" w:cstheme="majorHAnsi"/>
                <w:noProof/>
              </w:rPr>
              <w:tab/>
              <w:t>MAIN MESSAGES AND IDEAS</w:t>
            </w:r>
            <w:r w:rsidR="00CD1996" w:rsidRPr="001C60DA">
              <w:rPr>
                <w:rFonts w:asciiTheme="majorHAnsi" w:hAnsiTheme="majorHAnsi" w:cstheme="majorHAnsi"/>
                <w:noProof/>
              </w:rPr>
              <w:tab/>
            </w:r>
            <w:r w:rsidR="00CD1996" w:rsidRPr="001C60DA">
              <w:rPr>
                <w:rFonts w:asciiTheme="majorHAnsi" w:hAnsiTheme="majorHAnsi" w:cstheme="majorHAnsi"/>
                <w:noProof/>
              </w:rPr>
              <w:fldChar w:fldCharType="begin"/>
            </w:r>
            <w:r w:rsidR="00CD1996" w:rsidRPr="001C60DA">
              <w:rPr>
                <w:rFonts w:asciiTheme="majorHAnsi" w:hAnsiTheme="majorHAnsi" w:cstheme="majorHAnsi"/>
                <w:noProof/>
              </w:rPr>
              <w:instrText>PAGEREF _Toc1436166914 \h</w:instrText>
            </w:r>
            <w:r w:rsidR="00CD1996" w:rsidRPr="001C60DA">
              <w:rPr>
                <w:rFonts w:asciiTheme="majorHAnsi" w:hAnsiTheme="majorHAnsi" w:cstheme="majorHAnsi"/>
                <w:noProof/>
              </w:rPr>
            </w:r>
            <w:r w:rsidR="00CD1996" w:rsidRPr="001C60DA">
              <w:rPr>
                <w:rFonts w:asciiTheme="majorHAnsi" w:hAnsiTheme="majorHAnsi" w:cstheme="majorHAnsi"/>
                <w:noProof/>
              </w:rPr>
              <w:fldChar w:fldCharType="separate"/>
            </w:r>
            <w:r w:rsidR="0053394E">
              <w:rPr>
                <w:rFonts w:asciiTheme="majorHAnsi" w:hAnsiTheme="majorHAnsi" w:cstheme="majorHAnsi"/>
                <w:noProof/>
              </w:rPr>
              <w:t>2</w:t>
            </w:r>
            <w:r w:rsidR="00CD1996" w:rsidRPr="001C60DA">
              <w:rPr>
                <w:rFonts w:asciiTheme="majorHAnsi" w:hAnsiTheme="majorHAnsi" w:cstheme="majorHAnsi"/>
                <w:noProof/>
              </w:rPr>
              <w:fldChar w:fldCharType="end"/>
            </w:r>
          </w:hyperlink>
        </w:p>
        <w:p w14:paraId="4DAD50BD" w14:textId="78707099" w:rsidR="00CD1996" w:rsidRPr="001C60DA" w:rsidRDefault="00753757" w:rsidP="00CD1996">
          <w:pPr>
            <w:pStyle w:val="TOC1"/>
            <w:rPr>
              <w:rFonts w:asciiTheme="majorHAnsi" w:hAnsiTheme="majorHAnsi" w:cstheme="majorHAnsi"/>
              <w:noProof/>
            </w:rPr>
          </w:pPr>
          <w:hyperlink w:anchor="_Toc1343059340">
            <w:r w:rsidR="00CD1996" w:rsidRPr="001C60DA">
              <w:rPr>
                <w:rStyle w:val="Hyperlink"/>
                <w:rFonts w:asciiTheme="majorHAnsi" w:hAnsiTheme="majorHAnsi" w:cstheme="majorHAnsi"/>
                <w:noProof/>
              </w:rPr>
              <w:t xml:space="preserve">2. </w:t>
            </w:r>
            <w:r w:rsidR="00CD1996" w:rsidRPr="001C60DA">
              <w:rPr>
                <w:rStyle w:val="Hyperlink"/>
                <w:rFonts w:asciiTheme="majorHAnsi" w:hAnsiTheme="majorHAnsi" w:cstheme="majorHAnsi"/>
                <w:noProof/>
              </w:rPr>
              <w:tab/>
              <w:t>RECOMMENDATIONS TO STRENGTHEN INSTITUTIONALIZED SOCIAL DIALOGUE</w:t>
            </w:r>
            <w:r w:rsidR="00CD1996" w:rsidRPr="001C60DA">
              <w:rPr>
                <w:rFonts w:asciiTheme="majorHAnsi" w:hAnsiTheme="majorHAnsi" w:cstheme="majorHAnsi"/>
                <w:noProof/>
              </w:rPr>
              <w:tab/>
            </w:r>
            <w:r w:rsidR="00CD1996" w:rsidRPr="001C60DA">
              <w:rPr>
                <w:rFonts w:asciiTheme="majorHAnsi" w:hAnsiTheme="majorHAnsi" w:cstheme="majorHAnsi"/>
                <w:noProof/>
              </w:rPr>
              <w:fldChar w:fldCharType="begin"/>
            </w:r>
            <w:r w:rsidR="00CD1996" w:rsidRPr="001C60DA">
              <w:rPr>
                <w:rFonts w:asciiTheme="majorHAnsi" w:hAnsiTheme="majorHAnsi" w:cstheme="majorHAnsi"/>
                <w:noProof/>
              </w:rPr>
              <w:instrText>PAGEREF _Toc1343059340 \h</w:instrText>
            </w:r>
            <w:r w:rsidR="00CD1996" w:rsidRPr="001C60DA">
              <w:rPr>
                <w:rFonts w:asciiTheme="majorHAnsi" w:hAnsiTheme="majorHAnsi" w:cstheme="majorHAnsi"/>
                <w:noProof/>
              </w:rPr>
            </w:r>
            <w:r w:rsidR="00CD1996" w:rsidRPr="001C60DA">
              <w:rPr>
                <w:rFonts w:asciiTheme="majorHAnsi" w:hAnsiTheme="majorHAnsi" w:cstheme="majorHAnsi"/>
                <w:noProof/>
              </w:rPr>
              <w:fldChar w:fldCharType="separate"/>
            </w:r>
            <w:r w:rsidR="0053394E">
              <w:rPr>
                <w:rFonts w:asciiTheme="majorHAnsi" w:hAnsiTheme="majorHAnsi" w:cstheme="majorHAnsi"/>
                <w:noProof/>
              </w:rPr>
              <w:t>5</w:t>
            </w:r>
            <w:r w:rsidR="00CD1996" w:rsidRPr="001C60DA">
              <w:rPr>
                <w:rFonts w:asciiTheme="majorHAnsi" w:hAnsiTheme="majorHAnsi" w:cstheme="majorHAnsi"/>
                <w:noProof/>
              </w:rPr>
              <w:fldChar w:fldCharType="end"/>
            </w:r>
          </w:hyperlink>
        </w:p>
        <w:p w14:paraId="0CFF4B30" w14:textId="40FCC90E" w:rsidR="00CD1996" w:rsidRPr="001C60DA" w:rsidRDefault="00753757" w:rsidP="00CD1996">
          <w:pPr>
            <w:pStyle w:val="TOC1"/>
            <w:rPr>
              <w:rFonts w:asciiTheme="majorHAnsi" w:hAnsiTheme="majorHAnsi" w:cstheme="majorHAnsi"/>
              <w:noProof/>
            </w:rPr>
          </w:pPr>
          <w:hyperlink w:anchor="_Toc1473073699">
            <w:r w:rsidR="00CD1996" w:rsidRPr="001C60DA">
              <w:rPr>
                <w:rStyle w:val="Hyperlink"/>
                <w:rFonts w:asciiTheme="majorHAnsi" w:hAnsiTheme="majorHAnsi" w:cstheme="majorHAnsi"/>
                <w:noProof/>
              </w:rPr>
              <w:t xml:space="preserve">3. </w:t>
            </w:r>
            <w:r w:rsidR="00CD1996" w:rsidRPr="001C60DA">
              <w:rPr>
                <w:rStyle w:val="Hyperlink"/>
                <w:rFonts w:asciiTheme="majorHAnsi" w:hAnsiTheme="majorHAnsi" w:cstheme="majorHAnsi"/>
                <w:noProof/>
              </w:rPr>
              <w:tab/>
              <w:t>RECOMMENDATIONS TO ENSURE THE FULL EXERCISE OF FREEDOM OF ASSOCIATION AND COLLECTIVE BARGAINING</w:t>
            </w:r>
            <w:r w:rsidR="00CD1996" w:rsidRPr="001C60DA">
              <w:rPr>
                <w:rFonts w:asciiTheme="majorHAnsi" w:hAnsiTheme="majorHAnsi" w:cstheme="majorHAnsi"/>
                <w:noProof/>
              </w:rPr>
              <w:tab/>
            </w:r>
            <w:r w:rsidR="00CD1996" w:rsidRPr="001C60DA">
              <w:rPr>
                <w:rFonts w:asciiTheme="majorHAnsi" w:hAnsiTheme="majorHAnsi" w:cstheme="majorHAnsi"/>
                <w:noProof/>
              </w:rPr>
              <w:fldChar w:fldCharType="begin"/>
            </w:r>
            <w:r w:rsidR="00CD1996" w:rsidRPr="001C60DA">
              <w:rPr>
                <w:rFonts w:asciiTheme="majorHAnsi" w:hAnsiTheme="majorHAnsi" w:cstheme="majorHAnsi"/>
                <w:noProof/>
              </w:rPr>
              <w:instrText>PAGEREF _Toc1473073699 \h</w:instrText>
            </w:r>
            <w:r w:rsidR="00CD1996" w:rsidRPr="001C60DA">
              <w:rPr>
                <w:rFonts w:asciiTheme="majorHAnsi" w:hAnsiTheme="majorHAnsi" w:cstheme="majorHAnsi"/>
                <w:noProof/>
              </w:rPr>
            </w:r>
            <w:r w:rsidR="00CD1996" w:rsidRPr="001C60DA">
              <w:rPr>
                <w:rFonts w:asciiTheme="majorHAnsi" w:hAnsiTheme="majorHAnsi" w:cstheme="majorHAnsi"/>
                <w:noProof/>
              </w:rPr>
              <w:fldChar w:fldCharType="separate"/>
            </w:r>
            <w:r w:rsidR="0053394E">
              <w:rPr>
                <w:rFonts w:asciiTheme="majorHAnsi" w:hAnsiTheme="majorHAnsi" w:cstheme="majorHAnsi"/>
                <w:noProof/>
              </w:rPr>
              <w:t>7</w:t>
            </w:r>
            <w:r w:rsidR="00CD1996" w:rsidRPr="001C60DA">
              <w:rPr>
                <w:rFonts w:asciiTheme="majorHAnsi" w:hAnsiTheme="majorHAnsi" w:cstheme="majorHAnsi"/>
                <w:noProof/>
              </w:rPr>
              <w:fldChar w:fldCharType="end"/>
            </w:r>
          </w:hyperlink>
        </w:p>
        <w:p w14:paraId="38F432D3" w14:textId="37463254" w:rsidR="00CD1996" w:rsidRPr="00425CE7" w:rsidRDefault="00753757" w:rsidP="00CD1996">
          <w:pPr>
            <w:pStyle w:val="TOC1"/>
            <w:rPr>
              <w:rFonts w:asciiTheme="majorHAnsi" w:hAnsiTheme="majorHAnsi" w:cstheme="majorHAnsi"/>
            </w:rPr>
          </w:pPr>
          <w:hyperlink w:anchor="_Toc1871409622">
            <w:r w:rsidR="00CD1996" w:rsidRPr="001C60DA">
              <w:rPr>
                <w:rStyle w:val="Hyperlink"/>
                <w:rFonts w:asciiTheme="majorHAnsi" w:hAnsiTheme="majorHAnsi" w:cstheme="majorHAnsi"/>
                <w:noProof/>
              </w:rPr>
              <w:t xml:space="preserve">4. </w:t>
            </w:r>
            <w:r w:rsidR="00CD1996" w:rsidRPr="001C60DA">
              <w:rPr>
                <w:rStyle w:val="Hyperlink"/>
                <w:rFonts w:asciiTheme="majorHAnsi" w:hAnsiTheme="majorHAnsi" w:cstheme="majorHAnsi"/>
                <w:noProof/>
              </w:rPr>
              <w:tab/>
              <w:t>IDEAS FOR FUTURE ACTIONS OF THE RIAL/OAS</w:t>
            </w:r>
            <w:r w:rsidR="00CD1996" w:rsidRPr="001C60DA">
              <w:rPr>
                <w:rFonts w:asciiTheme="majorHAnsi" w:hAnsiTheme="majorHAnsi" w:cstheme="majorHAnsi"/>
                <w:noProof/>
              </w:rPr>
              <w:tab/>
            </w:r>
            <w:r w:rsidR="00CD1996" w:rsidRPr="001C60DA">
              <w:rPr>
                <w:rFonts w:asciiTheme="majorHAnsi" w:hAnsiTheme="majorHAnsi" w:cstheme="majorHAnsi"/>
                <w:noProof/>
              </w:rPr>
              <w:fldChar w:fldCharType="begin"/>
            </w:r>
            <w:r w:rsidR="00CD1996" w:rsidRPr="001C60DA">
              <w:rPr>
                <w:rFonts w:asciiTheme="majorHAnsi" w:hAnsiTheme="majorHAnsi" w:cstheme="majorHAnsi"/>
                <w:noProof/>
              </w:rPr>
              <w:instrText>PAGEREF _Toc1871409622 \h</w:instrText>
            </w:r>
            <w:r w:rsidR="00CD1996" w:rsidRPr="001C60DA">
              <w:rPr>
                <w:rFonts w:asciiTheme="majorHAnsi" w:hAnsiTheme="majorHAnsi" w:cstheme="majorHAnsi"/>
                <w:noProof/>
              </w:rPr>
            </w:r>
            <w:r w:rsidR="00CD1996" w:rsidRPr="001C60DA">
              <w:rPr>
                <w:rFonts w:asciiTheme="majorHAnsi" w:hAnsiTheme="majorHAnsi" w:cstheme="majorHAnsi"/>
                <w:noProof/>
              </w:rPr>
              <w:fldChar w:fldCharType="separate"/>
            </w:r>
            <w:r w:rsidR="0053394E">
              <w:rPr>
                <w:rFonts w:asciiTheme="majorHAnsi" w:hAnsiTheme="majorHAnsi" w:cstheme="majorHAnsi"/>
                <w:noProof/>
              </w:rPr>
              <w:t>8</w:t>
            </w:r>
            <w:r w:rsidR="00CD1996" w:rsidRPr="001C60DA">
              <w:rPr>
                <w:rFonts w:asciiTheme="majorHAnsi" w:hAnsiTheme="majorHAnsi" w:cstheme="majorHAnsi"/>
                <w:noProof/>
              </w:rPr>
              <w:fldChar w:fldCharType="end"/>
            </w:r>
          </w:hyperlink>
          <w:r w:rsidR="00CD1996" w:rsidRPr="001C60DA">
            <w:rPr>
              <w:rFonts w:asciiTheme="majorHAnsi" w:hAnsiTheme="majorHAnsi" w:cstheme="majorHAnsi"/>
            </w:rPr>
            <w:fldChar w:fldCharType="end"/>
          </w:r>
        </w:p>
      </w:sdtContent>
    </w:sdt>
    <w:p w14:paraId="0B4E9FF3" w14:textId="77777777" w:rsidR="00CD1996" w:rsidRDefault="00CD1996" w:rsidP="00CD1996">
      <w:pPr>
        <w:spacing w:line="240" w:lineRule="auto"/>
        <w:rPr>
          <w:lang w:val="es-CO"/>
        </w:rPr>
      </w:pPr>
    </w:p>
    <w:p w14:paraId="625AD1D7" w14:textId="47CEAF88"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Annex 1 – List of Participants ………..............................................................................................</w:t>
      </w:r>
      <w:r w:rsidR="00C1008A">
        <w:rPr>
          <w:rFonts w:asciiTheme="majorHAnsi" w:hAnsiTheme="majorHAnsi" w:cstheme="majorHAnsi"/>
          <w:lang w:val="en-US"/>
        </w:rPr>
        <w:t>..</w:t>
      </w:r>
      <w:r w:rsidRPr="00AF24EF">
        <w:rPr>
          <w:rFonts w:asciiTheme="majorHAnsi" w:hAnsiTheme="majorHAnsi" w:cstheme="majorHAnsi"/>
          <w:lang w:val="en-US"/>
        </w:rPr>
        <w:t>..</w:t>
      </w:r>
      <w:r w:rsidR="00827758">
        <w:rPr>
          <w:rFonts w:asciiTheme="majorHAnsi" w:hAnsiTheme="majorHAnsi" w:cstheme="majorHAnsi"/>
          <w:lang w:val="en-US"/>
        </w:rPr>
        <w:t>9</w:t>
      </w:r>
    </w:p>
    <w:p w14:paraId="51311785" w14:textId="77777777" w:rsidR="00CD1996" w:rsidRDefault="00CD1996" w:rsidP="00CD1996">
      <w:pPr>
        <w:pStyle w:val="Heading1"/>
        <w:spacing w:before="0" w:after="0" w:line="240" w:lineRule="auto"/>
        <w:rPr>
          <w:rFonts w:ascii="Calibri Light" w:eastAsia="Calibri Light" w:hAnsi="Calibri Light" w:cs="Calibri Light"/>
          <w:b/>
          <w:bCs/>
          <w:color w:val="002060"/>
          <w:sz w:val="24"/>
          <w:szCs w:val="24"/>
          <w:lang w:val="en-US"/>
        </w:rPr>
      </w:pPr>
    </w:p>
    <w:p w14:paraId="6360312A" w14:textId="77777777" w:rsidR="00CD1996" w:rsidRDefault="00CD1996" w:rsidP="00CD1996">
      <w:pPr>
        <w:rPr>
          <w:lang w:val="en-US"/>
        </w:rPr>
      </w:pPr>
      <w:bookmarkStart w:id="0" w:name="_Toc1327340818"/>
    </w:p>
    <w:p w14:paraId="7C4B0F04" w14:textId="77777777" w:rsidR="00CD1996" w:rsidRPr="00FA44EB" w:rsidRDefault="00CD1996" w:rsidP="00CD1996">
      <w:pPr>
        <w:rPr>
          <w:lang w:val="en-US"/>
        </w:rPr>
      </w:pPr>
    </w:p>
    <w:p w14:paraId="668C08D5" w14:textId="77777777" w:rsidR="00CD1996" w:rsidRPr="006E5B9F" w:rsidRDefault="00CD1996" w:rsidP="00CD1996">
      <w:pPr>
        <w:pStyle w:val="Heading1"/>
        <w:spacing w:before="0" w:after="0" w:line="240" w:lineRule="auto"/>
        <w:rPr>
          <w:rFonts w:asciiTheme="majorHAnsi" w:eastAsia="Calibri Light" w:hAnsiTheme="majorHAnsi" w:cstheme="majorHAnsi"/>
          <w:b/>
          <w:bCs/>
          <w:lang w:val="en-US"/>
        </w:rPr>
      </w:pPr>
      <w:r w:rsidRPr="006E5B9F">
        <w:rPr>
          <w:rFonts w:asciiTheme="majorHAnsi" w:eastAsia="Calibri Light" w:hAnsiTheme="majorHAnsi" w:cstheme="majorHAnsi"/>
          <w:b/>
          <w:bCs/>
          <w:color w:val="002060"/>
          <w:sz w:val="24"/>
          <w:szCs w:val="24"/>
          <w:lang w:val="en-US"/>
        </w:rPr>
        <w:t>INTRODUCTION</w:t>
      </w:r>
      <w:r w:rsidRPr="006E5B9F">
        <w:rPr>
          <w:rFonts w:asciiTheme="majorHAnsi" w:eastAsia="Calibri Light" w:hAnsiTheme="majorHAnsi" w:cstheme="majorHAnsi"/>
          <w:b/>
          <w:bCs/>
          <w:lang w:val="en-US"/>
        </w:rPr>
        <w:t xml:space="preserve"> </w:t>
      </w:r>
      <w:bookmarkEnd w:id="0"/>
    </w:p>
    <w:p w14:paraId="253BC14D" w14:textId="77777777" w:rsidR="00CD1996" w:rsidRDefault="00CD1996" w:rsidP="00CD1996">
      <w:pPr>
        <w:spacing w:line="240" w:lineRule="auto"/>
        <w:ind w:firstLine="720"/>
        <w:jc w:val="both"/>
        <w:rPr>
          <w:rFonts w:asciiTheme="majorHAnsi" w:hAnsiTheme="majorHAnsi" w:cstheme="majorHAnsi"/>
          <w:lang w:val="en-US"/>
        </w:rPr>
      </w:pPr>
    </w:p>
    <w:p w14:paraId="00736C5C" w14:textId="77777777" w:rsidR="00CD1996" w:rsidRPr="00FA3E19" w:rsidRDefault="00CD1996" w:rsidP="00CD1996">
      <w:pPr>
        <w:spacing w:line="240" w:lineRule="auto"/>
        <w:ind w:firstLine="720"/>
        <w:jc w:val="both"/>
        <w:rPr>
          <w:rFonts w:asciiTheme="majorHAnsi" w:hAnsiTheme="majorHAnsi" w:cstheme="majorHAnsi"/>
          <w:lang w:val="en-US"/>
        </w:rPr>
      </w:pPr>
      <w:r w:rsidRPr="00FA3E19">
        <w:rPr>
          <w:rFonts w:asciiTheme="majorHAnsi" w:hAnsiTheme="majorHAnsi" w:cstheme="majorHAnsi"/>
          <w:lang w:val="en-US"/>
        </w:rPr>
        <w:t xml:space="preserve">The Workshop "Social Dialogue for a sustainable, just and equitable recovery" was held on July 12 and 13 under a hybrid format, in Bogota, Colombia, with the participation of </w:t>
      </w:r>
      <w:r>
        <w:rPr>
          <w:rFonts w:asciiTheme="majorHAnsi" w:hAnsiTheme="majorHAnsi" w:cstheme="majorHAnsi"/>
          <w:lang w:val="en-US"/>
        </w:rPr>
        <w:t xml:space="preserve">29 countries through </w:t>
      </w:r>
      <w:r w:rsidRPr="00FA3E19">
        <w:rPr>
          <w:rFonts w:asciiTheme="majorHAnsi" w:hAnsiTheme="majorHAnsi" w:cstheme="majorHAnsi"/>
          <w:lang w:val="en-US"/>
        </w:rPr>
        <w:t>delegations from Ministries of Labor, representatives of workers and employers - under the leadership of the President</w:t>
      </w:r>
      <w:r>
        <w:rPr>
          <w:rFonts w:asciiTheme="majorHAnsi" w:hAnsiTheme="majorHAnsi" w:cstheme="majorHAnsi"/>
          <w:lang w:val="en-US"/>
        </w:rPr>
        <w:t>s</w:t>
      </w:r>
      <w:r w:rsidRPr="00FA3E19">
        <w:rPr>
          <w:rFonts w:asciiTheme="majorHAnsi" w:hAnsiTheme="majorHAnsi" w:cstheme="majorHAnsi"/>
          <w:lang w:val="en-US"/>
        </w:rPr>
        <w:t xml:space="preserve"> of CEATAL and COSATE -, the representation of Spain as an observer country of the OAS, and representatives of the ILO. It is an activity of the OAS Inter-American Network for Labor Administration (RIAL), sponsored by the Ministry of Labor of Colombia, and part of the </w:t>
      </w:r>
      <w:r>
        <w:rPr>
          <w:rFonts w:asciiTheme="majorHAnsi" w:hAnsiTheme="majorHAnsi" w:cstheme="majorHAnsi"/>
          <w:lang w:val="en-US"/>
        </w:rPr>
        <w:t xml:space="preserve">Work Plan 2022-2024 </w:t>
      </w:r>
      <w:r w:rsidRPr="00FA3E19">
        <w:rPr>
          <w:rFonts w:asciiTheme="majorHAnsi" w:hAnsiTheme="majorHAnsi" w:cstheme="majorHAnsi"/>
          <w:lang w:val="en-US"/>
        </w:rPr>
        <w:t>of the Inter-American Conference of Labor Ministers (IACML).</w:t>
      </w:r>
    </w:p>
    <w:p w14:paraId="6710C08A" w14:textId="77777777" w:rsidR="00CD1996" w:rsidRPr="00FA3E19" w:rsidRDefault="00CD1996" w:rsidP="00CD1996">
      <w:pPr>
        <w:spacing w:line="240" w:lineRule="auto"/>
        <w:ind w:firstLine="720"/>
        <w:rPr>
          <w:rFonts w:asciiTheme="majorHAnsi" w:hAnsiTheme="majorHAnsi" w:cstheme="majorHAnsi"/>
          <w:lang w:val="en-US"/>
        </w:rPr>
      </w:pPr>
    </w:p>
    <w:p w14:paraId="08B7540A" w14:textId="77777777" w:rsidR="00CD1996" w:rsidRPr="00FA3E19" w:rsidRDefault="00CD1996" w:rsidP="00CD1996">
      <w:pPr>
        <w:spacing w:line="240" w:lineRule="auto"/>
        <w:ind w:firstLine="720"/>
        <w:jc w:val="both"/>
        <w:rPr>
          <w:rFonts w:asciiTheme="majorHAnsi" w:hAnsiTheme="majorHAnsi" w:cstheme="majorHAnsi"/>
          <w:lang w:val="en-US"/>
        </w:rPr>
      </w:pPr>
      <w:r w:rsidRPr="00FA3E19">
        <w:rPr>
          <w:rFonts w:asciiTheme="majorHAnsi" w:hAnsiTheme="majorHAnsi" w:cstheme="majorHAnsi"/>
          <w:lang w:val="en-US"/>
        </w:rPr>
        <w:t xml:space="preserve">The Workshop responded to the mandates of the Ministers of Labor in the Declaration and Plan of Action of Buenos Aires, adopted at the XXI IACML in 2021, related to promoting, strengthening, and expanding institutionalized social dialogue in the Americas; in particular, Articles 21 and 22 of the Declaration and Article </w:t>
      </w:r>
      <w:proofErr w:type="gramStart"/>
      <w:r w:rsidRPr="00FA3E19">
        <w:rPr>
          <w:rFonts w:asciiTheme="majorHAnsi" w:hAnsiTheme="majorHAnsi" w:cstheme="majorHAnsi"/>
          <w:lang w:val="en-US"/>
        </w:rPr>
        <w:t>9</w:t>
      </w:r>
      <w:r>
        <w:rPr>
          <w:rFonts w:asciiTheme="majorHAnsi" w:hAnsiTheme="majorHAnsi" w:cstheme="majorHAnsi"/>
          <w:lang w:val="en-US"/>
        </w:rPr>
        <w:t>,a</w:t>
      </w:r>
      <w:proofErr w:type="gramEnd"/>
      <w:r w:rsidRPr="00FA3E19">
        <w:rPr>
          <w:rFonts w:asciiTheme="majorHAnsi" w:hAnsiTheme="majorHAnsi" w:cstheme="majorHAnsi"/>
          <w:lang w:val="en-US"/>
        </w:rPr>
        <w:t xml:space="preserve"> of the Plan of Action.</w:t>
      </w:r>
    </w:p>
    <w:p w14:paraId="7C1FC3C5" w14:textId="77777777" w:rsidR="00CD1996" w:rsidRPr="00FA3E19" w:rsidRDefault="00CD1996" w:rsidP="00CD1996">
      <w:pPr>
        <w:spacing w:line="240" w:lineRule="auto"/>
        <w:jc w:val="both"/>
        <w:rPr>
          <w:rFonts w:asciiTheme="majorHAnsi" w:hAnsiTheme="majorHAnsi" w:cstheme="majorHAnsi"/>
          <w:lang w:val="en-US"/>
        </w:rPr>
      </w:pPr>
    </w:p>
    <w:p w14:paraId="69A648FC" w14:textId="77777777" w:rsidR="00CD1996" w:rsidRPr="00FA3E19" w:rsidRDefault="00CD1996" w:rsidP="00CD1996">
      <w:pPr>
        <w:spacing w:line="240" w:lineRule="auto"/>
        <w:ind w:firstLine="720"/>
        <w:jc w:val="both"/>
        <w:rPr>
          <w:rFonts w:asciiTheme="majorHAnsi" w:hAnsiTheme="majorHAnsi" w:cstheme="majorHAnsi"/>
          <w:lang w:val="en-US"/>
        </w:rPr>
      </w:pPr>
      <w:r w:rsidRPr="00FA3E19">
        <w:rPr>
          <w:rFonts w:asciiTheme="majorHAnsi" w:hAnsiTheme="majorHAnsi" w:cstheme="majorHAnsi"/>
          <w:lang w:val="en-US"/>
        </w:rPr>
        <w:t xml:space="preserve">In line with the </w:t>
      </w:r>
      <w:proofErr w:type="gramStart"/>
      <w:r w:rsidRPr="00FA3E19">
        <w:rPr>
          <w:rFonts w:asciiTheme="majorHAnsi" w:hAnsiTheme="majorHAnsi" w:cstheme="majorHAnsi"/>
          <w:lang w:val="en-US"/>
        </w:rPr>
        <w:t>aforementioned mandates</w:t>
      </w:r>
      <w:proofErr w:type="gramEnd"/>
      <w:r w:rsidRPr="00FA3E19">
        <w:rPr>
          <w:rFonts w:asciiTheme="majorHAnsi" w:hAnsiTheme="majorHAnsi" w:cstheme="majorHAnsi"/>
          <w:lang w:val="en-US"/>
        </w:rPr>
        <w:t xml:space="preserve">, the general objective of the Workshop was to strengthen the human and institutional capacities of the Ministries of Labor and social actors to </w:t>
      </w:r>
      <w:r w:rsidRPr="00FA3E19">
        <w:rPr>
          <w:rFonts w:asciiTheme="majorHAnsi" w:hAnsiTheme="majorHAnsi" w:cstheme="majorHAnsi"/>
          <w:lang w:val="en-US"/>
        </w:rPr>
        <w:lastRenderedPageBreak/>
        <w:t xml:space="preserve">promote, consolidate and achieve greater agreements in the instances of institutionalized social dialogue at the national level. The proposed specific objectives </w:t>
      </w:r>
      <w:proofErr w:type="gramStart"/>
      <w:r w:rsidRPr="00FA3E19">
        <w:rPr>
          <w:rFonts w:asciiTheme="majorHAnsi" w:hAnsiTheme="majorHAnsi" w:cstheme="majorHAnsi"/>
          <w:lang w:val="en-US"/>
        </w:rPr>
        <w:t>were:</w:t>
      </w:r>
      <w:proofErr w:type="gramEnd"/>
      <w:r w:rsidRPr="00FA3E19">
        <w:rPr>
          <w:rFonts w:asciiTheme="majorHAnsi" w:hAnsiTheme="majorHAnsi" w:cstheme="majorHAnsi"/>
          <w:lang w:val="en-US"/>
        </w:rPr>
        <w:t xml:space="preserve"> Exchange and analyze experiences on the functioning of social dialogue instances during the pandemic; identify elements or characteristics within the social dialogue instances that allow the achievement of agreements; prepare recommendations to strengthen and institutionalize national social dialogue instances; prepare recommendations to ensure the full exercise of freedom of association and collective bargaining at different levels. </w:t>
      </w:r>
    </w:p>
    <w:p w14:paraId="2B4AE575" w14:textId="77777777" w:rsidR="00CD1996" w:rsidRPr="00FA3E19" w:rsidRDefault="00CD1996" w:rsidP="00CD1996">
      <w:pPr>
        <w:spacing w:line="240" w:lineRule="auto"/>
        <w:jc w:val="both"/>
        <w:rPr>
          <w:rFonts w:asciiTheme="majorHAnsi" w:hAnsiTheme="majorHAnsi" w:cstheme="majorHAnsi"/>
          <w:lang w:val="en-US"/>
        </w:rPr>
      </w:pPr>
    </w:p>
    <w:p w14:paraId="73518148" w14:textId="77777777" w:rsidR="00CD1996" w:rsidRDefault="00CD1996" w:rsidP="00CD1996">
      <w:pPr>
        <w:spacing w:line="240" w:lineRule="auto"/>
        <w:ind w:firstLine="720"/>
        <w:jc w:val="both"/>
        <w:rPr>
          <w:rFonts w:asciiTheme="majorHAnsi" w:hAnsiTheme="majorHAnsi" w:cstheme="majorHAnsi"/>
          <w:lang w:val="en-US"/>
        </w:rPr>
      </w:pPr>
      <w:r w:rsidRPr="00FA3E19">
        <w:rPr>
          <w:rFonts w:asciiTheme="majorHAnsi" w:hAnsiTheme="majorHAnsi" w:cstheme="majorHAnsi"/>
          <w:lang w:val="en-US"/>
        </w:rPr>
        <w:t xml:space="preserve">To meet the stated objectives, the Workshop had two thematic sessions, the first on social dialogue in response to the pandemic and the second on social dialogue in the recovery; both had guiding questions to frame the discussion. Within the sessions, there were presentations of demonstrative experiences from Jamaica, Argentina, Barbados, Colombia, Peru, </w:t>
      </w:r>
      <w:proofErr w:type="gramStart"/>
      <w:r w:rsidRPr="00FA3E19">
        <w:rPr>
          <w:rFonts w:asciiTheme="majorHAnsi" w:hAnsiTheme="majorHAnsi" w:cstheme="majorHAnsi"/>
          <w:lang w:val="en-US"/>
        </w:rPr>
        <w:t>Paraguay</w:t>
      </w:r>
      <w:proofErr w:type="gramEnd"/>
      <w:r w:rsidRPr="00FA3E19">
        <w:rPr>
          <w:rFonts w:asciiTheme="majorHAnsi" w:hAnsiTheme="majorHAnsi" w:cstheme="majorHAnsi"/>
          <w:lang w:val="en-US"/>
        </w:rPr>
        <w:t xml:space="preserve"> and Panama, most of which were carried out in a tripartite manner. There were also ample spaces for dialogue where Ministries and representatives of workers and employers were able to share their experiences and p</w:t>
      </w:r>
      <w:r>
        <w:rPr>
          <w:rFonts w:asciiTheme="majorHAnsi" w:hAnsiTheme="majorHAnsi" w:cstheme="majorHAnsi"/>
          <w:lang w:val="en-US"/>
        </w:rPr>
        <w:t>erspectives</w:t>
      </w:r>
      <w:r w:rsidRPr="00FA3E19">
        <w:rPr>
          <w:rFonts w:asciiTheme="majorHAnsi" w:hAnsiTheme="majorHAnsi" w:cstheme="majorHAnsi"/>
          <w:lang w:val="en-US"/>
        </w:rPr>
        <w:t>.</w:t>
      </w:r>
    </w:p>
    <w:p w14:paraId="18D9A7D0" w14:textId="77777777" w:rsidR="00CD1996" w:rsidRPr="00FA3E19" w:rsidRDefault="00CD1996" w:rsidP="00CD1996">
      <w:pPr>
        <w:spacing w:line="240" w:lineRule="auto"/>
        <w:ind w:firstLine="720"/>
        <w:jc w:val="both"/>
        <w:rPr>
          <w:rFonts w:asciiTheme="majorHAnsi" w:hAnsiTheme="majorHAnsi" w:cstheme="majorHAnsi"/>
          <w:lang w:val="en-US"/>
        </w:rPr>
      </w:pPr>
    </w:p>
    <w:p w14:paraId="71078564" w14:textId="77777777" w:rsidR="00CD1996" w:rsidRPr="00FA3E19" w:rsidRDefault="00CD1996" w:rsidP="00CD1996">
      <w:pPr>
        <w:spacing w:line="240" w:lineRule="auto"/>
        <w:ind w:firstLine="720"/>
        <w:jc w:val="both"/>
        <w:rPr>
          <w:rFonts w:asciiTheme="majorHAnsi" w:hAnsiTheme="majorHAnsi" w:cstheme="majorHAnsi"/>
          <w:lang w:val="en-US"/>
        </w:rPr>
      </w:pPr>
      <w:r w:rsidRPr="00FA3E19">
        <w:rPr>
          <w:rFonts w:asciiTheme="majorHAnsi" w:hAnsiTheme="majorHAnsi" w:cstheme="majorHAnsi"/>
          <w:lang w:val="en-US"/>
        </w:rPr>
        <w:t>On the second day of the event, a</w:t>
      </w:r>
      <w:r>
        <w:rPr>
          <w:rFonts w:asciiTheme="majorHAnsi" w:hAnsiTheme="majorHAnsi" w:cstheme="majorHAnsi"/>
          <w:lang w:val="en-US"/>
        </w:rPr>
        <w:t xml:space="preserve"> s</w:t>
      </w:r>
      <w:r w:rsidRPr="00FA3E19">
        <w:rPr>
          <w:rFonts w:asciiTheme="majorHAnsi" w:hAnsiTheme="majorHAnsi" w:cstheme="majorHAnsi"/>
          <w:lang w:val="en-US"/>
        </w:rPr>
        <w:t xml:space="preserve">ub-groups </w:t>
      </w:r>
      <w:r>
        <w:rPr>
          <w:rFonts w:asciiTheme="majorHAnsi" w:hAnsiTheme="majorHAnsi" w:cstheme="majorHAnsi"/>
          <w:lang w:val="en-US"/>
        </w:rPr>
        <w:t xml:space="preserve">exercise was carried out </w:t>
      </w:r>
      <w:r w:rsidRPr="00FA3E19">
        <w:rPr>
          <w:rFonts w:asciiTheme="majorHAnsi" w:hAnsiTheme="majorHAnsi" w:cstheme="majorHAnsi"/>
          <w:lang w:val="en-US"/>
        </w:rPr>
        <w:t>so that the participants could discuss in greater depth and collectively respond to three questions: what are the most important elements or characteristics that instances of social dialogue should have to reach tripartite agreements?</w:t>
      </w:r>
      <w:r>
        <w:rPr>
          <w:rFonts w:asciiTheme="majorHAnsi" w:hAnsiTheme="majorHAnsi" w:cstheme="majorHAnsi"/>
          <w:lang w:val="en-US"/>
        </w:rPr>
        <w:t>, w</w:t>
      </w:r>
      <w:r w:rsidRPr="00FA3E19">
        <w:rPr>
          <w:rFonts w:asciiTheme="majorHAnsi" w:hAnsiTheme="majorHAnsi" w:cstheme="majorHAnsi"/>
          <w:lang w:val="en-US"/>
        </w:rPr>
        <w:t xml:space="preserve">hat recommendations does your institution have to strengthen institutionalized social dialogue in your country? and what recommendations does your institution have to further develop and ensure the full exercise of freedom of association and collective bargaining? </w:t>
      </w:r>
    </w:p>
    <w:p w14:paraId="48953B53" w14:textId="77777777" w:rsidR="00CD1996" w:rsidRPr="00FA3E19" w:rsidRDefault="00CD1996" w:rsidP="00CD1996">
      <w:pPr>
        <w:spacing w:line="240" w:lineRule="auto"/>
        <w:ind w:firstLine="720"/>
        <w:jc w:val="both"/>
        <w:rPr>
          <w:rFonts w:asciiTheme="majorHAnsi" w:hAnsiTheme="majorHAnsi" w:cstheme="majorHAnsi"/>
          <w:lang w:val="en-US"/>
        </w:rPr>
      </w:pPr>
    </w:p>
    <w:p w14:paraId="2011AB82" w14:textId="77777777" w:rsidR="00CD1996" w:rsidRPr="00FA3E19" w:rsidRDefault="00CD1996" w:rsidP="00CD1996">
      <w:pPr>
        <w:spacing w:line="240" w:lineRule="auto"/>
        <w:ind w:firstLine="720"/>
        <w:jc w:val="both"/>
        <w:rPr>
          <w:rFonts w:asciiTheme="majorHAnsi" w:hAnsiTheme="majorHAnsi" w:cstheme="majorHAnsi"/>
          <w:lang w:val="en-US"/>
        </w:rPr>
      </w:pPr>
      <w:r w:rsidRPr="00FA3E19">
        <w:rPr>
          <w:rFonts w:asciiTheme="majorHAnsi" w:hAnsiTheme="majorHAnsi" w:cstheme="majorHAnsi"/>
          <w:lang w:val="en-US"/>
        </w:rPr>
        <w:t xml:space="preserve">Five sub-groups were held -3 virtual and 2 in-person- which had as moderators and </w:t>
      </w:r>
      <w:proofErr w:type="gramStart"/>
      <w:r w:rsidRPr="00FA3E19">
        <w:rPr>
          <w:rFonts w:asciiTheme="majorHAnsi" w:hAnsiTheme="majorHAnsi" w:cstheme="majorHAnsi"/>
          <w:lang w:val="en-US"/>
        </w:rPr>
        <w:t>rapporteurs</w:t>
      </w:r>
      <w:proofErr w:type="gramEnd"/>
      <w:r w:rsidRPr="00FA3E19">
        <w:rPr>
          <w:rFonts w:asciiTheme="majorHAnsi" w:hAnsiTheme="majorHAnsi" w:cstheme="majorHAnsi"/>
          <w:lang w:val="en-US"/>
        </w:rPr>
        <w:t xml:space="preserve"> government delegates from Peru, Panama, Paraguay, Barbados and Colombia; and worker and employer delegates -the President of COSATE and other delegates representing the </w:t>
      </w:r>
      <w:r>
        <w:rPr>
          <w:rFonts w:asciiTheme="majorHAnsi" w:hAnsiTheme="majorHAnsi" w:cstheme="majorHAnsi"/>
          <w:lang w:val="en-US"/>
        </w:rPr>
        <w:t>chairs</w:t>
      </w:r>
      <w:r w:rsidRPr="00FA3E19">
        <w:rPr>
          <w:rFonts w:asciiTheme="majorHAnsi" w:hAnsiTheme="majorHAnsi" w:cstheme="majorHAnsi"/>
          <w:lang w:val="en-US"/>
        </w:rPr>
        <w:t xml:space="preserve"> of COSATE and CEATAL. The delegations of the 27 participating Ministries, as well as representatives of workers and employers, actively participated in the sub-groups.</w:t>
      </w:r>
    </w:p>
    <w:p w14:paraId="60ED5139" w14:textId="77777777" w:rsidR="00CD1996" w:rsidRPr="00FA3E19" w:rsidRDefault="00CD1996" w:rsidP="00CD1996">
      <w:pPr>
        <w:spacing w:line="240" w:lineRule="auto"/>
        <w:jc w:val="both"/>
        <w:rPr>
          <w:rFonts w:asciiTheme="majorHAnsi" w:hAnsiTheme="majorHAnsi" w:cstheme="majorHAnsi"/>
          <w:lang w:val="en-US"/>
        </w:rPr>
      </w:pPr>
    </w:p>
    <w:p w14:paraId="0B51DDFD" w14:textId="77777777" w:rsidR="00CD1996" w:rsidRDefault="00CD1996" w:rsidP="00CD1996">
      <w:pPr>
        <w:spacing w:line="240" w:lineRule="auto"/>
        <w:ind w:firstLine="720"/>
        <w:jc w:val="both"/>
        <w:rPr>
          <w:rFonts w:asciiTheme="majorHAnsi" w:hAnsiTheme="majorHAnsi" w:cstheme="majorBidi"/>
          <w:lang w:val="en-US"/>
        </w:rPr>
      </w:pPr>
      <w:r w:rsidRPr="3EEB18F0">
        <w:rPr>
          <w:rFonts w:asciiTheme="majorHAnsi" w:hAnsiTheme="majorHAnsi" w:cstheme="majorBidi"/>
          <w:lang w:val="en-US"/>
        </w:rPr>
        <w:t>This document gathers the main ideas and recommendations that emerged from the Workshop, both from its thematic sessions and from the sub-groups exercise, to strengthen social dialogue, and improve the provisions relating to freedom of association and the development of collective bargaining in the Americas.</w:t>
      </w:r>
    </w:p>
    <w:p w14:paraId="5EBDE410" w14:textId="77777777" w:rsidR="00CD1996" w:rsidRDefault="00CD1996" w:rsidP="00CD1996">
      <w:pPr>
        <w:spacing w:line="240" w:lineRule="auto"/>
        <w:ind w:firstLine="720"/>
        <w:jc w:val="both"/>
        <w:rPr>
          <w:rFonts w:asciiTheme="majorHAnsi" w:hAnsiTheme="majorHAnsi" w:cstheme="majorBidi"/>
          <w:lang w:val="en-US"/>
        </w:rPr>
      </w:pPr>
    </w:p>
    <w:p w14:paraId="35E319A6" w14:textId="77777777" w:rsidR="00CD1996" w:rsidRDefault="00CD1996" w:rsidP="00CD1996">
      <w:pPr>
        <w:spacing w:line="240" w:lineRule="auto"/>
        <w:ind w:firstLine="720"/>
        <w:jc w:val="both"/>
        <w:rPr>
          <w:rFonts w:asciiTheme="majorHAnsi" w:hAnsiTheme="majorHAnsi" w:cstheme="majorBidi"/>
          <w:lang w:val="en-US"/>
        </w:rPr>
      </w:pPr>
    </w:p>
    <w:p w14:paraId="645BB4FE" w14:textId="77777777" w:rsidR="00CD1996" w:rsidRPr="006E5B9F" w:rsidRDefault="00CD1996" w:rsidP="00CD1996">
      <w:pPr>
        <w:pStyle w:val="Heading1"/>
        <w:numPr>
          <w:ilvl w:val="0"/>
          <w:numId w:val="36"/>
        </w:numPr>
        <w:spacing w:before="0" w:after="0" w:line="240" w:lineRule="auto"/>
        <w:ind w:left="360"/>
        <w:rPr>
          <w:rFonts w:asciiTheme="majorHAnsi" w:eastAsia="Calibri Light" w:hAnsiTheme="majorHAnsi" w:cstheme="majorHAnsi"/>
          <w:b/>
          <w:bCs/>
          <w:color w:val="002060"/>
          <w:sz w:val="24"/>
          <w:szCs w:val="24"/>
          <w:lang w:val="en-US"/>
        </w:rPr>
      </w:pPr>
      <w:bookmarkStart w:id="1" w:name="_Toc1436166914"/>
      <w:r w:rsidRPr="006E5B9F">
        <w:rPr>
          <w:rFonts w:asciiTheme="majorHAnsi" w:eastAsia="Calibri Light" w:hAnsiTheme="majorHAnsi" w:cstheme="majorHAnsi"/>
          <w:b/>
          <w:bCs/>
          <w:color w:val="002060"/>
          <w:sz w:val="24"/>
          <w:szCs w:val="24"/>
          <w:lang w:val="en-US"/>
        </w:rPr>
        <w:t>MAIN MESSAGES AND IDEAS</w:t>
      </w:r>
      <w:bookmarkEnd w:id="1"/>
    </w:p>
    <w:p w14:paraId="2D3B5D40" w14:textId="77777777" w:rsidR="00CD1996" w:rsidRPr="00FA44EB" w:rsidRDefault="00CD1996" w:rsidP="00CD1996">
      <w:pPr>
        <w:rPr>
          <w:lang w:val="en-US"/>
        </w:rPr>
      </w:pPr>
    </w:p>
    <w:p w14:paraId="59752615" w14:textId="77777777" w:rsidR="00CD1996" w:rsidRPr="00FA3E19" w:rsidRDefault="00CD1996" w:rsidP="00CD1996">
      <w:pPr>
        <w:spacing w:line="240" w:lineRule="auto"/>
        <w:ind w:firstLine="720"/>
        <w:jc w:val="both"/>
        <w:rPr>
          <w:rFonts w:asciiTheme="majorHAnsi" w:hAnsiTheme="majorHAnsi" w:cstheme="majorHAnsi"/>
          <w:lang w:val="en-US"/>
        </w:rPr>
      </w:pPr>
      <w:r w:rsidRPr="00FA3E19">
        <w:rPr>
          <w:rFonts w:asciiTheme="majorHAnsi" w:hAnsiTheme="majorHAnsi" w:cstheme="majorHAnsi"/>
          <w:lang w:val="en-US"/>
        </w:rPr>
        <w:t>The main ideas and messages that emerged during the Workshop are compiled below. These are different from the recommendations, which are captured separately.</w:t>
      </w:r>
    </w:p>
    <w:p w14:paraId="7E42D88E" w14:textId="77777777" w:rsidR="00CD1996" w:rsidRPr="00FA3E19" w:rsidRDefault="00CD1996" w:rsidP="00CD1996">
      <w:pPr>
        <w:spacing w:line="240" w:lineRule="auto"/>
        <w:jc w:val="both"/>
        <w:rPr>
          <w:rFonts w:asciiTheme="majorHAnsi" w:hAnsiTheme="majorHAnsi" w:cstheme="majorHAnsi"/>
          <w:lang w:val="en-US"/>
        </w:rPr>
      </w:pPr>
    </w:p>
    <w:p w14:paraId="657AB320" w14:textId="77777777" w:rsidR="00CD1996" w:rsidRDefault="00CD1996" w:rsidP="00CD1996">
      <w:pPr>
        <w:spacing w:line="240" w:lineRule="auto"/>
        <w:ind w:firstLine="720"/>
        <w:jc w:val="both"/>
        <w:rPr>
          <w:rFonts w:asciiTheme="majorHAnsi" w:hAnsiTheme="majorHAnsi" w:cstheme="majorHAnsi"/>
          <w:lang w:val="en-US"/>
        </w:rPr>
      </w:pPr>
      <w:r w:rsidRPr="000A1D14">
        <w:rPr>
          <w:rFonts w:asciiTheme="majorHAnsi" w:hAnsiTheme="majorHAnsi" w:cstheme="majorHAnsi"/>
          <w:b/>
          <w:lang w:val="en-US"/>
        </w:rPr>
        <w:t>Multiple purposes and outcomes of social dialogue</w:t>
      </w:r>
      <w:r w:rsidRPr="000A1D14">
        <w:rPr>
          <w:rFonts w:asciiTheme="majorHAnsi" w:hAnsiTheme="majorHAnsi" w:cstheme="majorHAnsi"/>
          <w:lang w:val="en-US"/>
        </w:rPr>
        <w:t xml:space="preserve"> were mentioned throughout the event. It is understood that social dialogue is a means or a tool to: define public policies, strengthen social cohesion and stability, advance multiple priorities on the national and regional agenda, achieve a climate of social peace, strengthen democratic </w:t>
      </w:r>
      <w:proofErr w:type="gramStart"/>
      <w:r w:rsidRPr="000A1D14">
        <w:rPr>
          <w:rFonts w:asciiTheme="majorHAnsi" w:hAnsiTheme="majorHAnsi" w:cstheme="majorHAnsi"/>
          <w:lang w:val="en-US"/>
        </w:rPr>
        <w:t>governance</w:t>
      </w:r>
      <w:proofErr w:type="gramEnd"/>
      <w:r w:rsidRPr="000A1D14">
        <w:rPr>
          <w:rFonts w:asciiTheme="majorHAnsi" w:hAnsiTheme="majorHAnsi" w:cstheme="majorHAnsi"/>
          <w:lang w:val="en-US"/>
        </w:rPr>
        <w:t xml:space="preserve"> and build jointly the bases to achieve a future of work with social justice and sustainable development in its economic, social and environmental aspects, among many others. Social dialogue is the most transparent and participatory way of doing politics, as well as the most balanced and closest to the interests </w:t>
      </w:r>
      <w:r w:rsidRPr="000A1D14">
        <w:rPr>
          <w:rFonts w:asciiTheme="majorHAnsi" w:hAnsiTheme="majorHAnsi" w:cstheme="majorHAnsi"/>
          <w:lang w:val="en-US"/>
        </w:rPr>
        <w:lastRenderedPageBreak/>
        <w:t xml:space="preserve">of citizens, </w:t>
      </w:r>
      <w:proofErr w:type="gramStart"/>
      <w:r w:rsidRPr="000A1D14">
        <w:rPr>
          <w:rFonts w:asciiTheme="majorHAnsi" w:hAnsiTheme="majorHAnsi" w:cstheme="majorHAnsi"/>
          <w:lang w:val="en-US"/>
        </w:rPr>
        <w:t>When</w:t>
      </w:r>
      <w:proofErr w:type="gramEnd"/>
      <w:r w:rsidRPr="000A1D14">
        <w:rPr>
          <w:rFonts w:asciiTheme="majorHAnsi" w:hAnsiTheme="majorHAnsi" w:cstheme="majorHAnsi"/>
          <w:lang w:val="en-US"/>
        </w:rPr>
        <w:t xml:space="preserve"> a social agreement is reached, the political line of the Government is brought together with the desires or claims of workers and employers. </w:t>
      </w:r>
    </w:p>
    <w:p w14:paraId="2F36B010" w14:textId="77777777" w:rsidR="00CD1996" w:rsidRDefault="00CD1996" w:rsidP="00CD1996">
      <w:pPr>
        <w:spacing w:line="240" w:lineRule="auto"/>
        <w:jc w:val="both"/>
        <w:rPr>
          <w:rFonts w:asciiTheme="majorHAnsi" w:hAnsiTheme="majorHAnsi" w:cstheme="majorHAnsi"/>
          <w:lang w:val="en-US"/>
        </w:rPr>
      </w:pPr>
    </w:p>
    <w:p w14:paraId="600D1CB1" w14:textId="77777777" w:rsidR="00CD1996" w:rsidRPr="0071390C" w:rsidRDefault="00CD1996" w:rsidP="00CD1996">
      <w:pPr>
        <w:spacing w:line="240" w:lineRule="auto"/>
        <w:ind w:firstLine="720"/>
        <w:jc w:val="both"/>
        <w:rPr>
          <w:rFonts w:asciiTheme="majorHAnsi" w:hAnsiTheme="majorHAnsi" w:cstheme="majorHAnsi"/>
          <w:lang w:val="en-US"/>
        </w:rPr>
      </w:pPr>
      <w:r w:rsidRPr="000A1D14">
        <w:rPr>
          <w:rFonts w:asciiTheme="majorHAnsi" w:hAnsiTheme="majorHAnsi" w:cstheme="majorHAnsi"/>
          <w:lang w:val="en-US"/>
        </w:rPr>
        <w:t>The delegations recognized that achieving greater institutionalization of social dialogue must be a state policy and requires strengthening the capacities of both governments and social actors (workers' and employers' organizations) to collectively build a culture of social dialogue. Likewise, during the exchange it was highlighted that building this culture of dialogue is a process that requires persistence, leadership, commitment, institutional arrangements, and political will from tripartite actors.</w:t>
      </w:r>
    </w:p>
    <w:p w14:paraId="7212AC0E" w14:textId="77777777" w:rsidR="00CD1996" w:rsidRPr="0071390C" w:rsidRDefault="00CD1996" w:rsidP="00CD1996">
      <w:pPr>
        <w:spacing w:line="240" w:lineRule="auto"/>
        <w:jc w:val="both"/>
        <w:rPr>
          <w:rFonts w:asciiTheme="majorHAnsi" w:hAnsiTheme="majorHAnsi" w:cstheme="majorHAnsi"/>
          <w:lang w:val="en-US"/>
        </w:rPr>
      </w:pPr>
    </w:p>
    <w:p w14:paraId="515F9BA8" w14:textId="77777777" w:rsidR="00CD1996" w:rsidRPr="00FA3E19" w:rsidRDefault="00CD1996" w:rsidP="00CD1996">
      <w:pPr>
        <w:spacing w:line="240" w:lineRule="auto"/>
        <w:ind w:firstLine="720"/>
        <w:jc w:val="both"/>
        <w:rPr>
          <w:rFonts w:asciiTheme="majorHAnsi" w:hAnsiTheme="majorHAnsi" w:cstheme="majorHAnsi"/>
          <w:lang w:val="en-US"/>
        </w:rPr>
      </w:pPr>
      <w:r w:rsidRPr="00FA3E19">
        <w:rPr>
          <w:rFonts w:asciiTheme="majorHAnsi" w:hAnsiTheme="majorHAnsi" w:cstheme="majorHAnsi"/>
          <w:lang w:val="en-US"/>
        </w:rPr>
        <w:t xml:space="preserve">There was consensus that </w:t>
      </w:r>
      <w:r w:rsidRPr="00FA3E19">
        <w:rPr>
          <w:rFonts w:asciiTheme="majorHAnsi" w:hAnsiTheme="majorHAnsi" w:cstheme="majorHAnsi"/>
          <w:b/>
          <w:lang w:val="en-US"/>
        </w:rPr>
        <w:t>social dialogue was strengthened during the pandemic</w:t>
      </w:r>
      <w:r w:rsidRPr="00FA3E19">
        <w:rPr>
          <w:rFonts w:asciiTheme="majorHAnsi" w:hAnsiTheme="majorHAnsi" w:cstheme="majorHAnsi"/>
          <w:lang w:val="en-US"/>
        </w:rPr>
        <w:t>, not only because it intensified with a greater number of meetings and encounters, but also through the very process of building agreements to face the crisis. In particular, the following aspects were mentioned:</w:t>
      </w:r>
    </w:p>
    <w:p w14:paraId="5BE35E90" w14:textId="77777777" w:rsidR="00CD1996" w:rsidRPr="00FA3E19" w:rsidRDefault="00CD1996" w:rsidP="00CD1996">
      <w:pPr>
        <w:spacing w:line="240" w:lineRule="auto"/>
        <w:jc w:val="both"/>
        <w:rPr>
          <w:rFonts w:asciiTheme="majorHAnsi" w:hAnsiTheme="majorHAnsi" w:cstheme="majorHAnsi"/>
          <w:lang w:val="en-US"/>
        </w:rPr>
      </w:pPr>
    </w:p>
    <w:p w14:paraId="3CAF8EAF" w14:textId="77777777" w:rsidR="00CD1996" w:rsidRPr="00FA3E19" w:rsidRDefault="00CD1996" w:rsidP="00CD1996">
      <w:pPr>
        <w:numPr>
          <w:ilvl w:val="1"/>
          <w:numId w:val="30"/>
        </w:numPr>
        <w:spacing w:line="240" w:lineRule="auto"/>
        <w:jc w:val="both"/>
        <w:rPr>
          <w:rFonts w:asciiTheme="majorHAnsi" w:hAnsiTheme="majorHAnsi" w:cstheme="majorHAnsi"/>
          <w:lang w:val="en-US"/>
        </w:rPr>
      </w:pPr>
      <w:r w:rsidRPr="00FA3E19">
        <w:rPr>
          <w:rFonts w:asciiTheme="majorHAnsi" w:hAnsiTheme="majorHAnsi" w:cstheme="majorHAnsi"/>
          <w:lang w:val="en-US"/>
        </w:rPr>
        <w:t>The existence of social dialogue mechanisms proved to be very beneficial for the immediate response to the pandemic since they could be rapidly activated to propose joint solutions.</w:t>
      </w:r>
    </w:p>
    <w:p w14:paraId="36019748" w14:textId="77777777" w:rsidR="00CD1996" w:rsidRPr="00FA3E19" w:rsidRDefault="00CD1996" w:rsidP="00CD1996">
      <w:pPr>
        <w:spacing w:line="240" w:lineRule="auto"/>
        <w:ind w:left="1440"/>
        <w:jc w:val="both"/>
        <w:rPr>
          <w:rFonts w:asciiTheme="majorHAnsi" w:hAnsiTheme="majorHAnsi" w:cstheme="majorHAnsi"/>
          <w:lang w:val="en-US"/>
        </w:rPr>
      </w:pPr>
    </w:p>
    <w:p w14:paraId="76157879" w14:textId="77777777" w:rsidR="00CD1996" w:rsidRPr="00FA3E19" w:rsidRDefault="00CD1996" w:rsidP="00CD1996">
      <w:pPr>
        <w:numPr>
          <w:ilvl w:val="1"/>
          <w:numId w:val="30"/>
        </w:numPr>
        <w:spacing w:line="240" w:lineRule="auto"/>
        <w:jc w:val="both"/>
        <w:rPr>
          <w:rFonts w:asciiTheme="majorHAnsi" w:hAnsiTheme="majorHAnsi" w:cstheme="majorHAnsi"/>
          <w:lang w:val="en-US"/>
        </w:rPr>
      </w:pPr>
      <w:r w:rsidRPr="00FA3E19">
        <w:rPr>
          <w:rFonts w:asciiTheme="majorHAnsi" w:hAnsiTheme="majorHAnsi" w:cstheme="majorHAnsi"/>
          <w:lang w:val="en-US"/>
        </w:rPr>
        <w:t>Social dialogue made it possible to quickly assess the needs of the different actors and respond to them shortly, especially at the sectoral level (tourism, for example).</w:t>
      </w:r>
    </w:p>
    <w:p w14:paraId="30BBB990" w14:textId="77777777" w:rsidR="00CD1996" w:rsidRPr="00FA3E19" w:rsidRDefault="00CD1996" w:rsidP="00CD1996">
      <w:pPr>
        <w:spacing w:line="240" w:lineRule="auto"/>
        <w:ind w:left="1440"/>
        <w:jc w:val="both"/>
        <w:rPr>
          <w:rFonts w:asciiTheme="majorHAnsi" w:hAnsiTheme="majorHAnsi" w:cstheme="majorHAnsi"/>
          <w:lang w:val="en-US"/>
        </w:rPr>
      </w:pPr>
    </w:p>
    <w:p w14:paraId="2CCA89AD" w14:textId="77777777" w:rsidR="00CD1996" w:rsidRPr="00FA3E19" w:rsidRDefault="00CD1996" w:rsidP="00CD1996">
      <w:pPr>
        <w:numPr>
          <w:ilvl w:val="1"/>
          <w:numId w:val="30"/>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The sense of urgency pressured the social actors to act collectively. </w:t>
      </w:r>
    </w:p>
    <w:p w14:paraId="71108CCF" w14:textId="77777777" w:rsidR="00CD1996" w:rsidRPr="00FA3E19" w:rsidRDefault="00CD1996" w:rsidP="00CD1996">
      <w:pPr>
        <w:spacing w:line="240" w:lineRule="auto"/>
        <w:jc w:val="both"/>
        <w:rPr>
          <w:rFonts w:asciiTheme="majorHAnsi" w:hAnsiTheme="majorHAnsi" w:cstheme="majorHAnsi"/>
          <w:lang w:val="en-US"/>
        </w:rPr>
      </w:pPr>
    </w:p>
    <w:p w14:paraId="22F6CEAC" w14:textId="77777777" w:rsidR="00CD1996" w:rsidRPr="00FA3E19" w:rsidRDefault="00CD1996" w:rsidP="00CD1996">
      <w:pPr>
        <w:numPr>
          <w:ilvl w:val="1"/>
          <w:numId w:val="30"/>
        </w:numPr>
        <w:spacing w:line="240" w:lineRule="auto"/>
        <w:jc w:val="both"/>
        <w:rPr>
          <w:rFonts w:asciiTheme="majorHAnsi" w:hAnsiTheme="majorHAnsi" w:cstheme="majorHAnsi"/>
          <w:lang w:val="en-US"/>
        </w:rPr>
      </w:pPr>
      <w:r w:rsidRPr="00FA3E19">
        <w:rPr>
          <w:rFonts w:asciiTheme="majorHAnsi" w:hAnsiTheme="majorHAnsi" w:cstheme="majorHAnsi"/>
          <w:lang w:val="en-US"/>
        </w:rPr>
        <w:t>The pandemic put great pressure on social dialogue mechanisms, which had to become more dynamic and act rapidly. At the same time, it created a common objective around protecting health, protecting employment, and protecting the economy.</w:t>
      </w:r>
    </w:p>
    <w:p w14:paraId="71635E7E" w14:textId="77777777" w:rsidR="00CD1996" w:rsidRPr="00FA3E19" w:rsidRDefault="00CD1996" w:rsidP="00CD1996">
      <w:pPr>
        <w:spacing w:line="240" w:lineRule="auto"/>
        <w:ind w:left="1440"/>
        <w:jc w:val="both"/>
        <w:rPr>
          <w:rFonts w:asciiTheme="majorHAnsi" w:hAnsiTheme="majorHAnsi" w:cstheme="majorHAnsi"/>
          <w:lang w:val="en-US"/>
        </w:rPr>
      </w:pPr>
    </w:p>
    <w:p w14:paraId="0C2D08F4" w14:textId="77777777" w:rsidR="00CD1996" w:rsidRPr="000A1D14" w:rsidRDefault="00CD1996" w:rsidP="00CD1996">
      <w:pPr>
        <w:numPr>
          <w:ilvl w:val="1"/>
          <w:numId w:val="30"/>
        </w:numPr>
        <w:spacing w:line="240" w:lineRule="auto"/>
        <w:jc w:val="both"/>
        <w:rPr>
          <w:rFonts w:asciiTheme="majorHAnsi" w:hAnsiTheme="majorHAnsi" w:cstheme="majorHAnsi"/>
          <w:lang w:val="en-US"/>
        </w:rPr>
      </w:pPr>
      <w:r w:rsidRPr="000A1D14">
        <w:rPr>
          <w:rFonts w:asciiTheme="majorHAnsi" w:hAnsiTheme="majorHAnsi" w:cstheme="majorHAnsi"/>
          <w:lang w:val="en-US"/>
        </w:rPr>
        <w:t>The process of building responses to the crisis evidenced very important agreements on fundamental issues such as the importance of a culture of prevention, the generation of public-private partnerships, the protection of businesses and jobs, and the strengthening of professional training, among others.</w:t>
      </w:r>
    </w:p>
    <w:p w14:paraId="36BD31D0" w14:textId="77777777" w:rsidR="00CD1996" w:rsidRPr="00FA3E19" w:rsidRDefault="00CD1996" w:rsidP="00CD1996">
      <w:pPr>
        <w:spacing w:line="240" w:lineRule="auto"/>
        <w:jc w:val="both"/>
        <w:rPr>
          <w:rFonts w:asciiTheme="majorHAnsi" w:hAnsiTheme="majorHAnsi" w:cstheme="majorHAnsi"/>
          <w:lang w:val="en-US"/>
        </w:rPr>
      </w:pPr>
    </w:p>
    <w:p w14:paraId="132CC2BF" w14:textId="77777777" w:rsidR="00CD1996" w:rsidRPr="00FA3E19" w:rsidRDefault="00CD1996" w:rsidP="00CD1996">
      <w:pPr>
        <w:numPr>
          <w:ilvl w:val="1"/>
          <w:numId w:val="30"/>
        </w:numPr>
        <w:spacing w:line="240" w:lineRule="auto"/>
        <w:jc w:val="both"/>
        <w:rPr>
          <w:rFonts w:asciiTheme="majorHAnsi" w:hAnsiTheme="majorHAnsi" w:cstheme="majorHAnsi"/>
          <w:lang w:val="en-US"/>
        </w:rPr>
      </w:pPr>
      <w:r w:rsidRPr="00FA3E19">
        <w:rPr>
          <w:rFonts w:asciiTheme="majorHAnsi" w:hAnsiTheme="majorHAnsi" w:cstheme="majorHAnsi"/>
          <w:lang w:val="en-US"/>
        </w:rPr>
        <w:t>The pandemic reinforced the message that social dialogue should not be limited to economic and labor issues.</w:t>
      </w:r>
    </w:p>
    <w:p w14:paraId="3737C61F" w14:textId="77777777" w:rsidR="00CD1996" w:rsidRPr="00FA3E19" w:rsidRDefault="00CD1996" w:rsidP="00CD1996">
      <w:pPr>
        <w:spacing w:line="240" w:lineRule="auto"/>
        <w:ind w:left="1440"/>
        <w:jc w:val="both"/>
        <w:rPr>
          <w:rFonts w:asciiTheme="majorHAnsi" w:hAnsiTheme="majorHAnsi" w:cstheme="majorHAnsi"/>
          <w:lang w:val="en-US"/>
        </w:rPr>
      </w:pPr>
    </w:p>
    <w:p w14:paraId="71B85798" w14:textId="77777777" w:rsidR="00CD1996" w:rsidRPr="00FA3E19" w:rsidRDefault="00CD1996" w:rsidP="00CD1996">
      <w:pPr>
        <w:numPr>
          <w:ilvl w:val="1"/>
          <w:numId w:val="30"/>
        </w:numPr>
        <w:spacing w:line="240" w:lineRule="auto"/>
        <w:jc w:val="both"/>
        <w:rPr>
          <w:rFonts w:asciiTheme="majorHAnsi" w:hAnsiTheme="majorHAnsi" w:cstheme="majorHAnsi"/>
          <w:lang w:val="en-US"/>
        </w:rPr>
      </w:pPr>
      <w:r w:rsidRPr="00FA3E19">
        <w:rPr>
          <w:rFonts w:asciiTheme="majorHAnsi" w:hAnsiTheme="majorHAnsi" w:cstheme="majorHAnsi"/>
          <w:lang w:val="en-US"/>
        </w:rPr>
        <w:t>Although agreements were not reached in all cases, the need for a coordinated and institutionalized social dialogue was re-legitimized.</w:t>
      </w:r>
    </w:p>
    <w:p w14:paraId="4805553C" w14:textId="77777777" w:rsidR="00CD1996" w:rsidRPr="00FA3E19" w:rsidRDefault="00CD1996" w:rsidP="00CD1996">
      <w:pPr>
        <w:spacing w:line="240" w:lineRule="auto"/>
        <w:ind w:left="1440"/>
        <w:jc w:val="both"/>
        <w:rPr>
          <w:rFonts w:asciiTheme="majorHAnsi" w:hAnsiTheme="majorHAnsi" w:cstheme="majorHAnsi"/>
          <w:lang w:val="en-US"/>
        </w:rPr>
      </w:pPr>
    </w:p>
    <w:p w14:paraId="0FA3B1BF" w14:textId="77777777" w:rsidR="00CD1996" w:rsidRPr="00FA3E19" w:rsidRDefault="00CD1996" w:rsidP="00CD1996">
      <w:pPr>
        <w:numPr>
          <w:ilvl w:val="1"/>
          <w:numId w:val="30"/>
        </w:numPr>
        <w:spacing w:line="240" w:lineRule="auto"/>
        <w:jc w:val="both"/>
        <w:rPr>
          <w:rFonts w:asciiTheme="majorHAnsi" w:hAnsiTheme="majorHAnsi" w:cstheme="majorHAnsi"/>
          <w:lang w:val="en-US"/>
        </w:rPr>
      </w:pPr>
      <w:r w:rsidRPr="00FA3E19">
        <w:rPr>
          <w:rFonts w:asciiTheme="majorHAnsi" w:hAnsiTheme="majorHAnsi" w:cstheme="majorHAnsi"/>
          <w:lang w:val="en-US"/>
        </w:rPr>
        <w:t>It was mentioned that the implementation of the measures adopted was successful because these measures were the result of dialogue.</w:t>
      </w:r>
    </w:p>
    <w:p w14:paraId="15E6A2CA" w14:textId="77777777" w:rsidR="00CD1996" w:rsidRPr="00FA3E19" w:rsidRDefault="00CD1996" w:rsidP="00CD1996">
      <w:pPr>
        <w:spacing w:line="240" w:lineRule="auto"/>
        <w:jc w:val="both"/>
        <w:rPr>
          <w:rFonts w:asciiTheme="majorHAnsi" w:hAnsiTheme="majorHAnsi" w:cstheme="majorHAnsi"/>
          <w:lang w:val="en-US"/>
        </w:rPr>
      </w:pPr>
    </w:p>
    <w:p w14:paraId="4BFFCDEA" w14:textId="77777777" w:rsidR="00CD1996" w:rsidRDefault="00CD1996" w:rsidP="00CD1996">
      <w:pPr>
        <w:numPr>
          <w:ilvl w:val="1"/>
          <w:numId w:val="30"/>
        </w:numPr>
        <w:spacing w:line="240" w:lineRule="auto"/>
        <w:jc w:val="both"/>
        <w:rPr>
          <w:rFonts w:asciiTheme="majorHAnsi" w:hAnsiTheme="majorHAnsi" w:cstheme="majorHAnsi"/>
          <w:lang w:val="en-US"/>
        </w:rPr>
      </w:pPr>
      <w:r w:rsidRPr="00FA3E19">
        <w:rPr>
          <w:rFonts w:asciiTheme="majorHAnsi" w:hAnsiTheme="majorHAnsi" w:cstheme="majorHAnsi"/>
          <w:lang w:val="en-US"/>
        </w:rPr>
        <w:t>Social dialogue makes it possible to link the public to major initiatives. In the pandemic, the contribution of social dialogue to the effectiveness of vaccination campaigns was notable.</w:t>
      </w:r>
    </w:p>
    <w:p w14:paraId="2F8B5C21" w14:textId="77777777" w:rsidR="00CD1996" w:rsidRDefault="00CD1996" w:rsidP="00CD1996">
      <w:pPr>
        <w:pStyle w:val="ListParagraph"/>
        <w:spacing w:line="240" w:lineRule="auto"/>
        <w:rPr>
          <w:rFonts w:asciiTheme="majorHAnsi" w:hAnsiTheme="majorHAnsi" w:cstheme="majorHAnsi"/>
          <w:lang w:val="en-US"/>
        </w:rPr>
      </w:pPr>
    </w:p>
    <w:p w14:paraId="105A3AD4" w14:textId="77777777" w:rsidR="00CD1996" w:rsidRPr="000A1D14" w:rsidRDefault="00CD1996" w:rsidP="00CD1996">
      <w:pPr>
        <w:numPr>
          <w:ilvl w:val="1"/>
          <w:numId w:val="30"/>
        </w:numPr>
        <w:spacing w:line="240" w:lineRule="auto"/>
        <w:jc w:val="both"/>
        <w:rPr>
          <w:rFonts w:asciiTheme="majorHAnsi" w:hAnsiTheme="majorHAnsi" w:cstheme="majorHAnsi"/>
          <w:lang w:val="en-US"/>
        </w:rPr>
      </w:pPr>
      <w:r w:rsidRPr="000A1D14">
        <w:rPr>
          <w:rFonts w:asciiTheme="majorHAnsi" w:hAnsiTheme="majorHAnsi" w:cstheme="majorHAnsi"/>
          <w:lang w:val="en-US"/>
        </w:rPr>
        <w:lastRenderedPageBreak/>
        <w:t>The role of the State was valued as fundamental in the promotion of social dialogue and as the main guarantor of the protection of the rights of freedom of association and collective bargaining, these being essential pillars and a necessary condition for tripartite social dialogue.</w:t>
      </w:r>
    </w:p>
    <w:p w14:paraId="708F8C83" w14:textId="77777777" w:rsidR="00CD1996" w:rsidRDefault="00CD1996" w:rsidP="00CD1996">
      <w:pPr>
        <w:spacing w:line="240" w:lineRule="auto"/>
        <w:jc w:val="both"/>
        <w:rPr>
          <w:rFonts w:asciiTheme="majorHAnsi" w:hAnsiTheme="majorHAnsi" w:cstheme="majorHAnsi"/>
          <w:lang w:val="en-US"/>
        </w:rPr>
      </w:pPr>
    </w:p>
    <w:p w14:paraId="4E0E71F4" w14:textId="77777777" w:rsidR="00CD1996" w:rsidRPr="00FA3E19" w:rsidRDefault="00CD1996" w:rsidP="00CD1996">
      <w:pPr>
        <w:spacing w:line="240" w:lineRule="auto"/>
        <w:jc w:val="both"/>
        <w:rPr>
          <w:rFonts w:asciiTheme="majorHAnsi" w:hAnsiTheme="majorHAnsi" w:cstheme="majorHAnsi"/>
          <w:lang w:val="en-US"/>
        </w:rPr>
      </w:pPr>
    </w:p>
    <w:p w14:paraId="1B367AEE" w14:textId="77777777" w:rsidR="00CD1996" w:rsidRPr="00FA3E19" w:rsidRDefault="00CD1996" w:rsidP="00CD1996">
      <w:pPr>
        <w:spacing w:line="240" w:lineRule="auto"/>
        <w:ind w:firstLine="720"/>
        <w:jc w:val="both"/>
        <w:rPr>
          <w:rFonts w:asciiTheme="majorHAnsi" w:hAnsiTheme="majorHAnsi" w:cstheme="majorHAnsi"/>
          <w:lang w:val="en-US"/>
        </w:rPr>
      </w:pPr>
      <w:r w:rsidRPr="00FA3E19">
        <w:rPr>
          <w:rFonts w:asciiTheme="majorHAnsi" w:hAnsiTheme="majorHAnsi" w:cstheme="majorHAnsi"/>
          <w:lang w:val="en-US"/>
        </w:rPr>
        <w:t xml:space="preserve">The following </w:t>
      </w:r>
      <w:r w:rsidRPr="00FA3E19">
        <w:rPr>
          <w:rFonts w:asciiTheme="majorHAnsi" w:hAnsiTheme="majorHAnsi" w:cstheme="majorHAnsi"/>
          <w:b/>
          <w:lang w:val="en-US"/>
        </w:rPr>
        <w:t>most important elements or characteristics</w:t>
      </w:r>
      <w:r w:rsidRPr="00FA3E19">
        <w:rPr>
          <w:rFonts w:asciiTheme="majorHAnsi" w:hAnsiTheme="majorHAnsi" w:cstheme="majorHAnsi"/>
          <w:lang w:val="en-US"/>
        </w:rPr>
        <w:t xml:space="preserve"> of social dialogue mechanisms were identified:</w:t>
      </w:r>
    </w:p>
    <w:p w14:paraId="1416B569" w14:textId="77777777" w:rsidR="00CD1996" w:rsidRPr="00FA3E19" w:rsidRDefault="00CD1996" w:rsidP="00CD1996">
      <w:pPr>
        <w:spacing w:line="240" w:lineRule="auto"/>
        <w:jc w:val="both"/>
        <w:rPr>
          <w:rFonts w:asciiTheme="majorHAnsi" w:hAnsiTheme="majorHAnsi" w:cstheme="majorHAnsi"/>
          <w:lang w:val="en-US"/>
        </w:rPr>
      </w:pPr>
    </w:p>
    <w:p w14:paraId="463A326B" w14:textId="77777777" w:rsidR="00CD1996" w:rsidRPr="00FA3E19" w:rsidRDefault="00CD1996" w:rsidP="00CD1996">
      <w:pPr>
        <w:numPr>
          <w:ilvl w:val="0"/>
          <w:numId w:val="3"/>
        </w:numPr>
        <w:spacing w:line="240" w:lineRule="auto"/>
        <w:jc w:val="both"/>
        <w:rPr>
          <w:rFonts w:asciiTheme="majorHAnsi" w:hAnsiTheme="majorHAnsi" w:cstheme="majorHAnsi"/>
          <w:lang w:val="en-US"/>
        </w:rPr>
      </w:pPr>
      <w:r w:rsidRPr="00FA3E19">
        <w:rPr>
          <w:rFonts w:asciiTheme="majorHAnsi" w:hAnsiTheme="majorHAnsi" w:cstheme="majorHAnsi"/>
          <w:b/>
          <w:lang w:val="en-US"/>
        </w:rPr>
        <w:t>Commitment</w:t>
      </w:r>
      <w:r w:rsidRPr="00FA3E19">
        <w:rPr>
          <w:rFonts w:asciiTheme="majorHAnsi" w:hAnsiTheme="majorHAnsi" w:cstheme="majorHAnsi"/>
          <w:lang w:val="en-US"/>
        </w:rPr>
        <w:t xml:space="preserve"> and conviction to social dialogue – Dialogue must have the capacity to transform reality and the actors must be willing for this to happen.</w:t>
      </w:r>
    </w:p>
    <w:p w14:paraId="41AD1254" w14:textId="77777777" w:rsidR="00CD1996" w:rsidRPr="00FA3E19" w:rsidRDefault="00CD1996" w:rsidP="00CD1996">
      <w:pPr>
        <w:spacing w:line="240" w:lineRule="auto"/>
        <w:jc w:val="both"/>
        <w:rPr>
          <w:rFonts w:asciiTheme="majorHAnsi" w:hAnsiTheme="majorHAnsi" w:cstheme="majorHAnsi"/>
          <w:lang w:val="en-US"/>
        </w:rPr>
      </w:pPr>
    </w:p>
    <w:p w14:paraId="27A50A17" w14:textId="77777777" w:rsidR="00CD1996" w:rsidRPr="00FA3E19" w:rsidRDefault="00CD1996" w:rsidP="00CD1996">
      <w:pPr>
        <w:numPr>
          <w:ilvl w:val="0"/>
          <w:numId w:val="16"/>
        </w:numPr>
        <w:spacing w:line="240" w:lineRule="auto"/>
        <w:jc w:val="both"/>
        <w:rPr>
          <w:rFonts w:asciiTheme="majorHAnsi" w:hAnsiTheme="majorHAnsi" w:cstheme="majorHAnsi"/>
          <w:lang w:val="en-US"/>
        </w:rPr>
      </w:pPr>
      <w:r w:rsidRPr="00FA3E19">
        <w:rPr>
          <w:rFonts w:asciiTheme="majorHAnsi" w:hAnsiTheme="majorHAnsi" w:cstheme="majorHAnsi"/>
          <w:b/>
          <w:lang w:val="en-US"/>
        </w:rPr>
        <w:t>Trust</w:t>
      </w:r>
      <w:r w:rsidRPr="00FA3E19">
        <w:rPr>
          <w:rFonts w:asciiTheme="majorHAnsi" w:hAnsiTheme="majorHAnsi" w:cstheme="majorHAnsi"/>
          <w:lang w:val="en-US"/>
        </w:rPr>
        <w:t xml:space="preserve"> among the parties and transparency. It was said that where there is no transparency, there is no trust, and where there is no trust, there are no fruitful results of social dialogue.</w:t>
      </w:r>
    </w:p>
    <w:p w14:paraId="0180EB93" w14:textId="77777777" w:rsidR="00CD1996" w:rsidRPr="00FA3E19" w:rsidRDefault="00CD1996" w:rsidP="00CD1996">
      <w:pPr>
        <w:spacing w:line="240" w:lineRule="auto"/>
        <w:jc w:val="both"/>
        <w:rPr>
          <w:rFonts w:asciiTheme="majorHAnsi" w:hAnsiTheme="majorHAnsi" w:cstheme="majorHAnsi"/>
          <w:lang w:val="en-US"/>
        </w:rPr>
      </w:pPr>
    </w:p>
    <w:p w14:paraId="49DA2A5D" w14:textId="77777777" w:rsidR="00CD1996" w:rsidRPr="00FA3E19" w:rsidRDefault="00CD1996" w:rsidP="00CD1996">
      <w:pPr>
        <w:numPr>
          <w:ilvl w:val="0"/>
          <w:numId w:val="12"/>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Real </w:t>
      </w:r>
      <w:r w:rsidRPr="00FA3E19">
        <w:rPr>
          <w:rFonts w:asciiTheme="majorHAnsi" w:hAnsiTheme="majorHAnsi" w:cstheme="majorHAnsi"/>
          <w:b/>
          <w:lang w:val="en-US"/>
        </w:rPr>
        <w:t xml:space="preserve">political will, </w:t>
      </w:r>
      <w:r w:rsidRPr="00FA3E19">
        <w:rPr>
          <w:rFonts w:asciiTheme="majorHAnsi" w:hAnsiTheme="majorHAnsi" w:cstheme="majorHAnsi"/>
          <w:bCs/>
          <w:lang w:val="en-US"/>
        </w:rPr>
        <w:t>which i</w:t>
      </w:r>
      <w:r w:rsidRPr="00FA3E19">
        <w:rPr>
          <w:rFonts w:asciiTheme="majorHAnsi" w:hAnsiTheme="majorHAnsi" w:cstheme="majorHAnsi"/>
          <w:lang w:val="en-US"/>
        </w:rPr>
        <w:t>s reflected in active participation, in the willingness and openness to reach agreements, and in the fulfillment of said agreements.</w:t>
      </w:r>
    </w:p>
    <w:p w14:paraId="519801F5" w14:textId="77777777" w:rsidR="00CD1996" w:rsidRPr="00FA3E19" w:rsidRDefault="00CD1996" w:rsidP="00CD1996">
      <w:pPr>
        <w:spacing w:line="240" w:lineRule="auto"/>
        <w:jc w:val="both"/>
        <w:rPr>
          <w:rFonts w:asciiTheme="majorHAnsi" w:hAnsiTheme="majorHAnsi" w:cstheme="majorHAnsi"/>
          <w:lang w:val="en-US"/>
        </w:rPr>
      </w:pPr>
    </w:p>
    <w:p w14:paraId="4F9006F1" w14:textId="77777777" w:rsidR="00CD1996" w:rsidRPr="00FA3E19" w:rsidRDefault="00CD1996" w:rsidP="00CD1996">
      <w:pPr>
        <w:numPr>
          <w:ilvl w:val="0"/>
          <w:numId w:val="23"/>
        </w:numPr>
        <w:spacing w:line="240" w:lineRule="auto"/>
        <w:jc w:val="both"/>
        <w:rPr>
          <w:rFonts w:asciiTheme="majorHAnsi" w:hAnsiTheme="majorHAnsi" w:cstheme="majorHAnsi"/>
          <w:lang w:val="en-US"/>
        </w:rPr>
      </w:pPr>
      <w:r w:rsidRPr="00FA3E19">
        <w:rPr>
          <w:rFonts w:asciiTheme="majorHAnsi" w:hAnsiTheme="majorHAnsi" w:cstheme="majorHAnsi"/>
          <w:b/>
          <w:lang w:val="en-US"/>
        </w:rPr>
        <w:t>Institutionality</w:t>
      </w:r>
      <w:r w:rsidRPr="00FA3E19">
        <w:rPr>
          <w:rFonts w:asciiTheme="majorHAnsi" w:hAnsiTheme="majorHAnsi" w:cstheme="majorHAnsi"/>
          <w:lang w:val="en-US"/>
        </w:rPr>
        <w:t xml:space="preserve"> of the mechanisms or spaces for dialogue – This implies a regulatory framework, budget, a secretariat, and established methodologies, among others.</w:t>
      </w:r>
    </w:p>
    <w:p w14:paraId="63673DD1" w14:textId="77777777" w:rsidR="00CD1996" w:rsidRPr="00FA3E19" w:rsidRDefault="00CD1996" w:rsidP="00CD1996">
      <w:pPr>
        <w:spacing w:line="240" w:lineRule="auto"/>
        <w:jc w:val="both"/>
        <w:rPr>
          <w:rFonts w:asciiTheme="majorHAnsi" w:hAnsiTheme="majorHAnsi" w:cstheme="majorHAnsi"/>
          <w:lang w:val="en-US"/>
        </w:rPr>
      </w:pPr>
    </w:p>
    <w:p w14:paraId="0ABB54D8" w14:textId="77777777" w:rsidR="00CD1996" w:rsidRPr="00FA3E19" w:rsidRDefault="00CD1996" w:rsidP="00CD1996">
      <w:pPr>
        <w:numPr>
          <w:ilvl w:val="0"/>
          <w:numId w:val="11"/>
        </w:numPr>
        <w:spacing w:line="240" w:lineRule="auto"/>
        <w:jc w:val="both"/>
        <w:rPr>
          <w:rFonts w:asciiTheme="majorHAnsi" w:hAnsiTheme="majorHAnsi" w:cstheme="majorHAnsi"/>
          <w:lang w:val="en-US"/>
        </w:rPr>
      </w:pPr>
      <w:r w:rsidRPr="00FA3E19">
        <w:rPr>
          <w:rFonts w:asciiTheme="majorHAnsi" w:hAnsiTheme="majorHAnsi" w:cstheme="majorHAnsi"/>
          <w:b/>
          <w:lang w:val="en-US"/>
        </w:rPr>
        <w:t>Representativeness and legitimacy</w:t>
      </w:r>
      <w:r w:rsidRPr="00FA3E19">
        <w:rPr>
          <w:rFonts w:asciiTheme="majorHAnsi" w:hAnsiTheme="majorHAnsi" w:cstheme="majorHAnsi"/>
          <w:lang w:val="en-US"/>
        </w:rPr>
        <w:t xml:space="preserve"> of the social actors – They must have autonomy and independence to elect their representatives.</w:t>
      </w:r>
    </w:p>
    <w:p w14:paraId="4FB294BF" w14:textId="77777777" w:rsidR="00CD1996" w:rsidRPr="00FA3E19" w:rsidRDefault="00CD1996" w:rsidP="00CD1996">
      <w:pPr>
        <w:spacing w:line="240" w:lineRule="auto"/>
        <w:jc w:val="both"/>
        <w:rPr>
          <w:rFonts w:asciiTheme="majorHAnsi" w:hAnsiTheme="majorHAnsi" w:cstheme="majorHAnsi"/>
          <w:lang w:val="en-US"/>
        </w:rPr>
      </w:pPr>
    </w:p>
    <w:p w14:paraId="110138A9" w14:textId="77777777" w:rsidR="00CD1996" w:rsidRPr="000A1D14" w:rsidRDefault="00CD1996" w:rsidP="00CD1996">
      <w:pPr>
        <w:numPr>
          <w:ilvl w:val="0"/>
          <w:numId w:val="32"/>
        </w:numPr>
        <w:spacing w:line="240" w:lineRule="auto"/>
        <w:jc w:val="both"/>
        <w:rPr>
          <w:rFonts w:asciiTheme="majorHAnsi" w:hAnsiTheme="majorHAnsi" w:cstheme="majorHAnsi"/>
          <w:lang w:val="en-US"/>
        </w:rPr>
      </w:pPr>
      <w:r w:rsidRPr="000A1D14">
        <w:rPr>
          <w:rFonts w:asciiTheme="majorHAnsi" w:hAnsiTheme="majorHAnsi" w:cstheme="majorHAnsi"/>
          <w:b/>
          <w:lang w:val="en-US"/>
        </w:rPr>
        <w:t>Capacity</w:t>
      </w:r>
      <w:r w:rsidRPr="000A1D14">
        <w:rPr>
          <w:rFonts w:asciiTheme="majorHAnsi" w:hAnsiTheme="majorHAnsi" w:cstheme="majorHAnsi"/>
          <w:lang w:val="en-US"/>
        </w:rPr>
        <w:t xml:space="preserve"> - Strong and independent workers' and employers' organizations are required. </w:t>
      </w:r>
    </w:p>
    <w:p w14:paraId="76E753A1" w14:textId="77777777" w:rsidR="00CD1996" w:rsidRPr="00FA3E19" w:rsidRDefault="00CD1996" w:rsidP="00CD1996">
      <w:pPr>
        <w:spacing w:line="240" w:lineRule="auto"/>
        <w:jc w:val="both"/>
        <w:rPr>
          <w:rFonts w:asciiTheme="majorHAnsi" w:hAnsiTheme="majorHAnsi" w:cstheme="majorHAnsi"/>
          <w:lang w:val="en-US"/>
        </w:rPr>
      </w:pPr>
    </w:p>
    <w:p w14:paraId="23803616" w14:textId="77777777" w:rsidR="00CD1996" w:rsidRPr="00FA3E19" w:rsidRDefault="00CD1996" w:rsidP="00CD1996">
      <w:pPr>
        <w:numPr>
          <w:ilvl w:val="0"/>
          <w:numId w:val="24"/>
        </w:numPr>
        <w:spacing w:line="240" w:lineRule="auto"/>
        <w:jc w:val="both"/>
        <w:rPr>
          <w:rFonts w:asciiTheme="majorHAnsi" w:hAnsiTheme="majorHAnsi" w:cstheme="majorHAnsi"/>
          <w:lang w:val="en-US"/>
        </w:rPr>
      </w:pPr>
      <w:r w:rsidRPr="00FA3E19">
        <w:rPr>
          <w:rFonts w:asciiTheme="majorHAnsi" w:hAnsiTheme="majorHAnsi" w:cstheme="majorHAnsi"/>
          <w:b/>
          <w:lang w:val="en-US"/>
        </w:rPr>
        <w:t>Common objectives and goals</w:t>
      </w:r>
      <w:r w:rsidRPr="00FA3E19">
        <w:rPr>
          <w:rFonts w:asciiTheme="majorHAnsi" w:hAnsiTheme="majorHAnsi" w:cstheme="majorHAnsi"/>
          <w:lang w:val="en-US"/>
        </w:rPr>
        <w:t xml:space="preserve"> that allow directing the dialogue.</w:t>
      </w:r>
    </w:p>
    <w:p w14:paraId="08A7A15E" w14:textId="77777777" w:rsidR="00CD1996" w:rsidRPr="00FA3E19" w:rsidRDefault="00CD1996" w:rsidP="00CD1996">
      <w:pPr>
        <w:spacing w:line="240" w:lineRule="auto"/>
        <w:jc w:val="both"/>
        <w:rPr>
          <w:rFonts w:asciiTheme="majorHAnsi" w:hAnsiTheme="majorHAnsi" w:cstheme="majorHAnsi"/>
          <w:lang w:val="en-US"/>
        </w:rPr>
      </w:pPr>
    </w:p>
    <w:p w14:paraId="21E64F8B" w14:textId="77777777" w:rsidR="00CD1996" w:rsidRPr="00FA3E19" w:rsidRDefault="00CD1996" w:rsidP="00CD1996">
      <w:pPr>
        <w:numPr>
          <w:ilvl w:val="0"/>
          <w:numId w:val="13"/>
        </w:numPr>
        <w:spacing w:line="240" w:lineRule="auto"/>
        <w:jc w:val="both"/>
        <w:rPr>
          <w:rFonts w:asciiTheme="majorHAnsi" w:hAnsiTheme="majorHAnsi" w:cstheme="majorHAnsi"/>
          <w:lang w:val="en-US"/>
        </w:rPr>
      </w:pPr>
      <w:r w:rsidRPr="00FA3E19">
        <w:rPr>
          <w:rFonts w:asciiTheme="majorHAnsi" w:hAnsiTheme="majorHAnsi" w:cstheme="majorHAnsi"/>
          <w:b/>
          <w:lang w:val="en-US"/>
        </w:rPr>
        <w:t>Leadership and credibility</w:t>
      </w:r>
      <w:r w:rsidRPr="00FA3E19">
        <w:rPr>
          <w:rFonts w:asciiTheme="majorHAnsi" w:hAnsiTheme="majorHAnsi" w:cstheme="majorHAnsi"/>
          <w:lang w:val="en-US"/>
        </w:rPr>
        <w:t xml:space="preserve"> of the articulators or secretariats of the instances of social dialogue. This contributes to building trust.</w:t>
      </w:r>
    </w:p>
    <w:p w14:paraId="1B864A69" w14:textId="77777777" w:rsidR="00CD1996" w:rsidRPr="00FA3E19" w:rsidRDefault="00CD1996" w:rsidP="00CD1996">
      <w:pPr>
        <w:spacing w:line="240" w:lineRule="auto"/>
        <w:jc w:val="both"/>
        <w:rPr>
          <w:rFonts w:asciiTheme="majorHAnsi" w:hAnsiTheme="majorHAnsi" w:cstheme="majorHAnsi"/>
          <w:lang w:val="en-US"/>
        </w:rPr>
      </w:pPr>
    </w:p>
    <w:p w14:paraId="09E1597E" w14:textId="77777777" w:rsidR="00CD1996" w:rsidRPr="00FA3E19" w:rsidRDefault="00CD1996" w:rsidP="00CD1996">
      <w:pPr>
        <w:numPr>
          <w:ilvl w:val="0"/>
          <w:numId w:val="9"/>
        </w:numPr>
        <w:spacing w:line="240" w:lineRule="auto"/>
        <w:jc w:val="both"/>
        <w:rPr>
          <w:rFonts w:asciiTheme="majorHAnsi" w:hAnsiTheme="majorHAnsi" w:cstheme="majorHAnsi"/>
          <w:lang w:val="en-US"/>
        </w:rPr>
      </w:pPr>
      <w:r w:rsidRPr="00FA3E19">
        <w:rPr>
          <w:rFonts w:asciiTheme="majorHAnsi" w:hAnsiTheme="majorHAnsi" w:cstheme="majorHAnsi"/>
          <w:b/>
          <w:lang w:val="en-US"/>
        </w:rPr>
        <w:t>Respect</w:t>
      </w:r>
      <w:r w:rsidRPr="00FA3E19">
        <w:rPr>
          <w:rFonts w:asciiTheme="majorHAnsi" w:hAnsiTheme="majorHAnsi" w:cstheme="majorHAnsi"/>
          <w:lang w:val="en-US"/>
        </w:rPr>
        <w:t xml:space="preserve"> for the principles of dialogue (mutual respect, active listening, complying with the rules, etc.)</w:t>
      </w:r>
    </w:p>
    <w:p w14:paraId="2532E4DB" w14:textId="77777777" w:rsidR="00CD1996" w:rsidRPr="00FA3E19" w:rsidRDefault="00CD1996" w:rsidP="00CD1996">
      <w:pPr>
        <w:spacing w:line="240" w:lineRule="auto"/>
        <w:jc w:val="both"/>
        <w:rPr>
          <w:rFonts w:asciiTheme="majorHAnsi" w:hAnsiTheme="majorHAnsi" w:cstheme="majorHAnsi"/>
          <w:lang w:val="en-US"/>
        </w:rPr>
      </w:pPr>
    </w:p>
    <w:p w14:paraId="2C82743C" w14:textId="77777777" w:rsidR="00CD1996" w:rsidRDefault="00CD1996" w:rsidP="00CD1996">
      <w:pPr>
        <w:numPr>
          <w:ilvl w:val="0"/>
          <w:numId w:val="2"/>
        </w:numPr>
        <w:spacing w:line="240" w:lineRule="auto"/>
        <w:jc w:val="both"/>
        <w:rPr>
          <w:rFonts w:asciiTheme="majorHAnsi" w:hAnsiTheme="majorHAnsi" w:cstheme="majorHAnsi"/>
          <w:lang w:val="en-US"/>
        </w:rPr>
      </w:pPr>
      <w:r w:rsidRPr="00FA3E19">
        <w:rPr>
          <w:rFonts w:asciiTheme="majorHAnsi" w:hAnsiTheme="majorHAnsi" w:cstheme="majorHAnsi"/>
          <w:b/>
          <w:lang w:val="en-US"/>
        </w:rPr>
        <w:t>Continuity</w:t>
      </w:r>
      <w:r w:rsidRPr="00FA3E19">
        <w:rPr>
          <w:rFonts w:asciiTheme="majorHAnsi" w:hAnsiTheme="majorHAnsi" w:cstheme="majorHAnsi"/>
          <w:lang w:val="en-US"/>
        </w:rPr>
        <w:t xml:space="preserve"> – The secretariat of social dialogue mechanisms must have continuity in the face of changes in administration and political turbulence.</w:t>
      </w:r>
    </w:p>
    <w:p w14:paraId="23B1F100" w14:textId="77777777" w:rsidR="00CD1996" w:rsidRDefault="00CD1996" w:rsidP="00CD1996">
      <w:pPr>
        <w:spacing w:line="240" w:lineRule="auto"/>
        <w:ind w:left="720"/>
        <w:jc w:val="both"/>
        <w:rPr>
          <w:rFonts w:asciiTheme="majorHAnsi" w:hAnsiTheme="majorHAnsi" w:cstheme="majorHAnsi"/>
          <w:lang w:val="en-US"/>
        </w:rPr>
      </w:pPr>
    </w:p>
    <w:p w14:paraId="7C77403F" w14:textId="77777777" w:rsidR="00CD1996" w:rsidRPr="000A1D14" w:rsidRDefault="00CD1996" w:rsidP="00CD1996">
      <w:pPr>
        <w:numPr>
          <w:ilvl w:val="0"/>
          <w:numId w:val="2"/>
        </w:numPr>
        <w:spacing w:line="240" w:lineRule="auto"/>
        <w:jc w:val="both"/>
        <w:rPr>
          <w:rFonts w:asciiTheme="majorHAnsi" w:hAnsiTheme="majorHAnsi" w:cstheme="majorHAnsi"/>
          <w:lang w:val="en-US"/>
        </w:rPr>
      </w:pPr>
      <w:r w:rsidRPr="000A1D14">
        <w:rPr>
          <w:rFonts w:asciiTheme="majorHAnsi" w:hAnsiTheme="majorHAnsi" w:cstheme="majorHAnsi"/>
          <w:b/>
          <w:bCs/>
          <w:lang w:val="en-US"/>
        </w:rPr>
        <w:t>Context –</w:t>
      </w:r>
      <w:r w:rsidRPr="000A1D14">
        <w:rPr>
          <w:rFonts w:asciiTheme="majorHAnsi" w:hAnsiTheme="majorHAnsi" w:cstheme="majorHAnsi"/>
          <w:lang w:val="en-US"/>
        </w:rPr>
        <w:t xml:space="preserve"> All necessary and appropriate measures must be taken to ensure that the rights of freedom of association and collective bargaining, both for unions and employers' organizations, can be exercised normally in a climate devoid of violence, pressure, </w:t>
      </w:r>
      <w:proofErr w:type="gramStart"/>
      <w:r w:rsidRPr="000A1D14">
        <w:rPr>
          <w:rFonts w:asciiTheme="majorHAnsi" w:hAnsiTheme="majorHAnsi" w:cstheme="majorHAnsi"/>
          <w:lang w:val="en-US"/>
        </w:rPr>
        <w:t>fear</w:t>
      </w:r>
      <w:proofErr w:type="gramEnd"/>
      <w:r w:rsidRPr="000A1D14">
        <w:rPr>
          <w:rFonts w:asciiTheme="majorHAnsi" w:hAnsiTheme="majorHAnsi" w:cstheme="majorHAnsi"/>
          <w:lang w:val="en-US"/>
        </w:rPr>
        <w:t xml:space="preserve"> and any kind of threat.</w:t>
      </w:r>
    </w:p>
    <w:p w14:paraId="05E8BA62" w14:textId="77777777" w:rsidR="00CD1996" w:rsidRPr="00FA3E19" w:rsidRDefault="00CD1996" w:rsidP="00CD1996">
      <w:pPr>
        <w:spacing w:line="240" w:lineRule="auto"/>
        <w:jc w:val="both"/>
        <w:rPr>
          <w:rFonts w:asciiTheme="majorHAnsi" w:hAnsiTheme="majorHAnsi" w:cstheme="majorHAnsi"/>
          <w:lang w:val="en-US"/>
        </w:rPr>
      </w:pPr>
    </w:p>
    <w:p w14:paraId="4C430111" w14:textId="77777777" w:rsidR="00CD1996" w:rsidRPr="00FA3E19" w:rsidRDefault="00CD1996" w:rsidP="00CD1996">
      <w:pPr>
        <w:spacing w:line="240" w:lineRule="auto"/>
        <w:ind w:firstLine="630"/>
        <w:jc w:val="both"/>
        <w:rPr>
          <w:rFonts w:asciiTheme="majorHAnsi" w:hAnsiTheme="majorHAnsi" w:cstheme="majorHAnsi"/>
          <w:lang w:val="en-US"/>
        </w:rPr>
      </w:pPr>
      <w:r w:rsidRPr="00FA3E19">
        <w:rPr>
          <w:rFonts w:asciiTheme="majorHAnsi" w:hAnsiTheme="majorHAnsi" w:cstheme="majorHAnsi"/>
          <w:lang w:val="en-US"/>
        </w:rPr>
        <w:t>It was mentioned that these elements are interrelated and mutually reinforcing.</w:t>
      </w:r>
    </w:p>
    <w:p w14:paraId="418CBD3F" w14:textId="77777777" w:rsidR="00CD1996" w:rsidRDefault="00CD1996" w:rsidP="00CD1996">
      <w:pPr>
        <w:spacing w:line="240" w:lineRule="auto"/>
        <w:jc w:val="both"/>
        <w:rPr>
          <w:rFonts w:asciiTheme="majorHAnsi" w:hAnsiTheme="majorHAnsi" w:cstheme="majorHAnsi"/>
          <w:lang w:val="en-US"/>
        </w:rPr>
      </w:pPr>
    </w:p>
    <w:p w14:paraId="4F44EC15" w14:textId="77777777" w:rsidR="00CD1996" w:rsidRPr="00FA3E19" w:rsidRDefault="00CD1996" w:rsidP="00CD1996">
      <w:pPr>
        <w:spacing w:line="240" w:lineRule="auto"/>
        <w:jc w:val="both"/>
        <w:rPr>
          <w:rFonts w:asciiTheme="majorHAnsi" w:hAnsiTheme="majorHAnsi" w:cstheme="majorHAnsi"/>
          <w:lang w:val="en-US"/>
        </w:rPr>
      </w:pPr>
    </w:p>
    <w:p w14:paraId="2221C56F" w14:textId="77777777" w:rsidR="00CD1996" w:rsidRPr="00FA3E19" w:rsidRDefault="00CD1996" w:rsidP="00CD1996">
      <w:pPr>
        <w:spacing w:line="240" w:lineRule="auto"/>
        <w:jc w:val="both"/>
        <w:rPr>
          <w:rFonts w:asciiTheme="majorHAnsi" w:hAnsiTheme="majorHAnsi" w:cstheme="majorHAnsi"/>
          <w:lang w:val="en-US"/>
        </w:rPr>
      </w:pPr>
      <w:r w:rsidRPr="00FA3E19">
        <w:rPr>
          <w:rFonts w:asciiTheme="majorHAnsi" w:hAnsiTheme="majorHAnsi" w:cstheme="majorHAnsi"/>
          <w:lang w:val="en-US"/>
        </w:rPr>
        <w:t>Regarding the</w:t>
      </w:r>
      <w:r w:rsidRPr="00FA3E19">
        <w:rPr>
          <w:rFonts w:asciiTheme="majorHAnsi" w:hAnsiTheme="majorHAnsi" w:cstheme="majorHAnsi"/>
          <w:b/>
          <w:lang w:val="en-US"/>
        </w:rPr>
        <w:t xml:space="preserve"> forms of social dialogue</w:t>
      </w:r>
      <w:r w:rsidRPr="00FA3E19">
        <w:rPr>
          <w:rFonts w:asciiTheme="majorHAnsi" w:hAnsiTheme="majorHAnsi" w:cstheme="majorHAnsi"/>
          <w:lang w:val="en-US"/>
        </w:rPr>
        <w:t>, the following was recognized during the Workshop:</w:t>
      </w:r>
    </w:p>
    <w:p w14:paraId="04A00B12" w14:textId="77777777" w:rsidR="00CD1996" w:rsidRPr="00FA3E19" w:rsidRDefault="00CD1996" w:rsidP="00CD1996">
      <w:pPr>
        <w:spacing w:line="240" w:lineRule="auto"/>
        <w:jc w:val="both"/>
        <w:rPr>
          <w:rFonts w:asciiTheme="majorHAnsi" w:hAnsiTheme="majorHAnsi" w:cstheme="majorHAnsi"/>
          <w:lang w:val="en-US"/>
        </w:rPr>
      </w:pPr>
    </w:p>
    <w:p w14:paraId="0AD5598E" w14:textId="77777777" w:rsidR="00CD1996" w:rsidRPr="00FA3E19" w:rsidRDefault="00CD1996" w:rsidP="00CD1996">
      <w:pPr>
        <w:numPr>
          <w:ilvl w:val="0"/>
          <w:numId w:val="21"/>
        </w:numPr>
        <w:spacing w:line="240" w:lineRule="auto"/>
        <w:jc w:val="both"/>
        <w:rPr>
          <w:rFonts w:asciiTheme="majorHAnsi" w:hAnsiTheme="majorHAnsi" w:cstheme="majorHAnsi"/>
          <w:lang w:val="en-US"/>
        </w:rPr>
      </w:pPr>
      <w:r w:rsidRPr="00FA3E19">
        <w:rPr>
          <w:rFonts w:asciiTheme="majorHAnsi" w:hAnsiTheme="majorHAnsi" w:cstheme="majorHAnsi"/>
          <w:lang w:val="en-US"/>
        </w:rPr>
        <w:lastRenderedPageBreak/>
        <w:t>Collective bargaining was a very effective mechanism for responding to the crisis by allowing bipartite agreements to manage the emergency, protect the health of workers, and protect employment (case of health protocols at the company level, for example.</w:t>
      </w:r>
    </w:p>
    <w:p w14:paraId="35D94FEA" w14:textId="77777777" w:rsidR="00CD1996" w:rsidRPr="00FA3E19" w:rsidRDefault="00CD1996" w:rsidP="00CD1996">
      <w:pPr>
        <w:spacing w:line="240" w:lineRule="auto"/>
        <w:jc w:val="both"/>
        <w:rPr>
          <w:rFonts w:asciiTheme="majorHAnsi" w:hAnsiTheme="majorHAnsi" w:cstheme="majorHAnsi"/>
          <w:lang w:val="en-US"/>
        </w:rPr>
      </w:pPr>
    </w:p>
    <w:p w14:paraId="6CDB87BE" w14:textId="77777777" w:rsidR="00CD1996" w:rsidRPr="00FA3E19" w:rsidRDefault="00CD1996" w:rsidP="00CD1996">
      <w:pPr>
        <w:numPr>
          <w:ilvl w:val="0"/>
          <w:numId w:val="33"/>
        </w:numPr>
        <w:spacing w:line="240" w:lineRule="auto"/>
        <w:jc w:val="both"/>
        <w:rPr>
          <w:rFonts w:asciiTheme="majorHAnsi" w:hAnsiTheme="majorHAnsi" w:cstheme="majorHAnsi"/>
          <w:lang w:val="en-US"/>
        </w:rPr>
      </w:pPr>
      <w:r w:rsidRPr="00FA3E19">
        <w:rPr>
          <w:rFonts w:asciiTheme="majorHAnsi" w:hAnsiTheme="majorHAnsi" w:cstheme="majorHAnsi"/>
          <w:lang w:val="en-US"/>
        </w:rPr>
        <w:t>The effectiveness of sectoral social dialogue was recognized.</w:t>
      </w:r>
    </w:p>
    <w:p w14:paraId="3CF365A8" w14:textId="77777777" w:rsidR="00CD1996" w:rsidRPr="00FA3E19" w:rsidRDefault="00CD1996" w:rsidP="00CD1996">
      <w:pPr>
        <w:spacing w:line="240" w:lineRule="auto"/>
        <w:jc w:val="both"/>
        <w:rPr>
          <w:rFonts w:asciiTheme="majorHAnsi" w:hAnsiTheme="majorHAnsi" w:cstheme="majorHAnsi"/>
          <w:lang w:val="en-US"/>
        </w:rPr>
      </w:pPr>
    </w:p>
    <w:p w14:paraId="608FAB95" w14:textId="77777777" w:rsidR="00CD1996" w:rsidRPr="00FA3E19" w:rsidRDefault="00CD1996" w:rsidP="00CD1996">
      <w:pPr>
        <w:numPr>
          <w:ilvl w:val="0"/>
          <w:numId w:val="27"/>
        </w:numPr>
        <w:spacing w:line="240" w:lineRule="auto"/>
        <w:jc w:val="both"/>
        <w:rPr>
          <w:rFonts w:asciiTheme="majorHAnsi" w:hAnsiTheme="majorHAnsi" w:cstheme="majorHAnsi"/>
          <w:lang w:val="en-US"/>
        </w:rPr>
      </w:pPr>
      <w:r w:rsidRPr="00FA3E19">
        <w:rPr>
          <w:rFonts w:asciiTheme="majorHAnsi" w:hAnsiTheme="majorHAnsi" w:cstheme="majorHAnsi"/>
          <w:lang w:val="en-US"/>
        </w:rPr>
        <w:t>The existence of thematic subcommittees is a success.</w:t>
      </w:r>
    </w:p>
    <w:p w14:paraId="02B64CE6" w14:textId="77777777" w:rsidR="00CD1996" w:rsidRPr="00FA3E19" w:rsidRDefault="00CD1996" w:rsidP="00CD1996">
      <w:pPr>
        <w:spacing w:line="240" w:lineRule="auto"/>
        <w:jc w:val="both"/>
        <w:rPr>
          <w:rFonts w:asciiTheme="majorHAnsi" w:hAnsiTheme="majorHAnsi" w:cstheme="majorHAnsi"/>
          <w:lang w:val="en-US"/>
        </w:rPr>
      </w:pPr>
    </w:p>
    <w:p w14:paraId="26B0B7E6" w14:textId="77777777" w:rsidR="00CD1996" w:rsidRPr="00FA3E19" w:rsidRDefault="00CD1996" w:rsidP="00CD1996">
      <w:pPr>
        <w:numPr>
          <w:ilvl w:val="0"/>
          <w:numId w:val="4"/>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The sub-national spaces for social dialogue have given good results because they deal with problems at the regional level, allowing them to understand and respond to their </w:t>
      </w:r>
      <w:proofErr w:type="gramStart"/>
      <w:r w:rsidRPr="00FA3E19">
        <w:rPr>
          <w:rFonts w:asciiTheme="majorHAnsi" w:hAnsiTheme="majorHAnsi" w:cstheme="majorHAnsi"/>
          <w:lang w:val="en-US"/>
        </w:rPr>
        <w:t>particular needs</w:t>
      </w:r>
      <w:proofErr w:type="gramEnd"/>
      <w:r w:rsidRPr="00FA3E19">
        <w:rPr>
          <w:rFonts w:asciiTheme="majorHAnsi" w:hAnsiTheme="majorHAnsi" w:cstheme="majorHAnsi"/>
          <w:lang w:val="en-US"/>
        </w:rPr>
        <w:t>.</w:t>
      </w:r>
    </w:p>
    <w:p w14:paraId="07F28E19" w14:textId="7795AD85" w:rsidR="00CD1996" w:rsidRDefault="00CD1996" w:rsidP="00CD1996">
      <w:pPr>
        <w:rPr>
          <w:rFonts w:asciiTheme="majorHAnsi" w:hAnsiTheme="majorHAnsi" w:cstheme="majorHAnsi"/>
          <w:lang w:val="en-US"/>
        </w:rPr>
      </w:pPr>
    </w:p>
    <w:p w14:paraId="7F42101F" w14:textId="77777777" w:rsidR="00CD1996" w:rsidRPr="00FA3E19" w:rsidRDefault="00CD1996" w:rsidP="00CD1996">
      <w:p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The following were recognized as great </w:t>
      </w:r>
      <w:r w:rsidRPr="00FA3E19">
        <w:rPr>
          <w:rFonts w:asciiTheme="majorHAnsi" w:hAnsiTheme="majorHAnsi" w:cstheme="majorHAnsi"/>
          <w:b/>
          <w:lang w:val="en-US"/>
        </w:rPr>
        <w:t>challenges to social dialogue</w:t>
      </w:r>
      <w:r w:rsidRPr="00FA3E19">
        <w:rPr>
          <w:rFonts w:asciiTheme="majorHAnsi" w:hAnsiTheme="majorHAnsi" w:cstheme="majorHAnsi"/>
          <w:lang w:val="en-US"/>
        </w:rPr>
        <w:t>:</w:t>
      </w:r>
    </w:p>
    <w:p w14:paraId="24717A90" w14:textId="77777777" w:rsidR="00CD1996" w:rsidRPr="00FA3E19" w:rsidRDefault="00CD1996" w:rsidP="00CD1996">
      <w:pPr>
        <w:spacing w:line="240" w:lineRule="auto"/>
        <w:jc w:val="both"/>
        <w:rPr>
          <w:rFonts w:asciiTheme="majorHAnsi" w:hAnsiTheme="majorHAnsi" w:cstheme="majorHAnsi"/>
          <w:lang w:val="en-US"/>
        </w:rPr>
      </w:pPr>
    </w:p>
    <w:p w14:paraId="30779F2F" w14:textId="77777777" w:rsidR="00CD1996" w:rsidRPr="00FA3E19" w:rsidRDefault="00CD1996" w:rsidP="00CD1996">
      <w:pPr>
        <w:numPr>
          <w:ilvl w:val="0"/>
          <w:numId w:val="17"/>
        </w:numPr>
        <w:spacing w:line="240" w:lineRule="auto"/>
        <w:jc w:val="both"/>
        <w:rPr>
          <w:rFonts w:asciiTheme="majorHAnsi" w:hAnsiTheme="majorHAnsi" w:cstheme="majorHAnsi"/>
          <w:lang w:val="en-US"/>
        </w:rPr>
      </w:pPr>
      <w:r w:rsidRPr="00FA3E19">
        <w:rPr>
          <w:rFonts w:asciiTheme="majorHAnsi" w:hAnsiTheme="majorHAnsi" w:cstheme="majorHAnsi"/>
          <w:lang w:val="en-US"/>
        </w:rPr>
        <w:t>Threats to freedom of association and anti-union violence</w:t>
      </w:r>
    </w:p>
    <w:p w14:paraId="7822A2BD" w14:textId="77777777" w:rsidR="00CD1996" w:rsidRPr="00FA3E19" w:rsidRDefault="00CD1996" w:rsidP="00CD1996">
      <w:pPr>
        <w:spacing w:line="240" w:lineRule="auto"/>
        <w:jc w:val="both"/>
        <w:rPr>
          <w:rFonts w:asciiTheme="majorHAnsi" w:hAnsiTheme="majorHAnsi" w:cstheme="majorHAnsi"/>
          <w:lang w:val="en-US"/>
        </w:rPr>
      </w:pPr>
    </w:p>
    <w:p w14:paraId="63CA369A" w14:textId="77777777" w:rsidR="00CD1996" w:rsidRPr="00FA3E19" w:rsidRDefault="00CD1996" w:rsidP="00CD1996">
      <w:pPr>
        <w:numPr>
          <w:ilvl w:val="0"/>
          <w:numId w:val="5"/>
        </w:numPr>
        <w:spacing w:line="240" w:lineRule="auto"/>
        <w:jc w:val="both"/>
        <w:rPr>
          <w:rFonts w:asciiTheme="majorHAnsi" w:hAnsiTheme="majorHAnsi" w:cstheme="majorHAnsi"/>
          <w:lang w:val="en-US"/>
        </w:rPr>
      </w:pPr>
      <w:r w:rsidRPr="00FA3E19">
        <w:rPr>
          <w:rFonts w:asciiTheme="majorHAnsi" w:hAnsiTheme="majorHAnsi" w:cstheme="majorHAnsi"/>
          <w:lang w:val="en-US"/>
        </w:rPr>
        <w:t>The high levels of informality</w:t>
      </w:r>
    </w:p>
    <w:p w14:paraId="5F9D9B38" w14:textId="77777777" w:rsidR="00CD1996" w:rsidRPr="00FA3E19" w:rsidRDefault="00CD1996" w:rsidP="00CD1996">
      <w:pPr>
        <w:spacing w:line="240" w:lineRule="auto"/>
        <w:jc w:val="both"/>
        <w:rPr>
          <w:rFonts w:asciiTheme="majorHAnsi" w:hAnsiTheme="majorHAnsi" w:cstheme="majorHAnsi"/>
          <w:lang w:val="en-US"/>
        </w:rPr>
      </w:pPr>
    </w:p>
    <w:p w14:paraId="3C58950D" w14:textId="77777777" w:rsidR="00CD1996" w:rsidRDefault="00CD1996" w:rsidP="00CD1996">
      <w:pPr>
        <w:numPr>
          <w:ilvl w:val="0"/>
          <w:numId w:val="18"/>
        </w:numPr>
        <w:spacing w:line="240" w:lineRule="auto"/>
        <w:jc w:val="both"/>
        <w:rPr>
          <w:rFonts w:asciiTheme="majorHAnsi" w:hAnsiTheme="majorHAnsi" w:cstheme="majorHAnsi"/>
          <w:lang w:val="en-US"/>
        </w:rPr>
      </w:pPr>
      <w:r w:rsidRPr="00FA3E19">
        <w:rPr>
          <w:rFonts w:asciiTheme="majorHAnsi" w:hAnsiTheme="majorHAnsi" w:cstheme="majorHAnsi"/>
          <w:lang w:val="en-US"/>
        </w:rPr>
        <w:t>Low unionization rates</w:t>
      </w:r>
    </w:p>
    <w:p w14:paraId="2D5AE82B" w14:textId="77777777" w:rsidR="00CD1996" w:rsidRDefault="00CD1996" w:rsidP="00CD1996">
      <w:pPr>
        <w:spacing w:line="240" w:lineRule="auto"/>
        <w:ind w:left="720"/>
        <w:jc w:val="both"/>
        <w:rPr>
          <w:rFonts w:asciiTheme="majorHAnsi" w:hAnsiTheme="majorHAnsi" w:cstheme="majorHAnsi"/>
          <w:lang w:val="en-US"/>
        </w:rPr>
      </w:pPr>
    </w:p>
    <w:p w14:paraId="1389884D" w14:textId="77777777" w:rsidR="00CD1996" w:rsidRPr="00FD5E82" w:rsidRDefault="00CD1996" w:rsidP="00CD1996">
      <w:pPr>
        <w:numPr>
          <w:ilvl w:val="0"/>
          <w:numId w:val="18"/>
        </w:numPr>
        <w:spacing w:line="240" w:lineRule="auto"/>
        <w:jc w:val="both"/>
        <w:rPr>
          <w:rFonts w:asciiTheme="majorHAnsi" w:hAnsiTheme="majorHAnsi" w:cstheme="majorBidi"/>
          <w:lang w:val="en-US"/>
        </w:rPr>
      </w:pPr>
      <w:r w:rsidRPr="00FD5E82">
        <w:rPr>
          <w:rFonts w:asciiTheme="majorHAnsi" w:hAnsiTheme="majorHAnsi" w:cstheme="majorBidi"/>
          <w:lang w:val="en-US"/>
        </w:rPr>
        <w:t>New ways of organizing work and production, such as the platform economy.</w:t>
      </w:r>
    </w:p>
    <w:p w14:paraId="1E3E9AD0" w14:textId="77777777" w:rsidR="00CD1996" w:rsidRDefault="00CD1996" w:rsidP="00CD1996">
      <w:pPr>
        <w:spacing w:line="240" w:lineRule="auto"/>
        <w:jc w:val="both"/>
        <w:rPr>
          <w:rFonts w:asciiTheme="majorHAnsi" w:hAnsiTheme="majorHAnsi" w:cstheme="majorBidi"/>
          <w:lang w:val="en-US"/>
        </w:rPr>
      </w:pPr>
    </w:p>
    <w:p w14:paraId="62C5D0D0" w14:textId="77777777" w:rsidR="00CD1996" w:rsidRDefault="00CD1996" w:rsidP="00CD1996">
      <w:pPr>
        <w:spacing w:line="240" w:lineRule="auto"/>
        <w:ind w:firstLine="720"/>
        <w:jc w:val="both"/>
        <w:rPr>
          <w:rFonts w:asciiTheme="majorHAnsi" w:hAnsiTheme="majorHAnsi" w:cstheme="majorHAnsi"/>
          <w:bCs/>
          <w:lang w:val="en-US"/>
        </w:rPr>
      </w:pPr>
      <w:r w:rsidRPr="00FD5E82">
        <w:rPr>
          <w:rFonts w:asciiTheme="majorHAnsi" w:hAnsiTheme="majorHAnsi" w:cstheme="majorHAnsi"/>
          <w:bCs/>
          <w:lang w:val="en-US"/>
        </w:rPr>
        <w:t xml:space="preserve">The serious deficits in terms of social dialogue, freedom of association and collective bargaining in the countries of the region, including situations of violation of rights, arrests, </w:t>
      </w:r>
      <w:proofErr w:type="gramStart"/>
      <w:r w:rsidRPr="00FD5E82">
        <w:rPr>
          <w:rFonts w:asciiTheme="majorHAnsi" w:hAnsiTheme="majorHAnsi" w:cstheme="majorHAnsi"/>
          <w:bCs/>
          <w:lang w:val="en-US"/>
        </w:rPr>
        <w:t>detentions</w:t>
      </w:r>
      <w:proofErr w:type="gramEnd"/>
      <w:r w:rsidRPr="00FD5E82">
        <w:rPr>
          <w:rFonts w:asciiTheme="majorHAnsi" w:hAnsiTheme="majorHAnsi" w:cstheme="majorHAnsi"/>
          <w:bCs/>
          <w:lang w:val="en-US"/>
        </w:rPr>
        <w:t xml:space="preserve"> and murders of union leaders, were noted as important challenges.</w:t>
      </w:r>
      <w:r>
        <w:rPr>
          <w:rFonts w:asciiTheme="majorHAnsi" w:hAnsiTheme="majorHAnsi" w:cstheme="majorHAnsi"/>
          <w:bCs/>
          <w:lang w:val="en-US"/>
        </w:rPr>
        <w:t xml:space="preserve"> </w:t>
      </w:r>
    </w:p>
    <w:p w14:paraId="59E89EB1" w14:textId="77777777" w:rsidR="00CD1996" w:rsidRDefault="00CD1996" w:rsidP="00CD1996">
      <w:pPr>
        <w:spacing w:line="240" w:lineRule="auto"/>
        <w:jc w:val="both"/>
        <w:rPr>
          <w:rFonts w:asciiTheme="majorHAnsi" w:hAnsiTheme="majorHAnsi" w:cstheme="majorHAnsi"/>
          <w:bCs/>
          <w:lang w:val="en-US"/>
        </w:rPr>
      </w:pPr>
    </w:p>
    <w:p w14:paraId="4C1CD20E" w14:textId="77777777" w:rsidR="00CD1996" w:rsidRPr="00EA0467" w:rsidRDefault="00CD1996" w:rsidP="00CD1996">
      <w:pPr>
        <w:spacing w:line="240" w:lineRule="auto"/>
        <w:ind w:left="720"/>
        <w:jc w:val="both"/>
        <w:rPr>
          <w:rFonts w:asciiTheme="majorHAnsi" w:hAnsiTheme="majorHAnsi" w:cstheme="majorBidi"/>
          <w:lang w:val="en-US"/>
        </w:rPr>
      </w:pPr>
    </w:p>
    <w:p w14:paraId="08B33031" w14:textId="77777777" w:rsidR="00CD1996" w:rsidRPr="006E5B9F" w:rsidRDefault="00CD1996" w:rsidP="00CD1996">
      <w:pPr>
        <w:pStyle w:val="Heading1"/>
        <w:spacing w:before="0" w:after="0" w:line="240" w:lineRule="auto"/>
        <w:rPr>
          <w:rFonts w:asciiTheme="majorHAnsi" w:eastAsia="Calibri Light" w:hAnsiTheme="majorHAnsi" w:cstheme="majorHAnsi"/>
          <w:b/>
          <w:bCs/>
          <w:color w:val="002060"/>
          <w:sz w:val="24"/>
          <w:szCs w:val="24"/>
          <w:lang w:val="en-US"/>
        </w:rPr>
      </w:pPr>
      <w:bookmarkStart w:id="2" w:name="_Toc1343059340"/>
      <w:r w:rsidRPr="006E5B9F">
        <w:rPr>
          <w:rFonts w:asciiTheme="majorHAnsi" w:eastAsia="Calibri Light" w:hAnsiTheme="majorHAnsi" w:cstheme="majorHAnsi"/>
          <w:b/>
          <w:bCs/>
          <w:color w:val="002060"/>
          <w:sz w:val="24"/>
          <w:szCs w:val="24"/>
          <w:lang w:val="en-US"/>
        </w:rPr>
        <w:t>2. RECOMMENDATIONS TO STRENGTHEN INSTITUTIONALIZED SOCIAL DIALOGUE</w:t>
      </w:r>
      <w:bookmarkEnd w:id="2"/>
    </w:p>
    <w:p w14:paraId="5D4C77C1" w14:textId="77777777" w:rsidR="00CD1996" w:rsidRPr="00FA3E19" w:rsidRDefault="00CD1996" w:rsidP="00CD1996">
      <w:pPr>
        <w:spacing w:line="240" w:lineRule="auto"/>
        <w:jc w:val="both"/>
        <w:rPr>
          <w:rFonts w:asciiTheme="majorHAnsi" w:hAnsiTheme="majorHAnsi" w:cstheme="majorHAnsi"/>
          <w:lang w:val="en-US"/>
        </w:rPr>
      </w:pPr>
    </w:p>
    <w:p w14:paraId="599B0A8B" w14:textId="77777777" w:rsidR="00CD1996" w:rsidRPr="00FA3E19" w:rsidRDefault="00CD1996" w:rsidP="00CD1996">
      <w:pPr>
        <w:numPr>
          <w:ilvl w:val="0"/>
          <w:numId w:val="8"/>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Build a </w:t>
      </w:r>
      <w:r w:rsidRPr="00FA3E19">
        <w:rPr>
          <w:rFonts w:asciiTheme="majorHAnsi" w:hAnsiTheme="majorHAnsi" w:cstheme="majorHAnsi"/>
          <w:b/>
          <w:lang w:val="en-US"/>
        </w:rPr>
        <w:t xml:space="preserve">regulatory framework </w:t>
      </w:r>
      <w:r w:rsidRPr="00FA3E19">
        <w:rPr>
          <w:rFonts w:asciiTheme="majorHAnsi" w:hAnsiTheme="majorHAnsi" w:cstheme="majorHAnsi"/>
          <w:lang w:val="en-US"/>
        </w:rPr>
        <w:t>to ensure that social dialogue is an institutional policy of the State; that is to say, social dialogue must transcend the will of the governments.</w:t>
      </w:r>
    </w:p>
    <w:p w14:paraId="2BF051C3" w14:textId="77777777" w:rsidR="00CD1996" w:rsidRPr="00FA3E19" w:rsidRDefault="00CD1996" w:rsidP="00CD1996">
      <w:pPr>
        <w:spacing w:line="240" w:lineRule="auto"/>
        <w:jc w:val="both"/>
        <w:rPr>
          <w:rFonts w:asciiTheme="majorHAnsi" w:hAnsiTheme="majorHAnsi" w:cstheme="majorHAnsi"/>
          <w:lang w:val="en-US"/>
        </w:rPr>
      </w:pPr>
    </w:p>
    <w:p w14:paraId="3D7D6275" w14:textId="77777777" w:rsidR="00CD1996" w:rsidRPr="00FA3E19" w:rsidRDefault="00CD1996" w:rsidP="00CD1996">
      <w:pPr>
        <w:numPr>
          <w:ilvl w:val="0"/>
          <w:numId w:val="7"/>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There must be </w:t>
      </w:r>
      <w:r w:rsidRPr="00FA3E19">
        <w:rPr>
          <w:rFonts w:asciiTheme="majorHAnsi" w:hAnsiTheme="majorHAnsi" w:cstheme="majorHAnsi"/>
          <w:b/>
          <w:lang w:val="en-US"/>
        </w:rPr>
        <w:t>respect and openness</w:t>
      </w:r>
      <w:r w:rsidRPr="00FA3E19">
        <w:rPr>
          <w:rFonts w:asciiTheme="majorHAnsi" w:hAnsiTheme="majorHAnsi" w:cstheme="majorHAnsi"/>
          <w:lang w:val="en-US"/>
        </w:rPr>
        <w:t xml:space="preserve"> in the dialogue, and the actors must contribute to common solutions, understanding that they have different interests. There must be a commitment to move forward on a path that allows us to achieve points of agreement.</w:t>
      </w:r>
    </w:p>
    <w:p w14:paraId="0E36FA53" w14:textId="77777777" w:rsidR="00CD1996" w:rsidRPr="00FA3E19" w:rsidRDefault="00CD1996" w:rsidP="00CD1996">
      <w:pPr>
        <w:spacing w:line="240" w:lineRule="auto"/>
        <w:jc w:val="both"/>
        <w:rPr>
          <w:rFonts w:asciiTheme="majorHAnsi" w:hAnsiTheme="majorHAnsi" w:cstheme="majorHAnsi"/>
          <w:lang w:val="en-US"/>
        </w:rPr>
      </w:pPr>
    </w:p>
    <w:p w14:paraId="6E2DF121" w14:textId="77777777" w:rsidR="00CD1996" w:rsidRPr="00FA3E19" w:rsidRDefault="00CD1996" w:rsidP="00CD1996">
      <w:pPr>
        <w:numPr>
          <w:ilvl w:val="0"/>
          <w:numId w:val="34"/>
        </w:numPr>
        <w:spacing w:line="240" w:lineRule="auto"/>
        <w:jc w:val="both"/>
        <w:rPr>
          <w:rFonts w:asciiTheme="majorHAnsi" w:hAnsiTheme="majorHAnsi" w:cstheme="majorHAnsi"/>
          <w:lang w:val="en-US"/>
        </w:rPr>
      </w:pPr>
      <w:r w:rsidRPr="00FA3E19">
        <w:rPr>
          <w:rFonts w:asciiTheme="majorHAnsi" w:hAnsiTheme="majorHAnsi" w:cstheme="majorHAnsi"/>
          <w:b/>
          <w:bCs/>
          <w:lang w:val="en-US"/>
        </w:rPr>
        <w:t xml:space="preserve">Train social dialogue actors </w:t>
      </w:r>
      <w:r w:rsidRPr="00FA3E19">
        <w:rPr>
          <w:rFonts w:asciiTheme="majorHAnsi" w:hAnsiTheme="majorHAnsi" w:cstheme="majorHAnsi"/>
          <w:lang w:val="en-US"/>
        </w:rPr>
        <w:t xml:space="preserve">- Training should cover technical aspects and substantive issues of social </w:t>
      </w:r>
      <w:proofErr w:type="gramStart"/>
      <w:r w:rsidRPr="00FA3E19">
        <w:rPr>
          <w:rFonts w:asciiTheme="majorHAnsi" w:hAnsiTheme="majorHAnsi" w:cstheme="majorHAnsi"/>
          <w:lang w:val="en-US"/>
        </w:rPr>
        <w:t>dialogue, and</w:t>
      </w:r>
      <w:proofErr w:type="gramEnd"/>
      <w:r w:rsidRPr="00FA3E19">
        <w:rPr>
          <w:rFonts w:asciiTheme="majorHAnsi" w:hAnsiTheme="majorHAnsi" w:cstheme="majorHAnsi"/>
          <w:lang w:val="en-US"/>
        </w:rPr>
        <w:t xml:space="preserve"> strengthen negotiation skills and other transversal and socio-emotional competencies.</w:t>
      </w:r>
    </w:p>
    <w:p w14:paraId="73887AEB" w14:textId="77777777" w:rsidR="00CD1996" w:rsidRPr="00FA3E19" w:rsidRDefault="00CD1996" w:rsidP="00CD1996">
      <w:pPr>
        <w:spacing w:line="240" w:lineRule="auto"/>
        <w:jc w:val="both"/>
        <w:rPr>
          <w:rFonts w:asciiTheme="majorHAnsi" w:hAnsiTheme="majorHAnsi" w:cstheme="majorHAnsi"/>
          <w:lang w:val="en-US"/>
        </w:rPr>
      </w:pPr>
    </w:p>
    <w:p w14:paraId="55E073FE" w14:textId="77777777" w:rsidR="00CD1996" w:rsidRPr="00FD5E82" w:rsidRDefault="00CD1996" w:rsidP="00CD1996">
      <w:pPr>
        <w:numPr>
          <w:ilvl w:val="0"/>
          <w:numId w:val="25"/>
        </w:numPr>
        <w:spacing w:line="240" w:lineRule="auto"/>
        <w:jc w:val="both"/>
        <w:rPr>
          <w:rFonts w:asciiTheme="majorHAnsi" w:hAnsiTheme="majorHAnsi" w:cstheme="majorHAnsi"/>
          <w:lang w:val="en-US"/>
        </w:rPr>
      </w:pPr>
      <w:r w:rsidRPr="00FD5E82">
        <w:rPr>
          <w:rFonts w:asciiTheme="majorHAnsi" w:hAnsiTheme="majorHAnsi" w:cstheme="majorHAnsi"/>
          <w:lang w:val="en-US"/>
        </w:rPr>
        <w:t xml:space="preserve">Promote the rights of </w:t>
      </w:r>
      <w:r w:rsidRPr="00FD5E82">
        <w:rPr>
          <w:rFonts w:asciiTheme="majorHAnsi" w:hAnsiTheme="majorHAnsi" w:cstheme="majorHAnsi"/>
          <w:b/>
          <w:lang w:val="en-US"/>
        </w:rPr>
        <w:t xml:space="preserve">freedom of association and collective bargaining </w:t>
      </w:r>
      <w:r w:rsidRPr="00FD5E82">
        <w:rPr>
          <w:rFonts w:asciiTheme="majorHAnsi" w:hAnsiTheme="majorHAnsi" w:cstheme="majorHAnsi"/>
          <w:bCs/>
          <w:lang w:val="en-US"/>
        </w:rPr>
        <w:t>-recognized as fundamental principles and rights at work at the ILO, particularly through Conventions 98 and 87- as well as the principle of</w:t>
      </w:r>
      <w:r w:rsidRPr="00FD5E82">
        <w:rPr>
          <w:rFonts w:asciiTheme="majorHAnsi" w:hAnsiTheme="majorHAnsi" w:cstheme="majorHAnsi"/>
          <w:b/>
          <w:lang w:val="en-US"/>
        </w:rPr>
        <w:t xml:space="preserve"> mutual recognition</w:t>
      </w:r>
      <w:r w:rsidRPr="00FD5E82">
        <w:rPr>
          <w:rFonts w:asciiTheme="majorHAnsi" w:hAnsiTheme="majorHAnsi" w:cstheme="majorHAnsi"/>
          <w:lang w:val="en-US"/>
        </w:rPr>
        <w:t xml:space="preserve"> of social actors as a fundamental requirement of dialogue.</w:t>
      </w:r>
    </w:p>
    <w:p w14:paraId="1ECEC366" w14:textId="77777777" w:rsidR="00CD1996" w:rsidRPr="006B54F3" w:rsidRDefault="00CD1996" w:rsidP="00CD1996">
      <w:pPr>
        <w:spacing w:line="240" w:lineRule="auto"/>
        <w:jc w:val="both"/>
        <w:rPr>
          <w:rFonts w:asciiTheme="majorHAnsi" w:hAnsiTheme="majorHAnsi" w:cstheme="majorHAnsi"/>
          <w:lang w:val="en-US"/>
        </w:rPr>
      </w:pPr>
    </w:p>
    <w:p w14:paraId="7D2AD7A6" w14:textId="77777777" w:rsidR="00CD1996" w:rsidRPr="00FD5E82" w:rsidRDefault="00CD1996" w:rsidP="00CD1996">
      <w:pPr>
        <w:numPr>
          <w:ilvl w:val="0"/>
          <w:numId w:val="14"/>
        </w:numPr>
        <w:spacing w:line="240" w:lineRule="auto"/>
        <w:jc w:val="both"/>
        <w:rPr>
          <w:rFonts w:asciiTheme="majorHAnsi" w:hAnsiTheme="majorHAnsi" w:cstheme="majorHAnsi"/>
          <w:lang w:val="en-US"/>
        </w:rPr>
      </w:pPr>
      <w:r w:rsidRPr="00FD5E82">
        <w:rPr>
          <w:rFonts w:asciiTheme="majorHAnsi" w:hAnsiTheme="majorHAnsi" w:cstheme="majorHAnsi"/>
          <w:lang w:val="en-US"/>
        </w:rPr>
        <w:t xml:space="preserve">Disseminate and generate a </w:t>
      </w:r>
      <w:r w:rsidRPr="00FD5E82">
        <w:rPr>
          <w:rFonts w:asciiTheme="majorHAnsi" w:hAnsiTheme="majorHAnsi" w:cstheme="majorHAnsi"/>
          <w:b/>
          <w:lang w:val="en-US"/>
        </w:rPr>
        <w:t>culture of dialogue</w:t>
      </w:r>
      <w:r w:rsidRPr="00FD5E82">
        <w:rPr>
          <w:rFonts w:asciiTheme="majorHAnsi" w:hAnsiTheme="majorHAnsi" w:cstheme="majorHAnsi"/>
          <w:lang w:val="en-US"/>
        </w:rPr>
        <w:t xml:space="preserve"> in which dialogue is understood as an expression of democracy and support to governance, and not only </w:t>
      </w:r>
      <w:proofErr w:type="gramStart"/>
      <w:r w:rsidRPr="00FD5E82">
        <w:rPr>
          <w:rFonts w:asciiTheme="majorHAnsi" w:hAnsiTheme="majorHAnsi" w:cstheme="majorHAnsi"/>
          <w:lang w:val="en-US"/>
        </w:rPr>
        <w:t>as a means to</w:t>
      </w:r>
      <w:proofErr w:type="gramEnd"/>
      <w:r w:rsidRPr="00FD5E82">
        <w:rPr>
          <w:rFonts w:asciiTheme="majorHAnsi" w:hAnsiTheme="majorHAnsi" w:cstheme="majorHAnsi"/>
          <w:lang w:val="en-US"/>
        </w:rPr>
        <w:t xml:space="preserve"> deal with particular conflicts or to achieve a concrete outcome. It is important to highlight that the contribution of social dialogue to democratic governance depends largely on its ability </w:t>
      </w:r>
      <w:r w:rsidRPr="00FD5E82">
        <w:rPr>
          <w:rFonts w:asciiTheme="majorHAnsi" w:hAnsiTheme="majorHAnsi" w:cstheme="majorHAnsi"/>
          <w:lang w:val="en-US"/>
        </w:rPr>
        <w:lastRenderedPageBreak/>
        <w:t>to coordinate effective responses to the demands and expectations of the population. In this regard, social dialogue could and should contribute to forging consensus on policies and actions based on common objectives and aimed at the continuous improvement of productive and working conditions, and the quality of life of the population in general.</w:t>
      </w:r>
    </w:p>
    <w:p w14:paraId="6F9FF2F6" w14:textId="77777777" w:rsidR="00CD1996" w:rsidRPr="00FA3E19" w:rsidRDefault="00CD1996" w:rsidP="00CD1996">
      <w:pPr>
        <w:spacing w:line="240" w:lineRule="auto"/>
        <w:ind w:left="720"/>
        <w:jc w:val="both"/>
        <w:rPr>
          <w:rFonts w:asciiTheme="majorHAnsi" w:hAnsiTheme="majorHAnsi" w:cstheme="majorHAnsi"/>
          <w:lang w:val="en-US"/>
        </w:rPr>
      </w:pPr>
    </w:p>
    <w:p w14:paraId="6638CAB7" w14:textId="77777777" w:rsidR="00CD1996" w:rsidRPr="00FA3E19" w:rsidRDefault="00CD1996" w:rsidP="00CD1996">
      <w:pPr>
        <w:numPr>
          <w:ilvl w:val="0"/>
          <w:numId w:val="14"/>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There must be a </w:t>
      </w:r>
      <w:r w:rsidRPr="00FA3E19">
        <w:rPr>
          <w:rFonts w:asciiTheme="majorHAnsi" w:hAnsiTheme="majorHAnsi" w:cstheme="majorHAnsi"/>
          <w:b/>
          <w:lang w:val="en-US"/>
        </w:rPr>
        <w:t>commitment to implementing the agreements</w:t>
      </w:r>
      <w:r w:rsidRPr="00FA3E19">
        <w:rPr>
          <w:rFonts w:asciiTheme="majorHAnsi" w:hAnsiTheme="majorHAnsi" w:cstheme="majorHAnsi"/>
          <w:lang w:val="en-US"/>
        </w:rPr>
        <w:t>, not just achieving them. For this, it is important that the permanent social dialogue structures monitor compliance on a regular basis. There is agreement that it is necessary to move from declarations and agreements to their actual implementation. It was recommended that agreements be binding.</w:t>
      </w:r>
    </w:p>
    <w:p w14:paraId="2BC5B85B" w14:textId="77777777" w:rsidR="00CD1996" w:rsidRPr="00FA3E19" w:rsidRDefault="00CD1996" w:rsidP="00CD1996">
      <w:pPr>
        <w:spacing w:line="240" w:lineRule="auto"/>
        <w:jc w:val="both"/>
        <w:rPr>
          <w:rFonts w:asciiTheme="majorHAnsi" w:hAnsiTheme="majorHAnsi" w:cstheme="majorHAnsi"/>
          <w:lang w:val="en-US"/>
        </w:rPr>
      </w:pPr>
    </w:p>
    <w:p w14:paraId="5B3E47C9" w14:textId="77777777" w:rsidR="00CD1996" w:rsidRPr="00FA3E19" w:rsidRDefault="00CD1996" w:rsidP="00CD1996">
      <w:pPr>
        <w:numPr>
          <w:ilvl w:val="0"/>
          <w:numId w:val="22"/>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Work on actions to </w:t>
      </w:r>
      <w:r w:rsidRPr="00FA3E19">
        <w:rPr>
          <w:rFonts w:asciiTheme="majorHAnsi" w:hAnsiTheme="majorHAnsi" w:cstheme="majorHAnsi"/>
          <w:b/>
          <w:lang w:val="en-US"/>
        </w:rPr>
        <w:t>strengthen trust</w:t>
      </w:r>
      <w:r w:rsidRPr="00FA3E19">
        <w:rPr>
          <w:rFonts w:asciiTheme="majorHAnsi" w:hAnsiTheme="majorHAnsi" w:cstheme="majorHAnsi"/>
          <w:lang w:val="en-US"/>
        </w:rPr>
        <w:t xml:space="preserve"> among social actors. Generate continuous relationships, closeness, and empathy among social actors with the accompaniment and support of the government. Additionally, ensure access to information, records, dissemination of agreements, and technical and legal support to improve transparency and credibility. Transparency is an element of trust.</w:t>
      </w:r>
    </w:p>
    <w:p w14:paraId="7F54C3DB" w14:textId="77777777" w:rsidR="00CD1996" w:rsidRPr="00FA3E19" w:rsidRDefault="00CD1996" w:rsidP="00CD1996">
      <w:pPr>
        <w:spacing w:line="240" w:lineRule="auto"/>
        <w:jc w:val="both"/>
        <w:rPr>
          <w:rFonts w:asciiTheme="majorHAnsi" w:hAnsiTheme="majorHAnsi" w:cstheme="majorHAnsi"/>
          <w:lang w:val="en-US"/>
        </w:rPr>
      </w:pPr>
    </w:p>
    <w:p w14:paraId="71EAA097" w14:textId="77777777" w:rsidR="00CD1996" w:rsidRPr="00FA3E19" w:rsidRDefault="00CD1996" w:rsidP="00CD1996">
      <w:pPr>
        <w:numPr>
          <w:ilvl w:val="0"/>
          <w:numId w:val="6"/>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Improve the </w:t>
      </w:r>
      <w:r w:rsidRPr="00FA3E19">
        <w:rPr>
          <w:rFonts w:asciiTheme="majorHAnsi" w:hAnsiTheme="majorHAnsi" w:cstheme="majorHAnsi"/>
          <w:b/>
          <w:lang w:val="en-US"/>
        </w:rPr>
        <w:t>representativeness and legitimacy</w:t>
      </w:r>
      <w:r w:rsidRPr="00FA3E19">
        <w:rPr>
          <w:rFonts w:asciiTheme="majorHAnsi" w:hAnsiTheme="majorHAnsi" w:cstheme="majorHAnsi"/>
          <w:lang w:val="en-US"/>
        </w:rPr>
        <w:t xml:space="preserve"> of the parties. Workers' and employers' organizations must permanently consult their members and ensure that their views are reflected in the dialogue. The usefulness of new technologies to share information and achieve this permanent dialogue was mentioned.</w:t>
      </w:r>
    </w:p>
    <w:p w14:paraId="511FC0C2" w14:textId="77777777" w:rsidR="00CD1996" w:rsidRPr="00FA3E19" w:rsidRDefault="00CD1996" w:rsidP="00CD1996">
      <w:pPr>
        <w:spacing w:line="240" w:lineRule="auto"/>
        <w:jc w:val="both"/>
        <w:rPr>
          <w:rFonts w:asciiTheme="majorHAnsi" w:hAnsiTheme="majorHAnsi" w:cstheme="majorHAnsi"/>
          <w:lang w:val="en-US"/>
        </w:rPr>
      </w:pPr>
    </w:p>
    <w:p w14:paraId="4A32AEB7" w14:textId="77777777" w:rsidR="00CD1996" w:rsidRPr="00FD5E82" w:rsidRDefault="00CD1996" w:rsidP="00CD1996">
      <w:pPr>
        <w:numPr>
          <w:ilvl w:val="0"/>
          <w:numId w:val="19"/>
        </w:numPr>
        <w:spacing w:line="240" w:lineRule="auto"/>
        <w:jc w:val="both"/>
        <w:rPr>
          <w:rFonts w:asciiTheme="majorHAnsi" w:hAnsiTheme="majorHAnsi" w:cstheme="majorHAnsi"/>
          <w:lang w:val="en-US"/>
        </w:rPr>
      </w:pPr>
      <w:r w:rsidRPr="00FD5E82">
        <w:rPr>
          <w:rFonts w:asciiTheme="majorHAnsi" w:hAnsiTheme="majorHAnsi" w:cstheme="majorHAnsi"/>
          <w:lang w:val="en-US"/>
        </w:rPr>
        <w:t xml:space="preserve">Achieve </w:t>
      </w:r>
      <w:r w:rsidRPr="00FD5E82">
        <w:rPr>
          <w:rFonts w:asciiTheme="majorHAnsi" w:hAnsiTheme="majorHAnsi" w:cstheme="majorHAnsi"/>
          <w:b/>
          <w:lang w:val="en-US"/>
        </w:rPr>
        <w:t>greater equity and inclusion</w:t>
      </w:r>
      <w:r w:rsidRPr="00FD5E82">
        <w:rPr>
          <w:rFonts w:asciiTheme="majorHAnsi" w:hAnsiTheme="majorHAnsi" w:cstheme="majorHAnsi"/>
          <w:lang w:val="en-US"/>
        </w:rPr>
        <w:t xml:space="preserve"> in social dialogue – Special mention was made of the urgency of promoting broad participation, ensure gender equality and parity, and encourage   greater participation of youth.</w:t>
      </w:r>
    </w:p>
    <w:p w14:paraId="15656CF6" w14:textId="77777777" w:rsidR="00CD1996" w:rsidRPr="00FA3E19" w:rsidRDefault="00CD1996" w:rsidP="00CD1996">
      <w:pPr>
        <w:spacing w:line="240" w:lineRule="auto"/>
        <w:jc w:val="both"/>
        <w:rPr>
          <w:rFonts w:asciiTheme="majorHAnsi" w:hAnsiTheme="majorHAnsi" w:cstheme="majorHAnsi"/>
          <w:lang w:val="en-US"/>
        </w:rPr>
      </w:pPr>
    </w:p>
    <w:p w14:paraId="6F11E1F8" w14:textId="77777777" w:rsidR="00CD1996" w:rsidRPr="00FA3E19" w:rsidRDefault="00CD1996" w:rsidP="00CD1996">
      <w:pPr>
        <w:numPr>
          <w:ilvl w:val="0"/>
          <w:numId w:val="26"/>
        </w:numPr>
        <w:spacing w:line="240" w:lineRule="auto"/>
        <w:jc w:val="both"/>
        <w:rPr>
          <w:rFonts w:asciiTheme="majorHAnsi" w:hAnsiTheme="majorHAnsi" w:cstheme="majorHAnsi"/>
          <w:lang w:val="en-US"/>
        </w:rPr>
      </w:pPr>
      <w:r w:rsidRPr="00FA3E19">
        <w:rPr>
          <w:rFonts w:asciiTheme="majorHAnsi" w:hAnsiTheme="majorHAnsi" w:cstheme="majorHAnsi"/>
          <w:b/>
          <w:lang w:val="en-US"/>
        </w:rPr>
        <w:t>Have conclusions</w:t>
      </w:r>
      <w:r w:rsidRPr="00FA3E19">
        <w:rPr>
          <w:rFonts w:asciiTheme="majorHAnsi" w:hAnsiTheme="majorHAnsi" w:cstheme="majorHAnsi"/>
          <w:lang w:val="en-US"/>
        </w:rPr>
        <w:t xml:space="preserve"> of every dialogue so that its result is not ambiguous, and frustration can be avoided between the parties.</w:t>
      </w:r>
    </w:p>
    <w:p w14:paraId="1C16E7AC" w14:textId="77777777" w:rsidR="00CD1996" w:rsidRPr="00FA3E19" w:rsidRDefault="00CD1996" w:rsidP="00CD1996">
      <w:pPr>
        <w:spacing w:line="240" w:lineRule="auto"/>
        <w:ind w:left="720"/>
        <w:jc w:val="both"/>
        <w:rPr>
          <w:rFonts w:asciiTheme="majorHAnsi" w:hAnsiTheme="majorHAnsi" w:cstheme="majorHAnsi"/>
          <w:lang w:val="en-US"/>
        </w:rPr>
      </w:pPr>
    </w:p>
    <w:p w14:paraId="35C27FA3" w14:textId="77777777" w:rsidR="00CD1996" w:rsidRPr="00FA3E19" w:rsidRDefault="00CD1996" w:rsidP="00CD1996">
      <w:pPr>
        <w:numPr>
          <w:ilvl w:val="0"/>
          <w:numId w:val="15"/>
        </w:numPr>
        <w:spacing w:line="240" w:lineRule="auto"/>
        <w:jc w:val="both"/>
        <w:rPr>
          <w:rFonts w:asciiTheme="majorHAnsi" w:hAnsiTheme="majorHAnsi" w:cstheme="majorHAnsi"/>
          <w:lang w:val="en-US"/>
        </w:rPr>
      </w:pPr>
      <w:r w:rsidRPr="00FA3E19">
        <w:rPr>
          <w:rFonts w:asciiTheme="majorHAnsi" w:hAnsiTheme="majorHAnsi" w:cstheme="majorHAnsi"/>
          <w:b/>
          <w:lang w:val="en-US"/>
        </w:rPr>
        <w:t>Link authorities from different government areas</w:t>
      </w:r>
      <w:r w:rsidRPr="00FA3E19">
        <w:rPr>
          <w:rFonts w:asciiTheme="majorHAnsi" w:hAnsiTheme="majorHAnsi" w:cstheme="majorHAnsi"/>
          <w:lang w:val="en-US"/>
        </w:rPr>
        <w:t xml:space="preserve"> (education, production, etc.) to social dialogue spaces, depending on the issues to be addressed, </w:t>
      </w:r>
      <w:proofErr w:type="gramStart"/>
      <w:r w:rsidRPr="00FA3E19">
        <w:rPr>
          <w:rFonts w:asciiTheme="majorHAnsi" w:hAnsiTheme="majorHAnsi" w:cstheme="majorHAnsi"/>
          <w:lang w:val="en-US"/>
        </w:rPr>
        <w:t>in order to</w:t>
      </w:r>
      <w:proofErr w:type="gramEnd"/>
      <w:r w:rsidRPr="00FA3E19">
        <w:rPr>
          <w:rFonts w:asciiTheme="majorHAnsi" w:hAnsiTheme="majorHAnsi" w:cstheme="majorHAnsi"/>
          <w:lang w:val="en-US"/>
        </w:rPr>
        <w:t xml:space="preserve"> guarantee consistency in public policies.</w:t>
      </w:r>
    </w:p>
    <w:p w14:paraId="01A75501" w14:textId="77777777" w:rsidR="00CD1996" w:rsidRPr="00FA3E19" w:rsidRDefault="00CD1996" w:rsidP="00CD1996">
      <w:pPr>
        <w:spacing w:line="240" w:lineRule="auto"/>
        <w:ind w:left="720"/>
        <w:jc w:val="both"/>
        <w:rPr>
          <w:rFonts w:asciiTheme="majorHAnsi" w:hAnsiTheme="majorHAnsi" w:cstheme="majorHAnsi"/>
          <w:lang w:val="en-US"/>
        </w:rPr>
      </w:pPr>
    </w:p>
    <w:p w14:paraId="0B74B11A" w14:textId="77777777" w:rsidR="00CD1996" w:rsidRPr="00FD5E82" w:rsidRDefault="00CD1996" w:rsidP="00CD1996">
      <w:pPr>
        <w:numPr>
          <w:ilvl w:val="0"/>
          <w:numId w:val="26"/>
        </w:numPr>
        <w:spacing w:line="240" w:lineRule="auto"/>
        <w:jc w:val="both"/>
        <w:rPr>
          <w:rFonts w:asciiTheme="majorHAnsi" w:hAnsiTheme="majorHAnsi" w:cstheme="majorHAnsi"/>
          <w:lang w:val="en-US"/>
        </w:rPr>
      </w:pPr>
      <w:r w:rsidRPr="00FD5E82">
        <w:rPr>
          <w:rFonts w:asciiTheme="majorHAnsi" w:hAnsiTheme="majorHAnsi" w:cstheme="majorHAnsi"/>
          <w:b/>
          <w:lang w:val="en-US"/>
        </w:rPr>
        <w:t>Link other actors</w:t>
      </w:r>
      <w:r w:rsidRPr="00FD5E82">
        <w:rPr>
          <w:rFonts w:asciiTheme="majorHAnsi" w:hAnsiTheme="majorHAnsi" w:cstheme="majorHAnsi"/>
          <w:lang w:val="en-US"/>
        </w:rPr>
        <w:t>, such as civil society organizations, that can represent other groups that should be in the discussion depending on the issue to be addressed. It was recommended that their inclusion, as appropriate, be considered on an ad hoc or subject-specific bases. The purpose of the participation of other civil society actors should be to strengthen tripartism, and not weaken or dilute it.</w:t>
      </w:r>
    </w:p>
    <w:p w14:paraId="16BAEC98" w14:textId="77777777" w:rsidR="00CD1996" w:rsidRPr="00FA3E19" w:rsidRDefault="00CD1996" w:rsidP="00CD1996">
      <w:pPr>
        <w:spacing w:line="240" w:lineRule="auto"/>
        <w:ind w:left="720"/>
        <w:jc w:val="both"/>
        <w:rPr>
          <w:rFonts w:asciiTheme="majorHAnsi" w:hAnsiTheme="majorHAnsi" w:cstheme="majorHAnsi"/>
          <w:lang w:val="en-US"/>
        </w:rPr>
      </w:pPr>
    </w:p>
    <w:p w14:paraId="1C134066" w14:textId="77777777" w:rsidR="00CD1996" w:rsidRPr="00FD5E82" w:rsidRDefault="00CD1996" w:rsidP="00CD1996">
      <w:pPr>
        <w:numPr>
          <w:ilvl w:val="0"/>
          <w:numId w:val="26"/>
        </w:numPr>
        <w:spacing w:line="240" w:lineRule="auto"/>
        <w:jc w:val="both"/>
        <w:rPr>
          <w:rFonts w:asciiTheme="majorHAnsi" w:hAnsiTheme="majorHAnsi" w:cstheme="majorHAnsi"/>
          <w:lang w:val="en-US"/>
        </w:rPr>
      </w:pPr>
      <w:r w:rsidRPr="00FD5E82">
        <w:rPr>
          <w:rFonts w:asciiTheme="majorHAnsi" w:hAnsiTheme="majorHAnsi" w:cstheme="majorHAnsi"/>
          <w:lang w:val="en-US"/>
        </w:rPr>
        <w:t xml:space="preserve">Institutionalize </w:t>
      </w:r>
      <w:r w:rsidRPr="00FD5E82">
        <w:rPr>
          <w:rFonts w:asciiTheme="majorHAnsi" w:hAnsiTheme="majorHAnsi" w:cstheme="majorHAnsi"/>
          <w:b/>
          <w:lang w:val="en-US"/>
        </w:rPr>
        <w:t xml:space="preserve">the link between national, </w:t>
      </w:r>
      <w:proofErr w:type="gramStart"/>
      <w:r w:rsidRPr="00FD5E82">
        <w:rPr>
          <w:rFonts w:asciiTheme="majorHAnsi" w:hAnsiTheme="majorHAnsi" w:cstheme="majorHAnsi"/>
          <w:b/>
          <w:lang w:val="en-US"/>
        </w:rPr>
        <w:t>regional</w:t>
      </w:r>
      <w:proofErr w:type="gramEnd"/>
      <w:r w:rsidRPr="00FD5E82">
        <w:rPr>
          <w:rFonts w:asciiTheme="majorHAnsi" w:hAnsiTheme="majorHAnsi" w:cstheme="majorHAnsi"/>
          <w:b/>
          <w:lang w:val="en-US"/>
        </w:rPr>
        <w:t xml:space="preserve"> and local dialogue</w:t>
      </w:r>
      <w:r w:rsidRPr="00FD5E82">
        <w:rPr>
          <w:rFonts w:asciiTheme="majorHAnsi" w:hAnsiTheme="majorHAnsi" w:cstheme="majorHAnsi"/>
          <w:lang w:val="en-US"/>
        </w:rPr>
        <w:t>, with participation of social actors at all levels. This helps to strengthen a culture of social dialogue.</w:t>
      </w:r>
    </w:p>
    <w:p w14:paraId="299A5B97" w14:textId="77777777" w:rsidR="00CD1996" w:rsidRDefault="00CD1996" w:rsidP="00CD1996">
      <w:pPr>
        <w:spacing w:line="240" w:lineRule="auto"/>
        <w:jc w:val="both"/>
        <w:rPr>
          <w:rFonts w:asciiTheme="majorHAnsi" w:hAnsiTheme="majorHAnsi" w:cstheme="majorHAnsi"/>
          <w:lang w:val="en-US"/>
        </w:rPr>
      </w:pPr>
    </w:p>
    <w:p w14:paraId="21B8797A" w14:textId="77777777" w:rsidR="00CD1996" w:rsidRPr="00FA3E19" w:rsidRDefault="00CD1996" w:rsidP="00CD1996">
      <w:pPr>
        <w:spacing w:line="240" w:lineRule="auto"/>
        <w:jc w:val="both"/>
        <w:rPr>
          <w:rFonts w:asciiTheme="majorHAnsi" w:hAnsiTheme="majorHAnsi" w:cstheme="majorHAnsi"/>
          <w:lang w:val="en-US"/>
        </w:rPr>
      </w:pPr>
    </w:p>
    <w:p w14:paraId="3D18EF56" w14:textId="77777777" w:rsidR="00CD1996" w:rsidRPr="00FA3E19" w:rsidRDefault="00CD1996" w:rsidP="00CD1996">
      <w:p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During the Workshop, recommendations were also made to strengthen and improve the functioning of </w:t>
      </w:r>
      <w:r w:rsidRPr="00FA3E19">
        <w:rPr>
          <w:rFonts w:asciiTheme="majorHAnsi" w:hAnsiTheme="majorHAnsi" w:cstheme="majorHAnsi"/>
          <w:b/>
          <w:lang w:val="en-US"/>
        </w:rPr>
        <w:t>social dialogue mechanisms</w:t>
      </w:r>
      <w:r w:rsidRPr="00FA3E19">
        <w:rPr>
          <w:rFonts w:asciiTheme="majorHAnsi" w:hAnsiTheme="majorHAnsi" w:cstheme="majorHAnsi"/>
          <w:lang w:val="en-US"/>
        </w:rPr>
        <w:t>:</w:t>
      </w:r>
    </w:p>
    <w:p w14:paraId="00A2864F" w14:textId="77777777" w:rsidR="00CD1996" w:rsidRPr="00FA3E19" w:rsidRDefault="00CD1996" w:rsidP="00CD1996">
      <w:pPr>
        <w:spacing w:line="240" w:lineRule="auto"/>
        <w:ind w:left="720"/>
        <w:jc w:val="both"/>
        <w:rPr>
          <w:rFonts w:asciiTheme="majorHAnsi" w:hAnsiTheme="majorHAnsi" w:cstheme="majorHAnsi"/>
          <w:lang w:val="en-US"/>
        </w:rPr>
      </w:pPr>
    </w:p>
    <w:p w14:paraId="76072836" w14:textId="77777777" w:rsidR="00CD1996" w:rsidRPr="00FA3E19" w:rsidRDefault="00CD1996" w:rsidP="00CD1996">
      <w:pPr>
        <w:numPr>
          <w:ilvl w:val="0"/>
          <w:numId w:val="26"/>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Establish a </w:t>
      </w:r>
      <w:r w:rsidRPr="00FA3E19">
        <w:rPr>
          <w:rFonts w:asciiTheme="majorHAnsi" w:hAnsiTheme="majorHAnsi" w:cstheme="majorHAnsi"/>
          <w:b/>
          <w:lang w:val="en-US"/>
        </w:rPr>
        <w:t>legal framework</w:t>
      </w:r>
      <w:r w:rsidRPr="00FA3E19">
        <w:rPr>
          <w:rFonts w:asciiTheme="majorHAnsi" w:hAnsiTheme="majorHAnsi" w:cstheme="majorHAnsi"/>
          <w:lang w:val="en-US"/>
        </w:rPr>
        <w:t xml:space="preserve"> for the instances of dialogue, in such a way that they are not challenged, and their continuity can be guaranteed.</w:t>
      </w:r>
    </w:p>
    <w:p w14:paraId="0B9EA392" w14:textId="77777777" w:rsidR="00CD1996" w:rsidRPr="00FA3E19" w:rsidRDefault="00CD1996" w:rsidP="00CD1996">
      <w:pPr>
        <w:spacing w:line="240" w:lineRule="auto"/>
        <w:ind w:left="720"/>
        <w:jc w:val="both"/>
        <w:rPr>
          <w:rFonts w:asciiTheme="majorHAnsi" w:hAnsiTheme="majorHAnsi" w:cstheme="majorHAnsi"/>
          <w:lang w:val="en-US"/>
        </w:rPr>
      </w:pPr>
    </w:p>
    <w:p w14:paraId="5FF5D21B" w14:textId="77777777" w:rsidR="00CD1996" w:rsidRPr="00FA3E19" w:rsidRDefault="00CD1996" w:rsidP="00CD1996">
      <w:pPr>
        <w:numPr>
          <w:ilvl w:val="0"/>
          <w:numId w:val="26"/>
        </w:numPr>
        <w:spacing w:line="240" w:lineRule="auto"/>
        <w:jc w:val="both"/>
        <w:rPr>
          <w:rFonts w:asciiTheme="majorHAnsi" w:hAnsiTheme="majorHAnsi" w:cstheme="majorHAnsi"/>
          <w:lang w:val="en-US"/>
        </w:rPr>
      </w:pPr>
      <w:r w:rsidRPr="00FA3E19">
        <w:rPr>
          <w:rFonts w:asciiTheme="majorHAnsi" w:hAnsiTheme="majorHAnsi" w:cstheme="majorHAnsi"/>
          <w:lang w:val="en-US"/>
        </w:rPr>
        <w:lastRenderedPageBreak/>
        <w:t xml:space="preserve">Work in </w:t>
      </w:r>
      <w:r w:rsidRPr="00FA3E19">
        <w:rPr>
          <w:rFonts w:asciiTheme="majorHAnsi" w:hAnsiTheme="majorHAnsi" w:cstheme="majorHAnsi"/>
          <w:b/>
          <w:lang w:val="en-US"/>
        </w:rPr>
        <w:t xml:space="preserve">organized, sectoral work groups, </w:t>
      </w:r>
      <w:r w:rsidRPr="00FA3E19">
        <w:rPr>
          <w:rFonts w:asciiTheme="majorHAnsi" w:hAnsiTheme="majorHAnsi" w:cstheme="majorHAnsi"/>
          <w:lang w:val="en-US"/>
        </w:rPr>
        <w:t>and with specific responsibilities. The convening institution must maintain the documentation and formalization of the agreements reached, as well as a record of everything that happened in the negotiation.</w:t>
      </w:r>
    </w:p>
    <w:p w14:paraId="748A4D3E" w14:textId="77777777" w:rsidR="00CD1996" w:rsidRPr="00FA3E19" w:rsidRDefault="00CD1996" w:rsidP="00CD1996">
      <w:pPr>
        <w:spacing w:line="240" w:lineRule="auto"/>
        <w:ind w:left="720"/>
        <w:jc w:val="both"/>
        <w:rPr>
          <w:rFonts w:asciiTheme="majorHAnsi" w:hAnsiTheme="majorHAnsi" w:cstheme="majorHAnsi"/>
          <w:lang w:val="en-US"/>
        </w:rPr>
      </w:pPr>
    </w:p>
    <w:p w14:paraId="78C231E4" w14:textId="77777777" w:rsidR="00CD1996" w:rsidRPr="00FA3E19" w:rsidRDefault="00CD1996" w:rsidP="00CD1996">
      <w:pPr>
        <w:numPr>
          <w:ilvl w:val="0"/>
          <w:numId w:val="26"/>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Guarantee </w:t>
      </w:r>
      <w:r w:rsidRPr="00FA3E19">
        <w:rPr>
          <w:rFonts w:asciiTheme="majorHAnsi" w:hAnsiTheme="majorHAnsi" w:cstheme="majorHAnsi"/>
          <w:b/>
          <w:lang w:val="en-US"/>
        </w:rPr>
        <w:t>proper planning</w:t>
      </w:r>
      <w:r w:rsidRPr="00FA3E19">
        <w:rPr>
          <w:rFonts w:asciiTheme="majorHAnsi" w:hAnsiTheme="majorHAnsi" w:cstheme="majorHAnsi"/>
          <w:lang w:val="en-US"/>
        </w:rPr>
        <w:t xml:space="preserve"> and have dialogue agendas built well in advance. The actors must prepare themselves, reach agreements within their sector and define what they can propose and accept prior to the dialogue.</w:t>
      </w:r>
    </w:p>
    <w:p w14:paraId="4D00E719" w14:textId="77777777" w:rsidR="00CD1996" w:rsidRPr="00FA3E19" w:rsidRDefault="00CD1996" w:rsidP="00CD1996">
      <w:pPr>
        <w:spacing w:line="240" w:lineRule="auto"/>
        <w:ind w:left="720"/>
        <w:jc w:val="both"/>
        <w:rPr>
          <w:rFonts w:asciiTheme="majorHAnsi" w:hAnsiTheme="majorHAnsi" w:cstheme="majorHAnsi"/>
          <w:lang w:val="en-US"/>
        </w:rPr>
      </w:pPr>
    </w:p>
    <w:p w14:paraId="36AE79E2" w14:textId="77777777" w:rsidR="00CD1996" w:rsidRPr="00FA3E19" w:rsidRDefault="00CD1996" w:rsidP="00CD1996">
      <w:pPr>
        <w:numPr>
          <w:ilvl w:val="0"/>
          <w:numId w:val="26"/>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Achieve </w:t>
      </w:r>
      <w:r w:rsidRPr="00FA3E19">
        <w:rPr>
          <w:rFonts w:asciiTheme="majorHAnsi" w:hAnsiTheme="majorHAnsi" w:cstheme="majorHAnsi"/>
          <w:b/>
          <w:lang w:val="en-US"/>
        </w:rPr>
        <w:t>fluid communication</w:t>
      </w:r>
      <w:r w:rsidRPr="00FA3E19">
        <w:rPr>
          <w:rFonts w:asciiTheme="majorHAnsi" w:hAnsiTheme="majorHAnsi" w:cstheme="majorHAnsi"/>
          <w:lang w:val="en-US"/>
        </w:rPr>
        <w:t xml:space="preserve"> among all parties. Achieve optimal use of all possible technological means.</w:t>
      </w:r>
    </w:p>
    <w:p w14:paraId="5E8697BC" w14:textId="77777777" w:rsidR="00CD1996" w:rsidRPr="00FA3E19" w:rsidRDefault="00CD1996" w:rsidP="00CD1996">
      <w:pPr>
        <w:spacing w:line="240" w:lineRule="auto"/>
        <w:ind w:left="720"/>
        <w:jc w:val="both"/>
        <w:rPr>
          <w:rFonts w:asciiTheme="majorHAnsi" w:hAnsiTheme="majorHAnsi" w:cstheme="majorHAnsi"/>
          <w:lang w:val="en-US"/>
        </w:rPr>
      </w:pPr>
    </w:p>
    <w:p w14:paraId="6C77EFD2" w14:textId="77777777" w:rsidR="00CD1996" w:rsidRPr="00FA3E19" w:rsidRDefault="00CD1996" w:rsidP="00CD1996">
      <w:pPr>
        <w:numPr>
          <w:ilvl w:val="0"/>
          <w:numId w:val="26"/>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There must be </w:t>
      </w:r>
      <w:r w:rsidRPr="00FA3E19">
        <w:rPr>
          <w:rFonts w:asciiTheme="majorHAnsi" w:hAnsiTheme="majorHAnsi" w:cstheme="majorHAnsi"/>
          <w:b/>
          <w:lang w:val="en-US"/>
        </w:rPr>
        <w:t>objective criteria to define the issues</w:t>
      </w:r>
      <w:r w:rsidRPr="00FA3E19">
        <w:rPr>
          <w:rFonts w:asciiTheme="majorHAnsi" w:hAnsiTheme="majorHAnsi" w:cstheme="majorHAnsi"/>
          <w:lang w:val="en-US"/>
        </w:rPr>
        <w:t xml:space="preserve"> to be considered, in such a way that they represent the interests of the three sectors (employer, worker and government). Define agendas with the collaboration of all parties and include topics that encourage and facilitate the involvement of all social actors.</w:t>
      </w:r>
    </w:p>
    <w:p w14:paraId="5038340A" w14:textId="77777777" w:rsidR="00CD1996" w:rsidRPr="00FA3E19" w:rsidRDefault="00CD1996" w:rsidP="00CD1996">
      <w:pPr>
        <w:spacing w:line="240" w:lineRule="auto"/>
        <w:jc w:val="both"/>
        <w:rPr>
          <w:rFonts w:asciiTheme="majorHAnsi" w:hAnsiTheme="majorHAnsi" w:cstheme="majorHAnsi"/>
          <w:lang w:val="en-US"/>
        </w:rPr>
      </w:pPr>
    </w:p>
    <w:p w14:paraId="17313B14" w14:textId="77777777" w:rsidR="00CD1996" w:rsidRPr="00FD5E82" w:rsidRDefault="00CD1996" w:rsidP="00CD1996">
      <w:pPr>
        <w:numPr>
          <w:ilvl w:val="0"/>
          <w:numId w:val="1"/>
        </w:numPr>
        <w:spacing w:line="240" w:lineRule="auto"/>
        <w:jc w:val="both"/>
        <w:rPr>
          <w:rFonts w:asciiTheme="majorHAnsi" w:hAnsiTheme="majorHAnsi" w:cstheme="majorHAnsi"/>
          <w:lang w:val="en-US"/>
        </w:rPr>
      </w:pPr>
      <w:r w:rsidRPr="00FD5E82">
        <w:rPr>
          <w:rFonts w:asciiTheme="majorHAnsi" w:hAnsiTheme="majorHAnsi" w:cstheme="majorHAnsi"/>
          <w:lang w:val="en-US"/>
        </w:rPr>
        <w:t xml:space="preserve">Address </w:t>
      </w:r>
      <w:r w:rsidRPr="00FD5E82">
        <w:rPr>
          <w:rFonts w:asciiTheme="majorHAnsi" w:hAnsiTheme="majorHAnsi" w:cstheme="majorHAnsi"/>
          <w:b/>
          <w:lang w:val="en-US"/>
        </w:rPr>
        <w:t>new thematic labor challenges</w:t>
      </w:r>
      <w:r w:rsidRPr="00FD5E82">
        <w:rPr>
          <w:rFonts w:asciiTheme="majorHAnsi" w:hAnsiTheme="majorHAnsi" w:cstheme="majorHAnsi"/>
          <w:lang w:val="en-US"/>
        </w:rPr>
        <w:t xml:space="preserve"> (agriculture, tourism, digital economy, gender equality, etc.), which require space for discussion. Invite institutions and people who have expertise in the different topics to be discussed, as appropriate. </w:t>
      </w:r>
    </w:p>
    <w:p w14:paraId="56B420C4" w14:textId="77777777" w:rsidR="00CD1996" w:rsidRPr="00FA3E19" w:rsidRDefault="00CD1996" w:rsidP="00CD1996">
      <w:pPr>
        <w:spacing w:line="240" w:lineRule="auto"/>
        <w:jc w:val="both"/>
        <w:rPr>
          <w:rFonts w:asciiTheme="majorHAnsi" w:hAnsiTheme="majorHAnsi" w:cstheme="majorHAnsi"/>
          <w:lang w:val="en-US"/>
        </w:rPr>
      </w:pPr>
    </w:p>
    <w:p w14:paraId="5759E960" w14:textId="77777777" w:rsidR="00CD1996" w:rsidRPr="00FA3E19" w:rsidRDefault="00CD1996" w:rsidP="00CD1996">
      <w:pPr>
        <w:numPr>
          <w:ilvl w:val="0"/>
          <w:numId w:val="35"/>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Promote the </w:t>
      </w:r>
      <w:r w:rsidRPr="00FA3E19">
        <w:rPr>
          <w:rFonts w:asciiTheme="majorHAnsi" w:hAnsiTheme="majorHAnsi" w:cstheme="majorHAnsi"/>
          <w:b/>
          <w:lang w:val="en-US"/>
        </w:rPr>
        <w:t>continuity and fluidity</w:t>
      </w:r>
      <w:r w:rsidRPr="00FA3E19">
        <w:rPr>
          <w:rFonts w:asciiTheme="majorHAnsi" w:hAnsiTheme="majorHAnsi" w:cstheme="majorHAnsi"/>
          <w:lang w:val="en-US"/>
        </w:rPr>
        <w:t xml:space="preserve"> of the dialogue sessions.</w:t>
      </w:r>
    </w:p>
    <w:p w14:paraId="2F5AF07A" w14:textId="77777777" w:rsidR="00CD1996" w:rsidRPr="00FA3E19" w:rsidRDefault="00CD1996" w:rsidP="00CD1996">
      <w:pPr>
        <w:spacing w:line="240" w:lineRule="auto"/>
        <w:ind w:left="720"/>
        <w:jc w:val="both"/>
        <w:rPr>
          <w:rFonts w:asciiTheme="majorHAnsi" w:hAnsiTheme="majorHAnsi" w:cstheme="majorHAnsi"/>
          <w:lang w:val="en-US"/>
        </w:rPr>
      </w:pPr>
    </w:p>
    <w:p w14:paraId="4EC841AD" w14:textId="77777777" w:rsidR="00CD1996" w:rsidRPr="00FA3E19" w:rsidRDefault="00CD1996" w:rsidP="00CD1996">
      <w:pPr>
        <w:numPr>
          <w:ilvl w:val="0"/>
          <w:numId w:val="35"/>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Strengthen the </w:t>
      </w:r>
      <w:r w:rsidRPr="00FA3E19">
        <w:rPr>
          <w:rFonts w:asciiTheme="majorHAnsi" w:hAnsiTheme="majorHAnsi" w:cstheme="majorHAnsi"/>
          <w:b/>
          <w:lang w:val="en-US"/>
        </w:rPr>
        <w:t>capacities of the technical secretaries</w:t>
      </w:r>
      <w:r w:rsidRPr="00FA3E19">
        <w:rPr>
          <w:rFonts w:asciiTheme="majorHAnsi" w:hAnsiTheme="majorHAnsi" w:cstheme="majorHAnsi"/>
          <w:lang w:val="en-US"/>
        </w:rPr>
        <w:t xml:space="preserve"> of institutionalized dialogue mechanisms, </w:t>
      </w:r>
      <w:proofErr w:type="gramStart"/>
      <w:r w:rsidRPr="00FA3E19">
        <w:rPr>
          <w:rFonts w:asciiTheme="majorHAnsi" w:hAnsiTheme="majorHAnsi" w:cstheme="majorHAnsi"/>
          <w:lang w:val="en-US"/>
        </w:rPr>
        <w:t>in order to</w:t>
      </w:r>
      <w:proofErr w:type="gramEnd"/>
      <w:r w:rsidRPr="00FA3E19">
        <w:rPr>
          <w:rFonts w:asciiTheme="majorHAnsi" w:hAnsiTheme="majorHAnsi" w:cstheme="majorHAnsi"/>
          <w:lang w:val="en-US"/>
        </w:rPr>
        <w:t xml:space="preserve"> improve efficiency in managing those mechanisms and processes.</w:t>
      </w:r>
    </w:p>
    <w:p w14:paraId="738C5D04" w14:textId="77777777" w:rsidR="00CD1996" w:rsidRPr="00FA3E19" w:rsidRDefault="00CD1996" w:rsidP="00CD1996">
      <w:pPr>
        <w:pStyle w:val="ListParagraph"/>
        <w:spacing w:line="240" w:lineRule="auto"/>
        <w:rPr>
          <w:rFonts w:asciiTheme="majorHAnsi" w:hAnsiTheme="majorHAnsi" w:cstheme="majorHAnsi"/>
          <w:lang w:val="en-US"/>
        </w:rPr>
      </w:pPr>
    </w:p>
    <w:p w14:paraId="6AD9541E" w14:textId="77777777" w:rsidR="00CD1996" w:rsidRDefault="00CD1996" w:rsidP="00CD1996">
      <w:pPr>
        <w:numPr>
          <w:ilvl w:val="0"/>
          <w:numId w:val="35"/>
        </w:numPr>
        <w:spacing w:line="240" w:lineRule="auto"/>
        <w:jc w:val="both"/>
        <w:rPr>
          <w:rFonts w:asciiTheme="majorHAnsi" w:hAnsiTheme="majorHAnsi" w:cstheme="majorBidi"/>
          <w:lang w:val="en-US"/>
        </w:rPr>
      </w:pPr>
      <w:r w:rsidRPr="3EEB18F0">
        <w:rPr>
          <w:rFonts w:asciiTheme="majorHAnsi" w:hAnsiTheme="majorHAnsi" w:cstheme="majorBidi"/>
          <w:lang w:val="en-US"/>
        </w:rPr>
        <w:t xml:space="preserve">Develop </w:t>
      </w:r>
      <w:r w:rsidRPr="3EEB18F0">
        <w:rPr>
          <w:rFonts w:asciiTheme="majorHAnsi" w:hAnsiTheme="majorHAnsi" w:cstheme="majorBidi"/>
          <w:b/>
          <w:bCs/>
          <w:lang w:val="en-US"/>
        </w:rPr>
        <w:t>guidelines or directives</w:t>
      </w:r>
      <w:r w:rsidRPr="3EEB18F0">
        <w:rPr>
          <w:rFonts w:asciiTheme="majorHAnsi" w:hAnsiTheme="majorHAnsi" w:cstheme="majorBidi"/>
          <w:lang w:val="en-US"/>
        </w:rPr>
        <w:t xml:space="preserve"> for the management of national and regional institutionalized dialogue spaces.</w:t>
      </w:r>
    </w:p>
    <w:p w14:paraId="2E7CF1DE" w14:textId="77777777" w:rsidR="00CD1996" w:rsidRDefault="00CD1996" w:rsidP="00CD1996">
      <w:pPr>
        <w:pStyle w:val="ListParagraph"/>
        <w:spacing w:line="240" w:lineRule="auto"/>
        <w:rPr>
          <w:rFonts w:asciiTheme="majorHAnsi" w:hAnsiTheme="majorHAnsi" w:cstheme="majorBidi"/>
          <w:lang w:val="en-US"/>
        </w:rPr>
      </w:pPr>
    </w:p>
    <w:p w14:paraId="0A57ABF1" w14:textId="77777777" w:rsidR="00CD1996" w:rsidRPr="00FA3E19" w:rsidRDefault="00CD1996" w:rsidP="00CD1996">
      <w:pPr>
        <w:tabs>
          <w:tab w:val="left" w:pos="360"/>
        </w:tabs>
        <w:spacing w:line="240" w:lineRule="auto"/>
        <w:ind w:left="360" w:hanging="360"/>
        <w:jc w:val="both"/>
        <w:rPr>
          <w:rFonts w:asciiTheme="majorHAnsi" w:hAnsiTheme="majorHAnsi" w:cstheme="majorBidi"/>
          <w:lang w:val="en-US"/>
        </w:rPr>
      </w:pPr>
    </w:p>
    <w:p w14:paraId="606BEB4E" w14:textId="77777777" w:rsidR="00CD1996" w:rsidRPr="006E5B9F" w:rsidRDefault="00CD1996" w:rsidP="00CD1996">
      <w:pPr>
        <w:pStyle w:val="Heading1"/>
        <w:tabs>
          <w:tab w:val="left" w:pos="360"/>
        </w:tabs>
        <w:spacing w:before="0" w:after="0" w:line="240" w:lineRule="auto"/>
        <w:ind w:left="360" w:hanging="360"/>
        <w:rPr>
          <w:rFonts w:asciiTheme="majorHAnsi" w:eastAsia="Calibri Light" w:hAnsiTheme="majorHAnsi" w:cstheme="majorHAnsi"/>
          <w:b/>
          <w:bCs/>
          <w:color w:val="002060"/>
          <w:sz w:val="24"/>
          <w:szCs w:val="24"/>
          <w:lang w:val="en-US"/>
        </w:rPr>
      </w:pPr>
      <w:bookmarkStart w:id="3" w:name="_Toc1473073699"/>
      <w:r w:rsidRPr="006E5B9F">
        <w:rPr>
          <w:rFonts w:asciiTheme="majorHAnsi" w:eastAsia="Calibri Light" w:hAnsiTheme="majorHAnsi" w:cstheme="majorHAnsi"/>
          <w:b/>
          <w:bCs/>
          <w:color w:val="002060"/>
          <w:sz w:val="24"/>
          <w:szCs w:val="24"/>
          <w:lang w:val="en-US"/>
        </w:rPr>
        <w:t xml:space="preserve">3. </w:t>
      </w:r>
      <w:r w:rsidRPr="006E5B9F">
        <w:rPr>
          <w:rFonts w:asciiTheme="majorHAnsi" w:eastAsia="Calibri Light" w:hAnsiTheme="majorHAnsi" w:cstheme="majorHAnsi"/>
          <w:b/>
          <w:bCs/>
          <w:color w:val="002060"/>
          <w:sz w:val="24"/>
          <w:szCs w:val="24"/>
          <w:lang w:val="en-US"/>
        </w:rPr>
        <w:tab/>
        <w:t>RECOMMENDATIONS TO ENSURE THE FULL EXERCISE OF FREEDOM OF ASSOCIATION AND COLLECTIVE BARGAINING</w:t>
      </w:r>
      <w:bookmarkEnd w:id="3"/>
    </w:p>
    <w:p w14:paraId="272EF65D" w14:textId="77777777" w:rsidR="00CD1996" w:rsidRPr="00FA3E19" w:rsidRDefault="00CD1996" w:rsidP="00CD1996">
      <w:pPr>
        <w:spacing w:line="240" w:lineRule="auto"/>
        <w:jc w:val="both"/>
        <w:rPr>
          <w:rFonts w:asciiTheme="majorHAnsi" w:hAnsiTheme="majorHAnsi" w:cstheme="majorHAnsi"/>
          <w:lang w:val="en-US"/>
        </w:rPr>
      </w:pPr>
    </w:p>
    <w:p w14:paraId="4FAE1E42" w14:textId="77777777" w:rsidR="00CD1996" w:rsidRPr="00FA3E19" w:rsidRDefault="00CD1996" w:rsidP="00CD1996">
      <w:pPr>
        <w:numPr>
          <w:ilvl w:val="0"/>
          <w:numId w:val="28"/>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Reducing </w:t>
      </w:r>
      <w:r w:rsidRPr="00FA3E19">
        <w:rPr>
          <w:rFonts w:asciiTheme="majorHAnsi" w:hAnsiTheme="majorHAnsi" w:cstheme="majorHAnsi"/>
          <w:b/>
          <w:lang w:val="en-US"/>
        </w:rPr>
        <w:t>informality</w:t>
      </w:r>
      <w:r w:rsidRPr="00FA3E19">
        <w:rPr>
          <w:rFonts w:asciiTheme="majorHAnsi" w:hAnsiTheme="majorHAnsi" w:cstheme="majorHAnsi"/>
          <w:lang w:val="en-US"/>
        </w:rPr>
        <w:t xml:space="preserve"> and minimizing job insecurity will strengthen the exercise of freedom of association.</w:t>
      </w:r>
    </w:p>
    <w:p w14:paraId="65CBA6F6" w14:textId="77777777" w:rsidR="00CD1996" w:rsidRPr="00FA3E19" w:rsidRDefault="00CD1996" w:rsidP="00CD1996">
      <w:pPr>
        <w:spacing w:line="240" w:lineRule="auto"/>
        <w:ind w:left="720"/>
        <w:jc w:val="both"/>
        <w:rPr>
          <w:rFonts w:asciiTheme="majorHAnsi" w:hAnsiTheme="majorHAnsi" w:cstheme="majorHAnsi"/>
          <w:lang w:val="en-US"/>
        </w:rPr>
      </w:pPr>
    </w:p>
    <w:p w14:paraId="50D1152A" w14:textId="77777777" w:rsidR="00CD1996" w:rsidRPr="00FA3E19" w:rsidRDefault="00CD1996" w:rsidP="00CD1996">
      <w:pPr>
        <w:numPr>
          <w:ilvl w:val="0"/>
          <w:numId w:val="28"/>
        </w:numPr>
        <w:spacing w:line="240" w:lineRule="auto"/>
        <w:jc w:val="both"/>
        <w:rPr>
          <w:rFonts w:asciiTheme="majorHAnsi" w:hAnsiTheme="majorHAnsi" w:cstheme="majorHAnsi"/>
          <w:lang w:val="en-US"/>
        </w:rPr>
      </w:pPr>
      <w:r w:rsidRPr="00FA3E19">
        <w:rPr>
          <w:rFonts w:asciiTheme="majorHAnsi" w:hAnsiTheme="majorHAnsi" w:cstheme="majorHAnsi"/>
          <w:b/>
          <w:lang w:val="en-US"/>
        </w:rPr>
        <w:t>Combat the anti-union culture</w:t>
      </w:r>
      <w:r w:rsidRPr="00FA3E19">
        <w:rPr>
          <w:rFonts w:asciiTheme="majorHAnsi" w:hAnsiTheme="majorHAnsi" w:cstheme="majorHAnsi"/>
          <w:lang w:val="en-US"/>
        </w:rPr>
        <w:t xml:space="preserve"> and raise society’s awareness about the importance of freedom of association and collective bargaining, among others, with real information about what freedom of association means and has meant in each country and at the regional level.</w:t>
      </w:r>
    </w:p>
    <w:p w14:paraId="0025D862" w14:textId="77777777" w:rsidR="00CD1996" w:rsidRPr="00FA3E19" w:rsidRDefault="00CD1996" w:rsidP="00CD1996">
      <w:pPr>
        <w:spacing w:line="240" w:lineRule="auto"/>
        <w:ind w:left="720"/>
        <w:jc w:val="both"/>
        <w:rPr>
          <w:rFonts w:asciiTheme="majorHAnsi" w:hAnsiTheme="majorHAnsi" w:cstheme="majorHAnsi"/>
          <w:lang w:val="en-US"/>
        </w:rPr>
      </w:pPr>
    </w:p>
    <w:p w14:paraId="46EADF33" w14:textId="77777777" w:rsidR="00CD1996" w:rsidRPr="00FA3E19" w:rsidRDefault="00CD1996" w:rsidP="00CD1996">
      <w:pPr>
        <w:numPr>
          <w:ilvl w:val="0"/>
          <w:numId w:val="28"/>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Strengthen the </w:t>
      </w:r>
      <w:r w:rsidRPr="00FA3E19">
        <w:rPr>
          <w:rFonts w:asciiTheme="majorHAnsi" w:hAnsiTheme="majorHAnsi" w:cstheme="majorHAnsi"/>
          <w:b/>
          <w:lang w:val="en-US"/>
        </w:rPr>
        <w:t xml:space="preserve">negotiating capacity </w:t>
      </w:r>
      <w:r w:rsidRPr="00FA3E19">
        <w:rPr>
          <w:rFonts w:asciiTheme="majorHAnsi" w:hAnsiTheme="majorHAnsi" w:cstheme="majorHAnsi"/>
          <w:lang w:val="en-US"/>
        </w:rPr>
        <w:t>of unions on collective agreements. Collective bargaining is an instrument that strengthens freedom of association.</w:t>
      </w:r>
    </w:p>
    <w:p w14:paraId="3B8178D4" w14:textId="77777777" w:rsidR="00CD1996" w:rsidRPr="00FA3E19" w:rsidRDefault="00CD1996" w:rsidP="00CD1996">
      <w:pPr>
        <w:spacing w:line="240" w:lineRule="auto"/>
        <w:jc w:val="both"/>
        <w:rPr>
          <w:rFonts w:asciiTheme="majorHAnsi" w:hAnsiTheme="majorHAnsi" w:cstheme="majorHAnsi"/>
          <w:lang w:val="en-US"/>
        </w:rPr>
      </w:pPr>
    </w:p>
    <w:p w14:paraId="710521F2" w14:textId="77777777" w:rsidR="00CD1996" w:rsidRPr="00FA3E19" w:rsidRDefault="00CD1996" w:rsidP="00CD1996">
      <w:pPr>
        <w:numPr>
          <w:ilvl w:val="0"/>
          <w:numId w:val="28"/>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Improve </w:t>
      </w:r>
      <w:r w:rsidRPr="00FA3E19">
        <w:rPr>
          <w:rFonts w:asciiTheme="majorHAnsi" w:hAnsiTheme="majorHAnsi" w:cstheme="majorHAnsi"/>
          <w:b/>
          <w:lang w:val="en-US"/>
        </w:rPr>
        <w:t>training and education</w:t>
      </w:r>
      <w:r w:rsidRPr="00FA3E19">
        <w:rPr>
          <w:rFonts w:asciiTheme="majorHAnsi" w:hAnsiTheme="majorHAnsi" w:cstheme="majorHAnsi"/>
          <w:lang w:val="en-US"/>
        </w:rPr>
        <w:t xml:space="preserve"> and strengthen the capacities of employers' and workers' organizations and the Ministries of Labor, particularly in collective bargaining techniques and conflict mediation.</w:t>
      </w:r>
    </w:p>
    <w:p w14:paraId="6CF4454F" w14:textId="77777777" w:rsidR="00CD1996" w:rsidRPr="00FA3E19" w:rsidRDefault="00CD1996" w:rsidP="00CD1996">
      <w:pPr>
        <w:spacing w:line="240" w:lineRule="auto"/>
        <w:ind w:left="720"/>
        <w:jc w:val="both"/>
        <w:rPr>
          <w:rFonts w:asciiTheme="majorHAnsi" w:hAnsiTheme="majorHAnsi" w:cstheme="majorHAnsi"/>
          <w:lang w:val="en-US"/>
        </w:rPr>
      </w:pPr>
    </w:p>
    <w:p w14:paraId="7213E666" w14:textId="77777777" w:rsidR="00CD1996" w:rsidRPr="00FA3E19" w:rsidRDefault="00CD1996" w:rsidP="00CD1996">
      <w:pPr>
        <w:numPr>
          <w:ilvl w:val="0"/>
          <w:numId w:val="28"/>
        </w:numPr>
        <w:spacing w:line="240" w:lineRule="auto"/>
        <w:jc w:val="both"/>
        <w:rPr>
          <w:rFonts w:asciiTheme="majorHAnsi" w:hAnsiTheme="majorHAnsi" w:cstheme="majorHAnsi"/>
          <w:lang w:val="en-US"/>
        </w:rPr>
      </w:pPr>
      <w:r w:rsidRPr="00FA3E19">
        <w:rPr>
          <w:rFonts w:asciiTheme="majorHAnsi" w:hAnsiTheme="majorHAnsi" w:cstheme="majorHAnsi"/>
          <w:lang w:val="en-US"/>
        </w:rPr>
        <w:lastRenderedPageBreak/>
        <w:t xml:space="preserve">Strengthen </w:t>
      </w:r>
      <w:r w:rsidRPr="00FA3E19">
        <w:rPr>
          <w:rFonts w:asciiTheme="majorHAnsi" w:hAnsiTheme="majorHAnsi" w:cstheme="majorHAnsi"/>
          <w:b/>
          <w:lang w:val="en-US"/>
        </w:rPr>
        <w:t>labor inspection</w:t>
      </w:r>
      <w:r w:rsidRPr="00FA3E19">
        <w:rPr>
          <w:rFonts w:asciiTheme="majorHAnsi" w:hAnsiTheme="majorHAnsi" w:cstheme="majorHAnsi"/>
          <w:lang w:val="en-US"/>
        </w:rPr>
        <w:t xml:space="preserve"> to ensure respect of freedom of association and collective bargaining rights.</w:t>
      </w:r>
    </w:p>
    <w:p w14:paraId="007ADD41" w14:textId="77777777" w:rsidR="00CD1996" w:rsidRPr="00FA3E19" w:rsidRDefault="00CD1996" w:rsidP="00CD1996">
      <w:pPr>
        <w:spacing w:line="240" w:lineRule="auto"/>
        <w:ind w:left="720"/>
        <w:jc w:val="both"/>
        <w:rPr>
          <w:rFonts w:asciiTheme="majorHAnsi" w:hAnsiTheme="majorHAnsi" w:cstheme="majorHAnsi"/>
          <w:lang w:val="en-US"/>
        </w:rPr>
      </w:pPr>
    </w:p>
    <w:p w14:paraId="0486C662" w14:textId="77777777" w:rsidR="00CD1996" w:rsidRPr="00FA3E19" w:rsidRDefault="00CD1996" w:rsidP="00CD1996">
      <w:pPr>
        <w:numPr>
          <w:ilvl w:val="0"/>
          <w:numId w:val="28"/>
        </w:numPr>
        <w:spacing w:line="240" w:lineRule="auto"/>
        <w:jc w:val="both"/>
        <w:rPr>
          <w:rFonts w:asciiTheme="majorHAnsi" w:hAnsiTheme="majorHAnsi" w:cstheme="majorHAnsi"/>
          <w:lang w:val="en-US"/>
        </w:rPr>
      </w:pPr>
      <w:r w:rsidRPr="00FA3E19">
        <w:rPr>
          <w:rFonts w:asciiTheme="majorHAnsi" w:hAnsiTheme="majorHAnsi" w:cstheme="majorHAnsi"/>
          <w:b/>
          <w:lang w:val="en-US"/>
        </w:rPr>
        <w:t>Freedom of association should not exclude</w:t>
      </w:r>
      <w:r w:rsidRPr="00FA3E19">
        <w:rPr>
          <w:rFonts w:asciiTheme="majorHAnsi" w:hAnsiTheme="majorHAnsi" w:cstheme="majorHAnsi"/>
          <w:lang w:val="en-US"/>
        </w:rPr>
        <w:t xml:space="preserve"> any group of workers, and there should be no salaried sectors of society that are excluded from the exercise of freedom of association.</w:t>
      </w:r>
    </w:p>
    <w:p w14:paraId="417540D2" w14:textId="77777777" w:rsidR="00CD1996" w:rsidRPr="00FA3E19" w:rsidRDefault="00CD1996" w:rsidP="00CD1996">
      <w:pPr>
        <w:spacing w:line="240" w:lineRule="auto"/>
        <w:ind w:left="720"/>
        <w:jc w:val="both"/>
        <w:rPr>
          <w:rFonts w:asciiTheme="majorHAnsi" w:hAnsiTheme="majorHAnsi" w:cstheme="majorHAnsi"/>
          <w:lang w:val="en-US"/>
        </w:rPr>
      </w:pPr>
    </w:p>
    <w:p w14:paraId="4A44857F" w14:textId="77777777" w:rsidR="00CD1996" w:rsidRPr="00FA3E19" w:rsidRDefault="00CD1996" w:rsidP="00CD1996">
      <w:pPr>
        <w:numPr>
          <w:ilvl w:val="0"/>
          <w:numId w:val="28"/>
        </w:numPr>
        <w:spacing w:line="240" w:lineRule="auto"/>
        <w:jc w:val="both"/>
        <w:rPr>
          <w:rFonts w:asciiTheme="majorHAnsi" w:hAnsiTheme="majorHAnsi" w:cstheme="majorHAnsi"/>
          <w:lang w:val="en-US"/>
        </w:rPr>
      </w:pPr>
      <w:r w:rsidRPr="00FA3E19">
        <w:rPr>
          <w:rFonts w:asciiTheme="majorHAnsi" w:hAnsiTheme="majorHAnsi" w:cstheme="majorHAnsi"/>
          <w:lang w:val="en-US"/>
        </w:rPr>
        <w:t xml:space="preserve">Insert notions of the rights at work in the </w:t>
      </w:r>
      <w:r w:rsidRPr="00FA3E19">
        <w:rPr>
          <w:rFonts w:asciiTheme="majorHAnsi" w:hAnsiTheme="majorHAnsi" w:cstheme="majorHAnsi"/>
          <w:b/>
          <w:lang w:val="en-US"/>
        </w:rPr>
        <w:t>educational curriculum</w:t>
      </w:r>
      <w:r w:rsidRPr="00FA3E19">
        <w:rPr>
          <w:rFonts w:asciiTheme="majorHAnsi" w:hAnsiTheme="majorHAnsi" w:cstheme="majorHAnsi"/>
          <w:lang w:val="en-US"/>
        </w:rPr>
        <w:t>.</w:t>
      </w:r>
    </w:p>
    <w:p w14:paraId="41C2457C" w14:textId="77777777" w:rsidR="00CD1996" w:rsidRPr="00FA3E19" w:rsidRDefault="00CD1996" w:rsidP="00CD1996">
      <w:pPr>
        <w:spacing w:line="240" w:lineRule="auto"/>
        <w:ind w:left="720"/>
        <w:jc w:val="both"/>
        <w:rPr>
          <w:rFonts w:asciiTheme="majorHAnsi" w:hAnsiTheme="majorHAnsi" w:cstheme="majorHAnsi"/>
          <w:lang w:val="en-US"/>
        </w:rPr>
      </w:pPr>
    </w:p>
    <w:p w14:paraId="54F0728C" w14:textId="77777777" w:rsidR="00CD1996" w:rsidRDefault="00CD1996" w:rsidP="00CD1996">
      <w:pPr>
        <w:numPr>
          <w:ilvl w:val="0"/>
          <w:numId w:val="28"/>
        </w:numPr>
        <w:spacing w:line="240" w:lineRule="auto"/>
        <w:jc w:val="both"/>
        <w:rPr>
          <w:rFonts w:asciiTheme="majorHAnsi" w:hAnsiTheme="majorHAnsi" w:cstheme="majorBidi"/>
          <w:lang w:val="en-US"/>
        </w:rPr>
      </w:pPr>
      <w:r w:rsidRPr="3EEB18F0">
        <w:rPr>
          <w:rFonts w:asciiTheme="majorHAnsi" w:hAnsiTheme="majorHAnsi" w:cstheme="majorBidi"/>
          <w:lang w:val="en-US"/>
        </w:rPr>
        <w:t xml:space="preserve">Facilitate </w:t>
      </w:r>
      <w:r w:rsidRPr="3EEB18F0">
        <w:rPr>
          <w:rFonts w:asciiTheme="majorHAnsi" w:hAnsiTheme="majorHAnsi" w:cstheme="majorBidi"/>
          <w:b/>
          <w:bCs/>
          <w:lang w:val="en-US"/>
        </w:rPr>
        <w:t>access to union registration</w:t>
      </w:r>
      <w:r w:rsidRPr="3EEB18F0">
        <w:rPr>
          <w:rFonts w:asciiTheme="majorHAnsi" w:hAnsiTheme="majorHAnsi" w:cstheme="majorBidi"/>
          <w:lang w:val="en-US"/>
        </w:rPr>
        <w:t xml:space="preserve"> (registration, paperwork, and procedures), and provide technical and legal support for it.</w:t>
      </w:r>
    </w:p>
    <w:p w14:paraId="27675029" w14:textId="77777777" w:rsidR="00CD1996" w:rsidRDefault="00CD1996" w:rsidP="00CD1996">
      <w:pPr>
        <w:pStyle w:val="ListParagraph"/>
        <w:spacing w:line="240" w:lineRule="auto"/>
        <w:rPr>
          <w:rFonts w:asciiTheme="majorHAnsi" w:hAnsiTheme="majorHAnsi" w:cstheme="majorBidi"/>
          <w:lang w:val="en-US"/>
        </w:rPr>
      </w:pPr>
    </w:p>
    <w:p w14:paraId="561C88CF" w14:textId="580EAB20" w:rsidR="00CD1996" w:rsidRDefault="00CD1996" w:rsidP="00CD1996">
      <w:pPr>
        <w:numPr>
          <w:ilvl w:val="0"/>
          <w:numId w:val="28"/>
        </w:numPr>
        <w:spacing w:line="240" w:lineRule="auto"/>
        <w:jc w:val="both"/>
        <w:rPr>
          <w:rFonts w:asciiTheme="majorHAnsi" w:hAnsiTheme="majorHAnsi" w:cstheme="majorBidi"/>
          <w:lang w:val="en-US"/>
        </w:rPr>
      </w:pPr>
      <w:r w:rsidRPr="00FD5E82">
        <w:rPr>
          <w:rFonts w:asciiTheme="majorHAnsi" w:hAnsiTheme="majorHAnsi" w:cstheme="majorBidi"/>
          <w:lang w:val="en-US"/>
        </w:rPr>
        <w:t xml:space="preserve">Strengthen the </w:t>
      </w:r>
      <w:r w:rsidRPr="00FD5E82">
        <w:rPr>
          <w:rFonts w:asciiTheme="majorHAnsi" w:hAnsiTheme="majorHAnsi" w:cstheme="majorBidi"/>
          <w:b/>
          <w:bCs/>
          <w:lang w:val="en-US"/>
        </w:rPr>
        <w:t>State in its role as guarantor of effective protection</w:t>
      </w:r>
      <w:r w:rsidRPr="00FD5E82">
        <w:rPr>
          <w:rFonts w:asciiTheme="majorHAnsi" w:hAnsiTheme="majorHAnsi" w:cstheme="majorBidi"/>
          <w:lang w:val="en-US"/>
        </w:rPr>
        <w:t xml:space="preserve"> against any act of anti-union discrimination, through procedures that ensure protection and prompt and effective reparation against such acts.</w:t>
      </w:r>
    </w:p>
    <w:p w14:paraId="7B6AA49F" w14:textId="77777777" w:rsidR="00CD1996" w:rsidRDefault="00CD1996" w:rsidP="00CD1996">
      <w:pPr>
        <w:pStyle w:val="ListParagraph"/>
        <w:rPr>
          <w:rFonts w:asciiTheme="majorHAnsi" w:hAnsiTheme="majorHAnsi" w:cstheme="majorBidi"/>
          <w:lang w:val="en-US"/>
        </w:rPr>
      </w:pPr>
    </w:p>
    <w:p w14:paraId="1D164BE7" w14:textId="77777777" w:rsidR="00CD1996" w:rsidRPr="00CD1996" w:rsidRDefault="00CD1996" w:rsidP="00CD1996">
      <w:pPr>
        <w:spacing w:line="240" w:lineRule="auto"/>
        <w:ind w:left="720"/>
        <w:jc w:val="both"/>
        <w:rPr>
          <w:rFonts w:asciiTheme="majorHAnsi" w:hAnsiTheme="majorHAnsi" w:cstheme="majorBidi"/>
          <w:lang w:val="en-US"/>
        </w:rPr>
      </w:pPr>
    </w:p>
    <w:p w14:paraId="1FB959EC" w14:textId="77777777" w:rsidR="00CD1996" w:rsidRPr="006E5B9F" w:rsidRDefault="00CD1996" w:rsidP="00CD1996">
      <w:pPr>
        <w:pStyle w:val="Heading1"/>
        <w:spacing w:before="0" w:after="0" w:line="240" w:lineRule="auto"/>
        <w:rPr>
          <w:rFonts w:asciiTheme="majorHAnsi" w:eastAsia="Calibri Light" w:hAnsiTheme="majorHAnsi" w:cstheme="majorHAnsi"/>
          <w:b/>
          <w:bCs/>
          <w:color w:val="1F497D" w:themeColor="text2"/>
          <w:sz w:val="24"/>
          <w:szCs w:val="24"/>
          <w:lang w:val="en-US"/>
        </w:rPr>
      </w:pPr>
      <w:bookmarkStart w:id="4" w:name="_Toc1871409622"/>
      <w:r w:rsidRPr="006E5B9F">
        <w:rPr>
          <w:rFonts w:asciiTheme="majorHAnsi" w:eastAsia="Calibri Light" w:hAnsiTheme="majorHAnsi" w:cstheme="majorHAnsi"/>
          <w:b/>
          <w:bCs/>
          <w:color w:val="1F497D" w:themeColor="text2"/>
          <w:sz w:val="24"/>
          <w:szCs w:val="24"/>
          <w:lang w:val="en-US"/>
        </w:rPr>
        <w:t>4. IDEAS FOR FUTURE ACTIONS OF THE RIAL/OAS</w:t>
      </w:r>
      <w:bookmarkEnd w:id="4"/>
    </w:p>
    <w:p w14:paraId="24BB7BB7" w14:textId="77777777" w:rsidR="00CD1996" w:rsidRPr="00FA3E19" w:rsidRDefault="00CD1996" w:rsidP="00CD1996">
      <w:pPr>
        <w:spacing w:line="240" w:lineRule="auto"/>
        <w:jc w:val="both"/>
        <w:rPr>
          <w:rFonts w:asciiTheme="majorHAnsi" w:hAnsiTheme="majorHAnsi" w:cstheme="majorHAnsi"/>
          <w:lang w:val="en-US"/>
        </w:rPr>
      </w:pPr>
    </w:p>
    <w:p w14:paraId="4785F22C" w14:textId="77777777" w:rsidR="00CD1996" w:rsidRPr="00FA3E19" w:rsidRDefault="00CD1996" w:rsidP="00CD1996">
      <w:pPr>
        <w:spacing w:line="240" w:lineRule="auto"/>
        <w:jc w:val="both"/>
        <w:rPr>
          <w:rFonts w:asciiTheme="majorHAnsi" w:hAnsiTheme="majorHAnsi" w:cstheme="majorHAnsi"/>
          <w:lang w:val="en-US"/>
        </w:rPr>
      </w:pPr>
      <w:r w:rsidRPr="00FA3E19">
        <w:rPr>
          <w:rFonts w:asciiTheme="majorHAnsi" w:hAnsiTheme="majorHAnsi" w:cstheme="majorHAnsi"/>
          <w:lang w:val="en-US"/>
        </w:rPr>
        <w:t>One of the sub-groups proposed some areas for future cooperation and technical assistance activities under the RIAL/OAS:</w:t>
      </w:r>
    </w:p>
    <w:p w14:paraId="78A861E4" w14:textId="77777777" w:rsidR="00CD1996" w:rsidRPr="00FA3E19" w:rsidRDefault="00CD1996" w:rsidP="00CD1996">
      <w:pPr>
        <w:spacing w:line="240" w:lineRule="auto"/>
        <w:jc w:val="both"/>
        <w:rPr>
          <w:rFonts w:asciiTheme="majorHAnsi" w:hAnsiTheme="majorHAnsi" w:cstheme="majorHAnsi"/>
          <w:lang w:val="en-US"/>
        </w:rPr>
      </w:pPr>
    </w:p>
    <w:p w14:paraId="6EC054D9" w14:textId="77777777" w:rsidR="00CD1996" w:rsidRPr="00FA3E19" w:rsidRDefault="00CD1996" w:rsidP="00CD1996">
      <w:pPr>
        <w:numPr>
          <w:ilvl w:val="0"/>
          <w:numId w:val="31"/>
        </w:numPr>
        <w:spacing w:line="240" w:lineRule="auto"/>
        <w:jc w:val="both"/>
        <w:rPr>
          <w:rFonts w:asciiTheme="majorHAnsi" w:hAnsiTheme="majorHAnsi" w:cstheme="majorHAnsi"/>
          <w:lang w:val="en-US"/>
        </w:rPr>
      </w:pPr>
      <w:r w:rsidRPr="00FA3E19">
        <w:rPr>
          <w:rFonts w:asciiTheme="majorHAnsi" w:hAnsiTheme="majorHAnsi" w:cstheme="majorHAnsi"/>
          <w:b/>
          <w:lang w:val="en-US"/>
        </w:rPr>
        <w:t>Institutionality of dialogue spaces</w:t>
      </w:r>
      <w:r w:rsidRPr="00FA3E19">
        <w:rPr>
          <w:rFonts w:asciiTheme="majorHAnsi" w:hAnsiTheme="majorHAnsi" w:cstheme="majorHAnsi"/>
          <w:lang w:val="en-US"/>
        </w:rPr>
        <w:t>: This includes the legal framework, structure, organization, composition, and relationship between national and sub-national or thematic spaces (commissions, subgroups, etc.).</w:t>
      </w:r>
    </w:p>
    <w:p w14:paraId="6383EDC2" w14:textId="77777777" w:rsidR="00CD1996" w:rsidRPr="00FA3E19" w:rsidRDefault="00CD1996" w:rsidP="00CD1996">
      <w:pPr>
        <w:spacing w:line="240" w:lineRule="auto"/>
        <w:jc w:val="both"/>
        <w:rPr>
          <w:rFonts w:asciiTheme="majorHAnsi" w:hAnsiTheme="majorHAnsi" w:cstheme="majorHAnsi"/>
          <w:lang w:val="en-US"/>
        </w:rPr>
      </w:pPr>
    </w:p>
    <w:p w14:paraId="57451F17" w14:textId="77777777" w:rsidR="00CD1996" w:rsidRDefault="00CD1996" w:rsidP="00CD1996">
      <w:pPr>
        <w:numPr>
          <w:ilvl w:val="0"/>
          <w:numId w:val="20"/>
        </w:numPr>
        <w:spacing w:line="240" w:lineRule="auto"/>
        <w:jc w:val="both"/>
        <w:rPr>
          <w:rFonts w:asciiTheme="majorHAnsi" w:hAnsiTheme="majorHAnsi" w:cstheme="majorHAnsi"/>
          <w:lang w:val="en-US"/>
        </w:rPr>
      </w:pPr>
      <w:r w:rsidRPr="005A330B">
        <w:rPr>
          <w:rFonts w:asciiTheme="majorHAnsi" w:hAnsiTheme="majorHAnsi" w:cstheme="majorHAnsi"/>
          <w:b/>
          <w:lang w:val="en-US"/>
        </w:rPr>
        <w:t>Strengthening of the tripartite actors:</w:t>
      </w:r>
      <w:r w:rsidRPr="005A330B">
        <w:rPr>
          <w:rFonts w:asciiTheme="majorHAnsi" w:hAnsiTheme="majorHAnsi" w:cstheme="majorHAnsi"/>
          <w:lang w:val="en-US"/>
        </w:rPr>
        <w:t xml:space="preserve"> courses and training workshops; leadership, social-emotional or transferable competencies, technical knowledge; culture of dialogue</w:t>
      </w:r>
      <w:r>
        <w:rPr>
          <w:rFonts w:asciiTheme="majorHAnsi" w:hAnsiTheme="majorHAnsi" w:cstheme="majorHAnsi"/>
          <w:lang w:val="en-US"/>
        </w:rPr>
        <w:t>.</w:t>
      </w:r>
    </w:p>
    <w:p w14:paraId="11C6999D" w14:textId="77777777" w:rsidR="00CD1996" w:rsidRPr="005A330B" w:rsidRDefault="00CD1996" w:rsidP="00CD1996">
      <w:pPr>
        <w:spacing w:line="240" w:lineRule="auto"/>
        <w:ind w:left="720"/>
        <w:jc w:val="both"/>
        <w:rPr>
          <w:rFonts w:asciiTheme="majorHAnsi" w:hAnsiTheme="majorHAnsi" w:cstheme="majorHAnsi"/>
          <w:lang w:val="en-US"/>
        </w:rPr>
      </w:pPr>
    </w:p>
    <w:p w14:paraId="0AFFD0DD" w14:textId="77777777" w:rsidR="00CD1996" w:rsidRPr="005A330B" w:rsidRDefault="00CD1996" w:rsidP="00CD1996">
      <w:pPr>
        <w:numPr>
          <w:ilvl w:val="0"/>
          <w:numId w:val="29"/>
        </w:numPr>
        <w:spacing w:line="240" w:lineRule="auto"/>
        <w:jc w:val="both"/>
        <w:rPr>
          <w:rFonts w:asciiTheme="majorHAnsi" w:hAnsiTheme="majorHAnsi" w:cstheme="majorHAnsi"/>
          <w:lang w:val="en-US"/>
        </w:rPr>
      </w:pPr>
      <w:r w:rsidRPr="00FA3E19">
        <w:rPr>
          <w:rFonts w:asciiTheme="majorHAnsi" w:hAnsiTheme="majorHAnsi" w:cstheme="majorHAnsi"/>
          <w:b/>
          <w:lang w:val="en-US"/>
        </w:rPr>
        <w:t>Representativeness and legitimacy of tripartite actors</w:t>
      </w:r>
      <w:r w:rsidRPr="00FA3E19">
        <w:rPr>
          <w:rFonts w:asciiTheme="majorHAnsi" w:hAnsiTheme="majorHAnsi" w:cstheme="majorHAnsi"/>
          <w:lang w:val="en-US"/>
        </w:rPr>
        <w:t>: Mechanisms and criteria to identify representativeness; parity, equity; strengthening of female particip</w:t>
      </w:r>
      <w:r w:rsidRPr="005A330B">
        <w:rPr>
          <w:rFonts w:asciiTheme="majorHAnsi" w:hAnsiTheme="majorHAnsi" w:cstheme="majorHAnsi"/>
          <w:lang w:val="en-US"/>
        </w:rPr>
        <w:t>ation; participation of other civil society actors and the informal economy, as approp</w:t>
      </w:r>
      <w:r>
        <w:rPr>
          <w:rFonts w:asciiTheme="majorHAnsi" w:hAnsiTheme="majorHAnsi" w:cstheme="majorHAnsi"/>
          <w:lang w:val="en-US"/>
        </w:rPr>
        <w:t>r</w:t>
      </w:r>
      <w:r w:rsidRPr="005A330B">
        <w:rPr>
          <w:rFonts w:asciiTheme="majorHAnsi" w:hAnsiTheme="majorHAnsi" w:cstheme="majorHAnsi"/>
          <w:lang w:val="en-US"/>
        </w:rPr>
        <w:t>iate.</w:t>
      </w:r>
    </w:p>
    <w:p w14:paraId="12FC63F0" w14:textId="77777777" w:rsidR="00CD1996" w:rsidRPr="00FA3E19" w:rsidRDefault="00CD1996" w:rsidP="00CD1996">
      <w:pPr>
        <w:spacing w:line="240" w:lineRule="auto"/>
        <w:jc w:val="both"/>
        <w:rPr>
          <w:rFonts w:asciiTheme="majorHAnsi" w:hAnsiTheme="majorHAnsi" w:cstheme="majorHAnsi"/>
          <w:lang w:val="en-US"/>
        </w:rPr>
      </w:pPr>
    </w:p>
    <w:p w14:paraId="7792A3C2" w14:textId="77777777" w:rsidR="00CD1996" w:rsidRPr="00FA3E19" w:rsidRDefault="00CD1996" w:rsidP="00CD1996">
      <w:pPr>
        <w:numPr>
          <w:ilvl w:val="0"/>
          <w:numId w:val="10"/>
        </w:numPr>
        <w:spacing w:line="240" w:lineRule="auto"/>
        <w:jc w:val="both"/>
        <w:rPr>
          <w:rFonts w:asciiTheme="majorHAnsi" w:hAnsiTheme="majorHAnsi" w:cstheme="majorHAnsi"/>
          <w:lang w:val="en-US"/>
        </w:rPr>
      </w:pPr>
      <w:r w:rsidRPr="00FA3E19">
        <w:rPr>
          <w:rFonts w:asciiTheme="majorHAnsi" w:hAnsiTheme="majorHAnsi" w:cstheme="majorHAnsi"/>
          <w:b/>
          <w:lang w:val="en-US"/>
        </w:rPr>
        <w:t>Building trust among tripartite actors</w:t>
      </w:r>
      <w:r w:rsidRPr="00FA3E19">
        <w:rPr>
          <w:rFonts w:asciiTheme="majorHAnsi" w:hAnsiTheme="majorHAnsi" w:cstheme="majorHAnsi"/>
          <w:lang w:val="en-US"/>
        </w:rPr>
        <w:t>: government support and accompaniment; legal advice; good faith and transparency in information; generating data and evidence from reliable sources provided by the Government to all social actors; reporting what was discussed; commitment to comply with the agreements; continuity and fluidity of the sessions; manage confidence-building workshops, coaching, integrating activities and meeting and empathy spaces; appropriate physical environments.</w:t>
      </w:r>
    </w:p>
    <w:p w14:paraId="4FA144CF" w14:textId="77777777" w:rsidR="00CD1996" w:rsidRPr="00FA3E19" w:rsidRDefault="00CD1996" w:rsidP="00CD1996">
      <w:pPr>
        <w:spacing w:line="240" w:lineRule="auto"/>
        <w:jc w:val="both"/>
        <w:rPr>
          <w:rFonts w:asciiTheme="majorHAnsi" w:hAnsiTheme="majorHAnsi" w:cstheme="majorHAnsi"/>
          <w:lang w:val="en-US"/>
        </w:rPr>
      </w:pPr>
    </w:p>
    <w:p w14:paraId="78D99270" w14:textId="77777777" w:rsidR="00CD1996" w:rsidRPr="00FA3E19" w:rsidRDefault="00CD1996" w:rsidP="00CD1996">
      <w:pPr>
        <w:spacing w:line="240" w:lineRule="auto"/>
        <w:jc w:val="both"/>
        <w:rPr>
          <w:rFonts w:asciiTheme="majorHAnsi" w:hAnsiTheme="majorHAnsi" w:cstheme="majorHAnsi"/>
          <w:lang w:val="en-US"/>
        </w:rPr>
      </w:pPr>
    </w:p>
    <w:p w14:paraId="4DD3B957" w14:textId="77777777" w:rsidR="00CD1996" w:rsidRDefault="00CD1996" w:rsidP="00CD1996">
      <w:pPr>
        <w:spacing w:line="240" w:lineRule="auto"/>
        <w:rPr>
          <w:rFonts w:asciiTheme="majorHAnsi" w:eastAsia="Calibri Light" w:hAnsiTheme="majorHAnsi" w:cstheme="majorHAnsi"/>
          <w:b/>
          <w:bCs/>
          <w:color w:val="002060"/>
          <w:sz w:val="24"/>
          <w:szCs w:val="24"/>
          <w:lang w:val="en-US"/>
        </w:rPr>
      </w:pPr>
    </w:p>
    <w:p w14:paraId="003CF097" w14:textId="77777777" w:rsidR="00CD1996" w:rsidRDefault="00CD1996" w:rsidP="00CD1996">
      <w:pPr>
        <w:spacing w:line="240" w:lineRule="auto"/>
        <w:rPr>
          <w:rFonts w:asciiTheme="majorHAnsi" w:eastAsia="Calibri Light" w:hAnsiTheme="majorHAnsi" w:cstheme="majorHAnsi"/>
          <w:b/>
          <w:bCs/>
          <w:color w:val="002060"/>
          <w:sz w:val="24"/>
          <w:szCs w:val="24"/>
          <w:lang w:val="en-US"/>
        </w:rPr>
      </w:pPr>
    </w:p>
    <w:p w14:paraId="0A51265F" w14:textId="77777777" w:rsidR="001561AA" w:rsidRDefault="001561AA" w:rsidP="00CD1996">
      <w:pPr>
        <w:spacing w:line="240" w:lineRule="auto"/>
        <w:rPr>
          <w:rFonts w:asciiTheme="majorHAnsi" w:eastAsia="Calibri Light" w:hAnsiTheme="majorHAnsi" w:cstheme="majorHAnsi"/>
          <w:b/>
          <w:bCs/>
          <w:color w:val="002060"/>
          <w:sz w:val="24"/>
          <w:szCs w:val="24"/>
          <w:lang w:val="en-US"/>
        </w:rPr>
      </w:pPr>
    </w:p>
    <w:p w14:paraId="70F4139F" w14:textId="7AEDC5BC" w:rsidR="00CD1996" w:rsidRDefault="00CD1996" w:rsidP="00CD1996">
      <w:pPr>
        <w:spacing w:line="240" w:lineRule="auto"/>
        <w:rPr>
          <w:rFonts w:asciiTheme="majorHAnsi" w:eastAsia="Calibri Light" w:hAnsiTheme="majorHAnsi" w:cstheme="majorHAnsi"/>
          <w:b/>
          <w:bCs/>
          <w:color w:val="002060"/>
          <w:sz w:val="24"/>
          <w:szCs w:val="24"/>
          <w:lang w:val="en-US"/>
        </w:rPr>
      </w:pPr>
    </w:p>
    <w:p w14:paraId="2180F4DF" w14:textId="77777777" w:rsidR="00CD1996" w:rsidRDefault="00CD1996" w:rsidP="00CD1996">
      <w:pPr>
        <w:spacing w:line="240" w:lineRule="auto"/>
        <w:rPr>
          <w:rFonts w:asciiTheme="majorHAnsi" w:eastAsia="Calibri Light" w:hAnsiTheme="majorHAnsi" w:cstheme="majorHAnsi"/>
          <w:b/>
          <w:bCs/>
          <w:color w:val="002060"/>
          <w:sz w:val="24"/>
          <w:szCs w:val="24"/>
          <w:lang w:val="en-US"/>
        </w:rPr>
      </w:pPr>
    </w:p>
    <w:p w14:paraId="626D1EEF" w14:textId="77777777" w:rsidR="00CD1996" w:rsidRDefault="00CD1996" w:rsidP="00CD1996">
      <w:pPr>
        <w:spacing w:line="240" w:lineRule="auto"/>
        <w:rPr>
          <w:rFonts w:asciiTheme="majorHAnsi" w:eastAsia="Calibri Light" w:hAnsiTheme="majorHAnsi" w:cstheme="majorHAnsi"/>
          <w:b/>
          <w:bCs/>
          <w:color w:val="002060"/>
          <w:sz w:val="24"/>
          <w:szCs w:val="24"/>
          <w:lang w:val="en-US"/>
        </w:rPr>
      </w:pPr>
    </w:p>
    <w:p w14:paraId="1BF62FB8" w14:textId="77777777" w:rsidR="00CD1996" w:rsidRDefault="00CD1996" w:rsidP="00CD1996">
      <w:pPr>
        <w:spacing w:line="240" w:lineRule="auto"/>
        <w:rPr>
          <w:rFonts w:asciiTheme="majorHAnsi" w:eastAsia="Calibri Light" w:hAnsiTheme="majorHAnsi" w:cstheme="majorHAnsi"/>
          <w:b/>
          <w:bCs/>
          <w:color w:val="002060"/>
          <w:sz w:val="24"/>
          <w:szCs w:val="24"/>
          <w:lang w:val="en-US"/>
        </w:rPr>
      </w:pPr>
    </w:p>
    <w:p w14:paraId="4E915978" w14:textId="77777777" w:rsidR="00CD1996" w:rsidRDefault="00CD1996" w:rsidP="00CD1996">
      <w:pPr>
        <w:spacing w:line="240" w:lineRule="auto"/>
        <w:jc w:val="center"/>
        <w:rPr>
          <w:rFonts w:asciiTheme="majorHAnsi" w:eastAsia="Calibri Light" w:hAnsiTheme="majorHAnsi" w:cstheme="majorHAnsi"/>
          <w:b/>
          <w:bCs/>
          <w:color w:val="002060"/>
          <w:sz w:val="24"/>
          <w:szCs w:val="24"/>
          <w:lang w:val="en-US"/>
        </w:rPr>
      </w:pPr>
      <w:r>
        <w:rPr>
          <w:rFonts w:asciiTheme="majorHAnsi" w:eastAsia="Calibri Light" w:hAnsiTheme="majorHAnsi" w:cstheme="majorHAnsi"/>
          <w:b/>
          <w:bCs/>
          <w:color w:val="002060"/>
          <w:sz w:val="24"/>
          <w:szCs w:val="24"/>
          <w:lang w:val="en-US"/>
        </w:rPr>
        <w:lastRenderedPageBreak/>
        <w:t>ANNEX 1 - LIST OF PARTICIPANTS</w:t>
      </w:r>
    </w:p>
    <w:p w14:paraId="39223034" w14:textId="77777777" w:rsidR="00CD1996" w:rsidRDefault="00CD1996" w:rsidP="00CD1996">
      <w:pPr>
        <w:spacing w:line="240" w:lineRule="auto"/>
        <w:rPr>
          <w:rFonts w:asciiTheme="majorHAnsi" w:eastAsia="Calibri Light" w:hAnsiTheme="majorHAnsi" w:cstheme="majorHAnsi"/>
          <w:b/>
          <w:bCs/>
          <w:color w:val="002060"/>
          <w:sz w:val="24"/>
          <w:szCs w:val="24"/>
          <w:lang w:val="en-US"/>
        </w:rPr>
      </w:pPr>
    </w:p>
    <w:p w14:paraId="6FA00C09" w14:textId="77777777" w:rsidR="00CD1996" w:rsidRPr="00AF24EF" w:rsidRDefault="00CD1996" w:rsidP="00CD1996">
      <w:pPr>
        <w:spacing w:line="240" w:lineRule="auto"/>
        <w:jc w:val="center"/>
        <w:rPr>
          <w:rFonts w:asciiTheme="majorHAnsi" w:hAnsiTheme="majorHAnsi" w:cstheme="majorHAnsi"/>
          <w:b/>
          <w:bCs/>
          <w:u w:val="single"/>
          <w:lang w:val="en-US"/>
        </w:rPr>
      </w:pPr>
      <w:r w:rsidRPr="00AF24EF">
        <w:rPr>
          <w:rFonts w:asciiTheme="majorHAnsi" w:hAnsiTheme="majorHAnsi" w:cstheme="majorHAnsi"/>
          <w:b/>
          <w:bCs/>
          <w:u w:val="single"/>
          <w:lang w:val="en-US"/>
        </w:rPr>
        <w:t>ESTADOS MIEMBROS / MEMBER STATES</w:t>
      </w:r>
    </w:p>
    <w:p w14:paraId="69FAAA9B" w14:textId="77777777" w:rsidR="00CD1996" w:rsidRPr="00AF24EF" w:rsidRDefault="00CD1996" w:rsidP="00CD1996">
      <w:pPr>
        <w:spacing w:line="240" w:lineRule="auto"/>
        <w:rPr>
          <w:rFonts w:asciiTheme="majorHAnsi" w:hAnsiTheme="majorHAnsi" w:cstheme="majorHAnsi"/>
          <w:lang w:val="en-US"/>
        </w:rPr>
      </w:pPr>
    </w:p>
    <w:p w14:paraId="506FE788" w14:textId="77777777" w:rsidR="00CD1996" w:rsidRPr="00AF24EF" w:rsidRDefault="00CD1996" w:rsidP="00CD1996">
      <w:pPr>
        <w:spacing w:line="240" w:lineRule="auto"/>
        <w:rPr>
          <w:rFonts w:asciiTheme="majorHAnsi" w:hAnsiTheme="majorHAnsi" w:cstheme="majorHAnsi"/>
          <w:b/>
          <w:bCs/>
          <w:lang w:val="en-US"/>
        </w:rPr>
      </w:pPr>
      <w:r w:rsidRPr="00AF24EF">
        <w:rPr>
          <w:rFonts w:asciiTheme="majorHAnsi" w:hAnsiTheme="majorHAnsi" w:cstheme="majorHAnsi"/>
          <w:b/>
          <w:bCs/>
          <w:lang w:val="en-US"/>
        </w:rPr>
        <w:t xml:space="preserve">ANTIGUA AND BARBUDA </w:t>
      </w:r>
      <w:r w:rsidRPr="00AF24EF">
        <w:rPr>
          <w:rFonts w:asciiTheme="majorHAnsi" w:hAnsiTheme="majorHAnsi" w:cstheme="majorHAnsi"/>
          <w:lang w:val="en-US"/>
        </w:rPr>
        <w:t>– Ministry of Public Safety and Labour</w:t>
      </w:r>
    </w:p>
    <w:p w14:paraId="70122378" w14:textId="77777777" w:rsidR="00CD1996" w:rsidRPr="00AF24EF" w:rsidRDefault="00CD1996" w:rsidP="00CD1996">
      <w:pPr>
        <w:spacing w:line="240" w:lineRule="auto"/>
        <w:rPr>
          <w:rFonts w:asciiTheme="majorHAnsi" w:hAnsiTheme="majorHAnsi" w:cstheme="majorHAnsi"/>
          <w:b/>
          <w:bCs/>
          <w:lang w:val="en-US"/>
        </w:rPr>
      </w:pPr>
    </w:p>
    <w:p w14:paraId="02E7B559"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t xml:space="preserve">Stacey Gregg-Paige, Permanent Secretary </w:t>
      </w:r>
    </w:p>
    <w:p w14:paraId="0E24C976"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t xml:space="preserve">Eltonia Anthony-Rojas, Labour Commissioner </w:t>
      </w:r>
    </w:p>
    <w:p w14:paraId="34517B34" w14:textId="77777777" w:rsidR="00CD1996" w:rsidRPr="00AF24EF" w:rsidRDefault="00CD1996" w:rsidP="00CD1996">
      <w:pPr>
        <w:spacing w:line="240" w:lineRule="auto"/>
        <w:rPr>
          <w:rFonts w:asciiTheme="majorHAnsi" w:hAnsiTheme="majorHAnsi" w:cstheme="majorHAnsi"/>
          <w:lang w:val="en-US"/>
        </w:rPr>
      </w:pPr>
    </w:p>
    <w:p w14:paraId="34F04160" w14:textId="77777777" w:rsidR="00CD1996" w:rsidRPr="005C774C" w:rsidRDefault="00CD1996" w:rsidP="00CD1996">
      <w:pPr>
        <w:spacing w:line="240" w:lineRule="auto"/>
        <w:rPr>
          <w:rFonts w:asciiTheme="majorHAnsi" w:hAnsiTheme="majorHAnsi" w:cstheme="majorHAnsi"/>
          <w:b/>
          <w:bCs/>
          <w:lang w:val="es-US"/>
        </w:rPr>
      </w:pPr>
      <w:r w:rsidRPr="005C774C">
        <w:rPr>
          <w:rFonts w:asciiTheme="majorHAnsi" w:hAnsiTheme="majorHAnsi" w:cstheme="majorHAnsi"/>
          <w:b/>
          <w:bCs/>
          <w:lang w:val="es-US"/>
        </w:rPr>
        <w:t xml:space="preserve">ARGENTINA </w:t>
      </w:r>
      <w:r w:rsidRPr="005C774C">
        <w:rPr>
          <w:rFonts w:asciiTheme="majorHAnsi" w:hAnsiTheme="majorHAnsi" w:cstheme="majorHAnsi"/>
          <w:lang w:val="es-US"/>
        </w:rPr>
        <w:t>– Ministerio de Trabajo, Empleo y Seguridad Social</w:t>
      </w:r>
      <w:r w:rsidRPr="005C774C">
        <w:rPr>
          <w:rFonts w:asciiTheme="majorHAnsi" w:hAnsiTheme="majorHAnsi" w:cstheme="majorHAnsi"/>
          <w:b/>
          <w:bCs/>
          <w:lang w:val="es-US"/>
        </w:rPr>
        <w:t xml:space="preserve"> </w:t>
      </w:r>
      <w:r w:rsidRPr="005C774C">
        <w:rPr>
          <w:rFonts w:asciiTheme="majorHAnsi" w:hAnsiTheme="majorHAnsi" w:cstheme="majorHAnsi"/>
          <w:b/>
          <w:bCs/>
          <w:lang w:val="es-US"/>
        </w:rPr>
        <w:tab/>
      </w:r>
    </w:p>
    <w:p w14:paraId="0008BE4B" w14:textId="77777777" w:rsidR="00CD1996" w:rsidRPr="005C774C" w:rsidRDefault="00CD1996" w:rsidP="00CD1996">
      <w:pPr>
        <w:spacing w:line="240" w:lineRule="auto"/>
        <w:rPr>
          <w:rFonts w:asciiTheme="majorHAnsi" w:hAnsiTheme="majorHAnsi" w:cstheme="majorHAnsi"/>
          <w:b/>
          <w:bCs/>
          <w:lang w:val="es-US"/>
        </w:rPr>
      </w:pPr>
    </w:p>
    <w:p w14:paraId="6A79027C"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Gerardo Corres, Director de Asuntos Internacionales</w:t>
      </w:r>
    </w:p>
    <w:p w14:paraId="3F613494"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María José Olguín, Analista, Dirección de Asuntos Internacionales</w:t>
      </w:r>
    </w:p>
    <w:p w14:paraId="0F2AD79A"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Marysol Rodríguez, Jefa del Departamento de Asuntos Regionales y Multilaterales </w:t>
      </w:r>
    </w:p>
    <w:p w14:paraId="799DED82"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Suyay Cubelli, Jefa del Departamento de Cooperación Internacional y Gestión Técnica </w:t>
      </w:r>
    </w:p>
    <w:p w14:paraId="3AAD87C4"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Gustavo Ángel Riccombeni, Asesor, Unidad de Gabinete de Asesores </w:t>
      </w:r>
    </w:p>
    <w:p w14:paraId="2E3E47A4" w14:textId="77777777" w:rsidR="00CD1996" w:rsidRPr="005C774C" w:rsidRDefault="00CD1996" w:rsidP="00CD1996">
      <w:pPr>
        <w:spacing w:line="240" w:lineRule="auto"/>
        <w:rPr>
          <w:rFonts w:asciiTheme="majorHAnsi" w:hAnsiTheme="majorHAnsi" w:cstheme="majorHAnsi"/>
          <w:lang w:val="es-US"/>
        </w:rPr>
      </w:pPr>
    </w:p>
    <w:p w14:paraId="264F2576"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b/>
          <w:bCs/>
          <w:lang w:val="en-US"/>
        </w:rPr>
        <w:t xml:space="preserve">BAHAMAS – </w:t>
      </w:r>
      <w:r w:rsidRPr="00AF24EF">
        <w:rPr>
          <w:rFonts w:asciiTheme="majorHAnsi" w:hAnsiTheme="majorHAnsi" w:cstheme="majorHAnsi"/>
          <w:lang w:val="en-US"/>
        </w:rPr>
        <w:t>Ministry of Labour</w:t>
      </w:r>
    </w:p>
    <w:p w14:paraId="455CF343" w14:textId="77777777" w:rsidR="00CD1996" w:rsidRPr="00AF24EF" w:rsidRDefault="00CD1996" w:rsidP="00CD1996">
      <w:pPr>
        <w:spacing w:line="240" w:lineRule="auto"/>
        <w:rPr>
          <w:rFonts w:asciiTheme="majorHAnsi" w:hAnsiTheme="majorHAnsi" w:cstheme="majorHAnsi"/>
          <w:b/>
          <w:bCs/>
          <w:lang w:val="en-US"/>
        </w:rPr>
      </w:pPr>
    </w:p>
    <w:p w14:paraId="19ED318D"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t xml:space="preserve">S. Mark Bethel, Industrial Relations Unit </w:t>
      </w:r>
    </w:p>
    <w:p w14:paraId="3B92AA64" w14:textId="77777777" w:rsidR="00CD1996" w:rsidRPr="00526BEC" w:rsidRDefault="00CD1996" w:rsidP="00CD1996">
      <w:pPr>
        <w:spacing w:line="240" w:lineRule="auto"/>
        <w:rPr>
          <w:rFonts w:asciiTheme="majorHAnsi" w:hAnsiTheme="majorHAnsi" w:cstheme="majorHAnsi"/>
          <w:lang w:val="fr-CA"/>
        </w:rPr>
      </w:pPr>
      <w:r w:rsidRPr="00526BEC">
        <w:rPr>
          <w:rFonts w:asciiTheme="majorHAnsi" w:hAnsiTheme="majorHAnsi" w:cstheme="majorHAnsi"/>
          <w:lang w:val="fr-CA"/>
        </w:rPr>
        <w:t>-</w:t>
      </w:r>
      <w:r w:rsidRPr="00526BEC">
        <w:rPr>
          <w:rFonts w:asciiTheme="majorHAnsi" w:hAnsiTheme="majorHAnsi" w:cstheme="majorHAnsi"/>
          <w:lang w:val="fr-CA"/>
        </w:rPr>
        <w:tab/>
      </w:r>
      <w:proofErr w:type="spellStart"/>
      <w:r w:rsidRPr="00526BEC">
        <w:rPr>
          <w:rFonts w:asciiTheme="majorHAnsi" w:hAnsiTheme="majorHAnsi" w:cstheme="majorHAnsi"/>
          <w:lang w:val="fr-CA"/>
        </w:rPr>
        <w:t>Vonchelle</w:t>
      </w:r>
      <w:proofErr w:type="spellEnd"/>
      <w:r w:rsidRPr="00526BEC">
        <w:rPr>
          <w:rFonts w:asciiTheme="majorHAnsi" w:hAnsiTheme="majorHAnsi" w:cstheme="majorHAnsi"/>
          <w:lang w:val="fr-CA"/>
        </w:rPr>
        <w:t xml:space="preserve"> Etienne, Administrative Cadet, international Relations </w:t>
      </w:r>
    </w:p>
    <w:p w14:paraId="049F92B4" w14:textId="77777777" w:rsidR="00CD1996" w:rsidRPr="00E6379E" w:rsidRDefault="00CD1996" w:rsidP="00CD1996">
      <w:pPr>
        <w:spacing w:line="240" w:lineRule="auto"/>
        <w:rPr>
          <w:rFonts w:asciiTheme="majorHAnsi" w:hAnsiTheme="majorHAnsi" w:cstheme="majorHAnsi"/>
          <w:lang w:val="en-US"/>
        </w:rPr>
      </w:pPr>
      <w:r w:rsidRPr="00E6379E">
        <w:rPr>
          <w:rFonts w:asciiTheme="majorHAnsi" w:hAnsiTheme="majorHAnsi" w:cstheme="majorHAnsi"/>
          <w:lang w:val="en-US"/>
        </w:rPr>
        <w:t>-</w:t>
      </w:r>
      <w:r w:rsidRPr="00E6379E">
        <w:rPr>
          <w:rFonts w:asciiTheme="majorHAnsi" w:hAnsiTheme="majorHAnsi" w:cstheme="majorHAnsi"/>
          <w:lang w:val="en-US"/>
        </w:rPr>
        <w:tab/>
      </w:r>
      <w:proofErr w:type="spellStart"/>
      <w:r w:rsidRPr="00E6379E">
        <w:rPr>
          <w:rFonts w:asciiTheme="majorHAnsi" w:hAnsiTheme="majorHAnsi" w:cstheme="majorHAnsi"/>
          <w:lang w:val="en-US"/>
        </w:rPr>
        <w:t>Yolantha</w:t>
      </w:r>
      <w:proofErr w:type="spellEnd"/>
      <w:r w:rsidRPr="00E6379E">
        <w:rPr>
          <w:rFonts w:asciiTheme="majorHAnsi" w:hAnsiTheme="majorHAnsi" w:cstheme="majorHAnsi"/>
          <w:lang w:val="en-US"/>
        </w:rPr>
        <w:t xml:space="preserve"> </w:t>
      </w:r>
      <w:proofErr w:type="spellStart"/>
      <w:r w:rsidRPr="00E6379E">
        <w:rPr>
          <w:rFonts w:asciiTheme="majorHAnsi" w:hAnsiTheme="majorHAnsi" w:cstheme="majorHAnsi"/>
          <w:lang w:val="en-US"/>
        </w:rPr>
        <w:t>Yallop</w:t>
      </w:r>
      <w:proofErr w:type="spellEnd"/>
      <w:r w:rsidRPr="00E6379E">
        <w:rPr>
          <w:rFonts w:asciiTheme="majorHAnsi" w:hAnsiTheme="majorHAnsi" w:cstheme="majorHAnsi"/>
          <w:lang w:val="en-US"/>
        </w:rPr>
        <w:t xml:space="preserve">, Assistant Director of Labour </w:t>
      </w:r>
    </w:p>
    <w:p w14:paraId="78CBA4BB" w14:textId="77777777" w:rsidR="00CD1996" w:rsidRPr="00E6379E" w:rsidRDefault="00CD1996" w:rsidP="00CD1996">
      <w:pPr>
        <w:spacing w:line="240" w:lineRule="auto"/>
        <w:rPr>
          <w:rFonts w:asciiTheme="majorHAnsi" w:hAnsiTheme="majorHAnsi" w:cstheme="majorHAnsi"/>
          <w:lang w:val="en-US"/>
        </w:rPr>
      </w:pPr>
      <w:r w:rsidRPr="00E6379E">
        <w:rPr>
          <w:rFonts w:asciiTheme="majorHAnsi" w:hAnsiTheme="majorHAnsi" w:cstheme="majorHAnsi"/>
          <w:lang w:val="en-US"/>
        </w:rPr>
        <w:t>-</w:t>
      </w:r>
      <w:r w:rsidRPr="00E6379E">
        <w:rPr>
          <w:rFonts w:asciiTheme="majorHAnsi" w:hAnsiTheme="majorHAnsi" w:cstheme="majorHAnsi"/>
          <w:lang w:val="en-US"/>
        </w:rPr>
        <w:tab/>
        <w:t xml:space="preserve">Tanya Sherman, Senior Deputy Director of Labour </w:t>
      </w:r>
    </w:p>
    <w:p w14:paraId="377B939E" w14:textId="77777777" w:rsidR="00CD1996" w:rsidRPr="00E6379E" w:rsidRDefault="00CD1996" w:rsidP="00CD1996">
      <w:pPr>
        <w:spacing w:line="240" w:lineRule="auto"/>
        <w:rPr>
          <w:rFonts w:asciiTheme="majorHAnsi" w:hAnsiTheme="majorHAnsi" w:cstheme="majorHAnsi"/>
          <w:lang w:val="en-US"/>
        </w:rPr>
      </w:pPr>
    </w:p>
    <w:p w14:paraId="1ADAEDA4" w14:textId="77777777" w:rsidR="00CD1996" w:rsidRPr="00AF24EF" w:rsidRDefault="00CD1996" w:rsidP="00CD1996">
      <w:pPr>
        <w:spacing w:line="240" w:lineRule="auto"/>
        <w:rPr>
          <w:rFonts w:asciiTheme="majorHAnsi" w:hAnsiTheme="majorHAnsi" w:cstheme="majorHAnsi"/>
          <w:b/>
          <w:bCs/>
          <w:lang w:val="en-US"/>
        </w:rPr>
      </w:pPr>
      <w:r w:rsidRPr="00AF24EF">
        <w:rPr>
          <w:rFonts w:asciiTheme="majorHAnsi" w:hAnsiTheme="majorHAnsi" w:cstheme="majorHAnsi"/>
          <w:b/>
          <w:bCs/>
          <w:lang w:val="en-US"/>
        </w:rPr>
        <w:t xml:space="preserve">BARBADOS </w:t>
      </w:r>
      <w:r w:rsidRPr="00AF24EF">
        <w:rPr>
          <w:rFonts w:asciiTheme="majorHAnsi" w:hAnsiTheme="majorHAnsi" w:cstheme="majorHAnsi"/>
          <w:lang w:val="en-US"/>
        </w:rPr>
        <w:t>- Ministry of Labour and Social Partnership Relations</w:t>
      </w:r>
      <w:r w:rsidRPr="00AF24EF">
        <w:rPr>
          <w:rFonts w:asciiTheme="majorHAnsi" w:hAnsiTheme="majorHAnsi" w:cstheme="majorHAnsi"/>
          <w:b/>
          <w:bCs/>
          <w:lang w:val="en-US"/>
        </w:rPr>
        <w:tab/>
      </w:r>
    </w:p>
    <w:p w14:paraId="5BDB6CDD" w14:textId="77777777" w:rsidR="00CD1996" w:rsidRPr="00AF24EF" w:rsidRDefault="00CD1996" w:rsidP="00CD1996">
      <w:pPr>
        <w:spacing w:line="240" w:lineRule="auto"/>
        <w:rPr>
          <w:rFonts w:asciiTheme="majorHAnsi" w:hAnsiTheme="majorHAnsi" w:cstheme="majorHAnsi"/>
          <w:b/>
          <w:bCs/>
          <w:lang w:val="en-US"/>
        </w:rPr>
      </w:pPr>
    </w:p>
    <w:p w14:paraId="0BEC54A6"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t xml:space="preserve">Alison Elcock, Senior Safety and Health Officer </w:t>
      </w:r>
    </w:p>
    <w:p w14:paraId="0478092C" w14:textId="77777777" w:rsidR="00CD1996" w:rsidRPr="00AF24EF" w:rsidRDefault="00CD1996" w:rsidP="00CD1996">
      <w:pPr>
        <w:spacing w:line="240" w:lineRule="auto"/>
        <w:rPr>
          <w:rFonts w:asciiTheme="majorHAnsi" w:hAnsiTheme="majorHAnsi" w:cstheme="majorHAnsi"/>
          <w:lang w:val="en-US"/>
        </w:rPr>
      </w:pPr>
    </w:p>
    <w:p w14:paraId="0C049E8D"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b/>
          <w:bCs/>
          <w:lang w:val="en-US"/>
        </w:rPr>
        <w:t xml:space="preserve">BELIZE </w:t>
      </w:r>
      <w:r w:rsidRPr="00AF24EF">
        <w:rPr>
          <w:rFonts w:asciiTheme="majorHAnsi" w:hAnsiTheme="majorHAnsi" w:cstheme="majorHAnsi"/>
          <w:lang w:val="en-US"/>
        </w:rPr>
        <w:t xml:space="preserve">- Ministry of Rural Transformation, Community Development, </w:t>
      </w:r>
      <w:proofErr w:type="gramStart"/>
      <w:r w:rsidRPr="00AF24EF">
        <w:rPr>
          <w:rFonts w:asciiTheme="majorHAnsi" w:hAnsiTheme="majorHAnsi" w:cstheme="majorHAnsi"/>
          <w:lang w:val="en-US"/>
        </w:rPr>
        <w:t>Labour</w:t>
      </w:r>
      <w:proofErr w:type="gramEnd"/>
      <w:r w:rsidRPr="00AF24EF">
        <w:rPr>
          <w:rFonts w:asciiTheme="majorHAnsi" w:hAnsiTheme="majorHAnsi" w:cstheme="majorHAnsi"/>
          <w:lang w:val="en-US"/>
        </w:rPr>
        <w:t xml:space="preserve"> and Local Government</w:t>
      </w:r>
    </w:p>
    <w:p w14:paraId="2843383A" w14:textId="77777777" w:rsidR="00CD1996" w:rsidRPr="00AF24EF" w:rsidRDefault="00CD1996" w:rsidP="00CD1996">
      <w:pPr>
        <w:spacing w:line="240" w:lineRule="auto"/>
        <w:rPr>
          <w:rFonts w:asciiTheme="majorHAnsi" w:hAnsiTheme="majorHAnsi" w:cstheme="majorHAnsi"/>
          <w:b/>
          <w:bCs/>
          <w:lang w:val="en-US"/>
        </w:rPr>
      </w:pPr>
    </w:p>
    <w:p w14:paraId="35D0DAF8"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r>
      <w:proofErr w:type="spellStart"/>
      <w:r w:rsidRPr="00AF24EF">
        <w:rPr>
          <w:rFonts w:asciiTheme="majorHAnsi" w:hAnsiTheme="majorHAnsi" w:cstheme="majorHAnsi"/>
          <w:lang w:val="en-US"/>
        </w:rPr>
        <w:t>Orvin</w:t>
      </w:r>
      <w:proofErr w:type="spellEnd"/>
      <w:r w:rsidRPr="00AF24EF">
        <w:rPr>
          <w:rFonts w:asciiTheme="majorHAnsi" w:hAnsiTheme="majorHAnsi" w:cstheme="majorHAnsi"/>
          <w:lang w:val="en-US"/>
        </w:rPr>
        <w:t xml:space="preserve"> Benjamin Sanchez, </w:t>
      </w:r>
      <w:proofErr w:type="spellStart"/>
      <w:r w:rsidRPr="00AF24EF">
        <w:rPr>
          <w:rFonts w:asciiTheme="majorHAnsi" w:hAnsiTheme="majorHAnsi" w:cstheme="majorHAnsi"/>
          <w:lang w:val="en-US"/>
        </w:rPr>
        <w:t>Labour</w:t>
      </w:r>
      <w:proofErr w:type="spellEnd"/>
      <w:r w:rsidRPr="00AF24EF">
        <w:rPr>
          <w:rFonts w:asciiTheme="majorHAnsi" w:hAnsiTheme="majorHAnsi" w:cstheme="majorHAnsi"/>
          <w:lang w:val="en-US"/>
        </w:rPr>
        <w:t xml:space="preserve"> Officer </w:t>
      </w:r>
    </w:p>
    <w:p w14:paraId="286D2407"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t xml:space="preserve">Rudy Ake, Labour Officer </w:t>
      </w:r>
    </w:p>
    <w:p w14:paraId="7E0BE267" w14:textId="77777777" w:rsidR="00CD1996" w:rsidRPr="00AF24EF" w:rsidRDefault="00CD1996" w:rsidP="00CD1996">
      <w:pPr>
        <w:spacing w:line="240" w:lineRule="auto"/>
        <w:rPr>
          <w:rFonts w:asciiTheme="majorHAnsi" w:hAnsiTheme="majorHAnsi" w:cstheme="majorHAnsi"/>
          <w:lang w:val="en-US"/>
        </w:rPr>
      </w:pPr>
    </w:p>
    <w:p w14:paraId="28F97CA9"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b/>
          <w:bCs/>
          <w:lang w:val="es-US"/>
        </w:rPr>
        <w:t xml:space="preserve">BOLIVIA </w:t>
      </w:r>
      <w:r w:rsidRPr="005C774C">
        <w:rPr>
          <w:rFonts w:asciiTheme="majorHAnsi" w:hAnsiTheme="majorHAnsi" w:cstheme="majorHAnsi"/>
          <w:lang w:val="es-US"/>
        </w:rPr>
        <w:t>– Ministerio de Trabajo, Empleo y Previsión Social</w:t>
      </w:r>
    </w:p>
    <w:p w14:paraId="063020F6" w14:textId="77777777" w:rsidR="00CD1996" w:rsidRPr="005C774C" w:rsidRDefault="00CD1996" w:rsidP="00CD1996">
      <w:pPr>
        <w:spacing w:line="240" w:lineRule="auto"/>
        <w:rPr>
          <w:rFonts w:asciiTheme="majorHAnsi" w:hAnsiTheme="majorHAnsi" w:cstheme="majorHAnsi"/>
          <w:lang w:val="es-US"/>
        </w:rPr>
      </w:pPr>
    </w:p>
    <w:p w14:paraId="7F6D2E5E"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Ramiro Ariel Alanoca Mamani, Director General de Asuntos Sindicales </w:t>
      </w:r>
    </w:p>
    <w:p w14:paraId="1A98C469"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Micaela </w:t>
      </w:r>
      <w:proofErr w:type="spellStart"/>
      <w:r w:rsidRPr="005C774C">
        <w:rPr>
          <w:rFonts w:asciiTheme="majorHAnsi" w:hAnsiTheme="majorHAnsi" w:cstheme="majorHAnsi"/>
          <w:lang w:val="es-US"/>
        </w:rPr>
        <w:t>Marylin</w:t>
      </w:r>
      <w:proofErr w:type="spellEnd"/>
      <w:r w:rsidRPr="005C774C">
        <w:rPr>
          <w:rFonts w:asciiTheme="majorHAnsi" w:hAnsiTheme="majorHAnsi" w:cstheme="majorHAnsi"/>
          <w:lang w:val="es-US"/>
        </w:rPr>
        <w:t xml:space="preserve"> Vargas Guarachi, Responsable de Asuntos Sindicales y Legislación Laboral </w:t>
      </w:r>
    </w:p>
    <w:p w14:paraId="71B3B826"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Alejandro Joel Díaz Centellas, Auxiliar de Asuntos Sindicales </w:t>
      </w:r>
    </w:p>
    <w:p w14:paraId="16AC7900"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Maria Gabriela Verazain Suazo, Responsable de Relaciones Internacionales </w:t>
      </w:r>
    </w:p>
    <w:p w14:paraId="71AABDC1" w14:textId="77777777" w:rsidR="00CD1996" w:rsidRPr="003C7565" w:rsidRDefault="00CD1996" w:rsidP="00CD1996">
      <w:pPr>
        <w:spacing w:line="240" w:lineRule="auto"/>
        <w:rPr>
          <w:rFonts w:asciiTheme="majorHAnsi" w:hAnsiTheme="majorHAnsi" w:cstheme="majorHAnsi"/>
          <w:lang w:val="pt-BR"/>
        </w:rPr>
      </w:pPr>
      <w:r w:rsidRPr="003C7565">
        <w:rPr>
          <w:rFonts w:asciiTheme="majorHAnsi" w:hAnsiTheme="majorHAnsi" w:cstheme="majorHAnsi"/>
          <w:lang w:val="pt-BR"/>
        </w:rPr>
        <w:t>-</w:t>
      </w:r>
      <w:r w:rsidRPr="003C7565">
        <w:rPr>
          <w:rFonts w:asciiTheme="majorHAnsi" w:hAnsiTheme="majorHAnsi" w:cstheme="majorHAnsi"/>
          <w:lang w:val="pt-BR"/>
        </w:rPr>
        <w:tab/>
        <w:t xml:space="preserve">Erika Lizet Arteaga Miranda, Auxiliar de Relaciones internacionales </w:t>
      </w:r>
    </w:p>
    <w:p w14:paraId="3E3E7D44" w14:textId="77777777" w:rsidR="00CD1996" w:rsidRPr="003C7565" w:rsidRDefault="00CD1996" w:rsidP="00CD1996">
      <w:pPr>
        <w:spacing w:line="240" w:lineRule="auto"/>
        <w:rPr>
          <w:rFonts w:asciiTheme="majorHAnsi" w:hAnsiTheme="majorHAnsi" w:cstheme="majorHAnsi"/>
          <w:lang w:val="pt-BR"/>
        </w:rPr>
      </w:pPr>
    </w:p>
    <w:p w14:paraId="7E585FC2" w14:textId="77777777" w:rsidR="00CD1996" w:rsidRPr="003C7565" w:rsidRDefault="00CD1996" w:rsidP="00CD1996">
      <w:pPr>
        <w:spacing w:line="240" w:lineRule="auto"/>
        <w:rPr>
          <w:rFonts w:asciiTheme="majorHAnsi" w:hAnsiTheme="majorHAnsi" w:cstheme="majorHAnsi"/>
          <w:b/>
          <w:bCs/>
          <w:lang w:val="pt-BR"/>
        </w:rPr>
      </w:pPr>
    </w:p>
    <w:p w14:paraId="1F5E8F50" w14:textId="77777777" w:rsidR="00CD1996" w:rsidRPr="00526BEC" w:rsidRDefault="00CD1996" w:rsidP="00CD1996">
      <w:pPr>
        <w:spacing w:line="240" w:lineRule="auto"/>
        <w:rPr>
          <w:rFonts w:asciiTheme="majorHAnsi" w:hAnsiTheme="majorHAnsi" w:cstheme="majorHAnsi"/>
          <w:b/>
          <w:bCs/>
          <w:lang w:val="pt-BR"/>
        </w:rPr>
      </w:pPr>
      <w:r w:rsidRPr="00526BEC">
        <w:rPr>
          <w:rFonts w:asciiTheme="majorHAnsi" w:hAnsiTheme="majorHAnsi" w:cstheme="majorHAnsi"/>
          <w:b/>
          <w:bCs/>
          <w:lang w:val="pt-BR"/>
        </w:rPr>
        <w:t xml:space="preserve">BRAZIL </w:t>
      </w:r>
      <w:r w:rsidRPr="00526BEC">
        <w:rPr>
          <w:rFonts w:asciiTheme="majorHAnsi" w:hAnsiTheme="majorHAnsi" w:cstheme="majorHAnsi"/>
          <w:lang w:val="pt-BR"/>
        </w:rPr>
        <w:t>– Ministerio do Trabalho e Previdencia</w:t>
      </w:r>
    </w:p>
    <w:p w14:paraId="09ACB107" w14:textId="77777777" w:rsidR="00CD1996" w:rsidRPr="00526BEC" w:rsidRDefault="00CD1996" w:rsidP="00CD1996">
      <w:pPr>
        <w:spacing w:line="240" w:lineRule="auto"/>
        <w:rPr>
          <w:rFonts w:asciiTheme="majorHAnsi" w:hAnsiTheme="majorHAnsi" w:cstheme="majorHAnsi"/>
          <w:b/>
          <w:bCs/>
          <w:lang w:val="pt-BR"/>
        </w:rPr>
      </w:pPr>
    </w:p>
    <w:p w14:paraId="41101F87"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Durval Aires de Menezes Neto, Asesor de Asuntos Internacionales</w:t>
      </w:r>
    </w:p>
    <w:p w14:paraId="22964A8C" w14:textId="77777777" w:rsidR="00CD1996" w:rsidRPr="005C774C" w:rsidRDefault="00CD1996" w:rsidP="00CD1996">
      <w:pPr>
        <w:spacing w:line="240" w:lineRule="auto"/>
        <w:rPr>
          <w:rFonts w:asciiTheme="majorHAnsi" w:hAnsiTheme="majorHAnsi" w:cstheme="majorHAnsi"/>
          <w:lang w:val="es-US"/>
        </w:rPr>
      </w:pPr>
    </w:p>
    <w:p w14:paraId="7AB6A1CA"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b/>
          <w:bCs/>
          <w:lang w:val="es-US"/>
        </w:rPr>
        <w:t xml:space="preserve">COLOMBIA </w:t>
      </w:r>
      <w:r w:rsidRPr="005C774C">
        <w:rPr>
          <w:rFonts w:asciiTheme="majorHAnsi" w:hAnsiTheme="majorHAnsi" w:cstheme="majorHAnsi"/>
          <w:lang w:val="es-US"/>
        </w:rPr>
        <w:t xml:space="preserve">– Ministerio del Trabajo </w:t>
      </w:r>
    </w:p>
    <w:p w14:paraId="4B69C6C8"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lastRenderedPageBreak/>
        <w:t xml:space="preserve"> </w:t>
      </w:r>
    </w:p>
    <w:p w14:paraId="33FBBEFF"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Isis Andrea Muñoz, Viceministra de Relaciones Laborales</w:t>
      </w:r>
    </w:p>
    <w:p w14:paraId="5BDB1C65"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Gloria Gaviria, Jefa de la Oficina de Cooperación y Asuntos Internacionales</w:t>
      </w:r>
    </w:p>
    <w:p w14:paraId="7FDD2DC6"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Mauricio Rubiano, Director de Derechos Fundamentales del Trabajo </w:t>
      </w:r>
    </w:p>
    <w:p w14:paraId="6331F206" w14:textId="77777777" w:rsidR="00CD1996" w:rsidRPr="005C774C" w:rsidRDefault="00CD1996" w:rsidP="00CD1996">
      <w:pPr>
        <w:pStyle w:val="ListParagraph"/>
        <w:numPr>
          <w:ilvl w:val="0"/>
          <w:numId w:val="51"/>
        </w:numPr>
        <w:spacing w:line="259" w:lineRule="auto"/>
        <w:ind w:hanging="720"/>
        <w:rPr>
          <w:rFonts w:asciiTheme="majorHAnsi" w:hAnsiTheme="majorHAnsi" w:cstheme="majorHAnsi"/>
          <w:lang w:val="es-US"/>
        </w:rPr>
      </w:pPr>
      <w:r w:rsidRPr="005C774C">
        <w:rPr>
          <w:rFonts w:asciiTheme="majorHAnsi" w:hAnsiTheme="majorHAnsi" w:cstheme="majorHAnsi"/>
          <w:lang w:val="es-US"/>
        </w:rPr>
        <w:t xml:space="preserve">Carlos Andrés Quiñones Ruiz, Asesor de la Viceministra </w:t>
      </w:r>
    </w:p>
    <w:p w14:paraId="0E1EBC01"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Lorena Arboleda, Departamento de Asuntos Internacionales </w:t>
      </w:r>
    </w:p>
    <w:p w14:paraId="4C1F3473"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Paola Tarazona, Departamento de Asuntos Internacionales </w:t>
      </w:r>
    </w:p>
    <w:p w14:paraId="642C018F" w14:textId="77777777" w:rsidR="00CD1996" w:rsidRPr="005C774C" w:rsidRDefault="00CD1996" w:rsidP="00CD1996">
      <w:pPr>
        <w:pStyle w:val="ListParagraph"/>
        <w:numPr>
          <w:ilvl w:val="0"/>
          <w:numId w:val="47"/>
        </w:numPr>
        <w:spacing w:line="240" w:lineRule="auto"/>
        <w:ind w:left="709" w:hanging="709"/>
        <w:rPr>
          <w:rFonts w:asciiTheme="majorHAnsi" w:hAnsiTheme="majorHAnsi" w:cstheme="majorHAnsi"/>
          <w:lang w:val="es-US"/>
        </w:rPr>
      </w:pPr>
      <w:r w:rsidRPr="005C774C">
        <w:rPr>
          <w:rFonts w:asciiTheme="majorHAnsi" w:hAnsiTheme="majorHAnsi" w:cstheme="majorHAnsi"/>
          <w:lang w:val="es-US"/>
        </w:rPr>
        <w:t>Victor Jose Pardo Rodriguez, Asesor, Oficina de Cooperación y Relaciones Internacionales</w:t>
      </w:r>
    </w:p>
    <w:p w14:paraId="0744A65E" w14:textId="77777777" w:rsidR="00CD1996" w:rsidRPr="005C774C" w:rsidRDefault="00CD1996" w:rsidP="00CD1996">
      <w:pPr>
        <w:pStyle w:val="ListParagraph"/>
        <w:numPr>
          <w:ilvl w:val="0"/>
          <w:numId w:val="47"/>
        </w:numPr>
        <w:spacing w:line="240" w:lineRule="auto"/>
        <w:ind w:left="709" w:hanging="709"/>
        <w:rPr>
          <w:rFonts w:asciiTheme="majorHAnsi" w:hAnsiTheme="majorHAnsi" w:cstheme="majorHAnsi"/>
          <w:lang w:val="es-US"/>
        </w:rPr>
      </w:pPr>
      <w:r w:rsidRPr="005C774C">
        <w:rPr>
          <w:rFonts w:asciiTheme="majorHAnsi" w:hAnsiTheme="majorHAnsi" w:cstheme="majorHAnsi"/>
          <w:lang w:val="es-US"/>
        </w:rPr>
        <w:t xml:space="preserve">Sandra Zamora, Oficina de Cooperación y Relaciones Internacionales </w:t>
      </w:r>
    </w:p>
    <w:p w14:paraId="6FAF0856" w14:textId="77777777" w:rsidR="00CD1996" w:rsidRPr="005C774C" w:rsidRDefault="00CD1996" w:rsidP="00CD1996">
      <w:pPr>
        <w:pStyle w:val="ListParagraph"/>
        <w:numPr>
          <w:ilvl w:val="0"/>
          <w:numId w:val="47"/>
        </w:numPr>
        <w:spacing w:line="240" w:lineRule="auto"/>
        <w:ind w:left="709" w:hanging="709"/>
        <w:rPr>
          <w:rFonts w:asciiTheme="majorHAnsi" w:hAnsiTheme="majorHAnsi" w:cstheme="majorHAnsi"/>
          <w:lang w:val="es-US"/>
        </w:rPr>
      </w:pPr>
      <w:r w:rsidRPr="005C774C">
        <w:rPr>
          <w:rFonts w:asciiTheme="majorHAnsi" w:hAnsiTheme="majorHAnsi" w:cstheme="majorHAnsi"/>
          <w:lang w:val="es-US"/>
        </w:rPr>
        <w:t xml:space="preserve">Juan David Vargas, Oficina de Cooperación y Relaciones Internacionales </w:t>
      </w:r>
    </w:p>
    <w:p w14:paraId="28DFC12E" w14:textId="77777777" w:rsidR="00CD1996" w:rsidRPr="005C774C" w:rsidRDefault="00CD1996" w:rsidP="00CD1996">
      <w:pPr>
        <w:pStyle w:val="ListParagraph"/>
        <w:numPr>
          <w:ilvl w:val="0"/>
          <w:numId w:val="47"/>
        </w:numPr>
        <w:spacing w:line="240" w:lineRule="auto"/>
        <w:ind w:left="709" w:hanging="709"/>
        <w:rPr>
          <w:rFonts w:asciiTheme="majorHAnsi" w:hAnsiTheme="majorHAnsi" w:cstheme="majorHAnsi"/>
          <w:lang w:val="es-US"/>
        </w:rPr>
      </w:pPr>
      <w:r w:rsidRPr="005C774C">
        <w:rPr>
          <w:rFonts w:asciiTheme="majorHAnsi" w:hAnsiTheme="majorHAnsi" w:cstheme="majorHAnsi"/>
          <w:lang w:val="es-US"/>
        </w:rPr>
        <w:t xml:space="preserve">Amanda Enríquez, Oficina de Cooperación y Relaciones Internacionales </w:t>
      </w:r>
    </w:p>
    <w:p w14:paraId="2B02D7F4" w14:textId="77777777" w:rsidR="00CD1996" w:rsidRPr="005C774C" w:rsidRDefault="00CD1996" w:rsidP="00CD1996">
      <w:pPr>
        <w:pStyle w:val="ListParagraph"/>
        <w:numPr>
          <w:ilvl w:val="0"/>
          <w:numId w:val="47"/>
        </w:numPr>
        <w:spacing w:line="240" w:lineRule="auto"/>
        <w:ind w:left="709" w:hanging="709"/>
        <w:rPr>
          <w:rFonts w:asciiTheme="majorHAnsi" w:hAnsiTheme="majorHAnsi" w:cstheme="majorHAnsi"/>
          <w:lang w:val="es-US"/>
        </w:rPr>
      </w:pPr>
      <w:r w:rsidRPr="005C774C">
        <w:rPr>
          <w:rFonts w:asciiTheme="majorHAnsi" w:hAnsiTheme="majorHAnsi" w:cstheme="majorHAnsi"/>
          <w:lang w:val="es-US"/>
        </w:rPr>
        <w:t xml:space="preserve">Marcell Morales, Derechos Fundamentales </w:t>
      </w:r>
    </w:p>
    <w:p w14:paraId="2723881B" w14:textId="77777777" w:rsidR="00CD1996" w:rsidRPr="005C774C" w:rsidRDefault="00CD1996" w:rsidP="00CD1996">
      <w:pPr>
        <w:pStyle w:val="ListParagraph"/>
        <w:numPr>
          <w:ilvl w:val="0"/>
          <w:numId w:val="47"/>
        </w:numPr>
        <w:spacing w:line="240" w:lineRule="auto"/>
        <w:ind w:left="709" w:hanging="709"/>
        <w:rPr>
          <w:rFonts w:asciiTheme="majorHAnsi" w:hAnsiTheme="majorHAnsi" w:cstheme="majorHAnsi"/>
          <w:lang w:val="es-US"/>
        </w:rPr>
      </w:pPr>
      <w:r w:rsidRPr="005C774C">
        <w:rPr>
          <w:rFonts w:asciiTheme="majorHAnsi" w:hAnsiTheme="majorHAnsi" w:cstheme="majorHAnsi"/>
          <w:lang w:val="es-US"/>
        </w:rPr>
        <w:t xml:space="preserve">Angela </w:t>
      </w:r>
      <w:proofErr w:type="spellStart"/>
      <w:r w:rsidRPr="005C774C">
        <w:rPr>
          <w:rFonts w:asciiTheme="majorHAnsi" w:hAnsiTheme="majorHAnsi" w:cstheme="majorHAnsi"/>
          <w:lang w:val="es-US"/>
        </w:rPr>
        <w:t>Galvez</w:t>
      </w:r>
      <w:proofErr w:type="spellEnd"/>
      <w:r w:rsidRPr="005C774C">
        <w:rPr>
          <w:rFonts w:asciiTheme="majorHAnsi" w:hAnsiTheme="majorHAnsi" w:cstheme="majorHAnsi"/>
          <w:lang w:val="es-US"/>
        </w:rPr>
        <w:t xml:space="preserve">, Derechos Fundamentales </w:t>
      </w:r>
    </w:p>
    <w:p w14:paraId="19292CD5" w14:textId="77777777" w:rsidR="00CD1996" w:rsidRPr="005C774C" w:rsidRDefault="00CD1996" w:rsidP="00CD1996">
      <w:pPr>
        <w:spacing w:line="240" w:lineRule="auto"/>
        <w:rPr>
          <w:rFonts w:asciiTheme="majorHAnsi" w:hAnsiTheme="majorHAnsi" w:cstheme="majorHAnsi"/>
          <w:lang w:val="es-US"/>
        </w:rPr>
      </w:pPr>
    </w:p>
    <w:p w14:paraId="5BA9A39F"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 xml:space="preserve">Procuraduría General </w:t>
      </w:r>
    </w:p>
    <w:p w14:paraId="15F6E61A" w14:textId="77777777" w:rsidR="00CD1996" w:rsidRPr="005C774C" w:rsidRDefault="00CD1996" w:rsidP="00CD1996">
      <w:pPr>
        <w:pStyle w:val="ListParagraph"/>
        <w:numPr>
          <w:ilvl w:val="0"/>
          <w:numId w:val="47"/>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Jorge </w:t>
      </w:r>
      <w:proofErr w:type="spellStart"/>
      <w:r w:rsidRPr="005C774C">
        <w:rPr>
          <w:rFonts w:asciiTheme="majorHAnsi" w:hAnsiTheme="majorHAnsi" w:cstheme="majorHAnsi"/>
          <w:lang w:val="es-US"/>
        </w:rPr>
        <w:t>Ivan</w:t>
      </w:r>
      <w:proofErr w:type="spellEnd"/>
      <w:r w:rsidRPr="005C774C">
        <w:rPr>
          <w:rFonts w:asciiTheme="majorHAnsi" w:hAnsiTheme="majorHAnsi" w:cstheme="majorHAnsi"/>
          <w:lang w:val="es-US"/>
        </w:rPr>
        <w:t xml:space="preserve"> Montalvo, Asesor, Procuraduría General </w:t>
      </w:r>
    </w:p>
    <w:p w14:paraId="3BE63708" w14:textId="77777777" w:rsidR="00CD1996" w:rsidRPr="005C774C" w:rsidRDefault="00CD1996" w:rsidP="00CD1996">
      <w:pPr>
        <w:spacing w:line="240" w:lineRule="auto"/>
        <w:rPr>
          <w:rFonts w:asciiTheme="majorHAnsi" w:hAnsiTheme="majorHAnsi" w:cstheme="majorHAnsi"/>
          <w:lang w:val="es-US"/>
        </w:rPr>
      </w:pPr>
    </w:p>
    <w:p w14:paraId="09DA019B"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 xml:space="preserve">Misión Permanente ante la OEA </w:t>
      </w:r>
    </w:p>
    <w:p w14:paraId="0B7C46AB" w14:textId="77777777" w:rsidR="00CD1996" w:rsidRPr="005C774C" w:rsidRDefault="00CD1996" w:rsidP="00CD1996">
      <w:pPr>
        <w:spacing w:line="240" w:lineRule="auto"/>
        <w:rPr>
          <w:rFonts w:asciiTheme="majorHAnsi" w:hAnsiTheme="majorHAnsi" w:cstheme="majorHAnsi"/>
          <w:lang w:val="es-US"/>
        </w:rPr>
      </w:pPr>
    </w:p>
    <w:p w14:paraId="39AFB9CE" w14:textId="77777777" w:rsidR="00CD1996" w:rsidRPr="005C774C" w:rsidRDefault="00CD1996" w:rsidP="00CD1996">
      <w:pPr>
        <w:pStyle w:val="ListParagraph"/>
        <w:numPr>
          <w:ilvl w:val="0"/>
          <w:numId w:val="41"/>
        </w:numPr>
        <w:spacing w:line="240" w:lineRule="auto"/>
        <w:rPr>
          <w:rFonts w:asciiTheme="majorHAnsi" w:hAnsiTheme="majorHAnsi" w:cstheme="majorHAnsi"/>
          <w:lang w:val="es-US"/>
        </w:rPr>
      </w:pPr>
      <w:r w:rsidRPr="005C774C">
        <w:rPr>
          <w:rFonts w:asciiTheme="majorHAnsi" w:hAnsiTheme="majorHAnsi" w:cstheme="majorHAnsi"/>
          <w:lang w:val="es-US"/>
        </w:rPr>
        <w:t xml:space="preserve">Valentina Rodríguez, Representante Alterna </w:t>
      </w:r>
    </w:p>
    <w:p w14:paraId="2577E9B5" w14:textId="77777777" w:rsidR="00CD1996" w:rsidRPr="005C774C" w:rsidRDefault="00CD1996" w:rsidP="00CD1996">
      <w:pPr>
        <w:spacing w:line="240" w:lineRule="auto"/>
        <w:rPr>
          <w:rFonts w:asciiTheme="majorHAnsi" w:hAnsiTheme="majorHAnsi" w:cstheme="majorHAnsi"/>
          <w:lang w:val="es-US"/>
        </w:rPr>
      </w:pPr>
    </w:p>
    <w:p w14:paraId="044D7E61" w14:textId="77777777" w:rsidR="00CD1996" w:rsidRPr="005C774C" w:rsidRDefault="00CD1996" w:rsidP="00CD1996">
      <w:pPr>
        <w:spacing w:line="240" w:lineRule="auto"/>
        <w:rPr>
          <w:rFonts w:asciiTheme="majorHAnsi" w:hAnsiTheme="majorHAnsi" w:cstheme="majorHAnsi"/>
          <w:b/>
          <w:bCs/>
          <w:lang w:val="es-US"/>
        </w:rPr>
      </w:pPr>
      <w:r w:rsidRPr="005C774C">
        <w:rPr>
          <w:rFonts w:asciiTheme="majorHAnsi" w:hAnsiTheme="majorHAnsi" w:cstheme="majorHAnsi"/>
          <w:b/>
          <w:bCs/>
          <w:lang w:val="es-US"/>
        </w:rPr>
        <w:t xml:space="preserve">COSTA RICA </w:t>
      </w:r>
      <w:r w:rsidRPr="005C774C">
        <w:rPr>
          <w:rFonts w:asciiTheme="majorHAnsi" w:hAnsiTheme="majorHAnsi" w:cstheme="majorHAnsi"/>
          <w:lang w:val="es-US"/>
        </w:rPr>
        <w:t>– Ministerio de Trabajo y Seguridad Social</w:t>
      </w:r>
    </w:p>
    <w:p w14:paraId="2BF5F681" w14:textId="77777777" w:rsidR="00CD1996" w:rsidRPr="005C774C" w:rsidRDefault="00CD1996" w:rsidP="00CD1996">
      <w:pPr>
        <w:spacing w:line="240" w:lineRule="auto"/>
        <w:rPr>
          <w:rFonts w:asciiTheme="majorHAnsi" w:hAnsiTheme="majorHAnsi" w:cstheme="majorHAnsi"/>
          <w:lang w:val="es-US"/>
        </w:rPr>
      </w:pPr>
    </w:p>
    <w:p w14:paraId="15FE6D3C"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Walter Villalobos, Viceministro de Trabajo del Área Laboral</w:t>
      </w:r>
    </w:p>
    <w:p w14:paraId="5CB15D61"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Víctor Aguilar, Director Nacional de Inspección</w:t>
      </w:r>
    </w:p>
    <w:p w14:paraId="1B583020"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José Antonio Fernández, Asesor del Despacho del Viceministro</w:t>
      </w:r>
    </w:p>
    <w:p w14:paraId="213B05F5"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 xml:space="preserve">-             Ana Lucia Blanco Valverde, Asesora de Asuntos Internacionales del Trabajo </w:t>
      </w:r>
    </w:p>
    <w:p w14:paraId="706042AC" w14:textId="77777777" w:rsidR="00CD1996" w:rsidRPr="005C774C" w:rsidRDefault="00CD1996" w:rsidP="00CD1996">
      <w:pPr>
        <w:spacing w:line="240" w:lineRule="auto"/>
        <w:rPr>
          <w:rFonts w:asciiTheme="majorHAnsi" w:hAnsiTheme="majorHAnsi" w:cstheme="majorHAnsi"/>
          <w:lang w:val="es-US"/>
        </w:rPr>
      </w:pPr>
    </w:p>
    <w:p w14:paraId="37EAA2F1"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b/>
          <w:bCs/>
          <w:lang w:val="es-US"/>
        </w:rPr>
        <w:t xml:space="preserve">ECUADOR - </w:t>
      </w:r>
      <w:r w:rsidRPr="005C774C">
        <w:rPr>
          <w:rFonts w:asciiTheme="majorHAnsi" w:hAnsiTheme="majorHAnsi" w:cstheme="majorHAnsi"/>
          <w:lang w:val="es-US"/>
        </w:rPr>
        <w:t>Ministerio del Trabajo</w:t>
      </w:r>
    </w:p>
    <w:p w14:paraId="3F79C51A" w14:textId="77777777" w:rsidR="00CD1996" w:rsidRPr="005C774C" w:rsidRDefault="00CD1996" w:rsidP="00CD1996">
      <w:pPr>
        <w:spacing w:line="240" w:lineRule="auto"/>
        <w:rPr>
          <w:rFonts w:asciiTheme="majorHAnsi" w:hAnsiTheme="majorHAnsi" w:cstheme="majorHAnsi"/>
          <w:lang w:val="es-US"/>
        </w:rPr>
      </w:pPr>
    </w:p>
    <w:p w14:paraId="3D8B5036"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bookmarkStart w:id="5" w:name="OLE_LINK1"/>
      <w:r w:rsidRPr="005C774C">
        <w:rPr>
          <w:rFonts w:asciiTheme="majorHAnsi" w:hAnsiTheme="majorHAnsi" w:cstheme="majorHAnsi"/>
          <w:lang w:val="es-US"/>
        </w:rPr>
        <w:t xml:space="preserve">José Xavier Hidalgo, Subsecretario de empleo y Salarios </w:t>
      </w:r>
    </w:p>
    <w:p w14:paraId="2490F253"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Iván Guillermo Andrade, Director de Políticas y Normas del Servicio Público </w:t>
      </w:r>
    </w:p>
    <w:p w14:paraId="67AD114C"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Gabriela Fernanda Jaramillo Pérez, Directora de Políticas y Normas de Trabajo y Empleo</w:t>
      </w:r>
    </w:p>
    <w:p w14:paraId="757D84D2"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Damaris </w:t>
      </w:r>
      <w:proofErr w:type="spellStart"/>
      <w:r w:rsidRPr="005C774C">
        <w:rPr>
          <w:rFonts w:asciiTheme="majorHAnsi" w:hAnsiTheme="majorHAnsi" w:cstheme="majorHAnsi"/>
          <w:lang w:val="es-US"/>
        </w:rPr>
        <w:t>Anali</w:t>
      </w:r>
      <w:proofErr w:type="spellEnd"/>
      <w:r w:rsidRPr="005C774C">
        <w:rPr>
          <w:rFonts w:asciiTheme="majorHAnsi" w:hAnsiTheme="majorHAnsi" w:cstheme="majorHAnsi"/>
          <w:lang w:val="es-US"/>
        </w:rPr>
        <w:t xml:space="preserve"> Mosquera Montero, Directora de Mediación Laboral</w:t>
      </w:r>
    </w:p>
    <w:p w14:paraId="6B5D61ED"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María Eugenia Serrano </w:t>
      </w:r>
      <w:proofErr w:type="spellStart"/>
      <w:r w:rsidRPr="005C774C">
        <w:rPr>
          <w:rFonts w:asciiTheme="majorHAnsi" w:hAnsiTheme="majorHAnsi" w:cstheme="majorHAnsi"/>
          <w:lang w:val="es-US"/>
        </w:rPr>
        <w:t>Abaraham</w:t>
      </w:r>
      <w:proofErr w:type="spellEnd"/>
      <w:r w:rsidRPr="005C774C">
        <w:rPr>
          <w:rFonts w:asciiTheme="majorHAnsi" w:hAnsiTheme="majorHAnsi" w:cstheme="majorHAnsi"/>
          <w:lang w:val="es-US"/>
        </w:rPr>
        <w:t>, Directora Regional de Trabajo y Servicio Público de Ambato</w:t>
      </w:r>
    </w:p>
    <w:p w14:paraId="7882A1D4"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César Mateus Lopez, Director de Relaciones Internacionales</w:t>
      </w:r>
    </w:p>
    <w:p w14:paraId="46872F09" w14:textId="77777777" w:rsidR="00CD1996" w:rsidRPr="005C774C" w:rsidRDefault="00CD1996" w:rsidP="00CD1996">
      <w:pPr>
        <w:pStyle w:val="ListParagraph"/>
        <w:numPr>
          <w:ilvl w:val="0"/>
          <w:numId w:val="42"/>
        </w:numPr>
        <w:spacing w:line="240" w:lineRule="auto"/>
        <w:ind w:hanging="720"/>
        <w:rPr>
          <w:rFonts w:asciiTheme="majorHAnsi" w:hAnsiTheme="majorHAnsi" w:cstheme="majorHAnsi"/>
          <w:lang w:val="es-ES"/>
        </w:rPr>
      </w:pPr>
      <w:r w:rsidRPr="005C774C">
        <w:rPr>
          <w:rFonts w:asciiTheme="majorHAnsi" w:hAnsiTheme="majorHAnsi" w:cstheme="majorHAnsi"/>
          <w:lang w:val="es-ES"/>
        </w:rPr>
        <w:t xml:space="preserve">Andrés Paul Flores </w:t>
      </w:r>
      <w:proofErr w:type="spellStart"/>
      <w:r w:rsidRPr="005C774C">
        <w:rPr>
          <w:rFonts w:asciiTheme="majorHAnsi" w:hAnsiTheme="majorHAnsi" w:cstheme="majorHAnsi"/>
          <w:lang w:val="es-ES"/>
        </w:rPr>
        <w:t>Yazbek</w:t>
      </w:r>
      <w:proofErr w:type="spellEnd"/>
      <w:r w:rsidRPr="005C774C">
        <w:rPr>
          <w:rFonts w:asciiTheme="majorHAnsi" w:hAnsiTheme="majorHAnsi" w:cstheme="majorHAnsi"/>
          <w:lang w:val="es-ES"/>
        </w:rPr>
        <w:t xml:space="preserve">, Mediador Laboral </w:t>
      </w:r>
    </w:p>
    <w:p w14:paraId="4B245133" w14:textId="77777777" w:rsidR="00CD1996" w:rsidRPr="005C774C" w:rsidRDefault="00CD1996" w:rsidP="00CD1996">
      <w:pPr>
        <w:pStyle w:val="ListParagraph"/>
        <w:numPr>
          <w:ilvl w:val="0"/>
          <w:numId w:val="42"/>
        </w:numPr>
        <w:spacing w:line="240" w:lineRule="auto"/>
        <w:ind w:hanging="720"/>
        <w:rPr>
          <w:rFonts w:asciiTheme="majorHAnsi" w:hAnsiTheme="majorHAnsi" w:cstheme="majorHAnsi"/>
          <w:lang w:val="es-ES"/>
        </w:rPr>
      </w:pPr>
      <w:proofErr w:type="spellStart"/>
      <w:r w:rsidRPr="005C774C">
        <w:rPr>
          <w:rFonts w:asciiTheme="majorHAnsi" w:hAnsiTheme="majorHAnsi" w:cstheme="majorHAnsi"/>
          <w:lang w:val="es-ES"/>
        </w:rPr>
        <w:t>Bayron</w:t>
      </w:r>
      <w:proofErr w:type="spellEnd"/>
      <w:r w:rsidRPr="005C774C">
        <w:rPr>
          <w:rFonts w:asciiTheme="majorHAnsi" w:hAnsiTheme="majorHAnsi" w:cstheme="majorHAnsi"/>
          <w:lang w:val="es-ES"/>
        </w:rPr>
        <w:t xml:space="preserve"> Guillermo Cabrera Lema, Inspector integral de Control e Inspecciones</w:t>
      </w:r>
    </w:p>
    <w:p w14:paraId="4B4BDEB4"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Erica Andrea Vera Giler, Mediadora Laboral </w:t>
      </w:r>
    </w:p>
    <w:p w14:paraId="38AB7CAD"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Klever Armando Cueva </w:t>
      </w:r>
      <w:proofErr w:type="spellStart"/>
      <w:r w:rsidRPr="005C774C">
        <w:rPr>
          <w:rFonts w:asciiTheme="majorHAnsi" w:hAnsiTheme="majorHAnsi" w:cstheme="majorHAnsi"/>
          <w:lang w:val="es-US"/>
        </w:rPr>
        <w:t>Ávala</w:t>
      </w:r>
      <w:proofErr w:type="spellEnd"/>
      <w:r w:rsidRPr="005C774C">
        <w:rPr>
          <w:rFonts w:asciiTheme="majorHAnsi" w:hAnsiTheme="majorHAnsi" w:cstheme="majorHAnsi"/>
          <w:lang w:val="es-US"/>
        </w:rPr>
        <w:t xml:space="preserve">, Experto de Análisis Salarial  </w:t>
      </w:r>
    </w:p>
    <w:p w14:paraId="25DAD829"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Andrés Sebastián Tamayo Pérez, Experto de Análisis Salarial  </w:t>
      </w:r>
    </w:p>
    <w:p w14:paraId="57A3522B"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ES"/>
        </w:rPr>
      </w:pPr>
      <w:r w:rsidRPr="005C774C">
        <w:rPr>
          <w:rFonts w:asciiTheme="majorHAnsi" w:hAnsiTheme="majorHAnsi" w:cstheme="majorHAnsi"/>
          <w:lang w:val="es-ES"/>
        </w:rPr>
        <w:t xml:space="preserve">Lizette </w:t>
      </w:r>
      <w:proofErr w:type="spellStart"/>
      <w:r w:rsidRPr="005C774C">
        <w:rPr>
          <w:rFonts w:asciiTheme="majorHAnsi" w:hAnsiTheme="majorHAnsi" w:cstheme="majorHAnsi"/>
          <w:lang w:val="es-ES"/>
        </w:rPr>
        <w:t>Yoursefis</w:t>
      </w:r>
      <w:proofErr w:type="spellEnd"/>
      <w:r w:rsidRPr="005C774C">
        <w:rPr>
          <w:rFonts w:asciiTheme="majorHAnsi" w:hAnsiTheme="majorHAnsi" w:cstheme="majorHAnsi"/>
          <w:lang w:val="es-ES"/>
        </w:rPr>
        <w:t xml:space="preserve"> Moreira Vera, Asistente de Comunicación</w:t>
      </w:r>
    </w:p>
    <w:p w14:paraId="2F941B15"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ES"/>
        </w:rPr>
      </w:pPr>
      <w:r w:rsidRPr="005C774C">
        <w:rPr>
          <w:rFonts w:asciiTheme="majorHAnsi" w:hAnsiTheme="majorHAnsi" w:cstheme="majorHAnsi"/>
          <w:lang w:val="es-ES"/>
        </w:rPr>
        <w:t xml:space="preserve">Paul Enrique Delgado Arteaga, Analista de normas y Políticas del Servicio Público </w:t>
      </w:r>
    </w:p>
    <w:p w14:paraId="5FDFB7D7"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ES"/>
        </w:rPr>
      </w:pPr>
      <w:r w:rsidRPr="005C774C">
        <w:rPr>
          <w:rFonts w:asciiTheme="majorHAnsi" w:hAnsiTheme="majorHAnsi" w:cstheme="majorHAnsi"/>
          <w:lang w:val="es-ES"/>
        </w:rPr>
        <w:t xml:space="preserve">Fabián Vinicio Obando </w:t>
      </w:r>
      <w:proofErr w:type="spellStart"/>
      <w:r w:rsidRPr="005C774C">
        <w:rPr>
          <w:rFonts w:asciiTheme="majorHAnsi" w:hAnsiTheme="majorHAnsi" w:cstheme="majorHAnsi"/>
          <w:lang w:val="es-ES"/>
        </w:rPr>
        <w:t>Malluca</w:t>
      </w:r>
      <w:proofErr w:type="spellEnd"/>
      <w:r w:rsidRPr="005C774C">
        <w:rPr>
          <w:rFonts w:asciiTheme="majorHAnsi" w:hAnsiTheme="majorHAnsi" w:cstheme="majorHAnsi"/>
          <w:lang w:val="es-ES"/>
        </w:rPr>
        <w:t xml:space="preserve">, Analista Senior de Control e Inspecciones </w:t>
      </w:r>
    </w:p>
    <w:p w14:paraId="249C8A53"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ES"/>
        </w:rPr>
      </w:pPr>
      <w:r w:rsidRPr="005C774C">
        <w:rPr>
          <w:rFonts w:asciiTheme="majorHAnsi" w:hAnsiTheme="majorHAnsi" w:cstheme="majorHAnsi"/>
          <w:lang w:val="es-ES"/>
        </w:rPr>
        <w:t xml:space="preserve">Katherine Marilú Molina </w:t>
      </w:r>
      <w:proofErr w:type="spellStart"/>
      <w:r w:rsidRPr="005C774C">
        <w:rPr>
          <w:rFonts w:asciiTheme="majorHAnsi" w:hAnsiTheme="majorHAnsi" w:cstheme="majorHAnsi"/>
          <w:lang w:val="es-ES"/>
        </w:rPr>
        <w:t>Molina</w:t>
      </w:r>
      <w:proofErr w:type="spellEnd"/>
      <w:r w:rsidRPr="005C774C">
        <w:rPr>
          <w:rFonts w:asciiTheme="majorHAnsi" w:hAnsiTheme="majorHAnsi" w:cstheme="majorHAnsi"/>
          <w:lang w:val="es-ES"/>
        </w:rPr>
        <w:t xml:space="preserve">, Inspectora de Trabajo </w:t>
      </w:r>
    </w:p>
    <w:p w14:paraId="2473561D"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ES"/>
        </w:rPr>
      </w:pPr>
      <w:r w:rsidRPr="005C774C">
        <w:rPr>
          <w:rFonts w:asciiTheme="majorHAnsi" w:hAnsiTheme="majorHAnsi" w:cstheme="majorHAnsi"/>
          <w:lang w:val="es-ES"/>
        </w:rPr>
        <w:t xml:space="preserve">Wilmer Nicasio Almeida </w:t>
      </w:r>
      <w:proofErr w:type="spellStart"/>
      <w:r w:rsidRPr="005C774C">
        <w:rPr>
          <w:rFonts w:asciiTheme="majorHAnsi" w:hAnsiTheme="majorHAnsi" w:cstheme="majorHAnsi"/>
          <w:lang w:val="es-ES"/>
        </w:rPr>
        <w:t>Almeida</w:t>
      </w:r>
      <w:proofErr w:type="spellEnd"/>
      <w:r w:rsidRPr="005C774C">
        <w:rPr>
          <w:rFonts w:asciiTheme="majorHAnsi" w:hAnsiTheme="majorHAnsi" w:cstheme="majorHAnsi"/>
          <w:lang w:val="es-ES"/>
        </w:rPr>
        <w:t xml:space="preserve">, Asesor Jurídico Regional </w:t>
      </w:r>
    </w:p>
    <w:p w14:paraId="77BB66B5"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ES"/>
        </w:rPr>
      </w:pPr>
      <w:r w:rsidRPr="005C774C">
        <w:rPr>
          <w:rFonts w:asciiTheme="majorHAnsi" w:hAnsiTheme="majorHAnsi" w:cstheme="majorHAnsi"/>
          <w:lang w:val="es-ES"/>
        </w:rPr>
        <w:t xml:space="preserve">Wilmer Fernando Játiva Coello, Analista de Organizaciones Laborales Senior </w:t>
      </w:r>
    </w:p>
    <w:p w14:paraId="6B60153A"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US"/>
        </w:rPr>
      </w:pPr>
      <w:r w:rsidRPr="005C774C">
        <w:rPr>
          <w:rFonts w:asciiTheme="majorHAnsi" w:hAnsiTheme="majorHAnsi" w:cstheme="majorHAnsi"/>
          <w:lang w:val="es-US"/>
        </w:rPr>
        <w:lastRenderedPageBreak/>
        <w:t xml:space="preserve">Johanna </w:t>
      </w:r>
      <w:proofErr w:type="spellStart"/>
      <w:r w:rsidRPr="005C774C">
        <w:rPr>
          <w:rFonts w:asciiTheme="majorHAnsi" w:hAnsiTheme="majorHAnsi" w:cstheme="majorHAnsi"/>
          <w:lang w:val="es-US"/>
        </w:rPr>
        <w:t>Lizzet</w:t>
      </w:r>
      <w:proofErr w:type="spellEnd"/>
      <w:r w:rsidRPr="005C774C">
        <w:rPr>
          <w:rFonts w:asciiTheme="majorHAnsi" w:hAnsiTheme="majorHAnsi" w:cstheme="majorHAnsi"/>
          <w:lang w:val="es-US"/>
        </w:rPr>
        <w:t xml:space="preserve"> Suárez Sandoval, Experta de Socio Empleo</w:t>
      </w:r>
    </w:p>
    <w:p w14:paraId="601B4C6D"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Yadira Veronica Iza Cisneros, Mediadora Laboral </w:t>
      </w:r>
    </w:p>
    <w:p w14:paraId="124FE344"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Sandra Gisela Naranjo Tello, Experta de Normas y Salarios </w:t>
      </w:r>
    </w:p>
    <w:p w14:paraId="1DCE703C" w14:textId="77777777" w:rsidR="00CD1996" w:rsidRPr="005C774C" w:rsidRDefault="00CD1996" w:rsidP="00CD1996">
      <w:pPr>
        <w:pStyle w:val="ListParagraph"/>
        <w:numPr>
          <w:ilvl w:val="0"/>
          <w:numId w:val="39"/>
        </w:numPr>
        <w:spacing w:line="240" w:lineRule="auto"/>
        <w:ind w:hanging="720"/>
        <w:rPr>
          <w:rFonts w:asciiTheme="majorHAnsi" w:hAnsiTheme="majorHAnsi" w:cstheme="majorHAnsi"/>
          <w:lang w:val="es-US"/>
        </w:rPr>
      </w:pPr>
      <w:r w:rsidRPr="005C774C">
        <w:rPr>
          <w:rFonts w:asciiTheme="majorHAnsi" w:hAnsiTheme="majorHAnsi" w:cstheme="majorHAnsi"/>
          <w:lang w:val="es-US"/>
        </w:rPr>
        <w:t>Klever Alfonso Pilamunga, Secretario Regional del Trabajo</w:t>
      </w:r>
    </w:p>
    <w:p w14:paraId="13B4810C" w14:textId="77777777" w:rsidR="00CD1996" w:rsidRPr="005C774C" w:rsidRDefault="00CD1996" w:rsidP="00CD1996">
      <w:pPr>
        <w:pStyle w:val="ListParagraph"/>
        <w:numPr>
          <w:ilvl w:val="0"/>
          <w:numId w:val="43"/>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Jonathan Zamora, Secretario, Dirección Nacional del Trabajo y Servicio Público de Portoviejo </w:t>
      </w:r>
    </w:p>
    <w:p w14:paraId="0EC75545" w14:textId="77777777" w:rsidR="00CD1996" w:rsidRPr="005C774C" w:rsidRDefault="00CD1996" w:rsidP="00CD1996">
      <w:pPr>
        <w:pStyle w:val="ListParagraph"/>
        <w:numPr>
          <w:ilvl w:val="0"/>
          <w:numId w:val="43"/>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María Belén Pesántez, Coordinadora, Inspectoría General del Trabajo del </w:t>
      </w:r>
      <w:proofErr w:type="spellStart"/>
      <w:r w:rsidRPr="005C774C">
        <w:rPr>
          <w:rFonts w:asciiTheme="majorHAnsi" w:hAnsiTheme="majorHAnsi" w:cstheme="majorHAnsi"/>
          <w:lang w:val="es-US"/>
        </w:rPr>
        <w:t>Azouay</w:t>
      </w:r>
      <w:proofErr w:type="spellEnd"/>
      <w:r w:rsidRPr="005C774C">
        <w:rPr>
          <w:rFonts w:asciiTheme="majorHAnsi" w:hAnsiTheme="majorHAnsi" w:cstheme="majorHAnsi"/>
          <w:lang w:val="es-US"/>
        </w:rPr>
        <w:t xml:space="preserve"> </w:t>
      </w:r>
    </w:p>
    <w:bookmarkEnd w:id="5"/>
    <w:p w14:paraId="101EFC7B" w14:textId="77777777" w:rsidR="00CD1996" w:rsidRPr="005C774C" w:rsidRDefault="00CD1996" w:rsidP="00CD1996">
      <w:pPr>
        <w:spacing w:line="240" w:lineRule="auto"/>
        <w:rPr>
          <w:rFonts w:asciiTheme="majorHAnsi" w:hAnsiTheme="majorHAnsi" w:cstheme="majorHAnsi"/>
          <w:lang w:val="es-US"/>
        </w:rPr>
      </w:pPr>
    </w:p>
    <w:p w14:paraId="0FC8A7F2"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b/>
          <w:bCs/>
          <w:lang w:val="es-US"/>
        </w:rPr>
        <w:t xml:space="preserve">EL SALVADOR </w:t>
      </w:r>
      <w:r w:rsidRPr="005C774C">
        <w:rPr>
          <w:rFonts w:asciiTheme="majorHAnsi" w:hAnsiTheme="majorHAnsi" w:cstheme="majorHAnsi"/>
          <w:lang w:val="es-US"/>
        </w:rPr>
        <w:t>– Ministerio de Trabajo y Previsión Social</w:t>
      </w:r>
    </w:p>
    <w:p w14:paraId="1FDF974D" w14:textId="77777777" w:rsidR="00CD1996" w:rsidRPr="005C774C" w:rsidRDefault="00CD1996" w:rsidP="00CD1996">
      <w:pPr>
        <w:spacing w:line="240" w:lineRule="auto"/>
        <w:rPr>
          <w:rFonts w:asciiTheme="majorHAnsi" w:hAnsiTheme="majorHAnsi" w:cstheme="majorHAnsi"/>
          <w:lang w:val="es-US"/>
        </w:rPr>
      </w:pPr>
    </w:p>
    <w:p w14:paraId="5FBC3B23"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Joel Adonay de Paz Flores, Asesor del Despacho</w:t>
      </w:r>
    </w:p>
    <w:p w14:paraId="5335A992" w14:textId="77777777" w:rsidR="00CD1996" w:rsidRPr="005C774C" w:rsidRDefault="00CD1996" w:rsidP="00CD1996">
      <w:pPr>
        <w:spacing w:line="240" w:lineRule="auto"/>
        <w:rPr>
          <w:rFonts w:asciiTheme="majorHAnsi" w:hAnsiTheme="majorHAnsi" w:cstheme="majorHAnsi"/>
          <w:lang w:val="es-ES"/>
        </w:rPr>
      </w:pPr>
      <w:r w:rsidRPr="005C774C">
        <w:rPr>
          <w:rFonts w:asciiTheme="majorHAnsi" w:hAnsiTheme="majorHAnsi" w:cstheme="majorHAnsi"/>
          <w:lang w:val="es-ES"/>
        </w:rPr>
        <w:t xml:space="preserve">-  </w:t>
      </w:r>
      <w:r w:rsidRPr="005C774C">
        <w:rPr>
          <w:rFonts w:asciiTheme="majorHAnsi" w:hAnsiTheme="majorHAnsi" w:cstheme="majorHAnsi"/>
          <w:lang w:val="es-ES"/>
        </w:rPr>
        <w:tab/>
        <w:t xml:space="preserve">Carlos Peña, Coordinador de Cooperación Internacional, Dirección de Asuntos Internacionales </w:t>
      </w:r>
    </w:p>
    <w:p w14:paraId="4CB7298B" w14:textId="77777777" w:rsidR="00CD1996" w:rsidRPr="005C774C" w:rsidRDefault="00CD1996" w:rsidP="00CD1996">
      <w:pPr>
        <w:spacing w:line="240" w:lineRule="auto"/>
        <w:rPr>
          <w:rFonts w:asciiTheme="majorHAnsi" w:hAnsiTheme="majorHAnsi" w:cstheme="majorHAnsi"/>
          <w:highlight w:val="green"/>
          <w:lang w:val="es-ES"/>
        </w:rPr>
      </w:pPr>
    </w:p>
    <w:p w14:paraId="29C19BBB" w14:textId="77777777" w:rsidR="00CD1996" w:rsidRPr="005C774C" w:rsidRDefault="00CD1996" w:rsidP="00CD1996">
      <w:pPr>
        <w:spacing w:line="240" w:lineRule="auto"/>
        <w:rPr>
          <w:rFonts w:asciiTheme="majorHAnsi" w:hAnsiTheme="majorHAnsi" w:cstheme="majorHAnsi"/>
        </w:rPr>
      </w:pPr>
      <w:r w:rsidRPr="005C774C">
        <w:rPr>
          <w:rFonts w:asciiTheme="majorHAnsi" w:hAnsiTheme="majorHAnsi" w:cstheme="majorHAnsi"/>
          <w:b/>
          <w:bCs/>
        </w:rPr>
        <w:t xml:space="preserve">GRENADA – </w:t>
      </w:r>
      <w:r w:rsidRPr="005C774C">
        <w:rPr>
          <w:rFonts w:asciiTheme="majorHAnsi" w:hAnsiTheme="majorHAnsi" w:cstheme="majorHAnsi"/>
        </w:rPr>
        <w:t>Ministry of Labour</w:t>
      </w:r>
    </w:p>
    <w:p w14:paraId="03800D6F" w14:textId="77777777" w:rsidR="00CD1996" w:rsidRPr="005C774C" w:rsidRDefault="00CD1996" w:rsidP="00CD1996">
      <w:pPr>
        <w:spacing w:line="240" w:lineRule="auto"/>
        <w:rPr>
          <w:rFonts w:asciiTheme="majorHAnsi" w:hAnsiTheme="majorHAnsi" w:cstheme="majorHAnsi"/>
        </w:rPr>
      </w:pPr>
    </w:p>
    <w:p w14:paraId="62900D26" w14:textId="77777777" w:rsidR="00CD1996" w:rsidRPr="005C774C" w:rsidRDefault="00CD1996" w:rsidP="00CD1996">
      <w:pPr>
        <w:pStyle w:val="ListParagraph"/>
        <w:numPr>
          <w:ilvl w:val="0"/>
          <w:numId w:val="38"/>
        </w:numPr>
        <w:spacing w:line="240" w:lineRule="auto"/>
        <w:ind w:hanging="720"/>
        <w:rPr>
          <w:rFonts w:asciiTheme="majorHAnsi" w:hAnsiTheme="majorHAnsi" w:cstheme="majorHAnsi"/>
        </w:rPr>
      </w:pPr>
      <w:r w:rsidRPr="005C774C">
        <w:rPr>
          <w:rFonts w:asciiTheme="majorHAnsi" w:hAnsiTheme="majorHAnsi" w:cstheme="majorHAnsi"/>
        </w:rPr>
        <w:t xml:space="preserve">Brenda Bain, </w:t>
      </w:r>
      <w:proofErr w:type="spellStart"/>
      <w:r w:rsidRPr="005C774C">
        <w:rPr>
          <w:rFonts w:asciiTheme="majorHAnsi" w:hAnsiTheme="majorHAnsi" w:cstheme="majorHAnsi"/>
        </w:rPr>
        <w:t>Labour</w:t>
      </w:r>
      <w:proofErr w:type="spellEnd"/>
      <w:r w:rsidRPr="005C774C">
        <w:rPr>
          <w:rFonts w:asciiTheme="majorHAnsi" w:hAnsiTheme="majorHAnsi" w:cstheme="majorHAnsi"/>
        </w:rPr>
        <w:t xml:space="preserve"> </w:t>
      </w:r>
      <w:proofErr w:type="spellStart"/>
      <w:r w:rsidRPr="005C774C">
        <w:rPr>
          <w:rFonts w:asciiTheme="majorHAnsi" w:hAnsiTheme="majorHAnsi" w:cstheme="majorHAnsi"/>
        </w:rPr>
        <w:t>Officer</w:t>
      </w:r>
      <w:proofErr w:type="spellEnd"/>
      <w:r w:rsidRPr="005C774C">
        <w:rPr>
          <w:rFonts w:asciiTheme="majorHAnsi" w:hAnsiTheme="majorHAnsi" w:cstheme="majorHAnsi"/>
        </w:rPr>
        <w:t xml:space="preserve">  </w:t>
      </w:r>
    </w:p>
    <w:p w14:paraId="4B5562FD" w14:textId="77777777" w:rsidR="00CD1996" w:rsidRPr="005C774C" w:rsidRDefault="00CD1996" w:rsidP="00CD1996">
      <w:pPr>
        <w:spacing w:line="240" w:lineRule="auto"/>
        <w:rPr>
          <w:rFonts w:asciiTheme="majorHAnsi" w:hAnsiTheme="majorHAnsi" w:cstheme="majorHAnsi"/>
          <w:b/>
          <w:bCs/>
          <w:lang w:val="es-US"/>
        </w:rPr>
      </w:pPr>
    </w:p>
    <w:p w14:paraId="25C36B3D" w14:textId="77777777" w:rsidR="00CD1996" w:rsidRPr="005C774C" w:rsidRDefault="00CD1996" w:rsidP="00CD1996">
      <w:pPr>
        <w:spacing w:line="240" w:lineRule="auto"/>
        <w:rPr>
          <w:rFonts w:asciiTheme="majorHAnsi" w:hAnsiTheme="majorHAnsi" w:cstheme="majorHAnsi"/>
        </w:rPr>
      </w:pPr>
      <w:r w:rsidRPr="005C774C">
        <w:rPr>
          <w:rFonts w:asciiTheme="majorHAnsi" w:hAnsiTheme="majorHAnsi" w:cstheme="majorHAnsi"/>
          <w:b/>
          <w:bCs/>
        </w:rPr>
        <w:t xml:space="preserve">GUYANA </w:t>
      </w:r>
      <w:proofErr w:type="gramStart"/>
      <w:r w:rsidRPr="005C774C">
        <w:rPr>
          <w:rFonts w:asciiTheme="majorHAnsi" w:hAnsiTheme="majorHAnsi" w:cstheme="majorHAnsi"/>
          <w:b/>
          <w:bCs/>
        </w:rPr>
        <w:t xml:space="preserve">-  </w:t>
      </w:r>
      <w:r w:rsidRPr="005C774C">
        <w:rPr>
          <w:rFonts w:asciiTheme="majorHAnsi" w:hAnsiTheme="majorHAnsi" w:cstheme="majorHAnsi"/>
        </w:rPr>
        <w:t>Ministry</w:t>
      </w:r>
      <w:proofErr w:type="gramEnd"/>
      <w:r w:rsidRPr="005C774C">
        <w:rPr>
          <w:rFonts w:asciiTheme="majorHAnsi" w:hAnsiTheme="majorHAnsi" w:cstheme="majorHAnsi"/>
        </w:rPr>
        <w:t xml:space="preserve"> of Labour</w:t>
      </w:r>
    </w:p>
    <w:p w14:paraId="54F5C924" w14:textId="77777777" w:rsidR="00CD1996" w:rsidRPr="005C774C" w:rsidRDefault="00CD1996" w:rsidP="00CD1996">
      <w:pPr>
        <w:spacing w:line="240" w:lineRule="auto"/>
        <w:rPr>
          <w:rFonts w:asciiTheme="majorHAnsi" w:hAnsiTheme="majorHAnsi" w:cstheme="majorHAnsi"/>
        </w:rPr>
      </w:pPr>
    </w:p>
    <w:p w14:paraId="74325CF1" w14:textId="77777777" w:rsidR="00CD1996" w:rsidRPr="005C774C" w:rsidRDefault="00CD1996" w:rsidP="00CD1996">
      <w:pPr>
        <w:spacing w:line="240" w:lineRule="auto"/>
        <w:rPr>
          <w:rFonts w:asciiTheme="majorHAnsi" w:hAnsiTheme="majorHAnsi" w:cstheme="majorHAnsi"/>
        </w:rPr>
      </w:pPr>
      <w:r w:rsidRPr="005C774C">
        <w:rPr>
          <w:rFonts w:asciiTheme="majorHAnsi" w:hAnsiTheme="majorHAnsi" w:cstheme="majorHAnsi"/>
        </w:rPr>
        <w:t>-</w:t>
      </w:r>
      <w:r w:rsidRPr="005C774C">
        <w:rPr>
          <w:rFonts w:asciiTheme="majorHAnsi" w:hAnsiTheme="majorHAnsi" w:cstheme="majorHAnsi"/>
        </w:rPr>
        <w:tab/>
        <w:t xml:space="preserve">Denise Duncan, </w:t>
      </w:r>
      <w:proofErr w:type="spellStart"/>
      <w:r w:rsidRPr="005C774C">
        <w:rPr>
          <w:rFonts w:asciiTheme="majorHAnsi" w:hAnsiTheme="majorHAnsi" w:cstheme="majorHAnsi"/>
        </w:rPr>
        <w:t>Labour</w:t>
      </w:r>
      <w:proofErr w:type="spellEnd"/>
      <w:r w:rsidRPr="005C774C">
        <w:rPr>
          <w:rFonts w:asciiTheme="majorHAnsi" w:hAnsiTheme="majorHAnsi" w:cstheme="majorHAnsi"/>
        </w:rPr>
        <w:t xml:space="preserve"> </w:t>
      </w:r>
      <w:proofErr w:type="spellStart"/>
      <w:r w:rsidRPr="005C774C">
        <w:rPr>
          <w:rFonts w:asciiTheme="majorHAnsi" w:hAnsiTheme="majorHAnsi" w:cstheme="majorHAnsi"/>
        </w:rPr>
        <w:t>Officer</w:t>
      </w:r>
      <w:proofErr w:type="spellEnd"/>
      <w:r w:rsidRPr="005C774C">
        <w:rPr>
          <w:rFonts w:asciiTheme="majorHAnsi" w:hAnsiTheme="majorHAnsi" w:cstheme="majorHAnsi"/>
        </w:rPr>
        <w:t xml:space="preserve"> </w:t>
      </w:r>
    </w:p>
    <w:p w14:paraId="4B2474D9" w14:textId="77777777" w:rsidR="00CD1996" w:rsidRPr="005C774C" w:rsidRDefault="00CD1996" w:rsidP="00CD1996">
      <w:pPr>
        <w:pStyle w:val="ListParagraph"/>
        <w:numPr>
          <w:ilvl w:val="0"/>
          <w:numId w:val="44"/>
        </w:numPr>
        <w:spacing w:line="240" w:lineRule="auto"/>
        <w:ind w:hanging="720"/>
        <w:rPr>
          <w:rFonts w:asciiTheme="majorHAnsi" w:hAnsiTheme="majorHAnsi" w:cstheme="majorHAnsi"/>
        </w:rPr>
      </w:pPr>
      <w:proofErr w:type="spellStart"/>
      <w:r w:rsidRPr="005C774C">
        <w:rPr>
          <w:rFonts w:asciiTheme="majorHAnsi" w:hAnsiTheme="majorHAnsi" w:cstheme="majorHAnsi"/>
        </w:rPr>
        <w:t>Latoya</w:t>
      </w:r>
      <w:proofErr w:type="spellEnd"/>
      <w:r w:rsidRPr="005C774C">
        <w:rPr>
          <w:rFonts w:asciiTheme="majorHAnsi" w:hAnsiTheme="majorHAnsi" w:cstheme="majorHAnsi"/>
        </w:rPr>
        <w:t xml:space="preserve"> John </w:t>
      </w:r>
    </w:p>
    <w:p w14:paraId="50A386DE" w14:textId="77777777" w:rsidR="00CD1996" w:rsidRPr="005C774C" w:rsidRDefault="00CD1996" w:rsidP="00CD1996">
      <w:pPr>
        <w:spacing w:line="240" w:lineRule="auto"/>
        <w:rPr>
          <w:rFonts w:asciiTheme="majorHAnsi" w:hAnsiTheme="majorHAnsi" w:cstheme="majorHAnsi"/>
        </w:rPr>
      </w:pPr>
    </w:p>
    <w:p w14:paraId="2C79CAEA" w14:textId="77777777" w:rsidR="00CD1996" w:rsidRPr="00526BEC" w:rsidRDefault="00CD1996" w:rsidP="00CD1996">
      <w:pPr>
        <w:spacing w:line="240" w:lineRule="auto"/>
        <w:rPr>
          <w:rFonts w:asciiTheme="majorHAnsi" w:hAnsiTheme="majorHAnsi" w:cstheme="majorHAnsi"/>
          <w:b/>
          <w:bCs/>
          <w:lang w:val="fr-CA"/>
        </w:rPr>
      </w:pPr>
      <w:r w:rsidRPr="00526BEC">
        <w:rPr>
          <w:rFonts w:asciiTheme="majorHAnsi" w:hAnsiTheme="majorHAnsi" w:cstheme="majorHAnsi"/>
          <w:b/>
          <w:bCs/>
          <w:lang w:val="fr-CA"/>
        </w:rPr>
        <w:t xml:space="preserve">HAITI - </w:t>
      </w:r>
      <w:r w:rsidRPr="00526BEC">
        <w:rPr>
          <w:rFonts w:asciiTheme="majorHAnsi" w:hAnsiTheme="majorHAnsi" w:cstheme="majorHAnsi"/>
          <w:lang w:val="fr-CA"/>
        </w:rPr>
        <w:t>Ministère des Affaires Sociales et du Travail</w:t>
      </w:r>
    </w:p>
    <w:p w14:paraId="576A4BCC" w14:textId="77777777" w:rsidR="00CD1996" w:rsidRPr="00526BEC" w:rsidRDefault="00CD1996" w:rsidP="00CD1996">
      <w:pPr>
        <w:spacing w:line="240" w:lineRule="auto"/>
        <w:rPr>
          <w:rFonts w:asciiTheme="majorHAnsi" w:hAnsiTheme="majorHAnsi" w:cstheme="majorHAnsi"/>
          <w:lang w:val="fr-CA"/>
        </w:rPr>
      </w:pPr>
    </w:p>
    <w:p w14:paraId="23EAB451" w14:textId="77777777" w:rsidR="00CD1996" w:rsidRPr="00526BEC" w:rsidRDefault="00CD1996" w:rsidP="00CD1996">
      <w:pPr>
        <w:spacing w:line="240" w:lineRule="auto"/>
        <w:rPr>
          <w:rFonts w:asciiTheme="majorHAnsi" w:hAnsiTheme="majorHAnsi" w:cstheme="majorHAnsi"/>
          <w:lang w:val="fr-CA"/>
        </w:rPr>
      </w:pPr>
      <w:r w:rsidRPr="00526BEC">
        <w:rPr>
          <w:rFonts w:asciiTheme="majorHAnsi" w:hAnsiTheme="majorHAnsi" w:cstheme="majorHAnsi"/>
          <w:lang w:val="fr-CA"/>
        </w:rPr>
        <w:t>-</w:t>
      </w:r>
      <w:r w:rsidRPr="00526BEC">
        <w:rPr>
          <w:rFonts w:asciiTheme="majorHAnsi" w:hAnsiTheme="majorHAnsi" w:cstheme="majorHAnsi"/>
          <w:lang w:val="fr-CA"/>
        </w:rPr>
        <w:tab/>
        <w:t xml:space="preserve">André </w:t>
      </w:r>
      <w:proofErr w:type="spellStart"/>
      <w:r w:rsidRPr="00526BEC">
        <w:rPr>
          <w:rFonts w:asciiTheme="majorHAnsi" w:hAnsiTheme="majorHAnsi" w:cstheme="majorHAnsi"/>
          <w:lang w:val="fr-CA"/>
        </w:rPr>
        <w:t>Ibreus</w:t>
      </w:r>
      <w:proofErr w:type="spellEnd"/>
      <w:r w:rsidRPr="00526BEC">
        <w:rPr>
          <w:rFonts w:asciiTheme="majorHAnsi" w:hAnsiTheme="majorHAnsi" w:cstheme="majorHAnsi"/>
          <w:lang w:val="fr-CA"/>
        </w:rPr>
        <w:t xml:space="preserve">, Assistant </w:t>
      </w:r>
      <w:proofErr w:type="spellStart"/>
      <w:r w:rsidRPr="00526BEC">
        <w:rPr>
          <w:rFonts w:asciiTheme="majorHAnsi" w:hAnsiTheme="majorHAnsi" w:cstheme="majorHAnsi"/>
          <w:lang w:val="fr-CA"/>
        </w:rPr>
        <w:t>Directour</w:t>
      </w:r>
      <w:proofErr w:type="spellEnd"/>
      <w:r w:rsidRPr="00526BEC">
        <w:rPr>
          <w:rFonts w:asciiTheme="majorHAnsi" w:hAnsiTheme="majorHAnsi" w:cstheme="majorHAnsi"/>
          <w:lang w:val="fr-CA"/>
        </w:rPr>
        <w:t xml:space="preserve"> du Travail</w:t>
      </w:r>
    </w:p>
    <w:p w14:paraId="7E144DC8" w14:textId="77777777" w:rsidR="00CD1996" w:rsidRPr="00526BEC" w:rsidRDefault="00CD1996" w:rsidP="00CD1996">
      <w:pPr>
        <w:spacing w:line="240" w:lineRule="auto"/>
        <w:rPr>
          <w:rFonts w:asciiTheme="majorHAnsi" w:hAnsiTheme="majorHAnsi" w:cstheme="majorHAnsi"/>
          <w:lang w:val="fr-CA"/>
        </w:rPr>
      </w:pPr>
    </w:p>
    <w:p w14:paraId="6BF8E0FF" w14:textId="77777777" w:rsidR="00CD1996" w:rsidRPr="005C774C" w:rsidRDefault="00CD1996" w:rsidP="00CD1996">
      <w:pPr>
        <w:spacing w:line="240" w:lineRule="auto"/>
        <w:rPr>
          <w:rFonts w:asciiTheme="majorHAnsi" w:hAnsiTheme="majorHAnsi" w:cstheme="majorHAnsi"/>
          <w:b/>
          <w:bCs/>
          <w:lang w:val="es-ES"/>
        </w:rPr>
      </w:pPr>
      <w:r w:rsidRPr="005C774C">
        <w:rPr>
          <w:rFonts w:asciiTheme="majorHAnsi" w:hAnsiTheme="majorHAnsi" w:cstheme="majorHAnsi"/>
          <w:b/>
          <w:bCs/>
          <w:lang w:val="es-ES"/>
        </w:rPr>
        <w:t xml:space="preserve">HONDURAS </w:t>
      </w:r>
      <w:r w:rsidRPr="005C774C">
        <w:rPr>
          <w:rFonts w:asciiTheme="majorHAnsi" w:hAnsiTheme="majorHAnsi" w:cstheme="majorHAnsi"/>
          <w:lang w:val="es-ES"/>
        </w:rPr>
        <w:t>– Secretaría del Trabajo y Seguridad Social</w:t>
      </w:r>
      <w:r w:rsidRPr="005C774C">
        <w:rPr>
          <w:rFonts w:asciiTheme="majorHAnsi" w:hAnsiTheme="majorHAnsi" w:cstheme="majorHAnsi"/>
          <w:b/>
          <w:bCs/>
          <w:lang w:val="es-ES"/>
        </w:rPr>
        <w:t xml:space="preserve"> </w:t>
      </w:r>
    </w:p>
    <w:p w14:paraId="45DC93D8" w14:textId="77777777" w:rsidR="00CD1996" w:rsidRPr="005C774C" w:rsidRDefault="00CD1996" w:rsidP="00CD1996">
      <w:pPr>
        <w:spacing w:line="240" w:lineRule="auto"/>
        <w:rPr>
          <w:rFonts w:asciiTheme="majorHAnsi" w:hAnsiTheme="majorHAnsi" w:cstheme="majorHAnsi"/>
          <w:b/>
          <w:bCs/>
          <w:lang w:val="es-ES"/>
        </w:rPr>
      </w:pPr>
    </w:p>
    <w:p w14:paraId="3A208D07" w14:textId="77777777" w:rsidR="00CD1996" w:rsidRPr="005C774C" w:rsidRDefault="00CD1996" w:rsidP="00CD1996">
      <w:pPr>
        <w:pStyle w:val="ListParagraph"/>
        <w:numPr>
          <w:ilvl w:val="0"/>
          <w:numId w:val="38"/>
        </w:numPr>
        <w:spacing w:line="240" w:lineRule="auto"/>
        <w:ind w:hanging="720"/>
        <w:rPr>
          <w:rFonts w:asciiTheme="majorHAnsi" w:hAnsiTheme="majorHAnsi" w:cstheme="majorHAnsi"/>
          <w:lang w:val="es-ES"/>
        </w:rPr>
      </w:pPr>
      <w:r w:rsidRPr="005C774C">
        <w:rPr>
          <w:rFonts w:asciiTheme="majorHAnsi" w:hAnsiTheme="majorHAnsi" w:cstheme="majorHAnsi"/>
          <w:lang w:val="es-ES"/>
        </w:rPr>
        <w:t xml:space="preserve">Kristy Stephany Ortiz Guzmán, Directora General de Trabajo  </w:t>
      </w:r>
    </w:p>
    <w:p w14:paraId="0DCF0AEE" w14:textId="77777777" w:rsidR="00CD1996" w:rsidRPr="005C774C" w:rsidRDefault="00CD1996" w:rsidP="00CD1996">
      <w:pPr>
        <w:spacing w:line="240" w:lineRule="auto"/>
        <w:rPr>
          <w:rFonts w:asciiTheme="majorHAnsi" w:hAnsiTheme="majorHAnsi" w:cstheme="majorHAnsi"/>
          <w:b/>
          <w:bCs/>
          <w:lang w:val="es-ES"/>
        </w:rPr>
      </w:pPr>
    </w:p>
    <w:p w14:paraId="5AE30794"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b/>
          <w:bCs/>
          <w:lang w:val="en-US"/>
        </w:rPr>
        <w:t xml:space="preserve">JAMAICA </w:t>
      </w:r>
      <w:r w:rsidRPr="00AF24EF">
        <w:rPr>
          <w:rFonts w:asciiTheme="majorHAnsi" w:hAnsiTheme="majorHAnsi" w:cstheme="majorHAnsi"/>
          <w:lang w:val="en-US"/>
        </w:rPr>
        <w:t xml:space="preserve">– Ministry of Labour and Social Security </w:t>
      </w:r>
    </w:p>
    <w:p w14:paraId="52A69EAB" w14:textId="77777777" w:rsidR="00CD1996" w:rsidRPr="00AF24EF" w:rsidRDefault="00CD1996" w:rsidP="00CD1996">
      <w:pPr>
        <w:spacing w:line="240" w:lineRule="auto"/>
        <w:rPr>
          <w:rFonts w:asciiTheme="majorHAnsi" w:hAnsiTheme="majorHAnsi" w:cstheme="majorHAnsi"/>
          <w:lang w:val="en-US"/>
        </w:rPr>
      </w:pPr>
    </w:p>
    <w:p w14:paraId="5D21E128" w14:textId="77777777" w:rsidR="00CD1996" w:rsidRPr="00E6379E" w:rsidRDefault="00CD1996" w:rsidP="00CD1996">
      <w:pPr>
        <w:spacing w:line="240" w:lineRule="auto"/>
        <w:rPr>
          <w:rFonts w:asciiTheme="majorHAnsi" w:hAnsiTheme="majorHAnsi" w:cstheme="majorHAnsi"/>
          <w:lang w:val="en-US"/>
        </w:rPr>
      </w:pPr>
      <w:r w:rsidRPr="00E6379E">
        <w:rPr>
          <w:rFonts w:asciiTheme="majorHAnsi" w:hAnsiTheme="majorHAnsi" w:cstheme="majorHAnsi"/>
          <w:lang w:val="en-US"/>
        </w:rPr>
        <w:t>-</w:t>
      </w:r>
      <w:r w:rsidRPr="00E6379E">
        <w:rPr>
          <w:rFonts w:asciiTheme="majorHAnsi" w:hAnsiTheme="majorHAnsi" w:cstheme="majorHAnsi"/>
          <w:lang w:val="en-US"/>
        </w:rPr>
        <w:tab/>
        <w:t xml:space="preserve">Gillian Corrodus, Divisional Director, Industrial </w:t>
      </w:r>
      <w:proofErr w:type="gramStart"/>
      <w:r w:rsidRPr="00E6379E">
        <w:rPr>
          <w:rFonts w:asciiTheme="majorHAnsi" w:hAnsiTheme="majorHAnsi" w:cstheme="majorHAnsi"/>
          <w:lang w:val="en-US"/>
        </w:rPr>
        <w:t>Relations</w:t>
      </w:r>
      <w:proofErr w:type="gramEnd"/>
      <w:r w:rsidRPr="00E6379E">
        <w:rPr>
          <w:rFonts w:asciiTheme="majorHAnsi" w:hAnsiTheme="majorHAnsi" w:cstheme="majorHAnsi"/>
          <w:lang w:val="en-US"/>
        </w:rPr>
        <w:t xml:space="preserve"> and Allied Services</w:t>
      </w:r>
    </w:p>
    <w:p w14:paraId="77C7AFF7" w14:textId="77777777" w:rsidR="00CD1996" w:rsidRPr="00E6379E" w:rsidRDefault="00CD1996" w:rsidP="00CD1996">
      <w:pPr>
        <w:spacing w:line="240" w:lineRule="auto"/>
        <w:rPr>
          <w:rFonts w:asciiTheme="majorHAnsi" w:hAnsiTheme="majorHAnsi" w:cstheme="majorHAnsi"/>
          <w:lang w:val="en-US"/>
        </w:rPr>
      </w:pPr>
      <w:r w:rsidRPr="00E6379E">
        <w:rPr>
          <w:rFonts w:asciiTheme="majorHAnsi" w:hAnsiTheme="majorHAnsi" w:cstheme="majorHAnsi"/>
          <w:lang w:val="en-US"/>
        </w:rPr>
        <w:t>-</w:t>
      </w:r>
      <w:r w:rsidRPr="00E6379E">
        <w:rPr>
          <w:rFonts w:asciiTheme="majorHAnsi" w:hAnsiTheme="majorHAnsi" w:cstheme="majorHAnsi"/>
          <w:lang w:val="en-US"/>
        </w:rPr>
        <w:tab/>
        <w:t xml:space="preserve">Daynia Maragh, Director, Planning Research and Monitoring Unit </w:t>
      </w:r>
    </w:p>
    <w:p w14:paraId="42B6A146" w14:textId="77777777" w:rsidR="00CD1996" w:rsidRPr="00E6379E" w:rsidRDefault="00CD1996" w:rsidP="00CD1996">
      <w:pPr>
        <w:spacing w:line="240" w:lineRule="auto"/>
        <w:rPr>
          <w:rFonts w:asciiTheme="majorHAnsi" w:hAnsiTheme="majorHAnsi" w:cstheme="majorHAnsi"/>
          <w:lang w:val="en-US"/>
        </w:rPr>
      </w:pPr>
    </w:p>
    <w:p w14:paraId="7355CEB9"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b/>
          <w:bCs/>
          <w:lang w:val="es-US"/>
        </w:rPr>
        <w:t xml:space="preserve">MÉXICO </w:t>
      </w:r>
      <w:r w:rsidRPr="005C774C">
        <w:rPr>
          <w:rFonts w:asciiTheme="majorHAnsi" w:hAnsiTheme="majorHAnsi" w:cstheme="majorHAnsi"/>
          <w:lang w:val="es-US"/>
        </w:rPr>
        <w:t xml:space="preserve">– Misión Permanente ante la OEA </w:t>
      </w:r>
    </w:p>
    <w:p w14:paraId="3DE8764F" w14:textId="77777777" w:rsidR="00CD1996" w:rsidRPr="005C774C" w:rsidRDefault="00CD1996" w:rsidP="00CD1996">
      <w:pPr>
        <w:spacing w:line="240" w:lineRule="auto"/>
        <w:rPr>
          <w:rFonts w:asciiTheme="majorHAnsi" w:hAnsiTheme="majorHAnsi" w:cstheme="majorHAnsi"/>
          <w:lang w:val="es-US"/>
        </w:rPr>
      </w:pPr>
    </w:p>
    <w:p w14:paraId="1A0F8C25"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Socorro Guadalupe Jorge Cholula, Representante Alterna, Misión Permanente</w:t>
      </w:r>
    </w:p>
    <w:p w14:paraId="618019F1" w14:textId="77777777" w:rsidR="00CD1996" w:rsidRPr="005C774C" w:rsidRDefault="00CD1996" w:rsidP="00CD1996">
      <w:pPr>
        <w:spacing w:line="240" w:lineRule="auto"/>
        <w:rPr>
          <w:rFonts w:asciiTheme="majorHAnsi" w:hAnsiTheme="majorHAnsi" w:cstheme="majorHAnsi"/>
          <w:b/>
          <w:bCs/>
          <w:lang w:val="es-US"/>
        </w:rPr>
      </w:pPr>
    </w:p>
    <w:p w14:paraId="0A701CBA"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b/>
          <w:bCs/>
          <w:caps/>
          <w:lang w:val="es-US"/>
        </w:rPr>
        <w:t>Panamá</w:t>
      </w:r>
      <w:r w:rsidRPr="005C774C">
        <w:rPr>
          <w:rFonts w:asciiTheme="majorHAnsi" w:hAnsiTheme="majorHAnsi" w:cstheme="majorHAnsi"/>
          <w:b/>
          <w:bCs/>
          <w:lang w:val="es-US"/>
        </w:rPr>
        <w:t xml:space="preserve"> </w:t>
      </w:r>
      <w:r w:rsidRPr="005C774C">
        <w:rPr>
          <w:rFonts w:asciiTheme="majorHAnsi" w:hAnsiTheme="majorHAnsi" w:cstheme="majorHAnsi"/>
          <w:lang w:val="es-US"/>
        </w:rPr>
        <w:t>– Ministerio de Trabajo y Desarrollo Laboral</w:t>
      </w:r>
    </w:p>
    <w:p w14:paraId="0A0ACDCF" w14:textId="77777777" w:rsidR="00CD1996" w:rsidRPr="005C774C" w:rsidRDefault="00CD1996" w:rsidP="00CD1996">
      <w:pPr>
        <w:spacing w:line="240" w:lineRule="auto"/>
        <w:rPr>
          <w:rFonts w:asciiTheme="majorHAnsi" w:hAnsiTheme="majorHAnsi" w:cstheme="majorHAnsi"/>
          <w:lang w:val="es-US"/>
        </w:rPr>
      </w:pPr>
    </w:p>
    <w:p w14:paraId="5B86478D"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Carlos Ayala, Asesor del Despacho de la Ministra </w:t>
      </w:r>
    </w:p>
    <w:p w14:paraId="4973E5C2"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Bredio Mitre, Director de Cooperación Técnica Internacional </w:t>
      </w:r>
    </w:p>
    <w:p w14:paraId="7E420EC7" w14:textId="77777777" w:rsidR="00CD1996" w:rsidRPr="005C774C" w:rsidRDefault="00CD1996" w:rsidP="00CD1996">
      <w:pPr>
        <w:spacing w:line="240" w:lineRule="auto"/>
        <w:rPr>
          <w:rFonts w:asciiTheme="majorHAnsi" w:hAnsiTheme="majorHAnsi" w:cstheme="majorHAnsi"/>
          <w:lang w:val="es-US"/>
        </w:rPr>
      </w:pPr>
    </w:p>
    <w:p w14:paraId="473DD730" w14:textId="77777777" w:rsidR="00CD1996" w:rsidRPr="005C774C" w:rsidRDefault="00CD1996" w:rsidP="00CD1996">
      <w:pPr>
        <w:spacing w:line="240" w:lineRule="auto"/>
        <w:rPr>
          <w:rFonts w:asciiTheme="majorHAnsi" w:hAnsiTheme="majorHAnsi" w:cstheme="majorHAnsi"/>
          <w:b/>
          <w:bCs/>
          <w:lang w:val="es-US"/>
        </w:rPr>
      </w:pPr>
      <w:r w:rsidRPr="005C774C">
        <w:rPr>
          <w:rFonts w:asciiTheme="majorHAnsi" w:hAnsiTheme="majorHAnsi" w:cstheme="majorHAnsi"/>
          <w:b/>
          <w:bCs/>
          <w:lang w:val="es-US"/>
        </w:rPr>
        <w:t xml:space="preserve">PARAGUAY </w:t>
      </w:r>
      <w:r w:rsidRPr="005C774C">
        <w:rPr>
          <w:rFonts w:asciiTheme="majorHAnsi" w:hAnsiTheme="majorHAnsi" w:cstheme="majorHAnsi"/>
          <w:lang w:val="es-US"/>
        </w:rPr>
        <w:t>– Ministerio de Trabajo, Empleo y Seguridad Social</w:t>
      </w:r>
    </w:p>
    <w:p w14:paraId="2A751FAF" w14:textId="77777777" w:rsidR="00CD1996" w:rsidRPr="005C774C" w:rsidRDefault="00CD1996" w:rsidP="00CD1996">
      <w:pPr>
        <w:spacing w:line="240" w:lineRule="auto"/>
        <w:rPr>
          <w:rFonts w:asciiTheme="majorHAnsi" w:hAnsiTheme="majorHAnsi" w:cstheme="majorHAnsi"/>
          <w:lang w:val="es-US"/>
        </w:rPr>
      </w:pPr>
    </w:p>
    <w:p w14:paraId="6A4D4ED8"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Verónica López, Directora de Normas internacionales </w:t>
      </w:r>
    </w:p>
    <w:p w14:paraId="32D69F3E" w14:textId="77777777" w:rsidR="00CD1996" w:rsidRPr="005C774C" w:rsidRDefault="00CD1996" w:rsidP="00CD1996">
      <w:pPr>
        <w:spacing w:line="240" w:lineRule="auto"/>
        <w:rPr>
          <w:rFonts w:asciiTheme="majorHAnsi" w:hAnsiTheme="majorHAnsi" w:cstheme="majorHAnsi"/>
          <w:lang w:val="es-US"/>
        </w:rPr>
      </w:pPr>
    </w:p>
    <w:p w14:paraId="6EA7E124" w14:textId="77777777" w:rsidR="00CD1996" w:rsidRPr="005C774C" w:rsidRDefault="00CD1996" w:rsidP="00CD1996">
      <w:pPr>
        <w:spacing w:line="240" w:lineRule="auto"/>
        <w:rPr>
          <w:rFonts w:asciiTheme="majorHAnsi" w:hAnsiTheme="majorHAnsi" w:cstheme="majorHAnsi"/>
          <w:b/>
          <w:bCs/>
          <w:lang w:val="es-US"/>
        </w:rPr>
      </w:pPr>
      <w:r w:rsidRPr="005C774C">
        <w:rPr>
          <w:rFonts w:asciiTheme="majorHAnsi" w:hAnsiTheme="majorHAnsi" w:cstheme="majorHAnsi"/>
          <w:b/>
          <w:bCs/>
          <w:lang w:val="es-US"/>
        </w:rPr>
        <w:lastRenderedPageBreak/>
        <w:t xml:space="preserve">PERÚ </w:t>
      </w:r>
      <w:r w:rsidRPr="005C774C">
        <w:rPr>
          <w:rFonts w:asciiTheme="majorHAnsi" w:hAnsiTheme="majorHAnsi" w:cstheme="majorHAnsi"/>
          <w:lang w:val="es-US"/>
        </w:rPr>
        <w:t>– Ministerio de Trabajo y Promoción del Empleo</w:t>
      </w:r>
    </w:p>
    <w:p w14:paraId="39751731" w14:textId="77777777" w:rsidR="00CD1996" w:rsidRPr="005C774C" w:rsidRDefault="00CD1996" w:rsidP="00CD1996">
      <w:pPr>
        <w:spacing w:line="240" w:lineRule="auto"/>
        <w:rPr>
          <w:rFonts w:asciiTheme="majorHAnsi" w:hAnsiTheme="majorHAnsi" w:cstheme="majorHAnsi"/>
          <w:b/>
          <w:bCs/>
          <w:lang w:val="es-US"/>
        </w:rPr>
      </w:pPr>
    </w:p>
    <w:p w14:paraId="5C07890B" w14:textId="77777777" w:rsidR="00CD1996" w:rsidRPr="005C774C" w:rsidRDefault="00CD1996" w:rsidP="00CD1996">
      <w:pPr>
        <w:spacing w:line="240" w:lineRule="auto"/>
        <w:ind w:left="810" w:hanging="810"/>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Jorge Larrea de Rossi, Secretario Técnico del Consejo Nacional de Trabajo y Promoción del Empleo </w:t>
      </w:r>
    </w:p>
    <w:p w14:paraId="28214776" w14:textId="77777777" w:rsidR="00CD1996" w:rsidRPr="005C774C" w:rsidRDefault="00CD1996" w:rsidP="00CD1996">
      <w:pPr>
        <w:spacing w:line="240" w:lineRule="auto"/>
        <w:ind w:left="810" w:hanging="810"/>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Mariela Calvo Tuesta, Asesora de la Secretaría Técnica del Consejo Nacional de Trabajo y Promoción del Empleo </w:t>
      </w:r>
    </w:p>
    <w:p w14:paraId="1FBF32E4" w14:textId="77777777" w:rsidR="00CD1996" w:rsidRPr="005C774C" w:rsidRDefault="00CD1996" w:rsidP="00CD1996">
      <w:pPr>
        <w:spacing w:line="240" w:lineRule="auto"/>
        <w:rPr>
          <w:rFonts w:asciiTheme="majorHAnsi" w:hAnsiTheme="majorHAnsi" w:cstheme="majorHAnsi"/>
          <w:lang w:val="es-US"/>
        </w:rPr>
      </w:pPr>
    </w:p>
    <w:p w14:paraId="05101113" w14:textId="77777777" w:rsidR="00CD1996" w:rsidRPr="005C774C" w:rsidRDefault="00CD1996" w:rsidP="00CD1996">
      <w:pPr>
        <w:spacing w:line="240" w:lineRule="auto"/>
        <w:rPr>
          <w:rFonts w:asciiTheme="majorHAnsi" w:hAnsiTheme="majorHAnsi" w:cstheme="majorHAnsi"/>
          <w:b/>
          <w:bCs/>
          <w:lang w:val="es-US"/>
        </w:rPr>
      </w:pPr>
      <w:r w:rsidRPr="005C774C">
        <w:rPr>
          <w:rFonts w:asciiTheme="majorHAnsi" w:hAnsiTheme="majorHAnsi" w:cstheme="majorHAnsi"/>
          <w:b/>
          <w:bCs/>
          <w:lang w:val="es-US"/>
        </w:rPr>
        <w:t xml:space="preserve">REPÚBLICA DOMINICANA </w:t>
      </w:r>
      <w:r w:rsidRPr="005C774C">
        <w:rPr>
          <w:rFonts w:asciiTheme="majorHAnsi" w:hAnsiTheme="majorHAnsi" w:cstheme="majorHAnsi"/>
          <w:lang w:val="es-US"/>
        </w:rPr>
        <w:t>– Ministerio de Trabajo</w:t>
      </w:r>
    </w:p>
    <w:p w14:paraId="546BBAE0" w14:textId="77777777" w:rsidR="00CD1996" w:rsidRPr="005C774C" w:rsidRDefault="00CD1996" w:rsidP="00CD1996">
      <w:pPr>
        <w:spacing w:line="240" w:lineRule="auto"/>
        <w:rPr>
          <w:rFonts w:asciiTheme="majorHAnsi" w:hAnsiTheme="majorHAnsi" w:cstheme="majorHAnsi"/>
          <w:lang w:val="es-US"/>
        </w:rPr>
      </w:pPr>
    </w:p>
    <w:p w14:paraId="43ED0D53"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Sabrina De La Cruz Vargas, Viceministra de Relaciones Sindicales y Empresariales </w:t>
      </w:r>
    </w:p>
    <w:p w14:paraId="7824FCD8"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Andrés Valentín Herrera, Director General de Trabajo</w:t>
      </w:r>
    </w:p>
    <w:p w14:paraId="3E04E68D"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Katherine Leger, Coordinadora de la Dirección General de Trabajo</w:t>
      </w:r>
    </w:p>
    <w:p w14:paraId="5D0D8145" w14:textId="77777777" w:rsidR="00CD1996" w:rsidRPr="005C774C" w:rsidRDefault="00CD1996" w:rsidP="00CD1996">
      <w:pPr>
        <w:pStyle w:val="ListParagraph"/>
        <w:numPr>
          <w:ilvl w:val="0"/>
          <w:numId w:val="45"/>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Luis Regalado, Ministerio de Trabajo </w:t>
      </w:r>
    </w:p>
    <w:p w14:paraId="6A2509EF" w14:textId="77777777" w:rsidR="00CD1996" w:rsidRPr="005C774C" w:rsidRDefault="00CD1996" w:rsidP="00CD1996">
      <w:pPr>
        <w:spacing w:line="240" w:lineRule="auto"/>
        <w:rPr>
          <w:rFonts w:asciiTheme="majorHAnsi" w:hAnsiTheme="majorHAnsi" w:cstheme="majorHAnsi"/>
          <w:lang w:val="es-US"/>
        </w:rPr>
      </w:pPr>
    </w:p>
    <w:p w14:paraId="29FAF5CF" w14:textId="77777777" w:rsidR="00CD1996" w:rsidRPr="00AF24EF" w:rsidRDefault="00CD1996" w:rsidP="00CD1996">
      <w:pPr>
        <w:spacing w:line="240" w:lineRule="auto"/>
        <w:rPr>
          <w:rFonts w:asciiTheme="majorHAnsi" w:hAnsiTheme="majorHAnsi" w:cstheme="majorHAnsi"/>
          <w:b/>
          <w:bCs/>
          <w:lang w:val="en-US"/>
        </w:rPr>
      </w:pPr>
      <w:r w:rsidRPr="00AF24EF">
        <w:rPr>
          <w:rFonts w:asciiTheme="majorHAnsi" w:hAnsiTheme="majorHAnsi" w:cstheme="majorHAnsi"/>
          <w:b/>
          <w:bCs/>
          <w:lang w:val="en-US"/>
        </w:rPr>
        <w:t xml:space="preserve">SAINT LUCIA </w:t>
      </w:r>
      <w:r w:rsidRPr="00AF24EF">
        <w:rPr>
          <w:rFonts w:asciiTheme="majorHAnsi" w:hAnsiTheme="majorHAnsi" w:cstheme="majorHAnsi"/>
          <w:lang w:val="en-US"/>
        </w:rPr>
        <w:t xml:space="preserve">- Ministry for the Public Service, Home Affairs, </w:t>
      </w:r>
      <w:proofErr w:type="gramStart"/>
      <w:r w:rsidRPr="00AF24EF">
        <w:rPr>
          <w:rFonts w:asciiTheme="majorHAnsi" w:hAnsiTheme="majorHAnsi" w:cstheme="majorHAnsi"/>
          <w:lang w:val="en-US"/>
        </w:rPr>
        <w:t>Labour</w:t>
      </w:r>
      <w:proofErr w:type="gramEnd"/>
      <w:r w:rsidRPr="00AF24EF">
        <w:rPr>
          <w:rFonts w:asciiTheme="majorHAnsi" w:hAnsiTheme="majorHAnsi" w:cstheme="majorHAnsi"/>
          <w:lang w:val="en-US"/>
        </w:rPr>
        <w:t xml:space="preserve"> and Gender Affairs</w:t>
      </w:r>
    </w:p>
    <w:p w14:paraId="1BB4D3D4"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 xml:space="preserve"> </w:t>
      </w:r>
    </w:p>
    <w:p w14:paraId="032F2664"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t xml:space="preserve">George </w:t>
      </w:r>
      <w:proofErr w:type="spellStart"/>
      <w:r w:rsidRPr="00AF24EF">
        <w:rPr>
          <w:rFonts w:asciiTheme="majorHAnsi" w:hAnsiTheme="majorHAnsi" w:cstheme="majorHAnsi"/>
          <w:lang w:val="en-US"/>
        </w:rPr>
        <w:t>Melchoir</w:t>
      </w:r>
      <w:proofErr w:type="spellEnd"/>
      <w:r w:rsidRPr="00AF24EF">
        <w:rPr>
          <w:rFonts w:asciiTheme="majorHAnsi" w:hAnsiTheme="majorHAnsi" w:cstheme="majorHAnsi"/>
          <w:lang w:val="en-US"/>
        </w:rPr>
        <w:t xml:space="preserve">, </w:t>
      </w:r>
      <w:proofErr w:type="spellStart"/>
      <w:r w:rsidRPr="00AF24EF">
        <w:rPr>
          <w:rFonts w:asciiTheme="majorHAnsi" w:hAnsiTheme="majorHAnsi" w:cstheme="majorHAnsi"/>
          <w:lang w:val="en-US"/>
        </w:rPr>
        <w:t>Labour</w:t>
      </w:r>
      <w:proofErr w:type="spellEnd"/>
      <w:r w:rsidRPr="00AF24EF">
        <w:rPr>
          <w:rFonts w:asciiTheme="majorHAnsi" w:hAnsiTheme="majorHAnsi" w:cstheme="majorHAnsi"/>
          <w:lang w:val="en-US"/>
        </w:rPr>
        <w:t xml:space="preserve"> Commissioner </w:t>
      </w:r>
    </w:p>
    <w:p w14:paraId="42E06A8C" w14:textId="77777777" w:rsidR="00CD1996" w:rsidRPr="00AF24EF" w:rsidRDefault="00CD1996" w:rsidP="00CD1996">
      <w:pPr>
        <w:spacing w:line="240" w:lineRule="auto"/>
        <w:rPr>
          <w:rFonts w:asciiTheme="majorHAnsi" w:hAnsiTheme="majorHAnsi" w:cstheme="majorHAnsi"/>
          <w:highlight w:val="green"/>
          <w:lang w:val="en-US"/>
        </w:rPr>
      </w:pPr>
    </w:p>
    <w:p w14:paraId="36645ABF" w14:textId="77777777" w:rsidR="00CD1996" w:rsidRPr="00AF24EF" w:rsidRDefault="00CD1996" w:rsidP="00CD1996">
      <w:pPr>
        <w:spacing w:line="240" w:lineRule="auto"/>
        <w:rPr>
          <w:rFonts w:asciiTheme="majorHAnsi" w:hAnsiTheme="majorHAnsi" w:cstheme="majorHAnsi"/>
          <w:b/>
          <w:bCs/>
          <w:lang w:val="en-US"/>
        </w:rPr>
      </w:pPr>
      <w:r w:rsidRPr="00AF24EF">
        <w:rPr>
          <w:rFonts w:asciiTheme="majorHAnsi" w:hAnsiTheme="majorHAnsi" w:cstheme="majorHAnsi"/>
          <w:b/>
          <w:bCs/>
          <w:lang w:val="en-US"/>
        </w:rPr>
        <w:t xml:space="preserve">TRINIDAD AND TOBAGO – </w:t>
      </w:r>
      <w:r w:rsidRPr="00AF24EF">
        <w:rPr>
          <w:rFonts w:asciiTheme="majorHAnsi" w:hAnsiTheme="majorHAnsi" w:cstheme="majorHAnsi"/>
          <w:lang w:val="en-US"/>
        </w:rPr>
        <w:t>Ministry of Labour</w:t>
      </w:r>
    </w:p>
    <w:p w14:paraId="42FA32B8" w14:textId="77777777" w:rsidR="00CD1996" w:rsidRPr="00AF24EF" w:rsidRDefault="00CD1996" w:rsidP="00CD1996">
      <w:pPr>
        <w:spacing w:line="240" w:lineRule="auto"/>
        <w:rPr>
          <w:rFonts w:asciiTheme="majorHAnsi" w:hAnsiTheme="majorHAnsi" w:cstheme="majorHAnsi"/>
          <w:lang w:val="en-US"/>
        </w:rPr>
      </w:pPr>
    </w:p>
    <w:p w14:paraId="137894D0" w14:textId="77777777" w:rsidR="00CD1996" w:rsidRPr="00E6379E" w:rsidRDefault="00CD1996" w:rsidP="00CD1996">
      <w:pPr>
        <w:spacing w:line="240" w:lineRule="auto"/>
        <w:rPr>
          <w:rFonts w:asciiTheme="majorHAnsi" w:hAnsiTheme="majorHAnsi" w:cstheme="majorHAnsi"/>
          <w:lang w:val="en-US"/>
        </w:rPr>
      </w:pPr>
      <w:r w:rsidRPr="00E6379E">
        <w:rPr>
          <w:rFonts w:asciiTheme="majorHAnsi" w:hAnsiTheme="majorHAnsi" w:cstheme="majorHAnsi"/>
          <w:lang w:val="en-US"/>
        </w:rPr>
        <w:t>-</w:t>
      </w:r>
      <w:r w:rsidRPr="00E6379E">
        <w:rPr>
          <w:rFonts w:asciiTheme="majorHAnsi" w:hAnsiTheme="majorHAnsi" w:cstheme="majorHAnsi"/>
          <w:lang w:val="en-US"/>
        </w:rPr>
        <w:tab/>
        <w:t xml:space="preserve">Rosa Mae Whittier, Director, International Affairs Unit  </w:t>
      </w:r>
    </w:p>
    <w:p w14:paraId="13F1AC7B" w14:textId="77777777" w:rsidR="00CD1996" w:rsidRPr="00E6379E" w:rsidRDefault="00CD1996" w:rsidP="00CD1996">
      <w:pPr>
        <w:spacing w:line="240" w:lineRule="auto"/>
        <w:rPr>
          <w:rFonts w:asciiTheme="majorHAnsi" w:hAnsiTheme="majorHAnsi" w:cstheme="majorHAnsi"/>
          <w:lang w:val="en-US"/>
        </w:rPr>
      </w:pPr>
      <w:r w:rsidRPr="00E6379E">
        <w:rPr>
          <w:rFonts w:asciiTheme="majorHAnsi" w:hAnsiTheme="majorHAnsi" w:cstheme="majorHAnsi"/>
          <w:lang w:val="en-US"/>
        </w:rPr>
        <w:t>-</w:t>
      </w:r>
      <w:r w:rsidRPr="00E6379E">
        <w:rPr>
          <w:rFonts w:asciiTheme="majorHAnsi" w:hAnsiTheme="majorHAnsi" w:cstheme="majorHAnsi"/>
          <w:lang w:val="en-US"/>
        </w:rPr>
        <w:tab/>
        <w:t>Shanmatee Singh-Ng Sang, Director, Research and Planning</w:t>
      </w:r>
    </w:p>
    <w:p w14:paraId="3972B803" w14:textId="77777777" w:rsidR="00CD1996" w:rsidRPr="00E6379E" w:rsidRDefault="00CD1996" w:rsidP="00CD1996">
      <w:pPr>
        <w:spacing w:line="240" w:lineRule="auto"/>
        <w:rPr>
          <w:rFonts w:asciiTheme="majorHAnsi" w:hAnsiTheme="majorHAnsi" w:cstheme="majorHAnsi"/>
          <w:b/>
          <w:bCs/>
          <w:lang w:val="en-US"/>
        </w:rPr>
      </w:pPr>
    </w:p>
    <w:p w14:paraId="010A0FF4" w14:textId="77777777" w:rsidR="00CD1996" w:rsidRPr="00AF24EF" w:rsidRDefault="00CD1996" w:rsidP="00CD1996">
      <w:pPr>
        <w:spacing w:line="240" w:lineRule="auto"/>
        <w:rPr>
          <w:rFonts w:asciiTheme="majorHAnsi" w:hAnsiTheme="majorHAnsi" w:cstheme="majorHAnsi"/>
          <w:b/>
          <w:bCs/>
          <w:lang w:val="en-US"/>
        </w:rPr>
      </w:pPr>
      <w:r w:rsidRPr="00AF24EF">
        <w:rPr>
          <w:rFonts w:asciiTheme="majorHAnsi" w:hAnsiTheme="majorHAnsi" w:cstheme="majorHAnsi"/>
          <w:b/>
          <w:bCs/>
          <w:lang w:val="en-US"/>
        </w:rPr>
        <w:t xml:space="preserve">SAINT VINCENT AND THE GRENADINES </w:t>
      </w:r>
      <w:r w:rsidRPr="00AF24EF">
        <w:rPr>
          <w:rFonts w:asciiTheme="majorHAnsi" w:hAnsiTheme="majorHAnsi" w:cstheme="majorHAnsi"/>
          <w:b/>
          <w:bCs/>
          <w:lang w:val="en-US"/>
        </w:rPr>
        <w:tab/>
        <w:t xml:space="preserve">- </w:t>
      </w:r>
      <w:r w:rsidRPr="00AF24EF">
        <w:rPr>
          <w:rFonts w:asciiTheme="majorHAnsi" w:hAnsiTheme="majorHAnsi" w:cstheme="majorHAnsi"/>
          <w:lang w:val="en-US"/>
        </w:rPr>
        <w:t>Ministry of Agriculture, Forestry, Fisheries, Rural Transformation, Industry and Labour</w:t>
      </w:r>
    </w:p>
    <w:p w14:paraId="7A12B457" w14:textId="77777777" w:rsidR="00CD1996" w:rsidRPr="00AF24EF" w:rsidRDefault="00CD1996" w:rsidP="00CD1996">
      <w:pPr>
        <w:spacing w:line="240" w:lineRule="auto"/>
        <w:rPr>
          <w:rFonts w:asciiTheme="majorHAnsi" w:hAnsiTheme="majorHAnsi" w:cstheme="majorHAnsi"/>
          <w:lang w:val="en-US"/>
        </w:rPr>
      </w:pPr>
    </w:p>
    <w:p w14:paraId="3A9D705B"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t>Nerissa Gittens,</w:t>
      </w:r>
      <w:r w:rsidRPr="00AF24EF">
        <w:rPr>
          <w:rFonts w:asciiTheme="majorHAnsi" w:hAnsiTheme="majorHAnsi" w:cstheme="majorHAnsi"/>
          <w:lang w:val="en-US"/>
        </w:rPr>
        <w:tab/>
        <w:t>Permanent Secretary</w:t>
      </w:r>
    </w:p>
    <w:p w14:paraId="44EC3716" w14:textId="77777777" w:rsidR="00CD1996" w:rsidRPr="00AF24EF" w:rsidRDefault="00CD1996" w:rsidP="00CD1996">
      <w:pPr>
        <w:spacing w:line="240" w:lineRule="auto"/>
        <w:rPr>
          <w:rFonts w:asciiTheme="majorHAnsi" w:hAnsiTheme="majorHAnsi" w:cstheme="majorHAnsi"/>
          <w:lang w:val="en-US"/>
        </w:rPr>
      </w:pPr>
    </w:p>
    <w:p w14:paraId="350A33A4" w14:textId="77777777" w:rsidR="00CD1996" w:rsidRPr="00AF24EF" w:rsidRDefault="00CD1996" w:rsidP="00CD1996">
      <w:pPr>
        <w:spacing w:line="240" w:lineRule="auto"/>
        <w:rPr>
          <w:rFonts w:asciiTheme="majorHAnsi" w:hAnsiTheme="majorHAnsi" w:cstheme="majorHAnsi"/>
          <w:b/>
          <w:bCs/>
          <w:lang w:val="en-US"/>
        </w:rPr>
      </w:pPr>
      <w:r w:rsidRPr="00AF24EF">
        <w:rPr>
          <w:rFonts w:asciiTheme="majorHAnsi" w:hAnsiTheme="majorHAnsi" w:cstheme="majorHAnsi"/>
          <w:b/>
          <w:bCs/>
          <w:lang w:val="en-US"/>
        </w:rPr>
        <w:t xml:space="preserve">UNITED STATES </w:t>
      </w:r>
      <w:r w:rsidRPr="00AF24EF">
        <w:rPr>
          <w:rFonts w:asciiTheme="majorHAnsi" w:hAnsiTheme="majorHAnsi" w:cstheme="majorHAnsi"/>
          <w:lang w:val="en-US"/>
        </w:rPr>
        <w:t>– United States Department of Labor</w:t>
      </w:r>
    </w:p>
    <w:p w14:paraId="636BDC97"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 xml:space="preserve"> </w:t>
      </w:r>
    </w:p>
    <w:p w14:paraId="3BFA67AB"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t>Carolina Rizzo, Senior Advisor on Western Hemisphere Affairs</w:t>
      </w:r>
    </w:p>
    <w:p w14:paraId="1067EAA8" w14:textId="77777777" w:rsidR="00CD1996" w:rsidRPr="00AF24EF" w:rsidRDefault="00CD1996" w:rsidP="00CD1996">
      <w:pPr>
        <w:spacing w:line="240" w:lineRule="auto"/>
        <w:rPr>
          <w:rFonts w:asciiTheme="majorHAnsi" w:hAnsiTheme="majorHAnsi" w:cstheme="majorHAnsi"/>
          <w:b/>
          <w:bCs/>
          <w:lang w:val="en-US"/>
        </w:rPr>
      </w:pPr>
    </w:p>
    <w:p w14:paraId="7DA1F935"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b/>
          <w:bCs/>
          <w:lang w:val="es-US"/>
        </w:rPr>
        <w:t xml:space="preserve">URUGUAY - </w:t>
      </w:r>
      <w:r w:rsidRPr="005C774C">
        <w:rPr>
          <w:rFonts w:asciiTheme="majorHAnsi" w:hAnsiTheme="majorHAnsi" w:cstheme="majorHAnsi"/>
          <w:lang w:val="es-US"/>
        </w:rPr>
        <w:tab/>
      </w:r>
    </w:p>
    <w:p w14:paraId="49E25FB6" w14:textId="77777777" w:rsidR="00CD1996" w:rsidRPr="005C774C" w:rsidRDefault="00CD1996" w:rsidP="00CD1996">
      <w:pPr>
        <w:spacing w:line="240" w:lineRule="auto"/>
        <w:rPr>
          <w:rFonts w:asciiTheme="majorHAnsi" w:hAnsiTheme="majorHAnsi" w:cstheme="majorHAnsi"/>
          <w:lang w:val="es-US"/>
        </w:rPr>
      </w:pPr>
    </w:p>
    <w:p w14:paraId="0C7EB3E5"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Laura Zúñiga, Asesora del Director de la Dirección Nacional de Trabajo</w:t>
      </w:r>
    </w:p>
    <w:p w14:paraId="73C80572" w14:textId="77777777" w:rsidR="00CD1996" w:rsidRDefault="00CD1996" w:rsidP="00CD1996">
      <w:pPr>
        <w:spacing w:line="240" w:lineRule="auto"/>
        <w:rPr>
          <w:rFonts w:asciiTheme="majorHAnsi" w:hAnsiTheme="majorHAnsi" w:cstheme="majorHAnsi"/>
          <w:lang w:val="es-US"/>
        </w:rPr>
      </w:pPr>
    </w:p>
    <w:p w14:paraId="5B85DB87" w14:textId="77777777" w:rsidR="00CD1996" w:rsidRPr="005C774C" w:rsidRDefault="00CD1996" w:rsidP="00CD1996">
      <w:pPr>
        <w:spacing w:line="240" w:lineRule="auto"/>
        <w:rPr>
          <w:rFonts w:asciiTheme="majorHAnsi" w:hAnsiTheme="majorHAnsi" w:cstheme="majorHAnsi"/>
          <w:lang w:val="es-US"/>
        </w:rPr>
      </w:pPr>
    </w:p>
    <w:p w14:paraId="3943A049" w14:textId="77777777" w:rsidR="00CD1996" w:rsidRPr="005C774C" w:rsidRDefault="00CD1996" w:rsidP="00CD1996">
      <w:pPr>
        <w:spacing w:line="240" w:lineRule="auto"/>
        <w:jc w:val="center"/>
        <w:rPr>
          <w:rFonts w:asciiTheme="majorHAnsi" w:hAnsiTheme="majorHAnsi" w:cstheme="majorHAnsi"/>
          <w:b/>
          <w:bCs/>
          <w:u w:val="single"/>
          <w:lang w:val="es-US"/>
        </w:rPr>
      </w:pPr>
      <w:r w:rsidRPr="005C774C">
        <w:rPr>
          <w:rFonts w:asciiTheme="majorHAnsi" w:hAnsiTheme="majorHAnsi" w:cstheme="majorHAnsi"/>
          <w:b/>
          <w:bCs/>
          <w:u w:val="single"/>
          <w:lang w:val="es-US"/>
        </w:rPr>
        <w:t>ORGANOS CONSULTIVOS / CONSULTATIVE BODIES</w:t>
      </w:r>
    </w:p>
    <w:p w14:paraId="7268ECFA" w14:textId="77777777" w:rsidR="00CD1996" w:rsidRPr="005C774C" w:rsidRDefault="00CD1996" w:rsidP="00CD1996">
      <w:pPr>
        <w:spacing w:line="240" w:lineRule="auto"/>
        <w:rPr>
          <w:rFonts w:asciiTheme="majorHAnsi" w:hAnsiTheme="majorHAnsi" w:cstheme="majorHAnsi"/>
          <w:lang w:val="es-US"/>
        </w:rPr>
      </w:pPr>
    </w:p>
    <w:p w14:paraId="3E583891" w14:textId="77777777" w:rsidR="00CD1996" w:rsidRPr="005C774C" w:rsidRDefault="00CD1996" w:rsidP="00CD1996">
      <w:pPr>
        <w:spacing w:line="240" w:lineRule="auto"/>
        <w:rPr>
          <w:rFonts w:asciiTheme="majorHAnsi" w:hAnsiTheme="majorHAnsi" w:cstheme="majorHAnsi"/>
          <w:u w:val="single"/>
          <w:lang w:val="es-US"/>
        </w:rPr>
      </w:pPr>
      <w:r w:rsidRPr="005C774C">
        <w:rPr>
          <w:rFonts w:asciiTheme="majorHAnsi" w:hAnsiTheme="majorHAnsi" w:cstheme="majorHAnsi"/>
          <w:u w:val="single"/>
          <w:lang w:val="es-US"/>
        </w:rPr>
        <w:t xml:space="preserve">Consejo Sindical de Asesoramiento Técnico (COSATE) </w:t>
      </w:r>
    </w:p>
    <w:p w14:paraId="597EF55B" w14:textId="77777777" w:rsidR="00CD1996" w:rsidRPr="005C774C" w:rsidRDefault="00CD1996" w:rsidP="00CD1996">
      <w:pPr>
        <w:spacing w:line="240" w:lineRule="auto"/>
        <w:ind w:left="810" w:hanging="810"/>
        <w:rPr>
          <w:rFonts w:asciiTheme="majorHAnsi" w:hAnsiTheme="majorHAnsi" w:cstheme="majorHAnsi"/>
          <w:lang w:val="es-US"/>
        </w:rPr>
      </w:pPr>
    </w:p>
    <w:p w14:paraId="7697865D" w14:textId="77777777" w:rsidR="00CD1996" w:rsidRPr="005C774C" w:rsidRDefault="00CD1996" w:rsidP="00CD1996">
      <w:pPr>
        <w:spacing w:line="240" w:lineRule="auto"/>
        <w:ind w:left="720" w:hanging="720"/>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Marta Pujadas, Presidenta COSATE, representante de la Confederación General de Trabajadores de la República Argentina </w:t>
      </w:r>
    </w:p>
    <w:p w14:paraId="2E0A839D" w14:textId="77777777" w:rsidR="00CD1996" w:rsidRPr="005C774C" w:rsidRDefault="00CD1996" w:rsidP="00CD1996">
      <w:pPr>
        <w:spacing w:line="240" w:lineRule="auto"/>
        <w:ind w:left="720" w:hanging="720"/>
        <w:rPr>
          <w:rFonts w:asciiTheme="majorHAnsi" w:hAnsiTheme="majorHAnsi" w:cstheme="majorHAnsi"/>
        </w:rPr>
      </w:pPr>
      <w:r w:rsidRPr="005C774C">
        <w:rPr>
          <w:rFonts w:asciiTheme="majorHAnsi" w:hAnsiTheme="majorHAnsi" w:cstheme="majorHAnsi"/>
        </w:rPr>
        <w:t>-</w:t>
      </w:r>
      <w:r w:rsidRPr="005C774C">
        <w:rPr>
          <w:rFonts w:asciiTheme="majorHAnsi" w:hAnsiTheme="majorHAnsi" w:cstheme="majorHAnsi"/>
        </w:rPr>
        <w:tab/>
        <w:t>Nahuel Placanica, CGTRA Argentina</w:t>
      </w:r>
    </w:p>
    <w:p w14:paraId="6467F22D" w14:textId="77777777" w:rsidR="00CD1996" w:rsidRPr="005C774C" w:rsidRDefault="00CD1996" w:rsidP="00CD1996">
      <w:pPr>
        <w:pStyle w:val="ListParagraph"/>
        <w:numPr>
          <w:ilvl w:val="0"/>
          <w:numId w:val="49"/>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Nidia Consuelo Tarazona </w:t>
      </w:r>
      <w:proofErr w:type="spellStart"/>
      <w:r w:rsidRPr="005C774C">
        <w:rPr>
          <w:rFonts w:asciiTheme="majorHAnsi" w:hAnsiTheme="majorHAnsi" w:cstheme="majorHAnsi"/>
          <w:lang w:val="es-US"/>
        </w:rPr>
        <w:t>Sicacha</w:t>
      </w:r>
      <w:proofErr w:type="spellEnd"/>
      <w:r w:rsidRPr="005C774C">
        <w:rPr>
          <w:rFonts w:asciiTheme="majorHAnsi" w:hAnsiTheme="majorHAnsi" w:cstheme="majorHAnsi"/>
          <w:lang w:val="es-US"/>
        </w:rPr>
        <w:t>, Secretaria General, Confederación General del Trabajo (CGT) de Colombia</w:t>
      </w:r>
    </w:p>
    <w:p w14:paraId="02C2A7E1"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Ricardo Antonio Venegas Suarez, Secretario </w:t>
      </w:r>
      <w:proofErr w:type="gramStart"/>
      <w:r w:rsidRPr="005C774C">
        <w:rPr>
          <w:rFonts w:asciiTheme="majorHAnsi" w:hAnsiTheme="majorHAnsi" w:cstheme="majorHAnsi"/>
          <w:lang w:val="es-US"/>
        </w:rPr>
        <w:t>Adjunto,  Confederación</w:t>
      </w:r>
      <w:proofErr w:type="gramEnd"/>
      <w:r w:rsidRPr="005C774C">
        <w:rPr>
          <w:rFonts w:asciiTheme="majorHAnsi" w:hAnsiTheme="majorHAnsi" w:cstheme="majorHAnsi"/>
          <w:lang w:val="es-US"/>
        </w:rPr>
        <w:t xml:space="preserve"> General del Trabajo (CGT) de Colombia </w:t>
      </w:r>
    </w:p>
    <w:p w14:paraId="00AF1C10"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lastRenderedPageBreak/>
        <w:t>Odette Patricia Lozano Rodriguez, Secretaria de Género e Igualdad, Confederación General del Trabajo (CGT) de Colombia</w:t>
      </w:r>
    </w:p>
    <w:p w14:paraId="58D44391"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Percy Oyola Paloma, Presidente, Confederación General del Trabajo (CGT) de Colombia </w:t>
      </w:r>
    </w:p>
    <w:p w14:paraId="6230F386"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Edwin Armando Guzmán Cruz, Secretario de Fiscalización y Auditoría, Confederación General del Trabajo (CGT) de Colombia </w:t>
      </w:r>
    </w:p>
    <w:p w14:paraId="0AFB5152"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Carlos Alonso Medina, Secretario de Asuntos Laborales, Seccional Bogotá y Cundinamarca, Confederación de Trabajadores de Colombia (CTC) </w:t>
      </w:r>
      <w:r w:rsidRPr="005C774C">
        <w:rPr>
          <w:rFonts w:asciiTheme="majorHAnsi" w:hAnsiTheme="majorHAnsi" w:cstheme="majorHAnsi"/>
          <w:lang w:val="es-US"/>
        </w:rPr>
        <w:tab/>
      </w:r>
    </w:p>
    <w:p w14:paraId="666B7102"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Nohora Stella Tovar Manrique, Directora del Departamento de Economía Informal, Confederación de Trabajadores de Colombia (CTC) </w:t>
      </w:r>
    </w:p>
    <w:p w14:paraId="42DB38BC"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 Carlos Alberto Ayala Beltran, Fiscal Seccional, Bogotá y Cundinamarca, Confederación de Trabajadores de Colombia (CTC) </w:t>
      </w:r>
    </w:p>
    <w:p w14:paraId="6F1C6A6C"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Claudia Patricia Suarez Segura, Secretaria de la Mujer, Seccional Bogotá y Cundinamarca, Confederación de Trabajadores de Colombia (CTC) </w:t>
      </w:r>
      <w:r w:rsidRPr="005C774C">
        <w:rPr>
          <w:rFonts w:asciiTheme="majorHAnsi" w:hAnsiTheme="majorHAnsi" w:cstheme="majorHAnsi"/>
          <w:lang w:val="es-US"/>
        </w:rPr>
        <w:tab/>
      </w:r>
    </w:p>
    <w:p w14:paraId="302BA12E"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Niño Jimenez, Abogada, Departamento Jurídico, Confederación de Trabajadores de Colombia (CTC)  </w:t>
      </w:r>
      <w:r w:rsidRPr="005C774C">
        <w:rPr>
          <w:rFonts w:asciiTheme="majorHAnsi" w:hAnsiTheme="majorHAnsi" w:cstheme="majorHAnsi"/>
          <w:lang w:val="es-US"/>
        </w:rPr>
        <w:tab/>
      </w:r>
    </w:p>
    <w:p w14:paraId="14D32393"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proofErr w:type="spellStart"/>
      <w:r w:rsidRPr="005C774C">
        <w:rPr>
          <w:rFonts w:asciiTheme="majorHAnsi" w:hAnsiTheme="majorHAnsi" w:cstheme="majorHAnsi"/>
          <w:lang w:val="es-US"/>
        </w:rPr>
        <w:t>Nathaly</w:t>
      </w:r>
      <w:proofErr w:type="spellEnd"/>
      <w:r w:rsidRPr="005C774C">
        <w:rPr>
          <w:rFonts w:asciiTheme="majorHAnsi" w:hAnsiTheme="majorHAnsi" w:cstheme="majorHAnsi"/>
          <w:lang w:val="es-US"/>
        </w:rPr>
        <w:t xml:space="preserve"> Vanessa Iles </w:t>
      </w:r>
      <w:proofErr w:type="gramStart"/>
      <w:r w:rsidRPr="005C774C">
        <w:rPr>
          <w:rFonts w:asciiTheme="majorHAnsi" w:hAnsiTheme="majorHAnsi" w:cstheme="majorHAnsi"/>
          <w:lang w:val="es-US"/>
        </w:rPr>
        <w:t>Torres ,</w:t>
      </w:r>
      <w:proofErr w:type="gramEnd"/>
      <w:r w:rsidRPr="005C774C">
        <w:rPr>
          <w:rFonts w:asciiTheme="majorHAnsi" w:hAnsiTheme="majorHAnsi" w:cstheme="majorHAnsi"/>
          <w:lang w:val="es-US"/>
        </w:rPr>
        <w:t xml:space="preserve"> Abogada, Departamento Jurídico, Confederación de Trabajadores de Colombia (CTC) </w:t>
      </w:r>
    </w:p>
    <w:p w14:paraId="03088B48"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Helem Alejandra </w:t>
      </w:r>
      <w:r w:rsidRPr="005C774C">
        <w:rPr>
          <w:rFonts w:asciiTheme="majorHAnsi" w:hAnsiTheme="majorHAnsi" w:cstheme="majorHAnsi"/>
          <w:color w:val="000000"/>
          <w:lang w:val="es-CO"/>
        </w:rPr>
        <w:t xml:space="preserve">Sánchez </w:t>
      </w:r>
      <w:proofErr w:type="spellStart"/>
      <w:r w:rsidRPr="005C774C">
        <w:rPr>
          <w:rFonts w:asciiTheme="majorHAnsi" w:hAnsiTheme="majorHAnsi" w:cstheme="majorHAnsi"/>
          <w:color w:val="000000"/>
          <w:lang w:val="es-CO"/>
        </w:rPr>
        <w:t>Sánchez</w:t>
      </w:r>
      <w:proofErr w:type="spellEnd"/>
      <w:r w:rsidRPr="005C774C">
        <w:rPr>
          <w:rFonts w:asciiTheme="majorHAnsi" w:hAnsiTheme="majorHAnsi" w:cstheme="majorHAnsi"/>
          <w:color w:val="000000"/>
          <w:lang w:val="es-CO"/>
        </w:rPr>
        <w:t xml:space="preserve">, Secretaria de Asuntos Legislativos, </w:t>
      </w:r>
      <w:r w:rsidRPr="005C774C">
        <w:rPr>
          <w:rFonts w:asciiTheme="majorHAnsi" w:hAnsiTheme="majorHAnsi" w:cstheme="majorHAnsi"/>
          <w:lang w:val="es-US"/>
        </w:rPr>
        <w:t xml:space="preserve">Confederación de Trabajadores de Colombia (CTC) </w:t>
      </w:r>
    </w:p>
    <w:p w14:paraId="79D40A91" w14:textId="77777777" w:rsidR="00CD1996" w:rsidRPr="00AF24EF" w:rsidRDefault="00CD1996" w:rsidP="00CD1996">
      <w:pPr>
        <w:spacing w:line="240" w:lineRule="auto"/>
        <w:ind w:left="720" w:hanging="720"/>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t xml:space="preserve">Helene Davis Whyte, Jamaica Association of Local Government Officers </w:t>
      </w:r>
    </w:p>
    <w:p w14:paraId="56A64C78"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proofErr w:type="spellStart"/>
      <w:r w:rsidRPr="005C774C">
        <w:rPr>
          <w:rFonts w:asciiTheme="majorHAnsi" w:hAnsiTheme="majorHAnsi" w:cstheme="majorHAnsi"/>
          <w:lang w:val="es-US"/>
        </w:rPr>
        <w:t>Diogenes</w:t>
      </w:r>
      <w:proofErr w:type="spellEnd"/>
      <w:r w:rsidRPr="005C774C">
        <w:rPr>
          <w:rFonts w:asciiTheme="majorHAnsi" w:hAnsiTheme="majorHAnsi" w:cstheme="majorHAnsi"/>
          <w:lang w:val="es-US"/>
        </w:rPr>
        <w:t xml:space="preserve"> Orjuela García, Central Unitaria de Trabajadores (CUT)</w:t>
      </w:r>
    </w:p>
    <w:p w14:paraId="44D088CF"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Ligia Ines </w:t>
      </w:r>
      <w:proofErr w:type="spellStart"/>
      <w:r w:rsidRPr="005C774C">
        <w:rPr>
          <w:rFonts w:asciiTheme="majorHAnsi" w:hAnsiTheme="majorHAnsi" w:cstheme="majorHAnsi"/>
          <w:lang w:val="es-US"/>
        </w:rPr>
        <w:t>Alzate</w:t>
      </w:r>
      <w:proofErr w:type="spellEnd"/>
      <w:r w:rsidRPr="005C774C">
        <w:rPr>
          <w:rFonts w:asciiTheme="majorHAnsi" w:hAnsiTheme="majorHAnsi" w:cstheme="majorHAnsi"/>
          <w:lang w:val="es-US"/>
        </w:rPr>
        <w:t xml:space="preserve"> Arias, Central Unitaria de Trabajadores (CUT)</w:t>
      </w:r>
    </w:p>
    <w:p w14:paraId="0F1D58A6"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Libardo Enrique Ballesteros, Central Unitaria de Trabajadores (CUT)</w:t>
      </w:r>
    </w:p>
    <w:p w14:paraId="73DE9DE9"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proofErr w:type="spellStart"/>
      <w:r w:rsidRPr="005C774C">
        <w:rPr>
          <w:rFonts w:asciiTheme="majorHAnsi" w:hAnsiTheme="majorHAnsi" w:cstheme="majorHAnsi"/>
          <w:lang w:val="es-US"/>
        </w:rPr>
        <w:t>Estefanni</w:t>
      </w:r>
      <w:proofErr w:type="spellEnd"/>
      <w:r w:rsidRPr="005C774C">
        <w:rPr>
          <w:rFonts w:asciiTheme="majorHAnsi" w:hAnsiTheme="majorHAnsi" w:cstheme="majorHAnsi"/>
          <w:lang w:val="es-US"/>
        </w:rPr>
        <w:t xml:space="preserve"> Barreto, Central Unitaria de Trabajadores (CUT)</w:t>
      </w:r>
    </w:p>
    <w:p w14:paraId="3E5CEA08"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Miguel Ángel Delgado, Central Unitaria de Trabajadores (CUT)</w:t>
      </w:r>
    </w:p>
    <w:p w14:paraId="0D8B0E73"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Diana Vargas, </w:t>
      </w:r>
      <w:r w:rsidRPr="005C774C">
        <w:rPr>
          <w:rFonts w:asciiTheme="majorHAnsi" w:hAnsiTheme="majorHAnsi" w:cstheme="majorHAnsi"/>
          <w:color w:val="000000"/>
          <w:lang w:val="es-CO"/>
        </w:rPr>
        <w:t>Sindicato Empleados Unidos Penitenciarios (SEUP)</w:t>
      </w:r>
    </w:p>
    <w:p w14:paraId="2AB60794" w14:textId="77777777" w:rsidR="00CD1996" w:rsidRPr="005C774C" w:rsidRDefault="00CD1996" w:rsidP="00CD1996">
      <w:pPr>
        <w:pStyle w:val="ListParagraph"/>
        <w:numPr>
          <w:ilvl w:val="0"/>
          <w:numId w:val="48"/>
        </w:numPr>
        <w:spacing w:line="240" w:lineRule="auto"/>
        <w:ind w:hanging="720"/>
        <w:rPr>
          <w:rFonts w:asciiTheme="majorHAnsi" w:hAnsiTheme="majorHAnsi" w:cstheme="majorHAnsi"/>
          <w:lang w:val="es-US"/>
        </w:rPr>
      </w:pPr>
      <w:r w:rsidRPr="005C774C">
        <w:rPr>
          <w:rFonts w:asciiTheme="majorHAnsi" w:hAnsiTheme="majorHAnsi" w:cstheme="majorHAnsi"/>
          <w:lang w:val="es-US"/>
        </w:rPr>
        <w:t>Jesús Elkin Rodríguez Moya, Primer Vicepresidente, Confederación General del Trabajo (CGR)</w:t>
      </w:r>
    </w:p>
    <w:p w14:paraId="244D7C47" w14:textId="77777777" w:rsidR="00CD1996" w:rsidRPr="005C774C" w:rsidRDefault="00CD1996" w:rsidP="00CD1996">
      <w:pPr>
        <w:spacing w:line="240" w:lineRule="auto"/>
        <w:ind w:left="720" w:hanging="720"/>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Miguel Zayas, Presidente Central Nacional de Trabajadores (CNT) Paraguay</w:t>
      </w:r>
    </w:p>
    <w:p w14:paraId="4BA57C85" w14:textId="77777777" w:rsidR="00CD1996" w:rsidRPr="005C774C" w:rsidRDefault="00CD1996" w:rsidP="00CD1996">
      <w:pPr>
        <w:pStyle w:val="ListParagraph"/>
        <w:numPr>
          <w:ilvl w:val="0"/>
          <w:numId w:val="38"/>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Julio Rosales, COSATE </w:t>
      </w:r>
    </w:p>
    <w:p w14:paraId="26A6D428" w14:textId="77777777" w:rsidR="00CD1996" w:rsidRPr="005C774C" w:rsidRDefault="00CD1996" w:rsidP="00CD1996">
      <w:pPr>
        <w:spacing w:line="240" w:lineRule="auto"/>
        <w:rPr>
          <w:rFonts w:asciiTheme="majorHAnsi" w:hAnsiTheme="majorHAnsi" w:cstheme="majorHAnsi"/>
          <w:highlight w:val="green"/>
          <w:u w:val="single"/>
          <w:lang w:val="es-US"/>
        </w:rPr>
      </w:pPr>
    </w:p>
    <w:p w14:paraId="6925D433" w14:textId="77777777" w:rsidR="00CD1996" w:rsidRPr="005C774C" w:rsidRDefault="00CD1996" w:rsidP="00CD1996">
      <w:pPr>
        <w:spacing w:line="240" w:lineRule="auto"/>
        <w:rPr>
          <w:rFonts w:asciiTheme="majorHAnsi" w:hAnsiTheme="majorHAnsi" w:cstheme="majorHAnsi"/>
          <w:u w:val="single"/>
          <w:lang w:val="es-US"/>
        </w:rPr>
      </w:pPr>
      <w:r w:rsidRPr="005C774C">
        <w:rPr>
          <w:rFonts w:asciiTheme="majorHAnsi" w:hAnsiTheme="majorHAnsi" w:cstheme="majorHAnsi"/>
          <w:u w:val="single"/>
          <w:lang w:val="es-US"/>
        </w:rPr>
        <w:t>Comisión Empresarial de Asesoramiento Técnico en Asuntos Laborales (CEATAL)</w:t>
      </w:r>
    </w:p>
    <w:p w14:paraId="6B4AA847" w14:textId="77777777" w:rsidR="00CD1996" w:rsidRPr="005C774C" w:rsidRDefault="00CD1996" w:rsidP="00CD1996">
      <w:pPr>
        <w:spacing w:line="240" w:lineRule="auto"/>
        <w:rPr>
          <w:rFonts w:asciiTheme="majorHAnsi" w:hAnsiTheme="majorHAnsi" w:cstheme="majorHAnsi"/>
          <w:lang w:val="es-US"/>
        </w:rPr>
      </w:pPr>
    </w:p>
    <w:p w14:paraId="2A26A062"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Daniel Funes de </w:t>
      </w:r>
      <w:proofErr w:type="gramStart"/>
      <w:r w:rsidRPr="005C774C">
        <w:rPr>
          <w:rFonts w:asciiTheme="majorHAnsi" w:hAnsiTheme="majorHAnsi" w:cstheme="majorHAnsi"/>
          <w:lang w:val="es-US"/>
        </w:rPr>
        <w:t>Rioja</w:t>
      </w:r>
      <w:proofErr w:type="gramEnd"/>
      <w:r w:rsidRPr="005C774C">
        <w:rPr>
          <w:rFonts w:asciiTheme="majorHAnsi" w:hAnsiTheme="majorHAnsi" w:cstheme="majorHAnsi"/>
          <w:lang w:val="es-US"/>
        </w:rPr>
        <w:t xml:space="preserve">, Presidente CEATAL, Unión Industrial Argentina </w:t>
      </w:r>
    </w:p>
    <w:p w14:paraId="26E39B5B"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Alberto Echavarría, Vicepresidente Jurídico, Asociación Nacional de Empresarios de Colombia </w:t>
      </w:r>
    </w:p>
    <w:p w14:paraId="04CBBE0A" w14:textId="77777777" w:rsidR="00CD1996" w:rsidRPr="00AF24EF" w:rsidRDefault="00CD1996" w:rsidP="00CD1996">
      <w:pPr>
        <w:pStyle w:val="ListParagraph"/>
        <w:numPr>
          <w:ilvl w:val="0"/>
          <w:numId w:val="38"/>
        </w:numPr>
        <w:spacing w:line="240" w:lineRule="auto"/>
        <w:ind w:hanging="720"/>
        <w:rPr>
          <w:rFonts w:asciiTheme="majorHAnsi" w:hAnsiTheme="majorHAnsi" w:cstheme="majorHAnsi"/>
          <w:lang w:val="en-US"/>
        </w:rPr>
      </w:pPr>
      <w:r w:rsidRPr="00AF24EF">
        <w:rPr>
          <w:rFonts w:asciiTheme="majorHAnsi" w:hAnsiTheme="majorHAnsi" w:cstheme="majorHAnsi"/>
          <w:lang w:val="en-US"/>
        </w:rPr>
        <w:t>Ronnie Goldberg, CEATAL - U.S. Council for International Business</w:t>
      </w:r>
    </w:p>
    <w:p w14:paraId="17464028" w14:textId="77777777" w:rsidR="00CD1996" w:rsidRPr="005C774C" w:rsidRDefault="00CD1996" w:rsidP="00CD1996">
      <w:pPr>
        <w:pStyle w:val="ListParagraph"/>
        <w:numPr>
          <w:ilvl w:val="0"/>
          <w:numId w:val="37"/>
        </w:numPr>
        <w:spacing w:line="240" w:lineRule="auto"/>
        <w:ind w:left="709" w:hanging="709"/>
        <w:rPr>
          <w:rFonts w:asciiTheme="majorHAnsi" w:hAnsiTheme="majorHAnsi" w:cstheme="majorHAnsi"/>
          <w:lang w:val="es-US"/>
        </w:rPr>
      </w:pPr>
      <w:r w:rsidRPr="005C774C">
        <w:rPr>
          <w:rFonts w:asciiTheme="majorHAnsi" w:hAnsiTheme="majorHAnsi" w:cstheme="majorHAnsi"/>
          <w:lang w:val="es-US"/>
        </w:rPr>
        <w:t xml:space="preserve">Juliana Manrique Sierra, Directora Laboral, ANDI </w:t>
      </w:r>
    </w:p>
    <w:p w14:paraId="7D17ECAF" w14:textId="77777777" w:rsidR="00CD1996" w:rsidRPr="005C774C" w:rsidRDefault="00CD1996" w:rsidP="00CD1996">
      <w:pPr>
        <w:pStyle w:val="ListParagraph"/>
        <w:numPr>
          <w:ilvl w:val="0"/>
          <w:numId w:val="37"/>
        </w:numPr>
        <w:spacing w:line="240" w:lineRule="auto"/>
        <w:ind w:left="709" w:hanging="709"/>
        <w:rPr>
          <w:rFonts w:asciiTheme="majorHAnsi" w:hAnsiTheme="majorHAnsi" w:cstheme="majorHAnsi"/>
          <w:lang w:val="es-US"/>
        </w:rPr>
      </w:pPr>
      <w:r w:rsidRPr="005C774C">
        <w:rPr>
          <w:rFonts w:asciiTheme="majorHAnsi" w:hAnsiTheme="majorHAnsi" w:cstheme="majorHAnsi"/>
          <w:lang w:val="es-US"/>
        </w:rPr>
        <w:t xml:space="preserve">Juan Arturo Gonzalez Rojas, Asistente Vicepresidencia Jurídica, ANDI </w:t>
      </w:r>
    </w:p>
    <w:p w14:paraId="19DFF195" w14:textId="77777777" w:rsidR="00CD1996" w:rsidRPr="005C774C" w:rsidRDefault="00CD1996" w:rsidP="00CD1996">
      <w:pPr>
        <w:pStyle w:val="ListParagraph"/>
        <w:numPr>
          <w:ilvl w:val="0"/>
          <w:numId w:val="37"/>
        </w:numPr>
        <w:spacing w:line="240" w:lineRule="auto"/>
        <w:ind w:left="709" w:hanging="709"/>
        <w:rPr>
          <w:rFonts w:asciiTheme="majorHAnsi" w:hAnsiTheme="majorHAnsi" w:cstheme="majorHAnsi"/>
          <w:lang w:val="es-US"/>
        </w:rPr>
      </w:pPr>
      <w:r w:rsidRPr="005C774C">
        <w:rPr>
          <w:rFonts w:asciiTheme="majorHAnsi" w:hAnsiTheme="majorHAnsi" w:cstheme="majorHAnsi"/>
          <w:lang w:val="es-US"/>
        </w:rPr>
        <w:t xml:space="preserve">María Paula Tole Ramírez, Asistente Vicepresidencia </w:t>
      </w:r>
      <w:proofErr w:type="gramStart"/>
      <w:r w:rsidRPr="005C774C">
        <w:rPr>
          <w:rFonts w:asciiTheme="majorHAnsi" w:hAnsiTheme="majorHAnsi" w:cstheme="majorHAnsi"/>
          <w:lang w:val="es-US"/>
        </w:rPr>
        <w:t>Jurídica,  ANDI</w:t>
      </w:r>
      <w:proofErr w:type="gramEnd"/>
      <w:r w:rsidRPr="005C774C">
        <w:rPr>
          <w:rFonts w:asciiTheme="majorHAnsi" w:hAnsiTheme="majorHAnsi" w:cstheme="majorHAnsi"/>
          <w:lang w:val="es-US"/>
        </w:rPr>
        <w:t xml:space="preserve"> </w:t>
      </w:r>
    </w:p>
    <w:p w14:paraId="3F43AC48" w14:textId="77777777" w:rsidR="00CD1996" w:rsidRPr="005C774C" w:rsidRDefault="00CD1996" w:rsidP="00CD1996">
      <w:pPr>
        <w:pStyle w:val="ListParagraph"/>
        <w:numPr>
          <w:ilvl w:val="0"/>
          <w:numId w:val="37"/>
        </w:numPr>
        <w:spacing w:line="240" w:lineRule="auto"/>
        <w:ind w:left="709" w:hanging="709"/>
        <w:rPr>
          <w:rFonts w:asciiTheme="majorHAnsi" w:hAnsiTheme="majorHAnsi" w:cstheme="majorHAnsi"/>
          <w:lang w:val="es-US"/>
        </w:rPr>
      </w:pPr>
      <w:r w:rsidRPr="005C774C">
        <w:rPr>
          <w:rFonts w:asciiTheme="majorHAnsi" w:hAnsiTheme="majorHAnsi" w:cstheme="majorHAnsi"/>
          <w:lang w:val="es-US"/>
        </w:rPr>
        <w:t>Osiris Meriño, ACOPI</w:t>
      </w:r>
    </w:p>
    <w:p w14:paraId="2235271E" w14:textId="77777777" w:rsidR="00CD1996" w:rsidRPr="005C774C" w:rsidRDefault="00CD1996" w:rsidP="00CD1996">
      <w:pPr>
        <w:pStyle w:val="ListParagraph"/>
        <w:numPr>
          <w:ilvl w:val="0"/>
          <w:numId w:val="50"/>
        </w:numPr>
        <w:spacing w:line="240" w:lineRule="auto"/>
        <w:ind w:hanging="720"/>
        <w:rPr>
          <w:rFonts w:asciiTheme="majorHAnsi" w:hAnsiTheme="majorHAnsi" w:cstheme="majorHAnsi"/>
        </w:rPr>
      </w:pPr>
      <w:r w:rsidRPr="005C774C">
        <w:rPr>
          <w:rFonts w:asciiTheme="majorHAnsi" w:hAnsiTheme="majorHAnsi" w:cstheme="majorHAnsi"/>
          <w:lang w:val="es-US"/>
        </w:rPr>
        <w:t>Laura Giménez,</w:t>
      </w:r>
      <w:r w:rsidRPr="005C774C">
        <w:rPr>
          <w:rFonts w:asciiTheme="majorHAnsi" w:hAnsiTheme="majorHAnsi" w:cstheme="majorHAnsi"/>
          <w:lang w:val="es-US"/>
        </w:rPr>
        <w:tab/>
        <w:t>CEATAL, UIA</w:t>
      </w:r>
    </w:p>
    <w:p w14:paraId="6C2A5F05" w14:textId="77777777" w:rsidR="00CD1996" w:rsidRPr="005C774C" w:rsidRDefault="00CD1996" w:rsidP="00CD1996">
      <w:pPr>
        <w:pStyle w:val="ListParagraph"/>
        <w:numPr>
          <w:ilvl w:val="0"/>
          <w:numId w:val="37"/>
        </w:numPr>
        <w:spacing w:line="240" w:lineRule="auto"/>
        <w:ind w:hanging="720"/>
        <w:rPr>
          <w:rFonts w:asciiTheme="majorHAnsi" w:hAnsiTheme="majorHAnsi" w:cstheme="majorHAnsi"/>
          <w:lang w:val="es-US"/>
        </w:rPr>
      </w:pPr>
      <w:r w:rsidRPr="005C774C">
        <w:rPr>
          <w:rFonts w:asciiTheme="majorHAnsi" w:hAnsiTheme="majorHAnsi" w:cstheme="majorHAnsi"/>
          <w:lang w:val="es-US"/>
        </w:rPr>
        <w:t>Luis Gonzalez Arias, Asesor Externo de la Unión Industrial Paraguaya (UIP)</w:t>
      </w:r>
    </w:p>
    <w:p w14:paraId="308C3AB4" w14:textId="77777777" w:rsidR="00CD1996" w:rsidRPr="00AF24EF" w:rsidRDefault="00CD1996" w:rsidP="00CD1996">
      <w:pPr>
        <w:spacing w:line="240" w:lineRule="auto"/>
        <w:rPr>
          <w:rFonts w:asciiTheme="majorHAnsi" w:hAnsiTheme="majorHAnsi" w:cstheme="majorHAnsi"/>
          <w:lang w:val="en-US"/>
        </w:rPr>
      </w:pPr>
      <w:r w:rsidRPr="00AF24EF">
        <w:rPr>
          <w:rFonts w:asciiTheme="majorHAnsi" w:hAnsiTheme="majorHAnsi" w:cstheme="majorHAnsi"/>
          <w:lang w:val="en-US"/>
        </w:rPr>
        <w:t>-</w:t>
      </w:r>
      <w:r w:rsidRPr="00AF24EF">
        <w:rPr>
          <w:rFonts w:asciiTheme="majorHAnsi" w:hAnsiTheme="majorHAnsi" w:cstheme="majorHAnsi"/>
          <w:lang w:val="en-US"/>
        </w:rPr>
        <w:tab/>
        <w:t>John Craig, CEATAL, Canadian Employers' Council</w:t>
      </w:r>
    </w:p>
    <w:p w14:paraId="0EB4D6D9" w14:textId="77777777" w:rsidR="00CD1996" w:rsidRPr="00AF24EF" w:rsidRDefault="00CD1996" w:rsidP="00CD1996">
      <w:pPr>
        <w:pStyle w:val="ListParagraph"/>
        <w:numPr>
          <w:ilvl w:val="0"/>
          <w:numId w:val="46"/>
        </w:numPr>
        <w:spacing w:line="240" w:lineRule="auto"/>
        <w:ind w:hanging="720"/>
        <w:rPr>
          <w:rFonts w:asciiTheme="majorHAnsi" w:hAnsiTheme="majorHAnsi" w:cstheme="majorHAnsi"/>
          <w:lang w:val="en-US"/>
        </w:rPr>
      </w:pPr>
      <w:r w:rsidRPr="00AF24EF">
        <w:rPr>
          <w:rFonts w:asciiTheme="majorHAnsi" w:hAnsiTheme="majorHAnsi" w:cstheme="majorHAnsi"/>
          <w:lang w:val="en-US"/>
        </w:rPr>
        <w:t>Brian Burkett, CEATAL, Canadian Employers’ Council</w:t>
      </w:r>
    </w:p>
    <w:p w14:paraId="4AA2F2F0"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Octavio Carvajal, CEATAL, Confederación de Cámaras Industriales de México (CONCAMIN)</w:t>
      </w:r>
    </w:p>
    <w:p w14:paraId="684EAC30"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Lorenzo Roel, CEATAL, Confederación Patronal de la República Mexicana (COPARMEX)</w:t>
      </w:r>
    </w:p>
    <w:p w14:paraId="2D30A6D3" w14:textId="77777777" w:rsidR="00CD1996" w:rsidRPr="005C774C" w:rsidRDefault="00CD1996" w:rsidP="00CD1996">
      <w:pPr>
        <w:pStyle w:val="ListParagraph"/>
        <w:numPr>
          <w:ilvl w:val="0"/>
          <w:numId w:val="37"/>
        </w:numPr>
        <w:spacing w:line="240" w:lineRule="auto"/>
        <w:ind w:hanging="720"/>
        <w:rPr>
          <w:rFonts w:asciiTheme="majorHAnsi" w:hAnsiTheme="majorHAnsi" w:cstheme="majorHAnsi"/>
          <w:lang w:val="es-US"/>
        </w:rPr>
      </w:pPr>
      <w:r w:rsidRPr="005C774C">
        <w:rPr>
          <w:rFonts w:asciiTheme="majorHAnsi" w:hAnsiTheme="majorHAnsi" w:cstheme="majorHAnsi"/>
          <w:lang w:val="es-US"/>
        </w:rPr>
        <w:lastRenderedPageBreak/>
        <w:t>Juan Antonio Ledezma, Presidente de la Comisión Laboral y Asesor, Consejo Nacional de la Empresa Privada (</w:t>
      </w:r>
      <w:proofErr w:type="spellStart"/>
      <w:r w:rsidRPr="005C774C">
        <w:rPr>
          <w:rFonts w:asciiTheme="majorHAnsi" w:hAnsiTheme="majorHAnsi" w:cstheme="majorHAnsi"/>
          <w:lang w:val="es-US"/>
        </w:rPr>
        <w:t>CoNaEP</w:t>
      </w:r>
      <w:proofErr w:type="spellEnd"/>
      <w:r w:rsidRPr="005C774C">
        <w:rPr>
          <w:rFonts w:asciiTheme="majorHAnsi" w:hAnsiTheme="majorHAnsi" w:cstheme="majorHAnsi"/>
          <w:lang w:val="es-US"/>
        </w:rPr>
        <w:t>), Panamá</w:t>
      </w:r>
    </w:p>
    <w:p w14:paraId="3E7CAA05" w14:textId="77777777" w:rsidR="00CD1996" w:rsidRPr="005C774C" w:rsidRDefault="00CD1996" w:rsidP="00CD1996">
      <w:pPr>
        <w:spacing w:line="240" w:lineRule="auto"/>
        <w:ind w:left="720" w:hanging="720"/>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Jorge Roig, CEATAL, Federación de Cámaras y Asociaciones de Comercio y Producción (FEDECAMARAS) </w:t>
      </w:r>
    </w:p>
    <w:p w14:paraId="4F935297" w14:textId="77777777" w:rsidR="00CD1996" w:rsidRPr="005C774C" w:rsidRDefault="00CD1996" w:rsidP="00CD1996">
      <w:pPr>
        <w:pStyle w:val="ListParagraph"/>
        <w:numPr>
          <w:ilvl w:val="0"/>
          <w:numId w:val="40"/>
        </w:numPr>
        <w:spacing w:line="240" w:lineRule="auto"/>
        <w:ind w:hanging="720"/>
        <w:rPr>
          <w:rFonts w:asciiTheme="majorHAnsi" w:hAnsiTheme="majorHAnsi" w:cstheme="majorHAnsi"/>
          <w:lang w:val="es-US"/>
        </w:rPr>
      </w:pPr>
      <w:r w:rsidRPr="005C774C">
        <w:rPr>
          <w:rFonts w:asciiTheme="majorHAnsi" w:hAnsiTheme="majorHAnsi" w:cstheme="majorHAnsi"/>
          <w:lang w:val="es-US"/>
        </w:rPr>
        <w:t xml:space="preserve">Armando Urtecho, CEATAL, Consejo Hondureño de la Empresa Privada (COHEP) </w:t>
      </w:r>
    </w:p>
    <w:p w14:paraId="61D43D5A"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Maria Paz Anzorreguy, coordinadora de CEATAL, Organización Internacional de Empleadores  </w:t>
      </w:r>
    </w:p>
    <w:p w14:paraId="26427F03"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Carlos Machuca, Gerente General de la Unión Industrial Paraguaya (UIP)</w:t>
      </w:r>
    </w:p>
    <w:p w14:paraId="600F5D58" w14:textId="77777777" w:rsidR="00CD1996" w:rsidRPr="005C774C" w:rsidRDefault="00CD1996" w:rsidP="00CD1996">
      <w:pPr>
        <w:spacing w:line="240" w:lineRule="auto"/>
        <w:rPr>
          <w:rFonts w:asciiTheme="majorHAnsi" w:hAnsiTheme="majorHAnsi" w:cstheme="majorHAnsi"/>
          <w:lang w:val="es-US"/>
        </w:rPr>
      </w:pPr>
    </w:p>
    <w:p w14:paraId="7D28A8F6" w14:textId="77777777" w:rsidR="00CD1996" w:rsidRDefault="00CD1996" w:rsidP="00CD1996">
      <w:pPr>
        <w:spacing w:line="240" w:lineRule="auto"/>
        <w:jc w:val="center"/>
        <w:rPr>
          <w:rFonts w:asciiTheme="majorHAnsi" w:hAnsiTheme="majorHAnsi" w:cstheme="majorHAnsi"/>
          <w:b/>
          <w:bCs/>
          <w:u w:val="single"/>
          <w:lang w:val="es-US"/>
        </w:rPr>
      </w:pPr>
    </w:p>
    <w:p w14:paraId="1BE6CE7E" w14:textId="77777777" w:rsidR="00CD1996" w:rsidRPr="005C774C" w:rsidRDefault="00CD1996" w:rsidP="00CD1996">
      <w:pPr>
        <w:spacing w:line="240" w:lineRule="auto"/>
        <w:jc w:val="center"/>
        <w:rPr>
          <w:rFonts w:asciiTheme="majorHAnsi" w:hAnsiTheme="majorHAnsi" w:cstheme="majorHAnsi"/>
          <w:b/>
          <w:bCs/>
          <w:u w:val="single"/>
          <w:lang w:val="es-US"/>
        </w:rPr>
      </w:pPr>
    </w:p>
    <w:p w14:paraId="008C8B9F" w14:textId="77777777" w:rsidR="00CD1996" w:rsidRPr="005C774C" w:rsidRDefault="00CD1996" w:rsidP="00CD1996">
      <w:pPr>
        <w:spacing w:line="240" w:lineRule="auto"/>
        <w:jc w:val="center"/>
        <w:rPr>
          <w:rFonts w:asciiTheme="majorHAnsi" w:hAnsiTheme="majorHAnsi" w:cstheme="majorHAnsi"/>
          <w:b/>
          <w:bCs/>
          <w:u w:val="single"/>
          <w:lang w:val="es-US"/>
        </w:rPr>
      </w:pPr>
      <w:r w:rsidRPr="005C774C">
        <w:rPr>
          <w:rFonts w:asciiTheme="majorHAnsi" w:hAnsiTheme="majorHAnsi" w:cstheme="majorHAnsi"/>
          <w:b/>
          <w:bCs/>
          <w:u w:val="single"/>
          <w:lang w:val="es-US"/>
        </w:rPr>
        <w:t>ESTADOS OBSERVADORES / OBSERVER STATES</w:t>
      </w:r>
    </w:p>
    <w:p w14:paraId="2AD5100E" w14:textId="77777777" w:rsidR="00CD1996" w:rsidRPr="005C774C" w:rsidRDefault="00CD1996" w:rsidP="00CD1996">
      <w:pPr>
        <w:spacing w:line="240" w:lineRule="auto"/>
        <w:rPr>
          <w:rFonts w:asciiTheme="majorHAnsi" w:hAnsiTheme="majorHAnsi" w:cstheme="majorHAnsi"/>
          <w:lang w:val="es-US"/>
        </w:rPr>
      </w:pPr>
    </w:p>
    <w:p w14:paraId="4AD5B2E4" w14:textId="77777777" w:rsidR="00CD1996" w:rsidRPr="005C774C" w:rsidRDefault="00CD1996" w:rsidP="00CD1996">
      <w:pPr>
        <w:spacing w:line="240" w:lineRule="auto"/>
        <w:rPr>
          <w:rFonts w:asciiTheme="majorHAnsi" w:hAnsiTheme="majorHAnsi" w:cstheme="majorHAnsi"/>
          <w:b/>
          <w:bCs/>
          <w:lang w:val="es-US"/>
        </w:rPr>
      </w:pPr>
      <w:r w:rsidRPr="005C774C">
        <w:rPr>
          <w:rFonts w:asciiTheme="majorHAnsi" w:hAnsiTheme="majorHAnsi" w:cstheme="majorHAnsi"/>
          <w:b/>
          <w:bCs/>
          <w:lang w:val="es-US"/>
        </w:rPr>
        <w:t>ESPAÑA</w:t>
      </w:r>
    </w:p>
    <w:p w14:paraId="033CB6F3" w14:textId="77777777" w:rsidR="00CD1996" w:rsidRPr="005C774C" w:rsidRDefault="00CD1996" w:rsidP="00CD1996">
      <w:pPr>
        <w:spacing w:line="240" w:lineRule="auto"/>
        <w:rPr>
          <w:rFonts w:asciiTheme="majorHAnsi" w:hAnsiTheme="majorHAnsi" w:cstheme="majorHAnsi"/>
          <w:b/>
          <w:bCs/>
          <w:lang w:val="es-US"/>
        </w:rPr>
      </w:pPr>
    </w:p>
    <w:p w14:paraId="4B434977" w14:textId="77777777" w:rsidR="00CD1996" w:rsidRPr="005C774C" w:rsidRDefault="00CD1996" w:rsidP="00CD1996">
      <w:pPr>
        <w:spacing w:line="240" w:lineRule="auto"/>
        <w:ind w:left="720" w:hanging="720"/>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Marcos Fraile Pastor, Agregado Laboral, Embajada de España en </w:t>
      </w:r>
      <w:proofErr w:type="gramStart"/>
      <w:r w:rsidRPr="005C774C">
        <w:rPr>
          <w:rFonts w:asciiTheme="majorHAnsi" w:hAnsiTheme="majorHAnsi" w:cstheme="majorHAnsi"/>
          <w:lang w:val="es-US"/>
        </w:rPr>
        <w:t>EE.UU</w:t>
      </w:r>
      <w:proofErr w:type="gramEnd"/>
    </w:p>
    <w:p w14:paraId="6F66351E" w14:textId="77777777" w:rsidR="00CD1996" w:rsidRPr="005C774C" w:rsidRDefault="00CD1996" w:rsidP="00CD1996">
      <w:pPr>
        <w:spacing w:line="240" w:lineRule="auto"/>
        <w:rPr>
          <w:rFonts w:asciiTheme="majorHAnsi" w:hAnsiTheme="majorHAnsi" w:cstheme="majorHAnsi"/>
          <w:lang w:val="es-US"/>
        </w:rPr>
      </w:pPr>
    </w:p>
    <w:p w14:paraId="3F10BD67" w14:textId="77777777" w:rsidR="00CD1996" w:rsidRPr="005C774C" w:rsidRDefault="00CD1996" w:rsidP="00CD1996">
      <w:pPr>
        <w:spacing w:line="240" w:lineRule="auto"/>
        <w:rPr>
          <w:rFonts w:asciiTheme="majorHAnsi" w:hAnsiTheme="majorHAnsi" w:cstheme="majorHAnsi"/>
          <w:lang w:val="es-US"/>
        </w:rPr>
      </w:pPr>
    </w:p>
    <w:p w14:paraId="003EFBDA" w14:textId="77777777" w:rsidR="00CD1996" w:rsidRPr="005C774C" w:rsidRDefault="00CD1996" w:rsidP="00CD1996">
      <w:pPr>
        <w:spacing w:line="240" w:lineRule="auto"/>
        <w:rPr>
          <w:rFonts w:asciiTheme="majorHAnsi" w:hAnsiTheme="majorHAnsi" w:cstheme="majorHAnsi"/>
          <w:lang w:val="es-US"/>
        </w:rPr>
      </w:pPr>
    </w:p>
    <w:p w14:paraId="0B508F19" w14:textId="77777777" w:rsidR="00CD1996" w:rsidRPr="005C774C" w:rsidRDefault="00CD1996" w:rsidP="00CD1996">
      <w:pPr>
        <w:spacing w:line="240" w:lineRule="auto"/>
        <w:jc w:val="center"/>
        <w:rPr>
          <w:rFonts w:asciiTheme="majorHAnsi" w:hAnsiTheme="majorHAnsi" w:cstheme="majorHAnsi"/>
          <w:b/>
          <w:bCs/>
          <w:u w:val="single"/>
          <w:lang w:val="es-US"/>
        </w:rPr>
      </w:pPr>
      <w:r w:rsidRPr="005C774C">
        <w:rPr>
          <w:rFonts w:asciiTheme="majorHAnsi" w:hAnsiTheme="majorHAnsi" w:cstheme="majorHAnsi"/>
          <w:b/>
          <w:bCs/>
          <w:u w:val="single"/>
          <w:lang w:val="es-US"/>
        </w:rPr>
        <w:t>ORGANISMOS INTERNACIONALES / INTERNATIONAL ORGANIZATIONS</w:t>
      </w:r>
    </w:p>
    <w:p w14:paraId="2C8E6EB4" w14:textId="77777777" w:rsidR="00CD1996" w:rsidRPr="005C774C" w:rsidRDefault="00CD1996" w:rsidP="00CD1996">
      <w:pPr>
        <w:spacing w:line="240" w:lineRule="auto"/>
        <w:rPr>
          <w:rFonts w:asciiTheme="majorHAnsi" w:hAnsiTheme="majorHAnsi" w:cstheme="majorHAnsi"/>
          <w:lang w:val="es-US"/>
        </w:rPr>
      </w:pPr>
    </w:p>
    <w:p w14:paraId="6F39AF38" w14:textId="77777777" w:rsidR="00CD1996" w:rsidRPr="005C774C" w:rsidRDefault="00CD1996" w:rsidP="00CD1996">
      <w:pPr>
        <w:spacing w:line="240" w:lineRule="auto"/>
        <w:rPr>
          <w:rFonts w:asciiTheme="majorHAnsi" w:hAnsiTheme="majorHAnsi" w:cstheme="majorHAnsi"/>
          <w:u w:val="single"/>
          <w:lang w:val="es-US"/>
        </w:rPr>
      </w:pPr>
      <w:r w:rsidRPr="005C774C">
        <w:rPr>
          <w:rFonts w:asciiTheme="majorHAnsi" w:hAnsiTheme="majorHAnsi" w:cstheme="majorHAnsi"/>
          <w:u w:val="single"/>
          <w:lang w:val="es-US"/>
        </w:rPr>
        <w:t xml:space="preserve">Organización Internacional del Trabajo (OIT) / International Labour Organization </w:t>
      </w:r>
    </w:p>
    <w:p w14:paraId="1303DF03" w14:textId="77777777" w:rsidR="00CD1996" w:rsidRPr="005C774C" w:rsidRDefault="00CD1996" w:rsidP="00CD1996">
      <w:pPr>
        <w:spacing w:line="240" w:lineRule="auto"/>
        <w:rPr>
          <w:rFonts w:asciiTheme="majorHAnsi" w:hAnsiTheme="majorHAnsi" w:cstheme="majorHAnsi"/>
          <w:lang w:val="es-US"/>
        </w:rPr>
      </w:pPr>
    </w:p>
    <w:p w14:paraId="168F21ED"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Italo Cardona, Director de la Oficina de la OIT para los Países Andinos </w:t>
      </w:r>
    </w:p>
    <w:p w14:paraId="0C153E8B"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Andrés Yuren, Especialista Senior de Actividades con Empleadores </w:t>
      </w:r>
    </w:p>
    <w:p w14:paraId="260D0BE0"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Maribel Batista, ACTRAV</w:t>
      </w:r>
    </w:p>
    <w:p w14:paraId="5D8D5EC0" w14:textId="77777777" w:rsidR="00CD1996" w:rsidRPr="005C774C" w:rsidRDefault="00CD1996" w:rsidP="00CD1996">
      <w:pPr>
        <w:spacing w:line="240" w:lineRule="auto"/>
        <w:rPr>
          <w:rFonts w:asciiTheme="majorHAnsi" w:hAnsiTheme="majorHAnsi" w:cstheme="majorHAnsi"/>
          <w:lang w:val="es-US"/>
        </w:rPr>
      </w:pPr>
    </w:p>
    <w:p w14:paraId="1378C571" w14:textId="77777777" w:rsidR="00CD1996" w:rsidRPr="005C774C" w:rsidRDefault="00CD1996" w:rsidP="00CD1996">
      <w:pPr>
        <w:spacing w:line="240" w:lineRule="auto"/>
        <w:rPr>
          <w:rFonts w:asciiTheme="majorHAnsi" w:hAnsiTheme="majorHAnsi" w:cstheme="majorHAnsi"/>
          <w:u w:val="single"/>
          <w:lang w:val="es-US"/>
        </w:rPr>
      </w:pPr>
      <w:r w:rsidRPr="005C774C">
        <w:rPr>
          <w:rFonts w:asciiTheme="majorHAnsi" w:hAnsiTheme="majorHAnsi" w:cstheme="majorHAnsi"/>
          <w:u w:val="single"/>
          <w:lang w:val="es-US"/>
        </w:rPr>
        <w:t xml:space="preserve">Organización de los Estados Americanos (OEA) / Organization of American </w:t>
      </w:r>
      <w:proofErr w:type="gramStart"/>
      <w:r w:rsidRPr="005C774C">
        <w:rPr>
          <w:rFonts w:asciiTheme="majorHAnsi" w:hAnsiTheme="majorHAnsi" w:cstheme="majorHAnsi"/>
          <w:u w:val="single"/>
          <w:lang w:val="es-US"/>
        </w:rPr>
        <w:t>States  (</w:t>
      </w:r>
      <w:proofErr w:type="gramEnd"/>
      <w:r w:rsidRPr="005C774C">
        <w:rPr>
          <w:rFonts w:asciiTheme="majorHAnsi" w:hAnsiTheme="majorHAnsi" w:cstheme="majorHAnsi"/>
          <w:u w:val="single"/>
          <w:lang w:val="es-US"/>
        </w:rPr>
        <w:t>OAS)</w:t>
      </w:r>
    </w:p>
    <w:p w14:paraId="1B3B43CA" w14:textId="77777777" w:rsidR="00CD1996" w:rsidRPr="005C774C" w:rsidRDefault="00CD1996" w:rsidP="00CD1996">
      <w:pPr>
        <w:spacing w:line="240" w:lineRule="auto"/>
        <w:rPr>
          <w:rFonts w:asciiTheme="majorHAnsi" w:hAnsiTheme="majorHAnsi" w:cstheme="majorHAnsi"/>
          <w:lang w:val="es-US"/>
        </w:rPr>
      </w:pPr>
    </w:p>
    <w:p w14:paraId="4BA457A7"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Kim Osborne, Secretaria Ejecutiva para el Desarrollo Integral </w:t>
      </w:r>
    </w:p>
    <w:p w14:paraId="7AC36F24"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 xml:space="preserve">Jesús Schucry Giacoman, Director del Departamento de Desarrollo Humano, Educación y Empleo </w:t>
      </w:r>
    </w:p>
    <w:p w14:paraId="368BB13D"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María Claudia Camacho, Jefa de Sección de Trabajo y Empleo</w:t>
      </w:r>
    </w:p>
    <w:p w14:paraId="281B4010"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US"/>
        </w:rPr>
        <w:tab/>
        <w:t xml:space="preserve">Guillermo Calzada, Oficial de programas, Sección de Trabajo y Empleo </w:t>
      </w:r>
    </w:p>
    <w:p w14:paraId="3875638E" w14:textId="77777777" w:rsidR="00CD1996" w:rsidRPr="005C774C" w:rsidRDefault="00CD1996" w:rsidP="00CD1996">
      <w:pPr>
        <w:spacing w:line="240" w:lineRule="auto"/>
        <w:rPr>
          <w:rFonts w:asciiTheme="majorHAnsi" w:hAnsiTheme="majorHAnsi" w:cstheme="majorHAnsi"/>
          <w:lang w:val="es-US"/>
        </w:rPr>
      </w:pPr>
      <w:r w:rsidRPr="005C774C">
        <w:rPr>
          <w:rFonts w:asciiTheme="majorHAnsi" w:hAnsiTheme="majorHAnsi" w:cstheme="majorHAnsi"/>
          <w:lang w:val="es-US"/>
        </w:rPr>
        <w:t>-</w:t>
      </w:r>
      <w:r w:rsidRPr="005C774C">
        <w:rPr>
          <w:rFonts w:asciiTheme="majorHAnsi" w:hAnsiTheme="majorHAnsi" w:cstheme="majorHAnsi"/>
          <w:lang w:val="es-ES"/>
        </w:rPr>
        <w:tab/>
      </w:r>
      <w:r w:rsidRPr="005C774C">
        <w:rPr>
          <w:rFonts w:asciiTheme="majorHAnsi" w:hAnsiTheme="majorHAnsi" w:cstheme="majorHAnsi"/>
          <w:lang w:val="es-US"/>
        </w:rPr>
        <w:t>Natalie Riveros, Pasante de la Sección de Trabajo y Empleo</w:t>
      </w:r>
    </w:p>
    <w:p w14:paraId="0A790BD7" w14:textId="77777777" w:rsidR="00CD1996" w:rsidRPr="005C774C" w:rsidRDefault="00CD1996" w:rsidP="00CD1996">
      <w:pPr>
        <w:pStyle w:val="ListParagraph"/>
        <w:spacing w:line="240" w:lineRule="auto"/>
        <w:rPr>
          <w:rFonts w:asciiTheme="majorHAnsi" w:hAnsiTheme="majorHAnsi" w:cstheme="majorHAnsi"/>
          <w:lang w:val="es-CO"/>
        </w:rPr>
      </w:pPr>
    </w:p>
    <w:p w14:paraId="60C7F4FF" w14:textId="77777777" w:rsidR="00CD1996" w:rsidRPr="00AF24EF" w:rsidRDefault="00CD1996" w:rsidP="00CD1996">
      <w:pPr>
        <w:spacing w:line="240" w:lineRule="auto"/>
        <w:rPr>
          <w:rFonts w:asciiTheme="majorHAnsi" w:hAnsiTheme="majorHAnsi" w:cstheme="majorHAnsi"/>
          <w:lang w:val="es-US"/>
        </w:rPr>
      </w:pPr>
    </w:p>
    <w:p w14:paraId="454029E6" w14:textId="18891DB5" w:rsidR="00AC04D6" w:rsidRDefault="00AC04D6" w:rsidP="00AC04D6">
      <w:pPr>
        <w:spacing w:line="240" w:lineRule="auto"/>
        <w:rPr>
          <w:rFonts w:ascii="Times New Roman" w:hAnsi="Times New Roman" w:cs="Times New Roman"/>
          <w:lang w:val="es-US"/>
        </w:rPr>
      </w:pPr>
    </w:p>
    <w:p w14:paraId="5F4577CD" w14:textId="0711E584" w:rsidR="00353E78" w:rsidRDefault="00353E78" w:rsidP="00AC04D6">
      <w:pPr>
        <w:spacing w:line="240" w:lineRule="auto"/>
        <w:rPr>
          <w:rFonts w:ascii="Times New Roman" w:hAnsi="Times New Roman" w:cs="Times New Roman"/>
          <w:lang w:val="es-US"/>
        </w:rPr>
      </w:pPr>
    </w:p>
    <w:p w14:paraId="549EBDF6" w14:textId="68EA6B5E" w:rsidR="00353E78" w:rsidRDefault="00353E78" w:rsidP="00AC04D6">
      <w:pPr>
        <w:spacing w:line="240" w:lineRule="auto"/>
        <w:rPr>
          <w:rFonts w:ascii="Times New Roman" w:hAnsi="Times New Roman" w:cs="Times New Roman"/>
          <w:lang w:val="es-US"/>
        </w:rPr>
      </w:pPr>
    </w:p>
    <w:p w14:paraId="0425EFA9" w14:textId="3E67D932" w:rsidR="00353E78" w:rsidRDefault="00353E78" w:rsidP="00AC04D6">
      <w:pPr>
        <w:spacing w:line="240" w:lineRule="auto"/>
        <w:rPr>
          <w:rFonts w:ascii="Times New Roman" w:hAnsi="Times New Roman" w:cs="Times New Roman"/>
          <w:lang w:val="es-US"/>
        </w:rPr>
      </w:pPr>
    </w:p>
    <w:p w14:paraId="310432D9" w14:textId="091F86F4" w:rsidR="00353E78" w:rsidRDefault="00353E78" w:rsidP="00AC04D6">
      <w:pPr>
        <w:spacing w:line="240" w:lineRule="auto"/>
        <w:rPr>
          <w:rFonts w:ascii="Times New Roman" w:hAnsi="Times New Roman" w:cs="Times New Roman"/>
          <w:lang w:val="es-US"/>
        </w:rPr>
      </w:pPr>
    </w:p>
    <w:p w14:paraId="0887FEE6" w14:textId="77777777" w:rsidR="00CC7609" w:rsidRDefault="00CC7609" w:rsidP="00AC04D6">
      <w:pPr>
        <w:spacing w:line="240" w:lineRule="auto"/>
        <w:rPr>
          <w:rFonts w:ascii="Times New Roman" w:hAnsi="Times New Roman" w:cs="Times New Roman"/>
          <w:lang w:val="es-US"/>
        </w:rPr>
      </w:pPr>
    </w:p>
    <w:p w14:paraId="18604040" w14:textId="77777777" w:rsidR="00CC7609" w:rsidRDefault="00CC7609" w:rsidP="00AC04D6">
      <w:pPr>
        <w:spacing w:line="240" w:lineRule="auto"/>
        <w:rPr>
          <w:rFonts w:ascii="Times New Roman" w:hAnsi="Times New Roman" w:cs="Times New Roman"/>
          <w:lang w:val="es-US"/>
        </w:rPr>
      </w:pPr>
    </w:p>
    <w:p w14:paraId="1988E322" w14:textId="337E5470" w:rsidR="00353E78" w:rsidRDefault="00353E78" w:rsidP="00AC04D6">
      <w:pPr>
        <w:spacing w:line="240" w:lineRule="auto"/>
        <w:rPr>
          <w:rFonts w:ascii="Times New Roman" w:hAnsi="Times New Roman" w:cs="Times New Roman"/>
          <w:lang w:val="es-US"/>
        </w:rPr>
      </w:pPr>
    </w:p>
    <w:p w14:paraId="107A124D" w14:textId="361CBDA2" w:rsidR="00353E78" w:rsidRDefault="00353E78" w:rsidP="00AC04D6">
      <w:pPr>
        <w:spacing w:line="240" w:lineRule="auto"/>
        <w:rPr>
          <w:rFonts w:ascii="Times New Roman" w:hAnsi="Times New Roman" w:cs="Times New Roman"/>
          <w:lang w:val="es-US"/>
        </w:rPr>
      </w:pPr>
    </w:p>
    <w:p w14:paraId="07A3C965" w14:textId="0C2F2F08" w:rsidR="00353E78" w:rsidRDefault="00353E78" w:rsidP="00AC04D6">
      <w:pPr>
        <w:spacing w:line="240" w:lineRule="auto"/>
        <w:rPr>
          <w:rFonts w:ascii="Times New Roman" w:hAnsi="Times New Roman" w:cs="Times New Roman"/>
          <w:lang w:val="es-US"/>
        </w:rPr>
      </w:pPr>
    </w:p>
    <w:p w14:paraId="784AEE48" w14:textId="23216EC3" w:rsidR="00353E78" w:rsidRDefault="00CC7609" w:rsidP="00AC04D6">
      <w:pPr>
        <w:spacing w:line="240" w:lineRule="auto"/>
        <w:rPr>
          <w:rFonts w:ascii="Times New Roman" w:hAnsi="Times New Roman" w:cs="Times New Roman"/>
          <w:lang w:val="es-US"/>
        </w:rPr>
      </w:pPr>
      <w:r w:rsidRPr="00CC7609">
        <w:rPr>
          <w:rFonts w:ascii="Times New Roman" w:eastAsia="Times New Roman" w:hAnsi="Times New Roman" w:cs="Times New Roman"/>
          <w:bCs/>
          <w:noProof/>
          <w:lang w:val="es-ES"/>
        </w:rPr>
        <mc:AlternateContent>
          <mc:Choice Requires="wps">
            <w:drawing>
              <wp:anchor distT="0" distB="0" distL="114300" distR="114300" simplePos="0" relativeHeight="251659264" behindDoc="0" locked="1" layoutInCell="1" allowOverlap="1" wp14:anchorId="54A2E383" wp14:editId="07FF0D08">
                <wp:simplePos x="0" y="0"/>
                <wp:positionH relativeFrom="column">
                  <wp:posOffset>0</wp:posOffset>
                </wp:positionH>
                <wp:positionV relativeFrom="page">
                  <wp:posOffset>9287510</wp:posOffset>
                </wp:positionV>
                <wp:extent cx="3383280" cy="228600"/>
                <wp:effectExtent l="0" t="0" r="0" b="0"/>
                <wp:wrapNone/>
                <wp:docPr id="621992036" name="Text Box 621992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23F7EE0" w14:textId="3EB57E70" w:rsidR="00CC7609" w:rsidRPr="00EA645F" w:rsidRDefault="00CC7609" w:rsidP="00CC7609">
                            <w:pPr>
                              <w:rPr>
                                <w:sz w:val="18"/>
                              </w:rPr>
                            </w:pPr>
                            <w:r>
                              <w:rPr>
                                <w:sz w:val="18"/>
                              </w:rPr>
                              <w:fldChar w:fldCharType="begin"/>
                            </w:r>
                            <w:r>
                              <w:rPr>
                                <w:sz w:val="18"/>
                              </w:rPr>
                              <w:instrText xml:space="preserve"> FILENAME  \* MERGEFORMAT </w:instrText>
                            </w:r>
                            <w:r>
                              <w:rPr>
                                <w:sz w:val="18"/>
                              </w:rPr>
                              <w:fldChar w:fldCharType="separate"/>
                            </w:r>
                            <w:r w:rsidR="00753757">
                              <w:rPr>
                                <w:noProof/>
                                <w:sz w:val="18"/>
                              </w:rPr>
                              <w:t>CIDTR00440E01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A2E383" id="_x0000_t202" coordsize="21600,21600" o:spt="202" path="m,l,21600r21600,l21600,xe">
                <v:stroke joinstyle="miter"/>
                <v:path gradientshapeok="t" o:connecttype="rect"/>
              </v:shapetype>
              <v:shape id="Text Box 621992036" o:spid="_x0000_s1026" type="#_x0000_t202" style="position:absolute;margin-left:0;margin-top:731.3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" filled="f" stroked="f">
                <v:stroke joinstyle="round"/>
                <v:textbox>
                  <w:txbxContent>
                    <w:p w14:paraId="223F7EE0" w14:textId="3EB57E70" w:rsidR="00CC7609" w:rsidRPr="00EA645F" w:rsidRDefault="00CC7609" w:rsidP="00CC7609">
                      <w:pPr>
                        <w:rPr>
                          <w:sz w:val="18"/>
                        </w:rPr>
                      </w:pPr>
                      <w:r>
                        <w:rPr>
                          <w:sz w:val="18"/>
                        </w:rPr>
                        <w:fldChar w:fldCharType="begin"/>
                      </w:r>
                      <w:r>
                        <w:rPr>
                          <w:sz w:val="18"/>
                        </w:rPr>
                        <w:instrText xml:space="preserve"> FILENAME  \* MERGEFORMAT </w:instrText>
                      </w:r>
                      <w:r>
                        <w:rPr>
                          <w:sz w:val="18"/>
                        </w:rPr>
                        <w:fldChar w:fldCharType="separate"/>
                      </w:r>
                      <w:r w:rsidR="00753757">
                        <w:rPr>
                          <w:noProof/>
                          <w:sz w:val="18"/>
                        </w:rPr>
                        <w:t>CIDTR00440E01</w:t>
                      </w:r>
                      <w:r>
                        <w:rPr>
                          <w:sz w:val="18"/>
                        </w:rPr>
                        <w:fldChar w:fldCharType="end"/>
                      </w:r>
                    </w:p>
                  </w:txbxContent>
                </v:textbox>
                <w10:wrap anchory="page"/>
                <w10:anchorlock/>
              </v:shape>
            </w:pict>
          </mc:Fallback>
        </mc:AlternateContent>
      </w:r>
    </w:p>
    <w:p w14:paraId="3779ABEE" w14:textId="77777777" w:rsidR="00CC7609" w:rsidRPr="00AF24EF" w:rsidRDefault="00CC7609" w:rsidP="00AC04D6">
      <w:pPr>
        <w:spacing w:line="240" w:lineRule="auto"/>
        <w:rPr>
          <w:rFonts w:ascii="Times New Roman" w:hAnsi="Times New Roman" w:cs="Times New Roman"/>
          <w:lang w:val="es-US"/>
        </w:rPr>
      </w:pPr>
    </w:p>
    <w:sectPr w:rsidR="00CC7609" w:rsidRPr="00AF24EF" w:rsidSect="0053394E">
      <w:headerReference w:type="default" r:id="rId13"/>
      <w:footerReference w:type="default" r:id="rId14"/>
      <w:headerReference w:type="first" r:id="rId15"/>
      <w:pgSz w:w="11909" w:h="16834" w:code="9"/>
      <w:pgMar w:top="2160" w:right="1570" w:bottom="1296" w:left="1699"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5059" w14:textId="77777777" w:rsidR="00FE1E06" w:rsidRDefault="00FE1E06">
      <w:pPr>
        <w:spacing w:line="240" w:lineRule="auto"/>
      </w:pPr>
      <w:r>
        <w:separator/>
      </w:r>
    </w:p>
  </w:endnote>
  <w:endnote w:type="continuationSeparator" w:id="0">
    <w:p w14:paraId="16E35593" w14:textId="77777777" w:rsidR="00FE1E06" w:rsidRDefault="00FE1E06">
      <w:pPr>
        <w:spacing w:line="240" w:lineRule="auto"/>
      </w:pPr>
      <w:r>
        <w:continuationSeparator/>
      </w:r>
    </w:p>
  </w:endnote>
  <w:endnote w:type="continuationNotice" w:id="1">
    <w:p w14:paraId="57E8F56F" w14:textId="77777777" w:rsidR="00FE1E06" w:rsidRDefault="00FE1E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EB18F0" w14:paraId="2C6819A4" w14:textId="77777777" w:rsidTr="0D845155">
      <w:tc>
        <w:tcPr>
          <w:tcW w:w="3005" w:type="dxa"/>
        </w:tcPr>
        <w:p w14:paraId="5D70ED50" w14:textId="21E241A2" w:rsidR="3EEB18F0" w:rsidRDefault="3EEB18F0" w:rsidP="3EEB18F0">
          <w:pPr>
            <w:pStyle w:val="Header"/>
            <w:ind w:left="-115"/>
          </w:pPr>
        </w:p>
      </w:tc>
      <w:tc>
        <w:tcPr>
          <w:tcW w:w="3005" w:type="dxa"/>
        </w:tcPr>
        <w:p w14:paraId="0B5671E0" w14:textId="0E8CAC7E" w:rsidR="3EEB18F0" w:rsidRPr="00F0536B" w:rsidRDefault="3EEB18F0" w:rsidP="3EEB18F0">
          <w:pPr>
            <w:pStyle w:val="Header"/>
            <w:jc w:val="center"/>
            <w:rPr>
              <w:rFonts w:ascii="Times New Roman" w:hAnsi="Times New Roman" w:cs="Times New Roman"/>
            </w:rPr>
          </w:pPr>
          <w:r w:rsidRPr="00F0536B">
            <w:rPr>
              <w:rFonts w:ascii="Times New Roman" w:hAnsi="Times New Roman" w:cs="Times New Roman"/>
            </w:rPr>
            <w:fldChar w:fldCharType="begin"/>
          </w:r>
          <w:r w:rsidRPr="00F0536B">
            <w:rPr>
              <w:rFonts w:ascii="Times New Roman" w:hAnsi="Times New Roman" w:cs="Times New Roman"/>
            </w:rPr>
            <w:instrText>PAGE</w:instrText>
          </w:r>
          <w:r w:rsidRPr="00F0536B">
            <w:rPr>
              <w:rFonts w:ascii="Times New Roman" w:hAnsi="Times New Roman" w:cs="Times New Roman"/>
            </w:rPr>
            <w:fldChar w:fldCharType="separate"/>
          </w:r>
          <w:r w:rsidR="009D34E9" w:rsidRPr="00F0536B">
            <w:rPr>
              <w:rFonts w:ascii="Times New Roman" w:hAnsi="Times New Roman" w:cs="Times New Roman"/>
              <w:noProof/>
            </w:rPr>
            <w:t>1</w:t>
          </w:r>
          <w:r w:rsidRPr="00F0536B">
            <w:rPr>
              <w:rFonts w:ascii="Times New Roman" w:hAnsi="Times New Roman" w:cs="Times New Roman"/>
            </w:rPr>
            <w:fldChar w:fldCharType="end"/>
          </w:r>
        </w:p>
      </w:tc>
      <w:tc>
        <w:tcPr>
          <w:tcW w:w="3005" w:type="dxa"/>
        </w:tcPr>
        <w:p w14:paraId="4338FA11" w14:textId="798348FB" w:rsidR="3EEB18F0" w:rsidRDefault="3EEB18F0" w:rsidP="3EEB18F0">
          <w:pPr>
            <w:pStyle w:val="Header"/>
            <w:ind w:right="-115"/>
            <w:jc w:val="right"/>
          </w:pPr>
        </w:p>
      </w:tc>
    </w:tr>
  </w:tbl>
  <w:p w14:paraId="327A29A6" w14:textId="02EBB054" w:rsidR="3EEB18F0" w:rsidRDefault="3EEB18F0" w:rsidP="3EEB1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7DF9" w14:textId="77777777" w:rsidR="00FE1E06" w:rsidRDefault="00FE1E06">
      <w:pPr>
        <w:spacing w:line="240" w:lineRule="auto"/>
      </w:pPr>
      <w:r>
        <w:separator/>
      </w:r>
    </w:p>
  </w:footnote>
  <w:footnote w:type="continuationSeparator" w:id="0">
    <w:p w14:paraId="27553C07" w14:textId="77777777" w:rsidR="00FE1E06" w:rsidRDefault="00FE1E06">
      <w:pPr>
        <w:spacing w:line="240" w:lineRule="auto"/>
      </w:pPr>
      <w:r>
        <w:continuationSeparator/>
      </w:r>
    </w:p>
  </w:footnote>
  <w:footnote w:type="continuationNotice" w:id="1">
    <w:p w14:paraId="0E9338AC" w14:textId="77777777" w:rsidR="00FE1E06" w:rsidRDefault="00FE1E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EB18F0" w14:paraId="3E3BE4E1" w14:textId="77777777" w:rsidTr="3EEB18F0">
      <w:tc>
        <w:tcPr>
          <w:tcW w:w="3005" w:type="dxa"/>
        </w:tcPr>
        <w:p w14:paraId="468CE861" w14:textId="3341A66A" w:rsidR="3EEB18F0" w:rsidRDefault="3EEB18F0" w:rsidP="3EEB18F0">
          <w:pPr>
            <w:pStyle w:val="Header"/>
            <w:ind w:left="-115"/>
          </w:pPr>
        </w:p>
      </w:tc>
      <w:tc>
        <w:tcPr>
          <w:tcW w:w="3005" w:type="dxa"/>
        </w:tcPr>
        <w:p w14:paraId="7A5B41BA" w14:textId="2A3C543B" w:rsidR="3EEB18F0" w:rsidRDefault="3EEB18F0" w:rsidP="3EEB18F0">
          <w:pPr>
            <w:pStyle w:val="Header"/>
            <w:jc w:val="center"/>
          </w:pPr>
        </w:p>
      </w:tc>
      <w:tc>
        <w:tcPr>
          <w:tcW w:w="3005" w:type="dxa"/>
        </w:tcPr>
        <w:p w14:paraId="1CAD6097" w14:textId="789A0E9E" w:rsidR="3EEB18F0" w:rsidRDefault="3EEB18F0" w:rsidP="3EEB18F0">
          <w:pPr>
            <w:pStyle w:val="Header"/>
            <w:ind w:right="-115"/>
            <w:jc w:val="right"/>
          </w:pPr>
        </w:p>
      </w:tc>
    </w:tr>
  </w:tbl>
  <w:p w14:paraId="5684AF03" w14:textId="0CD270B4" w:rsidR="00FB156D" w:rsidRDefault="00FB156D" w:rsidP="00FB156D">
    <w:pPr>
      <w:pStyle w:val="Header"/>
    </w:pPr>
  </w:p>
  <w:p w14:paraId="4A6E7D02" w14:textId="2B64436D" w:rsidR="3EEB18F0" w:rsidRDefault="3EEB18F0" w:rsidP="3EEB1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47B9" w14:textId="14AACD7B" w:rsidR="00AC08BB" w:rsidRDefault="004E30D6" w:rsidP="00AC08BB">
    <w:pPr>
      <w:pStyle w:val="Header"/>
    </w:pPr>
    <w:r>
      <w:rPr>
        <w:noProof/>
        <w:lang w:val="en-US"/>
      </w:rPr>
      <mc:AlternateContent>
        <mc:Choice Requires="wps">
          <w:drawing>
            <wp:anchor distT="0" distB="0" distL="114300" distR="114300" simplePos="0" relativeHeight="251658240" behindDoc="0" locked="0" layoutInCell="1" allowOverlap="1" wp14:anchorId="39BE7197" wp14:editId="7799B2FC">
              <wp:simplePos x="0" y="0"/>
              <wp:positionH relativeFrom="margin">
                <wp:align>center</wp:align>
              </wp:positionH>
              <wp:positionV relativeFrom="paragraph">
                <wp:posOffset>-80010</wp:posOffset>
              </wp:positionV>
              <wp:extent cx="4663440" cy="731520"/>
              <wp:effectExtent l="0" t="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ACB25" w14:textId="77777777" w:rsidR="00AC08BB" w:rsidRPr="00E87091" w:rsidRDefault="00AC08BB" w:rsidP="00AC08BB">
                          <w:pPr>
                            <w:pStyle w:val="Header"/>
                            <w:tabs>
                              <w:tab w:val="left" w:pos="900"/>
                            </w:tabs>
                            <w:spacing w:line="0" w:lineRule="atLeast"/>
                            <w:jc w:val="center"/>
                            <w:rPr>
                              <w:rFonts w:ascii="Garamond" w:hAnsi="Garamond"/>
                              <w:b/>
                              <w:sz w:val="28"/>
                              <w:lang w:val="en-US"/>
                            </w:rPr>
                          </w:pPr>
                          <w:bookmarkStart w:id="6" w:name="_Hlk93927184"/>
                          <w:bookmarkEnd w:id="6"/>
                          <w:r w:rsidRPr="00E87091">
                            <w:rPr>
                              <w:rFonts w:ascii="Garamond" w:hAnsi="Garamond"/>
                              <w:b/>
                              <w:sz w:val="28"/>
                              <w:lang w:val="en-US"/>
                            </w:rPr>
                            <w:t>ORGANIZATION OF AMERICAN STATES</w:t>
                          </w:r>
                        </w:p>
                        <w:p w14:paraId="6F2FFAFE" w14:textId="77777777" w:rsidR="00AC08BB" w:rsidRPr="00E87091" w:rsidRDefault="00AC08BB" w:rsidP="00AC08BB">
                          <w:pPr>
                            <w:pStyle w:val="Header"/>
                            <w:tabs>
                              <w:tab w:val="left" w:pos="900"/>
                            </w:tabs>
                            <w:spacing w:line="0" w:lineRule="atLeast"/>
                            <w:jc w:val="center"/>
                            <w:rPr>
                              <w:rFonts w:ascii="Garamond" w:hAnsi="Garamond"/>
                              <w:b/>
                              <w:sz w:val="24"/>
                              <w:lang w:val="en-US"/>
                            </w:rPr>
                          </w:pPr>
                          <w:r w:rsidRPr="00E87091">
                            <w:rPr>
                              <w:rFonts w:ascii="Garamond" w:hAnsi="Garamond"/>
                              <w:b/>
                              <w:sz w:val="24"/>
                              <w:lang w:val="en-US"/>
                            </w:rPr>
                            <w:t>Inter-American Council for Integral Development</w:t>
                          </w:r>
                        </w:p>
                        <w:p w14:paraId="1EBCD717" w14:textId="77777777" w:rsidR="00AC08BB" w:rsidRDefault="00AC08BB" w:rsidP="00AC08BB">
                          <w:pPr>
                            <w:pStyle w:val="Header"/>
                            <w:tabs>
                              <w:tab w:val="left" w:pos="900"/>
                            </w:tabs>
                            <w:spacing w:line="0" w:lineRule="atLeast"/>
                            <w:jc w:val="center"/>
                            <w:rPr>
                              <w:b/>
                              <w:sz w:val="24"/>
                            </w:rPr>
                          </w:pPr>
                          <w:r>
                            <w:rPr>
                              <w:rFonts w:ascii="Garamond" w:hAnsi="Garamond"/>
                              <w:b/>
                              <w:sz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E7197" id="_x0000_t202" coordsize="21600,21600" o:spt="202" path="m,l,21600r21600,l21600,xe">
              <v:stroke joinstyle="miter"/>
              <v:path gradientshapeok="t" o:connecttype="rect"/>
            </v:shapetype>
            <v:shape id="Text Box 1" o:spid="_x0000_s1026" type="#_x0000_t202" style="position:absolute;margin-left:0;margin-top:-6.3pt;width:367.2pt;height:57.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" stroked="f">
              <v:path arrowok="t"/>
              <v:textbox>
                <w:txbxContent>
                  <w:p w14:paraId="0D5ACB25" w14:textId="77777777" w:rsidR="00AC08BB" w:rsidRPr="00E87091" w:rsidRDefault="00AC08BB" w:rsidP="00AC08BB">
                    <w:pPr>
                      <w:pStyle w:val="Header"/>
                      <w:tabs>
                        <w:tab w:val="left" w:pos="900"/>
                      </w:tabs>
                      <w:spacing w:line="0" w:lineRule="atLeast"/>
                      <w:jc w:val="center"/>
                      <w:rPr>
                        <w:rFonts w:ascii="Garamond" w:hAnsi="Garamond"/>
                        <w:b/>
                        <w:sz w:val="28"/>
                        <w:lang w:val="en-US"/>
                      </w:rPr>
                    </w:pPr>
                    <w:bookmarkStart w:id="7" w:name="_Hlk93927184"/>
                    <w:bookmarkEnd w:id="7"/>
                    <w:r w:rsidRPr="00E87091">
                      <w:rPr>
                        <w:rFonts w:ascii="Garamond" w:hAnsi="Garamond"/>
                        <w:b/>
                        <w:sz w:val="28"/>
                        <w:lang w:val="en-US"/>
                      </w:rPr>
                      <w:t>ORGANIZATION OF AMERICAN STATES</w:t>
                    </w:r>
                  </w:p>
                  <w:p w14:paraId="6F2FFAFE" w14:textId="77777777" w:rsidR="00AC08BB" w:rsidRPr="00E87091" w:rsidRDefault="00AC08BB" w:rsidP="00AC08BB">
                    <w:pPr>
                      <w:pStyle w:val="Header"/>
                      <w:tabs>
                        <w:tab w:val="left" w:pos="900"/>
                      </w:tabs>
                      <w:spacing w:line="0" w:lineRule="atLeast"/>
                      <w:jc w:val="center"/>
                      <w:rPr>
                        <w:rFonts w:ascii="Garamond" w:hAnsi="Garamond"/>
                        <w:b/>
                        <w:sz w:val="24"/>
                        <w:lang w:val="en-US"/>
                      </w:rPr>
                    </w:pPr>
                    <w:r w:rsidRPr="00E87091">
                      <w:rPr>
                        <w:rFonts w:ascii="Garamond" w:hAnsi="Garamond"/>
                        <w:b/>
                        <w:sz w:val="24"/>
                        <w:lang w:val="en-US"/>
                      </w:rPr>
                      <w:t>Inter-American Council for Integral Development</w:t>
                    </w:r>
                  </w:p>
                  <w:p w14:paraId="1EBCD717" w14:textId="77777777" w:rsidR="00AC08BB" w:rsidRDefault="00AC08BB" w:rsidP="00AC08BB">
                    <w:pPr>
                      <w:pStyle w:val="Header"/>
                      <w:tabs>
                        <w:tab w:val="left" w:pos="900"/>
                      </w:tabs>
                      <w:spacing w:line="0" w:lineRule="atLeast"/>
                      <w:jc w:val="center"/>
                      <w:rPr>
                        <w:b/>
                        <w:sz w:val="24"/>
                      </w:rPr>
                    </w:pPr>
                    <w:r>
                      <w:rPr>
                        <w:rFonts w:ascii="Garamond" w:hAnsi="Garamond"/>
                        <w:b/>
                        <w:sz w:val="24"/>
                      </w:rPr>
                      <w:t>(CIDI)</w:t>
                    </w:r>
                  </w:p>
                </w:txbxContent>
              </v:textbox>
              <w10:wrap anchorx="margin"/>
            </v:shape>
          </w:pict>
        </mc:Fallback>
      </mc:AlternateContent>
    </w:r>
    <w:r w:rsidR="006B16E4">
      <w:rPr>
        <w:rFonts w:ascii="News Gothic MT" w:hAnsi="News Gothic MT"/>
        <w:noProof/>
        <w:color w:val="000000"/>
      </w:rPr>
      <w:drawing>
        <wp:anchor distT="0" distB="0" distL="114300" distR="114300" simplePos="0" relativeHeight="251658242" behindDoc="0" locked="0" layoutInCell="1" allowOverlap="1" wp14:anchorId="47B4BA6A" wp14:editId="67905174">
          <wp:simplePos x="0" y="0"/>
          <wp:positionH relativeFrom="column">
            <wp:posOffset>4825365</wp:posOffset>
          </wp:positionH>
          <wp:positionV relativeFrom="paragraph">
            <wp:posOffset>-73025</wp:posOffset>
          </wp:positionV>
          <wp:extent cx="1104900" cy="771525"/>
          <wp:effectExtent l="0" t="0" r="0" b="9525"/>
          <wp:wrapNone/>
          <wp:docPr id="4" name="Imagen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8BB">
      <w:rPr>
        <w:noProof/>
        <w:lang w:val="en-US"/>
      </w:rPr>
      <w:drawing>
        <wp:anchor distT="0" distB="0" distL="114300" distR="114300" simplePos="0" relativeHeight="251658241" behindDoc="0" locked="0" layoutInCell="1" allowOverlap="1" wp14:anchorId="4C907127" wp14:editId="2AF73C4B">
          <wp:simplePos x="0" y="0"/>
          <wp:positionH relativeFrom="column">
            <wp:posOffset>-457200</wp:posOffset>
          </wp:positionH>
          <wp:positionV relativeFrom="paragraph">
            <wp:posOffset>-116205</wp:posOffset>
          </wp:positionV>
          <wp:extent cx="822960" cy="824865"/>
          <wp:effectExtent l="0" t="0" r="0" b="0"/>
          <wp:wrapNone/>
          <wp:docPr id="17" name="Picture 17" descr="Chart, sunburst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a:picLocks/>
                  </pic:cNvPicPr>
                </pic:nvPicPr>
                <pic:blipFill>
                  <a:blip r:embed="rId2">
                    <a:lum contrast="12000"/>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9B659" w14:textId="2CCD1F54" w:rsidR="00C30E43" w:rsidRDefault="00C3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AB7"/>
    <w:multiLevelType w:val="hybridMultilevel"/>
    <w:tmpl w:val="72FA3E4A"/>
    <w:lvl w:ilvl="0" w:tplc="F546280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072CD7"/>
    <w:multiLevelType w:val="multilevel"/>
    <w:tmpl w:val="CB10B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93EDA"/>
    <w:multiLevelType w:val="multilevel"/>
    <w:tmpl w:val="E6260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E601C9"/>
    <w:multiLevelType w:val="multilevel"/>
    <w:tmpl w:val="5A840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EC2693"/>
    <w:multiLevelType w:val="hybridMultilevel"/>
    <w:tmpl w:val="DBEEFCA6"/>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CFC"/>
    <w:multiLevelType w:val="hybridMultilevel"/>
    <w:tmpl w:val="67BC0A40"/>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76850"/>
    <w:multiLevelType w:val="multilevel"/>
    <w:tmpl w:val="39C23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72206B"/>
    <w:multiLevelType w:val="multilevel"/>
    <w:tmpl w:val="B464F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4E4CDD"/>
    <w:multiLevelType w:val="hybridMultilevel"/>
    <w:tmpl w:val="FB021306"/>
    <w:lvl w:ilvl="0" w:tplc="F546280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9C6A92"/>
    <w:multiLevelType w:val="hybridMultilevel"/>
    <w:tmpl w:val="3E6AE68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B0B99"/>
    <w:multiLevelType w:val="multilevel"/>
    <w:tmpl w:val="39D28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1F022E"/>
    <w:multiLevelType w:val="multilevel"/>
    <w:tmpl w:val="910C1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1B0828"/>
    <w:multiLevelType w:val="multilevel"/>
    <w:tmpl w:val="2A72B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CA3622"/>
    <w:multiLevelType w:val="multilevel"/>
    <w:tmpl w:val="E3443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DC62D7"/>
    <w:multiLevelType w:val="multilevel"/>
    <w:tmpl w:val="260E6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322A7F"/>
    <w:multiLevelType w:val="multilevel"/>
    <w:tmpl w:val="2DAA5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D86A22"/>
    <w:multiLevelType w:val="multilevel"/>
    <w:tmpl w:val="C5A4A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4D6E2A"/>
    <w:multiLevelType w:val="hybridMultilevel"/>
    <w:tmpl w:val="58C4E46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436A0"/>
    <w:multiLevelType w:val="multilevel"/>
    <w:tmpl w:val="A8B4A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ED6834"/>
    <w:multiLevelType w:val="multilevel"/>
    <w:tmpl w:val="B2307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532462"/>
    <w:multiLevelType w:val="multilevel"/>
    <w:tmpl w:val="D7D24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C00628"/>
    <w:multiLevelType w:val="multilevel"/>
    <w:tmpl w:val="D97AC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563695"/>
    <w:multiLevelType w:val="multilevel"/>
    <w:tmpl w:val="540E1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881308"/>
    <w:multiLevelType w:val="multilevel"/>
    <w:tmpl w:val="A894E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204BA7"/>
    <w:multiLevelType w:val="multilevel"/>
    <w:tmpl w:val="24E83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A10947"/>
    <w:multiLevelType w:val="hybridMultilevel"/>
    <w:tmpl w:val="A886C3D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70849"/>
    <w:multiLevelType w:val="multilevel"/>
    <w:tmpl w:val="EFC6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804473"/>
    <w:multiLevelType w:val="multilevel"/>
    <w:tmpl w:val="75129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8A1654"/>
    <w:multiLevelType w:val="multilevel"/>
    <w:tmpl w:val="B55AC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683D31"/>
    <w:multiLevelType w:val="multilevel"/>
    <w:tmpl w:val="9DBE2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C44B0C"/>
    <w:multiLevelType w:val="multilevel"/>
    <w:tmpl w:val="81B8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0D075B4"/>
    <w:multiLevelType w:val="hybridMultilevel"/>
    <w:tmpl w:val="94180016"/>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36941"/>
    <w:multiLevelType w:val="multilevel"/>
    <w:tmpl w:val="5674F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A44C55"/>
    <w:multiLevelType w:val="multilevel"/>
    <w:tmpl w:val="3162F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97237CC"/>
    <w:multiLevelType w:val="hybridMultilevel"/>
    <w:tmpl w:val="ED383858"/>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60EB5"/>
    <w:multiLevelType w:val="multilevel"/>
    <w:tmpl w:val="F49A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953CC8"/>
    <w:multiLevelType w:val="hybridMultilevel"/>
    <w:tmpl w:val="BCFCB2E0"/>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B082D"/>
    <w:multiLevelType w:val="multilevel"/>
    <w:tmpl w:val="9ABEE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0D2B74"/>
    <w:multiLevelType w:val="multilevel"/>
    <w:tmpl w:val="638C7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D86376"/>
    <w:multiLevelType w:val="multilevel"/>
    <w:tmpl w:val="EAC4F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01142EF"/>
    <w:multiLevelType w:val="hybridMultilevel"/>
    <w:tmpl w:val="8684F8DE"/>
    <w:lvl w:ilvl="0" w:tplc="8CDA0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870062"/>
    <w:multiLevelType w:val="hybridMultilevel"/>
    <w:tmpl w:val="C5ACD6F0"/>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60D3C"/>
    <w:multiLevelType w:val="hybridMultilevel"/>
    <w:tmpl w:val="DA22E1DA"/>
    <w:lvl w:ilvl="0" w:tplc="F546280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C8D21F9"/>
    <w:multiLevelType w:val="multilevel"/>
    <w:tmpl w:val="1D34D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DEA79D3"/>
    <w:multiLevelType w:val="multilevel"/>
    <w:tmpl w:val="B7747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11C082C"/>
    <w:multiLevelType w:val="hybridMultilevel"/>
    <w:tmpl w:val="4BF45188"/>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127A7"/>
    <w:multiLevelType w:val="multilevel"/>
    <w:tmpl w:val="B4D0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4A114C2"/>
    <w:multiLevelType w:val="multilevel"/>
    <w:tmpl w:val="3198F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80D506B"/>
    <w:multiLevelType w:val="hybridMultilevel"/>
    <w:tmpl w:val="A1A8230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63464C"/>
    <w:multiLevelType w:val="hybridMultilevel"/>
    <w:tmpl w:val="2808315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D615C1"/>
    <w:multiLevelType w:val="multilevel"/>
    <w:tmpl w:val="A34AF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5656585">
    <w:abstractNumId w:val="37"/>
  </w:num>
  <w:num w:numId="2" w16cid:durableId="893008933">
    <w:abstractNumId w:val="44"/>
  </w:num>
  <w:num w:numId="3" w16cid:durableId="313024624">
    <w:abstractNumId w:val="30"/>
  </w:num>
  <w:num w:numId="4" w16cid:durableId="1434863714">
    <w:abstractNumId w:val="2"/>
  </w:num>
  <w:num w:numId="5" w16cid:durableId="1127889292">
    <w:abstractNumId w:val="26"/>
  </w:num>
  <w:num w:numId="6" w16cid:durableId="1376737607">
    <w:abstractNumId w:val="32"/>
  </w:num>
  <w:num w:numId="7" w16cid:durableId="1939218187">
    <w:abstractNumId w:val="18"/>
  </w:num>
  <w:num w:numId="8" w16cid:durableId="670181631">
    <w:abstractNumId w:val="14"/>
  </w:num>
  <w:num w:numId="9" w16cid:durableId="858347686">
    <w:abstractNumId w:val="6"/>
  </w:num>
  <w:num w:numId="10" w16cid:durableId="406852731">
    <w:abstractNumId w:val="39"/>
  </w:num>
  <w:num w:numId="11" w16cid:durableId="1205676199">
    <w:abstractNumId w:val="38"/>
  </w:num>
  <w:num w:numId="12" w16cid:durableId="870067602">
    <w:abstractNumId w:val="1"/>
  </w:num>
  <w:num w:numId="13" w16cid:durableId="902712772">
    <w:abstractNumId w:val="29"/>
  </w:num>
  <w:num w:numId="14" w16cid:durableId="2050448143">
    <w:abstractNumId w:val="20"/>
  </w:num>
  <w:num w:numId="15" w16cid:durableId="342130569">
    <w:abstractNumId w:val="24"/>
  </w:num>
  <w:num w:numId="16" w16cid:durableId="1051423727">
    <w:abstractNumId w:val="15"/>
  </w:num>
  <w:num w:numId="17" w16cid:durableId="740833849">
    <w:abstractNumId w:val="22"/>
  </w:num>
  <w:num w:numId="18" w16cid:durableId="92094733">
    <w:abstractNumId w:val="33"/>
  </w:num>
  <w:num w:numId="19" w16cid:durableId="159931719">
    <w:abstractNumId w:val="7"/>
  </w:num>
  <w:num w:numId="20" w16cid:durableId="1631591757">
    <w:abstractNumId w:val="28"/>
  </w:num>
  <w:num w:numId="21" w16cid:durableId="911818753">
    <w:abstractNumId w:val="3"/>
  </w:num>
  <w:num w:numId="22" w16cid:durableId="1878542430">
    <w:abstractNumId w:val="13"/>
  </w:num>
  <w:num w:numId="23" w16cid:durableId="127624715">
    <w:abstractNumId w:val="12"/>
  </w:num>
  <w:num w:numId="24" w16cid:durableId="501241186">
    <w:abstractNumId w:val="23"/>
  </w:num>
  <w:num w:numId="25" w16cid:durableId="2060015061">
    <w:abstractNumId w:val="50"/>
  </w:num>
  <w:num w:numId="26" w16cid:durableId="1177697710">
    <w:abstractNumId w:val="27"/>
  </w:num>
  <w:num w:numId="27" w16cid:durableId="203374086">
    <w:abstractNumId w:val="46"/>
  </w:num>
  <w:num w:numId="28" w16cid:durableId="1386105476">
    <w:abstractNumId w:val="16"/>
  </w:num>
  <w:num w:numId="29" w16cid:durableId="1637492810">
    <w:abstractNumId w:val="10"/>
  </w:num>
  <w:num w:numId="30" w16cid:durableId="369493675">
    <w:abstractNumId w:val="35"/>
  </w:num>
  <w:num w:numId="31" w16cid:durableId="811408310">
    <w:abstractNumId w:val="11"/>
  </w:num>
  <w:num w:numId="32" w16cid:durableId="2035768320">
    <w:abstractNumId w:val="43"/>
  </w:num>
  <w:num w:numId="33" w16cid:durableId="1894346389">
    <w:abstractNumId w:val="21"/>
  </w:num>
  <w:num w:numId="34" w16cid:durableId="763460395">
    <w:abstractNumId w:val="19"/>
  </w:num>
  <w:num w:numId="35" w16cid:durableId="1291857157">
    <w:abstractNumId w:val="47"/>
  </w:num>
  <w:num w:numId="36" w16cid:durableId="1413159044">
    <w:abstractNumId w:val="40"/>
  </w:num>
  <w:num w:numId="37" w16cid:durableId="304966908">
    <w:abstractNumId w:val="17"/>
  </w:num>
  <w:num w:numId="38" w16cid:durableId="1630015232">
    <w:abstractNumId w:val="34"/>
  </w:num>
  <w:num w:numId="39" w16cid:durableId="346030124">
    <w:abstractNumId w:val="36"/>
  </w:num>
  <w:num w:numId="40" w16cid:durableId="1424573022">
    <w:abstractNumId w:val="25"/>
  </w:num>
  <w:num w:numId="41" w16cid:durableId="1276060813">
    <w:abstractNumId w:val="4"/>
  </w:num>
  <w:num w:numId="42" w16cid:durableId="1889485128">
    <w:abstractNumId w:val="5"/>
  </w:num>
  <w:num w:numId="43" w16cid:durableId="822040513">
    <w:abstractNumId w:val="49"/>
  </w:num>
  <w:num w:numId="44" w16cid:durableId="1472868913">
    <w:abstractNumId w:val="9"/>
  </w:num>
  <w:num w:numId="45" w16cid:durableId="1246955432">
    <w:abstractNumId w:val="31"/>
  </w:num>
  <w:num w:numId="46" w16cid:durableId="1626276482">
    <w:abstractNumId w:val="48"/>
  </w:num>
  <w:num w:numId="47" w16cid:durableId="1845853229">
    <w:abstractNumId w:val="0"/>
  </w:num>
  <w:num w:numId="48" w16cid:durableId="638655955">
    <w:abstractNumId w:val="8"/>
  </w:num>
  <w:num w:numId="49" w16cid:durableId="1720203698">
    <w:abstractNumId w:val="41"/>
  </w:num>
  <w:num w:numId="50" w16cid:durableId="449057922">
    <w:abstractNumId w:val="42"/>
  </w:num>
  <w:num w:numId="51" w16cid:durableId="189735132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77"/>
    <w:rsid w:val="00033CA6"/>
    <w:rsid w:val="0003625D"/>
    <w:rsid w:val="00044D5E"/>
    <w:rsid w:val="00046F24"/>
    <w:rsid w:val="00046FD4"/>
    <w:rsid w:val="000523BB"/>
    <w:rsid w:val="00053D7F"/>
    <w:rsid w:val="000650C9"/>
    <w:rsid w:val="0006525D"/>
    <w:rsid w:val="00067962"/>
    <w:rsid w:val="00073D71"/>
    <w:rsid w:val="00077AA6"/>
    <w:rsid w:val="00085F66"/>
    <w:rsid w:val="00087BAA"/>
    <w:rsid w:val="000A1D14"/>
    <w:rsid w:val="000B287F"/>
    <w:rsid w:val="000C345E"/>
    <w:rsid w:val="000C5989"/>
    <w:rsid w:val="000D03FF"/>
    <w:rsid w:val="000D4B2F"/>
    <w:rsid w:val="00110D74"/>
    <w:rsid w:val="0012440B"/>
    <w:rsid w:val="00146461"/>
    <w:rsid w:val="001561AA"/>
    <w:rsid w:val="001564FB"/>
    <w:rsid w:val="0017722C"/>
    <w:rsid w:val="00185064"/>
    <w:rsid w:val="001855DD"/>
    <w:rsid w:val="00196F17"/>
    <w:rsid w:val="001A5BF9"/>
    <w:rsid w:val="001A7A10"/>
    <w:rsid w:val="001B6DAD"/>
    <w:rsid w:val="001C0E5F"/>
    <w:rsid w:val="001C60DA"/>
    <w:rsid w:val="002020DE"/>
    <w:rsid w:val="00212D75"/>
    <w:rsid w:val="00216F22"/>
    <w:rsid w:val="00232659"/>
    <w:rsid w:val="00243BB7"/>
    <w:rsid w:val="00255E95"/>
    <w:rsid w:val="002606E5"/>
    <w:rsid w:val="0027653D"/>
    <w:rsid w:val="0029281D"/>
    <w:rsid w:val="002A3EF6"/>
    <w:rsid w:val="002B60A4"/>
    <w:rsid w:val="002D570B"/>
    <w:rsid w:val="002E22EF"/>
    <w:rsid w:val="002F7917"/>
    <w:rsid w:val="00307F70"/>
    <w:rsid w:val="00315EFD"/>
    <w:rsid w:val="00341AD3"/>
    <w:rsid w:val="00353E78"/>
    <w:rsid w:val="003568AB"/>
    <w:rsid w:val="00363A02"/>
    <w:rsid w:val="00370ACB"/>
    <w:rsid w:val="00372B29"/>
    <w:rsid w:val="003776C0"/>
    <w:rsid w:val="003A6829"/>
    <w:rsid w:val="003C0345"/>
    <w:rsid w:val="003C5A22"/>
    <w:rsid w:val="003C7565"/>
    <w:rsid w:val="003D2763"/>
    <w:rsid w:val="003D4976"/>
    <w:rsid w:val="003E211A"/>
    <w:rsid w:val="003E4F8A"/>
    <w:rsid w:val="003E6BD1"/>
    <w:rsid w:val="00404528"/>
    <w:rsid w:val="004129EA"/>
    <w:rsid w:val="00421D55"/>
    <w:rsid w:val="00425CE7"/>
    <w:rsid w:val="00452868"/>
    <w:rsid w:val="00475F91"/>
    <w:rsid w:val="0048233D"/>
    <w:rsid w:val="00493AAE"/>
    <w:rsid w:val="004941EE"/>
    <w:rsid w:val="004A7A96"/>
    <w:rsid w:val="004B0C7F"/>
    <w:rsid w:val="004E0061"/>
    <w:rsid w:val="004E2C48"/>
    <w:rsid w:val="004E30D6"/>
    <w:rsid w:val="004F65EC"/>
    <w:rsid w:val="00504EE7"/>
    <w:rsid w:val="005136CD"/>
    <w:rsid w:val="00526BEC"/>
    <w:rsid w:val="0052770C"/>
    <w:rsid w:val="0053394E"/>
    <w:rsid w:val="00533EF9"/>
    <w:rsid w:val="0053731D"/>
    <w:rsid w:val="005631E9"/>
    <w:rsid w:val="005732A9"/>
    <w:rsid w:val="00576876"/>
    <w:rsid w:val="005807CA"/>
    <w:rsid w:val="0059406F"/>
    <w:rsid w:val="00596DBB"/>
    <w:rsid w:val="005A330B"/>
    <w:rsid w:val="005C2D18"/>
    <w:rsid w:val="005C63F0"/>
    <w:rsid w:val="005C6ED4"/>
    <w:rsid w:val="005C71AC"/>
    <w:rsid w:val="005C774C"/>
    <w:rsid w:val="005D717A"/>
    <w:rsid w:val="005E7F1F"/>
    <w:rsid w:val="005F2F7F"/>
    <w:rsid w:val="005F77CA"/>
    <w:rsid w:val="00605703"/>
    <w:rsid w:val="006105F0"/>
    <w:rsid w:val="00623BF3"/>
    <w:rsid w:val="00645C8D"/>
    <w:rsid w:val="0065060F"/>
    <w:rsid w:val="00655F47"/>
    <w:rsid w:val="00656777"/>
    <w:rsid w:val="00660FF9"/>
    <w:rsid w:val="0066171B"/>
    <w:rsid w:val="0067434F"/>
    <w:rsid w:val="00696FCA"/>
    <w:rsid w:val="006B0EC4"/>
    <w:rsid w:val="006B16E4"/>
    <w:rsid w:val="006B42BE"/>
    <w:rsid w:val="006B54F3"/>
    <w:rsid w:val="006C0821"/>
    <w:rsid w:val="006D05E0"/>
    <w:rsid w:val="006E26F3"/>
    <w:rsid w:val="006E5B9F"/>
    <w:rsid w:val="006F5EE7"/>
    <w:rsid w:val="006F606D"/>
    <w:rsid w:val="0071390C"/>
    <w:rsid w:val="007237AB"/>
    <w:rsid w:val="00746901"/>
    <w:rsid w:val="00747F45"/>
    <w:rsid w:val="00753757"/>
    <w:rsid w:val="0076262A"/>
    <w:rsid w:val="007728A8"/>
    <w:rsid w:val="007752D3"/>
    <w:rsid w:val="0078265E"/>
    <w:rsid w:val="00785E60"/>
    <w:rsid w:val="007867A3"/>
    <w:rsid w:val="0078714D"/>
    <w:rsid w:val="007C24A0"/>
    <w:rsid w:val="007D6179"/>
    <w:rsid w:val="007E41BA"/>
    <w:rsid w:val="00827758"/>
    <w:rsid w:val="0083509D"/>
    <w:rsid w:val="00841118"/>
    <w:rsid w:val="00853C7C"/>
    <w:rsid w:val="00854460"/>
    <w:rsid w:val="00860182"/>
    <w:rsid w:val="00864DC0"/>
    <w:rsid w:val="008664CD"/>
    <w:rsid w:val="00876001"/>
    <w:rsid w:val="00884E69"/>
    <w:rsid w:val="00891B4C"/>
    <w:rsid w:val="008A6124"/>
    <w:rsid w:val="008D0255"/>
    <w:rsid w:val="008E586D"/>
    <w:rsid w:val="008F0981"/>
    <w:rsid w:val="008F0B89"/>
    <w:rsid w:val="00926D5B"/>
    <w:rsid w:val="00964524"/>
    <w:rsid w:val="00973F2B"/>
    <w:rsid w:val="00984700"/>
    <w:rsid w:val="00991AD1"/>
    <w:rsid w:val="009A556F"/>
    <w:rsid w:val="009A783B"/>
    <w:rsid w:val="009A7BF5"/>
    <w:rsid w:val="009C1EE1"/>
    <w:rsid w:val="009C7ADD"/>
    <w:rsid w:val="009D34E9"/>
    <w:rsid w:val="009E647A"/>
    <w:rsid w:val="009F054F"/>
    <w:rsid w:val="00A01E77"/>
    <w:rsid w:val="00A062A2"/>
    <w:rsid w:val="00A066E8"/>
    <w:rsid w:val="00A06ABD"/>
    <w:rsid w:val="00A10AE7"/>
    <w:rsid w:val="00A23288"/>
    <w:rsid w:val="00A3089E"/>
    <w:rsid w:val="00A41454"/>
    <w:rsid w:val="00A51F6C"/>
    <w:rsid w:val="00A56A6A"/>
    <w:rsid w:val="00A6207B"/>
    <w:rsid w:val="00A738A3"/>
    <w:rsid w:val="00A85AE8"/>
    <w:rsid w:val="00A95CBB"/>
    <w:rsid w:val="00AA2113"/>
    <w:rsid w:val="00AA680D"/>
    <w:rsid w:val="00AA70AB"/>
    <w:rsid w:val="00AB0F37"/>
    <w:rsid w:val="00AC04D6"/>
    <w:rsid w:val="00AC08BB"/>
    <w:rsid w:val="00AC7E58"/>
    <w:rsid w:val="00AD7BDF"/>
    <w:rsid w:val="00AF24EF"/>
    <w:rsid w:val="00AF4F91"/>
    <w:rsid w:val="00B00733"/>
    <w:rsid w:val="00B20E62"/>
    <w:rsid w:val="00B41776"/>
    <w:rsid w:val="00B41785"/>
    <w:rsid w:val="00B67AA5"/>
    <w:rsid w:val="00B71E6B"/>
    <w:rsid w:val="00BA726D"/>
    <w:rsid w:val="00BC24E7"/>
    <w:rsid w:val="00BC42F1"/>
    <w:rsid w:val="00BE6D93"/>
    <w:rsid w:val="00C1008A"/>
    <w:rsid w:val="00C15DE3"/>
    <w:rsid w:val="00C22FC6"/>
    <w:rsid w:val="00C27AF5"/>
    <w:rsid w:val="00C30E43"/>
    <w:rsid w:val="00C34809"/>
    <w:rsid w:val="00C7544E"/>
    <w:rsid w:val="00CA0E22"/>
    <w:rsid w:val="00CA4B32"/>
    <w:rsid w:val="00CA5B44"/>
    <w:rsid w:val="00CB1C65"/>
    <w:rsid w:val="00CB454B"/>
    <w:rsid w:val="00CC7609"/>
    <w:rsid w:val="00CD1996"/>
    <w:rsid w:val="00CD6FC5"/>
    <w:rsid w:val="00CE2C53"/>
    <w:rsid w:val="00D054D2"/>
    <w:rsid w:val="00D23ADB"/>
    <w:rsid w:val="00D36612"/>
    <w:rsid w:val="00D522DA"/>
    <w:rsid w:val="00D55CE9"/>
    <w:rsid w:val="00D80C65"/>
    <w:rsid w:val="00D81217"/>
    <w:rsid w:val="00D854B1"/>
    <w:rsid w:val="00D974B1"/>
    <w:rsid w:val="00DB4CCD"/>
    <w:rsid w:val="00DC204A"/>
    <w:rsid w:val="00DC2982"/>
    <w:rsid w:val="00DD5B67"/>
    <w:rsid w:val="00DE1AF8"/>
    <w:rsid w:val="00DE60DD"/>
    <w:rsid w:val="00DF7C40"/>
    <w:rsid w:val="00E1417F"/>
    <w:rsid w:val="00E163DE"/>
    <w:rsid w:val="00E41F68"/>
    <w:rsid w:val="00E453DC"/>
    <w:rsid w:val="00E55973"/>
    <w:rsid w:val="00E6379E"/>
    <w:rsid w:val="00E717DF"/>
    <w:rsid w:val="00EA0467"/>
    <w:rsid w:val="00EA68F6"/>
    <w:rsid w:val="00EB2DC3"/>
    <w:rsid w:val="00EB7D9F"/>
    <w:rsid w:val="00EC4FAB"/>
    <w:rsid w:val="00EC6604"/>
    <w:rsid w:val="00ED34D2"/>
    <w:rsid w:val="00ED3C78"/>
    <w:rsid w:val="00ED3EFE"/>
    <w:rsid w:val="00ED6FDA"/>
    <w:rsid w:val="00EE4A69"/>
    <w:rsid w:val="00EF449B"/>
    <w:rsid w:val="00F0536B"/>
    <w:rsid w:val="00F064A7"/>
    <w:rsid w:val="00F07C33"/>
    <w:rsid w:val="00F1034B"/>
    <w:rsid w:val="00F12182"/>
    <w:rsid w:val="00F16F92"/>
    <w:rsid w:val="00F20A99"/>
    <w:rsid w:val="00F26D77"/>
    <w:rsid w:val="00F30846"/>
    <w:rsid w:val="00F32F5B"/>
    <w:rsid w:val="00F563AA"/>
    <w:rsid w:val="00F56E57"/>
    <w:rsid w:val="00F56E62"/>
    <w:rsid w:val="00F6115D"/>
    <w:rsid w:val="00F81DE0"/>
    <w:rsid w:val="00FA3E19"/>
    <w:rsid w:val="00FA44EB"/>
    <w:rsid w:val="00FA565E"/>
    <w:rsid w:val="00FB1105"/>
    <w:rsid w:val="00FB156D"/>
    <w:rsid w:val="00FD5E82"/>
    <w:rsid w:val="00FE1E06"/>
    <w:rsid w:val="00FF13C2"/>
    <w:rsid w:val="0D845155"/>
    <w:rsid w:val="0DC62576"/>
    <w:rsid w:val="1774F542"/>
    <w:rsid w:val="238DFDA0"/>
    <w:rsid w:val="2821EBA3"/>
    <w:rsid w:val="28AEBBD0"/>
    <w:rsid w:val="3EEB18F0"/>
    <w:rsid w:val="53C37306"/>
    <w:rsid w:val="555F4367"/>
    <w:rsid w:val="5896E429"/>
    <w:rsid w:val="5A32B48A"/>
    <w:rsid w:val="5FB64069"/>
    <w:rsid w:val="6B2372EA"/>
    <w:rsid w:val="6F46E919"/>
    <w:rsid w:val="6FF6E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99123"/>
  <w15:docId w15:val="{9961B2C3-7CA9-4C07-9E08-DA8E6FBC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F054F"/>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2606E5"/>
    <w:pPr>
      <w:tabs>
        <w:tab w:val="left" w:pos="360"/>
        <w:tab w:val="right" w:leader="dot" w:pos="9015"/>
      </w:tabs>
      <w:spacing w:after="120" w:line="240" w:lineRule="auto"/>
      <w:ind w:left="360" w:hanging="360"/>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CommentReference">
    <w:name w:val="annotation reference"/>
    <w:basedOn w:val="DefaultParagraphFont"/>
    <w:uiPriority w:val="99"/>
    <w:semiHidden/>
    <w:unhideWhenUsed/>
    <w:rsid w:val="00BE6D93"/>
    <w:rPr>
      <w:sz w:val="16"/>
      <w:szCs w:val="16"/>
    </w:rPr>
  </w:style>
  <w:style w:type="paragraph" w:styleId="CommentText">
    <w:name w:val="annotation text"/>
    <w:basedOn w:val="Normal"/>
    <w:link w:val="CommentTextChar"/>
    <w:uiPriority w:val="99"/>
    <w:unhideWhenUsed/>
    <w:rsid w:val="00BE6D93"/>
    <w:pPr>
      <w:spacing w:line="240" w:lineRule="auto"/>
    </w:pPr>
    <w:rPr>
      <w:sz w:val="20"/>
      <w:szCs w:val="20"/>
    </w:rPr>
  </w:style>
  <w:style w:type="character" w:customStyle="1" w:styleId="CommentTextChar">
    <w:name w:val="Comment Text Char"/>
    <w:basedOn w:val="DefaultParagraphFont"/>
    <w:link w:val="CommentText"/>
    <w:uiPriority w:val="99"/>
    <w:rsid w:val="00BE6D93"/>
    <w:rPr>
      <w:sz w:val="20"/>
      <w:szCs w:val="20"/>
    </w:rPr>
  </w:style>
  <w:style w:type="paragraph" w:styleId="CommentSubject">
    <w:name w:val="annotation subject"/>
    <w:basedOn w:val="CommentText"/>
    <w:next w:val="CommentText"/>
    <w:link w:val="CommentSubjectChar"/>
    <w:uiPriority w:val="99"/>
    <w:semiHidden/>
    <w:unhideWhenUsed/>
    <w:rsid w:val="00BE6D93"/>
    <w:rPr>
      <w:b/>
      <w:bCs/>
    </w:rPr>
  </w:style>
  <w:style w:type="character" w:customStyle="1" w:styleId="CommentSubjectChar">
    <w:name w:val="Comment Subject Char"/>
    <w:basedOn w:val="CommentTextChar"/>
    <w:link w:val="CommentSubject"/>
    <w:uiPriority w:val="99"/>
    <w:semiHidden/>
    <w:rsid w:val="00BE6D93"/>
    <w:rPr>
      <w:b/>
      <w:bCs/>
      <w:sz w:val="20"/>
      <w:szCs w:val="20"/>
    </w:rPr>
  </w:style>
  <w:style w:type="character" w:styleId="UnresolvedMention">
    <w:name w:val="Unresolved Mention"/>
    <w:basedOn w:val="DefaultParagraphFont"/>
    <w:uiPriority w:val="99"/>
    <w:semiHidden/>
    <w:unhideWhenUsed/>
    <w:rsid w:val="009A556F"/>
    <w:rPr>
      <w:color w:val="605E5C"/>
      <w:shd w:val="clear" w:color="auto" w:fill="E1DFDD"/>
    </w:rPr>
  </w:style>
  <w:style w:type="character" w:customStyle="1" w:styleId="Heading1Char">
    <w:name w:val="Heading 1 Char"/>
    <w:basedOn w:val="DefaultParagraphFont"/>
    <w:link w:val="Heading1"/>
    <w:uiPriority w:val="9"/>
    <w:rsid w:val="00CD1996"/>
    <w:rPr>
      <w:sz w:val="40"/>
      <w:szCs w:val="40"/>
    </w:rPr>
  </w:style>
  <w:style w:type="paragraph" w:styleId="BodyText">
    <w:name w:val="Body Text"/>
    <w:basedOn w:val="Normal"/>
    <w:link w:val="BodyTextChar"/>
    <w:rsid w:val="00DE1AF8"/>
    <w:pPr>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E1A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010">
      <w:bodyDiv w:val="1"/>
      <w:marLeft w:val="0"/>
      <w:marRight w:val="0"/>
      <w:marTop w:val="0"/>
      <w:marBottom w:val="0"/>
      <w:divBdr>
        <w:top w:val="none" w:sz="0" w:space="0" w:color="auto"/>
        <w:left w:val="none" w:sz="0" w:space="0" w:color="auto"/>
        <w:bottom w:val="none" w:sz="0" w:space="0" w:color="auto"/>
        <w:right w:val="none" w:sz="0" w:space="0" w:color="auto"/>
      </w:divBdr>
    </w:div>
    <w:div w:id="90899847">
      <w:bodyDiv w:val="1"/>
      <w:marLeft w:val="0"/>
      <w:marRight w:val="0"/>
      <w:marTop w:val="0"/>
      <w:marBottom w:val="0"/>
      <w:divBdr>
        <w:top w:val="none" w:sz="0" w:space="0" w:color="auto"/>
        <w:left w:val="none" w:sz="0" w:space="0" w:color="auto"/>
        <w:bottom w:val="none" w:sz="0" w:space="0" w:color="auto"/>
        <w:right w:val="none" w:sz="0" w:space="0" w:color="auto"/>
      </w:divBdr>
    </w:div>
    <w:div w:id="308176188">
      <w:bodyDiv w:val="1"/>
      <w:marLeft w:val="0"/>
      <w:marRight w:val="0"/>
      <w:marTop w:val="0"/>
      <w:marBottom w:val="0"/>
      <w:divBdr>
        <w:top w:val="none" w:sz="0" w:space="0" w:color="auto"/>
        <w:left w:val="none" w:sz="0" w:space="0" w:color="auto"/>
        <w:bottom w:val="none" w:sz="0" w:space="0" w:color="auto"/>
        <w:right w:val="none" w:sz="0" w:space="0" w:color="auto"/>
      </w:divBdr>
    </w:div>
    <w:div w:id="746998296">
      <w:bodyDiv w:val="1"/>
      <w:marLeft w:val="0"/>
      <w:marRight w:val="0"/>
      <w:marTop w:val="0"/>
      <w:marBottom w:val="0"/>
      <w:divBdr>
        <w:top w:val="none" w:sz="0" w:space="0" w:color="auto"/>
        <w:left w:val="none" w:sz="0" w:space="0" w:color="auto"/>
        <w:bottom w:val="none" w:sz="0" w:space="0" w:color="auto"/>
        <w:right w:val="none" w:sz="0" w:space="0" w:color="auto"/>
      </w:divBdr>
    </w:div>
    <w:div w:id="962004612">
      <w:bodyDiv w:val="1"/>
      <w:marLeft w:val="0"/>
      <w:marRight w:val="0"/>
      <w:marTop w:val="0"/>
      <w:marBottom w:val="0"/>
      <w:divBdr>
        <w:top w:val="none" w:sz="0" w:space="0" w:color="auto"/>
        <w:left w:val="none" w:sz="0" w:space="0" w:color="auto"/>
        <w:bottom w:val="none" w:sz="0" w:space="0" w:color="auto"/>
        <w:right w:val="none" w:sz="0" w:space="0" w:color="auto"/>
      </w:divBdr>
    </w:div>
    <w:div w:id="1257523808">
      <w:bodyDiv w:val="1"/>
      <w:marLeft w:val="0"/>
      <w:marRight w:val="0"/>
      <w:marTop w:val="0"/>
      <w:marBottom w:val="0"/>
      <w:divBdr>
        <w:top w:val="none" w:sz="0" w:space="0" w:color="auto"/>
        <w:left w:val="none" w:sz="0" w:space="0" w:color="auto"/>
        <w:bottom w:val="none" w:sz="0" w:space="0" w:color="auto"/>
        <w:right w:val="none" w:sz="0" w:space="0" w:color="auto"/>
      </w:divBdr>
    </w:div>
    <w:div w:id="1260025037">
      <w:bodyDiv w:val="1"/>
      <w:marLeft w:val="0"/>
      <w:marRight w:val="0"/>
      <w:marTop w:val="0"/>
      <w:marBottom w:val="0"/>
      <w:divBdr>
        <w:top w:val="none" w:sz="0" w:space="0" w:color="auto"/>
        <w:left w:val="none" w:sz="0" w:space="0" w:color="auto"/>
        <w:bottom w:val="none" w:sz="0" w:space="0" w:color="auto"/>
        <w:right w:val="none" w:sz="0" w:space="0" w:color="auto"/>
      </w:divBdr>
    </w:div>
    <w:div w:id="1588342308">
      <w:bodyDiv w:val="1"/>
      <w:marLeft w:val="0"/>
      <w:marRight w:val="0"/>
      <w:marTop w:val="0"/>
      <w:marBottom w:val="0"/>
      <w:divBdr>
        <w:top w:val="none" w:sz="0" w:space="0" w:color="auto"/>
        <w:left w:val="none" w:sz="0" w:space="0" w:color="auto"/>
        <w:bottom w:val="none" w:sz="0" w:space="0" w:color="auto"/>
        <w:right w:val="none" w:sz="0" w:space="0" w:color="auto"/>
      </w:divBdr>
    </w:div>
    <w:div w:id="1982728534">
      <w:bodyDiv w:val="1"/>
      <w:marLeft w:val="0"/>
      <w:marRight w:val="0"/>
      <w:marTop w:val="0"/>
      <w:marBottom w:val="0"/>
      <w:divBdr>
        <w:top w:val="none" w:sz="0" w:space="0" w:color="auto"/>
        <w:left w:val="none" w:sz="0" w:space="0" w:color="auto"/>
        <w:bottom w:val="none" w:sz="0" w:space="0" w:color="auto"/>
        <w:right w:val="none" w:sz="0" w:space="0" w:color="auto"/>
      </w:divBdr>
    </w:div>
    <w:div w:id="202948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0916D-8F79-43FF-B37D-BAA0EC669359}">
  <ds:schemaRefs>
    <ds:schemaRef ds:uri="http://schemas.openxmlformats.org/officeDocument/2006/bibliography"/>
  </ds:schemaRefs>
</ds:datastoreItem>
</file>

<file path=customXml/itemProps2.xml><?xml version="1.0" encoding="utf-8"?>
<ds:datastoreItem xmlns:ds="http://schemas.openxmlformats.org/officeDocument/2006/customXml" ds:itemID="{C79E3933-6B99-4777-A39A-0E1032EF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83F92-C038-432F-9AF7-43F3D1D4D67F}">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4.xml><?xml version="1.0" encoding="utf-8"?>
<ds:datastoreItem xmlns:ds="http://schemas.openxmlformats.org/officeDocument/2006/customXml" ds:itemID="{111F190C-67F5-49D2-A33D-57C255FA3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4615</Words>
  <Characters>27093</Characters>
  <Application>Microsoft Office Word</Application>
  <DocSecurity>0</DocSecurity>
  <Lines>712</Lines>
  <Paragraphs>317</Paragraphs>
  <ScaleCrop>false</ScaleCrop>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Calzada, Guillermo</dc:creator>
  <cp:keywords/>
  <cp:lastModifiedBy>Burns, Sandra</cp:lastModifiedBy>
  <cp:revision>3</cp:revision>
  <dcterms:created xsi:type="dcterms:W3CDTF">2023-09-07T21:09:00Z</dcterms:created>
  <dcterms:modified xsi:type="dcterms:W3CDTF">2023-09-07T21:10:00Z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y fmtid="{D5CDD505-2E9C-101B-9397-08002B2CF9AE}" pid="4" name="Order">
    <vt:r8>5800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