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4" w:rsidRDefault="00AD6094" w:rsidP="00AD6094">
      <w:pPr>
        <w:tabs>
          <w:tab w:val="left" w:pos="7200"/>
        </w:tabs>
        <w:suppressAutoHyphens/>
        <w:ind w:right="-1289"/>
        <w:jc w:val="both"/>
        <w:rPr>
          <w:sz w:val="22"/>
          <w:szCs w:val="22"/>
        </w:rPr>
      </w:pPr>
      <w:r>
        <w:rPr>
          <w:caps/>
          <w:sz w:val="22"/>
        </w:rPr>
        <w:t xml:space="preserve">Convenção Interamericana contra </w:t>
      </w:r>
      <w:r>
        <w:rPr>
          <w:sz w:val="22"/>
        </w:rPr>
        <w:t xml:space="preserve"> </w:t>
      </w:r>
      <w:r>
        <w:rPr>
          <w:sz w:val="22"/>
        </w:rPr>
        <w:tab/>
        <w:t>OEA/Ser. L/XXII.2.20</w:t>
      </w:r>
    </w:p>
    <w:p w:rsidR="00AD6094" w:rsidRDefault="00AD6094" w:rsidP="00AD6094">
      <w:pPr>
        <w:tabs>
          <w:tab w:val="left" w:pos="7200"/>
        </w:tabs>
        <w:suppressAutoHyphens/>
        <w:ind w:right="-1289"/>
        <w:jc w:val="both"/>
        <w:rPr>
          <w:sz w:val="22"/>
          <w:szCs w:val="22"/>
        </w:rPr>
      </w:pPr>
      <w:r>
        <w:rPr>
          <w:caps/>
          <w:sz w:val="22"/>
        </w:rPr>
        <w:t xml:space="preserve">a Fabricação e o Tráfico Ilícitos      </w:t>
      </w:r>
      <w:r>
        <w:rPr>
          <w:caps/>
          <w:sz w:val="22"/>
        </w:rPr>
        <w:tab/>
      </w:r>
      <w:r w:rsidR="000416C0">
        <w:rPr>
          <w:sz w:val="22"/>
        </w:rPr>
        <w:t>CIFTA/CC-XX/doc.2/20 rev. 2</w:t>
      </w:r>
      <w:r>
        <w:rPr>
          <w:sz w:val="22"/>
        </w:rPr>
        <w:t xml:space="preserve"> </w:t>
      </w:r>
    </w:p>
    <w:p w:rsidR="00AD6094" w:rsidRDefault="00AD6094" w:rsidP="00AD6094">
      <w:pPr>
        <w:tabs>
          <w:tab w:val="left" w:pos="7200"/>
        </w:tabs>
        <w:suppressAutoHyphens/>
        <w:ind w:right="-1289"/>
        <w:jc w:val="both"/>
        <w:rPr>
          <w:sz w:val="22"/>
          <w:szCs w:val="22"/>
        </w:rPr>
      </w:pPr>
      <w:r>
        <w:rPr>
          <w:sz w:val="22"/>
        </w:rPr>
        <w:t>DE ARMAS DE FOGO, MUNIÇÕES, EXPLOSIVOS</w:t>
      </w:r>
      <w:r>
        <w:rPr>
          <w:sz w:val="22"/>
        </w:rPr>
        <w:tab/>
        <w:t>1</w:t>
      </w:r>
      <w:r w:rsidR="000416C0">
        <w:rPr>
          <w:sz w:val="22"/>
        </w:rPr>
        <w:t>7</w:t>
      </w:r>
      <w:r>
        <w:rPr>
          <w:sz w:val="22"/>
        </w:rPr>
        <w:t xml:space="preserve"> dezembro 2020</w:t>
      </w:r>
    </w:p>
    <w:p w:rsidR="00AD6094" w:rsidRDefault="00AD6094" w:rsidP="00AD6094">
      <w:pPr>
        <w:tabs>
          <w:tab w:val="left" w:pos="7200"/>
        </w:tabs>
        <w:ind w:right="-1289"/>
        <w:jc w:val="both"/>
        <w:rPr>
          <w:sz w:val="22"/>
          <w:szCs w:val="22"/>
        </w:rPr>
      </w:pPr>
      <w:r>
        <w:rPr>
          <w:sz w:val="22"/>
        </w:rPr>
        <w:t xml:space="preserve">E OUTROS MATERIAIS CORRELATOS (CIFTA) </w:t>
      </w:r>
      <w:r>
        <w:rPr>
          <w:sz w:val="22"/>
        </w:rPr>
        <w:tab/>
        <w:t>Original: espanhol</w:t>
      </w:r>
    </w:p>
    <w:p w:rsidR="00AD6094" w:rsidRDefault="00AD6094" w:rsidP="00AD6094">
      <w:pPr>
        <w:pStyle w:val="Heading3"/>
        <w:keepNext w:val="0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u w:val="single"/>
        </w:rPr>
        <w:t>Comissão Consultiva</w:t>
      </w:r>
    </w:p>
    <w:p w:rsidR="00AD6094" w:rsidRDefault="00AD6094" w:rsidP="00AD6094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  <w:u w:val="single"/>
        </w:rPr>
        <w:t>VIGÉSIMA REUNIÓN ORDINÁRIA</w:t>
      </w:r>
    </w:p>
    <w:p w:rsidR="00AD6094" w:rsidRDefault="00AD6094" w:rsidP="00AD6094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>17 de dezembro de 2020</w:t>
      </w:r>
    </w:p>
    <w:p w:rsidR="00AD6094" w:rsidRDefault="00AD6094" w:rsidP="00AD6094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>Washington, D.C.</w:t>
      </w:r>
    </w:p>
    <w:p w:rsidR="00AD6094" w:rsidRDefault="00AD6094" w:rsidP="00AD6094">
      <w:pPr>
        <w:tabs>
          <w:tab w:val="left" w:pos="6300"/>
        </w:tabs>
        <w:suppressAutoHyphens/>
        <w:jc w:val="both"/>
        <w:rPr>
          <w:sz w:val="22"/>
          <w:szCs w:val="22"/>
        </w:rPr>
      </w:pPr>
    </w:p>
    <w:p w:rsidR="00AD6094" w:rsidRDefault="00AD6094" w:rsidP="00AD6094">
      <w:pPr>
        <w:pStyle w:val="BodyText"/>
        <w:jc w:val="left"/>
        <w:rPr>
          <w:b w:val="0"/>
          <w:sz w:val="22"/>
          <w:szCs w:val="22"/>
        </w:rPr>
      </w:pPr>
    </w:p>
    <w:p w:rsidR="00AD6094" w:rsidRDefault="00AD6094" w:rsidP="00AD609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</w:rPr>
        <w:t>PROJETO DE AGENDA</w:t>
      </w:r>
    </w:p>
    <w:p w:rsidR="00AD6094" w:rsidRDefault="00AD6094" w:rsidP="00AD6094">
      <w:pPr>
        <w:rPr>
          <w:color w:val="000000"/>
          <w:sz w:val="22"/>
          <w:szCs w:val="22"/>
        </w:rPr>
      </w:pPr>
    </w:p>
    <w:p w:rsidR="00AD6094" w:rsidRDefault="00AD6094" w:rsidP="00AD609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</w:rPr>
        <w:t>(</w:t>
      </w:r>
      <w:r w:rsidR="000416C0">
        <w:rPr>
          <w:color w:val="000000"/>
          <w:sz w:val="22"/>
        </w:rPr>
        <w:t>Aprovado na sessão procedimental realizada em 17 de dezembro de 2020)</w:t>
      </w:r>
    </w:p>
    <w:p w:rsidR="00AD6094" w:rsidRDefault="00AD6094" w:rsidP="00AD6094">
      <w:pPr>
        <w:pStyle w:val="BodyText"/>
        <w:ind w:left="1440" w:hanging="1440"/>
        <w:jc w:val="left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ind w:left="1440" w:hanging="1440"/>
        <w:jc w:val="left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Consideração e aprovação do projeto de agenda e do projeto de calendário</w:t>
      </w:r>
    </w:p>
    <w:p w:rsidR="00AD6094" w:rsidRDefault="00AD6094" w:rsidP="00AD6094">
      <w:pPr>
        <w:pStyle w:val="BodyText"/>
        <w:jc w:val="left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 xml:space="preserve">Relatório da Secretaria </w:t>
      </w:r>
      <w:r>
        <w:rPr>
          <w:b w:val="0"/>
          <w:i/>
          <w:iCs/>
          <w:color w:val="000000"/>
          <w:sz w:val="22"/>
        </w:rPr>
        <w:t>Pro Tempore</w:t>
      </w:r>
      <w:r>
        <w:rPr>
          <w:b w:val="0"/>
          <w:color w:val="000000"/>
          <w:sz w:val="22"/>
        </w:rPr>
        <w:t xml:space="preserve"> da Comissão Consultiva sobre as atividades desenvolvidas no período 2019–2020 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Relatório da Secretaria Técnica da Comissão Consultiva sobre: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Situação de assinaturas e ratificações da CIFTA</w:t>
      </w: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Diretório de Autoridades da CIFTA</w:t>
      </w: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</w:rPr>
        <w:t>Questionário sobre a Implementação e a Efetividade da CIFTA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</w:rPr>
        <w:t xml:space="preserve">Implementação do Curso de Ação 2018–2022 para o Funcionamento e a Aplicação da CIFTA e Sinergias entre a </w:t>
      </w:r>
      <w:r>
        <w:rPr>
          <w:b w:val="0"/>
          <w:color w:val="000000"/>
          <w:sz w:val="22"/>
        </w:rPr>
        <w:t>OEA, suas entidades, as organizações internacionais e regionais, outros mecanismos e instrumentos pertinentes, e as da sociedade civil afins com os objetivos da CIFTA: Revisão de atividades implementadas e medidas para potencializar os esquemas de coordenação e cooperação.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Ações realizadas pelos Estados Partes</w:t>
      </w: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Ações realizadas pelos Estados Não Partes na Convenção</w:t>
      </w: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Ações realizadas pela Secretaria Técnica</w:t>
      </w:r>
    </w:p>
    <w:p w:rsidR="00AD6094" w:rsidRDefault="00AD6094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Intervenções de outros organismos</w:t>
      </w:r>
    </w:p>
    <w:p w:rsidR="00AD6094" w:rsidRDefault="000416C0" w:rsidP="00AD6094">
      <w:pPr>
        <w:pStyle w:val="BodyText"/>
        <w:numPr>
          <w:ilvl w:val="1"/>
          <w:numId w:val="1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Diálogo entre os Estados Partes e os Não Partes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Discussão sobre marcação e rastreamento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 xml:space="preserve">Eleição da Secretaria </w:t>
      </w:r>
      <w:r>
        <w:rPr>
          <w:b w:val="0"/>
          <w:i/>
          <w:iCs/>
          <w:color w:val="000000"/>
          <w:sz w:val="22"/>
        </w:rPr>
        <w:t>Pro Tempore</w:t>
      </w:r>
      <w:r>
        <w:rPr>
          <w:b w:val="0"/>
          <w:color w:val="000000"/>
          <w:sz w:val="22"/>
        </w:rPr>
        <w:t>, em conformidade com o artigo XXI da Convenção.</w:t>
      </w:r>
    </w:p>
    <w:p w:rsidR="00AD6094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Estabelecimento da data da Vigésima Primeira Reunião Ordinária da Comissão Consultiva, em conformidade com o artigo 7</w:t>
      </w:r>
      <w:r>
        <w:rPr>
          <w:b w:val="0"/>
          <w:color w:val="000000"/>
          <w:sz w:val="22"/>
          <w:vertAlign w:val="superscript"/>
        </w:rPr>
        <w:t>o</w:t>
      </w:r>
      <w:r>
        <w:rPr>
          <w:b w:val="0"/>
          <w:color w:val="000000"/>
          <w:sz w:val="22"/>
        </w:rPr>
        <w:t xml:space="preserve"> de seu Regulamento Interno.</w:t>
      </w:r>
    </w:p>
    <w:p w:rsidR="00AD6094" w:rsidRDefault="00AD6094" w:rsidP="00AD6094">
      <w:pPr>
        <w:rPr>
          <w:b/>
          <w:color w:val="000000"/>
          <w:sz w:val="22"/>
          <w:szCs w:val="22"/>
        </w:rPr>
      </w:pPr>
    </w:p>
    <w:p w:rsidR="00AD6094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</w:rPr>
        <w:t>Comunicação sobre a Quin</w:t>
      </w:r>
      <w:r w:rsidR="000416C0">
        <w:rPr>
          <w:b w:val="0"/>
          <w:color w:val="000000"/>
          <w:sz w:val="22"/>
        </w:rPr>
        <w:t>ta Conferência de Estados Parte</w:t>
      </w:r>
      <w:r>
        <w:rPr>
          <w:b w:val="0"/>
          <w:color w:val="000000"/>
          <w:sz w:val="22"/>
        </w:rPr>
        <w:t xml:space="preserve"> na CIFTA</w:t>
      </w:r>
    </w:p>
    <w:p w:rsidR="00AD6094" w:rsidRPr="000416C0" w:rsidRDefault="00AD6094" w:rsidP="00AD6094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AD6094" w:rsidRPr="000416C0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</w:rPr>
      </w:pPr>
      <w:r w:rsidRPr="000416C0">
        <w:rPr>
          <w:b w:val="0"/>
          <w:sz w:val="22"/>
          <w:szCs w:val="22"/>
        </w:rPr>
        <w:t>Discussão sobre possíveis fontes de financiamento para o funcionamento da Convenção</w:t>
      </w:r>
    </w:p>
    <w:p w:rsidR="00AD6094" w:rsidRPr="000416C0" w:rsidRDefault="00AD6094" w:rsidP="00AD6094">
      <w:pPr>
        <w:rPr>
          <w:sz w:val="22"/>
          <w:szCs w:val="22"/>
        </w:rPr>
      </w:pPr>
    </w:p>
    <w:p w:rsidR="00372C2F" w:rsidRPr="005374E8" w:rsidRDefault="00AD6094" w:rsidP="00AD6094">
      <w:pPr>
        <w:pStyle w:val="BodyText"/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 w:val="0"/>
        </w:rPr>
      </w:pPr>
      <w:r w:rsidRPr="000416C0">
        <w:rPr>
          <w:b w:val="0"/>
          <w:sz w:val="22"/>
          <w:szCs w:val="22"/>
        </w:rPr>
        <w:t>Outros assuntos</w:t>
      </w:r>
      <w:r w:rsidR="003E63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A973A4" wp14:editId="02C63F5C">
                <wp:simplePos x="0" y="0"/>
                <wp:positionH relativeFrom="column">
                  <wp:posOffset>-91440</wp:posOffset>
                </wp:positionH>
                <wp:positionV relativeFrom="page">
                  <wp:posOffset>9473565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3E636C" w:rsidRPr="003E636C" w:rsidRDefault="003E63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CIFTA00880P03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745.9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3E636C" w:rsidRPr="003E636C" w:rsidRDefault="003E63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CIFTA00880P03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C2F" w:rsidRPr="005374E8" w:rsidSect="00C4264E">
      <w:headerReference w:type="even" r:id="rId12"/>
      <w:headerReference w:type="default" r:id="rId13"/>
      <w:pgSz w:w="12240" w:h="15840" w:code="1"/>
      <w:pgMar w:top="12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D6" w:rsidRDefault="00C000D6">
      <w:r>
        <w:separator/>
      </w:r>
    </w:p>
  </w:endnote>
  <w:endnote w:type="continuationSeparator" w:id="0">
    <w:p w:rsidR="00C000D6" w:rsidRDefault="00C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D6" w:rsidRDefault="00C000D6">
      <w:r>
        <w:separator/>
      </w:r>
    </w:p>
  </w:footnote>
  <w:footnote w:type="continuationSeparator" w:id="0">
    <w:p w:rsidR="00C000D6" w:rsidRDefault="00C0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4E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16C0"/>
    <w:rsid w:val="00043779"/>
    <w:rsid w:val="000643C0"/>
    <w:rsid w:val="00070329"/>
    <w:rsid w:val="00076CC1"/>
    <w:rsid w:val="0008227E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4C16"/>
    <w:rsid w:val="00120B6C"/>
    <w:rsid w:val="0012278E"/>
    <w:rsid w:val="00127539"/>
    <w:rsid w:val="00130531"/>
    <w:rsid w:val="001318FC"/>
    <w:rsid w:val="00134858"/>
    <w:rsid w:val="0014400C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62A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3E636C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52DB"/>
    <w:rsid w:val="004F62B0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374E8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2F81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44374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AD6094"/>
    <w:rsid w:val="00B0383E"/>
    <w:rsid w:val="00B20044"/>
    <w:rsid w:val="00B20117"/>
    <w:rsid w:val="00B21CA2"/>
    <w:rsid w:val="00B44743"/>
    <w:rsid w:val="00B447C3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264E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2076"/>
    <w:rsid w:val="00CD46FA"/>
    <w:rsid w:val="00CE102F"/>
    <w:rsid w:val="00CF00A0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D6094"/>
    <w:rPr>
      <w:rFonts w:ascii="Arial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D6094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9f4cd83-a2d3-4405-9b45-6aff5241ff8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F37EB4-989F-4449-BE6B-9C83DF9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Santos, Ada</cp:lastModifiedBy>
  <cp:revision>10</cp:revision>
  <cp:lastPrinted>2017-11-01T17:16:00Z</cp:lastPrinted>
  <dcterms:created xsi:type="dcterms:W3CDTF">2020-12-17T19:29:00Z</dcterms:created>
  <dcterms:modified xsi:type="dcterms:W3CDTF">2020-12-17T22:08:00Z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