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63C17" w14:textId="77777777" w:rsidR="00A87F0C" w:rsidRDefault="00A87F0C" w:rsidP="00A87F0C">
      <w:pPr>
        <w:tabs>
          <w:tab w:val="left" w:pos="6930"/>
        </w:tabs>
        <w:suppressAutoHyphens/>
        <w:ind w:right="-209"/>
        <w:jc w:val="both"/>
        <w:rPr>
          <w:color w:val="000000"/>
          <w:sz w:val="22"/>
          <w:szCs w:val="22"/>
          <w:lang w:val="fr-CA"/>
        </w:rPr>
      </w:pPr>
      <w:r>
        <w:rPr>
          <w:caps/>
          <w:color w:val="000000"/>
          <w:sz w:val="22"/>
          <w:szCs w:val="22"/>
          <w:lang w:val="fr-CA"/>
        </w:rPr>
        <w:t>CONVENTION INTERAMÉRICAINE CONTRE</w:t>
      </w:r>
      <w:r>
        <w:rPr>
          <w:color w:val="000000"/>
          <w:sz w:val="22"/>
          <w:szCs w:val="22"/>
          <w:lang w:val="fr-CA"/>
        </w:rPr>
        <w:tab/>
        <w:t>OEA/Ser.L/XXII.2.20</w:t>
      </w:r>
    </w:p>
    <w:p w14:paraId="165C0D42" w14:textId="231901A7" w:rsidR="00A87F0C" w:rsidRDefault="00A87F0C" w:rsidP="00A87F0C">
      <w:pPr>
        <w:tabs>
          <w:tab w:val="left" w:pos="6930"/>
        </w:tabs>
        <w:suppressAutoHyphens/>
        <w:ind w:right="-929"/>
        <w:jc w:val="both"/>
        <w:rPr>
          <w:color w:val="000000"/>
          <w:sz w:val="22"/>
          <w:szCs w:val="22"/>
          <w:lang w:val="fr-CA"/>
        </w:rPr>
      </w:pPr>
      <w:r>
        <w:rPr>
          <w:caps/>
          <w:color w:val="000000"/>
          <w:sz w:val="22"/>
          <w:szCs w:val="22"/>
          <w:lang w:val="fr-CA"/>
        </w:rPr>
        <w:t>LA FABRICATION ET LE TRAFIC ILLICITES</w:t>
      </w:r>
      <w:r>
        <w:rPr>
          <w:caps/>
          <w:color w:val="000000"/>
          <w:sz w:val="22"/>
          <w:szCs w:val="22"/>
          <w:lang w:val="fr-CA"/>
        </w:rPr>
        <w:tab/>
      </w:r>
      <w:r>
        <w:rPr>
          <w:color w:val="000000"/>
          <w:sz w:val="22"/>
          <w:szCs w:val="22"/>
          <w:lang w:val="fr-CA"/>
        </w:rPr>
        <w:t>CIFTA/CC-XX/doc.4/20</w:t>
      </w:r>
    </w:p>
    <w:p w14:paraId="64755AB7" w14:textId="3D2DDEC1" w:rsidR="00A87F0C" w:rsidRDefault="00A87F0C" w:rsidP="00A87F0C">
      <w:pPr>
        <w:tabs>
          <w:tab w:val="left" w:pos="6930"/>
        </w:tabs>
        <w:suppressAutoHyphens/>
        <w:ind w:right="-705"/>
        <w:jc w:val="both"/>
        <w:rPr>
          <w:color w:val="000000"/>
          <w:sz w:val="22"/>
          <w:szCs w:val="22"/>
          <w:lang w:val="fr-CA"/>
        </w:rPr>
      </w:pPr>
      <w:r>
        <w:rPr>
          <w:caps/>
          <w:color w:val="000000"/>
          <w:sz w:val="22"/>
          <w:szCs w:val="22"/>
          <w:lang w:val="fr-CA"/>
        </w:rPr>
        <w:t>D'ARMES À FEU, DE MUNITIONS, D'EXPLOSIFS</w:t>
      </w:r>
      <w:r>
        <w:rPr>
          <w:color w:val="000000"/>
          <w:sz w:val="22"/>
          <w:szCs w:val="22"/>
          <w:lang w:val="fr-CA"/>
        </w:rPr>
        <w:tab/>
        <w:t>4 décembre 2020</w:t>
      </w:r>
    </w:p>
    <w:p w14:paraId="05261219" w14:textId="77777777" w:rsidR="00A87F0C" w:rsidRDefault="00A87F0C" w:rsidP="00A87F0C">
      <w:pPr>
        <w:tabs>
          <w:tab w:val="left" w:pos="6930"/>
        </w:tabs>
        <w:ind w:right="-389"/>
        <w:jc w:val="both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ET D'AUTRES MATÉRIELS CONNEXES (CIFTA)</w:t>
      </w:r>
      <w:r>
        <w:rPr>
          <w:caps/>
          <w:color w:val="000000"/>
          <w:sz w:val="22"/>
          <w:szCs w:val="22"/>
          <w:lang w:val="fr-CA"/>
        </w:rPr>
        <w:tab/>
      </w:r>
      <w:r>
        <w:rPr>
          <w:color w:val="000000"/>
          <w:sz w:val="22"/>
          <w:szCs w:val="22"/>
          <w:lang w:val="fr-CA"/>
        </w:rPr>
        <w:t>Original: espagnol</w:t>
      </w:r>
    </w:p>
    <w:p w14:paraId="209106FA" w14:textId="77777777" w:rsidR="00A87F0C" w:rsidRDefault="00A87F0C" w:rsidP="004D1A23">
      <w:pPr>
        <w:pStyle w:val="Heading3"/>
        <w:keepNext w:val="0"/>
        <w:spacing w:before="0" w:after="0"/>
        <w:rPr>
          <w:rFonts w:ascii="Times New Roman" w:hAnsi="Times New Roman" w:cs="Times New Roman"/>
          <w:b w:val="0"/>
          <w:color w:val="000000"/>
          <w:sz w:val="22"/>
          <w:szCs w:val="22"/>
          <w:u w:val="single"/>
          <w:lang w:val="fr-CA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  <w:u w:val="single"/>
          <w:lang w:val="fr-CA"/>
        </w:rPr>
        <w:t>Comité consultatif</w:t>
      </w:r>
    </w:p>
    <w:p w14:paraId="76C559A4" w14:textId="77777777" w:rsidR="00A87F0C" w:rsidRDefault="00A87F0C" w:rsidP="004D1A23">
      <w:pPr>
        <w:suppressAutoHyphens/>
        <w:jc w:val="both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u w:val="single"/>
          <w:lang w:val="fr-CA"/>
        </w:rPr>
        <w:t>Vingtième Réunion ordinaire</w:t>
      </w:r>
    </w:p>
    <w:p w14:paraId="0C0CEAF5" w14:textId="77777777" w:rsidR="00A87F0C" w:rsidRDefault="00A87F0C" w:rsidP="004D1A23">
      <w:pPr>
        <w:suppressAutoHyphens/>
        <w:jc w:val="both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17 décembre 2020</w:t>
      </w:r>
    </w:p>
    <w:p w14:paraId="669E6E93" w14:textId="77777777" w:rsidR="00A87F0C" w:rsidRDefault="00A87F0C" w:rsidP="004D1A23">
      <w:pPr>
        <w:suppressAutoHyphens/>
        <w:jc w:val="both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Washington, D.C.</w:t>
      </w:r>
    </w:p>
    <w:p w14:paraId="6704F8BB" w14:textId="77777777" w:rsidR="00A87F0C" w:rsidRDefault="00A87F0C" w:rsidP="004D1A23">
      <w:pPr>
        <w:pStyle w:val="CPClassification"/>
        <w:pBdr>
          <w:bottom w:val="single" w:sz="4" w:space="1" w:color="auto"/>
        </w:pBdr>
        <w:tabs>
          <w:tab w:val="clear" w:pos="2160"/>
          <w:tab w:val="clear" w:pos="720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color w:val="000000"/>
          <w:szCs w:val="22"/>
          <w:lang w:val="fr-CA"/>
        </w:rPr>
      </w:pPr>
    </w:p>
    <w:p w14:paraId="44C71D63" w14:textId="77777777" w:rsidR="00A87F0C" w:rsidRDefault="00A87F0C" w:rsidP="004D1A23">
      <w:pPr>
        <w:pStyle w:val="EndnoteText"/>
        <w:spacing w:after="0" w:line="240" w:lineRule="auto"/>
        <w:rPr>
          <w:rFonts w:ascii="Times New Roman" w:hAnsi="Times New Roman"/>
          <w:color w:val="000000"/>
          <w:sz w:val="22"/>
          <w:szCs w:val="22"/>
          <w:lang w:val="fr-CA"/>
        </w:rPr>
      </w:pPr>
    </w:p>
    <w:p w14:paraId="25BF37AF" w14:textId="77777777" w:rsidR="00A87F0C" w:rsidRDefault="00A87F0C" w:rsidP="004D1A23">
      <w:pPr>
        <w:pStyle w:val="EndnoteText"/>
        <w:spacing w:after="0" w:line="240" w:lineRule="auto"/>
        <w:jc w:val="center"/>
        <w:rPr>
          <w:rFonts w:ascii="Times New Roman" w:hAnsi="Times New Roman"/>
          <w:color w:val="000000"/>
          <w:sz w:val="22"/>
          <w:szCs w:val="22"/>
          <w:lang w:val="fr-CA"/>
        </w:rPr>
      </w:pPr>
      <w:r>
        <w:rPr>
          <w:rFonts w:ascii="Times New Roman" w:hAnsi="Times New Roman"/>
          <w:color w:val="000000"/>
          <w:sz w:val="22"/>
          <w:szCs w:val="22"/>
          <w:lang w:val="fr-CA"/>
        </w:rPr>
        <w:t>PROJET DE LISTE DES INVITÉS</w:t>
      </w:r>
    </w:p>
    <w:p w14:paraId="33C7EA73" w14:textId="77777777" w:rsidR="00A87F0C" w:rsidRDefault="00A87F0C" w:rsidP="004D1A23">
      <w:pPr>
        <w:pStyle w:val="EndnoteText"/>
        <w:spacing w:after="0" w:line="240" w:lineRule="auto"/>
        <w:rPr>
          <w:rFonts w:ascii="Times New Roman" w:hAnsi="Times New Roman"/>
          <w:color w:val="000000"/>
          <w:sz w:val="22"/>
          <w:szCs w:val="22"/>
          <w:lang w:val="fr-CA"/>
        </w:rPr>
      </w:pPr>
    </w:p>
    <w:p w14:paraId="177A0842" w14:textId="77777777" w:rsidR="00A87F0C" w:rsidRDefault="00A87F0C" w:rsidP="004D1A23">
      <w:pPr>
        <w:pStyle w:val="EndnoteText"/>
        <w:spacing w:after="0" w:line="240" w:lineRule="auto"/>
        <w:jc w:val="center"/>
        <w:rPr>
          <w:rFonts w:ascii="Times New Roman" w:eastAsia="SimSun" w:hAnsi="Times New Roman"/>
          <w:color w:val="000000"/>
          <w:sz w:val="22"/>
          <w:szCs w:val="22"/>
          <w:lang w:val="fr-CA"/>
        </w:rPr>
      </w:pPr>
      <w:r>
        <w:rPr>
          <w:rFonts w:ascii="Times New Roman" w:hAnsi="Times New Roman"/>
          <w:color w:val="000000"/>
          <w:sz w:val="22"/>
          <w:szCs w:val="22"/>
          <w:lang w:val="fr-CA"/>
        </w:rPr>
        <w:t>(Présenté par le Secrétariat pro tempore)</w:t>
      </w:r>
    </w:p>
    <w:p w14:paraId="3F9B9495" w14:textId="77777777" w:rsidR="00A87F0C" w:rsidRDefault="00A87F0C" w:rsidP="004D1A23">
      <w:pPr>
        <w:pStyle w:val="EndnoteText"/>
        <w:spacing w:after="0" w:line="240" w:lineRule="auto"/>
        <w:rPr>
          <w:rFonts w:ascii="Times New Roman" w:eastAsia="SimSun" w:hAnsi="Times New Roman"/>
          <w:color w:val="000000"/>
          <w:sz w:val="22"/>
          <w:szCs w:val="22"/>
          <w:lang w:val="fr-CA"/>
        </w:rPr>
      </w:pPr>
    </w:p>
    <w:p w14:paraId="4E9FF258" w14:textId="77777777" w:rsidR="00A87F0C" w:rsidRDefault="00A87F0C" w:rsidP="004D1A23">
      <w:pPr>
        <w:pStyle w:val="EndnoteText"/>
        <w:spacing w:after="0" w:line="240" w:lineRule="auto"/>
        <w:rPr>
          <w:rFonts w:ascii="Times New Roman" w:eastAsia="SimSun" w:hAnsi="Times New Roman"/>
          <w:color w:val="000000"/>
          <w:sz w:val="22"/>
          <w:szCs w:val="22"/>
          <w:lang w:val="fr-CA"/>
        </w:rPr>
      </w:pPr>
    </w:p>
    <w:p w14:paraId="6920E81E" w14:textId="77777777" w:rsidR="00A87F0C" w:rsidRDefault="00A87F0C" w:rsidP="004D1A23">
      <w:pPr>
        <w:pStyle w:val="EndnoteText"/>
        <w:numPr>
          <w:ilvl w:val="0"/>
          <w:numId w:val="18"/>
        </w:numPr>
        <w:spacing w:after="0" w:line="240" w:lineRule="auto"/>
        <w:ind w:hanging="720"/>
        <w:rPr>
          <w:rFonts w:ascii="Times New Roman" w:eastAsia="SimSun" w:hAnsi="Times New Roman"/>
          <w:color w:val="000000"/>
          <w:sz w:val="22"/>
          <w:szCs w:val="22"/>
          <w:lang w:val="fr-CA"/>
        </w:rPr>
      </w:pPr>
      <w:r>
        <w:rPr>
          <w:rFonts w:ascii="Times New Roman" w:hAnsi="Times New Roman"/>
          <w:color w:val="000000"/>
          <w:sz w:val="22"/>
          <w:szCs w:val="22"/>
          <w:lang w:val="fr-CA"/>
        </w:rPr>
        <w:t>ÉTATS PARTIES À LA CIFTA</w:t>
      </w:r>
    </w:p>
    <w:p w14:paraId="2E75B20C" w14:textId="77777777" w:rsidR="00A87F0C" w:rsidRDefault="00A87F0C" w:rsidP="004D1A23">
      <w:pPr>
        <w:pStyle w:val="EndnoteText"/>
        <w:spacing w:after="0" w:line="240" w:lineRule="auto"/>
        <w:rPr>
          <w:rFonts w:ascii="Times New Roman" w:eastAsia="SimSun" w:hAnsi="Times New Roman"/>
          <w:color w:val="000000"/>
          <w:sz w:val="22"/>
          <w:szCs w:val="22"/>
          <w:lang w:val="fr-CA"/>
        </w:rPr>
      </w:pPr>
    </w:p>
    <w:p w14:paraId="743C4674" w14:textId="77777777" w:rsidR="00A87F0C" w:rsidRDefault="00A87F0C" w:rsidP="004D1A23">
      <w:pPr>
        <w:pStyle w:val="EndnoteText"/>
        <w:numPr>
          <w:ilvl w:val="0"/>
          <w:numId w:val="18"/>
        </w:numPr>
        <w:spacing w:after="0" w:line="240" w:lineRule="auto"/>
        <w:ind w:hanging="720"/>
        <w:rPr>
          <w:rFonts w:ascii="Times New Roman" w:hAnsi="Times New Roman"/>
          <w:color w:val="000000"/>
          <w:sz w:val="22"/>
          <w:szCs w:val="22"/>
          <w:lang w:val="fr-CA"/>
        </w:rPr>
      </w:pPr>
      <w:r>
        <w:rPr>
          <w:rFonts w:ascii="Times New Roman" w:hAnsi="Times New Roman"/>
          <w:color w:val="000000"/>
          <w:sz w:val="22"/>
          <w:szCs w:val="22"/>
          <w:lang w:val="fr-CA"/>
        </w:rPr>
        <w:t>ÉTATS SIGNATAIRES DE LA CIFTA</w:t>
      </w:r>
    </w:p>
    <w:p w14:paraId="4767D703" w14:textId="77777777" w:rsidR="00A87F0C" w:rsidRDefault="00A87F0C" w:rsidP="004D1A23">
      <w:pPr>
        <w:pStyle w:val="EndnoteText"/>
        <w:spacing w:after="0" w:line="240" w:lineRule="auto"/>
        <w:rPr>
          <w:rFonts w:ascii="Times New Roman" w:hAnsi="Times New Roman"/>
          <w:color w:val="000000"/>
          <w:sz w:val="22"/>
          <w:szCs w:val="22"/>
          <w:lang w:val="fr-CA"/>
        </w:rPr>
      </w:pPr>
    </w:p>
    <w:p w14:paraId="75B06621" w14:textId="77777777" w:rsidR="00A87F0C" w:rsidRDefault="00A87F0C" w:rsidP="004D1A23">
      <w:pPr>
        <w:pStyle w:val="EndnoteText"/>
        <w:numPr>
          <w:ilvl w:val="0"/>
          <w:numId w:val="18"/>
        </w:numPr>
        <w:spacing w:after="0" w:line="240" w:lineRule="auto"/>
        <w:ind w:hanging="720"/>
        <w:rPr>
          <w:rFonts w:ascii="Times New Roman" w:eastAsia="SimSun" w:hAnsi="Times New Roman"/>
          <w:color w:val="000000"/>
          <w:sz w:val="22"/>
          <w:szCs w:val="22"/>
          <w:lang w:val="fr-CA"/>
        </w:rPr>
      </w:pPr>
      <w:r>
        <w:rPr>
          <w:rFonts w:ascii="Times New Roman" w:hAnsi="Times New Roman"/>
          <w:color w:val="000000"/>
          <w:sz w:val="22"/>
          <w:szCs w:val="22"/>
          <w:lang w:val="fr-CA"/>
        </w:rPr>
        <w:t>OBSERVATEURS PERMANENTS AUPRÈS DE L'OEA</w:t>
      </w:r>
    </w:p>
    <w:p w14:paraId="0B4AEA3D" w14:textId="77777777" w:rsidR="00A87F0C" w:rsidRDefault="00A87F0C" w:rsidP="004D1A23">
      <w:pPr>
        <w:pStyle w:val="Entry2lines"/>
        <w:widowControl/>
        <w:tabs>
          <w:tab w:val="clear" w:pos="288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eastAsia="SimSun"/>
          <w:color w:val="000000"/>
          <w:szCs w:val="22"/>
          <w:u w:val="single"/>
          <w:lang w:val="fr-CA"/>
        </w:rPr>
      </w:pPr>
    </w:p>
    <w:p w14:paraId="5408EF84" w14:textId="77777777" w:rsidR="00A87F0C" w:rsidRDefault="00A87F0C" w:rsidP="004D1A23">
      <w:pPr>
        <w:pStyle w:val="CPTitle"/>
        <w:numPr>
          <w:ilvl w:val="0"/>
          <w:numId w:val="18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hanging="720"/>
        <w:jc w:val="both"/>
        <w:outlineLvl w:val="0"/>
        <w:rPr>
          <w:color w:val="000000"/>
          <w:spacing w:val="-2"/>
          <w:szCs w:val="22"/>
          <w:lang w:val="fr-CA"/>
        </w:rPr>
      </w:pPr>
      <w:r>
        <w:rPr>
          <w:color w:val="000000"/>
          <w:spacing w:val="-2"/>
          <w:szCs w:val="22"/>
          <w:lang w:val="fr-CA"/>
        </w:rPr>
        <w:t>ENTITÉS</w:t>
      </w:r>
      <w:r>
        <w:rPr>
          <w:color w:val="000000"/>
          <w:szCs w:val="22"/>
          <w:lang w:val="fr-CA"/>
        </w:rPr>
        <w:t xml:space="preserve"> </w:t>
      </w:r>
      <w:r>
        <w:rPr>
          <w:color w:val="000000"/>
          <w:spacing w:val="-2"/>
          <w:szCs w:val="22"/>
          <w:lang w:val="fr-CA"/>
        </w:rPr>
        <w:t>ET ORGANISMES INTERAMÉRICAINS RÉGIONAUX OU SOUS-RÉGIONAUX</w:t>
      </w:r>
    </w:p>
    <w:p w14:paraId="75D96E1F" w14:textId="77777777" w:rsidR="00A87F0C" w:rsidRDefault="00A87F0C" w:rsidP="004D1A23">
      <w:pPr>
        <w:suppressAutoHyphens/>
        <w:jc w:val="both"/>
        <w:rPr>
          <w:color w:val="000000"/>
          <w:spacing w:val="-2"/>
          <w:sz w:val="22"/>
          <w:szCs w:val="22"/>
          <w:lang w:val="fr-CA"/>
        </w:rPr>
      </w:pPr>
    </w:p>
    <w:p w14:paraId="31628CEE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Banque interaméricaine de développement (BID)</w:t>
      </w:r>
    </w:p>
    <w:p w14:paraId="2CC54F11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Communauté andine (CAN)</w:t>
      </w:r>
    </w:p>
    <w:p w14:paraId="28771964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Communauté caribéenne (CARICOM)</w:t>
      </w:r>
    </w:p>
    <w:p w14:paraId="7C15DF7A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Organisme d’exécution des mesures de sécurité et de lutte contre la criminalité de la CARICOM (CARICOM-IMPACS)</w:t>
      </w:r>
    </w:p>
    <w:p w14:paraId="6E2B3677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Communauté des polices d’Amérique (AMERIPOL)</w:t>
      </w:r>
    </w:p>
    <w:p w14:paraId="0AD569D8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Secrétariat du Marché commun du Sud (MERCOSUR)</w:t>
      </w:r>
    </w:p>
    <w:p w14:paraId="384A4BA0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Système d’intégration centraméricaine (SICA)</w:t>
      </w:r>
    </w:p>
    <w:p w14:paraId="15440FE5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Union des nations sud-américaines (UNASUR)</w:t>
      </w:r>
    </w:p>
    <w:p w14:paraId="6F2284B4" w14:textId="77777777" w:rsidR="00A87F0C" w:rsidRDefault="00A87F0C" w:rsidP="004D1A23">
      <w:pPr>
        <w:snapToGrid w:val="0"/>
        <w:jc w:val="both"/>
        <w:outlineLvl w:val="0"/>
        <w:rPr>
          <w:color w:val="000000"/>
          <w:sz w:val="22"/>
          <w:szCs w:val="22"/>
          <w:lang w:val="fr-CA"/>
        </w:rPr>
      </w:pPr>
    </w:p>
    <w:p w14:paraId="1A49D64B" w14:textId="77777777" w:rsidR="00A87F0C" w:rsidRDefault="00A87F0C" w:rsidP="004D1A23">
      <w:pPr>
        <w:pStyle w:val="CPTitle"/>
        <w:numPr>
          <w:ilvl w:val="0"/>
          <w:numId w:val="18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hanging="720"/>
        <w:jc w:val="both"/>
        <w:outlineLvl w:val="0"/>
        <w:rPr>
          <w:color w:val="000000"/>
          <w:spacing w:val="-2"/>
          <w:szCs w:val="22"/>
          <w:lang w:val="fr-CA"/>
        </w:rPr>
      </w:pPr>
      <w:r>
        <w:rPr>
          <w:color w:val="000000"/>
          <w:spacing w:val="-2"/>
          <w:szCs w:val="22"/>
          <w:lang w:val="fr-CA"/>
        </w:rPr>
        <w:t>ORGANISMES SPÉCIALISÉS DES NATIONS UNIES ET D’AUTRES ORGANISATIONS INTERNATIONALES</w:t>
      </w:r>
    </w:p>
    <w:p w14:paraId="1DAEBA1D" w14:textId="77777777" w:rsidR="00A87F0C" w:rsidRDefault="00A87F0C" w:rsidP="004D1A23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left="720" w:hanging="720"/>
        <w:jc w:val="left"/>
        <w:outlineLvl w:val="0"/>
        <w:rPr>
          <w:color w:val="000000"/>
          <w:spacing w:val="-2"/>
          <w:szCs w:val="22"/>
          <w:lang w:val="fr-CA"/>
        </w:rPr>
      </w:pPr>
    </w:p>
    <w:p w14:paraId="5326AD38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Bureau des affaires du désarmement des Nations Unies (UNODA, sigle anglais)</w:t>
      </w:r>
    </w:p>
    <w:p w14:paraId="0DD03083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Office des Nations Unies contre la drogue et le crime (UNODC)</w:t>
      </w:r>
    </w:p>
    <w:p w14:paraId="06E1CC0A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Organisation internationale de police criminelle (OIPC-INTERPOL)</w:t>
      </w:r>
    </w:p>
    <w:p w14:paraId="1F5D42D3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Centre régional des Nations Unies pour la paix, le désarmement et le développement en Amérique latine et dans les Caraïbes (UN-LiREC)</w:t>
      </w:r>
    </w:p>
    <w:p w14:paraId="57D94C0D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Institut interrégional de recherche des Nations Unies sur la criminalité et la justice (UNICRI, sigle anglais)</w:t>
      </w:r>
    </w:p>
    <w:p w14:paraId="46477FCA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Organisation pour la sécurité et la coopération en Europe (OSCE)</w:t>
      </w:r>
    </w:p>
    <w:p w14:paraId="3FFE45E5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Institut des Nations Unies pour la recherche sur le désarmement (UNIDIR)</w:t>
      </w:r>
    </w:p>
    <w:p w14:paraId="18CC300B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Secrétariat technique du Traité sur le commerce des armes</w:t>
      </w:r>
    </w:p>
    <w:p w14:paraId="6C5BE545" w14:textId="77777777" w:rsidR="00A87F0C" w:rsidRDefault="00A87F0C" w:rsidP="004D1A23">
      <w:pPr>
        <w:pStyle w:val="CPTitle"/>
        <w:keepNext/>
        <w:numPr>
          <w:ilvl w:val="0"/>
          <w:numId w:val="18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hanging="720"/>
        <w:jc w:val="both"/>
        <w:outlineLvl w:val="0"/>
        <w:rPr>
          <w:color w:val="000000"/>
          <w:spacing w:val="-2"/>
          <w:szCs w:val="22"/>
          <w:lang w:val="fr-CA"/>
        </w:rPr>
      </w:pPr>
      <w:r>
        <w:rPr>
          <w:color w:val="000000"/>
          <w:szCs w:val="22"/>
          <w:lang w:val="fr-CA"/>
        </w:rPr>
        <w:lastRenderedPageBreak/>
        <w:t>ORGANISMES ET ENTITÉS DE L’ORGANISATION DES ÉTATS AMÉRICAINS</w:t>
      </w:r>
    </w:p>
    <w:p w14:paraId="1C7768A7" w14:textId="77777777" w:rsidR="00A87F0C" w:rsidRDefault="00A87F0C" w:rsidP="004D1A23">
      <w:pPr>
        <w:pStyle w:val="CPTitle"/>
        <w:keepNext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left"/>
        <w:outlineLvl w:val="0"/>
        <w:rPr>
          <w:color w:val="000000"/>
          <w:spacing w:val="-2"/>
          <w:szCs w:val="22"/>
          <w:lang w:val="fr-CA"/>
        </w:rPr>
      </w:pPr>
    </w:p>
    <w:p w14:paraId="2BF68764" w14:textId="77777777" w:rsidR="00A87F0C" w:rsidRDefault="00A87F0C" w:rsidP="004D1A23">
      <w:pPr>
        <w:pStyle w:val="EndnoteText"/>
        <w:numPr>
          <w:ilvl w:val="0"/>
          <w:numId w:val="19"/>
        </w:numPr>
        <w:tabs>
          <w:tab w:val="clear" w:pos="1080"/>
        </w:tabs>
        <w:snapToGrid w:val="0"/>
        <w:spacing w:after="0" w:line="240" w:lineRule="auto"/>
        <w:ind w:left="1440" w:right="-720" w:hanging="720"/>
        <w:jc w:val="both"/>
        <w:rPr>
          <w:rFonts w:ascii="Times New Roman" w:eastAsia="SimSun" w:hAnsi="Times New Roman"/>
          <w:color w:val="000000"/>
          <w:sz w:val="22"/>
          <w:szCs w:val="22"/>
          <w:lang w:val="fr-CA"/>
        </w:rPr>
      </w:pPr>
      <w:r>
        <w:rPr>
          <w:rFonts w:ascii="Times New Roman" w:hAnsi="Times New Roman"/>
          <w:color w:val="000000"/>
          <w:sz w:val="22"/>
          <w:szCs w:val="22"/>
          <w:lang w:val="fr-CA"/>
        </w:rPr>
        <w:t>Commission interaméricaine de lutte contre l’abus des drogues (CICAD)</w:t>
      </w:r>
    </w:p>
    <w:p w14:paraId="2BB4CE10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Comité interaméricain contre le terrorisme (CICTE)</w:t>
      </w:r>
    </w:p>
    <w:p w14:paraId="52520145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rFonts w:eastAsia="SimSun"/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Organisation interaméricaine de la défense (JID)</w:t>
      </w:r>
    </w:p>
    <w:p w14:paraId="2F079C85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Secrétariat aux questions juridiques (SAJ)</w:t>
      </w:r>
    </w:p>
    <w:p w14:paraId="520C55BC" w14:textId="77777777" w:rsidR="00A87F0C" w:rsidRDefault="00A87F0C" w:rsidP="004D1A23">
      <w:pPr>
        <w:pStyle w:val="Header"/>
        <w:tabs>
          <w:tab w:val="clear" w:pos="4320"/>
          <w:tab w:val="clear" w:pos="8640"/>
        </w:tabs>
        <w:rPr>
          <w:caps/>
          <w:color w:val="000000"/>
          <w:sz w:val="22"/>
          <w:szCs w:val="22"/>
          <w:lang w:val="fr-CA"/>
        </w:rPr>
      </w:pPr>
    </w:p>
    <w:p w14:paraId="3E41E8B6" w14:textId="77777777" w:rsidR="00A87F0C" w:rsidRDefault="00A87F0C" w:rsidP="004D1A23">
      <w:pPr>
        <w:pStyle w:val="CPTitle"/>
        <w:numPr>
          <w:ilvl w:val="0"/>
          <w:numId w:val="18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hanging="720"/>
        <w:jc w:val="both"/>
        <w:outlineLvl w:val="0"/>
        <w:rPr>
          <w:color w:val="000000"/>
          <w:szCs w:val="22"/>
          <w:lang w:val="fr-CA"/>
        </w:rPr>
      </w:pPr>
      <w:r>
        <w:rPr>
          <w:color w:val="000000"/>
          <w:szCs w:val="22"/>
          <w:lang w:val="fr-CA"/>
        </w:rPr>
        <w:t>ORGANISATIONS DE LA SOCIÉTÉ CIVILE</w:t>
      </w:r>
      <w:r>
        <w:rPr>
          <w:rStyle w:val="FootnoteReference"/>
          <w:color w:val="000000"/>
          <w:szCs w:val="22"/>
          <w:u w:val="single"/>
          <w:lang w:val="fr-CA"/>
        </w:rPr>
        <w:footnoteReference w:id="1"/>
      </w:r>
      <w:r>
        <w:rPr>
          <w:color w:val="000000"/>
          <w:szCs w:val="22"/>
          <w:vertAlign w:val="superscript"/>
          <w:lang w:val="fr-CA"/>
        </w:rPr>
        <w:t>/</w:t>
      </w:r>
    </w:p>
    <w:p w14:paraId="018958AD" w14:textId="77777777" w:rsidR="00A87F0C" w:rsidRDefault="00A87F0C" w:rsidP="004D1A23">
      <w:pPr>
        <w:jc w:val="both"/>
        <w:rPr>
          <w:color w:val="000000"/>
          <w:spacing w:val="-2"/>
          <w:sz w:val="22"/>
          <w:szCs w:val="22"/>
          <w:lang w:val="fr-CA"/>
        </w:rPr>
      </w:pPr>
    </w:p>
    <w:p w14:paraId="0D1B8E10" w14:textId="77777777" w:rsidR="00A87F0C" w:rsidRDefault="00A87F0C" w:rsidP="004D1A23">
      <w:pPr>
        <w:pStyle w:val="CPTitle"/>
        <w:numPr>
          <w:ilvl w:val="0"/>
          <w:numId w:val="18"/>
        </w:numPr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ind w:hanging="720"/>
        <w:jc w:val="both"/>
        <w:outlineLvl w:val="0"/>
        <w:rPr>
          <w:color w:val="000000"/>
          <w:spacing w:val="-2"/>
          <w:szCs w:val="22"/>
          <w:lang w:val="fr-CA"/>
        </w:rPr>
      </w:pPr>
      <w:r>
        <w:rPr>
          <w:color w:val="000000"/>
          <w:spacing w:val="-2"/>
          <w:szCs w:val="22"/>
          <w:lang w:val="fr-CA"/>
        </w:rPr>
        <w:t>INVITÉS SPÉCIAUX</w:t>
      </w:r>
    </w:p>
    <w:p w14:paraId="7525AB8A" w14:textId="77777777" w:rsidR="00A87F0C" w:rsidRDefault="00A87F0C" w:rsidP="004D1A23">
      <w:pPr>
        <w:jc w:val="both"/>
        <w:rPr>
          <w:color w:val="000000"/>
          <w:spacing w:val="-2"/>
          <w:sz w:val="22"/>
          <w:szCs w:val="22"/>
          <w:lang w:val="fr-CA"/>
        </w:rPr>
      </w:pPr>
    </w:p>
    <w:p w14:paraId="4132CD86" w14:textId="77777777" w:rsidR="00A87F0C" w:rsidRDefault="00A87F0C" w:rsidP="004D1A23">
      <w:pPr>
        <w:numPr>
          <w:ilvl w:val="0"/>
          <w:numId w:val="19"/>
        </w:numPr>
        <w:tabs>
          <w:tab w:val="clear" w:pos="1080"/>
        </w:tabs>
        <w:snapToGrid w:val="0"/>
        <w:ind w:left="1440" w:hanging="720"/>
        <w:jc w:val="both"/>
        <w:outlineLvl w:val="0"/>
        <w:rPr>
          <w:color w:val="000000"/>
          <w:sz w:val="22"/>
          <w:szCs w:val="22"/>
          <w:lang w:val="fr-CA"/>
        </w:rPr>
      </w:pPr>
      <w:r>
        <w:rPr>
          <w:color w:val="000000"/>
          <w:sz w:val="22"/>
          <w:szCs w:val="22"/>
          <w:lang w:val="fr-CA"/>
        </w:rPr>
        <w:t>Wassenaar Arrangement</w:t>
      </w:r>
    </w:p>
    <w:p w14:paraId="11DA6BBC" w14:textId="2451BB86" w:rsidR="00A87F0C" w:rsidRDefault="00A87F0C" w:rsidP="004D1A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E137D3D" wp14:editId="1A9369E2">
                <wp:simplePos x="0" y="0"/>
                <wp:positionH relativeFrom="column">
                  <wp:posOffset>-91440</wp:posOffset>
                </wp:positionH>
                <wp:positionV relativeFrom="page">
                  <wp:posOffset>9372600</wp:posOffset>
                </wp:positionV>
                <wp:extent cx="3383280" cy="228600"/>
                <wp:effectExtent l="381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87E27" w14:textId="32247CF6" w:rsidR="00A87F0C" w:rsidRDefault="00A87F0C" w:rsidP="00A87F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</w:t>
                            </w:r>
                            <w:r w:rsidR="004D1A23">
                              <w:rPr>
                                <w:noProof/>
                                <w:sz w:val="18"/>
                              </w:rPr>
                              <w:t>63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37D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738pt;width:266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B3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ieTeBLFYCrBFkXxLHD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" filled="f" stroked="f">
                <v:textbox>
                  <w:txbxContent>
                    <w:p w14:paraId="5CB87E27" w14:textId="32247CF6" w:rsidR="00A87F0C" w:rsidRDefault="00A87F0C" w:rsidP="00A87F0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</w:t>
                      </w:r>
                      <w:r w:rsidR="004D1A23">
                        <w:rPr>
                          <w:noProof/>
                          <w:sz w:val="18"/>
                        </w:rPr>
                        <w:t>63</w:t>
                      </w:r>
                      <w:r>
                        <w:rPr>
                          <w:noProof/>
                          <w:sz w:val="18"/>
                        </w:rPr>
                        <w:t>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87F0C" w:rsidSect="00F33106">
      <w:headerReference w:type="even" r:id="rId7"/>
      <w:headerReference w:type="default" r:id="rId8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9F794" w14:textId="77777777" w:rsidR="00E469AE" w:rsidRDefault="00E469AE">
      <w:r>
        <w:separator/>
      </w:r>
    </w:p>
  </w:endnote>
  <w:endnote w:type="continuationSeparator" w:id="0">
    <w:p w14:paraId="1CE7D2C5" w14:textId="77777777" w:rsidR="00E469AE" w:rsidRDefault="00E4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BD68A" w14:textId="77777777" w:rsidR="00E469AE" w:rsidRDefault="00E469AE">
      <w:r>
        <w:separator/>
      </w:r>
    </w:p>
  </w:footnote>
  <w:footnote w:type="continuationSeparator" w:id="0">
    <w:p w14:paraId="42DB5C83" w14:textId="77777777" w:rsidR="00E469AE" w:rsidRDefault="00E469AE">
      <w:r>
        <w:continuationSeparator/>
      </w:r>
    </w:p>
  </w:footnote>
  <w:footnote w:id="1">
    <w:p w14:paraId="0363CE83" w14:textId="77777777" w:rsidR="00A87F0C" w:rsidRDefault="00A87F0C" w:rsidP="00A87F0C">
      <w:pPr>
        <w:tabs>
          <w:tab w:val="left" w:pos="720"/>
        </w:tabs>
        <w:ind w:left="720" w:hanging="360"/>
        <w:jc w:val="both"/>
        <w:rPr>
          <w:lang w:val="fr-FR"/>
        </w:rPr>
      </w:pPr>
      <w:r>
        <w:rPr>
          <w:rStyle w:val="FootnoteReference"/>
        </w:rPr>
        <w:footnoteRef/>
      </w:r>
      <w:r>
        <w:rPr>
          <w:spacing w:val="-2"/>
          <w:lang w:val="fr-FR"/>
        </w:rPr>
        <w:t>.</w:t>
      </w:r>
      <w:r>
        <w:rPr>
          <w:spacing w:val="-2"/>
          <w:lang w:val="fr-FR"/>
        </w:rPr>
        <w:tab/>
        <w:t>Conformément aux dispositions de l’article 19 du Règlement de la Conférence des États parties à la CIFTA et de la résolution CP/RES. 759 (1217/99), “Directives pour la participation des institutions de la société civile aux activités de l’OEA”, les organisations de la société civile dûment accréditées auprès de l’OEA ont été invitées.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EE54" w14:textId="77777777" w:rsidR="00E90A87" w:rsidRDefault="00E90A87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CC708" w14:textId="77777777" w:rsidR="00E90A87" w:rsidRDefault="00E90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2B306" w14:textId="1B67FF62" w:rsidR="00E90A87" w:rsidRDefault="00E90A87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106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2D0ADE9F" w14:textId="77777777" w:rsidR="00E90A87" w:rsidRDefault="00E90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61B25"/>
    <w:multiLevelType w:val="hybridMultilevel"/>
    <w:tmpl w:val="47608B1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B9671F"/>
    <w:multiLevelType w:val="hybridMultilevel"/>
    <w:tmpl w:val="DB8AC79E"/>
    <w:lvl w:ilvl="0" w:tplc="04090017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872859"/>
    <w:multiLevelType w:val="hybridMultilevel"/>
    <w:tmpl w:val="5A34E43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ED82982"/>
    <w:multiLevelType w:val="hybridMultilevel"/>
    <w:tmpl w:val="3FA88E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643E3B"/>
    <w:multiLevelType w:val="hybridMultilevel"/>
    <w:tmpl w:val="BD2482A8"/>
    <w:lvl w:ilvl="0" w:tplc="3152964E">
      <w:start w:val="8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1613B0"/>
    <w:multiLevelType w:val="hybridMultilevel"/>
    <w:tmpl w:val="857A2640"/>
    <w:lvl w:ilvl="0" w:tplc="FFFFFFFF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DAFEE914">
      <w:start w:val="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DB"/>
    <w:rsid w:val="00011B73"/>
    <w:rsid w:val="00015A42"/>
    <w:rsid w:val="00027D36"/>
    <w:rsid w:val="00036632"/>
    <w:rsid w:val="000620D4"/>
    <w:rsid w:val="000643C0"/>
    <w:rsid w:val="000838D6"/>
    <w:rsid w:val="000878B1"/>
    <w:rsid w:val="00091500"/>
    <w:rsid w:val="000916C5"/>
    <w:rsid w:val="000A10AB"/>
    <w:rsid w:val="000A2204"/>
    <w:rsid w:val="000A6667"/>
    <w:rsid w:val="000B1F84"/>
    <w:rsid w:val="000B46D0"/>
    <w:rsid w:val="000B5621"/>
    <w:rsid w:val="000C1D6D"/>
    <w:rsid w:val="000C4152"/>
    <w:rsid w:val="000C7971"/>
    <w:rsid w:val="000D65C3"/>
    <w:rsid w:val="000E52BC"/>
    <w:rsid w:val="000E6FA2"/>
    <w:rsid w:val="000E76E6"/>
    <w:rsid w:val="001019E0"/>
    <w:rsid w:val="00102144"/>
    <w:rsid w:val="00114C16"/>
    <w:rsid w:val="00120B6C"/>
    <w:rsid w:val="00130531"/>
    <w:rsid w:val="001318FC"/>
    <w:rsid w:val="00134858"/>
    <w:rsid w:val="001645BC"/>
    <w:rsid w:val="00170840"/>
    <w:rsid w:val="00183A8A"/>
    <w:rsid w:val="00196E38"/>
    <w:rsid w:val="001A09E6"/>
    <w:rsid w:val="001A2619"/>
    <w:rsid w:val="001B236E"/>
    <w:rsid w:val="001C174B"/>
    <w:rsid w:val="001C2076"/>
    <w:rsid w:val="001D02DC"/>
    <w:rsid w:val="001D1389"/>
    <w:rsid w:val="001D3B88"/>
    <w:rsid w:val="001E4F7C"/>
    <w:rsid w:val="00204302"/>
    <w:rsid w:val="00205161"/>
    <w:rsid w:val="00207750"/>
    <w:rsid w:val="002135A4"/>
    <w:rsid w:val="0022494E"/>
    <w:rsid w:val="00230FA2"/>
    <w:rsid w:val="00256814"/>
    <w:rsid w:val="00271EBC"/>
    <w:rsid w:val="0027690C"/>
    <w:rsid w:val="002936D4"/>
    <w:rsid w:val="002B74B9"/>
    <w:rsid w:val="002C7226"/>
    <w:rsid w:val="002E0462"/>
    <w:rsid w:val="002E3C95"/>
    <w:rsid w:val="002E7685"/>
    <w:rsid w:val="002F4066"/>
    <w:rsid w:val="003011A2"/>
    <w:rsid w:val="00331FD2"/>
    <w:rsid w:val="003468B6"/>
    <w:rsid w:val="0036755D"/>
    <w:rsid w:val="00375F37"/>
    <w:rsid w:val="003A15AB"/>
    <w:rsid w:val="003B0590"/>
    <w:rsid w:val="003B6049"/>
    <w:rsid w:val="003C1345"/>
    <w:rsid w:val="003C5FD9"/>
    <w:rsid w:val="003D4B81"/>
    <w:rsid w:val="003D68E6"/>
    <w:rsid w:val="003E33BD"/>
    <w:rsid w:val="00400116"/>
    <w:rsid w:val="00410931"/>
    <w:rsid w:val="004232D0"/>
    <w:rsid w:val="0042392E"/>
    <w:rsid w:val="004350FC"/>
    <w:rsid w:val="004352D7"/>
    <w:rsid w:val="00436BEB"/>
    <w:rsid w:val="004462D6"/>
    <w:rsid w:val="00455412"/>
    <w:rsid w:val="00470795"/>
    <w:rsid w:val="00472A10"/>
    <w:rsid w:val="00495E7F"/>
    <w:rsid w:val="004B5003"/>
    <w:rsid w:val="004D0647"/>
    <w:rsid w:val="004D1A23"/>
    <w:rsid w:val="004E44EB"/>
    <w:rsid w:val="004E52DB"/>
    <w:rsid w:val="00505E47"/>
    <w:rsid w:val="005166BD"/>
    <w:rsid w:val="0052053C"/>
    <w:rsid w:val="00521998"/>
    <w:rsid w:val="00525FE9"/>
    <w:rsid w:val="00526D8B"/>
    <w:rsid w:val="00532B0B"/>
    <w:rsid w:val="00551377"/>
    <w:rsid w:val="00561F84"/>
    <w:rsid w:val="00587710"/>
    <w:rsid w:val="00590DFF"/>
    <w:rsid w:val="00596F88"/>
    <w:rsid w:val="00597CE0"/>
    <w:rsid w:val="005A3DF6"/>
    <w:rsid w:val="005B4A25"/>
    <w:rsid w:val="005C116B"/>
    <w:rsid w:val="005C4CEF"/>
    <w:rsid w:val="005C5698"/>
    <w:rsid w:val="005C6FE8"/>
    <w:rsid w:val="005D5AA6"/>
    <w:rsid w:val="005D6505"/>
    <w:rsid w:val="005E149E"/>
    <w:rsid w:val="005F0F7A"/>
    <w:rsid w:val="005F7352"/>
    <w:rsid w:val="006069FE"/>
    <w:rsid w:val="00610DF3"/>
    <w:rsid w:val="0061313B"/>
    <w:rsid w:val="00623616"/>
    <w:rsid w:val="00634172"/>
    <w:rsid w:val="00640C34"/>
    <w:rsid w:val="00651C42"/>
    <w:rsid w:val="006528A2"/>
    <w:rsid w:val="00662635"/>
    <w:rsid w:val="006831AB"/>
    <w:rsid w:val="00686698"/>
    <w:rsid w:val="006A6601"/>
    <w:rsid w:val="006C43AD"/>
    <w:rsid w:val="006C7600"/>
    <w:rsid w:val="006D4010"/>
    <w:rsid w:val="006D5B38"/>
    <w:rsid w:val="006D6E11"/>
    <w:rsid w:val="006E0CC2"/>
    <w:rsid w:val="006E7F3C"/>
    <w:rsid w:val="006F5B8F"/>
    <w:rsid w:val="006F6DA8"/>
    <w:rsid w:val="007007B1"/>
    <w:rsid w:val="00702B5E"/>
    <w:rsid w:val="00704353"/>
    <w:rsid w:val="00717A14"/>
    <w:rsid w:val="007227E0"/>
    <w:rsid w:val="007330AB"/>
    <w:rsid w:val="007365B4"/>
    <w:rsid w:val="00742BAA"/>
    <w:rsid w:val="00753E61"/>
    <w:rsid w:val="007566FA"/>
    <w:rsid w:val="0075679A"/>
    <w:rsid w:val="00771A94"/>
    <w:rsid w:val="007772F2"/>
    <w:rsid w:val="00782606"/>
    <w:rsid w:val="00791E6D"/>
    <w:rsid w:val="00796705"/>
    <w:rsid w:val="007C47F0"/>
    <w:rsid w:val="007D0577"/>
    <w:rsid w:val="007E0CE9"/>
    <w:rsid w:val="007E31F4"/>
    <w:rsid w:val="0080453A"/>
    <w:rsid w:val="00804997"/>
    <w:rsid w:val="00806037"/>
    <w:rsid w:val="0080632A"/>
    <w:rsid w:val="008111FE"/>
    <w:rsid w:val="0081160C"/>
    <w:rsid w:val="00813466"/>
    <w:rsid w:val="00826994"/>
    <w:rsid w:val="008417D6"/>
    <w:rsid w:val="008424C5"/>
    <w:rsid w:val="00871372"/>
    <w:rsid w:val="00871C3E"/>
    <w:rsid w:val="00873524"/>
    <w:rsid w:val="00881374"/>
    <w:rsid w:val="00890C07"/>
    <w:rsid w:val="00893777"/>
    <w:rsid w:val="008B6902"/>
    <w:rsid w:val="008C4934"/>
    <w:rsid w:val="008F2CF8"/>
    <w:rsid w:val="00911D85"/>
    <w:rsid w:val="00917012"/>
    <w:rsid w:val="00917E03"/>
    <w:rsid w:val="00927E51"/>
    <w:rsid w:val="009407FE"/>
    <w:rsid w:val="009513C2"/>
    <w:rsid w:val="00970D66"/>
    <w:rsid w:val="009A12B0"/>
    <w:rsid w:val="009A4343"/>
    <w:rsid w:val="009E0D70"/>
    <w:rsid w:val="009E214F"/>
    <w:rsid w:val="009F0D15"/>
    <w:rsid w:val="009F4651"/>
    <w:rsid w:val="009F526D"/>
    <w:rsid w:val="00A02B6C"/>
    <w:rsid w:val="00A13003"/>
    <w:rsid w:val="00A419E6"/>
    <w:rsid w:val="00A435E6"/>
    <w:rsid w:val="00A43A3B"/>
    <w:rsid w:val="00A4441D"/>
    <w:rsid w:val="00A53A28"/>
    <w:rsid w:val="00A53D34"/>
    <w:rsid w:val="00A73DF8"/>
    <w:rsid w:val="00A759D0"/>
    <w:rsid w:val="00A7611F"/>
    <w:rsid w:val="00A8028B"/>
    <w:rsid w:val="00A8404F"/>
    <w:rsid w:val="00A87F0C"/>
    <w:rsid w:val="00A93ADF"/>
    <w:rsid w:val="00A97BEF"/>
    <w:rsid w:val="00AA662A"/>
    <w:rsid w:val="00AB3449"/>
    <w:rsid w:val="00AC24F3"/>
    <w:rsid w:val="00AC5FA9"/>
    <w:rsid w:val="00AD0841"/>
    <w:rsid w:val="00B0383E"/>
    <w:rsid w:val="00B20117"/>
    <w:rsid w:val="00B337ED"/>
    <w:rsid w:val="00B44743"/>
    <w:rsid w:val="00B447C3"/>
    <w:rsid w:val="00B45CE7"/>
    <w:rsid w:val="00B5708F"/>
    <w:rsid w:val="00B64097"/>
    <w:rsid w:val="00B67E36"/>
    <w:rsid w:val="00B70BF8"/>
    <w:rsid w:val="00B74B82"/>
    <w:rsid w:val="00B76CDC"/>
    <w:rsid w:val="00B77598"/>
    <w:rsid w:val="00B920AE"/>
    <w:rsid w:val="00B94F49"/>
    <w:rsid w:val="00BA0089"/>
    <w:rsid w:val="00BD44E8"/>
    <w:rsid w:val="00BE12BD"/>
    <w:rsid w:val="00BF1F12"/>
    <w:rsid w:val="00C011E7"/>
    <w:rsid w:val="00C01C81"/>
    <w:rsid w:val="00C1361B"/>
    <w:rsid w:val="00C253ED"/>
    <w:rsid w:val="00C26381"/>
    <w:rsid w:val="00C3699F"/>
    <w:rsid w:val="00C401A3"/>
    <w:rsid w:val="00C40C6D"/>
    <w:rsid w:val="00C458E3"/>
    <w:rsid w:val="00C47B78"/>
    <w:rsid w:val="00C634C0"/>
    <w:rsid w:val="00C6767D"/>
    <w:rsid w:val="00C71DEA"/>
    <w:rsid w:val="00C85F93"/>
    <w:rsid w:val="00C93981"/>
    <w:rsid w:val="00CA2B5D"/>
    <w:rsid w:val="00CA47E2"/>
    <w:rsid w:val="00CA7119"/>
    <w:rsid w:val="00CB43D9"/>
    <w:rsid w:val="00CB67DA"/>
    <w:rsid w:val="00CC694F"/>
    <w:rsid w:val="00CD46FA"/>
    <w:rsid w:val="00CF075E"/>
    <w:rsid w:val="00CF091B"/>
    <w:rsid w:val="00CF2975"/>
    <w:rsid w:val="00CF5759"/>
    <w:rsid w:val="00D039EA"/>
    <w:rsid w:val="00D04B3A"/>
    <w:rsid w:val="00D174D8"/>
    <w:rsid w:val="00D2290B"/>
    <w:rsid w:val="00D4157D"/>
    <w:rsid w:val="00D4509F"/>
    <w:rsid w:val="00D56160"/>
    <w:rsid w:val="00D610F7"/>
    <w:rsid w:val="00D63797"/>
    <w:rsid w:val="00D66BA2"/>
    <w:rsid w:val="00D83630"/>
    <w:rsid w:val="00D84790"/>
    <w:rsid w:val="00D87881"/>
    <w:rsid w:val="00D9089C"/>
    <w:rsid w:val="00D91655"/>
    <w:rsid w:val="00DB69A0"/>
    <w:rsid w:val="00DD6EF5"/>
    <w:rsid w:val="00DE0165"/>
    <w:rsid w:val="00DE58C7"/>
    <w:rsid w:val="00DF304B"/>
    <w:rsid w:val="00E04AEE"/>
    <w:rsid w:val="00E105B6"/>
    <w:rsid w:val="00E13763"/>
    <w:rsid w:val="00E15CEA"/>
    <w:rsid w:val="00E1622C"/>
    <w:rsid w:val="00E2032C"/>
    <w:rsid w:val="00E262D4"/>
    <w:rsid w:val="00E30F91"/>
    <w:rsid w:val="00E44612"/>
    <w:rsid w:val="00E469AE"/>
    <w:rsid w:val="00E51B6A"/>
    <w:rsid w:val="00E6088E"/>
    <w:rsid w:val="00E62879"/>
    <w:rsid w:val="00E6634F"/>
    <w:rsid w:val="00E80B41"/>
    <w:rsid w:val="00E840C3"/>
    <w:rsid w:val="00E90600"/>
    <w:rsid w:val="00E90A87"/>
    <w:rsid w:val="00E97E5E"/>
    <w:rsid w:val="00EA42D1"/>
    <w:rsid w:val="00EC59E0"/>
    <w:rsid w:val="00ED6754"/>
    <w:rsid w:val="00EE6085"/>
    <w:rsid w:val="00F10ED4"/>
    <w:rsid w:val="00F1207C"/>
    <w:rsid w:val="00F1265C"/>
    <w:rsid w:val="00F234CD"/>
    <w:rsid w:val="00F2586F"/>
    <w:rsid w:val="00F3290D"/>
    <w:rsid w:val="00F33106"/>
    <w:rsid w:val="00F331E0"/>
    <w:rsid w:val="00F34B38"/>
    <w:rsid w:val="00F41D70"/>
    <w:rsid w:val="00F45128"/>
    <w:rsid w:val="00F506D5"/>
    <w:rsid w:val="00F670DE"/>
    <w:rsid w:val="00F807B4"/>
    <w:rsid w:val="00FA30F8"/>
    <w:rsid w:val="00FC276B"/>
    <w:rsid w:val="00FC394A"/>
    <w:rsid w:val="00FC7AAB"/>
    <w:rsid w:val="00FD4465"/>
    <w:rsid w:val="00FD493C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9EE23E"/>
  <w15:chartTrackingRefBased/>
  <w15:docId w15:val="{6FB6829E-840D-4E16-A0FF-C76C66AC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HeaderChar">
    <w:name w:val="Header Char"/>
    <w:aliases w:val="encabezado Char"/>
    <w:link w:val="Header"/>
    <w:rsid w:val="00CF075E"/>
    <w:rPr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CF075E"/>
    <w:pPr>
      <w:spacing w:after="200" w:line="276" w:lineRule="auto"/>
    </w:pPr>
    <w:rPr>
      <w:rFonts w:ascii="Calibri" w:eastAsia="Batang" w:hAnsi="Calibri"/>
      <w:lang w:val="es-US"/>
    </w:rPr>
  </w:style>
  <w:style w:type="paragraph" w:customStyle="1" w:styleId="CPTitle">
    <w:name w:val="CP Title"/>
    <w:basedOn w:val="Normal"/>
    <w:rsid w:val="00CF075E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rFonts w:eastAsia="MS Mincho"/>
      <w:sz w:val="22"/>
      <w:lang w:val="es-ES"/>
    </w:rPr>
  </w:style>
  <w:style w:type="paragraph" w:customStyle="1" w:styleId="Entry2lines">
    <w:name w:val="Entry 2 lines"/>
    <w:aliases w:val="ind"/>
    <w:basedOn w:val="Normal"/>
    <w:rsid w:val="00CF075E"/>
    <w:pPr>
      <w:widowControl w:val="0"/>
      <w:tabs>
        <w:tab w:val="left" w:pos="288"/>
        <w:tab w:val="left" w:pos="720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</w:pPr>
    <w:rPr>
      <w:rFonts w:eastAsia="MS Mincho"/>
      <w:sz w:val="22"/>
      <w:lang w:val="es-ES"/>
    </w:rPr>
  </w:style>
  <w:style w:type="paragraph" w:customStyle="1" w:styleId="CPClassification">
    <w:name w:val="CP Classification"/>
    <w:basedOn w:val="Normal"/>
    <w:rsid w:val="00CF075E"/>
    <w:pPr>
      <w:tabs>
        <w:tab w:val="center" w:pos="2160"/>
        <w:tab w:val="left" w:pos="7200"/>
      </w:tabs>
      <w:ind w:left="7200" w:right="-504"/>
      <w:jc w:val="both"/>
    </w:pPr>
    <w:rPr>
      <w:sz w:val="22"/>
      <w:lang w:val="es-ES"/>
    </w:rPr>
  </w:style>
  <w:style w:type="character" w:customStyle="1" w:styleId="Heading3Char">
    <w:name w:val="Heading 3 Char"/>
    <w:link w:val="Heading3"/>
    <w:rsid w:val="00FE57F7"/>
    <w:rPr>
      <w:rFonts w:ascii="Arial" w:hAnsi="Arial" w:cs="Arial"/>
      <w:b/>
      <w:bCs/>
      <w:sz w:val="26"/>
      <w:szCs w:val="26"/>
    </w:rPr>
  </w:style>
  <w:style w:type="character" w:customStyle="1" w:styleId="EndnoteTextChar">
    <w:name w:val="Endnote Text Char"/>
    <w:basedOn w:val="DefaultParagraphFont"/>
    <w:link w:val="EndnoteText"/>
    <w:semiHidden/>
    <w:rsid w:val="00A87F0C"/>
    <w:rPr>
      <w:rFonts w:ascii="Calibri" w:eastAsia="Batang" w:hAnsi="Calibri"/>
      <w:lang w:val="es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270</Words>
  <Characters>1757</Characters>
  <Application>Microsoft Office Word</Application>
  <DocSecurity>0</DocSecurity>
  <Lines>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subject/>
  <dc:creator>llangberg</dc:creator>
  <cp:keywords/>
  <cp:lastModifiedBy>Palmer, Margaret</cp:lastModifiedBy>
  <cp:revision>5</cp:revision>
  <cp:lastPrinted>2020-12-01T15:41:00Z</cp:lastPrinted>
  <dcterms:created xsi:type="dcterms:W3CDTF">2020-12-04T23:21:00Z</dcterms:created>
  <dcterms:modified xsi:type="dcterms:W3CDTF">2020-12-07T21:26:00Z</dcterms:modified>
</cp:coreProperties>
</file>