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F742" w14:textId="77777777" w:rsidR="00C166E8" w:rsidRDefault="00C166E8" w:rsidP="00C166E8">
      <w:pPr>
        <w:pStyle w:val="Header"/>
        <w:tabs>
          <w:tab w:val="center" w:pos="2880"/>
          <w:tab w:val="left" w:pos="7020"/>
        </w:tabs>
        <w:rPr>
          <w:rFonts w:ascii="Times New Roman" w:eastAsia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ab/>
        <w:t>CONSELHO PERMANENTE DA</w:t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 w:rsidRPr="0053592C">
        <w:rPr>
          <w:rFonts w:ascii="Times New Roman" w:hAnsi="Times New Roman"/>
          <w:sz w:val="22"/>
          <w:szCs w:val="22"/>
          <w:lang w:val="pt-BR"/>
        </w:rPr>
        <w:t>OEA/Ser.K/XXXIV</w:t>
      </w:r>
    </w:p>
    <w:p w14:paraId="39B388A0" w14:textId="64BCA62A" w:rsidR="00C166E8" w:rsidRDefault="00C166E8" w:rsidP="00C166E8">
      <w:pPr>
        <w:pStyle w:val="Header"/>
        <w:tabs>
          <w:tab w:val="center" w:pos="2880"/>
          <w:tab w:val="left" w:pos="7020"/>
        </w:tabs>
        <w:ind w:right="-1109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ab/>
        <w:t>ORGANIZAÇÃO DOS ESTADOS AMERICANOS</w:t>
      </w:r>
      <w:r>
        <w:rPr>
          <w:rFonts w:ascii="Times New Roman" w:hAnsi="Times New Roman"/>
          <w:sz w:val="22"/>
          <w:szCs w:val="22"/>
          <w:lang w:val="pt-BR"/>
        </w:rPr>
        <w:tab/>
        <w:t>RANDOT-III</w:t>
      </w:r>
      <w:r w:rsidRPr="0053592C">
        <w:rPr>
          <w:rFonts w:ascii="Times New Roman" w:hAnsi="Times New Roman"/>
          <w:sz w:val="22"/>
          <w:szCs w:val="22"/>
          <w:lang w:val="pt-BR"/>
        </w:rPr>
        <w:t>/</w:t>
      </w:r>
      <w:r>
        <w:rPr>
          <w:rFonts w:ascii="Times New Roman" w:hAnsi="Times New Roman"/>
          <w:sz w:val="22"/>
          <w:szCs w:val="22"/>
          <w:lang w:val="pt-BR"/>
        </w:rPr>
        <w:t>doc.3/2</w:t>
      </w:r>
      <w:r w:rsidRPr="0053592C">
        <w:rPr>
          <w:rFonts w:ascii="Times New Roman" w:hAnsi="Times New Roman"/>
          <w:sz w:val="22"/>
          <w:szCs w:val="22"/>
          <w:lang w:val="pt-BR"/>
        </w:rPr>
        <w:t>1</w:t>
      </w:r>
      <w:r w:rsidR="00867CC5">
        <w:rPr>
          <w:rFonts w:ascii="Times New Roman" w:hAnsi="Times New Roman"/>
          <w:sz w:val="22"/>
          <w:szCs w:val="22"/>
          <w:lang w:val="pt-BR"/>
        </w:rPr>
        <w:t xml:space="preserve"> rev. 1</w:t>
      </w:r>
    </w:p>
    <w:p w14:paraId="378D4076" w14:textId="04BE8EC3" w:rsidR="00C166E8" w:rsidRDefault="00C166E8" w:rsidP="00C166E8">
      <w:pPr>
        <w:pStyle w:val="Header"/>
        <w:tabs>
          <w:tab w:val="center" w:pos="2880"/>
          <w:tab w:val="left" w:pos="7020"/>
        </w:tabs>
        <w:rPr>
          <w:rFonts w:ascii="Times New Roman" w:eastAsia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  <w:t>2</w:t>
      </w:r>
      <w:r w:rsidR="00867CC5">
        <w:rPr>
          <w:rFonts w:ascii="Times New Roman" w:hAnsi="Times New Roman"/>
          <w:sz w:val="22"/>
          <w:szCs w:val="22"/>
          <w:lang w:val="pt-BR"/>
        </w:rPr>
        <w:t>4</w:t>
      </w:r>
      <w:r>
        <w:rPr>
          <w:rFonts w:ascii="Times New Roman" w:hAnsi="Times New Roman"/>
          <w:sz w:val="22"/>
          <w:szCs w:val="22"/>
          <w:lang w:val="pt-BR"/>
        </w:rPr>
        <w:t xml:space="preserve"> junho 2021</w:t>
      </w:r>
    </w:p>
    <w:p w14:paraId="40EEBCA5" w14:textId="77777777" w:rsidR="00C166E8" w:rsidRDefault="00C166E8" w:rsidP="00C166E8">
      <w:pPr>
        <w:pStyle w:val="Header"/>
        <w:tabs>
          <w:tab w:val="center" w:pos="2880"/>
          <w:tab w:val="left" w:pos="7020"/>
        </w:tabs>
        <w:rPr>
          <w:rFonts w:ascii="Times New Roman" w:eastAsia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ab/>
        <w:t xml:space="preserve">COMISSÃO DE SEGURANÇA HEMISFÉRICA </w:t>
      </w:r>
      <w:r>
        <w:rPr>
          <w:rFonts w:ascii="Times New Roman" w:hAnsi="Times New Roman"/>
          <w:sz w:val="22"/>
          <w:szCs w:val="22"/>
          <w:lang w:val="pt-BR"/>
        </w:rPr>
        <w:tab/>
        <w:t>Original: inglês</w:t>
      </w:r>
    </w:p>
    <w:p w14:paraId="21C7CE40" w14:textId="77777777" w:rsidR="00C166E8" w:rsidRDefault="00C166E8" w:rsidP="00C166E8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pt-BR"/>
        </w:rPr>
      </w:pPr>
    </w:p>
    <w:p w14:paraId="09402B98" w14:textId="77777777" w:rsidR="00C166E8" w:rsidRPr="00432EFF" w:rsidRDefault="00C166E8" w:rsidP="00C166E8">
      <w:pPr>
        <w:tabs>
          <w:tab w:val="left" w:pos="7088"/>
        </w:tabs>
        <w:jc w:val="both"/>
        <w:outlineLvl w:val="0"/>
        <w:rPr>
          <w:rFonts w:ascii="Times New Roman" w:hAnsi="Times New Roman"/>
          <w:sz w:val="22"/>
          <w:szCs w:val="22"/>
          <w:u w:val="single"/>
          <w:lang w:val="pt-BR"/>
        </w:rPr>
      </w:pPr>
      <w:r w:rsidRPr="00432EFF">
        <w:rPr>
          <w:rFonts w:ascii="Times New Roman" w:hAnsi="Times New Roman"/>
          <w:sz w:val="22"/>
          <w:szCs w:val="22"/>
          <w:u w:val="single"/>
          <w:lang w:val="pt-BR"/>
        </w:rPr>
        <w:t>Terceira Reunião de Autoridades Nacionais em Matéria</w:t>
      </w:r>
    </w:p>
    <w:p w14:paraId="7DD51E7D" w14:textId="77777777" w:rsidR="00C166E8" w:rsidRPr="00432EFF" w:rsidRDefault="00C166E8" w:rsidP="00C166E8">
      <w:pPr>
        <w:tabs>
          <w:tab w:val="left" w:pos="7088"/>
        </w:tabs>
        <w:jc w:val="both"/>
        <w:outlineLvl w:val="0"/>
        <w:rPr>
          <w:rFonts w:ascii="Times New Roman" w:hAnsi="Times New Roman"/>
          <w:sz w:val="22"/>
          <w:szCs w:val="22"/>
          <w:u w:val="single"/>
          <w:lang w:val="pt-BR"/>
        </w:rPr>
      </w:pPr>
      <w:r w:rsidRPr="00432EFF">
        <w:rPr>
          <w:rFonts w:ascii="Times New Roman" w:hAnsi="Times New Roman"/>
          <w:sz w:val="22"/>
          <w:szCs w:val="22"/>
          <w:u w:val="single"/>
          <w:lang w:val="pt-BR"/>
        </w:rPr>
        <w:t>de Criminalidade Organizada Transnacional (RANDOT-III)</w:t>
      </w:r>
    </w:p>
    <w:p w14:paraId="73FF8B0E" w14:textId="77777777" w:rsidR="00C166E8" w:rsidRPr="0053592C" w:rsidRDefault="00C166E8" w:rsidP="00C166E8">
      <w:pPr>
        <w:tabs>
          <w:tab w:val="left" w:pos="7088"/>
        </w:tabs>
        <w:jc w:val="both"/>
        <w:outlineLvl w:val="0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23-24 de junho de 2021</w:t>
      </w:r>
    </w:p>
    <w:p w14:paraId="2D869CC9" w14:textId="77777777" w:rsidR="00C166E8" w:rsidRPr="0053592C" w:rsidRDefault="00C166E8" w:rsidP="00C166E8">
      <w:pPr>
        <w:tabs>
          <w:tab w:val="left" w:pos="7088"/>
        </w:tabs>
        <w:jc w:val="both"/>
        <w:outlineLvl w:val="0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Virtual</w:t>
      </w:r>
    </w:p>
    <w:p w14:paraId="203998DF" w14:textId="77777777" w:rsidR="00C166E8" w:rsidRDefault="00C166E8" w:rsidP="00C166E8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pt-BR"/>
        </w:rPr>
      </w:pPr>
    </w:p>
    <w:p w14:paraId="5CAA7249" w14:textId="77777777" w:rsidR="00C166E8" w:rsidRDefault="00C166E8" w:rsidP="00C166E8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6840"/>
        </w:tabs>
        <w:ind w:right="-29"/>
        <w:rPr>
          <w:rFonts w:ascii="Times New Roman" w:hAnsi="Times New Roman"/>
          <w:szCs w:val="22"/>
          <w:lang w:val="pt-BR"/>
        </w:rPr>
      </w:pPr>
    </w:p>
    <w:p w14:paraId="11EF3B1B" w14:textId="77777777" w:rsidR="00C166E8" w:rsidRDefault="00C166E8" w:rsidP="00C166E8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6840"/>
        </w:tabs>
        <w:ind w:right="-29"/>
        <w:rPr>
          <w:rFonts w:ascii="Times New Roman" w:hAnsi="Times New Roman"/>
          <w:szCs w:val="22"/>
          <w:lang w:val="pt-BR"/>
        </w:rPr>
      </w:pPr>
    </w:p>
    <w:p w14:paraId="21BB3375" w14:textId="2374FF3A" w:rsidR="00C166E8" w:rsidRDefault="00C166E8" w:rsidP="00C166E8">
      <w:pPr>
        <w:jc w:val="center"/>
        <w:outlineLvl w:val="0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INDICADORES</w:t>
      </w:r>
    </w:p>
    <w:p w14:paraId="25B1CF45" w14:textId="77777777" w:rsidR="00C166E8" w:rsidRDefault="00C166E8" w:rsidP="00C166E8">
      <w:pPr>
        <w:jc w:val="center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PARA A IMPLEMENTAÇÃO DO PLANO DE AÇÃO HEMISFÉRICO </w:t>
      </w:r>
    </w:p>
    <w:p w14:paraId="316953A6" w14:textId="77777777" w:rsidR="00C166E8" w:rsidRDefault="00C166E8" w:rsidP="00C166E8">
      <w:pPr>
        <w:jc w:val="center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CONTRA A CRIMINALIDADE ORGANIZADA TRANSNACIONAL</w:t>
      </w:r>
    </w:p>
    <w:p w14:paraId="30BAC905" w14:textId="77777777" w:rsidR="00C166E8" w:rsidRDefault="00C166E8" w:rsidP="00C166E8">
      <w:pPr>
        <w:rPr>
          <w:rFonts w:ascii="Times New Roman" w:hAnsi="Times New Roman"/>
          <w:sz w:val="22"/>
          <w:szCs w:val="22"/>
          <w:lang w:val="pt-BR"/>
        </w:rPr>
      </w:pPr>
    </w:p>
    <w:p w14:paraId="0FD17322" w14:textId="146D56C6" w:rsidR="00C166E8" w:rsidRDefault="00C166E8" w:rsidP="00C166E8">
      <w:pPr>
        <w:jc w:val="center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(</w:t>
      </w:r>
      <w:r w:rsidR="00867CC5">
        <w:rPr>
          <w:rFonts w:ascii="Times New Roman" w:hAnsi="Times New Roman"/>
          <w:sz w:val="22"/>
          <w:szCs w:val="22"/>
          <w:lang w:val="pt-BR"/>
        </w:rPr>
        <w:t>Adotados</w:t>
      </w:r>
      <w:r>
        <w:rPr>
          <w:rFonts w:ascii="Times New Roman" w:hAnsi="Times New Roman"/>
          <w:sz w:val="22"/>
          <w:szCs w:val="22"/>
          <w:lang w:val="pt-BR"/>
        </w:rPr>
        <w:t xml:space="preserve"> pela RANDOT-III</w:t>
      </w:r>
      <w:r w:rsidR="00867CC5">
        <w:rPr>
          <w:rFonts w:ascii="Times New Roman" w:hAnsi="Times New Roman"/>
          <w:sz w:val="22"/>
          <w:szCs w:val="22"/>
          <w:lang w:val="pt-BR"/>
        </w:rPr>
        <w:t xml:space="preserve"> em 24 de junho de 2021</w:t>
      </w:r>
      <w:r>
        <w:rPr>
          <w:rFonts w:ascii="Times New Roman" w:hAnsi="Times New Roman"/>
          <w:sz w:val="22"/>
          <w:szCs w:val="22"/>
          <w:lang w:val="pt-BR"/>
        </w:rPr>
        <w:t>)</w:t>
      </w:r>
    </w:p>
    <w:p w14:paraId="713AA808" w14:textId="77777777" w:rsidR="00C166E8" w:rsidRPr="00EF05D3" w:rsidRDefault="00C166E8" w:rsidP="00C166E8">
      <w:pPr>
        <w:shd w:val="clear" w:color="auto" w:fill="FFFFFF"/>
        <w:snapToGrid w:val="0"/>
        <w:ind w:right="998"/>
        <w:rPr>
          <w:rFonts w:ascii="Times New Roman" w:eastAsia="Times New Roman" w:hAnsi="Times New Roman"/>
          <w:color w:val="000000"/>
          <w:sz w:val="22"/>
          <w:szCs w:val="22"/>
          <w:lang w:val="pt-BR"/>
        </w:rPr>
      </w:pPr>
    </w:p>
    <w:p w14:paraId="724D1C16" w14:textId="77777777" w:rsidR="00C166E8" w:rsidRPr="00EF05D3" w:rsidRDefault="00C166E8" w:rsidP="00C166E8">
      <w:pPr>
        <w:numPr>
          <w:ilvl w:val="0"/>
          <w:numId w:val="2"/>
        </w:numPr>
        <w:shd w:val="clear" w:color="auto" w:fill="FFFFFF"/>
        <w:tabs>
          <w:tab w:val="clear" w:pos="1800"/>
          <w:tab w:val="num" w:pos="720"/>
          <w:tab w:val="num" w:pos="1080"/>
        </w:tabs>
        <w:snapToGrid w:val="0"/>
        <w:ind w:left="720"/>
        <w:rPr>
          <w:rFonts w:ascii="Times New Roman" w:eastAsia="Times New Roman" w:hAnsi="Times New Roman"/>
          <w:color w:val="000000"/>
          <w:sz w:val="22"/>
          <w:szCs w:val="22"/>
          <w:lang w:val="pt-BR"/>
        </w:rPr>
      </w:pPr>
      <w:r w:rsidRPr="00EF05D3">
        <w:rPr>
          <w:rFonts w:ascii="Times New Roman" w:hAnsi="Times New Roman"/>
          <w:color w:val="000000"/>
          <w:sz w:val="22"/>
          <w:szCs w:val="22"/>
          <w:lang w:val="pt-BR"/>
        </w:rPr>
        <w:t>VISÃO</w:t>
      </w:r>
    </w:p>
    <w:p w14:paraId="133B6876" w14:textId="77777777" w:rsidR="00C166E8" w:rsidRPr="00EF05D3" w:rsidRDefault="00C166E8" w:rsidP="00C166E8">
      <w:pPr>
        <w:shd w:val="clear" w:color="auto" w:fill="FFFFFF"/>
        <w:snapToGrid w:val="0"/>
        <w:ind w:right="998"/>
        <w:rPr>
          <w:rFonts w:ascii="Times New Roman" w:eastAsia="Times New Roman" w:hAnsi="Times New Roman"/>
          <w:color w:val="000000"/>
          <w:sz w:val="22"/>
          <w:szCs w:val="22"/>
          <w:lang w:val="pt-BR"/>
        </w:rPr>
      </w:pPr>
    </w:p>
    <w:p w14:paraId="69234311" w14:textId="77777777" w:rsidR="00C166E8" w:rsidRPr="00EF05D3" w:rsidRDefault="00C166E8" w:rsidP="00AE4477">
      <w:pPr>
        <w:shd w:val="clear" w:color="auto" w:fill="FFFFFF"/>
        <w:snapToGrid w:val="0"/>
        <w:ind w:firstLine="720"/>
        <w:jc w:val="both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EF05D3">
        <w:rPr>
          <w:rFonts w:ascii="Times New Roman" w:hAnsi="Times New Roman"/>
          <w:color w:val="000000"/>
          <w:sz w:val="22"/>
          <w:szCs w:val="22"/>
          <w:lang w:val="pt-BR"/>
        </w:rPr>
        <w:t xml:space="preserve">Os Estados membros da Organização dos Estados Americanos previnem e combatem com êxito a criminalidade organizada transnacional, com pleno respeito aos direitos humanos, tomando como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marco</w:t>
      </w:r>
      <w:r w:rsidRPr="00EF05D3">
        <w:rPr>
          <w:rFonts w:ascii="Times New Roman" w:hAnsi="Times New Roman"/>
          <w:color w:val="000000"/>
          <w:sz w:val="22"/>
          <w:szCs w:val="22"/>
          <w:lang w:val="pt-BR"/>
        </w:rPr>
        <w:t xml:space="preserve"> de referência a </w:t>
      </w:r>
      <w:r w:rsidRPr="008140CF">
        <w:rPr>
          <w:rFonts w:ascii="Times New Roman" w:hAnsi="Times New Roman"/>
          <w:color w:val="000000"/>
          <w:sz w:val="22"/>
          <w:szCs w:val="22"/>
          <w:lang w:val="pt-BR"/>
        </w:rPr>
        <w:t>Convenção das Nações Unidas contra o Crime Organizado Transnacional e seus três</w:t>
      </w:r>
      <w:r w:rsidRPr="00EF05D3">
        <w:rPr>
          <w:rFonts w:ascii="Times New Roman" w:hAnsi="Times New Roman"/>
          <w:color w:val="000000"/>
          <w:sz w:val="22"/>
          <w:szCs w:val="22"/>
          <w:lang w:val="pt-BR"/>
        </w:rPr>
        <w:t xml:space="preserve"> protocolos. Isso será feito em conformidade com os princípios de igualdade soberana e integridade territorial dos Estados e de não-intervenção nos assuntos internos de outros Estados.</w:t>
      </w:r>
    </w:p>
    <w:p w14:paraId="08D0D8F7" w14:textId="77777777" w:rsidR="00C166E8" w:rsidRDefault="00C166E8" w:rsidP="00C166E8">
      <w:pPr>
        <w:shd w:val="clear" w:color="auto" w:fill="FFFFFF"/>
        <w:snapToGrid w:val="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4F2043E3" w14:textId="77777777" w:rsidR="00C166E8" w:rsidRDefault="00C166E8" w:rsidP="00C166E8">
      <w:pPr>
        <w:numPr>
          <w:ilvl w:val="0"/>
          <w:numId w:val="2"/>
        </w:numPr>
        <w:shd w:val="clear" w:color="auto" w:fill="FFFFFF"/>
        <w:tabs>
          <w:tab w:val="clear" w:pos="1800"/>
          <w:tab w:val="num" w:pos="720"/>
          <w:tab w:val="num" w:pos="1080"/>
        </w:tabs>
        <w:snapToGrid w:val="0"/>
        <w:ind w:left="1080" w:hanging="108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>
        <w:rPr>
          <w:rFonts w:ascii="Times New Roman" w:eastAsia="Times New Roman" w:hAnsi="Times New Roman"/>
          <w:sz w:val="22"/>
          <w:szCs w:val="22"/>
          <w:lang w:val="pt-BR"/>
        </w:rPr>
        <w:t>OBJETIVOS GERAIS</w:t>
      </w:r>
    </w:p>
    <w:p w14:paraId="23D9323C" w14:textId="77777777" w:rsidR="00C166E8" w:rsidRDefault="00C166E8" w:rsidP="00C166E8">
      <w:pPr>
        <w:shd w:val="clear" w:color="auto" w:fill="FFFFFF"/>
        <w:snapToGrid w:val="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5E68E84F" w14:textId="77777777" w:rsidR="00C166E8" w:rsidRDefault="00C166E8" w:rsidP="00C166E8">
      <w:pPr>
        <w:shd w:val="clear" w:color="auto" w:fill="FFFFFF"/>
        <w:snapToGrid w:val="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>
        <w:rPr>
          <w:rFonts w:ascii="Times New Roman" w:eastAsia="Times New Roman" w:hAnsi="Times New Roman"/>
          <w:sz w:val="22"/>
          <w:szCs w:val="22"/>
          <w:lang w:val="pt-BR"/>
        </w:rPr>
        <w:t>Os objetivos gerais do Plano de Ação Hemisférico são instar os Estados membros a:</w:t>
      </w:r>
    </w:p>
    <w:p w14:paraId="79A50798" w14:textId="77777777" w:rsidR="00C166E8" w:rsidRDefault="00C166E8" w:rsidP="00C166E8">
      <w:pPr>
        <w:pStyle w:val="ListParagraph"/>
        <w:tabs>
          <w:tab w:val="left" w:pos="0"/>
          <w:tab w:val="num" w:pos="1440"/>
        </w:tabs>
        <w:ind w:left="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4B215DCF" w14:textId="77777777" w:rsidR="00C166E8" w:rsidRPr="005559D1" w:rsidRDefault="00C166E8" w:rsidP="00AE4477">
      <w:pPr>
        <w:numPr>
          <w:ilvl w:val="0"/>
          <w:numId w:val="11"/>
        </w:numPr>
        <w:shd w:val="clear" w:color="auto" w:fill="FFFFFF"/>
        <w:tabs>
          <w:tab w:val="left" w:pos="720"/>
          <w:tab w:val="num" w:pos="1440"/>
        </w:tabs>
        <w:snapToGrid w:val="0"/>
        <w:ind w:left="1440" w:hanging="720"/>
        <w:jc w:val="both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5559D1">
        <w:rPr>
          <w:rFonts w:ascii="Times New Roman" w:hAnsi="Times New Roman"/>
          <w:color w:val="000000"/>
          <w:sz w:val="22"/>
          <w:szCs w:val="22"/>
          <w:lang w:val="pt-BR"/>
        </w:rPr>
        <w:t>Aprofundar a cooperação em matéria de prevenção, investigação, processamento e ações judiciais relacionadas com atos de criminalidade organizada transnacional.</w:t>
      </w:r>
    </w:p>
    <w:p w14:paraId="5A18B753" w14:textId="2486696D" w:rsidR="00C166E8" w:rsidRPr="005559D1" w:rsidRDefault="00AE4477" w:rsidP="00AE4477">
      <w:pPr>
        <w:shd w:val="clear" w:color="auto" w:fill="FFFFFF"/>
        <w:tabs>
          <w:tab w:val="left" w:pos="720"/>
        </w:tabs>
        <w:snapToGrid w:val="0"/>
        <w:ind w:left="1440" w:hanging="1440"/>
        <w:jc w:val="both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AE4477">
        <w:rPr>
          <w:rFonts w:ascii="Times New Roman" w:hAnsi="Times New Roman"/>
          <w:i/>
          <w:iCs/>
          <w:color w:val="000000"/>
          <w:sz w:val="22"/>
          <w:szCs w:val="22"/>
          <w:lang w:val="pt-BR"/>
        </w:rPr>
        <w:tab/>
      </w:r>
      <w:r w:rsidRPr="00AE4477">
        <w:rPr>
          <w:rFonts w:ascii="Times New Roman" w:hAnsi="Times New Roman"/>
          <w:i/>
          <w:iCs/>
          <w:color w:val="000000"/>
          <w:sz w:val="22"/>
          <w:szCs w:val="22"/>
          <w:lang w:val="pt-BR"/>
        </w:rPr>
        <w:tab/>
      </w:r>
      <w:r w:rsidR="00C166E8" w:rsidRPr="005559D1">
        <w:rPr>
          <w:rFonts w:ascii="Times New Roman" w:hAnsi="Times New Roman"/>
          <w:i/>
          <w:iCs/>
          <w:color w:val="000000"/>
          <w:sz w:val="22"/>
          <w:szCs w:val="22"/>
          <w:u w:val="single"/>
          <w:lang w:val="pt-BR"/>
        </w:rPr>
        <w:t>Indicador</w:t>
      </w:r>
      <w:r w:rsidR="00C166E8" w:rsidRPr="005559D1">
        <w:rPr>
          <w:rFonts w:ascii="Times New Roman" w:hAnsi="Times New Roman"/>
          <w:i/>
          <w:iCs/>
          <w:color w:val="000000"/>
          <w:sz w:val="22"/>
          <w:szCs w:val="22"/>
          <w:lang w:val="pt-BR"/>
        </w:rPr>
        <w:t xml:space="preserve">: </w:t>
      </w:r>
      <w:r w:rsidR="00C166E8" w:rsidRPr="005559D1">
        <w:rPr>
          <w:rFonts w:ascii="Times New Roman" w:hAnsi="Times New Roman"/>
          <w:color w:val="000000"/>
          <w:sz w:val="22"/>
          <w:szCs w:val="22"/>
          <w:lang w:val="pt-BR"/>
        </w:rPr>
        <w:t>número de investigações colaborativas envolvendo dois ou mais Estados membros da OEA</w:t>
      </w:r>
    </w:p>
    <w:p w14:paraId="013DBEED" w14:textId="0999C00B" w:rsidR="00C166E8" w:rsidRPr="005559D1" w:rsidRDefault="00AE4477" w:rsidP="00AE4477">
      <w:pPr>
        <w:shd w:val="clear" w:color="auto" w:fill="FFFFFF"/>
        <w:tabs>
          <w:tab w:val="left" w:pos="720"/>
        </w:tabs>
        <w:snapToGrid w:val="0"/>
        <w:ind w:left="1440" w:hanging="1440"/>
        <w:jc w:val="both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AE4477">
        <w:rPr>
          <w:rFonts w:ascii="Times New Roman" w:hAnsi="Times New Roman"/>
          <w:i/>
          <w:iCs/>
          <w:color w:val="000000"/>
          <w:sz w:val="22"/>
          <w:szCs w:val="22"/>
          <w:lang w:val="pt-BR"/>
        </w:rPr>
        <w:tab/>
      </w:r>
      <w:r w:rsidRPr="00AE4477">
        <w:rPr>
          <w:rFonts w:ascii="Times New Roman" w:hAnsi="Times New Roman"/>
          <w:i/>
          <w:iCs/>
          <w:color w:val="000000"/>
          <w:sz w:val="22"/>
          <w:szCs w:val="22"/>
          <w:lang w:val="pt-BR"/>
        </w:rPr>
        <w:tab/>
      </w:r>
      <w:r w:rsidR="00C166E8" w:rsidRPr="005559D1">
        <w:rPr>
          <w:rFonts w:ascii="Times New Roman" w:hAnsi="Times New Roman"/>
          <w:i/>
          <w:iCs/>
          <w:color w:val="000000"/>
          <w:sz w:val="22"/>
          <w:szCs w:val="22"/>
          <w:u w:val="single"/>
          <w:lang w:val="pt-BR"/>
        </w:rPr>
        <w:t>Indicador</w:t>
      </w:r>
      <w:r w:rsidR="00C166E8" w:rsidRPr="005559D1">
        <w:rPr>
          <w:rFonts w:ascii="Times New Roman" w:hAnsi="Times New Roman"/>
          <w:color w:val="000000"/>
          <w:sz w:val="22"/>
          <w:szCs w:val="22"/>
          <w:lang w:val="pt-BR"/>
        </w:rPr>
        <w:t>: número de acordos formais de intercâmbio de informações entre Estados membros da OEA</w:t>
      </w:r>
    </w:p>
    <w:p w14:paraId="38D2406C" w14:textId="77777777" w:rsidR="00C166E8" w:rsidRPr="00EF05D3" w:rsidRDefault="00C166E8" w:rsidP="00C166E8">
      <w:pPr>
        <w:shd w:val="clear" w:color="auto" w:fill="FFFFFF"/>
        <w:tabs>
          <w:tab w:val="left" w:pos="720"/>
          <w:tab w:val="num" w:pos="1440"/>
          <w:tab w:val="left" w:pos="2160"/>
          <w:tab w:val="left" w:pos="2880"/>
        </w:tabs>
        <w:jc w:val="both"/>
        <w:rPr>
          <w:rFonts w:ascii="Times New Roman" w:hAnsi="Times New Roman"/>
          <w:color w:val="000000"/>
          <w:sz w:val="22"/>
          <w:szCs w:val="22"/>
          <w:lang w:val="pt-BR"/>
        </w:rPr>
      </w:pPr>
    </w:p>
    <w:p w14:paraId="74FE3D28" w14:textId="77777777" w:rsidR="00C166E8" w:rsidRPr="00EF05D3" w:rsidRDefault="00C166E8" w:rsidP="00AE4477">
      <w:pPr>
        <w:numPr>
          <w:ilvl w:val="0"/>
          <w:numId w:val="11"/>
        </w:numPr>
        <w:shd w:val="clear" w:color="auto" w:fill="FFFFFF"/>
        <w:tabs>
          <w:tab w:val="left" w:pos="720"/>
          <w:tab w:val="num" w:pos="1440"/>
        </w:tabs>
        <w:snapToGrid w:val="0"/>
        <w:ind w:left="1440" w:hanging="720"/>
        <w:jc w:val="both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EF05D3">
        <w:rPr>
          <w:rFonts w:ascii="Times New Roman" w:hAnsi="Times New Roman"/>
          <w:color w:val="000000"/>
          <w:sz w:val="22"/>
          <w:szCs w:val="22"/>
          <w:lang w:val="pt-BR"/>
        </w:rPr>
        <w:t>Incentivar a coordenação entre os órgãos competentes da OEA que tratam dos temas vinculados ao combate à criminalidade organizada transnacional e a cooperação entre estes e o Escritório das Nações Unidas contra Drogas e Crime (UNODC)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.</w:t>
      </w:r>
    </w:p>
    <w:p w14:paraId="587D2F9A" w14:textId="557BB479" w:rsidR="00C166E8" w:rsidRPr="00EF05D3" w:rsidRDefault="00AE4477" w:rsidP="00AE4477">
      <w:pPr>
        <w:shd w:val="clear" w:color="auto" w:fill="FFFFFF"/>
        <w:tabs>
          <w:tab w:val="left" w:pos="720"/>
        </w:tabs>
        <w:snapToGrid w:val="0"/>
        <w:ind w:left="1440" w:hanging="1440"/>
        <w:jc w:val="both"/>
        <w:rPr>
          <w:rFonts w:ascii="Times New Roman" w:hAnsi="Times New Roman"/>
          <w:i/>
          <w:iCs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i/>
          <w:iCs/>
          <w:color w:val="000000"/>
          <w:sz w:val="22"/>
          <w:szCs w:val="22"/>
          <w:lang w:val="pt-BR"/>
        </w:rPr>
        <w:tab/>
      </w:r>
      <w:r>
        <w:rPr>
          <w:rFonts w:ascii="Times New Roman" w:hAnsi="Times New Roman"/>
          <w:i/>
          <w:iCs/>
          <w:color w:val="000000"/>
          <w:sz w:val="22"/>
          <w:szCs w:val="22"/>
          <w:lang w:val="pt-BR"/>
        </w:rPr>
        <w:tab/>
      </w:r>
      <w:r w:rsidR="00C166E8" w:rsidRPr="009D1AC9">
        <w:rPr>
          <w:rFonts w:ascii="Times New Roman" w:hAnsi="Times New Roman"/>
          <w:i/>
          <w:iCs/>
          <w:color w:val="000000"/>
          <w:sz w:val="22"/>
          <w:szCs w:val="22"/>
          <w:u w:val="single"/>
          <w:lang w:val="pt-BR"/>
        </w:rPr>
        <w:t>Indicador</w:t>
      </w:r>
      <w:r w:rsidR="00C166E8" w:rsidRPr="00EF05D3">
        <w:rPr>
          <w:rFonts w:ascii="Times New Roman" w:hAnsi="Times New Roman"/>
          <w:i/>
          <w:iCs/>
          <w:color w:val="000000"/>
          <w:sz w:val="22"/>
          <w:szCs w:val="22"/>
          <w:lang w:val="pt-BR"/>
        </w:rPr>
        <w:t xml:space="preserve">: </w:t>
      </w:r>
      <w:r w:rsidR="00C166E8" w:rsidRPr="008140CF">
        <w:rPr>
          <w:rFonts w:ascii="Times New Roman" w:hAnsi="Times New Roman"/>
          <w:color w:val="000000"/>
          <w:sz w:val="22"/>
          <w:szCs w:val="22"/>
          <w:lang w:val="pt-BR"/>
        </w:rPr>
        <w:t>número de reuniões envolvendo dois ou mais organismos da OEA responsáveis por assuntos relacionados ao combate à criminalidade organizada transnacional</w:t>
      </w:r>
    </w:p>
    <w:p w14:paraId="5597FB63" w14:textId="69AEDCAA" w:rsidR="00C166E8" w:rsidRPr="00EF05D3" w:rsidRDefault="00AE4477" w:rsidP="00AE4477">
      <w:pPr>
        <w:shd w:val="clear" w:color="auto" w:fill="FFFFFF"/>
        <w:tabs>
          <w:tab w:val="left" w:pos="720"/>
        </w:tabs>
        <w:snapToGrid w:val="0"/>
        <w:ind w:left="1440" w:hanging="1440"/>
        <w:jc w:val="both"/>
        <w:rPr>
          <w:rFonts w:ascii="Times New Roman" w:hAnsi="Times New Roman"/>
          <w:i/>
          <w:iCs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i/>
          <w:iCs/>
          <w:color w:val="000000"/>
          <w:sz w:val="22"/>
          <w:szCs w:val="22"/>
          <w:lang w:val="pt-BR"/>
        </w:rPr>
        <w:tab/>
      </w:r>
      <w:r>
        <w:rPr>
          <w:rFonts w:ascii="Times New Roman" w:hAnsi="Times New Roman"/>
          <w:i/>
          <w:iCs/>
          <w:color w:val="000000"/>
          <w:sz w:val="22"/>
          <w:szCs w:val="22"/>
          <w:lang w:val="pt-BR"/>
        </w:rPr>
        <w:tab/>
      </w:r>
      <w:r w:rsidR="00C166E8" w:rsidRPr="009D1AC9">
        <w:rPr>
          <w:rFonts w:ascii="Times New Roman" w:hAnsi="Times New Roman"/>
          <w:i/>
          <w:iCs/>
          <w:color w:val="000000"/>
          <w:sz w:val="22"/>
          <w:szCs w:val="22"/>
          <w:u w:val="single"/>
          <w:lang w:val="pt-BR"/>
        </w:rPr>
        <w:t>Indicador</w:t>
      </w:r>
      <w:r w:rsidR="00C166E8" w:rsidRPr="00EF05D3">
        <w:rPr>
          <w:rFonts w:ascii="Times New Roman" w:hAnsi="Times New Roman"/>
          <w:i/>
          <w:iCs/>
          <w:color w:val="000000"/>
          <w:sz w:val="22"/>
          <w:szCs w:val="22"/>
          <w:lang w:val="pt-BR"/>
        </w:rPr>
        <w:t xml:space="preserve">: </w:t>
      </w:r>
      <w:r w:rsidR="00C166E8" w:rsidRPr="008140CF">
        <w:rPr>
          <w:rFonts w:ascii="Times New Roman" w:hAnsi="Times New Roman"/>
          <w:color w:val="000000"/>
          <w:sz w:val="22"/>
          <w:szCs w:val="22"/>
          <w:lang w:val="pt-BR"/>
        </w:rPr>
        <w:t>número de reuniões envolvendo pelo menos um organismo da OEA e o UNODC</w:t>
      </w:r>
    </w:p>
    <w:p w14:paraId="4293FA01" w14:textId="67F04B33" w:rsidR="00C166E8" w:rsidRDefault="00C166E8" w:rsidP="00C166E8">
      <w:pPr>
        <w:shd w:val="clear" w:color="auto" w:fill="FFFFFF"/>
        <w:tabs>
          <w:tab w:val="left" w:pos="720"/>
        </w:tabs>
        <w:snapToGrid w:val="0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t-BR"/>
        </w:rPr>
      </w:pPr>
    </w:p>
    <w:p w14:paraId="0881E4C8" w14:textId="77777777" w:rsidR="00AE4477" w:rsidRDefault="00AE4477" w:rsidP="00C166E8">
      <w:pPr>
        <w:shd w:val="clear" w:color="auto" w:fill="FFFFFF"/>
        <w:tabs>
          <w:tab w:val="left" w:pos="720"/>
        </w:tabs>
        <w:snapToGrid w:val="0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t-BR"/>
        </w:rPr>
      </w:pPr>
    </w:p>
    <w:p w14:paraId="41EAC790" w14:textId="77777777" w:rsidR="00C166E8" w:rsidRPr="00EF05D3" w:rsidRDefault="00C166E8" w:rsidP="00AE4477">
      <w:pPr>
        <w:numPr>
          <w:ilvl w:val="0"/>
          <w:numId w:val="11"/>
        </w:numPr>
        <w:shd w:val="clear" w:color="auto" w:fill="FFFFFF"/>
        <w:tabs>
          <w:tab w:val="left" w:pos="720"/>
          <w:tab w:val="num" w:pos="1440"/>
        </w:tabs>
        <w:snapToGrid w:val="0"/>
        <w:ind w:left="1440" w:hanging="720"/>
        <w:jc w:val="both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EF05D3">
        <w:rPr>
          <w:rFonts w:ascii="Times New Roman" w:hAnsi="Times New Roman"/>
          <w:color w:val="000000"/>
          <w:sz w:val="22"/>
          <w:szCs w:val="22"/>
          <w:lang w:val="pt-BR"/>
        </w:rPr>
        <w:lastRenderedPageBreak/>
        <w:t>Fortalecer as capacidades e habilidades nacionais, sub-regionais e regionais para enfrentar a criminalidade organizada transnacional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.</w:t>
      </w:r>
    </w:p>
    <w:p w14:paraId="66F6B8ED" w14:textId="0EAE1E68" w:rsidR="00C166E8" w:rsidRPr="00EF05D3" w:rsidRDefault="00AE4477" w:rsidP="00AE4477">
      <w:pPr>
        <w:shd w:val="clear" w:color="auto" w:fill="FFFFFF"/>
        <w:tabs>
          <w:tab w:val="left" w:pos="720"/>
        </w:tabs>
        <w:snapToGrid w:val="0"/>
        <w:ind w:left="1440" w:hanging="1440"/>
        <w:jc w:val="both"/>
        <w:rPr>
          <w:rFonts w:ascii="Times New Roman" w:hAnsi="Times New Roman"/>
          <w:i/>
          <w:iCs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i/>
          <w:iCs/>
          <w:color w:val="000000"/>
          <w:sz w:val="22"/>
          <w:szCs w:val="22"/>
          <w:lang w:val="pt-BR"/>
        </w:rPr>
        <w:tab/>
      </w:r>
      <w:r>
        <w:rPr>
          <w:rFonts w:ascii="Times New Roman" w:hAnsi="Times New Roman"/>
          <w:i/>
          <w:iCs/>
          <w:color w:val="000000"/>
          <w:sz w:val="22"/>
          <w:szCs w:val="22"/>
          <w:lang w:val="pt-BR"/>
        </w:rPr>
        <w:tab/>
      </w:r>
      <w:r w:rsidR="00C166E8" w:rsidRPr="009D1AC9">
        <w:rPr>
          <w:rFonts w:ascii="Times New Roman" w:hAnsi="Times New Roman"/>
          <w:i/>
          <w:iCs/>
          <w:color w:val="000000"/>
          <w:sz w:val="22"/>
          <w:szCs w:val="22"/>
          <w:u w:val="single"/>
          <w:lang w:val="pt-BR"/>
        </w:rPr>
        <w:t>Indicador</w:t>
      </w:r>
      <w:r w:rsidR="00C166E8" w:rsidRPr="00EF05D3">
        <w:rPr>
          <w:rFonts w:ascii="Times New Roman" w:hAnsi="Times New Roman"/>
          <w:i/>
          <w:iCs/>
          <w:color w:val="000000"/>
          <w:sz w:val="22"/>
          <w:szCs w:val="22"/>
          <w:lang w:val="pt-BR"/>
        </w:rPr>
        <w:t xml:space="preserve">: </w:t>
      </w:r>
      <w:r w:rsidR="00C166E8" w:rsidRPr="008140CF">
        <w:rPr>
          <w:rFonts w:ascii="Times New Roman" w:hAnsi="Times New Roman"/>
          <w:color w:val="000000"/>
          <w:sz w:val="22"/>
          <w:szCs w:val="22"/>
          <w:lang w:val="pt-BR"/>
        </w:rPr>
        <w:t>Quais são um ou dois elementos específicos que gostaríamos de mudar nessa área?</w:t>
      </w:r>
    </w:p>
    <w:p w14:paraId="22213F3B" w14:textId="77777777" w:rsidR="00C166E8" w:rsidRPr="00EF05D3" w:rsidRDefault="00C166E8" w:rsidP="00C166E8">
      <w:pPr>
        <w:shd w:val="clear" w:color="auto" w:fill="FFFFFF"/>
        <w:tabs>
          <w:tab w:val="left" w:pos="720"/>
        </w:tabs>
        <w:snapToGrid w:val="0"/>
        <w:jc w:val="both"/>
        <w:rPr>
          <w:rFonts w:ascii="Times New Roman" w:hAnsi="Times New Roman"/>
          <w:i/>
          <w:iCs/>
          <w:color w:val="000000"/>
          <w:sz w:val="22"/>
          <w:szCs w:val="22"/>
          <w:lang w:val="pt-BR"/>
        </w:rPr>
      </w:pPr>
    </w:p>
    <w:p w14:paraId="708379D2" w14:textId="77777777" w:rsidR="00C166E8" w:rsidRPr="00EF05D3" w:rsidRDefault="00C166E8" w:rsidP="00AE4477">
      <w:pPr>
        <w:numPr>
          <w:ilvl w:val="0"/>
          <w:numId w:val="11"/>
        </w:numPr>
        <w:shd w:val="clear" w:color="auto" w:fill="FFFFFF"/>
        <w:tabs>
          <w:tab w:val="left" w:pos="720"/>
          <w:tab w:val="num" w:pos="1440"/>
        </w:tabs>
        <w:snapToGrid w:val="0"/>
        <w:ind w:left="1440" w:hanging="720"/>
        <w:jc w:val="both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EF05D3">
        <w:rPr>
          <w:rFonts w:ascii="Times New Roman" w:hAnsi="Times New Roman"/>
          <w:color w:val="000000"/>
          <w:sz w:val="22"/>
          <w:szCs w:val="22"/>
          <w:lang w:val="pt-BR"/>
        </w:rPr>
        <w:t xml:space="preserve">Melhorar o intercâmbio de informações mediante maior prestação de informações sobre regimes jurídicos, atividades e resultados relacionados ao combate à criminalidade organizada transnacional. </w:t>
      </w:r>
    </w:p>
    <w:p w14:paraId="7EE560C0" w14:textId="77777777" w:rsidR="00C166E8" w:rsidRPr="008140CF" w:rsidRDefault="00C166E8" w:rsidP="00AE4477">
      <w:pPr>
        <w:shd w:val="clear" w:color="auto" w:fill="FFFFFF"/>
        <w:snapToGrid w:val="0"/>
        <w:ind w:left="1440"/>
        <w:jc w:val="both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9D1AC9">
        <w:rPr>
          <w:rFonts w:ascii="Times New Roman" w:hAnsi="Times New Roman"/>
          <w:i/>
          <w:iCs/>
          <w:color w:val="000000"/>
          <w:sz w:val="22"/>
          <w:szCs w:val="22"/>
          <w:u w:val="single"/>
          <w:lang w:val="pt-BR"/>
        </w:rPr>
        <w:t>Indicador</w:t>
      </w:r>
      <w:r w:rsidRPr="00EF05D3">
        <w:rPr>
          <w:rFonts w:ascii="Times New Roman" w:hAnsi="Times New Roman"/>
          <w:i/>
          <w:iCs/>
          <w:color w:val="000000"/>
          <w:sz w:val="22"/>
          <w:szCs w:val="22"/>
          <w:lang w:val="pt-BR"/>
        </w:rPr>
        <w:t xml:space="preserve">: </w:t>
      </w:r>
      <w:r w:rsidRPr="008140CF">
        <w:rPr>
          <w:rFonts w:ascii="Times New Roman" w:hAnsi="Times New Roman"/>
          <w:color w:val="000000"/>
          <w:sz w:val="22"/>
          <w:szCs w:val="22"/>
          <w:lang w:val="pt-BR"/>
        </w:rPr>
        <w:t xml:space="preserve">número de Estados membros que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publicam leis </w:t>
      </w:r>
      <w:r w:rsidRPr="008140CF">
        <w:rPr>
          <w:rFonts w:ascii="Times New Roman" w:hAnsi="Times New Roman"/>
          <w:color w:val="000000"/>
          <w:sz w:val="22"/>
          <w:szCs w:val="22"/>
          <w:lang w:val="pt-BR"/>
        </w:rPr>
        <w:t>relacionada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s com a </w:t>
      </w:r>
      <w:r w:rsidRPr="008140CF">
        <w:rPr>
          <w:rFonts w:ascii="Times New Roman" w:hAnsi="Times New Roman"/>
          <w:color w:val="000000"/>
          <w:sz w:val="22"/>
          <w:szCs w:val="22"/>
          <w:lang w:val="pt-BR"/>
        </w:rPr>
        <w:t>COT na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sua </w:t>
      </w:r>
      <w:r w:rsidRPr="008140CF">
        <w:rPr>
          <w:rFonts w:ascii="Times New Roman" w:hAnsi="Times New Roman"/>
          <w:color w:val="000000"/>
          <w:sz w:val="22"/>
          <w:szCs w:val="22"/>
          <w:lang w:val="pt-BR"/>
        </w:rPr>
        <w:t>página eletrônica</w:t>
      </w:r>
    </w:p>
    <w:p w14:paraId="40BDA282" w14:textId="77777777" w:rsidR="00C166E8" w:rsidRPr="008140CF" w:rsidRDefault="00C166E8" w:rsidP="00AE4477">
      <w:pPr>
        <w:shd w:val="clear" w:color="auto" w:fill="FFFFFF"/>
        <w:snapToGrid w:val="0"/>
        <w:ind w:left="1440"/>
        <w:jc w:val="both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9D1AC9">
        <w:rPr>
          <w:rFonts w:ascii="Times New Roman" w:hAnsi="Times New Roman"/>
          <w:i/>
          <w:iCs/>
          <w:color w:val="000000"/>
          <w:sz w:val="22"/>
          <w:szCs w:val="22"/>
          <w:u w:val="single"/>
          <w:lang w:val="pt-BR"/>
        </w:rPr>
        <w:t>Indicador</w:t>
      </w:r>
      <w:r w:rsidRPr="008140CF">
        <w:rPr>
          <w:rFonts w:ascii="Times New Roman" w:hAnsi="Times New Roman"/>
          <w:color w:val="000000"/>
          <w:sz w:val="22"/>
          <w:szCs w:val="22"/>
          <w:lang w:val="pt-BR"/>
        </w:rPr>
        <w:t>: número de Estados membros da OEA que prestam informações sobre a quantidade de investigações realizadas sobre a COT</w:t>
      </w:r>
    </w:p>
    <w:p w14:paraId="46101956" w14:textId="77777777" w:rsidR="00C166E8" w:rsidRPr="008140CF" w:rsidRDefault="00C166E8" w:rsidP="00AE4477">
      <w:pPr>
        <w:shd w:val="clear" w:color="auto" w:fill="FFFFFF"/>
        <w:snapToGrid w:val="0"/>
        <w:ind w:left="1440"/>
        <w:jc w:val="both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9D1AC9">
        <w:rPr>
          <w:rFonts w:ascii="Times New Roman" w:hAnsi="Times New Roman"/>
          <w:i/>
          <w:iCs/>
          <w:color w:val="000000"/>
          <w:sz w:val="22"/>
          <w:szCs w:val="22"/>
          <w:u w:val="single"/>
          <w:lang w:val="pt-BR"/>
        </w:rPr>
        <w:t>Indicador</w:t>
      </w:r>
      <w:r w:rsidRPr="008140CF">
        <w:rPr>
          <w:rFonts w:ascii="Times New Roman" w:hAnsi="Times New Roman"/>
          <w:color w:val="000000"/>
          <w:sz w:val="22"/>
          <w:szCs w:val="22"/>
          <w:lang w:val="pt-BR"/>
        </w:rPr>
        <w:t>: número de Estados membros da OEA que prestam informações sobre a quantidade de processos penais instaurados contra a COT</w:t>
      </w:r>
    </w:p>
    <w:p w14:paraId="72A8D659" w14:textId="77777777" w:rsidR="00C166E8" w:rsidRPr="008140CF" w:rsidRDefault="00C166E8" w:rsidP="00AE4477">
      <w:pPr>
        <w:shd w:val="clear" w:color="auto" w:fill="FFFFFF"/>
        <w:snapToGrid w:val="0"/>
        <w:ind w:left="1440"/>
        <w:jc w:val="both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9D1AC9">
        <w:rPr>
          <w:rFonts w:ascii="Times New Roman" w:hAnsi="Times New Roman"/>
          <w:i/>
          <w:iCs/>
          <w:color w:val="000000"/>
          <w:sz w:val="22"/>
          <w:szCs w:val="22"/>
          <w:u w:val="single"/>
          <w:lang w:val="pt-BR"/>
        </w:rPr>
        <w:t>Indicador</w:t>
      </w:r>
      <w:r w:rsidRPr="008140CF">
        <w:rPr>
          <w:rFonts w:ascii="Times New Roman" w:hAnsi="Times New Roman"/>
          <w:color w:val="000000"/>
          <w:sz w:val="22"/>
          <w:szCs w:val="22"/>
          <w:lang w:val="pt-BR"/>
        </w:rPr>
        <w:t xml:space="preserve">: número de Estados membros da OEA que prestam informações sobre a quantidade de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sentenças </w:t>
      </w:r>
    </w:p>
    <w:p w14:paraId="523419EE" w14:textId="77777777" w:rsidR="00C166E8" w:rsidRDefault="00C166E8" w:rsidP="00C166E8">
      <w:pPr>
        <w:shd w:val="clear" w:color="auto" w:fill="FFFFFF"/>
        <w:tabs>
          <w:tab w:val="left" w:pos="720"/>
        </w:tabs>
        <w:snapToGrid w:val="0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t-BR"/>
        </w:rPr>
      </w:pPr>
    </w:p>
    <w:p w14:paraId="33D39435" w14:textId="77777777" w:rsidR="00C166E8" w:rsidRPr="00EF05D3" w:rsidRDefault="00C166E8" w:rsidP="00C166E8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6840"/>
        </w:tabs>
        <w:ind w:right="-29"/>
        <w:rPr>
          <w:lang w:val="pt-BR"/>
        </w:rPr>
      </w:pPr>
    </w:p>
    <w:p w14:paraId="56E97970" w14:textId="77777777" w:rsidR="00C166E8" w:rsidRPr="00AF758B" w:rsidRDefault="00C166E8" w:rsidP="00C166E8">
      <w:pPr>
        <w:rPr>
          <w:sz w:val="10"/>
          <w:lang w:val="pt-BR"/>
        </w:rPr>
      </w:pPr>
    </w:p>
    <w:p w14:paraId="55E4A2C4" w14:textId="77777777" w:rsidR="00C166E8" w:rsidRPr="008B2903" w:rsidRDefault="00C166E8" w:rsidP="00C166E8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451451" wp14:editId="58293C7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CEB120" w14:textId="5B8BE2F8" w:rsidR="00C166E8" w:rsidRPr="00432EFF" w:rsidRDefault="00C166E8" w:rsidP="00C166E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867CC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RA00354P0</w:t>
                            </w:r>
                            <w:r w:rsidR="00AE4477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514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0CEB120" w14:textId="5B8BE2F8" w:rsidR="00C166E8" w:rsidRPr="00432EFF" w:rsidRDefault="00C166E8" w:rsidP="00C166E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867CC5">
                        <w:rPr>
                          <w:rFonts w:ascii="Times New Roman" w:hAnsi="Times New Roman"/>
                          <w:noProof/>
                          <w:sz w:val="18"/>
                        </w:rPr>
                        <w:t>RA00354P0</w:t>
                      </w:r>
                      <w:r w:rsidR="00AE4477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F9DD25F" w14:textId="3EDDDF5C" w:rsidR="00094F66" w:rsidRPr="00C166E8" w:rsidRDefault="00094F66" w:rsidP="00C166E8">
      <w:pPr>
        <w:rPr>
          <w:lang w:val="pt-BR"/>
        </w:rPr>
      </w:pPr>
    </w:p>
    <w:sectPr w:rsidR="00094F66" w:rsidRPr="00C166E8" w:rsidSect="00D95F0C">
      <w:headerReference w:type="even" r:id="rId8"/>
      <w:headerReference w:type="default" r:id="rId9"/>
      <w:type w:val="oddPage"/>
      <w:pgSz w:w="12240" w:h="15840" w:code="1"/>
      <w:pgMar w:top="2160" w:right="1571" w:bottom="1298" w:left="1701" w:header="1298" w:footer="129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3B45" w14:textId="77777777" w:rsidR="00516C91" w:rsidRDefault="00516C91">
      <w:r>
        <w:separator/>
      </w:r>
    </w:p>
  </w:endnote>
  <w:endnote w:type="continuationSeparator" w:id="0">
    <w:p w14:paraId="302F200D" w14:textId="77777777" w:rsidR="00516C91" w:rsidRDefault="00516C91">
      <w:r>
        <w:continuationSeparator/>
      </w:r>
    </w:p>
  </w:endnote>
  <w:endnote w:type="continuationNotice" w:id="1">
    <w:p w14:paraId="1FD83418" w14:textId="77777777" w:rsidR="00516C91" w:rsidRDefault="00516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4DD9" w14:textId="77777777" w:rsidR="00516C91" w:rsidRPr="00904320" w:rsidRDefault="00516C91" w:rsidP="00502269">
      <w:pPr>
        <w:rPr>
          <w:noProof/>
          <w:lang w:val="en-US"/>
        </w:rPr>
      </w:pPr>
      <w:r w:rsidRPr="00904320">
        <w:rPr>
          <w:noProof/>
          <w:lang w:val="en-US"/>
        </w:rPr>
        <w:separator/>
      </w:r>
    </w:p>
  </w:footnote>
  <w:footnote w:type="continuationSeparator" w:id="0">
    <w:p w14:paraId="54C2068E" w14:textId="77777777" w:rsidR="00516C91" w:rsidRPr="00904320" w:rsidRDefault="00516C91" w:rsidP="00502269">
      <w:pPr>
        <w:rPr>
          <w:noProof/>
          <w:lang w:val="en-US"/>
        </w:rPr>
      </w:pPr>
      <w:r w:rsidRPr="00904320">
        <w:rPr>
          <w:noProof/>
          <w:lang w:val="en-US"/>
        </w:rPr>
        <w:continuationSeparator/>
      </w:r>
    </w:p>
  </w:footnote>
  <w:footnote w:type="continuationNotice" w:id="1">
    <w:p w14:paraId="4CC3538B" w14:textId="77777777" w:rsidR="00516C91" w:rsidRDefault="00516C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643A" w14:textId="77777777" w:rsidR="00F6124C" w:rsidRPr="00904320" w:rsidRDefault="00F6124C">
    <w:pPr>
      <w:pStyle w:val="Header"/>
      <w:jc w:val="center"/>
      <w:rPr>
        <w:rFonts w:ascii="Times New Roman" w:hAnsi="Times New Roman"/>
        <w:noProof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- </w:t>
    </w:r>
    <w:r w:rsidRPr="00904320">
      <w:rPr>
        <w:rFonts w:ascii="Times New Roman" w:hAnsi="Times New Roman"/>
        <w:sz w:val="22"/>
        <w:szCs w:val="22"/>
      </w:rPr>
      <w:fldChar w:fldCharType="begin"/>
    </w:r>
    <w:r w:rsidRPr="00904320">
      <w:rPr>
        <w:rFonts w:ascii="Times New Roman" w:hAnsi="Times New Roman"/>
        <w:sz w:val="22"/>
        <w:szCs w:val="22"/>
      </w:rPr>
      <w:instrText xml:space="preserve"> PAGE   \* MERGEFORMAT </w:instrText>
    </w:r>
    <w:r w:rsidRPr="00904320">
      <w:rPr>
        <w:rFonts w:ascii="Times New Roman" w:hAnsi="Times New Roman"/>
        <w:sz w:val="22"/>
        <w:szCs w:val="22"/>
      </w:rPr>
      <w:fldChar w:fldCharType="separate"/>
    </w:r>
    <w:r w:rsidR="005B2A1A">
      <w:rPr>
        <w:rFonts w:ascii="Times New Roman" w:hAnsi="Times New Roman"/>
        <w:noProof/>
        <w:sz w:val="22"/>
        <w:szCs w:val="22"/>
      </w:rPr>
      <w:t>2</w:t>
    </w:r>
    <w:r w:rsidRPr="00904320">
      <w:rPr>
        <w:rFonts w:ascii="Times New Roman" w:hAnsi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</w:rPr>
      <w:t xml:space="preserve"> -</w:t>
    </w:r>
  </w:p>
  <w:p w14:paraId="6DBCF323" w14:textId="77777777" w:rsidR="00F6124C" w:rsidRPr="00904320" w:rsidRDefault="00F6124C">
    <w:pPr>
      <w:pStyle w:val="Header"/>
      <w:rPr>
        <w:rFonts w:ascii="Times New Roman" w:hAnsi="Times New Roman"/>
        <w:noProof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454C" w14:textId="77777777" w:rsidR="00F6124C" w:rsidRPr="00904320" w:rsidRDefault="00F6124C">
    <w:pPr>
      <w:pStyle w:val="Header"/>
      <w:jc w:val="center"/>
      <w:rPr>
        <w:rFonts w:ascii="Times New Roman" w:hAnsi="Times New Roman"/>
        <w:noProof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- </w:t>
    </w:r>
    <w:r w:rsidRPr="00904320">
      <w:rPr>
        <w:rFonts w:ascii="Times New Roman" w:hAnsi="Times New Roman"/>
        <w:sz w:val="22"/>
        <w:szCs w:val="22"/>
      </w:rPr>
      <w:fldChar w:fldCharType="begin"/>
    </w:r>
    <w:r w:rsidRPr="00904320">
      <w:rPr>
        <w:rFonts w:ascii="Times New Roman" w:hAnsi="Times New Roman"/>
        <w:sz w:val="22"/>
        <w:szCs w:val="22"/>
      </w:rPr>
      <w:instrText xml:space="preserve"> PAGE   \* MERGEFORMAT </w:instrText>
    </w:r>
    <w:r w:rsidRPr="00904320">
      <w:rPr>
        <w:rFonts w:ascii="Times New Roman" w:hAnsi="Times New Roman"/>
        <w:sz w:val="22"/>
        <w:szCs w:val="22"/>
      </w:rPr>
      <w:fldChar w:fldCharType="separate"/>
    </w:r>
    <w:r w:rsidR="00526DEF">
      <w:rPr>
        <w:rFonts w:ascii="Times New Roman" w:hAnsi="Times New Roman"/>
        <w:noProof/>
        <w:sz w:val="22"/>
        <w:szCs w:val="22"/>
      </w:rPr>
      <w:t>11</w:t>
    </w:r>
    <w:r w:rsidRPr="00904320">
      <w:rPr>
        <w:rFonts w:ascii="Times New Roman" w:hAnsi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</w:rPr>
      <w:t xml:space="preserve"> -</w:t>
    </w:r>
  </w:p>
  <w:p w14:paraId="298B34E6" w14:textId="77777777" w:rsidR="00F6124C" w:rsidRPr="00904320" w:rsidRDefault="00F6124C">
    <w:pPr>
      <w:pStyle w:val="Header"/>
      <w:rPr>
        <w:rFonts w:ascii="Times New Roman" w:hAnsi="Times New Roman"/>
        <w:noProof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C20"/>
    <w:multiLevelType w:val="hybridMultilevel"/>
    <w:tmpl w:val="A2645C1E"/>
    <w:lvl w:ilvl="0" w:tplc="E1EA6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8E53A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87AA6"/>
    <w:multiLevelType w:val="hybridMultilevel"/>
    <w:tmpl w:val="49F2450A"/>
    <w:lvl w:ilvl="0" w:tplc="451A7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54168F"/>
    <w:multiLevelType w:val="hybridMultilevel"/>
    <w:tmpl w:val="F12A7E70"/>
    <w:lvl w:ilvl="0" w:tplc="914A694C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91626"/>
    <w:multiLevelType w:val="hybridMultilevel"/>
    <w:tmpl w:val="8A2AED4C"/>
    <w:lvl w:ilvl="0" w:tplc="ACD4E5D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0BE844A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1FF6A32"/>
    <w:multiLevelType w:val="hybridMultilevel"/>
    <w:tmpl w:val="CBAC0B4A"/>
    <w:lvl w:ilvl="0" w:tplc="9D7283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C66431F"/>
    <w:multiLevelType w:val="hybridMultilevel"/>
    <w:tmpl w:val="833276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4921978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89D4A37"/>
    <w:multiLevelType w:val="hybridMultilevel"/>
    <w:tmpl w:val="B1442090"/>
    <w:lvl w:ilvl="0" w:tplc="ACD4E5D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63405601"/>
    <w:multiLevelType w:val="hybridMultilevel"/>
    <w:tmpl w:val="13806928"/>
    <w:lvl w:ilvl="0" w:tplc="A0AA43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E0A7C4A">
      <w:start w:val="1"/>
      <w:numFmt w:val="decimal"/>
      <w:lvlText w:val="%3"/>
      <w:lvlJc w:val="left"/>
      <w:pPr>
        <w:tabs>
          <w:tab w:val="num" w:pos="3420"/>
        </w:tabs>
        <w:ind w:left="34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F097661"/>
    <w:multiLevelType w:val="hybridMultilevel"/>
    <w:tmpl w:val="54302F34"/>
    <w:lvl w:ilvl="0" w:tplc="451A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2E7623"/>
    <w:multiLevelType w:val="hybridMultilevel"/>
    <w:tmpl w:val="F8DA50A2"/>
    <w:lvl w:ilvl="0" w:tplc="F08CCA8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88A6AE9C">
      <w:start w:val="2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45819DE">
      <w:start w:val="5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i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6DC1613"/>
    <w:multiLevelType w:val="hybridMultilevel"/>
    <w:tmpl w:val="FB2A17DE"/>
    <w:lvl w:ilvl="0" w:tplc="914A694C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1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VE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es-AR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86F442-45A0-4B72-9CC8-1731C428BBC7}"/>
    <w:docVar w:name="dgnword-eventsink" w:val="247983040"/>
  </w:docVars>
  <w:rsids>
    <w:rsidRoot w:val="0064334C"/>
    <w:rsid w:val="000027F7"/>
    <w:rsid w:val="00003ACE"/>
    <w:rsid w:val="00003CBA"/>
    <w:rsid w:val="00014281"/>
    <w:rsid w:val="000154B8"/>
    <w:rsid w:val="00016D35"/>
    <w:rsid w:val="000233C8"/>
    <w:rsid w:val="000248EB"/>
    <w:rsid w:val="00026A0C"/>
    <w:rsid w:val="000314F4"/>
    <w:rsid w:val="00033EB4"/>
    <w:rsid w:val="00041C7C"/>
    <w:rsid w:val="00043DDB"/>
    <w:rsid w:val="000462AA"/>
    <w:rsid w:val="00047E0F"/>
    <w:rsid w:val="00051812"/>
    <w:rsid w:val="0005655E"/>
    <w:rsid w:val="00062C22"/>
    <w:rsid w:val="00081939"/>
    <w:rsid w:val="00082F81"/>
    <w:rsid w:val="00083533"/>
    <w:rsid w:val="00086860"/>
    <w:rsid w:val="00090BB5"/>
    <w:rsid w:val="000945EA"/>
    <w:rsid w:val="00094F66"/>
    <w:rsid w:val="000A2585"/>
    <w:rsid w:val="000B2365"/>
    <w:rsid w:val="000B2976"/>
    <w:rsid w:val="000D37B0"/>
    <w:rsid w:val="000D3BD4"/>
    <w:rsid w:val="000D4973"/>
    <w:rsid w:val="000E089A"/>
    <w:rsid w:val="000E1C33"/>
    <w:rsid w:val="000E3751"/>
    <w:rsid w:val="000E3A05"/>
    <w:rsid w:val="000E7EFE"/>
    <w:rsid w:val="000F21CB"/>
    <w:rsid w:val="000F3EA8"/>
    <w:rsid w:val="000F4776"/>
    <w:rsid w:val="000F669F"/>
    <w:rsid w:val="001026C0"/>
    <w:rsid w:val="00107631"/>
    <w:rsid w:val="00111688"/>
    <w:rsid w:val="00112249"/>
    <w:rsid w:val="00115A99"/>
    <w:rsid w:val="00116764"/>
    <w:rsid w:val="00116A6B"/>
    <w:rsid w:val="001172A8"/>
    <w:rsid w:val="001206B2"/>
    <w:rsid w:val="00123AEF"/>
    <w:rsid w:val="00124E60"/>
    <w:rsid w:val="00132319"/>
    <w:rsid w:val="001323CC"/>
    <w:rsid w:val="00142726"/>
    <w:rsid w:val="00145204"/>
    <w:rsid w:val="00151A32"/>
    <w:rsid w:val="00152F28"/>
    <w:rsid w:val="0016140F"/>
    <w:rsid w:val="00161A19"/>
    <w:rsid w:val="00161CCA"/>
    <w:rsid w:val="00162EF5"/>
    <w:rsid w:val="00163372"/>
    <w:rsid w:val="0017072B"/>
    <w:rsid w:val="001713FB"/>
    <w:rsid w:val="00173345"/>
    <w:rsid w:val="0017613A"/>
    <w:rsid w:val="00176C45"/>
    <w:rsid w:val="001802A1"/>
    <w:rsid w:val="001807CC"/>
    <w:rsid w:val="00180819"/>
    <w:rsid w:val="0018221D"/>
    <w:rsid w:val="00183DCE"/>
    <w:rsid w:val="001924E6"/>
    <w:rsid w:val="001A7BEC"/>
    <w:rsid w:val="001C71C6"/>
    <w:rsid w:val="001D2681"/>
    <w:rsid w:val="001D5959"/>
    <w:rsid w:val="001D63B7"/>
    <w:rsid w:val="001D68FC"/>
    <w:rsid w:val="001D7D16"/>
    <w:rsid w:val="001E4E1B"/>
    <w:rsid w:val="001F0D47"/>
    <w:rsid w:val="002043BA"/>
    <w:rsid w:val="0021228D"/>
    <w:rsid w:val="002126E5"/>
    <w:rsid w:val="002131FF"/>
    <w:rsid w:val="00214FC8"/>
    <w:rsid w:val="00220753"/>
    <w:rsid w:val="00220A55"/>
    <w:rsid w:val="0022278B"/>
    <w:rsid w:val="00231D94"/>
    <w:rsid w:val="002335D4"/>
    <w:rsid w:val="00234226"/>
    <w:rsid w:val="00236BD2"/>
    <w:rsid w:val="00250A7F"/>
    <w:rsid w:val="00250CB9"/>
    <w:rsid w:val="00252BDA"/>
    <w:rsid w:val="00254CBD"/>
    <w:rsid w:val="00255067"/>
    <w:rsid w:val="0025764F"/>
    <w:rsid w:val="002650E5"/>
    <w:rsid w:val="002753AB"/>
    <w:rsid w:val="002756D3"/>
    <w:rsid w:val="00287B56"/>
    <w:rsid w:val="002945B4"/>
    <w:rsid w:val="00295053"/>
    <w:rsid w:val="002A0B47"/>
    <w:rsid w:val="002A15CB"/>
    <w:rsid w:val="002A3AE1"/>
    <w:rsid w:val="002A6EF1"/>
    <w:rsid w:val="002C5CDE"/>
    <w:rsid w:val="002C6AB1"/>
    <w:rsid w:val="002D0FB0"/>
    <w:rsid w:val="002D22AD"/>
    <w:rsid w:val="002D264B"/>
    <w:rsid w:val="002D49ED"/>
    <w:rsid w:val="002E4BDD"/>
    <w:rsid w:val="002E4D58"/>
    <w:rsid w:val="002E752E"/>
    <w:rsid w:val="002E7669"/>
    <w:rsid w:val="002F2516"/>
    <w:rsid w:val="002F3557"/>
    <w:rsid w:val="002F36FB"/>
    <w:rsid w:val="002F5B0A"/>
    <w:rsid w:val="003030D1"/>
    <w:rsid w:val="003037BC"/>
    <w:rsid w:val="00304BFB"/>
    <w:rsid w:val="00307350"/>
    <w:rsid w:val="00311AD7"/>
    <w:rsid w:val="00313CA6"/>
    <w:rsid w:val="00322F53"/>
    <w:rsid w:val="00330E65"/>
    <w:rsid w:val="00332DE6"/>
    <w:rsid w:val="0035053B"/>
    <w:rsid w:val="0035285F"/>
    <w:rsid w:val="003547C4"/>
    <w:rsid w:val="003739CA"/>
    <w:rsid w:val="00375E0E"/>
    <w:rsid w:val="00381ECE"/>
    <w:rsid w:val="00382731"/>
    <w:rsid w:val="00387004"/>
    <w:rsid w:val="00392282"/>
    <w:rsid w:val="00392986"/>
    <w:rsid w:val="003929FE"/>
    <w:rsid w:val="003956D0"/>
    <w:rsid w:val="00397515"/>
    <w:rsid w:val="003A0374"/>
    <w:rsid w:val="003A0420"/>
    <w:rsid w:val="003A0E76"/>
    <w:rsid w:val="003A1794"/>
    <w:rsid w:val="003A433E"/>
    <w:rsid w:val="003A725B"/>
    <w:rsid w:val="003B1B38"/>
    <w:rsid w:val="003B458B"/>
    <w:rsid w:val="003C1574"/>
    <w:rsid w:val="003D2EE9"/>
    <w:rsid w:val="003D4ECF"/>
    <w:rsid w:val="003D5E62"/>
    <w:rsid w:val="003E1CA3"/>
    <w:rsid w:val="003E3D7D"/>
    <w:rsid w:val="003E6F39"/>
    <w:rsid w:val="003F5160"/>
    <w:rsid w:val="003F715B"/>
    <w:rsid w:val="003F797A"/>
    <w:rsid w:val="004025F1"/>
    <w:rsid w:val="0040289B"/>
    <w:rsid w:val="004103B0"/>
    <w:rsid w:val="00410F67"/>
    <w:rsid w:val="0041401F"/>
    <w:rsid w:val="004166EE"/>
    <w:rsid w:val="004236A6"/>
    <w:rsid w:val="0042422B"/>
    <w:rsid w:val="004243C4"/>
    <w:rsid w:val="00427078"/>
    <w:rsid w:val="00430FD8"/>
    <w:rsid w:val="00431112"/>
    <w:rsid w:val="004347A1"/>
    <w:rsid w:val="00455D98"/>
    <w:rsid w:val="0045763A"/>
    <w:rsid w:val="00462A06"/>
    <w:rsid w:val="00462B92"/>
    <w:rsid w:val="00462D80"/>
    <w:rsid w:val="004649E2"/>
    <w:rsid w:val="00464A1D"/>
    <w:rsid w:val="00465B23"/>
    <w:rsid w:val="00467BF2"/>
    <w:rsid w:val="00472D44"/>
    <w:rsid w:val="00475505"/>
    <w:rsid w:val="00476116"/>
    <w:rsid w:val="00476E1A"/>
    <w:rsid w:val="00486D67"/>
    <w:rsid w:val="0049026A"/>
    <w:rsid w:val="00492222"/>
    <w:rsid w:val="0049512B"/>
    <w:rsid w:val="00496462"/>
    <w:rsid w:val="004976D9"/>
    <w:rsid w:val="004A0BAD"/>
    <w:rsid w:val="004A3824"/>
    <w:rsid w:val="004A3D75"/>
    <w:rsid w:val="004A4FC3"/>
    <w:rsid w:val="004A5D43"/>
    <w:rsid w:val="004A6BB2"/>
    <w:rsid w:val="004B281C"/>
    <w:rsid w:val="004B5E7D"/>
    <w:rsid w:val="004C326D"/>
    <w:rsid w:val="004D0AFF"/>
    <w:rsid w:val="004D31B6"/>
    <w:rsid w:val="004D4E09"/>
    <w:rsid w:val="004E0087"/>
    <w:rsid w:val="004E12E8"/>
    <w:rsid w:val="004E22FB"/>
    <w:rsid w:val="004E2C64"/>
    <w:rsid w:val="004E5CFA"/>
    <w:rsid w:val="004F02F7"/>
    <w:rsid w:val="004F1B37"/>
    <w:rsid w:val="004F4DE5"/>
    <w:rsid w:val="004F72B2"/>
    <w:rsid w:val="004F742E"/>
    <w:rsid w:val="00502269"/>
    <w:rsid w:val="005078E6"/>
    <w:rsid w:val="00507DF0"/>
    <w:rsid w:val="005102B7"/>
    <w:rsid w:val="0051271D"/>
    <w:rsid w:val="0051375F"/>
    <w:rsid w:val="00513B30"/>
    <w:rsid w:val="00516C91"/>
    <w:rsid w:val="00517266"/>
    <w:rsid w:val="00521ED7"/>
    <w:rsid w:val="00522461"/>
    <w:rsid w:val="00522B76"/>
    <w:rsid w:val="00523563"/>
    <w:rsid w:val="00523EDF"/>
    <w:rsid w:val="00526DEF"/>
    <w:rsid w:val="00531AC6"/>
    <w:rsid w:val="00534B9F"/>
    <w:rsid w:val="005357C7"/>
    <w:rsid w:val="00537461"/>
    <w:rsid w:val="00537FBA"/>
    <w:rsid w:val="0054340F"/>
    <w:rsid w:val="005473AB"/>
    <w:rsid w:val="00547853"/>
    <w:rsid w:val="00547D9A"/>
    <w:rsid w:val="00550E7C"/>
    <w:rsid w:val="00553C1D"/>
    <w:rsid w:val="00554DB5"/>
    <w:rsid w:val="005552D1"/>
    <w:rsid w:val="005670C8"/>
    <w:rsid w:val="00570BFC"/>
    <w:rsid w:val="005746C8"/>
    <w:rsid w:val="00582E97"/>
    <w:rsid w:val="00587D00"/>
    <w:rsid w:val="00592891"/>
    <w:rsid w:val="005931C8"/>
    <w:rsid w:val="005937B3"/>
    <w:rsid w:val="005946A7"/>
    <w:rsid w:val="0059572D"/>
    <w:rsid w:val="005970C1"/>
    <w:rsid w:val="005A10C0"/>
    <w:rsid w:val="005A1C6E"/>
    <w:rsid w:val="005A44B5"/>
    <w:rsid w:val="005A5F12"/>
    <w:rsid w:val="005B0F77"/>
    <w:rsid w:val="005B16B9"/>
    <w:rsid w:val="005B1896"/>
    <w:rsid w:val="005B2A1A"/>
    <w:rsid w:val="005B42D1"/>
    <w:rsid w:val="005B76B8"/>
    <w:rsid w:val="005C00FD"/>
    <w:rsid w:val="005C0549"/>
    <w:rsid w:val="005C12A8"/>
    <w:rsid w:val="005C1433"/>
    <w:rsid w:val="005C1E98"/>
    <w:rsid w:val="005C376F"/>
    <w:rsid w:val="005C390C"/>
    <w:rsid w:val="005C483F"/>
    <w:rsid w:val="005D7AAC"/>
    <w:rsid w:val="005E0174"/>
    <w:rsid w:val="005E3936"/>
    <w:rsid w:val="005E4EEC"/>
    <w:rsid w:val="005F55B5"/>
    <w:rsid w:val="005F5B2A"/>
    <w:rsid w:val="00602883"/>
    <w:rsid w:val="00614B6F"/>
    <w:rsid w:val="006255B1"/>
    <w:rsid w:val="00627E97"/>
    <w:rsid w:val="00630933"/>
    <w:rsid w:val="00641D6A"/>
    <w:rsid w:val="0064334C"/>
    <w:rsid w:val="006541F2"/>
    <w:rsid w:val="006563E3"/>
    <w:rsid w:val="00656748"/>
    <w:rsid w:val="00663FBE"/>
    <w:rsid w:val="006651DD"/>
    <w:rsid w:val="006660F0"/>
    <w:rsid w:val="00671195"/>
    <w:rsid w:val="00671733"/>
    <w:rsid w:val="00674BAE"/>
    <w:rsid w:val="006757FB"/>
    <w:rsid w:val="00683B06"/>
    <w:rsid w:val="00687AB6"/>
    <w:rsid w:val="00687EE6"/>
    <w:rsid w:val="00694853"/>
    <w:rsid w:val="006A2347"/>
    <w:rsid w:val="006A616E"/>
    <w:rsid w:val="006B021C"/>
    <w:rsid w:val="006B4EBB"/>
    <w:rsid w:val="006B5179"/>
    <w:rsid w:val="006C0F4A"/>
    <w:rsid w:val="006C1BFE"/>
    <w:rsid w:val="006C2267"/>
    <w:rsid w:val="006C270F"/>
    <w:rsid w:val="006C7E3E"/>
    <w:rsid w:val="006D1538"/>
    <w:rsid w:val="006D178B"/>
    <w:rsid w:val="006D298F"/>
    <w:rsid w:val="006D2AE9"/>
    <w:rsid w:val="006D40BB"/>
    <w:rsid w:val="006D6AF4"/>
    <w:rsid w:val="006E0A96"/>
    <w:rsid w:val="006F07BB"/>
    <w:rsid w:val="006F3827"/>
    <w:rsid w:val="0070251A"/>
    <w:rsid w:val="007068D1"/>
    <w:rsid w:val="0070787A"/>
    <w:rsid w:val="00712BD7"/>
    <w:rsid w:val="0071310C"/>
    <w:rsid w:val="00713B5E"/>
    <w:rsid w:val="00721327"/>
    <w:rsid w:val="0072268D"/>
    <w:rsid w:val="0072356B"/>
    <w:rsid w:val="007242CB"/>
    <w:rsid w:val="007245BB"/>
    <w:rsid w:val="00727E94"/>
    <w:rsid w:val="00730938"/>
    <w:rsid w:val="00731487"/>
    <w:rsid w:val="00732811"/>
    <w:rsid w:val="00735731"/>
    <w:rsid w:val="00735A3D"/>
    <w:rsid w:val="00740AFD"/>
    <w:rsid w:val="007432BE"/>
    <w:rsid w:val="007436D1"/>
    <w:rsid w:val="0074480A"/>
    <w:rsid w:val="00744C13"/>
    <w:rsid w:val="00753D41"/>
    <w:rsid w:val="00755A1A"/>
    <w:rsid w:val="00757AC9"/>
    <w:rsid w:val="0076126C"/>
    <w:rsid w:val="007616CE"/>
    <w:rsid w:val="00763DA6"/>
    <w:rsid w:val="0076625C"/>
    <w:rsid w:val="00766B3F"/>
    <w:rsid w:val="00771F1F"/>
    <w:rsid w:val="00777274"/>
    <w:rsid w:val="00780404"/>
    <w:rsid w:val="00780713"/>
    <w:rsid w:val="00782B1F"/>
    <w:rsid w:val="00785F4C"/>
    <w:rsid w:val="007916A8"/>
    <w:rsid w:val="00791B78"/>
    <w:rsid w:val="00794727"/>
    <w:rsid w:val="00796749"/>
    <w:rsid w:val="007A3670"/>
    <w:rsid w:val="007A40CE"/>
    <w:rsid w:val="007A5266"/>
    <w:rsid w:val="007A757C"/>
    <w:rsid w:val="007C26E9"/>
    <w:rsid w:val="007C4A7B"/>
    <w:rsid w:val="007E2B75"/>
    <w:rsid w:val="007E3DE2"/>
    <w:rsid w:val="007E5552"/>
    <w:rsid w:val="007E6BB4"/>
    <w:rsid w:val="007F086B"/>
    <w:rsid w:val="007F3FFD"/>
    <w:rsid w:val="007F40AE"/>
    <w:rsid w:val="007F61DA"/>
    <w:rsid w:val="007F6733"/>
    <w:rsid w:val="008013BD"/>
    <w:rsid w:val="00801B6F"/>
    <w:rsid w:val="00802545"/>
    <w:rsid w:val="008040D4"/>
    <w:rsid w:val="00806775"/>
    <w:rsid w:val="00811D05"/>
    <w:rsid w:val="00812F52"/>
    <w:rsid w:val="00816370"/>
    <w:rsid w:val="00817384"/>
    <w:rsid w:val="00820A9C"/>
    <w:rsid w:val="008235DD"/>
    <w:rsid w:val="00827A4E"/>
    <w:rsid w:val="00830C96"/>
    <w:rsid w:val="00831FA2"/>
    <w:rsid w:val="00832D8C"/>
    <w:rsid w:val="008349F3"/>
    <w:rsid w:val="00835070"/>
    <w:rsid w:val="00841E75"/>
    <w:rsid w:val="00843247"/>
    <w:rsid w:val="00851A70"/>
    <w:rsid w:val="0085259C"/>
    <w:rsid w:val="008539A7"/>
    <w:rsid w:val="00856D88"/>
    <w:rsid w:val="00860AE4"/>
    <w:rsid w:val="008648FB"/>
    <w:rsid w:val="00865E2A"/>
    <w:rsid w:val="00867CC5"/>
    <w:rsid w:val="00872175"/>
    <w:rsid w:val="008724AB"/>
    <w:rsid w:val="0087262F"/>
    <w:rsid w:val="00876624"/>
    <w:rsid w:val="00877A1D"/>
    <w:rsid w:val="008905CC"/>
    <w:rsid w:val="008933FF"/>
    <w:rsid w:val="00894520"/>
    <w:rsid w:val="008A2A7C"/>
    <w:rsid w:val="008A36CB"/>
    <w:rsid w:val="008A3C1F"/>
    <w:rsid w:val="008A3EE9"/>
    <w:rsid w:val="008A64BF"/>
    <w:rsid w:val="008B0BF5"/>
    <w:rsid w:val="008B3BA6"/>
    <w:rsid w:val="008C06FD"/>
    <w:rsid w:val="008C4CC2"/>
    <w:rsid w:val="008C6F48"/>
    <w:rsid w:val="008D29FF"/>
    <w:rsid w:val="008E0531"/>
    <w:rsid w:val="008E07E9"/>
    <w:rsid w:val="008E561F"/>
    <w:rsid w:val="008F07F2"/>
    <w:rsid w:val="008F5969"/>
    <w:rsid w:val="008F5E65"/>
    <w:rsid w:val="008F5F87"/>
    <w:rsid w:val="0090007F"/>
    <w:rsid w:val="0090341B"/>
    <w:rsid w:val="009040D9"/>
    <w:rsid w:val="00904320"/>
    <w:rsid w:val="009051DA"/>
    <w:rsid w:val="0090725C"/>
    <w:rsid w:val="00913D3D"/>
    <w:rsid w:val="00930BE4"/>
    <w:rsid w:val="009338D2"/>
    <w:rsid w:val="00933AD2"/>
    <w:rsid w:val="00934B5F"/>
    <w:rsid w:val="00936979"/>
    <w:rsid w:val="009510CF"/>
    <w:rsid w:val="00960FF4"/>
    <w:rsid w:val="00961DBD"/>
    <w:rsid w:val="00964A8C"/>
    <w:rsid w:val="00981DBD"/>
    <w:rsid w:val="009820F3"/>
    <w:rsid w:val="0098559D"/>
    <w:rsid w:val="0098729F"/>
    <w:rsid w:val="00992243"/>
    <w:rsid w:val="009929C8"/>
    <w:rsid w:val="009956FF"/>
    <w:rsid w:val="009A5DCE"/>
    <w:rsid w:val="009B62C4"/>
    <w:rsid w:val="009C7773"/>
    <w:rsid w:val="009D0F00"/>
    <w:rsid w:val="009D378B"/>
    <w:rsid w:val="009D39F1"/>
    <w:rsid w:val="009D49EC"/>
    <w:rsid w:val="009D4E7F"/>
    <w:rsid w:val="009D647C"/>
    <w:rsid w:val="009E7014"/>
    <w:rsid w:val="009F019A"/>
    <w:rsid w:val="009F020A"/>
    <w:rsid w:val="009F0432"/>
    <w:rsid w:val="009F3982"/>
    <w:rsid w:val="00A00A43"/>
    <w:rsid w:val="00A0202B"/>
    <w:rsid w:val="00A0204D"/>
    <w:rsid w:val="00A02BB3"/>
    <w:rsid w:val="00A05229"/>
    <w:rsid w:val="00A14BA0"/>
    <w:rsid w:val="00A15293"/>
    <w:rsid w:val="00A24C35"/>
    <w:rsid w:val="00A302D5"/>
    <w:rsid w:val="00A32D1D"/>
    <w:rsid w:val="00A32E76"/>
    <w:rsid w:val="00A32FFB"/>
    <w:rsid w:val="00A33ABF"/>
    <w:rsid w:val="00A35398"/>
    <w:rsid w:val="00A40992"/>
    <w:rsid w:val="00A47A28"/>
    <w:rsid w:val="00A51125"/>
    <w:rsid w:val="00A53D13"/>
    <w:rsid w:val="00A54455"/>
    <w:rsid w:val="00A70BF8"/>
    <w:rsid w:val="00A724CB"/>
    <w:rsid w:val="00A7453F"/>
    <w:rsid w:val="00A75698"/>
    <w:rsid w:val="00A767AC"/>
    <w:rsid w:val="00A77DBB"/>
    <w:rsid w:val="00A80740"/>
    <w:rsid w:val="00A82C34"/>
    <w:rsid w:val="00A84356"/>
    <w:rsid w:val="00A9021E"/>
    <w:rsid w:val="00A90D56"/>
    <w:rsid w:val="00A96560"/>
    <w:rsid w:val="00AB0FEB"/>
    <w:rsid w:val="00AB110E"/>
    <w:rsid w:val="00AB5332"/>
    <w:rsid w:val="00AB6352"/>
    <w:rsid w:val="00AC4651"/>
    <w:rsid w:val="00AD3448"/>
    <w:rsid w:val="00AD4219"/>
    <w:rsid w:val="00AE4477"/>
    <w:rsid w:val="00AE5DA0"/>
    <w:rsid w:val="00AE6E7F"/>
    <w:rsid w:val="00AF370F"/>
    <w:rsid w:val="00AF641B"/>
    <w:rsid w:val="00B00310"/>
    <w:rsid w:val="00B00603"/>
    <w:rsid w:val="00B00681"/>
    <w:rsid w:val="00B01B80"/>
    <w:rsid w:val="00B033E3"/>
    <w:rsid w:val="00B04D7B"/>
    <w:rsid w:val="00B10ED6"/>
    <w:rsid w:val="00B12E02"/>
    <w:rsid w:val="00B162F6"/>
    <w:rsid w:val="00B20622"/>
    <w:rsid w:val="00B22B3D"/>
    <w:rsid w:val="00B22C36"/>
    <w:rsid w:val="00B2351B"/>
    <w:rsid w:val="00B26618"/>
    <w:rsid w:val="00B31E5B"/>
    <w:rsid w:val="00B3237B"/>
    <w:rsid w:val="00B33A9E"/>
    <w:rsid w:val="00B342BF"/>
    <w:rsid w:val="00B401AA"/>
    <w:rsid w:val="00B412A0"/>
    <w:rsid w:val="00B44EF2"/>
    <w:rsid w:val="00B463C1"/>
    <w:rsid w:val="00B46B63"/>
    <w:rsid w:val="00B56DFD"/>
    <w:rsid w:val="00B60A69"/>
    <w:rsid w:val="00B6578B"/>
    <w:rsid w:val="00B65C45"/>
    <w:rsid w:val="00B67990"/>
    <w:rsid w:val="00B71A50"/>
    <w:rsid w:val="00B810E6"/>
    <w:rsid w:val="00B84614"/>
    <w:rsid w:val="00B85130"/>
    <w:rsid w:val="00B876A2"/>
    <w:rsid w:val="00B9550D"/>
    <w:rsid w:val="00BA2E50"/>
    <w:rsid w:val="00BA5762"/>
    <w:rsid w:val="00BB0FFE"/>
    <w:rsid w:val="00BB2D2F"/>
    <w:rsid w:val="00BB7428"/>
    <w:rsid w:val="00BC125F"/>
    <w:rsid w:val="00BC3064"/>
    <w:rsid w:val="00BC4ADD"/>
    <w:rsid w:val="00BC69B0"/>
    <w:rsid w:val="00BD13A4"/>
    <w:rsid w:val="00BD220C"/>
    <w:rsid w:val="00BD3174"/>
    <w:rsid w:val="00BD4220"/>
    <w:rsid w:val="00BE2C4E"/>
    <w:rsid w:val="00BE3203"/>
    <w:rsid w:val="00BE437F"/>
    <w:rsid w:val="00BE61AB"/>
    <w:rsid w:val="00BE6DC8"/>
    <w:rsid w:val="00BF46D0"/>
    <w:rsid w:val="00C06A4F"/>
    <w:rsid w:val="00C15C55"/>
    <w:rsid w:val="00C166E8"/>
    <w:rsid w:val="00C21FF8"/>
    <w:rsid w:val="00C22FE5"/>
    <w:rsid w:val="00C241F7"/>
    <w:rsid w:val="00C26C46"/>
    <w:rsid w:val="00C3083D"/>
    <w:rsid w:val="00C30B0A"/>
    <w:rsid w:val="00C310C7"/>
    <w:rsid w:val="00C31E03"/>
    <w:rsid w:val="00C340AF"/>
    <w:rsid w:val="00C34172"/>
    <w:rsid w:val="00C35BD4"/>
    <w:rsid w:val="00C36FBD"/>
    <w:rsid w:val="00C3702B"/>
    <w:rsid w:val="00C4181E"/>
    <w:rsid w:val="00C42F5D"/>
    <w:rsid w:val="00C44289"/>
    <w:rsid w:val="00C4524C"/>
    <w:rsid w:val="00C45C7D"/>
    <w:rsid w:val="00C51C8B"/>
    <w:rsid w:val="00C56100"/>
    <w:rsid w:val="00C57F9F"/>
    <w:rsid w:val="00C62F51"/>
    <w:rsid w:val="00C65537"/>
    <w:rsid w:val="00C67526"/>
    <w:rsid w:val="00C71CFE"/>
    <w:rsid w:val="00C93C03"/>
    <w:rsid w:val="00C95E5D"/>
    <w:rsid w:val="00CA3D18"/>
    <w:rsid w:val="00CA6B73"/>
    <w:rsid w:val="00CB7D77"/>
    <w:rsid w:val="00CB7EDC"/>
    <w:rsid w:val="00CB7F7A"/>
    <w:rsid w:val="00CC25DD"/>
    <w:rsid w:val="00CC3A82"/>
    <w:rsid w:val="00CC4B34"/>
    <w:rsid w:val="00CD4B41"/>
    <w:rsid w:val="00CD4B8F"/>
    <w:rsid w:val="00CE1755"/>
    <w:rsid w:val="00CE536F"/>
    <w:rsid w:val="00CE74BD"/>
    <w:rsid w:val="00CF0804"/>
    <w:rsid w:val="00CF2034"/>
    <w:rsid w:val="00D00DD9"/>
    <w:rsid w:val="00D01D64"/>
    <w:rsid w:val="00D029B2"/>
    <w:rsid w:val="00D07635"/>
    <w:rsid w:val="00D11C20"/>
    <w:rsid w:val="00D12052"/>
    <w:rsid w:val="00D12930"/>
    <w:rsid w:val="00D153C3"/>
    <w:rsid w:val="00D2044E"/>
    <w:rsid w:val="00D2585D"/>
    <w:rsid w:val="00D31183"/>
    <w:rsid w:val="00D34064"/>
    <w:rsid w:val="00D35258"/>
    <w:rsid w:val="00D362E0"/>
    <w:rsid w:val="00D37548"/>
    <w:rsid w:val="00D37D20"/>
    <w:rsid w:val="00D43AF1"/>
    <w:rsid w:val="00D54AF6"/>
    <w:rsid w:val="00D606DC"/>
    <w:rsid w:val="00D61E4E"/>
    <w:rsid w:val="00D62A2D"/>
    <w:rsid w:val="00D67023"/>
    <w:rsid w:val="00D74924"/>
    <w:rsid w:val="00D76547"/>
    <w:rsid w:val="00D767B2"/>
    <w:rsid w:val="00D866AC"/>
    <w:rsid w:val="00D874F8"/>
    <w:rsid w:val="00D8789D"/>
    <w:rsid w:val="00D95F0C"/>
    <w:rsid w:val="00DA0C8A"/>
    <w:rsid w:val="00DA4538"/>
    <w:rsid w:val="00DA603D"/>
    <w:rsid w:val="00DB2F09"/>
    <w:rsid w:val="00DB554F"/>
    <w:rsid w:val="00DB7775"/>
    <w:rsid w:val="00DC136F"/>
    <w:rsid w:val="00DD0386"/>
    <w:rsid w:val="00DD1058"/>
    <w:rsid w:val="00DD2306"/>
    <w:rsid w:val="00DD4B65"/>
    <w:rsid w:val="00DD65DA"/>
    <w:rsid w:val="00DE4E24"/>
    <w:rsid w:val="00DF0196"/>
    <w:rsid w:val="00DF1EF0"/>
    <w:rsid w:val="00DF389E"/>
    <w:rsid w:val="00DF3BE9"/>
    <w:rsid w:val="00DF5997"/>
    <w:rsid w:val="00DF751D"/>
    <w:rsid w:val="00E03638"/>
    <w:rsid w:val="00E121C0"/>
    <w:rsid w:val="00E13FCE"/>
    <w:rsid w:val="00E14062"/>
    <w:rsid w:val="00E16B3B"/>
    <w:rsid w:val="00E2055C"/>
    <w:rsid w:val="00E30F19"/>
    <w:rsid w:val="00E427EC"/>
    <w:rsid w:val="00E434AC"/>
    <w:rsid w:val="00E43F5B"/>
    <w:rsid w:val="00E4562A"/>
    <w:rsid w:val="00E52FD3"/>
    <w:rsid w:val="00E60E95"/>
    <w:rsid w:val="00E70564"/>
    <w:rsid w:val="00E72AB0"/>
    <w:rsid w:val="00E74730"/>
    <w:rsid w:val="00E77430"/>
    <w:rsid w:val="00E80559"/>
    <w:rsid w:val="00E814E9"/>
    <w:rsid w:val="00E95D1E"/>
    <w:rsid w:val="00E9718F"/>
    <w:rsid w:val="00E97B95"/>
    <w:rsid w:val="00EA03D9"/>
    <w:rsid w:val="00EA2EF9"/>
    <w:rsid w:val="00EA3B7C"/>
    <w:rsid w:val="00EB078C"/>
    <w:rsid w:val="00EB1B8D"/>
    <w:rsid w:val="00EB2A7D"/>
    <w:rsid w:val="00EB6025"/>
    <w:rsid w:val="00EC1347"/>
    <w:rsid w:val="00EC78A7"/>
    <w:rsid w:val="00ED014E"/>
    <w:rsid w:val="00ED37C4"/>
    <w:rsid w:val="00ED3B03"/>
    <w:rsid w:val="00ED5D6C"/>
    <w:rsid w:val="00ED6763"/>
    <w:rsid w:val="00EE3E7F"/>
    <w:rsid w:val="00EE4E3B"/>
    <w:rsid w:val="00EE525F"/>
    <w:rsid w:val="00EF4855"/>
    <w:rsid w:val="00F050CF"/>
    <w:rsid w:val="00F13BEF"/>
    <w:rsid w:val="00F222D7"/>
    <w:rsid w:val="00F22AEF"/>
    <w:rsid w:val="00F320E9"/>
    <w:rsid w:val="00F376C9"/>
    <w:rsid w:val="00F40E36"/>
    <w:rsid w:val="00F4108E"/>
    <w:rsid w:val="00F41B1A"/>
    <w:rsid w:val="00F43A10"/>
    <w:rsid w:val="00F44513"/>
    <w:rsid w:val="00F44DC5"/>
    <w:rsid w:val="00F570A2"/>
    <w:rsid w:val="00F6124C"/>
    <w:rsid w:val="00F618A2"/>
    <w:rsid w:val="00F6237B"/>
    <w:rsid w:val="00F71589"/>
    <w:rsid w:val="00F72985"/>
    <w:rsid w:val="00F74744"/>
    <w:rsid w:val="00F74A0E"/>
    <w:rsid w:val="00F77D14"/>
    <w:rsid w:val="00F829DA"/>
    <w:rsid w:val="00F82B76"/>
    <w:rsid w:val="00F84EAF"/>
    <w:rsid w:val="00F85D61"/>
    <w:rsid w:val="00F9077D"/>
    <w:rsid w:val="00F90B4A"/>
    <w:rsid w:val="00F92ACC"/>
    <w:rsid w:val="00FA3171"/>
    <w:rsid w:val="00FB3332"/>
    <w:rsid w:val="00FB38C6"/>
    <w:rsid w:val="00FB4065"/>
    <w:rsid w:val="00FB50D1"/>
    <w:rsid w:val="00FB5E49"/>
    <w:rsid w:val="00FC103D"/>
    <w:rsid w:val="00FC2E52"/>
    <w:rsid w:val="00FD4581"/>
    <w:rsid w:val="00FE03B6"/>
    <w:rsid w:val="00FE3608"/>
    <w:rsid w:val="00FE7752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A218CB7"/>
  <w15:chartTrackingRefBased/>
  <w15:docId w15:val="{7F45EB03-3080-427F-B255-AD5B6523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hAnsi="Cambria"/>
      <w:sz w:val="24"/>
      <w:szCs w:val="24"/>
      <w:lang w:val="es-ES" w:eastAsia="es-ES_tradnl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eastAsia="SimSu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40"/>
      <w:outlineLvl w:val="1"/>
    </w:pPr>
    <w:rPr>
      <w:rFonts w:eastAsia="SimSu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/>
      <w:sz w:val="16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/>
      </w:pBdr>
      <w:spacing w:after="300"/>
      <w:contextualSpacing/>
    </w:pPr>
    <w:rPr>
      <w:rFonts w:eastAsia="SimSu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Pr>
      <w:rFonts w:ascii="Cambria" w:eastAsia="SimSun" w:hAnsi="Cambria"/>
      <w:color w:val="17365D"/>
      <w:spacing w:val="5"/>
      <w:kern w:val="28"/>
      <w:sz w:val="52"/>
      <w:lang w:val="es-ES" w:eastAsia="es-ES_tradnl"/>
    </w:rPr>
  </w:style>
  <w:style w:type="character" w:customStyle="1" w:styleId="Heading1Char">
    <w:name w:val="Heading 1 Char"/>
    <w:link w:val="Heading1"/>
    <w:locked/>
    <w:rPr>
      <w:rFonts w:ascii="Cambria" w:eastAsia="SimSun" w:hAnsi="Cambria"/>
      <w:b/>
      <w:color w:val="365F91"/>
      <w:sz w:val="28"/>
      <w:lang w:val="es-ES" w:eastAsia="es-ES_tradnl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rFonts w:ascii="Cambria" w:eastAsia="Times New Roman" w:hAnsi="Cambria"/>
      <w:sz w:val="20"/>
      <w:lang w:val="es-ES" w:eastAsia="es-ES_tradnl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ascii="Cambria" w:eastAsia="Times New Roman" w:hAnsi="Cambria"/>
      <w:b/>
      <w:sz w:val="20"/>
      <w:lang w:val="es-ES" w:eastAsia="es-ES_tradn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color w:val="4F81BD"/>
      <w:sz w:val="18"/>
      <w:szCs w:val="18"/>
    </w:rPr>
  </w:style>
  <w:style w:type="character" w:styleId="IntenseEmphasis">
    <w:name w:val="Intense Emphasis"/>
    <w:qFormat/>
    <w:rPr>
      <w:b/>
      <w:i/>
      <w:color w:val="4F81BD"/>
    </w:rPr>
  </w:style>
  <w:style w:type="paragraph" w:styleId="FootnoteText">
    <w:name w:val="footnote text"/>
    <w:basedOn w:val="Normal"/>
    <w:link w:val="FootnoteTextChar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locked/>
    <w:rPr>
      <w:sz w:val="20"/>
      <w:lang w:val="es-ES" w:eastAsia="x-none"/>
    </w:rPr>
  </w:style>
  <w:style w:type="character" w:styleId="FootnoteReference">
    <w:name w:val="footnote reference"/>
    <w:rPr>
      <w:vertAlign w:val="superscript"/>
    </w:rPr>
  </w:style>
  <w:style w:type="table" w:styleId="LightShading-Accent5">
    <w:name w:val="Light Shading Accent 5"/>
    <w:rPr>
      <w:color w:val="31849B"/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1">
    <w:name w:val="Medium List 1 Accent 1"/>
    <w:rPr>
      <w:color w:val="000000"/>
      <w:lang w:val="es-E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rPr>
      <w:lang w:val="es-E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paragraph" w:styleId="TOC1">
    <w:name w:val="toc 1"/>
    <w:basedOn w:val="Normal"/>
    <w:next w:val="Normal"/>
    <w:autoRedefine/>
    <w:pPr>
      <w:tabs>
        <w:tab w:val="left" w:pos="440"/>
        <w:tab w:val="right" w:leader="dot" w:pos="9350"/>
      </w:tabs>
      <w:spacing w:after="100"/>
    </w:pPr>
  </w:style>
  <w:style w:type="character" w:styleId="Hyperlink">
    <w:name w:val="Hyperlink"/>
    <w:rPr>
      <w:color w:val="0000FF"/>
      <w:u w:val="single"/>
    </w:rPr>
  </w:style>
  <w:style w:type="paragraph" w:styleId="TOCHeading">
    <w:name w:val="TOC Heading"/>
    <w:basedOn w:val="Heading1"/>
    <w:next w:val="Normal"/>
    <w:qFormat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pPr>
      <w:spacing w:after="100" w:line="276" w:lineRule="auto"/>
      <w:ind w:left="220"/>
    </w:pPr>
    <w:rPr>
      <w:rFonts w:ascii="Calibri" w:eastAsia="SimSun" w:hAnsi="Calibr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pPr>
      <w:spacing w:after="100" w:line="276" w:lineRule="auto"/>
      <w:ind w:left="440"/>
    </w:pPr>
    <w:rPr>
      <w:rFonts w:ascii="Calibri" w:eastAsia="SimSun" w:hAnsi="Calibri"/>
      <w:sz w:val="22"/>
      <w:szCs w:val="22"/>
      <w:lang w:eastAsia="ja-JP"/>
    </w:rPr>
  </w:style>
  <w:style w:type="character" w:styleId="PlaceholderText">
    <w:name w:val="Placeholder Text"/>
    <w:semiHidden/>
    <w:rPr>
      <w:color w:val="808080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160"/>
    </w:pPr>
    <w:rPr>
      <w:rFonts w:ascii="Calibri" w:eastAsia="SimSun" w:hAnsi="Calibri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locked/>
    <w:rPr>
      <w:rFonts w:eastAsia="SimSun"/>
      <w:color w:val="5A5A5A"/>
      <w:spacing w:val="15"/>
      <w:lang w:val="es-ES" w:eastAsia="es-ES_tradnl"/>
    </w:rPr>
  </w:style>
  <w:style w:type="character" w:customStyle="1" w:styleId="Heading2Char">
    <w:name w:val="Heading 2 Char"/>
    <w:link w:val="Heading2"/>
    <w:semiHidden/>
    <w:locked/>
    <w:rPr>
      <w:rFonts w:ascii="Cambria" w:eastAsia="SimSun" w:hAnsi="Cambria"/>
      <w:color w:val="365F91"/>
      <w:sz w:val="26"/>
      <w:lang w:val="es-ES" w:eastAsia="es-ES_tradnl"/>
    </w:rPr>
  </w:style>
  <w:style w:type="paragraph" w:styleId="Revision">
    <w:name w:val="Revision"/>
    <w:hidden/>
    <w:semiHidden/>
    <w:rPr>
      <w:rFonts w:ascii="Cambria" w:hAnsi="Cambria"/>
      <w:sz w:val="24"/>
      <w:szCs w:val="24"/>
      <w:lang w:val="es-ES" w:eastAsia="es-ES_tradnl"/>
    </w:rPr>
  </w:style>
  <w:style w:type="paragraph" w:customStyle="1" w:styleId="msonormalcxsplastcxsplast">
    <w:name w:val="msonormalcxsplastcxsplast"/>
    <w:basedOn w:val="Normal"/>
    <w:rsid w:val="008E07E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lastcxsplastcxsplast">
    <w:name w:val="msonormalcxsplastcxsplastcxsplast"/>
    <w:basedOn w:val="Normal"/>
    <w:rsid w:val="008E07E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8E07E9"/>
  </w:style>
  <w:style w:type="paragraph" w:styleId="PlainText">
    <w:name w:val="Plain Text"/>
    <w:basedOn w:val="Normal"/>
    <w:link w:val="PlainTextChar"/>
    <w:uiPriority w:val="99"/>
    <w:unhideWhenUsed/>
    <w:rsid w:val="0042422B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42422B"/>
    <w:rPr>
      <w:rFonts w:eastAsia="Calibri"/>
      <w:sz w:val="22"/>
      <w:szCs w:val="21"/>
    </w:rPr>
  </w:style>
  <w:style w:type="paragraph" w:styleId="EndnoteText">
    <w:name w:val="endnote text"/>
    <w:basedOn w:val="Normal"/>
    <w:link w:val="EndnoteTextChar"/>
    <w:unhideWhenUsed/>
    <w:rsid w:val="003A0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eastAsia="Times New Roman" w:hAnsi="CG Times"/>
      <w:sz w:val="22"/>
      <w:szCs w:val="20"/>
      <w:lang w:eastAsia="en-US"/>
    </w:rPr>
  </w:style>
  <w:style w:type="character" w:customStyle="1" w:styleId="EndnoteTextChar">
    <w:name w:val="Endnote Text Char"/>
    <w:link w:val="EndnoteText"/>
    <w:rsid w:val="003A0E76"/>
    <w:rPr>
      <w:rFonts w:ascii="CG Times" w:eastAsia="Times New Roman" w:hAnsi="CG Times"/>
      <w:sz w:val="22"/>
      <w:lang w:val="es-ES"/>
    </w:rPr>
  </w:style>
  <w:style w:type="paragraph" w:customStyle="1" w:styleId="CPClassification">
    <w:name w:val="CP Classification"/>
    <w:basedOn w:val="Normal"/>
    <w:rsid w:val="00507DF0"/>
    <w:pPr>
      <w:tabs>
        <w:tab w:val="center" w:pos="2160"/>
        <w:tab w:val="left" w:pos="7200"/>
      </w:tabs>
      <w:ind w:left="7200" w:right="-360"/>
      <w:jc w:val="both"/>
    </w:pPr>
    <w:rPr>
      <w:rFonts w:ascii="Times New Roman" w:eastAsia="Times New Roman" w:hAnsi="Times New Roman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63FB-3092-4779-A8C9-5FBB9516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Jose G.</dc:creator>
  <cp:keywords/>
  <cp:lastModifiedBy>Santos, Ada</cp:lastModifiedBy>
  <cp:revision>4</cp:revision>
  <cp:lastPrinted>2021-03-11T00:26:00Z</cp:lastPrinted>
  <dcterms:created xsi:type="dcterms:W3CDTF">2021-06-24T18:05:00Z</dcterms:created>
  <dcterms:modified xsi:type="dcterms:W3CDTF">2021-06-24T22:52:00Z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SnidleGA@state.gov</vt:lpwstr>
  </property>
  <property fmtid="{D5CDD505-2E9C-101B-9397-08002B2CF9AE}" pid="5" name="MSIP_Label_1665d9ee-429a-4d5f-97cc-cfb56e044a6e_SetDate">
    <vt:lpwstr>2021-05-06T21:22:22.9263569Z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82d6660b-e097-4edf-a2c9-461d4de109de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