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DB93" w14:textId="4866BA59" w:rsidR="00641EE6" w:rsidRPr="00605C1C" w:rsidRDefault="00641EE6" w:rsidP="00B02C39">
      <w:pPr>
        <w:tabs>
          <w:tab w:val="left" w:pos="7200"/>
        </w:tabs>
        <w:ind w:right="-929"/>
        <w:rPr>
          <w:sz w:val="22"/>
          <w:szCs w:val="22"/>
        </w:rPr>
      </w:pPr>
      <w:r w:rsidRPr="00605C1C">
        <w:rPr>
          <w:caps/>
          <w:sz w:val="22"/>
          <w:szCs w:val="22"/>
        </w:rPr>
        <w:t>COMMISSION DES QUESTIONS DE MIGRATION</w:t>
      </w:r>
      <w:r w:rsidRPr="00605C1C">
        <w:rPr>
          <w:sz w:val="22"/>
          <w:szCs w:val="22"/>
        </w:rPr>
        <w:tab/>
        <w:t>OEA/</w:t>
      </w:r>
      <w:proofErr w:type="spellStart"/>
      <w:r w:rsidRPr="00605C1C">
        <w:rPr>
          <w:sz w:val="22"/>
          <w:szCs w:val="22"/>
        </w:rPr>
        <w:t>Ser.W</w:t>
      </w:r>
      <w:proofErr w:type="spellEnd"/>
    </w:p>
    <w:p w14:paraId="29618945" w14:textId="4480A667" w:rsidR="00641EE6" w:rsidRPr="00605C1C" w:rsidRDefault="00641EE6" w:rsidP="00B02C39">
      <w:pPr>
        <w:tabs>
          <w:tab w:val="left" w:pos="7200"/>
        </w:tabs>
        <w:ind w:right="-929"/>
        <w:rPr>
          <w:sz w:val="22"/>
          <w:szCs w:val="22"/>
        </w:rPr>
      </w:pPr>
      <w:r w:rsidRPr="00605C1C">
        <w:rPr>
          <w:caps/>
          <w:sz w:val="22"/>
          <w:szCs w:val="22"/>
        </w:rPr>
        <w:tab/>
      </w:r>
      <w:r w:rsidRPr="00605C1C">
        <w:rPr>
          <w:sz w:val="22"/>
          <w:szCs w:val="22"/>
        </w:rPr>
        <w:t>CIDI/CAM/doc.102/22</w:t>
      </w:r>
      <w:r w:rsidR="003268FF" w:rsidRPr="00605C1C">
        <w:rPr>
          <w:sz w:val="22"/>
          <w:szCs w:val="22"/>
        </w:rPr>
        <w:t xml:space="preserve"> </w:t>
      </w:r>
      <w:proofErr w:type="spellStart"/>
      <w:r w:rsidR="003268FF" w:rsidRPr="00605C1C">
        <w:rPr>
          <w:sz w:val="22"/>
          <w:szCs w:val="22"/>
        </w:rPr>
        <w:t>rev</w:t>
      </w:r>
      <w:proofErr w:type="spellEnd"/>
      <w:r w:rsidR="003268FF" w:rsidRPr="00605C1C">
        <w:rPr>
          <w:sz w:val="22"/>
          <w:szCs w:val="22"/>
        </w:rPr>
        <w:t>. 1</w:t>
      </w:r>
    </w:p>
    <w:p w14:paraId="1DDBE101" w14:textId="33F661E0" w:rsidR="00641EE6" w:rsidRPr="00605C1C" w:rsidRDefault="0092121D" w:rsidP="00B02C39">
      <w:pPr>
        <w:tabs>
          <w:tab w:val="left" w:pos="7200"/>
        </w:tabs>
        <w:ind w:right="-929"/>
        <w:rPr>
          <w:sz w:val="22"/>
          <w:szCs w:val="22"/>
        </w:rPr>
      </w:pPr>
      <w:r w:rsidRPr="00605C1C">
        <w:rPr>
          <w:sz w:val="22"/>
          <w:szCs w:val="22"/>
        </w:rPr>
        <w:tab/>
      </w:r>
      <w:r w:rsidR="003268FF" w:rsidRPr="00605C1C">
        <w:rPr>
          <w:sz w:val="22"/>
          <w:szCs w:val="22"/>
        </w:rPr>
        <w:t>2</w:t>
      </w:r>
      <w:r w:rsidR="00CB7EFD">
        <w:rPr>
          <w:sz w:val="22"/>
          <w:szCs w:val="22"/>
        </w:rPr>
        <w:t>3</w:t>
      </w:r>
      <w:r w:rsidRPr="00605C1C">
        <w:rPr>
          <w:sz w:val="22"/>
          <w:szCs w:val="22"/>
        </w:rPr>
        <w:t xml:space="preserve"> février 2022</w:t>
      </w:r>
    </w:p>
    <w:p w14:paraId="17539B0A" w14:textId="77777777" w:rsidR="00641EE6" w:rsidRPr="00605C1C" w:rsidRDefault="00641EE6" w:rsidP="00B02C39">
      <w:pPr>
        <w:tabs>
          <w:tab w:val="left" w:pos="7200"/>
        </w:tabs>
        <w:ind w:right="-929"/>
        <w:rPr>
          <w:sz w:val="22"/>
          <w:szCs w:val="22"/>
        </w:rPr>
      </w:pPr>
      <w:r w:rsidRPr="00605C1C">
        <w:rPr>
          <w:sz w:val="22"/>
          <w:szCs w:val="22"/>
        </w:rPr>
        <w:tab/>
        <w:t>Original: espagnol</w:t>
      </w:r>
    </w:p>
    <w:p w14:paraId="61E8BF4A" w14:textId="77777777" w:rsidR="00284B6E" w:rsidRPr="00605C1C" w:rsidRDefault="00284B6E" w:rsidP="00B02C39">
      <w:pPr>
        <w:pBdr>
          <w:bottom w:val="single" w:sz="12" w:space="1" w:color="auto"/>
        </w:pBdr>
        <w:ind w:right="-1080"/>
        <w:rPr>
          <w:sz w:val="22"/>
          <w:szCs w:val="22"/>
          <w:lang w:val="fr-FR"/>
        </w:rPr>
      </w:pPr>
    </w:p>
    <w:p w14:paraId="38FF5FB6" w14:textId="77777777" w:rsidR="00284B6E" w:rsidRPr="00605C1C" w:rsidRDefault="00284B6E" w:rsidP="00B02C39">
      <w:pPr>
        <w:jc w:val="both"/>
        <w:rPr>
          <w:sz w:val="22"/>
          <w:szCs w:val="22"/>
          <w:lang w:val="fr-FR"/>
        </w:rPr>
      </w:pPr>
    </w:p>
    <w:p w14:paraId="38079D30" w14:textId="77777777" w:rsidR="00D354F2" w:rsidRPr="00605C1C" w:rsidRDefault="00D354F2" w:rsidP="00B02C39">
      <w:pPr>
        <w:jc w:val="both"/>
        <w:rPr>
          <w:rFonts w:eastAsia="Calibri"/>
          <w:sz w:val="22"/>
          <w:szCs w:val="22"/>
          <w:lang w:val="fr-FR"/>
        </w:rPr>
      </w:pPr>
    </w:p>
    <w:p w14:paraId="6AB3C012" w14:textId="77AF36B0" w:rsidR="00271746" w:rsidRPr="00605C1C" w:rsidRDefault="00271746" w:rsidP="00B02C39">
      <w:pPr>
        <w:jc w:val="center"/>
        <w:rPr>
          <w:rFonts w:eastAsia="Calibri"/>
          <w:sz w:val="22"/>
          <w:szCs w:val="22"/>
        </w:rPr>
      </w:pPr>
      <w:r w:rsidRPr="00605C1C">
        <w:rPr>
          <w:sz w:val="22"/>
          <w:szCs w:val="22"/>
        </w:rPr>
        <w:t>PLAN DE TRAVAIL DE LA COMMISSION DES QUESTIONS</w:t>
      </w:r>
    </w:p>
    <w:p w14:paraId="29BF86A8" w14:textId="39524BA6" w:rsidR="00284B6E" w:rsidRPr="00605C1C" w:rsidRDefault="00284B6E" w:rsidP="00B02C39">
      <w:pPr>
        <w:jc w:val="center"/>
        <w:rPr>
          <w:rFonts w:eastAsia="Calibri"/>
          <w:sz w:val="22"/>
          <w:szCs w:val="22"/>
        </w:rPr>
      </w:pPr>
      <w:r w:rsidRPr="00605C1C">
        <w:rPr>
          <w:sz w:val="22"/>
          <w:szCs w:val="22"/>
        </w:rPr>
        <w:t>DE MIGRATION (CAM) POUR LA PÉRIODE 2021-2022</w:t>
      </w:r>
    </w:p>
    <w:p w14:paraId="339DB2C6" w14:textId="77777777" w:rsidR="006F64CD" w:rsidRPr="00605C1C" w:rsidRDefault="006F64CD" w:rsidP="00B02C39">
      <w:pPr>
        <w:jc w:val="both"/>
        <w:rPr>
          <w:rFonts w:eastAsia="Calibri"/>
          <w:sz w:val="22"/>
          <w:szCs w:val="22"/>
          <w:lang w:val="fr-FR"/>
        </w:rPr>
      </w:pPr>
    </w:p>
    <w:p w14:paraId="43E0244E" w14:textId="70186FD5" w:rsidR="006F64CD" w:rsidRPr="00605C1C" w:rsidRDefault="006F64CD" w:rsidP="00B02C39">
      <w:pPr>
        <w:jc w:val="center"/>
        <w:rPr>
          <w:rFonts w:eastAsia="Calibri"/>
          <w:sz w:val="22"/>
          <w:szCs w:val="22"/>
        </w:rPr>
      </w:pPr>
      <w:r w:rsidRPr="00605C1C">
        <w:rPr>
          <w:sz w:val="22"/>
          <w:szCs w:val="22"/>
        </w:rPr>
        <w:t>(</w:t>
      </w:r>
      <w:r w:rsidR="003268FF" w:rsidRPr="00605C1C">
        <w:rPr>
          <w:sz w:val="22"/>
          <w:szCs w:val="22"/>
        </w:rPr>
        <w:t>Approuvé le 22 février 2022</w:t>
      </w:r>
      <w:r w:rsidRPr="00605C1C">
        <w:rPr>
          <w:sz w:val="22"/>
          <w:szCs w:val="22"/>
        </w:rPr>
        <w:t>)</w:t>
      </w:r>
    </w:p>
    <w:p w14:paraId="08DD9E07" w14:textId="77777777" w:rsidR="006F64CD" w:rsidRPr="00605C1C" w:rsidRDefault="006F64CD" w:rsidP="00B02C39">
      <w:pPr>
        <w:jc w:val="both"/>
        <w:rPr>
          <w:rFonts w:eastAsia="Calibri"/>
          <w:sz w:val="22"/>
          <w:szCs w:val="22"/>
          <w:lang w:val="fr-FR"/>
        </w:rPr>
      </w:pPr>
    </w:p>
    <w:p w14:paraId="39043647" w14:textId="77777777" w:rsidR="00347260" w:rsidRPr="00605C1C" w:rsidRDefault="00347260" w:rsidP="00B02C39">
      <w:pPr>
        <w:jc w:val="both"/>
        <w:rPr>
          <w:rFonts w:eastAsia="Calibri"/>
          <w:sz w:val="22"/>
          <w:szCs w:val="22"/>
          <w:lang w:val="fr-FR"/>
        </w:rPr>
      </w:pPr>
    </w:p>
    <w:p w14:paraId="71A3236C" w14:textId="77777777" w:rsidR="00284B6E" w:rsidRPr="00605C1C" w:rsidRDefault="00284B6E" w:rsidP="00B02C39">
      <w:pPr>
        <w:jc w:val="both"/>
        <w:rPr>
          <w:rFonts w:eastAsia="Calibri"/>
          <w:sz w:val="22"/>
          <w:szCs w:val="22"/>
        </w:rPr>
      </w:pPr>
      <w:bookmarkStart w:id="0" w:name="_Hlk526515143"/>
      <w:r w:rsidRPr="00605C1C">
        <w:rPr>
          <w:sz w:val="22"/>
          <w:szCs w:val="22"/>
        </w:rPr>
        <w:t>INTRODUCTION</w:t>
      </w:r>
    </w:p>
    <w:p w14:paraId="1A92DA13" w14:textId="77777777" w:rsidR="00284B6E" w:rsidRPr="00605C1C" w:rsidRDefault="00284B6E" w:rsidP="00B02C39">
      <w:pPr>
        <w:jc w:val="both"/>
        <w:rPr>
          <w:rFonts w:eastAsia="Calibri"/>
          <w:sz w:val="22"/>
          <w:szCs w:val="22"/>
          <w:lang w:val="fr-FR"/>
        </w:rPr>
      </w:pPr>
    </w:p>
    <w:p w14:paraId="0EC4DDDA" w14:textId="625009BF" w:rsidR="004A3DAC" w:rsidRPr="00605C1C" w:rsidRDefault="00284B6E" w:rsidP="00B02C39">
      <w:pPr>
        <w:jc w:val="both"/>
        <w:rPr>
          <w:rFonts w:eastAsia="Calibri"/>
          <w:sz w:val="22"/>
          <w:szCs w:val="22"/>
        </w:rPr>
      </w:pPr>
      <w:r w:rsidRPr="00605C1C">
        <w:rPr>
          <w:sz w:val="22"/>
          <w:szCs w:val="22"/>
        </w:rPr>
        <w:tab/>
        <w:t xml:space="preserve">La migration est un phénomène caractéristique de l'histoire humaine. Divers facteurs d’attraction et de répulsion font de la migration un phénomène multidimensionnel qui </w:t>
      </w:r>
      <w:proofErr w:type="gramStart"/>
      <w:r w:rsidRPr="00605C1C">
        <w:rPr>
          <w:sz w:val="22"/>
          <w:szCs w:val="22"/>
        </w:rPr>
        <w:t>a</w:t>
      </w:r>
      <w:proofErr w:type="gramEnd"/>
      <w:r w:rsidRPr="00605C1C">
        <w:rPr>
          <w:sz w:val="22"/>
          <w:szCs w:val="22"/>
        </w:rPr>
        <w:t xml:space="preserve"> des répercussions multiples sur les pays d'origine, de transit, de destination et de retour. Les dynamiques migratoires et les mouvements migratoires mixtes observés aujourd'hui dans le continent américain en témoignent clairement. Il est donc nécessaire d'aborder les dynamiques et les processus migratoires dans la région, en considérant leurs différentes causes et en identifiant à la fois les différents degrés de vulnérabilité et les multiples formes de discrimination auxquels sont exposés les migrants, en </w:t>
      </w:r>
      <w:proofErr w:type="gramStart"/>
      <w:r w:rsidRPr="00605C1C">
        <w:rPr>
          <w:sz w:val="22"/>
          <w:szCs w:val="22"/>
        </w:rPr>
        <w:t>particulier</w:t>
      </w:r>
      <w:proofErr w:type="gramEnd"/>
      <w:r w:rsidRPr="00605C1C">
        <w:rPr>
          <w:sz w:val="22"/>
          <w:szCs w:val="22"/>
        </w:rPr>
        <w:t xml:space="preserve"> ceux en situation migratoire irrégulière.</w:t>
      </w:r>
    </w:p>
    <w:p w14:paraId="317FAA98" w14:textId="77777777" w:rsidR="004A3DAC" w:rsidRPr="00605C1C" w:rsidRDefault="004A3DAC" w:rsidP="00B02C39">
      <w:pPr>
        <w:jc w:val="both"/>
        <w:rPr>
          <w:rFonts w:eastAsia="Calibri"/>
          <w:sz w:val="22"/>
          <w:szCs w:val="22"/>
          <w:lang w:val="fr-FR"/>
        </w:rPr>
      </w:pPr>
    </w:p>
    <w:p w14:paraId="09C05E1E" w14:textId="371E682B" w:rsidR="00014ED0" w:rsidRPr="00605C1C" w:rsidRDefault="00284B6E" w:rsidP="00B02C39">
      <w:pPr>
        <w:ind w:firstLine="708"/>
        <w:jc w:val="both"/>
        <w:rPr>
          <w:rFonts w:eastAsia="Calibri"/>
          <w:sz w:val="22"/>
          <w:szCs w:val="22"/>
        </w:rPr>
      </w:pPr>
      <w:r w:rsidRPr="00605C1C">
        <w:rPr>
          <w:sz w:val="22"/>
          <w:szCs w:val="22"/>
        </w:rPr>
        <w:t xml:space="preserve">Les États membres de l'OEA ont convenu que les défis et les possibilités que présentent les migrations internationales doivent être abordés de manière équilibrée, en favorisant des politiques publiques reposant sur des données empiriques et en veillant à ce que ces migrations </w:t>
      </w:r>
      <w:r w:rsidR="00231D4C" w:rsidRPr="00605C1C">
        <w:rPr>
          <w:sz w:val="22"/>
          <w:szCs w:val="22"/>
        </w:rPr>
        <w:t>s</w:t>
      </w:r>
      <w:r w:rsidRPr="00605C1C">
        <w:rPr>
          <w:sz w:val="22"/>
          <w:szCs w:val="22"/>
        </w:rPr>
        <w:t xml:space="preserve">e déroulent de manière ordonnée, sûre et régulière, tout en reconnaissant l'obligation des États de protéger les droits des migrants, quel que soit leur statut migratoire et dans le plein respect des droits de la personne et des législations nationales. </w:t>
      </w:r>
    </w:p>
    <w:p w14:paraId="33E750A8" w14:textId="77777777" w:rsidR="004A3DAC" w:rsidRPr="00605C1C" w:rsidRDefault="004A3DAC" w:rsidP="00B02C39">
      <w:pPr>
        <w:jc w:val="both"/>
        <w:rPr>
          <w:rFonts w:eastAsia="Calibri"/>
          <w:sz w:val="22"/>
          <w:szCs w:val="22"/>
          <w:lang w:val="fr-FR"/>
        </w:rPr>
      </w:pPr>
    </w:p>
    <w:p w14:paraId="4A34EFAD" w14:textId="248EFBA3" w:rsidR="00623EF8" w:rsidRPr="00605C1C" w:rsidRDefault="00284B6E" w:rsidP="00B02C39">
      <w:pPr>
        <w:jc w:val="both"/>
        <w:rPr>
          <w:rFonts w:eastAsia="Calibri"/>
          <w:sz w:val="22"/>
          <w:szCs w:val="22"/>
        </w:rPr>
      </w:pPr>
      <w:r w:rsidRPr="00605C1C">
        <w:rPr>
          <w:sz w:val="22"/>
          <w:szCs w:val="22"/>
        </w:rPr>
        <w:tab/>
        <w:t>Ces dernières années, les dynamiques migratoires se sont considérablement accrues dans le continent américain, ce qui nécessite d’approfondir un dialogue éclairé permettant d’élaborer des réponses régionales et ainsi répondre aux défis et aux possibilités que les phénomènes migratoires présentent pour le développement. À cet égard, il convient de rappeler que le Programme 2030 a reconnu le lien étroit entre la mobilité humaine et le développement durable, et que les États membres de l'OEA ont en même temps reconnu la contribution des migrants et de la migration à la croissance et au développement durable dans les pays d'origine, de transit, de destination et de retour ; il est donc nécessaire d'observer et d'analyser les processus migratoires dans la région en harmonie avec les objectifs de développement durable.</w:t>
      </w:r>
    </w:p>
    <w:p w14:paraId="6569C6AA" w14:textId="77777777" w:rsidR="00623EF8" w:rsidRPr="00605C1C" w:rsidRDefault="00623EF8" w:rsidP="00B02C39">
      <w:pPr>
        <w:jc w:val="both"/>
        <w:rPr>
          <w:rFonts w:eastAsia="Calibri"/>
          <w:sz w:val="22"/>
          <w:szCs w:val="22"/>
          <w:lang w:val="fr-FR"/>
        </w:rPr>
      </w:pPr>
    </w:p>
    <w:p w14:paraId="0F65F94C" w14:textId="25F75322" w:rsidR="00623EF8" w:rsidRPr="00605C1C" w:rsidRDefault="00D90242" w:rsidP="00B02C39">
      <w:pPr>
        <w:ind w:firstLine="708"/>
        <w:jc w:val="both"/>
        <w:rPr>
          <w:rFonts w:eastAsia="Calibri"/>
          <w:sz w:val="22"/>
          <w:szCs w:val="22"/>
        </w:rPr>
      </w:pPr>
      <w:r w:rsidRPr="00605C1C">
        <w:rPr>
          <w:sz w:val="22"/>
          <w:szCs w:val="22"/>
        </w:rPr>
        <w:t xml:space="preserve">De leur côté, les Principes interaméricains relatifs aux droits humains de tous les migrants, réfugiés, apatrides et victimes de la traite des personnes, adoptés par la CIDH, ont souligné « le caractère transnational de la migration et l'importance de la responsabilité partagée entre les États, ainsi que la nécessité de la coopération et du dialogue pour faire respecter et protéger les droits humains de tous les migrants, quel que soit leur statut migratoire ; la nécessité d'instituer des politiques, des lois et des pratiques globales qui privilégient la personne et reposent sur les droits de la personne, y compris des réponses aux mouvements migratoires importants ou mixtes, appliquées par les États pour faire </w:t>
      </w:r>
      <w:r w:rsidRPr="00605C1C">
        <w:rPr>
          <w:sz w:val="22"/>
          <w:szCs w:val="22"/>
        </w:rPr>
        <w:lastRenderedPageBreak/>
        <w:t>face au phénomène de la mobilité humaine, et l'applicabilité des principes de non-rétrogression et de non-dérogation dans toutes les questions pertinentes ».</w:t>
      </w:r>
    </w:p>
    <w:p w14:paraId="54033582" w14:textId="77777777" w:rsidR="00284B6E" w:rsidRPr="00605C1C" w:rsidRDefault="00284B6E" w:rsidP="00B02C39">
      <w:pPr>
        <w:jc w:val="both"/>
        <w:rPr>
          <w:rFonts w:eastAsia="Calibri"/>
          <w:sz w:val="22"/>
          <w:szCs w:val="22"/>
          <w:lang w:val="fr-FR"/>
        </w:rPr>
      </w:pPr>
    </w:p>
    <w:p w14:paraId="1A28B098" w14:textId="13F13733" w:rsidR="00A911F2" w:rsidRPr="00605C1C" w:rsidRDefault="00AB00EB" w:rsidP="00B02C39">
      <w:pPr>
        <w:jc w:val="both"/>
        <w:rPr>
          <w:sz w:val="22"/>
          <w:szCs w:val="22"/>
        </w:rPr>
      </w:pPr>
      <w:r w:rsidRPr="00605C1C">
        <w:rPr>
          <w:sz w:val="22"/>
          <w:szCs w:val="22"/>
        </w:rPr>
        <w:tab/>
        <w:t>Selon le Département des affaires économiques et sociales des Nations Unies, le nombre de migrants dans le monde était de 281 millions en 2020 et, la même année, le continent américain comptait environ 74 millions de migrants internationaux</w:t>
      </w:r>
      <w:r w:rsidR="00D5657B" w:rsidRPr="00605C1C">
        <w:rPr>
          <w:rStyle w:val="FootnoteReference"/>
          <w:rFonts w:eastAsia="Calibri"/>
          <w:sz w:val="22"/>
          <w:szCs w:val="22"/>
          <w:lang w:val="es-ES_tradnl"/>
        </w:rPr>
        <w:footnoteReference w:id="2"/>
      </w:r>
      <w:r w:rsidRPr="00605C1C">
        <w:rPr>
          <w:sz w:val="22"/>
          <w:szCs w:val="22"/>
        </w:rPr>
        <w:t xml:space="preserve">. Outre le nombre croissant de migrants au sein même de la région, celle-ci est désormais le théâtre de multiples dynamiques de déplacements forcés internes et internationaux, qui continueront de s'aggraver en raison des impacts prolongés de la pandémie de COVID-19. Nombre de ces personnes sont très vulnérables et ont besoin d'aide humanitaire et de protection, et l'approche des droits de la personne dans le traitement thématique cherchera à mettre en évidence la vulnérabilité particulière des </w:t>
      </w:r>
      <w:r w:rsidR="003268FF" w:rsidRPr="00605C1C">
        <w:rPr>
          <w:sz w:val="22"/>
          <w:szCs w:val="22"/>
        </w:rPr>
        <w:t>personnes en situation de déplacement forcé (les déplacés internes, les demandeurs d’asile, les réfugiés) et tous droits et besoins particuliers qu’elles pourraient avoir</w:t>
      </w:r>
      <w:r w:rsidRPr="00605C1C">
        <w:rPr>
          <w:sz w:val="22"/>
          <w:szCs w:val="22"/>
        </w:rPr>
        <w:t>.</w:t>
      </w:r>
    </w:p>
    <w:p w14:paraId="260B6E11" w14:textId="77777777" w:rsidR="00EF0A9D" w:rsidRPr="00605C1C" w:rsidRDefault="00EF0A9D" w:rsidP="00B02C39">
      <w:pPr>
        <w:jc w:val="both"/>
        <w:rPr>
          <w:rFonts w:eastAsia="Calibri"/>
          <w:sz w:val="22"/>
          <w:szCs w:val="22"/>
          <w:lang w:val="fr-FR"/>
        </w:rPr>
      </w:pPr>
    </w:p>
    <w:p w14:paraId="1F8A5A85" w14:textId="1AB448D3" w:rsidR="00F413A4" w:rsidRPr="00605C1C" w:rsidRDefault="00FE167F" w:rsidP="00B02C39">
      <w:pPr>
        <w:ind w:firstLine="708"/>
        <w:jc w:val="both"/>
        <w:rPr>
          <w:sz w:val="22"/>
          <w:szCs w:val="22"/>
        </w:rPr>
      </w:pPr>
      <w:r w:rsidRPr="00605C1C">
        <w:rPr>
          <w:sz w:val="22"/>
          <w:szCs w:val="22"/>
        </w:rPr>
        <w:t>Les vulnérabilités et risques divers que connaissent les migrants ont augmenté depuis le début de la pandémie de COVID-19, une crise mondiale sans précédent, dans laquelle les migrants ont été directement et indirectement touchés. C'est pourquoi les pays de la région ont décidé de prendre en compte les migrants et leur famille dans la formulation et la mise en œuvre des politiques de réponse à la pandémie de COVID-19, en tenant compte de l'impact particulier qu'elle a eu sur les femmes, les enfants et les adolescents.</w:t>
      </w:r>
    </w:p>
    <w:p w14:paraId="19BF59B7" w14:textId="77777777" w:rsidR="00EF0A9D" w:rsidRPr="00605C1C" w:rsidRDefault="00EF0A9D" w:rsidP="00B02C39">
      <w:pPr>
        <w:jc w:val="both"/>
        <w:rPr>
          <w:sz w:val="22"/>
          <w:szCs w:val="22"/>
          <w:lang w:val="fr-FR"/>
        </w:rPr>
      </w:pPr>
    </w:p>
    <w:p w14:paraId="5CE17A33" w14:textId="74E88AC2" w:rsidR="002862C0" w:rsidRPr="00605C1C" w:rsidRDefault="00365B95" w:rsidP="00B02C39">
      <w:pPr>
        <w:jc w:val="both"/>
        <w:rPr>
          <w:rFonts w:eastAsia="Calibri"/>
          <w:sz w:val="22"/>
          <w:szCs w:val="22"/>
        </w:rPr>
      </w:pPr>
      <w:r w:rsidRPr="00605C1C">
        <w:rPr>
          <w:sz w:val="22"/>
          <w:szCs w:val="22"/>
        </w:rPr>
        <w:tab/>
        <w:t>Ce plan de travail a pour objectif d’aborder les questions de migration dans les Amériques de manière multidimensionnelle, avec une approche fondée sur les droits, en tenant compte des dimensions sociales et économiques, dans une perspective nationale et régionale et soucieuse du genre, en cherchant à souligner les initiatives créées à l’échelle multilatérale pour le dialogue et la coopération en matière de migration et de protection internationale.</w:t>
      </w:r>
    </w:p>
    <w:p w14:paraId="39B86814" w14:textId="77777777" w:rsidR="00B24705" w:rsidRPr="00605C1C" w:rsidRDefault="00B24705" w:rsidP="00B02C39">
      <w:pPr>
        <w:jc w:val="both"/>
        <w:rPr>
          <w:rFonts w:eastAsia="Calibri"/>
          <w:sz w:val="22"/>
          <w:szCs w:val="22"/>
          <w:lang w:val="fr-FR"/>
        </w:rPr>
      </w:pPr>
    </w:p>
    <w:p w14:paraId="0B8E418D" w14:textId="77777777" w:rsidR="00EF0A9D" w:rsidRPr="00605C1C" w:rsidRDefault="00904023" w:rsidP="00B02C39">
      <w:pPr>
        <w:ind w:firstLine="720"/>
        <w:jc w:val="both"/>
        <w:rPr>
          <w:rFonts w:eastAsia="Calibri"/>
          <w:sz w:val="22"/>
          <w:szCs w:val="22"/>
        </w:rPr>
      </w:pPr>
      <w:r w:rsidRPr="00605C1C">
        <w:rPr>
          <w:sz w:val="22"/>
          <w:szCs w:val="22"/>
        </w:rPr>
        <w:t xml:space="preserve">En fonction des questions traitées dans les réunions thématiques, la présidence proposera aux délégations une série de paragraphes à discuter et à incorporer dans la résolution globale du CIDI qui sera présentée à la prochaine Assemblée générale. </w:t>
      </w:r>
    </w:p>
    <w:p w14:paraId="6B757345" w14:textId="77777777" w:rsidR="004D1E3B" w:rsidRPr="00605C1C" w:rsidRDefault="004D1E3B" w:rsidP="00B02C39">
      <w:pPr>
        <w:jc w:val="both"/>
        <w:rPr>
          <w:rFonts w:eastAsia="Calibri"/>
          <w:sz w:val="22"/>
          <w:szCs w:val="22"/>
          <w:lang w:val="fr-FR"/>
        </w:rPr>
      </w:pPr>
    </w:p>
    <w:bookmarkEnd w:id="0"/>
    <w:p w14:paraId="13D40EFD" w14:textId="55A49D18" w:rsidR="00284B6E" w:rsidRPr="00605C1C" w:rsidRDefault="00284B6E" w:rsidP="00B02C39">
      <w:pPr>
        <w:ind w:firstLine="720"/>
        <w:jc w:val="both"/>
        <w:rPr>
          <w:rFonts w:eastAsia="Calibri"/>
          <w:sz w:val="22"/>
          <w:szCs w:val="22"/>
        </w:rPr>
      </w:pPr>
      <w:r w:rsidRPr="00605C1C">
        <w:rPr>
          <w:sz w:val="22"/>
          <w:szCs w:val="22"/>
        </w:rPr>
        <w:t>Le règlement applicable aux réunions ordinaires et extraordinaires du CIDI établit, à l’article 58, les attributions de la Commission des questions de migration (CAM) </w:t>
      </w:r>
      <w:r w:rsidR="00AA7785" w:rsidRPr="00605C1C">
        <w:rPr>
          <w:sz w:val="22"/>
          <w:szCs w:val="22"/>
        </w:rPr>
        <w:t>comme suit </w:t>
      </w:r>
      <w:r w:rsidRPr="00605C1C">
        <w:rPr>
          <w:sz w:val="22"/>
          <w:szCs w:val="22"/>
        </w:rPr>
        <w:t>:</w:t>
      </w:r>
    </w:p>
    <w:p w14:paraId="494FA932" w14:textId="77777777" w:rsidR="00284B6E" w:rsidRPr="00605C1C" w:rsidRDefault="00284B6E" w:rsidP="00B02C39">
      <w:pPr>
        <w:jc w:val="both"/>
        <w:rPr>
          <w:rFonts w:eastAsia="Calibri"/>
          <w:sz w:val="22"/>
          <w:szCs w:val="22"/>
          <w:lang w:val="fr-FR"/>
        </w:rPr>
      </w:pPr>
    </w:p>
    <w:p w14:paraId="101AC03A" w14:textId="490D9BAF" w:rsidR="00284B6E" w:rsidRPr="00605C1C" w:rsidRDefault="00284B6E" w:rsidP="00B02C39">
      <w:pPr>
        <w:jc w:val="both"/>
        <w:rPr>
          <w:rFonts w:eastAsia="Calibri"/>
          <w:sz w:val="22"/>
          <w:szCs w:val="22"/>
        </w:rPr>
      </w:pPr>
      <w:r w:rsidRPr="00605C1C">
        <w:rPr>
          <w:sz w:val="22"/>
          <w:szCs w:val="22"/>
        </w:rPr>
        <w:t>MANDATS</w:t>
      </w:r>
    </w:p>
    <w:p w14:paraId="6D4D3B79" w14:textId="77777777" w:rsidR="00284B6E" w:rsidRPr="00605C1C" w:rsidRDefault="00284B6E" w:rsidP="00B02C39">
      <w:pPr>
        <w:jc w:val="both"/>
        <w:rPr>
          <w:rFonts w:eastAsia="Calibri"/>
          <w:sz w:val="22"/>
          <w:szCs w:val="22"/>
          <w:lang w:val="fr-FR"/>
        </w:rPr>
      </w:pPr>
    </w:p>
    <w:p w14:paraId="46EF78F5" w14:textId="77777777" w:rsidR="00284B6E" w:rsidRPr="00605C1C" w:rsidRDefault="00284B6E" w:rsidP="00B02C39">
      <w:pPr>
        <w:ind w:firstLine="720"/>
        <w:jc w:val="both"/>
        <w:rPr>
          <w:rFonts w:eastAsia="Calibri"/>
          <w:sz w:val="22"/>
          <w:szCs w:val="22"/>
        </w:rPr>
      </w:pPr>
      <w:r w:rsidRPr="00605C1C">
        <w:rPr>
          <w:sz w:val="22"/>
          <w:szCs w:val="22"/>
        </w:rPr>
        <w:t>Le présent Plan de travail de la Commission des questions de migration est bâti à partir des mandats qui lui ont été confiés par l’Assemblée générale et par le Conseil interaméricain pour le développement intégré (CIDI) par le truchement des résolutions suivantes :</w:t>
      </w:r>
    </w:p>
    <w:p w14:paraId="6C002D56" w14:textId="77777777" w:rsidR="00284B6E" w:rsidRPr="00605C1C" w:rsidRDefault="00284B6E" w:rsidP="00B02C39">
      <w:pPr>
        <w:jc w:val="both"/>
        <w:rPr>
          <w:rFonts w:eastAsia="Calibri"/>
          <w:sz w:val="22"/>
          <w:szCs w:val="22"/>
          <w:lang w:val="fr-FR"/>
        </w:rPr>
      </w:pPr>
    </w:p>
    <w:p w14:paraId="5DD83061" w14:textId="1A505047" w:rsidR="00580ACE" w:rsidRPr="00605C1C" w:rsidRDefault="00284B6E" w:rsidP="00B02C39">
      <w:pPr>
        <w:pStyle w:val="ColorfulList-Accent11"/>
        <w:numPr>
          <w:ilvl w:val="0"/>
          <w:numId w:val="23"/>
        </w:numPr>
        <w:jc w:val="both"/>
        <w:rPr>
          <w:rFonts w:eastAsia="Calibri"/>
          <w:sz w:val="22"/>
          <w:szCs w:val="22"/>
        </w:rPr>
      </w:pPr>
      <w:r w:rsidRPr="00605C1C">
        <w:rPr>
          <w:sz w:val="22"/>
          <w:szCs w:val="22"/>
        </w:rPr>
        <w:t>AG/RES. 2738 (XLII-O/12), « Renforcement de la question de migration au sein de l’OEA : Établissement de la Commission des questions de migration »</w:t>
      </w:r>
      <w:r w:rsidR="00AA7785" w:rsidRPr="00605C1C">
        <w:rPr>
          <w:sz w:val="22"/>
          <w:szCs w:val="22"/>
        </w:rPr>
        <w:t>. P</w:t>
      </w:r>
      <w:r w:rsidRPr="00605C1C">
        <w:rPr>
          <w:sz w:val="22"/>
          <w:szCs w:val="22"/>
        </w:rPr>
        <w:t xml:space="preserve">aragraphe 1 à 3 du dispositif : </w:t>
      </w:r>
      <w:hyperlink r:id="rId8" w:history="1">
        <w:r w:rsidRPr="00605C1C">
          <w:rPr>
            <w:sz w:val="22"/>
            <w:szCs w:val="22"/>
            <w:u w:val="single"/>
          </w:rPr>
          <w:t>Español</w:t>
        </w:r>
      </w:hyperlink>
      <w:r w:rsidRPr="00605C1C">
        <w:rPr>
          <w:sz w:val="22"/>
          <w:szCs w:val="22"/>
        </w:rPr>
        <w:t xml:space="preserve"> - </w:t>
      </w:r>
      <w:hyperlink r:id="rId9" w:history="1">
        <w:r w:rsidRPr="00605C1C">
          <w:rPr>
            <w:sz w:val="22"/>
            <w:szCs w:val="22"/>
            <w:u w:val="single"/>
          </w:rPr>
          <w:t>English</w:t>
        </w:r>
      </w:hyperlink>
    </w:p>
    <w:p w14:paraId="49C4E80F" w14:textId="77777777" w:rsidR="00284B6E" w:rsidRPr="00605C1C" w:rsidRDefault="00284B6E" w:rsidP="00B02C39">
      <w:pPr>
        <w:jc w:val="both"/>
        <w:rPr>
          <w:rFonts w:eastAsia="Calibri"/>
          <w:sz w:val="22"/>
          <w:szCs w:val="22"/>
          <w:lang w:val="fr-FR"/>
        </w:rPr>
      </w:pPr>
    </w:p>
    <w:p w14:paraId="220753BA" w14:textId="0340C20E" w:rsidR="00284B6E" w:rsidRPr="00605C1C" w:rsidRDefault="00284B6E" w:rsidP="00B02C39">
      <w:pPr>
        <w:pStyle w:val="ColorfulList-Accent11"/>
        <w:numPr>
          <w:ilvl w:val="0"/>
          <w:numId w:val="23"/>
        </w:numPr>
        <w:contextualSpacing/>
        <w:jc w:val="both"/>
        <w:rPr>
          <w:rFonts w:eastAsia="Calibri"/>
          <w:sz w:val="22"/>
          <w:szCs w:val="22"/>
        </w:rPr>
      </w:pPr>
      <w:r w:rsidRPr="00605C1C">
        <w:rPr>
          <w:sz w:val="22"/>
          <w:szCs w:val="22"/>
        </w:rPr>
        <w:lastRenderedPageBreak/>
        <w:t>AG/RES. 2816 (XLIV-O/14), « Promotion d’initiatives continentales en matière de développement intégré »</w:t>
      </w:r>
      <w:r w:rsidR="00AA7785" w:rsidRPr="00605C1C">
        <w:rPr>
          <w:sz w:val="22"/>
          <w:szCs w:val="22"/>
        </w:rPr>
        <w:t>. P</w:t>
      </w:r>
      <w:r w:rsidRPr="00605C1C">
        <w:rPr>
          <w:sz w:val="22"/>
          <w:szCs w:val="22"/>
        </w:rPr>
        <w:t xml:space="preserve">aragraphe 18 à 22 du dispositif : </w:t>
      </w:r>
      <w:hyperlink r:id="rId10" w:history="1">
        <w:r w:rsidRPr="00605C1C">
          <w:rPr>
            <w:sz w:val="22"/>
            <w:szCs w:val="22"/>
            <w:u w:val="single"/>
          </w:rPr>
          <w:t>Español</w:t>
        </w:r>
      </w:hyperlink>
      <w:r w:rsidRPr="00605C1C">
        <w:rPr>
          <w:sz w:val="22"/>
          <w:szCs w:val="22"/>
        </w:rPr>
        <w:t xml:space="preserve"> - </w:t>
      </w:r>
      <w:hyperlink r:id="rId11" w:history="1">
        <w:r w:rsidRPr="00605C1C">
          <w:rPr>
            <w:sz w:val="22"/>
            <w:szCs w:val="22"/>
            <w:u w:val="single"/>
          </w:rPr>
          <w:t>English</w:t>
        </w:r>
      </w:hyperlink>
    </w:p>
    <w:p w14:paraId="0E23DCF7" w14:textId="77777777" w:rsidR="00284B6E" w:rsidRPr="00605C1C" w:rsidRDefault="00284B6E" w:rsidP="00B02C39">
      <w:pPr>
        <w:jc w:val="both"/>
        <w:rPr>
          <w:rFonts w:eastAsia="Calibri"/>
          <w:iCs/>
          <w:sz w:val="22"/>
          <w:szCs w:val="22"/>
          <w:lang w:val="es-ES_tradnl"/>
        </w:rPr>
      </w:pPr>
    </w:p>
    <w:p w14:paraId="10E0B3C5" w14:textId="0504E137" w:rsidR="00101D91" w:rsidRPr="00605C1C" w:rsidRDefault="00284B6E" w:rsidP="00B02C39">
      <w:pPr>
        <w:pStyle w:val="ColorfulList-Accent11"/>
        <w:numPr>
          <w:ilvl w:val="0"/>
          <w:numId w:val="23"/>
        </w:numPr>
        <w:contextualSpacing/>
        <w:jc w:val="both"/>
        <w:rPr>
          <w:rFonts w:eastAsia="Calibri"/>
          <w:sz w:val="22"/>
          <w:szCs w:val="22"/>
        </w:rPr>
      </w:pPr>
      <w:r w:rsidRPr="00605C1C">
        <w:rPr>
          <w:sz w:val="22"/>
          <w:szCs w:val="22"/>
        </w:rPr>
        <w:t>AG/RES. 2881 (XLVI-O/16), « Promotion d’initiatives continentales en matière de développement intégré »</w:t>
      </w:r>
      <w:r w:rsidR="00AA7785" w:rsidRPr="00605C1C">
        <w:rPr>
          <w:sz w:val="22"/>
          <w:szCs w:val="22"/>
        </w:rPr>
        <w:t>. P</w:t>
      </w:r>
      <w:r w:rsidRPr="00605C1C">
        <w:rPr>
          <w:sz w:val="22"/>
          <w:szCs w:val="22"/>
        </w:rPr>
        <w:t xml:space="preserve">aragraphe 33 à 37 du dispositif : </w:t>
      </w:r>
      <w:hyperlink r:id="rId12" w:history="1">
        <w:r w:rsidRPr="00605C1C">
          <w:rPr>
            <w:sz w:val="22"/>
            <w:szCs w:val="22"/>
            <w:u w:val="single"/>
          </w:rPr>
          <w:t>Español</w:t>
        </w:r>
      </w:hyperlink>
      <w:r w:rsidRPr="00605C1C">
        <w:rPr>
          <w:sz w:val="22"/>
          <w:szCs w:val="22"/>
        </w:rPr>
        <w:t xml:space="preserve"> - </w:t>
      </w:r>
      <w:hyperlink r:id="rId13" w:history="1">
        <w:r w:rsidRPr="00605C1C">
          <w:rPr>
            <w:sz w:val="22"/>
            <w:szCs w:val="22"/>
            <w:u w:val="single"/>
          </w:rPr>
          <w:t>English</w:t>
        </w:r>
      </w:hyperlink>
    </w:p>
    <w:p w14:paraId="175D3D59" w14:textId="77777777" w:rsidR="00284B6E" w:rsidRPr="00605C1C" w:rsidRDefault="00284B6E" w:rsidP="00B02C39">
      <w:pPr>
        <w:jc w:val="both"/>
        <w:rPr>
          <w:rFonts w:eastAsia="Calibri"/>
          <w:iCs/>
          <w:sz w:val="22"/>
          <w:szCs w:val="22"/>
          <w:lang w:val="es-ES_tradnl"/>
        </w:rPr>
      </w:pPr>
    </w:p>
    <w:p w14:paraId="6F073C52" w14:textId="29CE8B1A" w:rsidR="00284B6E" w:rsidRPr="00605C1C" w:rsidRDefault="00051C9F" w:rsidP="00B02C39">
      <w:pPr>
        <w:pStyle w:val="ColorfulList-Accent11"/>
        <w:numPr>
          <w:ilvl w:val="0"/>
          <w:numId w:val="23"/>
        </w:numPr>
        <w:jc w:val="both"/>
        <w:rPr>
          <w:rFonts w:eastAsia="Calibri"/>
          <w:sz w:val="22"/>
          <w:szCs w:val="22"/>
        </w:rPr>
      </w:pPr>
      <w:hyperlink r:id="rId14" w:history="1">
        <w:r w:rsidR="003579E8" w:rsidRPr="00605C1C">
          <w:rPr>
            <w:rStyle w:val="Hyperlink"/>
            <w:color w:val="auto"/>
            <w:sz w:val="22"/>
            <w:szCs w:val="22"/>
            <w:u w:val="none"/>
          </w:rPr>
          <w:t>AG/RES.</w:t>
        </w:r>
      </w:hyperlink>
      <w:hyperlink r:id="rId15" w:history="1">
        <w:r w:rsidR="003579E8" w:rsidRPr="00605C1C">
          <w:rPr>
            <w:rStyle w:val="Hyperlink"/>
            <w:color w:val="auto"/>
            <w:sz w:val="22"/>
            <w:szCs w:val="22"/>
            <w:u w:val="none"/>
          </w:rPr>
          <w:t xml:space="preserve"> 2883 (XLVI-O/16)</w:t>
        </w:r>
      </w:hyperlink>
      <w:r w:rsidR="003579E8" w:rsidRPr="00605C1C">
        <w:rPr>
          <w:sz w:val="22"/>
          <w:szCs w:val="22"/>
        </w:rPr>
        <w:t>, « Programme interaméricain de promotion et de protection des droits humains des migrants, y compris les travailleurs migrants et leurs familles »</w:t>
      </w:r>
      <w:r w:rsidR="00AA7785" w:rsidRPr="00605C1C">
        <w:rPr>
          <w:sz w:val="22"/>
          <w:szCs w:val="22"/>
        </w:rPr>
        <w:t>. P</w:t>
      </w:r>
      <w:r w:rsidR="003579E8" w:rsidRPr="00605C1C">
        <w:rPr>
          <w:sz w:val="22"/>
          <w:szCs w:val="22"/>
        </w:rPr>
        <w:t xml:space="preserve">aragraphe 1 à 3 du dispositif : </w:t>
      </w:r>
      <w:hyperlink r:id="rId16" w:history="1">
        <w:r w:rsidR="003579E8" w:rsidRPr="00605C1C">
          <w:rPr>
            <w:sz w:val="22"/>
            <w:szCs w:val="22"/>
            <w:u w:val="single"/>
          </w:rPr>
          <w:t>Español</w:t>
        </w:r>
      </w:hyperlink>
      <w:r w:rsidR="003579E8" w:rsidRPr="00605C1C">
        <w:rPr>
          <w:sz w:val="22"/>
          <w:szCs w:val="22"/>
        </w:rPr>
        <w:t xml:space="preserve"> - </w:t>
      </w:r>
      <w:hyperlink r:id="rId17" w:history="1">
        <w:r w:rsidR="003579E8" w:rsidRPr="00605C1C">
          <w:rPr>
            <w:sz w:val="22"/>
            <w:szCs w:val="22"/>
            <w:u w:val="single"/>
          </w:rPr>
          <w:t>English</w:t>
        </w:r>
      </w:hyperlink>
    </w:p>
    <w:p w14:paraId="03A21073" w14:textId="77777777" w:rsidR="00284B6E" w:rsidRPr="00051C9F" w:rsidRDefault="00284B6E" w:rsidP="00B02C39">
      <w:pPr>
        <w:jc w:val="both"/>
        <w:rPr>
          <w:rFonts w:eastAsia="Calibri"/>
          <w:iCs/>
          <w:sz w:val="22"/>
          <w:szCs w:val="22"/>
        </w:rPr>
      </w:pPr>
    </w:p>
    <w:p w14:paraId="7B5DCC96" w14:textId="4B63E57C" w:rsidR="007B5C47" w:rsidRPr="00605C1C" w:rsidRDefault="007B5C47" w:rsidP="00B02C39">
      <w:pPr>
        <w:pStyle w:val="ColorfulList-Accent11"/>
        <w:numPr>
          <w:ilvl w:val="0"/>
          <w:numId w:val="23"/>
        </w:numPr>
        <w:jc w:val="both"/>
        <w:rPr>
          <w:rFonts w:eastAsia="Calibri"/>
          <w:i/>
          <w:sz w:val="22"/>
          <w:szCs w:val="22"/>
        </w:rPr>
      </w:pPr>
      <w:r w:rsidRPr="00605C1C">
        <w:rPr>
          <w:snapToGrid w:val="0"/>
          <w:sz w:val="22"/>
          <w:szCs w:val="22"/>
        </w:rPr>
        <w:t>AG/RES. 2910 (XLVII-O/17), « Migration dans les Amériques »</w:t>
      </w:r>
      <w:r w:rsidR="00AA7785" w:rsidRPr="00605C1C">
        <w:rPr>
          <w:snapToGrid w:val="0"/>
          <w:sz w:val="22"/>
          <w:szCs w:val="22"/>
        </w:rPr>
        <w:t>.</w:t>
      </w:r>
      <w:r w:rsidRPr="00605C1C">
        <w:rPr>
          <w:snapToGrid w:val="0"/>
          <w:sz w:val="22"/>
          <w:szCs w:val="22"/>
        </w:rPr>
        <w:t xml:space="preserve"> Paragraphe 1 à 20 du dispositif. </w:t>
      </w:r>
      <w:hyperlink r:id="rId18" w:history="1">
        <w:r w:rsidRPr="00605C1C">
          <w:rPr>
            <w:sz w:val="22"/>
            <w:szCs w:val="22"/>
            <w:u w:val="single"/>
          </w:rPr>
          <w:t>Español</w:t>
        </w:r>
      </w:hyperlink>
      <w:r w:rsidRPr="00605C1C">
        <w:rPr>
          <w:sz w:val="22"/>
          <w:szCs w:val="22"/>
        </w:rPr>
        <w:t xml:space="preserve"> - </w:t>
      </w:r>
      <w:hyperlink r:id="rId19" w:history="1">
        <w:r w:rsidRPr="00605C1C">
          <w:rPr>
            <w:sz w:val="22"/>
            <w:szCs w:val="22"/>
            <w:u w:val="single"/>
          </w:rPr>
          <w:t>English</w:t>
        </w:r>
      </w:hyperlink>
    </w:p>
    <w:p w14:paraId="587E9B44" w14:textId="77777777" w:rsidR="00101D91" w:rsidRPr="00605C1C" w:rsidRDefault="00101D91" w:rsidP="00B02C39">
      <w:pPr>
        <w:rPr>
          <w:sz w:val="22"/>
          <w:szCs w:val="22"/>
          <w:lang w:val="fr-FR"/>
        </w:rPr>
      </w:pPr>
    </w:p>
    <w:p w14:paraId="0C175473" w14:textId="74B3CAD1" w:rsidR="00A872AB" w:rsidRPr="00605C1C" w:rsidRDefault="00F92D2E" w:rsidP="00B02C39">
      <w:pPr>
        <w:pStyle w:val="ColorfulList-Accent11"/>
        <w:numPr>
          <w:ilvl w:val="0"/>
          <w:numId w:val="23"/>
        </w:numPr>
        <w:jc w:val="both"/>
        <w:rPr>
          <w:snapToGrid w:val="0"/>
          <w:sz w:val="22"/>
          <w:szCs w:val="22"/>
        </w:rPr>
      </w:pPr>
      <w:bookmarkStart w:id="1" w:name="_Toc515731401"/>
      <w:bookmarkStart w:id="2" w:name="_Toc516679326"/>
      <w:r w:rsidRPr="00605C1C">
        <w:rPr>
          <w:snapToGrid w:val="0"/>
          <w:sz w:val="22"/>
          <w:szCs w:val="22"/>
        </w:rPr>
        <w:t>AG/RES. 2916 (XLVIII-O/18), « Promotion d'initiatives continentales en matière de développement intégré »</w:t>
      </w:r>
      <w:bookmarkEnd w:id="1"/>
      <w:bookmarkEnd w:id="2"/>
      <w:r w:rsidRPr="00605C1C">
        <w:rPr>
          <w:snapToGrid w:val="0"/>
          <w:sz w:val="22"/>
          <w:szCs w:val="22"/>
        </w:rPr>
        <w:t xml:space="preserve">. « Encourager la promotion et la protection des droits humains des migrants, y compris les travailleurs migrants et leurs familles, conformément au programme interaméricain en la matière, afin d’encourager leur contribution au développement ». Paragraphe 26 à 33 du dispositif : </w:t>
      </w:r>
      <w:hyperlink r:id="rId20" w:history="1">
        <w:r w:rsidRPr="00605C1C">
          <w:rPr>
            <w:sz w:val="22"/>
            <w:szCs w:val="22"/>
            <w:u w:val="single"/>
          </w:rPr>
          <w:t>Español</w:t>
        </w:r>
      </w:hyperlink>
      <w:r w:rsidRPr="00605C1C">
        <w:rPr>
          <w:sz w:val="22"/>
          <w:szCs w:val="22"/>
        </w:rPr>
        <w:t xml:space="preserve"> - </w:t>
      </w:r>
      <w:hyperlink r:id="rId21" w:history="1">
        <w:r w:rsidRPr="00605C1C">
          <w:rPr>
            <w:sz w:val="22"/>
            <w:szCs w:val="22"/>
            <w:u w:val="single"/>
          </w:rPr>
          <w:t>English</w:t>
        </w:r>
      </w:hyperlink>
      <w:r w:rsidRPr="00605C1C">
        <w:rPr>
          <w:snapToGrid w:val="0"/>
          <w:sz w:val="22"/>
          <w:szCs w:val="22"/>
        </w:rPr>
        <w:t xml:space="preserve"> </w:t>
      </w:r>
    </w:p>
    <w:p w14:paraId="760F83F6" w14:textId="77777777" w:rsidR="009F2751" w:rsidRPr="00605C1C" w:rsidRDefault="009F2751" w:rsidP="00B02C39">
      <w:pPr>
        <w:jc w:val="both"/>
        <w:rPr>
          <w:rFonts w:eastAsia="Calibri"/>
          <w:iCs/>
          <w:sz w:val="22"/>
          <w:szCs w:val="22"/>
          <w:lang w:val="es-ES_tradnl"/>
        </w:rPr>
      </w:pPr>
    </w:p>
    <w:p w14:paraId="4C465972" w14:textId="799623FC" w:rsidR="009F2751" w:rsidRPr="00605C1C" w:rsidRDefault="009F2751" w:rsidP="00B02C39">
      <w:pPr>
        <w:pStyle w:val="ColorfulList-Accent11"/>
        <w:numPr>
          <w:ilvl w:val="0"/>
          <w:numId w:val="23"/>
        </w:numPr>
        <w:jc w:val="both"/>
        <w:rPr>
          <w:snapToGrid w:val="0"/>
          <w:sz w:val="22"/>
          <w:szCs w:val="22"/>
        </w:rPr>
      </w:pPr>
      <w:r w:rsidRPr="00605C1C">
        <w:rPr>
          <w:snapToGrid w:val="0"/>
          <w:sz w:val="22"/>
          <w:szCs w:val="22"/>
        </w:rPr>
        <w:t xml:space="preserve">AG/RES. 2939 (XLIX-O/19), « Promotion d’initiatives continentales en matière de développement intégré ». « Encourager la promotion et la protection des droits humains des migrants, y compris les travailleurs migrants et leurs familles, conformément au programme interaméricain en la matière, afin d’encourager leur contribution au développement ». Paragraphe 21 à 25 du dispositif : </w:t>
      </w:r>
      <w:hyperlink r:id="rId22" w:history="1">
        <w:r w:rsidRPr="00605C1C">
          <w:rPr>
            <w:sz w:val="22"/>
            <w:szCs w:val="22"/>
            <w:u w:val="single"/>
          </w:rPr>
          <w:t>Español</w:t>
        </w:r>
      </w:hyperlink>
      <w:r w:rsidRPr="00605C1C">
        <w:rPr>
          <w:sz w:val="22"/>
          <w:szCs w:val="22"/>
        </w:rPr>
        <w:t xml:space="preserve"> - </w:t>
      </w:r>
      <w:hyperlink r:id="rId23" w:history="1">
        <w:r w:rsidRPr="00605C1C">
          <w:rPr>
            <w:sz w:val="22"/>
            <w:szCs w:val="22"/>
            <w:u w:val="single"/>
          </w:rPr>
          <w:t>English</w:t>
        </w:r>
      </w:hyperlink>
    </w:p>
    <w:p w14:paraId="41E2459A" w14:textId="77777777" w:rsidR="00E36A30" w:rsidRPr="00605C1C" w:rsidRDefault="00E36A30" w:rsidP="00B02C39">
      <w:pPr>
        <w:jc w:val="both"/>
        <w:rPr>
          <w:rFonts w:eastAsia="Calibri"/>
          <w:iCs/>
          <w:sz w:val="22"/>
          <w:szCs w:val="22"/>
          <w:lang w:val="es-ES_tradnl"/>
        </w:rPr>
      </w:pPr>
    </w:p>
    <w:p w14:paraId="74E9BBAB" w14:textId="1D75BF2E" w:rsidR="00060D24" w:rsidRPr="00605C1C" w:rsidRDefault="00E36A30" w:rsidP="00B02C39">
      <w:pPr>
        <w:pStyle w:val="ListParagraph"/>
        <w:numPr>
          <w:ilvl w:val="0"/>
          <w:numId w:val="23"/>
        </w:numPr>
        <w:jc w:val="both"/>
        <w:rPr>
          <w:snapToGrid w:val="0"/>
          <w:color w:val="000000"/>
          <w:sz w:val="22"/>
          <w:szCs w:val="22"/>
        </w:rPr>
      </w:pPr>
      <w:r w:rsidRPr="00605C1C">
        <w:rPr>
          <w:snapToGrid w:val="0"/>
          <w:sz w:val="22"/>
          <w:szCs w:val="22"/>
        </w:rPr>
        <w:t>AG/RES. 2955 (L-O/20), « Encourager les initiatives continentales en matière de développement intégré : Promotion de la résilience ». « Encourager la promotion et la protection des droits humains des migrants, y compris les travailleurs migrants et leurs familles, conformément au programme interaméricain en la matière, afin d’encourager leur contribution au développement ». Paragraphe 34 à 45 du dispositif :</w:t>
      </w:r>
      <w:r w:rsidRPr="00605C1C">
        <w:rPr>
          <w:snapToGrid w:val="0"/>
          <w:color w:val="000000"/>
          <w:sz w:val="22"/>
          <w:szCs w:val="22"/>
        </w:rPr>
        <w:t xml:space="preserve"> </w:t>
      </w:r>
      <w:hyperlink r:id="rId24" w:history="1">
        <w:r w:rsidRPr="00605C1C">
          <w:rPr>
            <w:color w:val="0000FF"/>
            <w:sz w:val="22"/>
            <w:szCs w:val="22"/>
            <w:u w:val="single"/>
          </w:rPr>
          <w:t>Español</w:t>
        </w:r>
      </w:hyperlink>
      <w:r w:rsidRPr="00605C1C">
        <w:rPr>
          <w:color w:val="0000FF"/>
          <w:sz w:val="22"/>
          <w:szCs w:val="22"/>
          <w:u w:val="single"/>
        </w:rPr>
        <w:t xml:space="preserve"> </w:t>
      </w:r>
      <w:r w:rsidRPr="00605C1C">
        <w:rPr>
          <w:sz w:val="22"/>
          <w:szCs w:val="22"/>
        </w:rPr>
        <w:t>-</w:t>
      </w:r>
      <w:hyperlink r:id="rId25" w:history="1">
        <w:r w:rsidRPr="00605C1C">
          <w:rPr>
            <w:color w:val="0000FF"/>
            <w:sz w:val="22"/>
            <w:szCs w:val="22"/>
            <w:u w:val="single"/>
          </w:rPr>
          <w:t>English</w:t>
        </w:r>
      </w:hyperlink>
      <w:r w:rsidR="00AA7785" w:rsidRPr="00605C1C">
        <w:rPr>
          <w:color w:val="0000FF"/>
          <w:sz w:val="22"/>
          <w:szCs w:val="22"/>
          <w:u w:val="single"/>
        </w:rPr>
        <w:t xml:space="preserve"> </w:t>
      </w:r>
      <w:r w:rsidRPr="00605C1C">
        <w:rPr>
          <w:sz w:val="22"/>
          <w:szCs w:val="22"/>
        </w:rPr>
        <w:t>-</w:t>
      </w:r>
      <w:r w:rsidR="00AA7785" w:rsidRPr="00605C1C">
        <w:rPr>
          <w:sz w:val="22"/>
          <w:szCs w:val="22"/>
        </w:rPr>
        <w:t xml:space="preserve"> </w:t>
      </w:r>
      <w:hyperlink r:id="rId26" w:history="1">
        <w:r w:rsidRPr="00605C1C">
          <w:rPr>
            <w:color w:val="F47B29"/>
            <w:sz w:val="22"/>
            <w:szCs w:val="22"/>
            <w:u w:val="single"/>
            <w:shd w:val="clear" w:color="auto" w:fill="FFFFFF"/>
          </w:rPr>
          <w:t>Français</w:t>
        </w:r>
      </w:hyperlink>
      <w:r w:rsidRPr="00605C1C">
        <w:rPr>
          <w:color w:val="333333"/>
          <w:sz w:val="22"/>
          <w:szCs w:val="22"/>
          <w:shd w:val="clear" w:color="auto" w:fill="FFFFFF"/>
        </w:rPr>
        <w:t xml:space="preserve"> - </w:t>
      </w:r>
      <w:hyperlink r:id="rId27" w:history="1">
        <w:r w:rsidRPr="00605C1C">
          <w:rPr>
            <w:color w:val="0D499C"/>
            <w:sz w:val="22"/>
            <w:szCs w:val="22"/>
            <w:u w:val="single"/>
            <w:shd w:val="clear" w:color="auto" w:fill="FFFFFF"/>
          </w:rPr>
          <w:t>Português</w:t>
        </w:r>
      </w:hyperlink>
      <w:r w:rsidR="00F12AAC" w:rsidRPr="00605C1C">
        <w:rPr>
          <w:snapToGrid w:val="0"/>
          <w:color w:val="000000"/>
          <w:sz w:val="22"/>
          <w:szCs w:val="22"/>
        </w:rPr>
        <w:t xml:space="preserve"> </w:t>
      </w:r>
    </w:p>
    <w:p w14:paraId="5B1D25BB" w14:textId="77777777" w:rsidR="00C74688" w:rsidRPr="00605C1C" w:rsidRDefault="00C74688" w:rsidP="00B02C39">
      <w:pPr>
        <w:jc w:val="both"/>
        <w:rPr>
          <w:rFonts w:eastAsia="Calibri"/>
          <w:iCs/>
          <w:sz w:val="22"/>
          <w:szCs w:val="22"/>
          <w:lang w:val="es-ES_tradnl"/>
        </w:rPr>
      </w:pPr>
    </w:p>
    <w:p w14:paraId="58B31D7C" w14:textId="2ABF2AFB" w:rsidR="00EF563C" w:rsidRPr="00605C1C" w:rsidRDefault="00653E16" w:rsidP="00B02C39">
      <w:pPr>
        <w:pStyle w:val="ListParagraph"/>
        <w:numPr>
          <w:ilvl w:val="0"/>
          <w:numId w:val="23"/>
        </w:numPr>
        <w:jc w:val="both"/>
        <w:rPr>
          <w:rFonts w:eastAsia="Calibri"/>
          <w:bCs/>
          <w:sz w:val="22"/>
          <w:szCs w:val="22"/>
        </w:rPr>
      </w:pPr>
      <w:r w:rsidRPr="00605C1C">
        <w:rPr>
          <w:snapToGrid w:val="0"/>
          <w:color w:val="000000"/>
          <w:sz w:val="22"/>
          <w:szCs w:val="22"/>
        </w:rPr>
        <w:t xml:space="preserve">AG/RES. </w:t>
      </w:r>
      <w:r w:rsidRPr="00605C1C">
        <w:rPr>
          <w:sz w:val="22"/>
          <w:szCs w:val="22"/>
        </w:rPr>
        <w:t>2967 (LI-O/21), « Promotion d'initiatives continentales en matière de développement intégré :</w:t>
      </w:r>
      <w:bookmarkStart w:id="3" w:name="_Hlk94261592"/>
      <w:r w:rsidRPr="00605C1C">
        <w:rPr>
          <w:sz w:val="22"/>
          <w:szCs w:val="22"/>
        </w:rPr>
        <w:t xml:space="preserve"> </w:t>
      </w:r>
      <w:bookmarkEnd w:id="3"/>
      <w:r w:rsidRPr="00605C1C">
        <w:rPr>
          <w:sz w:val="22"/>
          <w:szCs w:val="22"/>
        </w:rPr>
        <w:t xml:space="preserve">Promotion de la résilience ». </w:t>
      </w:r>
      <w:r w:rsidRPr="00605C1C">
        <w:rPr>
          <w:snapToGrid w:val="0"/>
          <w:sz w:val="22"/>
          <w:szCs w:val="22"/>
        </w:rPr>
        <w:t xml:space="preserve">« Encourager la promotion et la protection des droits humains des migrants, y compris les travailleurs migrants et leurs familles, conformément au programme interaméricain en la matière, afin d’encourager leur contribution au développement ». </w:t>
      </w:r>
      <w:r w:rsidRPr="00605C1C">
        <w:rPr>
          <w:sz w:val="22"/>
          <w:szCs w:val="22"/>
        </w:rPr>
        <w:t>Paragraphe 46 à 60 du dispositif :</w:t>
      </w:r>
      <w:r w:rsidR="00F12AAC" w:rsidRPr="00605C1C">
        <w:rPr>
          <w:sz w:val="22"/>
          <w:szCs w:val="22"/>
        </w:rPr>
        <w:t xml:space="preserve"> </w:t>
      </w:r>
      <w:hyperlink r:id="rId28" w:history="1">
        <w:r w:rsidRPr="00605C1C">
          <w:rPr>
            <w:rStyle w:val="Hyperlink"/>
            <w:sz w:val="22"/>
            <w:szCs w:val="22"/>
          </w:rPr>
          <w:t>Español</w:t>
        </w:r>
      </w:hyperlink>
      <w:r w:rsidRPr="00605C1C">
        <w:rPr>
          <w:sz w:val="22"/>
          <w:szCs w:val="22"/>
        </w:rPr>
        <w:t xml:space="preserve"> -</w:t>
      </w:r>
      <w:r w:rsidR="00F12AAC" w:rsidRPr="00605C1C">
        <w:rPr>
          <w:sz w:val="22"/>
          <w:szCs w:val="22"/>
        </w:rPr>
        <w:t xml:space="preserve"> </w:t>
      </w:r>
      <w:hyperlink r:id="rId29" w:history="1">
        <w:r w:rsidRPr="00605C1C">
          <w:rPr>
            <w:rStyle w:val="Hyperlink"/>
            <w:sz w:val="22"/>
            <w:szCs w:val="22"/>
          </w:rPr>
          <w:t>English</w:t>
        </w:r>
      </w:hyperlink>
      <w:r w:rsidRPr="00605C1C">
        <w:rPr>
          <w:sz w:val="22"/>
          <w:szCs w:val="22"/>
        </w:rPr>
        <w:t xml:space="preserve"> - </w:t>
      </w:r>
      <w:hyperlink r:id="rId30" w:history="1">
        <w:r w:rsidRPr="00605C1C">
          <w:rPr>
            <w:color w:val="F47B29"/>
            <w:sz w:val="22"/>
            <w:szCs w:val="22"/>
            <w:u w:val="single"/>
            <w:shd w:val="clear" w:color="auto" w:fill="FFFFFF"/>
          </w:rPr>
          <w:t>Français</w:t>
        </w:r>
      </w:hyperlink>
      <w:r w:rsidRPr="00605C1C">
        <w:rPr>
          <w:color w:val="333333"/>
          <w:sz w:val="22"/>
          <w:szCs w:val="22"/>
          <w:shd w:val="clear" w:color="auto" w:fill="FFFFFF"/>
        </w:rPr>
        <w:t xml:space="preserve"> - </w:t>
      </w:r>
      <w:hyperlink r:id="rId31" w:history="1">
        <w:r w:rsidRPr="00605C1C">
          <w:rPr>
            <w:color w:val="0D499C"/>
            <w:sz w:val="22"/>
            <w:szCs w:val="22"/>
            <w:u w:val="single"/>
            <w:shd w:val="clear" w:color="auto" w:fill="FFFFFF"/>
          </w:rPr>
          <w:t>Português</w:t>
        </w:r>
      </w:hyperlink>
    </w:p>
    <w:p w14:paraId="6B632D6C" w14:textId="77777777" w:rsidR="00060D24" w:rsidRPr="00605C1C" w:rsidRDefault="00060D24" w:rsidP="00B02C39">
      <w:pPr>
        <w:jc w:val="both"/>
        <w:rPr>
          <w:rFonts w:eastAsia="Calibri"/>
          <w:iCs/>
          <w:sz w:val="22"/>
          <w:szCs w:val="22"/>
          <w:lang w:val="es-ES_tradnl"/>
        </w:rPr>
      </w:pPr>
    </w:p>
    <w:p w14:paraId="2B735368" w14:textId="0CF337E8" w:rsidR="00284B6E" w:rsidRPr="00605C1C" w:rsidRDefault="00284B6E" w:rsidP="00B02C39">
      <w:pPr>
        <w:pStyle w:val="ColorfulList-Accent11"/>
        <w:ind w:left="0"/>
        <w:jc w:val="both"/>
        <w:rPr>
          <w:snapToGrid w:val="0"/>
          <w:color w:val="000000"/>
          <w:sz w:val="22"/>
          <w:szCs w:val="22"/>
        </w:rPr>
      </w:pPr>
      <w:r w:rsidRPr="00605C1C">
        <w:rPr>
          <w:color w:val="000000"/>
          <w:sz w:val="22"/>
          <w:szCs w:val="22"/>
        </w:rPr>
        <w:t>ACTEURS DU PROGRAMME</w:t>
      </w:r>
    </w:p>
    <w:p w14:paraId="02539593" w14:textId="77777777" w:rsidR="00284B6E" w:rsidRPr="00605C1C" w:rsidRDefault="00284B6E" w:rsidP="00B02C39">
      <w:pPr>
        <w:jc w:val="both"/>
        <w:rPr>
          <w:rFonts w:eastAsia="Calibri"/>
          <w:color w:val="000000"/>
          <w:sz w:val="22"/>
          <w:szCs w:val="22"/>
          <w:lang w:val="es-ES"/>
        </w:rPr>
      </w:pPr>
    </w:p>
    <w:p w14:paraId="5B9DE53E" w14:textId="7ADAD628" w:rsidR="00284B6E" w:rsidRPr="00605C1C" w:rsidRDefault="005E63D9" w:rsidP="00B02C39">
      <w:pPr>
        <w:pStyle w:val="ColorfulList-Accent11"/>
        <w:numPr>
          <w:ilvl w:val="0"/>
          <w:numId w:val="5"/>
        </w:numPr>
        <w:ind w:left="1440" w:hanging="720"/>
        <w:jc w:val="both"/>
        <w:rPr>
          <w:rFonts w:eastAsia="Calibri"/>
          <w:color w:val="000000"/>
          <w:sz w:val="22"/>
          <w:szCs w:val="22"/>
        </w:rPr>
      </w:pPr>
      <w:r w:rsidRPr="00605C1C">
        <w:rPr>
          <w:color w:val="000000"/>
          <w:sz w:val="22"/>
          <w:szCs w:val="22"/>
        </w:rPr>
        <w:t>Organes, organismes et entités de l’OEA et du système interaméricain décrits dans le programme</w:t>
      </w:r>
    </w:p>
    <w:p w14:paraId="5370683F" w14:textId="77777777" w:rsidR="00284B6E" w:rsidRPr="00605C1C" w:rsidRDefault="00284B6E" w:rsidP="00B02C39">
      <w:pPr>
        <w:jc w:val="both"/>
        <w:rPr>
          <w:rFonts w:eastAsia="Calibri"/>
          <w:color w:val="000000"/>
          <w:sz w:val="22"/>
          <w:szCs w:val="22"/>
          <w:lang w:val="fr-FR"/>
        </w:rPr>
      </w:pPr>
    </w:p>
    <w:p w14:paraId="1A5C18DF" w14:textId="77777777" w:rsidR="00284B6E" w:rsidRPr="00605C1C" w:rsidRDefault="00222D2F" w:rsidP="00B02C39">
      <w:pPr>
        <w:pStyle w:val="ColorfulList-Accent11"/>
        <w:numPr>
          <w:ilvl w:val="0"/>
          <w:numId w:val="6"/>
        </w:numPr>
        <w:ind w:hanging="720"/>
        <w:jc w:val="both"/>
        <w:rPr>
          <w:rFonts w:eastAsia="Calibri"/>
          <w:color w:val="000000"/>
          <w:sz w:val="22"/>
          <w:szCs w:val="22"/>
        </w:rPr>
      </w:pPr>
      <w:r w:rsidRPr="00605C1C">
        <w:rPr>
          <w:color w:val="000000"/>
          <w:sz w:val="22"/>
          <w:szCs w:val="22"/>
        </w:rPr>
        <w:t>Secrétariat général</w:t>
      </w:r>
    </w:p>
    <w:p w14:paraId="6F467DF2" w14:textId="03304EBA" w:rsidR="00284B6E" w:rsidRPr="00605C1C" w:rsidRDefault="00284B6E" w:rsidP="00B02C39">
      <w:pPr>
        <w:pStyle w:val="ColorfulList-Accent11"/>
        <w:numPr>
          <w:ilvl w:val="0"/>
          <w:numId w:val="6"/>
        </w:numPr>
        <w:ind w:hanging="720"/>
        <w:jc w:val="both"/>
        <w:rPr>
          <w:rFonts w:eastAsia="Calibri"/>
          <w:color w:val="000000"/>
          <w:sz w:val="22"/>
          <w:szCs w:val="22"/>
        </w:rPr>
      </w:pPr>
      <w:r w:rsidRPr="00605C1C">
        <w:rPr>
          <w:color w:val="000000"/>
          <w:sz w:val="22"/>
          <w:szCs w:val="22"/>
        </w:rPr>
        <w:t>Commission des questions de migration (CAM)</w:t>
      </w:r>
    </w:p>
    <w:p w14:paraId="74CD6AF4" w14:textId="77777777" w:rsidR="00284B6E" w:rsidRPr="00605C1C" w:rsidRDefault="00284B6E" w:rsidP="00B02C39">
      <w:pPr>
        <w:pStyle w:val="ColorfulList-Accent11"/>
        <w:numPr>
          <w:ilvl w:val="0"/>
          <w:numId w:val="6"/>
        </w:numPr>
        <w:ind w:hanging="720"/>
        <w:jc w:val="both"/>
        <w:rPr>
          <w:rFonts w:eastAsia="Calibri"/>
          <w:color w:val="000000"/>
          <w:sz w:val="22"/>
          <w:szCs w:val="22"/>
        </w:rPr>
      </w:pPr>
      <w:r w:rsidRPr="00605C1C">
        <w:rPr>
          <w:color w:val="000000"/>
          <w:sz w:val="22"/>
          <w:szCs w:val="22"/>
        </w:rPr>
        <w:t>Commission interaméricaine des droits de l’homme (CIDH)</w:t>
      </w:r>
    </w:p>
    <w:p w14:paraId="078D1159" w14:textId="77777777" w:rsidR="00284B6E" w:rsidRPr="00605C1C" w:rsidRDefault="00284B6E" w:rsidP="00B02C39">
      <w:pPr>
        <w:jc w:val="both"/>
        <w:rPr>
          <w:rFonts w:eastAsia="Calibri"/>
          <w:color w:val="000000"/>
          <w:sz w:val="22"/>
          <w:szCs w:val="22"/>
          <w:lang w:val="fr-FR"/>
        </w:rPr>
      </w:pPr>
    </w:p>
    <w:p w14:paraId="49DF3CCD" w14:textId="0F46E079" w:rsidR="00284B6E" w:rsidRPr="00605C1C" w:rsidRDefault="00284B6E" w:rsidP="00F433B4">
      <w:pPr>
        <w:pStyle w:val="ColorfulList-Accent11"/>
        <w:keepNext/>
        <w:numPr>
          <w:ilvl w:val="0"/>
          <w:numId w:val="5"/>
        </w:numPr>
        <w:ind w:left="1440" w:hanging="720"/>
        <w:jc w:val="both"/>
        <w:rPr>
          <w:rFonts w:eastAsia="Calibri"/>
          <w:color w:val="000000"/>
          <w:sz w:val="22"/>
          <w:szCs w:val="22"/>
        </w:rPr>
      </w:pPr>
      <w:r w:rsidRPr="00605C1C">
        <w:rPr>
          <w:color w:val="000000"/>
          <w:sz w:val="22"/>
          <w:szCs w:val="22"/>
        </w:rPr>
        <w:lastRenderedPageBreak/>
        <w:t>Organismes spécialisés</w:t>
      </w:r>
    </w:p>
    <w:p w14:paraId="142C6A87" w14:textId="77777777" w:rsidR="00284B6E" w:rsidRPr="00605C1C" w:rsidRDefault="00284B6E" w:rsidP="00F433B4">
      <w:pPr>
        <w:keepNext/>
        <w:jc w:val="both"/>
        <w:rPr>
          <w:rFonts w:eastAsia="Calibri"/>
          <w:color w:val="000000"/>
          <w:sz w:val="22"/>
          <w:szCs w:val="22"/>
          <w:lang w:val="es-ES"/>
        </w:rPr>
      </w:pPr>
    </w:p>
    <w:p w14:paraId="06FF7FA8" w14:textId="6D36D69C" w:rsidR="00284B6E" w:rsidRPr="00605C1C" w:rsidRDefault="00284B6E" w:rsidP="00F433B4">
      <w:pPr>
        <w:pStyle w:val="ColorfulList-Accent11"/>
        <w:keepNext/>
        <w:numPr>
          <w:ilvl w:val="0"/>
          <w:numId w:val="33"/>
        </w:numPr>
        <w:ind w:hanging="720"/>
        <w:jc w:val="both"/>
        <w:rPr>
          <w:rFonts w:eastAsia="Calibri"/>
          <w:color w:val="000000"/>
          <w:sz w:val="22"/>
          <w:szCs w:val="22"/>
        </w:rPr>
      </w:pPr>
      <w:r w:rsidRPr="00605C1C">
        <w:rPr>
          <w:color w:val="000000"/>
          <w:sz w:val="22"/>
          <w:szCs w:val="22"/>
        </w:rPr>
        <w:t>Commission interaméricaine des femmes (CIM)</w:t>
      </w:r>
    </w:p>
    <w:p w14:paraId="7A40A436" w14:textId="4C372BEC" w:rsidR="00284B6E" w:rsidRPr="00605C1C" w:rsidRDefault="00284B6E" w:rsidP="00B02C39">
      <w:pPr>
        <w:pStyle w:val="ColorfulList-Accent11"/>
        <w:numPr>
          <w:ilvl w:val="0"/>
          <w:numId w:val="33"/>
        </w:numPr>
        <w:ind w:hanging="720"/>
        <w:jc w:val="both"/>
        <w:rPr>
          <w:rFonts w:eastAsia="Calibri"/>
          <w:color w:val="000000"/>
          <w:sz w:val="22"/>
          <w:szCs w:val="22"/>
        </w:rPr>
      </w:pPr>
      <w:r w:rsidRPr="00605C1C">
        <w:rPr>
          <w:color w:val="000000"/>
          <w:sz w:val="22"/>
          <w:szCs w:val="22"/>
        </w:rPr>
        <w:t>Institut interaméricain de l’enfance et de l’adolescence (IIN)</w:t>
      </w:r>
    </w:p>
    <w:p w14:paraId="232E9EF8" w14:textId="2EFDA17A" w:rsidR="00284B6E" w:rsidRPr="00605C1C" w:rsidRDefault="00284B6E" w:rsidP="00B02C39">
      <w:pPr>
        <w:pStyle w:val="ColorfulList-Accent11"/>
        <w:numPr>
          <w:ilvl w:val="0"/>
          <w:numId w:val="33"/>
        </w:numPr>
        <w:ind w:hanging="720"/>
        <w:jc w:val="both"/>
        <w:rPr>
          <w:rFonts w:eastAsia="Calibri"/>
          <w:color w:val="000000"/>
          <w:sz w:val="22"/>
          <w:szCs w:val="22"/>
        </w:rPr>
      </w:pPr>
      <w:r w:rsidRPr="00605C1C">
        <w:rPr>
          <w:color w:val="000000"/>
          <w:sz w:val="22"/>
          <w:szCs w:val="22"/>
        </w:rPr>
        <w:t>Organisation panaméricaine de la Santé (OPS)</w:t>
      </w:r>
    </w:p>
    <w:p w14:paraId="4E9556FA" w14:textId="77777777" w:rsidR="00284B6E" w:rsidRPr="00605C1C" w:rsidRDefault="00284B6E" w:rsidP="00B02C39">
      <w:pPr>
        <w:jc w:val="both"/>
        <w:rPr>
          <w:rFonts w:eastAsia="Calibri"/>
          <w:color w:val="000000"/>
          <w:sz w:val="22"/>
          <w:szCs w:val="22"/>
          <w:lang w:val="fr-FR"/>
        </w:rPr>
      </w:pPr>
    </w:p>
    <w:p w14:paraId="52368837" w14:textId="77777777" w:rsidR="00284B6E" w:rsidRPr="00605C1C" w:rsidRDefault="00284B6E" w:rsidP="00B02C39">
      <w:pPr>
        <w:pStyle w:val="ColorfulList-Accent11"/>
        <w:numPr>
          <w:ilvl w:val="0"/>
          <w:numId w:val="5"/>
        </w:numPr>
        <w:ind w:left="1440" w:hanging="720"/>
        <w:jc w:val="both"/>
        <w:rPr>
          <w:rFonts w:eastAsia="Calibri"/>
          <w:color w:val="000000"/>
          <w:sz w:val="22"/>
          <w:szCs w:val="22"/>
        </w:rPr>
      </w:pPr>
      <w:r w:rsidRPr="00605C1C">
        <w:rPr>
          <w:color w:val="000000"/>
          <w:sz w:val="22"/>
          <w:szCs w:val="22"/>
        </w:rPr>
        <w:t>États membres de l'OEA</w:t>
      </w:r>
    </w:p>
    <w:p w14:paraId="11148631" w14:textId="77777777" w:rsidR="00284B6E" w:rsidRPr="00605C1C" w:rsidRDefault="00284B6E" w:rsidP="00B02C39">
      <w:pPr>
        <w:jc w:val="both"/>
        <w:rPr>
          <w:rFonts w:eastAsia="Calibri"/>
          <w:color w:val="000000"/>
          <w:sz w:val="22"/>
          <w:szCs w:val="22"/>
          <w:lang w:val="es-ES"/>
        </w:rPr>
      </w:pPr>
    </w:p>
    <w:p w14:paraId="5B6CC1F8" w14:textId="77777777" w:rsidR="00284B6E" w:rsidRPr="00605C1C" w:rsidRDefault="005E63D9" w:rsidP="00B02C39">
      <w:pPr>
        <w:pStyle w:val="ColorfulList-Accent11"/>
        <w:numPr>
          <w:ilvl w:val="0"/>
          <w:numId w:val="5"/>
        </w:numPr>
        <w:ind w:left="1440" w:hanging="720"/>
        <w:jc w:val="both"/>
        <w:rPr>
          <w:rFonts w:eastAsia="Calibri"/>
          <w:color w:val="000000"/>
          <w:sz w:val="22"/>
          <w:szCs w:val="22"/>
        </w:rPr>
      </w:pPr>
      <w:r w:rsidRPr="00605C1C">
        <w:rPr>
          <w:color w:val="000000"/>
          <w:sz w:val="22"/>
          <w:szCs w:val="22"/>
        </w:rPr>
        <w:t>Organisations multilatérales</w:t>
      </w:r>
    </w:p>
    <w:p w14:paraId="765A1B76" w14:textId="77777777" w:rsidR="00284B6E" w:rsidRPr="00605C1C" w:rsidRDefault="00284B6E" w:rsidP="00B02C39">
      <w:pPr>
        <w:jc w:val="both"/>
        <w:rPr>
          <w:color w:val="000000"/>
          <w:kern w:val="20"/>
          <w:sz w:val="22"/>
          <w:szCs w:val="22"/>
          <w:u w:val="single"/>
          <w:lang w:val="es-ES_tradnl"/>
        </w:rPr>
      </w:pPr>
    </w:p>
    <w:p w14:paraId="79DC6BEF" w14:textId="77777777" w:rsidR="00284B6E" w:rsidRPr="00605C1C" w:rsidRDefault="00EF0A9D" w:rsidP="00B02C39">
      <w:pPr>
        <w:pStyle w:val="ColorfulList-Accent11"/>
        <w:numPr>
          <w:ilvl w:val="0"/>
          <w:numId w:val="5"/>
        </w:numPr>
        <w:ind w:left="1440" w:hanging="720"/>
        <w:jc w:val="both"/>
        <w:rPr>
          <w:rFonts w:eastAsia="Calibri"/>
          <w:color w:val="000000"/>
          <w:sz w:val="22"/>
          <w:szCs w:val="22"/>
        </w:rPr>
      </w:pPr>
      <w:r w:rsidRPr="00605C1C">
        <w:rPr>
          <w:color w:val="000000"/>
          <w:sz w:val="22"/>
          <w:szCs w:val="22"/>
        </w:rPr>
        <w:t xml:space="preserve">Autres acteurs - D’inviter instamment les organisations de la société civile et d’autres acteurs, le milieu universitaire et les réseaux de la diaspora et de migrants à prendre en compte les objectifs de ce programme interaméricain dans les activités qu’ils réalisent conformément à leur mandat et d’autoriser leur budget pour établir éventuellement une relation de coopération entre ceux-ci et la CAM, les États membres de l’OEA qui en font la demande et les organes, organismes et entités de l’Organisation. </w:t>
      </w:r>
    </w:p>
    <w:p w14:paraId="1825A996" w14:textId="77777777" w:rsidR="00FA2B2C" w:rsidRPr="00605C1C" w:rsidRDefault="00FA2B2C" w:rsidP="00B02C39">
      <w:pPr>
        <w:jc w:val="both"/>
        <w:rPr>
          <w:color w:val="000000"/>
          <w:kern w:val="20"/>
          <w:sz w:val="22"/>
          <w:szCs w:val="22"/>
          <w:u w:val="single"/>
        </w:rPr>
      </w:pPr>
    </w:p>
    <w:p w14:paraId="77E79969" w14:textId="77777777" w:rsidR="009E51CB" w:rsidRPr="00605C1C" w:rsidRDefault="009E51CB" w:rsidP="00B02C39">
      <w:pPr>
        <w:jc w:val="both"/>
        <w:rPr>
          <w:color w:val="000000"/>
          <w:kern w:val="20"/>
          <w:sz w:val="22"/>
          <w:szCs w:val="22"/>
          <w:u w:val="single"/>
        </w:rPr>
      </w:pPr>
    </w:p>
    <w:p w14:paraId="1D9D5E5F" w14:textId="269D1FBF" w:rsidR="00284B6E" w:rsidRPr="00605C1C" w:rsidRDefault="00284B6E" w:rsidP="00B02C39">
      <w:pPr>
        <w:pStyle w:val="ColorfulList-Accent11"/>
        <w:ind w:left="0" w:firstLine="708"/>
        <w:jc w:val="both"/>
        <w:rPr>
          <w:b/>
          <w:snapToGrid w:val="0"/>
          <w:sz w:val="22"/>
          <w:szCs w:val="22"/>
        </w:rPr>
      </w:pPr>
      <w:r w:rsidRPr="00605C1C">
        <w:rPr>
          <w:b/>
          <w:snapToGrid w:val="0"/>
          <w:sz w:val="22"/>
          <w:szCs w:val="22"/>
        </w:rPr>
        <w:t>CALENDRIER D’ACTIVITÉS DE LA CAM – PÉRIODE 2022</w:t>
      </w:r>
    </w:p>
    <w:p w14:paraId="74D7AED0" w14:textId="115A45E5" w:rsidR="00E02550" w:rsidRPr="00605C1C" w:rsidRDefault="00E02550" w:rsidP="00B02C39">
      <w:pPr>
        <w:pStyle w:val="ColorfulList-Accent11"/>
        <w:ind w:left="0"/>
        <w:jc w:val="both"/>
        <w:rPr>
          <w:bCs/>
          <w:snapToGrid w:val="0"/>
          <w:sz w:val="22"/>
          <w:szCs w:val="22"/>
          <w:lang w:val="fr-FR"/>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690"/>
        <w:gridCol w:w="5040"/>
      </w:tblGrid>
      <w:tr w:rsidR="00E02550" w:rsidRPr="00605C1C" w14:paraId="379560D2" w14:textId="77777777" w:rsidTr="00133673">
        <w:trPr>
          <w:trHeight w:val="476"/>
          <w:jc w:val="center"/>
        </w:trPr>
        <w:tc>
          <w:tcPr>
            <w:tcW w:w="2425" w:type="dxa"/>
            <w:shd w:val="clear" w:color="auto" w:fill="auto"/>
            <w:vAlign w:val="center"/>
          </w:tcPr>
          <w:p w14:paraId="571405A1" w14:textId="77777777" w:rsidR="00E02550" w:rsidRPr="00605C1C" w:rsidRDefault="00E02550" w:rsidP="00B02C39">
            <w:pPr>
              <w:jc w:val="center"/>
              <w:rPr>
                <w:rFonts w:eastAsia="Calibri"/>
                <w:sz w:val="22"/>
                <w:szCs w:val="22"/>
              </w:rPr>
            </w:pPr>
            <w:r w:rsidRPr="00605C1C">
              <w:rPr>
                <w:sz w:val="22"/>
                <w:szCs w:val="22"/>
              </w:rPr>
              <w:t>DATE</w:t>
            </w:r>
          </w:p>
        </w:tc>
        <w:tc>
          <w:tcPr>
            <w:tcW w:w="3690" w:type="dxa"/>
            <w:shd w:val="clear" w:color="auto" w:fill="auto"/>
            <w:vAlign w:val="center"/>
          </w:tcPr>
          <w:p w14:paraId="3628DDD6" w14:textId="77777777" w:rsidR="00E02550" w:rsidRPr="00605C1C" w:rsidRDefault="00E02550" w:rsidP="00B02C39">
            <w:pPr>
              <w:jc w:val="center"/>
              <w:rPr>
                <w:rFonts w:eastAsia="Calibri"/>
                <w:sz w:val="22"/>
                <w:szCs w:val="22"/>
              </w:rPr>
            </w:pPr>
            <w:r w:rsidRPr="00605C1C">
              <w:rPr>
                <w:sz w:val="22"/>
                <w:szCs w:val="22"/>
              </w:rPr>
              <w:t>MANDAT</w:t>
            </w:r>
          </w:p>
        </w:tc>
        <w:tc>
          <w:tcPr>
            <w:tcW w:w="5040" w:type="dxa"/>
            <w:shd w:val="clear" w:color="auto" w:fill="auto"/>
            <w:vAlign w:val="center"/>
          </w:tcPr>
          <w:p w14:paraId="58D3273E" w14:textId="77777777" w:rsidR="00E02550" w:rsidRPr="00605C1C" w:rsidRDefault="00E02550" w:rsidP="00B02C39">
            <w:pPr>
              <w:jc w:val="center"/>
              <w:rPr>
                <w:rFonts w:eastAsia="Calibri"/>
                <w:sz w:val="22"/>
                <w:szCs w:val="22"/>
              </w:rPr>
            </w:pPr>
            <w:r w:rsidRPr="00605C1C">
              <w:rPr>
                <w:sz w:val="22"/>
                <w:szCs w:val="22"/>
              </w:rPr>
              <w:t>ACTIVITÉ</w:t>
            </w:r>
          </w:p>
        </w:tc>
      </w:tr>
      <w:tr w:rsidR="00E02550" w:rsidRPr="00605C1C" w14:paraId="527A9FB4" w14:textId="77777777" w:rsidTr="00133673">
        <w:trPr>
          <w:jc w:val="center"/>
        </w:trPr>
        <w:tc>
          <w:tcPr>
            <w:tcW w:w="2425" w:type="dxa"/>
            <w:shd w:val="clear" w:color="auto" w:fill="auto"/>
          </w:tcPr>
          <w:p w14:paraId="78B03652" w14:textId="77777777" w:rsidR="00E02550" w:rsidRPr="00605C1C" w:rsidRDefault="00E02550" w:rsidP="00B02C39">
            <w:pPr>
              <w:jc w:val="both"/>
              <w:rPr>
                <w:rFonts w:eastAsia="Calibri"/>
                <w:sz w:val="22"/>
                <w:szCs w:val="22"/>
              </w:rPr>
            </w:pPr>
            <w:r w:rsidRPr="00605C1C">
              <w:rPr>
                <w:sz w:val="22"/>
                <w:szCs w:val="22"/>
              </w:rPr>
              <w:t xml:space="preserve">22 FÉVRIER 2022 </w:t>
            </w:r>
          </w:p>
          <w:p w14:paraId="1B20E66C" w14:textId="57320A9A" w:rsidR="00E02550" w:rsidRPr="00605C1C" w:rsidRDefault="00E02550" w:rsidP="00B02C39">
            <w:pPr>
              <w:jc w:val="both"/>
              <w:rPr>
                <w:rFonts w:eastAsia="Calibri"/>
                <w:color w:val="000000"/>
                <w:sz w:val="22"/>
                <w:szCs w:val="22"/>
              </w:rPr>
            </w:pPr>
            <w:r w:rsidRPr="00605C1C">
              <w:rPr>
                <w:sz w:val="22"/>
                <w:szCs w:val="22"/>
              </w:rPr>
              <w:t xml:space="preserve">Mardi 15 h 00 </w:t>
            </w:r>
          </w:p>
        </w:tc>
        <w:tc>
          <w:tcPr>
            <w:tcW w:w="3690" w:type="dxa"/>
            <w:shd w:val="clear" w:color="auto" w:fill="auto"/>
          </w:tcPr>
          <w:p w14:paraId="58346FCF" w14:textId="77777777" w:rsidR="00E02550" w:rsidRPr="00605C1C" w:rsidRDefault="00E02550" w:rsidP="00B02C39">
            <w:pPr>
              <w:jc w:val="both"/>
              <w:rPr>
                <w:sz w:val="22"/>
                <w:szCs w:val="22"/>
                <w:lang w:val="es-ES"/>
              </w:rPr>
            </w:pPr>
            <w:r w:rsidRPr="00605C1C">
              <w:rPr>
                <w:sz w:val="22"/>
                <w:szCs w:val="22"/>
                <w:lang w:val="es-ES"/>
              </w:rPr>
              <w:t>AG/RES. 2738 (XLII-O/12)</w:t>
            </w:r>
          </w:p>
          <w:p w14:paraId="6EB24957" w14:textId="77777777" w:rsidR="00E02550" w:rsidRPr="00605C1C" w:rsidRDefault="00051C9F" w:rsidP="00B02C39">
            <w:pPr>
              <w:jc w:val="both"/>
              <w:rPr>
                <w:sz w:val="22"/>
                <w:szCs w:val="22"/>
                <w:lang w:val="es-ES"/>
              </w:rPr>
            </w:pPr>
            <w:hyperlink r:id="rId32" w:history="1">
              <w:r w:rsidR="003579E8" w:rsidRPr="00605C1C">
                <w:rPr>
                  <w:color w:val="0000FF"/>
                  <w:sz w:val="22"/>
                  <w:szCs w:val="22"/>
                  <w:u w:val="single"/>
                  <w:lang w:val="es-ES"/>
                </w:rPr>
                <w:t>Español</w:t>
              </w:r>
            </w:hyperlink>
            <w:r w:rsidR="003579E8" w:rsidRPr="00605C1C">
              <w:rPr>
                <w:sz w:val="22"/>
                <w:szCs w:val="22"/>
                <w:lang w:val="es-ES"/>
              </w:rPr>
              <w:t xml:space="preserve"> - </w:t>
            </w:r>
            <w:hyperlink r:id="rId33" w:history="1">
              <w:r w:rsidR="003579E8" w:rsidRPr="00605C1C">
                <w:rPr>
                  <w:color w:val="0000FF"/>
                  <w:sz w:val="22"/>
                  <w:szCs w:val="22"/>
                  <w:u w:val="single"/>
                  <w:lang w:val="es-ES"/>
                </w:rPr>
                <w:t>English</w:t>
              </w:r>
            </w:hyperlink>
          </w:p>
          <w:p w14:paraId="48B47316" w14:textId="77777777" w:rsidR="00E02550" w:rsidRPr="00605C1C" w:rsidRDefault="00E02550" w:rsidP="00B02C39">
            <w:pPr>
              <w:jc w:val="both"/>
              <w:rPr>
                <w:sz w:val="22"/>
                <w:szCs w:val="22"/>
                <w:lang w:val="es-ES_tradnl"/>
              </w:rPr>
            </w:pPr>
          </w:p>
          <w:p w14:paraId="4DAFDCCC" w14:textId="77777777" w:rsidR="00E02550" w:rsidRPr="00605C1C" w:rsidRDefault="00051C9F" w:rsidP="00B02C39">
            <w:pPr>
              <w:jc w:val="both"/>
              <w:rPr>
                <w:rFonts w:eastAsia="Calibri"/>
                <w:sz w:val="22"/>
                <w:szCs w:val="22"/>
                <w:lang w:val="es-ES"/>
              </w:rPr>
            </w:pPr>
            <w:hyperlink r:id="rId34" w:history="1">
              <w:r w:rsidR="003579E8" w:rsidRPr="00605C1C">
                <w:rPr>
                  <w:rStyle w:val="Hyperlink"/>
                  <w:sz w:val="22"/>
                  <w:szCs w:val="22"/>
                  <w:lang w:val="es-ES"/>
                </w:rPr>
                <w:t>AG/RES.</w:t>
              </w:r>
            </w:hyperlink>
            <w:hyperlink r:id="rId35" w:history="1">
              <w:r w:rsidR="003579E8" w:rsidRPr="00605C1C">
                <w:rPr>
                  <w:rStyle w:val="Hyperlink"/>
                  <w:sz w:val="22"/>
                  <w:szCs w:val="22"/>
                  <w:lang w:val="es-ES"/>
                </w:rPr>
                <w:t xml:space="preserve"> 2883 (XLVI-O/16)</w:t>
              </w:r>
            </w:hyperlink>
            <w:r w:rsidR="003579E8" w:rsidRPr="00605C1C">
              <w:rPr>
                <w:rStyle w:val="Hyperlink"/>
                <w:sz w:val="22"/>
                <w:szCs w:val="22"/>
                <w:lang w:val="es-ES"/>
              </w:rPr>
              <w:t xml:space="preserve"> </w:t>
            </w:r>
            <w:hyperlink r:id="rId36" w:history="1">
              <w:r w:rsidR="003579E8" w:rsidRPr="00605C1C">
                <w:rPr>
                  <w:color w:val="0000FF"/>
                  <w:sz w:val="22"/>
                  <w:szCs w:val="22"/>
                  <w:u w:val="single"/>
                  <w:lang w:val="es-ES"/>
                </w:rPr>
                <w:t>Español</w:t>
              </w:r>
            </w:hyperlink>
            <w:r w:rsidR="003579E8" w:rsidRPr="00605C1C">
              <w:rPr>
                <w:sz w:val="22"/>
                <w:szCs w:val="22"/>
                <w:lang w:val="es-ES"/>
              </w:rPr>
              <w:t xml:space="preserve"> - </w:t>
            </w:r>
            <w:hyperlink r:id="rId37" w:history="1">
              <w:r w:rsidR="003579E8" w:rsidRPr="00605C1C">
                <w:rPr>
                  <w:color w:val="0000FF"/>
                  <w:sz w:val="22"/>
                  <w:szCs w:val="22"/>
                  <w:u w:val="single"/>
                  <w:lang w:val="es-ES"/>
                </w:rPr>
                <w:t>English</w:t>
              </w:r>
            </w:hyperlink>
          </w:p>
        </w:tc>
        <w:tc>
          <w:tcPr>
            <w:tcW w:w="5040" w:type="dxa"/>
            <w:shd w:val="clear" w:color="auto" w:fill="auto"/>
          </w:tcPr>
          <w:p w14:paraId="50EC56EB" w14:textId="77777777" w:rsidR="00767FB7" w:rsidRPr="00605C1C" w:rsidRDefault="00E02550" w:rsidP="00767FB7">
            <w:pPr>
              <w:pStyle w:val="ColorfulList-Accent11"/>
              <w:ind w:left="21"/>
              <w:jc w:val="both"/>
              <w:rPr>
                <w:color w:val="000000"/>
                <w:sz w:val="22"/>
                <w:szCs w:val="22"/>
              </w:rPr>
            </w:pPr>
            <w:r w:rsidRPr="00605C1C">
              <w:rPr>
                <w:color w:val="000000"/>
                <w:sz w:val="22"/>
                <w:szCs w:val="22"/>
              </w:rPr>
              <w:t xml:space="preserve">Première séance </w:t>
            </w:r>
          </w:p>
          <w:p w14:paraId="10CB3BB2" w14:textId="5FBDE504" w:rsidR="00767FB7" w:rsidRPr="00605C1C" w:rsidRDefault="00E02550" w:rsidP="00767FB7">
            <w:pPr>
              <w:pStyle w:val="ColorfulList-Accent11"/>
              <w:numPr>
                <w:ilvl w:val="0"/>
                <w:numId w:val="34"/>
              </w:numPr>
              <w:jc w:val="both"/>
              <w:rPr>
                <w:color w:val="000000"/>
                <w:sz w:val="22"/>
                <w:szCs w:val="22"/>
              </w:rPr>
            </w:pPr>
            <w:r w:rsidRPr="00605C1C">
              <w:rPr>
                <w:color w:val="000000"/>
                <w:sz w:val="22"/>
                <w:szCs w:val="22"/>
              </w:rPr>
              <w:t>Présentation de candidatures à la vice-présidence</w:t>
            </w:r>
          </w:p>
          <w:p w14:paraId="39673872" w14:textId="4CF93DF8" w:rsidR="00E02550" w:rsidRPr="00605C1C" w:rsidRDefault="00E02550" w:rsidP="00767FB7">
            <w:pPr>
              <w:pStyle w:val="ColorfulList-Accent11"/>
              <w:ind w:left="21"/>
              <w:jc w:val="both"/>
              <w:rPr>
                <w:rFonts w:eastAsia="Calibri"/>
                <w:color w:val="000000"/>
                <w:sz w:val="22"/>
                <w:szCs w:val="22"/>
              </w:rPr>
            </w:pPr>
            <w:r w:rsidRPr="00605C1C">
              <w:rPr>
                <w:color w:val="000000"/>
                <w:sz w:val="22"/>
                <w:szCs w:val="22"/>
              </w:rPr>
              <w:t>Deuxième séance</w:t>
            </w:r>
          </w:p>
          <w:p w14:paraId="47ED327F" w14:textId="77777777" w:rsidR="00E02550" w:rsidRPr="00605C1C" w:rsidRDefault="00E02550" w:rsidP="00767FB7">
            <w:pPr>
              <w:pStyle w:val="ColorfulList-Accent11"/>
              <w:ind w:left="21"/>
              <w:jc w:val="both"/>
              <w:rPr>
                <w:rFonts w:eastAsia="Calibri"/>
                <w:color w:val="000000"/>
                <w:sz w:val="22"/>
                <w:szCs w:val="22"/>
              </w:rPr>
            </w:pPr>
            <w:r w:rsidRPr="00605C1C">
              <w:rPr>
                <w:color w:val="000000"/>
                <w:sz w:val="22"/>
                <w:szCs w:val="22"/>
              </w:rPr>
              <w:t>1. Élection de la vice-présidence</w:t>
            </w:r>
          </w:p>
          <w:p w14:paraId="6034D5CD" w14:textId="77777777" w:rsidR="00E02550" w:rsidRPr="00605C1C" w:rsidRDefault="00E02550" w:rsidP="00C6473E">
            <w:pPr>
              <w:pStyle w:val="ColorfulList-Accent11"/>
              <w:ind w:left="21"/>
              <w:jc w:val="both"/>
              <w:rPr>
                <w:color w:val="000000"/>
                <w:sz w:val="22"/>
                <w:szCs w:val="22"/>
              </w:rPr>
            </w:pPr>
            <w:r w:rsidRPr="00605C1C">
              <w:rPr>
                <w:color w:val="000000"/>
                <w:sz w:val="22"/>
                <w:szCs w:val="22"/>
              </w:rPr>
              <w:t>2. Examen du Plan de travail 2022</w:t>
            </w:r>
          </w:p>
          <w:p w14:paraId="190AE833" w14:textId="7547D7F5" w:rsidR="00C6473E" w:rsidRPr="00605C1C" w:rsidRDefault="00C6473E" w:rsidP="00C6473E">
            <w:pPr>
              <w:pStyle w:val="ColorfulList-Accent11"/>
              <w:ind w:left="21"/>
              <w:jc w:val="both"/>
              <w:rPr>
                <w:rFonts w:eastAsia="Calibri"/>
                <w:color w:val="000000"/>
                <w:sz w:val="22"/>
                <w:szCs w:val="22"/>
                <w:lang w:val="fr-FR"/>
              </w:rPr>
            </w:pPr>
          </w:p>
        </w:tc>
      </w:tr>
      <w:tr w:rsidR="00E02550" w:rsidRPr="00605C1C" w14:paraId="5BFF77B9" w14:textId="77777777" w:rsidTr="00133673">
        <w:trPr>
          <w:jc w:val="center"/>
        </w:trPr>
        <w:tc>
          <w:tcPr>
            <w:tcW w:w="2425" w:type="dxa"/>
            <w:shd w:val="clear" w:color="auto" w:fill="auto"/>
          </w:tcPr>
          <w:p w14:paraId="454D988D" w14:textId="1B90CBDA" w:rsidR="00E02550" w:rsidRPr="00605C1C" w:rsidRDefault="001E5FE7" w:rsidP="00B02C39">
            <w:pPr>
              <w:jc w:val="both"/>
              <w:rPr>
                <w:rFonts w:eastAsia="Calibri"/>
                <w:sz w:val="22"/>
                <w:szCs w:val="22"/>
              </w:rPr>
            </w:pPr>
            <w:r w:rsidRPr="00605C1C">
              <w:rPr>
                <w:sz w:val="22"/>
                <w:szCs w:val="22"/>
              </w:rPr>
              <w:t xml:space="preserve">15 MARS 2022 </w:t>
            </w:r>
          </w:p>
          <w:p w14:paraId="00E4F991" w14:textId="77777777" w:rsidR="00E02550" w:rsidRPr="00605C1C" w:rsidRDefault="00E02550" w:rsidP="00B02C39">
            <w:pPr>
              <w:jc w:val="both"/>
              <w:rPr>
                <w:rFonts w:eastAsia="Calibri"/>
                <w:sz w:val="22"/>
                <w:szCs w:val="22"/>
              </w:rPr>
            </w:pPr>
            <w:r w:rsidRPr="00605C1C">
              <w:rPr>
                <w:sz w:val="22"/>
                <w:szCs w:val="22"/>
              </w:rPr>
              <w:t>Mardi 10 h 00</w:t>
            </w:r>
          </w:p>
          <w:p w14:paraId="4CE24319" w14:textId="3D20FD12" w:rsidR="00855371" w:rsidRPr="00605C1C" w:rsidRDefault="00855371" w:rsidP="00B02C39">
            <w:pPr>
              <w:jc w:val="both"/>
              <w:rPr>
                <w:rFonts w:eastAsia="Calibri"/>
                <w:sz w:val="22"/>
                <w:szCs w:val="22"/>
                <w:lang w:val="es-ES"/>
              </w:rPr>
            </w:pPr>
          </w:p>
        </w:tc>
        <w:tc>
          <w:tcPr>
            <w:tcW w:w="3690" w:type="dxa"/>
            <w:shd w:val="clear" w:color="auto" w:fill="auto"/>
          </w:tcPr>
          <w:p w14:paraId="71C67BD4" w14:textId="77777777" w:rsidR="00E02550" w:rsidRPr="00605C1C" w:rsidRDefault="00A849AA" w:rsidP="00B02C39">
            <w:pPr>
              <w:jc w:val="both"/>
              <w:rPr>
                <w:snapToGrid w:val="0"/>
                <w:sz w:val="22"/>
                <w:szCs w:val="22"/>
                <w:lang w:val="es-ES"/>
              </w:rPr>
            </w:pPr>
            <w:r w:rsidRPr="00605C1C">
              <w:rPr>
                <w:snapToGrid w:val="0"/>
                <w:sz w:val="22"/>
                <w:szCs w:val="22"/>
                <w:lang w:val="es-ES"/>
              </w:rPr>
              <w:t>AG/RES. 2910 (XLVII-O/17)</w:t>
            </w:r>
          </w:p>
          <w:p w14:paraId="1F34E2D0" w14:textId="66895C2A" w:rsidR="00A849AA" w:rsidRPr="00605C1C" w:rsidRDefault="00051C9F" w:rsidP="00B02C39">
            <w:pPr>
              <w:jc w:val="both"/>
              <w:rPr>
                <w:rFonts w:eastAsia="Calibri"/>
                <w:sz w:val="22"/>
                <w:szCs w:val="22"/>
                <w:lang w:val="es-ES"/>
              </w:rPr>
            </w:pPr>
            <w:hyperlink r:id="rId38" w:history="1">
              <w:r w:rsidR="003579E8" w:rsidRPr="00605C1C">
                <w:rPr>
                  <w:color w:val="0000FF"/>
                  <w:sz w:val="22"/>
                  <w:szCs w:val="22"/>
                  <w:u w:val="single"/>
                  <w:lang w:val="es-ES"/>
                </w:rPr>
                <w:t>Español</w:t>
              </w:r>
            </w:hyperlink>
            <w:r w:rsidR="003579E8" w:rsidRPr="00605C1C">
              <w:rPr>
                <w:sz w:val="22"/>
                <w:szCs w:val="22"/>
                <w:lang w:val="es-ES"/>
              </w:rPr>
              <w:t xml:space="preserve"> - </w:t>
            </w:r>
            <w:hyperlink r:id="rId39" w:history="1">
              <w:r w:rsidR="003579E8" w:rsidRPr="00605C1C">
                <w:rPr>
                  <w:color w:val="0000FF"/>
                  <w:sz w:val="22"/>
                  <w:szCs w:val="22"/>
                  <w:u w:val="single"/>
                  <w:lang w:val="es-ES"/>
                </w:rPr>
                <w:t>English</w:t>
              </w:r>
            </w:hyperlink>
          </w:p>
        </w:tc>
        <w:tc>
          <w:tcPr>
            <w:tcW w:w="5040" w:type="dxa"/>
            <w:shd w:val="clear" w:color="auto" w:fill="auto"/>
          </w:tcPr>
          <w:p w14:paraId="4AEDF90A" w14:textId="77777777" w:rsidR="00E02550" w:rsidRPr="00605C1C" w:rsidRDefault="00E02550" w:rsidP="00B02C39">
            <w:pPr>
              <w:jc w:val="both"/>
              <w:rPr>
                <w:rFonts w:eastAsia="Calibri"/>
                <w:color w:val="000000"/>
                <w:sz w:val="22"/>
                <w:szCs w:val="22"/>
              </w:rPr>
            </w:pPr>
            <w:r w:rsidRPr="00605C1C">
              <w:rPr>
                <w:color w:val="000000"/>
                <w:sz w:val="22"/>
                <w:szCs w:val="22"/>
              </w:rPr>
              <w:t>Réunion thématique</w:t>
            </w:r>
          </w:p>
          <w:p w14:paraId="6A40741B" w14:textId="77777777" w:rsidR="00B02C39" w:rsidRPr="00605C1C" w:rsidRDefault="00E02550" w:rsidP="00C6473E">
            <w:pPr>
              <w:numPr>
                <w:ilvl w:val="0"/>
                <w:numId w:val="32"/>
              </w:numPr>
              <w:ind w:left="381"/>
              <w:jc w:val="both"/>
              <w:rPr>
                <w:rFonts w:eastAsia="Calibri"/>
                <w:color w:val="000000"/>
                <w:sz w:val="22"/>
                <w:szCs w:val="22"/>
              </w:rPr>
            </w:pPr>
            <w:r w:rsidRPr="00605C1C">
              <w:rPr>
                <w:color w:val="000000"/>
                <w:sz w:val="22"/>
                <w:szCs w:val="22"/>
              </w:rPr>
              <w:t>« Migration dans les Amériques : Principales dynamiques et chiffres de la migration »</w:t>
            </w:r>
          </w:p>
          <w:p w14:paraId="2677C64E" w14:textId="65FB06CB" w:rsidR="00C6473E" w:rsidRPr="00605C1C" w:rsidRDefault="00C6473E" w:rsidP="00931C6A">
            <w:pPr>
              <w:ind w:left="21"/>
              <w:jc w:val="both"/>
              <w:rPr>
                <w:rFonts w:eastAsia="Calibri"/>
                <w:color w:val="000000"/>
                <w:sz w:val="22"/>
                <w:szCs w:val="22"/>
              </w:rPr>
            </w:pPr>
          </w:p>
        </w:tc>
      </w:tr>
      <w:tr w:rsidR="009073E2" w:rsidRPr="00605C1C" w14:paraId="2E85518F" w14:textId="77777777" w:rsidTr="00133673">
        <w:trPr>
          <w:jc w:val="center"/>
        </w:trPr>
        <w:tc>
          <w:tcPr>
            <w:tcW w:w="2425" w:type="dxa"/>
            <w:shd w:val="clear" w:color="auto" w:fill="auto"/>
          </w:tcPr>
          <w:p w14:paraId="7FFD9289" w14:textId="77777777" w:rsidR="009073E2" w:rsidRPr="00605C1C" w:rsidRDefault="009073E2" w:rsidP="009073E2">
            <w:pPr>
              <w:jc w:val="both"/>
              <w:rPr>
                <w:sz w:val="22"/>
                <w:szCs w:val="22"/>
              </w:rPr>
            </w:pPr>
            <w:r w:rsidRPr="00605C1C">
              <w:rPr>
                <w:sz w:val="22"/>
                <w:szCs w:val="22"/>
              </w:rPr>
              <w:t xml:space="preserve">5 AVRIL 2022 </w:t>
            </w:r>
          </w:p>
          <w:p w14:paraId="6ABD3370" w14:textId="3DEB7FB1" w:rsidR="009073E2" w:rsidRPr="00605C1C" w:rsidRDefault="009073E2" w:rsidP="009073E2">
            <w:pPr>
              <w:jc w:val="both"/>
              <w:rPr>
                <w:sz w:val="22"/>
                <w:szCs w:val="22"/>
              </w:rPr>
            </w:pPr>
            <w:r w:rsidRPr="00605C1C">
              <w:rPr>
                <w:sz w:val="22"/>
                <w:szCs w:val="22"/>
              </w:rPr>
              <w:t>Mardi 10 h 00</w:t>
            </w:r>
          </w:p>
          <w:p w14:paraId="4FDE4DDD" w14:textId="4B96941E" w:rsidR="009073E2" w:rsidRPr="00605C1C" w:rsidRDefault="009073E2" w:rsidP="00B02C39">
            <w:pPr>
              <w:jc w:val="both"/>
              <w:rPr>
                <w:sz w:val="22"/>
                <w:szCs w:val="22"/>
              </w:rPr>
            </w:pPr>
          </w:p>
        </w:tc>
        <w:tc>
          <w:tcPr>
            <w:tcW w:w="3690" w:type="dxa"/>
            <w:shd w:val="clear" w:color="auto" w:fill="auto"/>
          </w:tcPr>
          <w:p w14:paraId="3B00B427" w14:textId="77777777" w:rsidR="009073E2" w:rsidRPr="00605C1C" w:rsidRDefault="009073E2" w:rsidP="009073E2">
            <w:pPr>
              <w:jc w:val="both"/>
              <w:rPr>
                <w:sz w:val="22"/>
                <w:szCs w:val="22"/>
              </w:rPr>
            </w:pPr>
            <w:r w:rsidRPr="00605C1C">
              <w:rPr>
                <w:sz w:val="22"/>
                <w:szCs w:val="22"/>
              </w:rPr>
              <w:t>AG/RES. 2955 (L-O/20)</w:t>
            </w:r>
          </w:p>
          <w:p w14:paraId="250C06B9" w14:textId="77777777" w:rsidR="009073E2" w:rsidRPr="00605C1C" w:rsidRDefault="009073E2" w:rsidP="009073E2">
            <w:pPr>
              <w:jc w:val="both"/>
              <w:rPr>
                <w:sz w:val="22"/>
                <w:szCs w:val="22"/>
              </w:rPr>
            </w:pPr>
            <w:r w:rsidRPr="00605C1C">
              <w:rPr>
                <w:sz w:val="22"/>
                <w:szCs w:val="22"/>
              </w:rPr>
              <w:t xml:space="preserve">Résolution 2020 </w:t>
            </w:r>
          </w:p>
          <w:p w14:paraId="1E5E03EF" w14:textId="4B730D13" w:rsidR="009073E2" w:rsidRPr="00605C1C" w:rsidRDefault="00051C9F" w:rsidP="00C6473E">
            <w:pPr>
              <w:jc w:val="both"/>
              <w:rPr>
                <w:sz w:val="22"/>
                <w:szCs w:val="22"/>
              </w:rPr>
            </w:pPr>
            <w:hyperlink r:id="rId40" w:history="1">
              <w:r w:rsidR="009073E2" w:rsidRPr="00605C1C">
                <w:rPr>
                  <w:color w:val="0000FF"/>
                  <w:sz w:val="22"/>
                  <w:szCs w:val="22"/>
                  <w:u w:val="single"/>
                </w:rPr>
                <w:t>Español</w:t>
              </w:r>
            </w:hyperlink>
            <w:r w:rsidR="009073E2" w:rsidRPr="00605C1C">
              <w:rPr>
                <w:sz w:val="22"/>
                <w:szCs w:val="22"/>
              </w:rPr>
              <w:t>-</w:t>
            </w:r>
            <w:hyperlink r:id="rId41" w:history="1">
              <w:r w:rsidR="009073E2" w:rsidRPr="00605C1C">
                <w:rPr>
                  <w:color w:val="0000FF"/>
                  <w:sz w:val="22"/>
                  <w:szCs w:val="22"/>
                  <w:u w:val="single"/>
                </w:rPr>
                <w:t>English</w:t>
              </w:r>
            </w:hyperlink>
            <w:r w:rsidR="009073E2" w:rsidRPr="00605C1C">
              <w:rPr>
                <w:sz w:val="22"/>
                <w:szCs w:val="22"/>
              </w:rPr>
              <w:t>-</w:t>
            </w:r>
            <w:hyperlink r:id="rId42" w:history="1">
              <w:r w:rsidR="009073E2" w:rsidRPr="00605C1C">
                <w:rPr>
                  <w:color w:val="F47B29"/>
                  <w:sz w:val="22"/>
                  <w:szCs w:val="22"/>
                  <w:u w:val="single"/>
                  <w:shd w:val="clear" w:color="auto" w:fill="FFFFFF"/>
                </w:rPr>
                <w:t>Français</w:t>
              </w:r>
            </w:hyperlink>
            <w:r w:rsidR="009073E2" w:rsidRPr="00605C1C">
              <w:rPr>
                <w:color w:val="333333"/>
                <w:sz w:val="22"/>
                <w:szCs w:val="22"/>
                <w:shd w:val="clear" w:color="auto" w:fill="FFFFFF"/>
              </w:rPr>
              <w:t xml:space="preserve"> - </w:t>
            </w:r>
            <w:hyperlink r:id="rId43" w:history="1">
              <w:r w:rsidR="009073E2" w:rsidRPr="00605C1C">
                <w:rPr>
                  <w:color w:val="0D499C"/>
                  <w:sz w:val="22"/>
                  <w:szCs w:val="22"/>
                  <w:u w:val="single"/>
                  <w:shd w:val="clear" w:color="auto" w:fill="FFFFFF"/>
                </w:rPr>
                <w:t>Português</w:t>
              </w:r>
            </w:hyperlink>
            <w:r w:rsidR="009073E2" w:rsidRPr="00605C1C">
              <w:rPr>
                <w:snapToGrid w:val="0"/>
                <w:color w:val="000000"/>
                <w:sz w:val="22"/>
                <w:szCs w:val="22"/>
              </w:rPr>
              <w:t xml:space="preserve"> </w:t>
            </w:r>
          </w:p>
        </w:tc>
        <w:tc>
          <w:tcPr>
            <w:tcW w:w="5040" w:type="dxa"/>
            <w:shd w:val="clear" w:color="auto" w:fill="auto"/>
          </w:tcPr>
          <w:p w14:paraId="4F947BF1" w14:textId="77777777" w:rsidR="009073E2" w:rsidRPr="00605C1C" w:rsidRDefault="009073E2" w:rsidP="009073E2">
            <w:pPr>
              <w:jc w:val="both"/>
              <w:rPr>
                <w:rFonts w:eastAsia="Calibri"/>
                <w:sz w:val="22"/>
                <w:szCs w:val="22"/>
              </w:rPr>
            </w:pPr>
            <w:r w:rsidRPr="00605C1C">
              <w:rPr>
                <w:sz w:val="22"/>
                <w:szCs w:val="22"/>
              </w:rPr>
              <w:t xml:space="preserve">Réunion thématique </w:t>
            </w:r>
          </w:p>
          <w:p w14:paraId="0E63AEEF" w14:textId="77777777" w:rsidR="009073E2" w:rsidRPr="00605C1C" w:rsidRDefault="009073E2" w:rsidP="009073E2">
            <w:pPr>
              <w:numPr>
                <w:ilvl w:val="0"/>
                <w:numId w:val="30"/>
              </w:numPr>
              <w:ind w:left="346"/>
              <w:jc w:val="both"/>
              <w:rPr>
                <w:rFonts w:eastAsia="Calibri"/>
                <w:sz w:val="22"/>
                <w:szCs w:val="22"/>
              </w:rPr>
            </w:pPr>
            <w:r w:rsidRPr="00605C1C">
              <w:rPr>
                <w:sz w:val="22"/>
                <w:szCs w:val="22"/>
              </w:rPr>
              <w:t>« Migration en Amérique du Nord »</w:t>
            </w:r>
          </w:p>
          <w:p w14:paraId="069BF0E3" w14:textId="77777777" w:rsidR="009073E2" w:rsidRPr="00605C1C" w:rsidRDefault="009073E2" w:rsidP="009073E2">
            <w:pPr>
              <w:numPr>
                <w:ilvl w:val="0"/>
                <w:numId w:val="30"/>
              </w:numPr>
              <w:ind w:left="346"/>
              <w:jc w:val="both"/>
              <w:rPr>
                <w:color w:val="000000"/>
                <w:sz w:val="22"/>
                <w:szCs w:val="22"/>
              </w:rPr>
            </w:pPr>
            <w:r w:rsidRPr="00605C1C">
              <w:rPr>
                <w:sz w:val="22"/>
                <w:szCs w:val="22"/>
              </w:rPr>
              <w:t>« Migration en Amérique centrale »</w:t>
            </w:r>
          </w:p>
          <w:p w14:paraId="17C9A9D7" w14:textId="45B33242" w:rsidR="00C6473E" w:rsidRPr="00605C1C" w:rsidRDefault="00C6473E" w:rsidP="00931C6A">
            <w:pPr>
              <w:ind w:left="-14"/>
              <w:jc w:val="both"/>
              <w:rPr>
                <w:color w:val="000000"/>
                <w:sz w:val="22"/>
                <w:szCs w:val="22"/>
              </w:rPr>
            </w:pPr>
          </w:p>
        </w:tc>
      </w:tr>
      <w:tr w:rsidR="009073E2" w:rsidRPr="00605C1C" w14:paraId="58FA8A90" w14:textId="77777777" w:rsidTr="00C6473E">
        <w:trPr>
          <w:trHeight w:val="3410"/>
          <w:jc w:val="center"/>
        </w:trPr>
        <w:tc>
          <w:tcPr>
            <w:tcW w:w="2425" w:type="dxa"/>
            <w:shd w:val="clear" w:color="auto" w:fill="auto"/>
          </w:tcPr>
          <w:p w14:paraId="73BC664F" w14:textId="77777777" w:rsidR="009073E2" w:rsidRPr="00605C1C" w:rsidRDefault="009073E2" w:rsidP="009073E2">
            <w:pPr>
              <w:keepNext/>
              <w:jc w:val="both"/>
              <w:rPr>
                <w:rFonts w:eastAsia="Calibri"/>
                <w:sz w:val="22"/>
                <w:szCs w:val="22"/>
              </w:rPr>
            </w:pPr>
            <w:r w:rsidRPr="00605C1C">
              <w:rPr>
                <w:sz w:val="22"/>
                <w:szCs w:val="22"/>
              </w:rPr>
              <w:lastRenderedPageBreak/>
              <w:t>28 AVRIL 2022</w:t>
            </w:r>
          </w:p>
          <w:p w14:paraId="1DADC86E" w14:textId="77777777" w:rsidR="009073E2" w:rsidRPr="00605C1C" w:rsidRDefault="009073E2" w:rsidP="009073E2">
            <w:pPr>
              <w:jc w:val="both"/>
              <w:rPr>
                <w:rFonts w:eastAsia="Calibri"/>
                <w:sz w:val="22"/>
                <w:szCs w:val="22"/>
              </w:rPr>
            </w:pPr>
            <w:r w:rsidRPr="00605C1C">
              <w:rPr>
                <w:sz w:val="22"/>
                <w:szCs w:val="22"/>
              </w:rPr>
              <w:t xml:space="preserve">Jeudi 10 h 00 </w:t>
            </w:r>
          </w:p>
          <w:p w14:paraId="66802AD9" w14:textId="77777777" w:rsidR="009073E2" w:rsidRPr="00605C1C" w:rsidRDefault="009073E2" w:rsidP="009073E2">
            <w:pPr>
              <w:jc w:val="both"/>
              <w:rPr>
                <w:sz w:val="22"/>
                <w:szCs w:val="22"/>
              </w:rPr>
            </w:pPr>
          </w:p>
        </w:tc>
        <w:tc>
          <w:tcPr>
            <w:tcW w:w="3690" w:type="dxa"/>
            <w:shd w:val="clear" w:color="auto" w:fill="auto"/>
          </w:tcPr>
          <w:p w14:paraId="1F23A044" w14:textId="77777777" w:rsidR="009073E2" w:rsidRPr="00605C1C" w:rsidRDefault="009073E2" w:rsidP="009073E2">
            <w:pPr>
              <w:jc w:val="both"/>
              <w:rPr>
                <w:sz w:val="22"/>
                <w:szCs w:val="22"/>
              </w:rPr>
            </w:pPr>
            <w:r w:rsidRPr="00605C1C">
              <w:rPr>
                <w:sz w:val="22"/>
                <w:szCs w:val="22"/>
              </w:rPr>
              <w:t>AG/RES. 2955 (L-O/20)</w:t>
            </w:r>
          </w:p>
          <w:p w14:paraId="34C80CCC" w14:textId="77777777" w:rsidR="009073E2" w:rsidRPr="00605C1C" w:rsidRDefault="009073E2" w:rsidP="009073E2">
            <w:pPr>
              <w:jc w:val="both"/>
              <w:rPr>
                <w:sz w:val="22"/>
                <w:szCs w:val="22"/>
              </w:rPr>
            </w:pPr>
            <w:r w:rsidRPr="00605C1C">
              <w:rPr>
                <w:sz w:val="22"/>
                <w:szCs w:val="22"/>
              </w:rPr>
              <w:t xml:space="preserve">Résolution 2020 </w:t>
            </w:r>
          </w:p>
          <w:p w14:paraId="799FBB82" w14:textId="77777777" w:rsidR="009073E2" w:rsidRPr="00605C1C" w:rsidRDefault="00051C9F" w:rsidP="009073E2">
            <w:pPr>
              <w:jc w:val="both"/>
              <w:rPr>
                <w:snapToGrid w:val="0"/>
                <w:color w:val="000000"/>
                <w:sz w:val="22"/>
                <w:szCs w:val="22"/>
              </w:rPr>
            </w:pPr>
            <w:hyperlink r:id="rId44" w:history="1">
              <w:r w:rsidR="009073E2" w:rsidRPr="00605C1C">
                <w:rPr>
                  <w:color w:val="0000FF"/>
                  <w:sz w:val="22"/>
                  <w:szCs w:val="22"/>
                  <w:u w:val="single"/>
                </w:rPr>
                <w:t>Español</w:t>
              </w:r>
            </w:hyperlink>
            <w:r w:rsidR="009073E2" w:rsidRPr="00605C1C">
              <w:rPr>
                <w:sz w:val="22"/>
                <w:szCs w:val="22"/>
              </w:rPr>
              <w:t>-</w:t>
            </w:r>
            <w:hyperlink r:id="rId45" w:history="1">
              <w:r w:rsidR="009073E2" w:rsidRPr="00605C1C">
                <w:rPr>
                  <w:color w:val="0000FF"/>
                  <w:sz w:val="22"/>
                  <w:szCs w:val="22"/>
                  <w:u w:val="single"/>
                </w:rPr>
                <w:t>English</w:t>
              </w:r>
            </w:hyperlink>
            <w:r w:rsidR="009073E2" w:rsidRPr="00605C1C">
              <w:rPr>
                <w:sz w:val="22"/>
                <w:szCs w:val="22"/>
              </w:rPr>
              <w:t>-</w:t>
            </w:r>
            <w:hyperlink r:id="rId46" w:history="1">
              <w:r w:rsidR="009073E2" w:rsidRPr="00605C1C">
                <w:rPr>
                  <w:color w:val="F47B29"/>
                  <w:sz w:val="22"/>
                  <w:szCs w:val="22"/>
                  <w:u w:val="single"/>
                  <w:shd w:val="clear" w:color="auto" w:fill="FFFFFF"/>
                </w:rPr>
                <w:t>Français</w:t>
              </w:r>
            </w:hyperlink>
            <w:r w:rsidR="009073E2" w:rsidRPr="00605C1C">
              <w:rPr>
                <w:color w:val="333333"/>
                <w:sz w:val="22"/>
                <w:szCs w:val="22"/>
                <w:shd w:val="clear" w:color="auto" w:fill="FFFFFF"/>
              </w:rPr>
              <w:t xml:space="preserve"> - </w:t>
            </w:r>
            <w:hyperlink r:id="rId47" w:history="1">
              <w:r w:rsidR="009073E2" w:rsidRPr="00605C1C">
                <w:rPr>
                  <w:color w:val="0D499C"/>
                  <w:sz w:val="22"/>
                  <w:szCs w:val="22"/>
                  <w:u w:val="single"/>
                  <w:shd w:val="clear" w:color="auto" w:fill="FFFFFF"/>
                </w:rPr>
                <w:t>Português</w:t>
              </w:r>
            </w:hyperlink>
            <w:r w:rsidR="009073E2" w:rsidRPr="00605C1C">
              <w:rPr>
                <w:snapToGrid w:val="0"/>
                <w:color w:val="000000"/>
                <w:sz w:val="22"/>
                <w:szCs w:val="22"/>
              </w:rPr>
              <w:t xml:space="preserve"> </w:t>
            </w:r>
          </w:p>
          <w:p w14:paraId="7FE95C6A" w14:textId="77777777" w:rsidR="009073E2" w:rsidRPr="00605C1C" w:rsidRDefault="009073E2" w:rsidP="009073E2">
            <w:pPr>
              <w:jc w:val="both"/>
              <w:rPr>
                <w:sz w:val="22"/>
                <w:szCs w:val="22"/>
                <w:lang w:val="es-ES"/>
              </w:rPr>
            </w:pPr>
          </w:p>
          <w:p w14:paraId="368B47D1" w14:textId="77777777" w:rsidR="009073E2" w:rsidRPr="00605C1C" w:rsidRDefault="009073E2" w:rsidP="009073E2">
            <w:pPr>
              <w:jc w:val="both"/>
              <w:rPr>
                <w:rFonts w:eastAsia="Calibri"/>
                <w:sz w:val="22"/>
                <w:szCs w:val="22"/>
              </w:rPr>
            </w:pPr>
            <w:r w:rsidRPr="00605C1C">
              <w:rPr>
                <w:sz w:val="22"/>
                <w:szCs w:val="22"/>
              </w:rPr>
              <w:t>AG/RES. 2816 (XLIV-O/14)</w:t>
            </w:r>
          </w:p>
          <w:p w14:paraId="184EF9C4" w14:textId="77777777" w:rsidR="009073E2" w:rsidRPr="00605C1C" w:rsidRDefault="00051C9F" w:rsidP="009073E2">
            <w:pPr>
              <w:jc w:val="both"/>
              <w:rPr>
                <w:color w:val="0000FF"/>
                <w:sz w:val="22"/>
                <w:szCs w:val="22"/>
                <w:u w:val="single"/>
              </w:rPr>
            </w:pPr>
            <w:hyperlink r:id="rId48" w:history="1">
              <w:r w:rsidR="009073E2" w:rsidRPr="00605C1C">
                <w:rPr>
                  <w:color w:val="0000FF"/>
                  <w:sz w:val="22"/>
                  <w:szCs w:val="22"/>
                  <w:u w:val="single"/>
                </w:rPr>
                <w:t>Español</w:t>
              </w:r>
            </w:hyperlink>
            <w:r w:rsidR="009073E2" w:rsidRPr="00605C1C">
              <w:rPr>
                <w:sz w:val="22"/>
                <w:szCs w:val="22"/>
              </w:rPr>
              <w:t xml:space="preserve"> - </w:t>
            </w:r>
            <w:hyperlink r:id="rId49" w:history="1">
              <w:r w:rsidR="009073E2" w:rsidRPr="00605C1C">
                <w:rPr>
                  <w:color w:val="0000FF"/>
                  <w:sz w:val="22"/>
                  <w:szCs w:val="22"/>
                  <w:u w:val="single"/>
                </w:rPr>
                <w:t>English</w:t>
              </w:r>
            </w:hyperlink>
          </w:p>
          <w:p w14:paraId="28D089B4" w14:textId="77777777" w:rsidR="009073E2" w:rsidRPr="00605C1C" w:rsidRDefault="009073E2" w:rsidP="009073E2">
            <w:pPr>
              <w:jc w:val="both"/>
              <w:rPr>
                <w:color w:val="0000FF"/>
                <w:sz w:val="22"/>
                <w:szCs w:val="22"/>
                <w:u w:val="single"/>
                <w:lang w:val="es-GT"/>
              </w:rPr>
            </w:pPr>
          </w:p>
          <w:p w14:paraId="633F8C64" w14:textId="77777777" w:rsidR="009073E2" w:rsidRPr="00605C1C" w:rsidRDefault="00051C9F" w:rsidP="009073E2">
            <w:pPr>
              <w:jc w:val="both"/>
              <w:rPr>
                <w:sz w:val="22"/>
                <w:szCs w:val="22"/>
                <w:lang w:val="es-ES"/>
              </w:rPr>
            </w:pPr>
            <w:hyperlink r:id="rId50" w:history="1">
              <w:r w:rsidR="009073E2" w:rsidRPr="00605C1C">
                <w:rPr>
                  <w:rStyle w:val="Hyperlink"/>
                  <w:color w:val="auto"/>
                  <w:sz w:val="22"/>
                  <w:szCs w:val="22"/>
                  <w:u w:val="none"/>
                  <w:lang w:val="es-ES"/>
                </w:rPr>
                <w:t>AG/RES.</w:t>
              </w:r>
            </w:hyperlink>
            <w:hyperlink r:id="rId51" w:history="1">
              <w:r w:rsidR="009073E2" w:rsidRPr="00605C1C">
                <w:rPr>
                  <w:rStyle w:val="Hyperlink"/>
                  <w:color w:val="auto"/>
                  <w:sz w:val="22"/>
                  <w:szCs w:val="22"/>
                  <w:u w:val="none"/>
                  <w:lang w:val="es-ES"/>
                </w:rPr>
                <w:t xml:space="preserve"> 2883 (XLVI-O/16)</w:t>
              </w:r>
            </w:hyperlink>
            <w:r w:rsidR="009073E2" w:rsidRPr="00605C1C">
              <w:rPr>
                <w:rStyle w:val="Hyperlink"/>
                <w:color w:val="auto"/>
                <w:sz w:val="22"/>
                <w:szCs w:val="22"/>
                <w:u w:val="none"/>
                <w:lang w:val="es-ES"/>
              </w:rPr>
              <w:t xml:space="preserve"> </w:t>
            </w:r>
            <w:hyperlink r:id="rId52" w:history="1">
              <w:r w:rsidR="009073E2" w:rsidRPr="00605C1C">
                <w:rPr>
                  <w:color w:val="0000FF"/>
                  <w:sz w:val="22"/>
                  <w:szCs w:val="22"/>
                  <w:u w:val="single"/>
                  <w:lang w:val="es-ES"/>
                </w:rPr>
                <w:t>Español</w:t>
              </w:r>
            </w:hyperlink>
            <w:r w:rsidR="009073E2" w:rsidRPr="00605C1C">
              <w:rPr>
                <w:sz w:val="22"/>
                <w:szCs w:val="22"/>
                <w:lang w:val="es-ES"/>
              </w:rPr>
              <w:t xml:space="preserve"> - </w:t>
            </w:r>
            <w:hyperlink r:id="rId53" w:history="1">
              <w:r w:rsidR="009073E2" w:rsidRPr="00605C1C">
                <w:rPr>
                  <w:color w:val="0000FF"/>
                  <w:sz w:val="22"/>
                  <w:szCs w:val="22"/>
                  <w:u w:val="single"/>
                  <w:lang w:val="es-ES"/>
                </w:rPr>
                <w:t>English</w:t>
              </w:r>
            </w:hyperlink>
          </w:p>
          <w:p w14:paraId="17F9B58B" w14:textId="77777777" w:rsidR="009073E2" w:rsidRPr="00605C1C" w:rsidRDefault="009073E2" w:rsidP="009073E2">
            <w:pPr>
              <w:jc w:val="both"/>
              <w:rPr>
                <w:sz w:val="22"/>
                <w:szCs w:val="22"/>
                <w:lang w:val="es-GT"/>
              </w:rPr>
            </w:pPr>
          </w:p>
          <w:p w14:paraId="61B64779" w14:textId="77777777" w:rsidR="009073E2" w:rsidRPr="00605C1C" w:rsidRDefault="009073E2" w:rsidP="009073E2">
            <w:pPr>
              <w:pStyle w:val="ColorfulList-Accent11"/>
              <w:ind w:left="0"/>
              <w:jc w:val="both"/>
              <w:rPr>
                <w:snapToGrid w:val="0"/>
                <w:sz w:val="22"/>
                <w:szCs w:val="22"/>
                <w:lang w:val="es-ES"/>
              </w:rPr>
            </w:pPr>
            <w:r w:rsidRPr="00605C1C">
              <w:rPr>
                <w:snapToGrid w:val="0"/>
                <w:sz w:val="22"/>
                <w:szCs w:val="22"/>
                <w:lang w:val="es-ES"/>
              </w:rPr>
              <w:t>AG/RES. 2910 (XLVII-O/17)</w:t>
            </w:r>
          </w:p>
          <w:p w14:paraId="5DF8AF5B" w14:textId="043F3731" w:rsidR="009073E2" w:rsidRPr="00605C1C" w:rsidRDefault="00051C9F" w:rsidP="00C6473E">
            <w:pPr>
              <w:jc w:val="both"/>
              <w:rPr>
                <w:sz w:val="22"/>
                <w:szCs w:val="22"/>
                <w:lang w:val="es-US"/>
              </w:rPr>
            </w:pPr>
            <w:hyperlink r:id="rId54" w:history="1">
              <w:r w:rsidR="009073E2" w:rsidRPr="00605C1C">
                <w:rPr>
                  <w:color w:val="0000FF"/>
                  <w:sz w:val="22"/>
                  <w:szCs w:val="22"/>
                  <w:u w:val="single"/>
                  <w:lang w:val="es-ES"/>
                </w:rPr>
                <w:t>Español</w:t>
              </w:r>
            </w:hyperlink>
            <w:r w:rsidR="009073E2" w:rsidRPr="00605C1C">
              <w:rPr>
                <w:sz w:val="22"/>
                <w:szCs w:val="22"/>
                <w:lang w:val="es-ES"/>
              </w:rPr>
              <w:t xml:space="preserve"> - </w:t>
            </w:r>
            <w:hyperlink r:id="rId55" w:history="1">
              <w:r w:rsidR="009073E2" w:rsidRPr="00605C1C">
                <w:rPr>
                  <w:color w:val="0000FF"/>
                  <w:sz w:val="22"/>
                  <w:szCs w:val="22"/>
                  <w:u w:val="single"/>
                  <w:lang w:val="es-ES"/>
                </w:rPr>
                <w:t>English</w:t>
              </w:r>
            </w:hyperlink>
          </w:p>
        </w:tc>
        <w:tc>
          <w:tcPr>
            <w:tcW w:w="5040" w:type="dxa"/>
            <w:shd w:val="clear" w:color="auto" w:fill="auto"/>
          </w:tcPr>
          <w:p w14:paraId="72F36FF6" w14:textId="77777777" w:rsidR="00133673" w:rsidRPr="00605C1C" w:rsidRDefault="00133673" w:rsidP="00133673">
            <w:pPr>
              <w:jc w:val="both"/>
              <w:rPr>
                <w:rFonts w:eastAsia="Calibri"/>
                <w:color w:val="000000"/>
                <w:sz w:val="22"/>
                <w:szCs w:val="22"/>
              </w:rPr>
            </w:pPr>
            <w:r w:rsidRPr="00605C1C">
              <w:rPr>
                <w:color w:val="000000"/>
                <w:sz w:val="22"/>
                <w:szCs w:val="22"/>
              </w:rPr>
              <w:t xml:space="preserve">Réunion thématique </w:t>
            </w:r>
          </w:p>
          <w:p w14:paraId="001B1394" w14:textId="77777777" w:rsidR="00133673" w:rsidRPr="00605C1C" w:rsidRDefault="00133673" w:rsidP="00133673">
            <w:pPr>
              <w:numPr>
                <w:ilvl w:val="0"/>
                <w:numId w:val="31"/>
              </w:numPr>
              <w:ind w:left="346"/>
              <w:jc w:val="both"/>
              <w:rPr>
                <w:rFonts w:eastAsia="Calibri"/>
                <w:color w:val="000000"/>
                <w:sz w:val="22"/>
                <w:szCs w:val="22"/>
              </w:rPr>
            </w:pPr>
            <w:r w:rsidRPr="00605C1C">
              <w:rPr>
                <w:color w:val="000000"/>
                <w:sz w:val="22"/>
                <w:szCs w:val="22"/>
              </w:rPr>
              <w:t>« Migration en Amérique du Sud »</w:t>
            </w:r>
          </w:p>
          <w:p w14:paraId="286C2CAC" w14:textId="29CAB4C3" w:rsidR="009073E2" w:rsidRPr="00605C1C" w:rsidRDefault="00133673" w:rsidP="00133673">
            <w:pPr>
              <w:numPr>
                <w:ilvl w:val="0"/>
                <w:numId w:val="31"/>
              </w:numPr>
              <w:ind w:left="346"/>
              <w:jc w:val="both"/>
              <w:rPr>
                <w:sz w:val="22"/>
                <w:szCs w:val="22"/>
                <w:lang w:val="es-US"/>
              </w:rPr>
            </w:pPr>
            <w:r w:rsidRPr="00605C1C">
              <w:rPr>
                <w:color w:val="000000"/>
                <w:sz w:val="22"/>
                <w:szCs w:val="22"/>
              </w:rPr>
              <w:t>« Migration dans les Caraïbes »</w:t>
            </w:r>
          </w:p>
        </w:tc>
      </w:tr>
      <w:tr w:rsidR="00E02550" w:rsidRPr="00605C1C" w14:paraId="3DD3AFF3" w14:textId="77777777" w:rsidTr="00133673">
        <w:trPr>
          <w:jc w:val="center"/>
        </w:trPr>
        <w:tc>
          <w:tcPr>
            <w:tcW w:w="2425" w:type="dxa"/>
            <w:shd w:val="clear" w:color="auto" w:fill="auto"/>
          </w:tcPr>
          <w:p w14:paraId="7255DE87" w14:textId="77777777" w:rsidR="00133673" w:rsidRPr="00605C1C" w:rsidRDefault="00133673" w:rsidP="00133673">
            <w:pPr>
              <w:jc w:val="both"/>
              <w:rPr>
                <w:rFonts w:eastAsia="Calibri"/>
                <w:sz w:val="22"/>
                <w:szCs w:val="22"/>
              </w:rPr>
            </w:pPr>
            <w:r w:rsidRPr="00605C1C">
              <w:rPr>
                <w:sz w:val="22"/>
                <w:szCs w:val="22"/>
              </w:rPr>
              <w:t>17 MAI 2022</w:t>
            </w:r>
          </w:p>
          <w:p w14:paraId="4D5ADB56" w14:textId="6346DE06" w:rsidR="00E02550" w:rsidRPr="00605C1C" w:rsidRDefault="00133673" w:rsidP="00133673">
            <w:pPr>
              <w:jc w:val="both"/>
              <w:rPr>
                <w:rFonts w:eastAsia="Calibri"/>
                <w:sz w:val="22"/>
                <w:szCs w:val="22"/>
                <w:lang w:val="es-ES"/>
              </w:rPr>
            </w:pPr>
            <w:r w:rsidRPr="00605C1C">
              <w:rPr>
                <w:sz w:val="22"/>
                <w:szCs w:val="22"/>
              </w:rPr>
              <w:t>Mardi 10 h 00</w:t>
            </w:r>
          </w:p>
          <w:p w14:paraId="319D5A18" w14:textId="77777777" w:rsidR="00E02550" w:rsidRPr="00605C1C" w:rsidRDefault="00E02550" w:rsidP="00B02C39">
            <w:pPr>
              <w:jc w:val="both"/>
              <w:rPr>
                <w:rFonts w:eastAsia="Calibri"/>
                <w:sz w:val="22"/>
                <w:szCs w:val="22"/>
                <w:lang w:val="es-ES"/>
              </w:rPr>
            </w:pPr>
          </w:p>
        </w:tc>
        <w:tc>
          <w:tcPr>
            <w:tcW w:w="3690" w:type="dxa"/>
            <w:shd w:val="clear" w:color="auto" w:fill="auto"/>
          </w:tcPr>
          <w:p w14:paraId="5B5AF969" w14:textId="77777777" w:rsidR="00A849AA" w:rsidRPr="00605C1C" w:rsidRDefault="00A849AA" w:rsidP="00B02C39">
            <w:pPr>
              <w:jc w:val="both"/>
              <w:rPr>
                <w:sz w:val="22"/>
                <w:szCs w:val="22"/>
              </w:rPr>
            </w:pPr>
            <w:r w:rsidRPr="00605C1C">
              <w:rPr>
                <w:sz w:val="22"/>
                <w:szCs w:val="22"/>
              </w:rPr>
              <w:t>AG/RES. 2955 (L-O/20)</w:t>
            </w:r>
          </w:p>
          <w:p w14:paraId="4C1F1EEA" w14:textId="77777777" w:rsidR="00A849AA" w:rsidRPr="00605C1C" w:rsidRDefault="00A849AA" w:rsidP="00B02C39">
            <w:pPr>
              <w:jc w:val="both"/>
              <w:rPr>
                <w:sz w:val="22"/>
                <w:szCs w:val="22"/>
              </w:rPr>
            </w:pPr>
            <w:r w:rsidRPr="00605C1C">
              <w:rPr>
                <w:sz w:val="22"/>
                <w:szCs w:val="22"/>
              </w:rPr>
              <w:t xml:space="preserve">Résolution 2020 </w:t>
            </w:r>
          </w:p>
          <w:p w14:paraId="60F1D4D1" w14:textId="72512CF1" w:rsidR="00A849AA" w:rsidRPr="00605C1C" w:rsidRDefault="00051C9F" w:rsidP="00B02C39">
            <w:pPr>
              <w:jc w:val="both"/>
              <w:rPr>
                <w:snapToGrid w:val="0"/>
                <w:color w:val="000000"/>
                <w:sz w:val="22"/>
                <w:szCs w:val="22"/>
              </w:rPr>
            </w:pPr>
            <w:hyperlink r:id="rId56" w:history="1">
              <w:r w:rsidR="003579E8" w:rsidRPr="00605C1C">
                <w:rPr>
                  <w:color w:val="0000FF"/>
                  <w:sz w:val="22"/>
                  <w:szCs w:val="22"/>
                  <w:u w:val="single"/>
                </w:rPr>
                <w:t>Español</w:t>
              </w:r>
            </w:hyperlink>
            <w:r w:rsidR="003579E8" w:rsidRPr="00605C1C">
              <w:rPr>
                <w:sz w:val="22"/>
                <w:szCs w:val="22"/>
              </w:rPr>
              <w:t>-</w:t>
            </w:r>
            <w:hyperlink r:id="rId57" w:history="1">
              <w:r w:rsidR="003579E8" w:rsidRPr="00605C1C">
                <w:rPr>
                  <w:color w:val="0000FF"/>
                  <w:sz w:val="22"/>
                  <w:szCs w:val="22"/>
                  <w:u w:val="single"/>
                </w:rPr>
                <w:t>English</w:t>
              </w:r>
            </w:hyperlink>
            <w:r w:rsidR="003579E8" w:rsidRPr="00605C1C">
              <w:rPr>
                <w:sz w:val="22"/>
                <w:szCs w:val="22"/>
              </w:rPr>
              <w:t>-</w:t>
            </w:r>
            <w:hyperlink r:id="rId58" w:history="1">
              <w:r w:rsidR="003579E8" w:rsidRPr="00605C1C">
                <w:rPr>
                  <w:color w:val="F47B29"/>
                  <w:sz w:val="22"/>
                  <w:szCs w:val="22"/>
                  <w:u w:val="single"/>
                  <w:shd w:val="clear" w:color="auto" w:fill="FFFFFF"/>
                </w:rPr>
                <w:t>Français</w:t>
              </w:r>
            </w:hyperlink>
            <w:r w:rsidR="003579E8" w:rsidRPr="00605C1C">
              <w:rPr>
                <w:color w:val="333333"/>
                <w:sz w:val="22"/>
                <w:szCs w:val="22"/>
                <w:shd w:val="clear" w:color="auto" w:fill="FFFFFF"/>
              </w:rPr>
              <w:t xml:space="preserve"> - </w:t>
            </w:r>
            <w:hyperlink r:id="rId59" w:history="1">
              <w:r w:rsidR="003579E8" w:rsidRPr="00605C1C">
                <w:rPr>
                  <w:color w:val="0D499C"/>
                  <w:sz w:val="22"/>
                  <w:szCs w:val="22"/>
                  <w:u w:val="single"/>
                  <w:shd w:val="clear" w:color="auto" w:fill="FFFFFF"/>
                </w:rPr>
                <w:t>Português</w:t>
              </w:r>
            </w:hyperlink>
            <w:r w:rsidR="00F12AAC" w:rsidRPr="00605C1C">
              <w:rPr>
                <w:snapToGrid w:val="0"/>
                <w:color w:val="000000"/>
                <w:sz w:val="22"/>
                <w:szCs w:val="22"/>
              </w:rPr>
              <w:t xml:space="preserve"> </w:t>
            </w:r>
          </w:p>
          <w:p w14:paraId="7C961B1D" w14:textId="709D3DDB" w:rsidR="00E02550" w:rsidRPr="00605C1C" w:rsidRDefault="00E02550" w:rsidP="00B02C39">
            <w:pPr>
              <w:jc w:val="both"/>
              <w:rPr>
                <w:sz w:val="22"/>
                <w:szCs w:val="22"/>
                <w:highlight w:val="cyan"/>
                <w:lang w:val="es-ES"/>
              </w:rPr>
            </w:pPr>
          </w:p>
        </w:tc>
        <w:tc>
          <w:tcPr>
            <w:tcW w:w="5040" w:type="dxa"/>
            <w:shd w:val="clear" w:color="auto" w:fill="auto"/>
          </w:tcPr>
          <w:p w14:paraId="259B23EB" w14:textId="77777777" w:rsidR="00E02550" w:rsidRPr="00605C1C" w:rsidRDefault="00E02550" w:rsidP="00B02C39">
            <w:pPr>
              <w:jc w:val="both"/>
              <w:rPr>
                <w:rFonts w:eastAsia="Calibri"/>
                <w:color w:val="000000"/>
                <w:sz w:val="22"/>
                <w:szCs w:val="22"/>
              </w:rPr>
            </w:pPr>
            <w:r w:rsidRPr="00605C1C">
              <w:rPr>
                <w:color w:val="000000"/>
                <w:sz w:val="22"/>
                <w:szCs w:val="22"/>
              </w:rPr>
              <w:t>Réunion thématique</w:t>
            </w:r>
          </w:p>
          <w:p w14:paraId="33F56D5F" w14:textId="77777777" w:rsidR="00E02550" w:rsidRPr="00605C1C" w:rsidRDefault="00E02550" w:rsidP="00C6473E">
            <w:pPr>
              <w:numPr>
                <w:ilvl w:val="0"/>
                <w:numId w:val="32"/>
              </w:numPr>
              <w:ind w:left="381"/>
              <w:jc w:val="both"/>
              <w:rPr>
                <w:rFonts w:eastAsia="Calibri"/>
                <w:color w:val="000000"/>
                <w:sz w:val="22"/>
                <w:szCs w:val="22"/>
                <w:lang w:val="fr-FR"/>
              </w:rPr>
            </w:pPr>
            <w:r w:rsidRPr="00605C1C">
              <w:rPr>
                <w:color w:val="000000"/>
                <w:sz w:val="22"/>
                <w:szCs w:val="22"/>
              </w:rPr>
              <w:t>« Gouvernance des migrations et mécanismes et processus internationaux et régionaux sur les migrations : vers l’élaboration d'une approche globale et continentale (GCM, CRM, CSM, Processus de Quito, Plateforme R4V, MIRPS et CAM) »</w:t>
            </w:r>
          </w:p>
          <w:p w14:paraId="47F930D8" w14:textId="296C1F31" w:rsidR="00C6473E" w:rsidRPr="00605C1C" w:rsidRDefault="00C6473E" w:rsidP="00931C6A">
            <w:pPr>
              <w:ind w:left="21"/>
              <w:jc w:val="both"/>
              <w:rPr>
                <w:rFonts w:eastAsia="Calibri"/>
                <w:color w:val="000000"/>
                <w:sz w:val="22"/>
                <w:szCs w:val="22"/>
                <w:lang w:val="fr-FR"/>
              </w:rPr>
            </w:pPr>
          </w:p>
        </w:tc>
      </w:tr>
      <w:tr w:rsidR="00E02550" w:rsidRPr="00605C1C" w14:paraId="0036FA77" w14:textId="77777777" w:rsidTr="00133673">
        <w:trPr>
          <w:jc w:val="center"/>
        </w:trPr>
        <w:tc>
          <w:tcPr>
            <w:tcW w:w="2425" w:type="dxa"/>
            <w:shd w:val="clear" w:color="auto" w:fill="auto"/>
          </w:tcPr>
          <w:p w14:paraId="358C440B" w14:textId="00EFA0E7" w:rsidR="00E02550" w:rsidRPr="00605C1C" w:rsidRDefault="00605C1C" w:rsidP="00B02C39">
            <w:pPr>
              <w:jc w:val="both"/>
              <w:rPr>
                <w:rFonts w:eastAsia="Calibri"/>
                <w:sz w:val="22"/>
                <w:szCs w:val="22"/>
              </w:rPr>
            </w:pPr>
            <w:r w:rsidRPr="00605C1C">
              <w:rPr>
                <w:sz w:val="22"/>
                <w:szCs w:val="22"/>
              </w:rPr>
              <w:t>14</w:t>
            </w:r>
            <w:r w:rsidR="00E02550" w:rsidRPr="00605C1C">
              <w:rPr>
                <w:sz w:val="22"/>
                <w:szCs w:val="22"/>
              </w:rPr>
              <w:t xml:space="preserve"> JUIN 2022</w:t>
            </w:r>
          </w:p>
          <w:p w14:paraId="611B23A6" w14:textId="77777777" w:rsidR="00E02550" w:rsidRPr="00605C1C" w:rsidRDefault="00E02550" w:rsidP="00B02C39">
            <w:pPr>
              <w:jc w:val="both"/>
              <w:rPr>
                <w:rFonts w:eastAsia="Calibri"/>
                <w:sz w:val="22"/>
                <w:szCs w:val="22"/>
              </w:rPr>
            </w:pPr>
            <w:r w:rsidRPr="00605C1C">
              <w:rPr>
                <w:sz w:val="22"/>
                <w:szCs w:val="22"/>
              </w:rPr>
              <w:t>Mardi 10 h 00</w:t>
            </w:r>
          </w:p>
        </w:tc>
        <w:tc>
          <w:tcPr>
            <w:tcW w:w="3690" w:type="dxa"/>
            <w:shd w:val="clear" w:color="auto" w:fill="auto"/>
          </w:tcPr>
          <w:p w14:paraId="69338659" w14:textId="77777777" w:rsidR="00E02550" w:rsidRPr="00605C1C" w:rsidRDefault="00E02550" w:rsidP="00B02C39">
            <w:pPr>
              <w:jc w:val="both"/>
              <w:rPr>
                <w:sz w:val="22"/>
                <w:szCs w:val="22"/>
              </w:rPr>
            </w:pPr>
            <w:r w:rsidRPr="00605C1C">
              <w:rPr>
                <w:sz w:val="22"/>
                <w:szCs w:val="22"/>
              </w:rPr>
              <w:t xml:space="preserve">AG/DEC. 88 (XLVI-O/16) </w:t>
            </w:r>
          </w:p>
          <w:p w14:paraId="78B5E583" w14:textId="32FB4A01" w:rsidR="00E02550" w:rsidRPr="00605C1C" w:rsidRDefault="00E02550" w:rsidP="00767FB7">
            <w:pPr>
              <w:rPr>
                <w:rFonts w:eastAsia="Calibri"/>
                <w:sz w:val="22"/>
                <w:szCs w:val="22"/>
              </w:rPr>
            </w:pPr>
            <w:r w:rsidRPr="00605C1C">
              <w:rPr>
                <w:sz w:val="22"/>
                <w:szCs w:val="22"/>
              </w:rPr>
              <w:t>« </w:t>
            </w:r>
            <w:r w:rsidR="00605C1C" w:rsidRPr="00605C1C">
              <w:rPr>
                <w:sz w:val="22"/>
                <w:szCs w:val="22"/>
                <w:lang w:val="fr-FR"/>
              </w:rPr>
              <w:t>Déclaration sur le changement climatique, la sécurité alimentaire et la migration dans les Amériques </w:t>
            </w:r>
            <w:r w:rsidRPr="00605C1C">
              <w:rPr>
                <w:sz w:val="22"/>
                <w:szCs w:val="22"/>
              </w:rPr>
              <w:t>»</w:t>
            </w:r>
          </w:p>
          <w:p w14:paraId="49AE84F7" w14:textId="4209835A" w:rsidR="00E02550" w:rsidRPr="00931C6A" w:rsidRDefault="00051C9F" w:rsidP="00B02C39">
            <w:pPr>
              <w:jc w:val="both"/>
              <w:rPr>
                <w:color w:val="0000FF"/>
                <w:sz w:val="22"/>
                <w:szCs w:val="22"/>
                <w:u w:val="single"/>
                <w:lang w:val="es-ES"/>
              </w:rPr>
            </w:pPr>
            <w:hyperlink r:id="rId60" w:history="1">
              <w:r w:rsidR="003579E8" w:rsidRPr="00931C6A">
                <w:rPr>
                  <w:color w:val="0000FF"/>
                  <w:sz w:val="22"/>
                  <w:szCs w:val="22"/>
                  <w:u w:val="single"/>
                  <w:lang w:val="es-ES"/>
                </w:rPr>
                <w:t>Español</w:t>
              </w:r>
            </w:hyperlink>
            <w:r w:rsidR="003579E8" w:rsidRPr="00931C6A">
              <w:rPr>
                <w:sz w:val="22"/>
                <w:szCs w:val="22"/>
                <w:lang w:val="es-ES"/>
              </w:rPr>
              <w:t xml:space="preserve"> - </w:t>
            </w:r>
            <w:hyperlink r:id="rId61" w:history="1">
              <w:r w:rsidR="003579E8" w:rsidRPr="00931C6A">
                <w:rPr>
                  <w:color w:val="0000FF"/>
                  <w:sz w:val="22"/>
                  <w:szCs w:val="22"/>
                  <w:u w:val="single"/>
                  <w:lang w:val="es-ES"/>
                </w:rPr>
                <w:t>English</w:t>
              </w:r>
            </w:hyperlink>
          </w:p>
          <w:p w14:paraId="0200F0C3" w14:textId="79210CE1" w:rsidR="00133673" w:rsidRPr="00931C6A" w:rsidRDefault="00133673" w:rsidP="00B02C39">
            <w:pPr>
              <w:jc w:val="both"/>
              <w:rPr>
                <w:color w:val="0000FF"/>
                <w:sz w:val="22"/>
                <w:szCs w:val="22"/>
                <w:u w:val="single"/>
                <w:lang w:val="es-ES"/>
              </w:rPr>
            </w:pPr>
          </w:p>
          <w:p w14:paraId="78AB1C22" w14:textId="77777777" w:rsidR="00133673" w:rsidRPr="00931C6A" w:rsidRDefault="00133673" w:rsidP="00133673">
            <w:pPr>
              <w:jc w:val="both"/>
              <w:rPr>
                <w:sz w:val="22"/>
                <w:szCs w:val="22"/>
                <w:lang w:val="es-ES"/>
              </w:rPr>
            </w:pPr>
            <w:r w:rsidRPr="00931C6A">
              <w:rPr>
                <w:sz w:val="22"/>
                <w:szCs w:val="22"/>
                <w:lang w:val="es-ES"/>
              </w:rPr>
              <w:t>AG/RES. 2955 (L-O/20)</w:t>
            </w:r>
          </w:p>
          <w:p w14:paraId="57634FB8" w14:textId="77777777" w:rsidR="00133673" w:rsidRPr="00605C1C" w:rsidRDefault="00133673" w:rsidP="00133673">
            <w:pPr>
              <w:jc w:val="both"/>
              <w:rPr>
                <w:sz w:val="22"/>
                <w:szCs w:val="22"/>
              </w:rPr>
            </w:pPr>
            <w:r w:rsidRPr="00605C1C">
              <w:rPr>
                <w:sz w:val="22"/>
                <w:szCs w:val="22"/>
              </w:rPr>
              <w:t xml:space="preserve">Résolution 2020 </w:t>
            </w:r>
          </w:p>
          <w:p w14:paraId="10C1DF95" w14:textId="481D5C56" w:rsidR="00133673" w:rsidRPr="00605C1C" w:rsidRDefault="00051C9F" w:rsidP="00B02C39">
            <w:pPr>
              <w:jc w:val="both"/>
              <w:rPr>
                <w:color w:val="0000FF"/>
                <w:sz w:val="22"/>
                <w:szCs w:val="22"/>
                <w:u w:val="single"/>
              </w:rPr>
            </w:pPr>
            <w:hyperlink r:id="rId62" w:history="1">
              <w:r w:rsidR="00133673" w:rsidRPr="00605C1C">
                <w:rPr>
                  <w:color w:val="0000FF"/>
                  <w:sz w:val="22"/>
                  <w:szCs w:val="22"/>
                  <w:u w:val="single"/>
                </w:rPr>
                <w:t>Español</w:t>
              </w:r>
            </w:hyperlink>
            <w:r w:rsidR="00133673" w:rsidRPr="00605C1C">
              <w:rPr>
                <w:sz w:val="22"/>
                <w:szCs w:val="22"/>
              </w:rPr>
              <w:t>-</w:t>
            </w:r>
            <w:hyperlink r:id="rId63" w:history="1">
              <w:r w:rsidR="00133673" w:rsidRPr="00605C1C">
                <w:rPr>
                  <w:color w:val="0000FF"/>
                  <w:sz w:val="22"/>
                  <w:szCs w:val="22"/>
                  <w:u w:val="single"/>
                </w:rPr>
                <w:t>English</w:t>
              </w:r>
            </w:hyperlink>
            <w:r w:rsidR="00133673" w:rsidRPr="00605C1C">
              <w:rPr>
                <w:sz w:val="22"/>
                <w:szCs w:val="22"/>
              </w:rPr>
              <w:t>-</w:t>
            </w:r>
            <w:hyperlink r:id="rId64" w:history="1">
              <w:r w:rsidR="00133673" w:rsidRPr="00605C1C">
                <w:rPr>
                  <w:color w:val="F47B29"/>
                  <w:sz w:val="22"/>
                  <w:szCs w:val="22"/>
                  <w:u w:val="single"/>
                  <w:shd w:val="clear" w:color="auto" w:fill="FFFFFF"/>
                </w:rPr>
                <w:t>Français</w:t>
              </w:r>
            </w:hyperlink>
            <w:r w:rsidR="00133673" w:rsidRPr="00605C1C">
              <w:rPr>
                <w:color w:val="333333"/>
                <w:sz w:val="22"/>
                <w:szCs w:val="22"/>
                <w:shd w:val="clear" w:color="auto" w:fill="FFFFFF"/>
              </w:rPr>
              <w:t xml:space="preserve"> - </w:t>
            </w:r>
            <w:hyperlink r:id="rId65" w:history="1">
              <w:r w:rsidR="00133673" w:rsidRPr="00605C1C">
                <w:rPr>
                  <w:color w:val="0D499C"/>
                  <w:sz w:val="22"/>
                  <w:szCs w:val="22"/>
                  <w:u w:val="single"/>
                  <w:shd w:val="clear" w:color="auto" w:fill="FFFFFF"/>
                </w:rPr>
                <w:t>Português</w:t>
              </w:r>
            </w:hyperlink>
          </w:p>
          <w:p w14:paraId="7532C2FB" w14:textId="226CF98E" w:rsidR="00B02C39" w:rsidRPr="00605C1C" w:rsidRDefault="00B02C39" w:rsidP="00B02C39">
            <w:pPr>
              <w:jc w:val="both"/>
              <w:rPr>
                <w:rFonts w:eastAsia="Calibri"/>
                <w:sz w:val="22"/>
                <w:szCs w:val="22"/>
              </w:rPr>
            </w:pPr>
          </w:p>
        </w:tc>
        <w:tc>
          <w:tcPr>
            <w:tcW w:w="5040" w:type="dxa"/>
            <w:shd w:val="clear" w:color="auto" w:fill="auto"/>
          </w:tcPr>
          <w:p w14:paraId="376F02B5" w14:textId="77777777" w:rsidR="00E02550" w:rsidRPr="00605C1C" w:rsidRDefault="00E02550" w:rsidP="00B02C39">
            <w:pPr>
              <w:jc w:val="both"/>
              <w:rPr>
                <w:rFonts w:eastAsia="Calibri"/>
                <w:sz w:val="22"/>
                <w:szCs w:val="22"/>
              </w:rPr>
            </w:pPr>
            <w:r w:rsidRPr="00605C1C">
              <w:rPr>
                <w:sz w:val="22"/>
                <w:szCs w:val="22"/>
              </w:rPr>
              <w:t>Réunion thématique</w:t>
            </w:r>
          </w:p>
          <w:p w14:paraId="38C7A668" w14:textId="77777777" w:rsidR="00E02550" w:rsidRPr="00605C1C" w:rsidRDefault="00E02550" w:rsidP="00767FB7">
            <w:pPr>
              <w:pStyle w:val="ListParagraph"/>
              <w:numPr>
                <w:ilvl w:val="0"/>
                <w:numId w:val="31"/>
              </w:numPr>
              <w:ind w:left="346"/>
              <w:jc w:val="both"/>
              <w:rPr>
                <w:rFonts w:eastAsia="Calibri"/>
                <w:sz w:val="22"/>
                <w:szCs w:val="22"/>
              </w:rPr>
            </w:pPr>
            <w:r w:rsidRPr="00605C1C">
              <w:rPr>
                <w:sz w:val="22"/>
                <w:szCs w:val="22"/>
              </w:rPr>
              <w:t>« Migration, catastrophes naturelles et changement climatique »</w:t>
            </w:r>
          </w:p>
          <w:p w14:paraId="4511F134" w14:textId="77777777" w:rsidR="00E02550" w:rsidRPr="00605C1C" w:rsidRDefault="00E02550" w:rsidP="00931C6A">
            <w:pPr>
              <w:pStyle w:val="ListParagraph"/>
              <w:ind w:left="0"/>
              <w:jc w:val="both"/>
              <w:rPr>
                <w:rFonts w:eastAsia="Calibri"/>
                <w:sz w:val="22"/>
                <w:szCs w:val="22"/>
                <w:lang w:val="fr-FR"/>
              </w:rPr>
            </w:pPr>
          </w:p>
          <w:p w14:paraId="4909BB5E" w14:textId="77777777" w:rsidR="00133673" w:rsidRPr="00605C1C" w:rsidRDefault="00133673" w:rsidP="00931C6A">
            <w:pPr>
              <w:pStyle w:val="ListParagraph"/>
              <w:ind w:left="0"/>
              <w:jc w:val="both"/>
              <w:rPr>
                <w:rFonts w:eastAsia="Calibri"/>
                <w:sz w:val="22"/>
                <w:szCs w:val="22"/>
                <w:lang w:val="fr-FR"/>
              </w:rPr>
            </w:pPr>
          </w:p>
          <w:p w14:paraId="7F8D2890" w14:textId="77777777" w:rsidR="00133673" w:rsidRPr="00605C1C" w:rsidRDefault="00133673" w:rsidP="00931C6A">
            <w:pPr>
              <w:pStyle w:val="ListParagraph"/>
              <w:ind w:left="0"/>
              <w:jc w:val="both"/>
              <w:rPr>
                <w:rFonts w:eastAsia="Calibri"/>
                <w:sz w:val="22"/>
                <w:szCs w:val="22"/>
                <w:lang w:val="fr-FR"/>
              </w:rPr>
            </w:pPr>
          </w:p>
          <w:p w14:paraId="655A146C" w14:textId="77777777" w:rsidR="00133673" w:rsidRPr="00605C1C" w:rsidRDefault="00133673" w:rsidP="00133673">
            <w:pPr>
              <w:jc w:val="both"/>
              <w:rPr>
                <w:rFonts w:eastAsia="Calibri"/>
                <w:sz w:val="22"/>
                <w:szCs w:val="22"/>
              </w:rPr>
            </w:pPr>
            <w:r w:rsidRPr="00605C1C">
              <w:rPr>
                <w:sz w:val="22"/>
                <w:szCs w:val="22"/>
              </w:rPr>
              <w:t xml:space="preserve">Réunion thématique </w:t>
            </w:r>
          </w:p>
          <w:p w14:paraId="5E47B6A7" w14:textId="7424F023" w:rsidR="00133673" w:rsidRPr="00605C1C" w:rsidRDefault="00133673" w:rsidP="00C6473E">
            <w:pPr>
              <w:pStyle w:val="ListParagraph"/>
              <w:numPr>
                <w:ilvl w:val="0"/>
                <w:numId w:val="31"/>
              </w:numPr>
              <w:ind w:left="346"/>
              <w:jc w:val="both"/>
              <w:rPr>
                <w:rFonts w:eastAsia="Calibri"/>
                <w:sz w:val="22"/>
                <w:szCs w:val="22"/>
              </w:rPr>
            </w:pPr>
            <w:r w:rsidRPr="00605C1C">
              <w:rPr>
                <w:sz w:val="22"/>
                <w:szCs w:val="22"/>
              </w:rPr>
              <w:t>« Le rôle des administrations locales dans l'accueil et l'intégration des migrants »</w:t>
            </w:r>
          </w:p>
        </w:tc>
      </w:tr>
      <w:tr w:rsidR="00E02550" w:rsidRPr="00605C1C" w14:paraId="7B96A2F5" w14:textId="77777777" w:rsidTr="00133673">
        <w:trPr>
          <w:jc w:val="center"/>
        </w:trPr>
        <w:tc>
          <w:tcPr>
            <w:tcW w:w="2425" w:type="dxa"/>
            <w:shd w:val="clear" w:color="auto" w:fill="auto"/>
          </w:tcPr>
          <w:p w14:paraId="583359E1" w14:textId="1F8EB69E" w:rsidR="00E02550" w:rsidRPr="00605C1C" w:rsidRDefault="00A1018A" w:rsidP="00B02C39">
            <w:pPr>
              <w:jc w:val="both"/>
              <w:rPr>
                <w:noProof/>
                <w:sz w:val="22"/>
                <w:szCs w:val="22"/>
              </w:rPr>
            </w:pPr>
            <w:r w:rsidRPr="00605C1C">
              <w:rPr>
                <w:sz w:val="22"/>
                <w:szCs w:val="22"/>
              </w:rPr>
              <w:t>30 JUIN 2022</w:t>
            </w:r>
          </w:p>
          <w:p w14:paraId="2AA3DE04" w14:textId="39179C14" w:rsidR="008961AC" w:rsidRPr="00605C1C" w:rsidRDefault="00A1018A" w:rsidP="00B02C39">
            <w:pPr>
              <w:jc w:val="both"/>
              <w:rPr>
                <w:rFonts w:eastAsia="Calibri"/>
                <w:sz w:val="22"/>
                <w:szCs w:val="22"/>
              </w:rPr>
            </w:pPr>
            <w:r w:rsidRPr="00605C1C">
              <w:rPr>
                <w:sz w:val="22"/>
                <w:szCs w:val="22"/>
              </w:rPr>
              <w:t>Jeudi 1</w:t>
            </w:r>
            <w:r w:rsidR="006933DA" w:rsidRPr="00605C1C">
              <w:rPr>
                <w:sz w:val="22"/>
                <w:szCs w:val="22"/>
              </w:rPr>
              <w:t>4</w:t>
            </w:r>
            <w:r w:rsidRPr="00605C1C">
              <w:rPr>
                <w:sz w:val="22"/>
                <w:szCs w:val="22"/>
              </w:rPr>
              <w:t xml:space="preserve"> h </w:t>
            </w:r>
            <w:r w:rsidR="006933DA" w:rsidRPr="00605C1C">
              <w:rPr>
                <w:sz w:val="22"/>
                <w:szCs w:val="22"/>
              </w:rPr>
              <w:t>3</w:t>
            </w:r>
            <w:r w:rsidRPr="00605C1C">
              <w:rPr>
                <w:sz w:val="22"/>
                <w:szCs w:val="22"/>
              </w:rPr>
              <w:t xml:space="preserve">0 </w:t>
            </w:r>
          </w:p>
          <w:p w14:paraId="7922E793" w14:textId="1FAF4840" w:rsidR="00E02550" w:rsidRPr="00605C1C" w:rsidRDefault="00AF1E51" w:rsidP="00B02C39">
            <w:pPr>
              <w:jc w:val="both"/>
              <w:rPr>
                <w:noProof/>
                <w:sz w:val="22"/>
                <w:szCs w:val="22"/>
              </w:rPr>
            </w:pPr>
            <w:r w:rsidRPr="00605C1C">
              <w:rPr>
                <w:sz w:val="22"/>
                <w:szCs w:val="22"/>
                <w:highlight w:val="green"/>
              </w:rPr>
              <w:t xml:space="preserve"> </w:t>
            </w:r>
          </w:p>
        </w:tc>
        <w:tc>
          <w:tcPr>
            <w:tcW w:w="3690" w:type="dxa"/>
            <w:shd w:val="clear" w:color="auto" w:fill="auto"/>
          </w:tcPr>
          <w:p w14:paraId="005A5D5C" w14:textId="77777777" w:rsidR="00E02550" w:rsidRPr="00605C1C" w:rsidRDefault="00E02550" w:rsidP="00B02C39">
            <w:pPr>
              <w:jc w:val="both"/>
              <w:rPr>
                <w:sz w:val="22"/>
                <w:szCs w:val="22"/>
                <w:lang w:val="es-ES"/>
              </w:rPr>
            </w:pPr>
            <w:r w:rsidRPr="00605C1C">
              <w:rPr>
                <w:sz w:val="22"/>
                <w:szCs w:val="22"/>
                <w:lang w:val="es-ES"/>
              </w:rPr>
              <w:t>AG/RES. 2916 (XLVIII-O/18)</w:t>
            </w:r>
          </w:p>
          <w:p w14:paraId="25BC53D6" w14:textId="77777777" w:rsidR="00E02550" w:rsidRPr="00605C1C" w:rsidRDefault="00051C9F" w:rsidP="00B02C39">
            <w:pPr>
              <w:jc w:val="both"/>
              <w:rPr>
                <w:color w:val="0000FF"/>
                <w:sz w:val="22"/>
                <w:szCs w:val="22"/>
                <w:u w:val="single"/>
                <w:lang w:val="es-ES"/>
              </w:rPr>
            </w:pPr>
            <w:hyperlink r:id="rId66" w:history="1">
              <w:r w:rsidR="003579E8" w:rsidRPr="00605C1C">
                <w:rPr>
                  <w:color w:val="0000FF"/>
                  <w:sz w:val="22"/>
                  <w:szCs w:val="22"/>
                  <w:u w:val="single"/>
                  <w:lang w:val="es-ES"/>
                </w:rPr>
                <w:t>Español</w:t>
              </w:r>
            </w:hyperlink>
            <w:r w:rsidR="003579E8" w:rsidRPr="00605C1C">
              <w:rPr>
                <w:color w:val="0000FF"/>
                <w:sz w:val="22"/>
                <w:szCs w:val="22"/>
                <w:lang w:val="es-ES"/>
              </w:rPr>
              <w:t xml:space="preserve"> – </w:t>
            </w:r>
            <w:hyperlink r:id="rId67" w:history="1">
              <w:r w:rsidR="003579E8" w:rsidRPr="00605C1C">
                <w:rPr>
                  <w:color w:val="0000FF"/>
                  <w:sz w:val="22"/>
                  <w:szCs w:val="22"/>
                  <w:u w:val="single"/>
                  <w:lang w:val="es-ES"/>
                </w:rPr>
                <w:t>English</w:t>
              </w:r>
            </w:hyperlink>
            <w:r w:rsidR="003579E8" w:rsidRPr="00605C1C">
              <w:rPr>
                <w:color w:val="0000FF"/>
                <w:sz w:val="22"/>
                <w:szCs w:val="22"/>
                <w:u w:val="single"/>
                <w:lang w:val="es-ES"/>
              </w:rPr>
              <w:t xml:space="preserve"> </w:t>
            </w:r>
          </w:p>
          <w:p w14:paraId="44E9022C" w14:textId="77777777" w:rsidR="00E02550" w:rsidRPr="00605C1C" w:rsidRDefault="00E02550" w:rsidP="00B02C39">
            <w:pPr>
              <w:jc w:val="both"/>
              <w:rPr>
                <w:color w:val="0000FF"/>
                <w:sz w:val="22"/>
                <w:szCs w:val="22"/>
                <w:u w:val="single"/>
                <w:lang w:val="es-GT"/>
              </w:rPr>
            </w:pPr>
          </w:p>
          <w:p w14:paraId="72177E2B" w14:textId="77777777" w:rsidR="00133673" w:rsidRPr="00931C6A" w:rsidRDefault="00133673" w:rsidP="00B02C39">
            <w:pPr>
              <w:jc w:val="both"/>
              <w:rPr>
                <w:sz w:val="22"/>
                <w:szCs w:val="22"/>
                <w:lang w:val="es-ES"/>
              </w:rPr>
            </w:pPr>
          </w:p>
          <w:p w14:paraId="3FEDE8AE" w14:textId="77777777" w:rsidR="00133673" w:rsidRPr="00931C6A" w:rsidRDefault="00133673" w:rsidP="00B02C39">
            <w:pPr>
              <w:jc w:val="both"/>
              <w:rPr>
                <w:sz w:val="22"/>
                <w:szCs w:val="22"/>
                <w:lang w:val="es-ES"/>
              </w:rPr>
            </w:pPr>
          </w:p>
          <w:p w14:paraId="3A053A83" w14:textId="0A5026D1" w:rsidR="00E02550" w:rsidRPr="00605C1C" w:rsidRDefault="00E02550" w:rsidP="00B02C39">
            <w:pPr>
              <w:jc w:val="both"/>
              <w:rPr>
                <w:sz w:val="22"/>
                <w:szCs w:val="22"/>
              </w:rPr>
            </w:pPr>
            <w:r w:rsidRPr="00605C1C">
              <w:rPr>
                <w:sz w:val="22"/>
                <w:szCs w:val="22"/>
              </w:rPr>
              <w:t>AG/RES. 2955 (L-O/20)</w:t>
            </w:r>
          </w:p>
          <w:p w14:paraId="75A275F9" w14:textId="77777777" w:rsidR="00E02550" w:rsidRPr="00605C1C" w:rsidRDefault="00E02550" w:rsidP="00B02C39">
            <w:pPr>
              <w:jc w:val="both"/>
              <w:rPr>
                <w:sz w:val="22"/>
                <w:szCs w:val="22"/>
              </w:rPr>
            </w:pPr>
            <w:r w:rsidRPr="00605C1C">
              <w:rPr>
                <w:sz w:val="22"/>
                <w:szCs w:val="22"/>
              </w:rPr>
              <w:t xml:space="preserve">Résolution 2020 </w:t>
            </w:r>
          </w:p>
          <w:p w14:paraId="4B1ADE13" w14:textId="25667E70" w:rsidR="00E02550" w:rsidRPr="00605C1C" w:rsidRDefault="00051C9F" w:rsidP="00B02C39">
            <w:pPr>
              <w:jc w:val="both"/>
              <w:rPr>
                <w:rFonts w:eastAsia="Calibri"/>
                <w:sz w:val="22"/>
                <w:szCs w:val="22"/>
              </w:rPr>
            </w:pPr>
            <w:hyperlink r:id="rId68" w:history="1">
              <w:r w:rsidR="003579E8" w:rsidRPr="00605C1C">
                <w:rPr>
                  <w:color w:val="0000FF"/>
                  <w:sz w:val="22"/>
                  <w:szCs w:val="22"/>
                  <w:u w:val="single"/>
                </w:rPr>
                <w:t>Español</w:t>
              </w:r>
            </w:hyperlink>
            <w:r w:rsidR="003579E8" w:rsidRPr="00605C1C">
              <w:rPr>
                <w:sz w:val="22"/>
                <w:szCs w:val="22"/>
              </w:rPr>
              <w:t>-</w:t>
            </w:r>
            <w:hyperlink r:id="rId69" w:history="1">
              <w:r w:rsidR="003579E8" w:rsidRPr="00605C1C">
                <w:rPr>
                  <w:color w:val="0000FF"/>
                  <w:sz w:val="22"/>
                  <w:szCs w:val="22"/>
                  <w:u w:val="single"/>
                </w:rPr>
                <w:t>English</w:t>
              </w:r>
            </w:hyperlink>
            <w:r w:rsidR="003579E8" w:rsidRPr="00605C1C">
              <w:rPr>
                <w:sz w:val="22"/>
                <w:szCs w:val="22"/>
              </w:rPr>
              <w:t>-</w:t>
            </w:r>
            <w:hyperlink r:id="rId70" w:history="1">
              <w:r w:rsidR="003579E8" w:rsidRPr="00605C1C">
                <w:rPr>
                  <w:color w:val="F47B29"/>
                  <w:sz w:val="22"/>
                  <w:szCs w:val="22"/>
                  <w:u w:val="single"/>
                  <w:shd w:val="clear" w:color="auto" w:fill="FFFFFF"/>
                </w:rPr>
                <w:t>Français</w:t>
              </w:r>
            </w:hyperlink>
            <w:r w:rsidR="003579E8" w:rsidRPr="00605C1C">
              <w:rPr>
                <w:color w:val="333333"/>
                <w:sz w:val="22"/>
                <w:szCs w:val="22"/>
                <w:shd w:val="clear" w:color="auto" w:fill="FFFFFF"/>
              </w:rPr>
              <w:t xml:space="preserve"> - </w:t>
            </w:r>
            <w:hyperlink r:id="rId71" w:history="1">
              <w:r w:rsidR="003579E8" w:rsidRPr="00605C1C">
                <w:rPr>
                  <w:color w:val="0D499C"/>
                  <w:sz w:val="22"/>
                  <w:szCs w:val="22"/>
                  <w:u w:val="single"/>
                  <w:shd w:val="clear" w:color="auto" w:fill="FFFFFF"/>
                </w:rPr>
                <w:t>Português</w:t>
              </w:r>
            </w:hyperlink>
            <w:r w:rsidR="00F12AAC" w:rsidRPr="00605C1C">
              <w:rPr>
                <w:snapToGrid w:val="0"/>
                <w:color w:val="000000"/>
                <w:sz w:val="22"/>
                <w:szCs w:val="22"/>
              </w:rPr>
              <w:t xml:space="preserve"> </w:t>
            </w:r>
          </w:p>
        </w:tc>
        <w:tc>
          <w:tcPr>
            <w:tcW w:w="5040" w:type="dxa"/>
            <w:shd w:val="clear" w:color="auto" w:fill="auto"/>
          </w:tcPr>
          <w:p w14:paraId="60C6597D" w14:textId="77777777" w:rsidR="00E02550" w:rsidRPr="00605C1C" w:rsidRDefault="00E02550" w:rsidP="00B02C39">
            <w:pPr>
              <w:jc w:val="both"/>
              <w:rPr>
                <w:rFonts w:eastAsia="Calibri"/>
                <w:sz w:val="22"/>
                <w:szCs w:val="22"/>
              </w:rPr>
            </w:pPr>
            <w:r w:rsidRPr="00605C1C">
              <w:rPr>
                <w:sz w:val="22"/>
                <w:szCs w:val="22"/>
              </w:rPr>
              <w:t>Réunion thématique</w:t>
            </w:r>
          </w:p>
          <w:p w14:paraId="41DE8ACE" w14:textId="1C1EF9F8" w:rsidR="00E02550" w:rsidRPr="00605C1C" w:rsidRDefault="00E02550" w:rsidP="00767FB7">
            <w:pPr>
              <w:ind w:left="346" w:hanging="360"/>
              <w:jc w:val="both"/>
              <w:rPr>
                <w:rFonts w:eastAsia="Calibri"/>
                <w:sz w:val="22"/>
                <w:szCs w:val="22"/>
              </w:rPr>
            </w:pPr>
            <w:r w:rsidRPr="00605C1C">
              <w:rPr>
                <w:sz w:val="22"/>
                <w:szCs w:val="22"/>
              </w:rPr>
              <w:t>- « Prévention du racisme, de la xénophobie et de la discrimination intersectionnelle à l'égard des migrants »</w:t>
            </w:r>
          </w:p>
          <w:p w14:paraId="6B6856C3" w14:textId="77777777" w:rsidR="00AF1E51" w:rsidRPr="00605C1C" w:rsidRDefault="00AF1E51" w:rsidP="00767FB7">
            <w:pPr>
              <w:ind w:left="-14"/>
              <w:jc w:val="both"/>
              <w:rPr>
                <w:rFonts w:eastAsia="Calibri"/>
                <w:sz w:val="22"/>
                <w:szCs w:val="22"/>
                <w:lang w:val="fr-FR"/>
              </w:rPr>
            </w:pPr>
          </w:p>
          <w:p w14:paraId="5DD35E8E" w14:textId="77777777" w:rsidR="00AF1E51" w:rsidRPr="00605C1C" w:rsidRDefault="00AF1E51" w:rsidP="00767FB7">
            <w:pPr>
              <w:ind w:left="346" w:hanging="360"/>
              <w:jc w:val="both"/>
              <w:rPr>
                <w:sz w:val="22"/>
                <w:szCs w:val="22"/>
              </w:rPr>
            </w:pPr>
            <w:r w:rsidRPr="00605C1C">
              <w:rPr>
                <w:sz w:val="22"/>
                <w:szCs w:val="22"/>
              </w:rPr>
              <w:t>- « Régularisation et voies régulières pour l'admission et le séjour des migrants »</w:t>
            </w:r>
          </w:p>
          <w:p w14:paraId="34640167" w14:textId="25D45526" w:rsidR="00F433B4" w:rsidRPr="00605C1C" w:rsidRDefault="00F433B4" w:rsidP="00F433B4">
            <w:pPr>
              <w:ind w:left="21" w:hanging="5"/>
              <w:jc w:val="both"/>
              <w:rPr>
                <w:rFonts w:eastAsia="Calibri"/>
                <w:sz w:val="22"/>
                <w:szCs w:val="22"/>
              </w:rPr>
            </w:pPr>
          </w:p>
        </w:tc>
      </w:tr>
      <w:tr w:rsidR="00E02550" w:rsidRPr="00605C1C" w14:paraId="25F21EA2" w14:textId="77777777" w:rsidTr="00133673">
        <w:trPr>
          <w:jc w:val="center"/>
        </w:trPr>
        <w:tc>
          <w:tcPr>
            <w:tcW w:w="2425" w:type="dxa"/>
            <w:shd w:val="clear" w:color="auto" w:fill="auto"/>
          </w:tcPr>
          <w:p w14:paraId="6D517170" w14:textId="3805F26D" w:rsidR="00E02550" w:rsidRPr="00605C1C" w:rsidRDefault="00133673" w:rsidP="00B02C39">
            <w:pPr>
              <w:jc w:val="both"/>
              <w:rPr>
                <w:rFonts w:eastAsia="Calibri"/>
                <w:sz w:val="22"/>
                <w:szCs w:val="22"/>
              </w:rPr>
            </w:pPr>
            <w:r w:rsidRPr="00605C1C">
              <w:rPr>
                <w:sz w:val="22"/>
                <w:szCs w:val="22"/>
              </w:rPr>
              <w:t xml:space="preserve">25 </w:t>
            </w:r>
            <w:r w:rsidR="00C6473E" w:rsidRPr="00605C1C">
              <w:rPr>
                <w:sz w:val="22"/>
                <w:szCs w:val="22"/>
              </w:rPr>
              <w:t xml:space="preserve">JUILLET </w:t>
            </w:r>
            <w:r w:rsidR="00E02550" w:rsidRPr="00605C1C">
              <w:rPr>
                <w:sz w:val="22"/>
                <w:szCs w:val="22"/>
              </w:rPr>
              <w:t>2022</w:t>
            </w:r>
          </w:p>
          <w:p w14:paraId="6879C28E" w14:textId="77777777" w:rsidR="00E02550" w:rsidRPr="00605C1C" w:rsidRDefault="00E02550" w:rsidP="00B02C39">
            <w:pPr>
              <w:jc w:val="both"/>
              <w:rPr>
                <w:rFonts w:eastAsia="Calibri"/>
                <w:sz w:val="22"/>
                <w:szCs w:val="22"/>
                <w:lang w:val="es-ES"/>
              </w:rPr>
            </w:pPr>
          </w:p>
        </w:tc>
        <w:tc>
          <w:tcPr>
            <w:tcW w:w="3690" w:type="dxa"/>
            <w:shd w:val="clear" w:color="auto" w:fill="auto"/>
          </w:tcPr>
          <w:p w14:paraId="2229BEF1" w14:textId="77777777" w:rsidR="00E02550" w:rsidRPr="00605C1C" w:rsidRDefault="00E02550" w:rsidP="00B02C39">
            <w:pPr>
              <w:jc w:val="both"/>
              <w:rPr>
                <w:rFonts w:eastAsia="Calibri"/>
                <w:sz w:val="22"/>
                <w:szCs w:val="22"/>
                <w:lang w:val="es-ES"/>
              </w:rPr>
            </w:pPr>
          </w:p>
        </w:tc>
        <w:tc>
          <w:tcPr>
            <w:tcW w:w="5040" w:type="dxa"/>
            <w:shd w:val="clear" w:color="auto" w:fill="auto"/>
          </w:tcPr>
          <w:p w14:paraId="12F68F61" w14:textId="77777777" w:rsidR="00B02C39" w:rsidRPr="00605C1C" w:rsidRDefault="00E02550" w:rsidP="00B02C39">
            <w:pPr>
              <w:jc w:val="both"/>
              <w:rPr>
                <w:sz w:val="22"/>
                <w:szCs w:val="22"/>
              </w:rPr>
            </w:pPr>
            <w:r w:rsidRPr="00605C1C">
              <w:rPr>
                <w:sz w:val="22"/>
                <w:szCs w:val="22"/>
              </w:rPr>
              <w:t>La présidence distribue les paragraphes à inclure dans le projet de résolution du CIDI en prévision de l’Assemblée générale de l’OEA</w:t>
            </w:r>
          </w:p>
          <w:p w14:paraId="368EF8F8" w14:textId="22AAF144" w:rsidR="00F433B4" w:rsidRPr="00605C1C" w:rsidRDefault="00F433B4" w:rsidP="00B02C39">
            <w:pPr>
              <w:jc w:val="both"/>
              <w:rPr>
                <w:sz w:val="22"/>
                <w:szCs w:val="22"/>
              </w:rPr>
            </w:pPr>
          </w:p>
        </w:tc>
      </w:tr>
      <w:tr w:rsidR="00E02550" w:rsidRPr="00605C1C" w14:paraId="24D6BDE6" w14:textId="77777777" w:rsidTr="00133673">
        <w:trPr>
          <w:trHeight w:val="422"/>
          <w:jc w:val="center"/>
        </w:trPr>
        <w:tc>
          <w:tcPr>
            <w:tcW w:w="2425" w:type="dxa"/>
            <w:shd w:val="clear" w:color="auto" w:fill="auto"/>
          </w:tcPr>
          <w:p w14:paraId="548DECD7" w14:textId="77777777" w:rsidR="00E02550" w:rsidRPr="00605C1C" w:rsidRDefault="00E02550" w:rsidP="00B02C39">
            <w:pPr>
              <w:jc w:val="both"/>
              <w:rPr>
                <w:rFonts w:eastAsia="Calibri"/>
                <w:sz w:val="22"/>
                <w:szCs w:val="22"/>
              </w:rPr>
            </w:pPr>
            <w:r w:rsidRPr="00605C1C">
              <w:rPr>
                <w:sz w:val="22"/>
                <w:szCs w:val="22"/>
              </w:rPr>
              <w:t>6 SEPTEMBRE 2022</w:t>
            </w:r>
          </w:p>
          <w:p w14:paraId="5A5777B5" w14:textId="77777777" w:rsidR="00E02550" w:rsidRPr="00605C1C" w:rsidRDefault="00E02550" w:rsidP="00B02C39">
            <w:pPr>
              <w:jc w:val="both"/>
              <w:rPr>
                <w:rFonts w:eastAsia="Calibri"/>
                <w:sz w:val="22"/>
                <w:szCs w:val="22"/>
              </w:rPr>
            </w:pPr>
            <w:r w:rsidRPr="00605C1C">
              <w:rPr>
                <w:sz w:val="22"/>
                <w:szCs w:val="22"/>
              </w:rPr>
              <w:t>Jeudi 10 h 00</w:t>
            </w:r>
          </w:p>
          <w:p w14:paraId="63C3D297" w14:textId="12BBEB30" w:rsidR="00E86C36" w:rsidRPr="00605C1C" w:rsidRDefault="00E86C36" w:rsidP="00B02C39">
            <w:pPr>
              <w:jc w:val="both"/>
              <w:rPr>
                <w:rFonts w:eastAsia="Calibri"/>
                <w:sz w:val="22"/>
                <w:szCs w:val="22"/>
                <w:lang w:val="es-ES"/>
              </w:rPr>
            </w:pPr>
          </w:p>
        </w:tc>
        <w:tc>
          <w:tcPr>
            <w:tcW w:w="3690" w:type="dxa"/>
            <w:shd w:val="clear" w:color="auto" w:fill="auto"/>
          </w:tcPr>
          <w:p w14:paraId="6A72C691" w14:textId="77777777" w:rsidR="00E02550" w:rsidRPr="00605C1C" w:rsidRDefault="00E02550" w:rsidP="00767FB7">
            <w:pPr>
              <w:rPr>
                <w:rFonts w:eastAsia="Calibri"/>
                <w:sz w:val="22"/>
                <w:szCs w:val="22"/>
              </w:rPr>
            </w:pPr>
            <w:r w:rsidRPr="00605C1C">
              <w:rPr>
                <w:sz w:val="22"/>
                <w:szCs w:val="22"/>
              </w:rPr>
              <w:t xml:space="preserve">Règlement applicable aux réunions ordinaires et extraordinaires du CIDI - </w:t>
            </w:r>
            <w:hyperlink r:id="rId72" w:history="1">
              <w:r w:rsidRPr="00605C1C">
                <w:rPr>
                  <w:rStyle w:val="Hyperlink"/>
                  <w:sz w:val="22"/>
                  <w:szCs w:val="22"/>
                </w:rPr>
                <w:t>Español</w:t>
              </w:r>
            </w:hyperlink>
            <w:r w:rsidRPr="00605C1C">
              <w:rPr>
                <w:sz w:val="22"/>
                <w:szCs w:val="22"/>
              </w:rPr>
              <w:t xml:space="preserve"> - </w:t>
            </w:r>
            <w:hyperlink r:id="rId73" w:history="1">
              <w:r w:rsidRPr="00605C1C">
                <w:rPr>
                  <w:color w:val="0000FF"/>
                  <w:sz w:val="22"/>
                  <w:szCs w:val="22"/>
                  <w:u w:val="single"/>
                </w:rPr>
                <w:t>English</w:t>
              </w:r>
            </w:hyperlink>
          </w:p>
        </w:tc>
        <w:tc>
          <w:tcPr>
            <w:tcW w:w="5040" w:type="dxa"/>
            <w:shd w:val="clear" w:color="auto" w:fill="auto"/>
          </w:tcPr>
          <w:p w14:paraId="1B0D11EE" w14:textId="77777777" w:rsidR="00B02C39" w:rsidRPr="00605C1C" w:rsidRDefault="00E02550" w:rsidP="00B02C39">
            <w:pPr>
              <w:jc w:val="both"/>
              <w:rPr>
                <w:sz w:val="22"/>
                <w:szCs w:val="22"/>
              </w:rPr>
            </w:pPr>
            <w:r w:rsidRPr="00605C1C">
              <w:rPr>
                <w:sz w:val="22"/>
                <w:szCs w:val="22"/>
              </w:rPr>
              <w:t>Négociation de paragraphes pour inclusion dans le projet de résolution destiné au CIDI pour examen en prévision de l’Assemblée générale de l’OEA</w:t>
            </w:r>
          </w:p>
          <w:p w14:paraId="50388F1A" w14:textId="17E72F44" w:rsidR="00F433B4" w:rsidRPr="00605C1C" w:rsidRDefault="00F433B4" w:rsidP="00B02C39">
            <w:pPr>
              <w:jc w:val="both"/>
              <w:rPr>
                <w:sz w:val="22"/>
                <w:szCs w:val="22"/>
              </w:rPr>
            </w:pPr>
          </w:p>
        </w:tc>
      </w:tr>
      <w:tr w:rsidR="00E02550" w:rsidRPr="00605C1C" w14:paraId="2F9800F5" w14:textId="77777777" w:rsidTr="00133673">
        <w:trPr>
          <w:trHeight w:val="42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5D3FF825" w14:textId="77777777" w:rsidR="00E02550" w:rsidRPr="00605C1C" w:rsidRDefault="00E02550" w:rsidP="00B02C39">
            <w:pPr>
              <w:jc w:val="both"/>
              <w:rPr>
                <w:rFonts w:eastAsia="Calibri"/>
                <w:sz w:val="22"/>
                <w:szCs w:val="22"/>
              </w:rPr>
            </w:pPr>
            <w:r w:rsidRPr="00605C1C">
              <w:rPr>
                <w:sz w:val="22"/>
                <w:szCs w:val="22"/>
              </w:rPr>
              <w:lastRenderedPageBreak/>
              <w:t>13 SEPTEMBRE 2022</w:t>
            </w:r>
          </w:p>
          <w:p w14:paraId="7A1F8A3D" w14:textId="77777777" w:rsidR="00E02550" w:rsidRPr="00605C1C" w:rsidRDefault="00E02550" w:rsidP="00B02C39">
            <w:pPr>
              <w:jc w:val="both"/>
              <w:rPr>
                <w:rFonts w:eastAsia="Calibri"/>
                <w:sz w:val="22"/>
                <w:szCs w:val="22"/>
              </w:rPr>
            </w:pPr>
            <w:r w:rsidRPr="00605C1C">
              <w:rPr>
                <w:sz w:val="22"/>
                <w:szCs w:val="22"/>
              </w:rPr>
              <w:t>Mardi 10 h 00</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074E75" w14:textId="77777777" w:rsidR="00E02550" w:rsidRPr="00605C1C" w:rsidRDefault="00E02550" w:rsidP="00767FB7">
            <w:pPr>
              <w:rPr>
                <w:rFonts w:eastAsia="Calibri"/>
                <w:sz w:val="22"/>
                <w:szCs w:val="22"/>
              </w:rPr>
            </w:pPr>
            <w:r w:rsidRPr="00605C1C">
              <w:rPr>
                <w:sz w:val="22"/>
                <w:szCs w:val="22"/>
              </w:rPr>
              <w:t>Règlement applicable aux réunions ordinaires et extraordinaires du CIDI</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F0340F5" w14:textId="77777777" w:rsidR="00B02C39" w:rsidRPr="00605C1C" w:rsidRDefault="00E02550" w:rsidP="00B02C39">
            <w:pPr>
              <w:jc w:val="both"/>
              <w:rPr>
                <w:sz w:val="22"/>
                <w:szCs w:val="22"/>
              </w:rPr>
            </w:pPr>
            <w:r w:rsidRPr="00605C1C">
              <w:rPr>
                <w:sz w:val="22"/>
                <w:szCs w:val="22"/>
              </w:rPr>
              <w:t>Négociation de paragraphes pour inclusion dans le projet de résolution destiné au CIDI pour examen en prévision de l’Assemblée générale de l’OEA</w:t>
            </w:r>
          </w:p>
          <w:p w14:paraId="5E59A190" w14:textId="5F75A336" w:rsidR="00F433B4" w:rsidRPr="00605C1C" w:rsidRDefault="00F433B4" w:rsidP="00B02C39">
            <w:pPr>
              <w:jc w:val="both"/>
              <w:rPr>
                <w:sz w:val="22"/>
                <w:szCs w:val="22"/>
              </w:rPr>
            </w:pPr>
          </w:p>
        </w:tc>
      </w:tr>
      <w:tr w:rsidR="00E02550" w:rsidRPr="00605C1C" w14:paraId="057439C2" w14:textId="77777777" w:rsidTr="00133673">
        <w:trPr>
          <w:trHeight w:val="422"/>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5698334" w14:textId="77777777" w:rsidR="00E02550" w:rsidRPr="00605C1C" w:rsidRDefault="00E02550" w:rsidP="00B02C39">
            <w:pPr>
              <w:jc w:val="both"/>
              <w:rPr>
                <w:rFonts w:eastAsia="Calibri"/>
                <w:sz w:val="22"/>
                <w:szCs w:val="22"/>
              </w:rPr>
            </w:pPr>
            <w:r w:rsidRPr="00605C1C">
              <w:rPr>
                <w:sz w:val="22"/>
                <w:szCs w:val="22"/>
              </w:rPr>
              <w:t>20 SEPTEMBRE 2022</w:t>
            </w:r>
          </w:p>
          <w:p w14:paraId="6BDB57AD" w14:textId="77777777" w:rsidR="00E02550" w:rsidRPr="00605C1C" w:rsidRDefault="00E02550" w:rsidP="00B02C39">
            <w:pPr>
              <w:jc w:val="both"/>
              <w:rPr>
                <w:rFonts w:eastAsia="Calibri"/>
                <w:sz w:val="22"/>
                <w:szCs w:val="22"/>
              </w:rPr>
            </w:pPr>
            <w:r w:rsidRPr="00605C1C">
              <w:rPr>
                <w:sz w:val="22"/>
                <w:szCs w:val="22"/>
              </w:rPr>
              <w:t>Mardi 10 h 00</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8BF765E" w14:textId="77777777" w:rsidR="00E02550" w:rsidRPr="00605C1C" w:rsidRDefault="00E02550" w:rsidP="00767FB7">
            <w:pPr>
              <w:rPr>
                <w:rFonts w:eastAsia="Calibri"/>
                <w:sz w:val="22"/>
                <w:szCs w:val="22"/>
              </w:rPr>
            </w:pPr>
            <w:r w:rsidRPr="00605C1C">
              <w:rPr>
                <w:sz w:val="22"/>
                <w:szCs w:val="22"/>
              </w:rPr>
              <w:t>Règlement applicable aux réunions ordinaires et extraordinaires du CIDI</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869F3FB" w14:textId="77777777" w:rsidR="00E02550" w:rsidRPr="00605C1C" w:rsidRDefault="00E02550" w:rsidP="00B02C39">
            <w:pPr>
              <w:jc w:val="both"/>
              <w:rPr>
                <w:sz w:val="22"/>
                <w:szCs w:val="22"/>
              </w:rPr>
            </w:pPr>
            <w:r w:rsidRPr="00605C1C">
              <w:rPr>
                <w:sz w:val="22"/>
                <w:szCs w:val="22"/>
              </w:rPr>
              <w:t>Dernier examen et approbation de paragraphes pour inclusion dans le projet de résolution destiné au CIDI pour examen en prévision de l’Assemblée générale de l’OEA</w:t>
            </w:r>
          </w:p>
          <w:p w14:paraId="442CCAFE" w14:textId="7ADFD7E2" w:rsidR="00F433B4" w:rsidRPr="00605C1C" w:rsidRDefault="00F433B4" w:rsidP="00B02C39">
            <w:pPr>
              <w:jc w:val="both"/>
              <w:rPr>
                <w:rFonts w:eastAsia="Calibri"/>
                <w:sz w:val="22"/>
                <w:szCs w:val="22"/>
              </w:rPr>
            </w:pPr>
          </w:p>
        </w:tc>
      </w:tr>
    </w:tbl>
    <w:p w14:paraId="04FFC075" w14:textId="29706556" w:rsidR="00001B08" w:rsidRPr="00605C1C" w:rsidRDefault="000A75F1" w:rsidP="00B02C39">
      <w:pPr>
        <w:rPr>
          <w:sz w:val="22"/>
          <w:szCs w:val="22"/>
        </w:rPr>
      </w:pPr>
      <w:r w:rsidRPr="00605C1C">
        <w:rPr>
          <w:noProof/>
          <w:sz w:val="22"/>
          <w:szCs w:val="22"/>
        </w:rPr>
        <mc:AlternateContent>
          <mc:Choice Requires="wps">
            <w:drawing>
              <wp:anchor distT="0" distB="0" distL="114300" distR="114300" simplePos="0" relativeHeight="251659264" behindDoc="0" locked="1" layoutInCell="1" allowOverlap="1" wp14:anchorId="57EC640A" wp14:editId="2309B59B">
                <wp:simplePos x="0" y="0"/>
                <wp:positionH relativeFrom="column">
                  <wp:posOffset>-91440</wp:posOffset>
                </wp:positionH>
                <wp:positionV relativeFrom="page">
                  <wp:posOffset>9034145</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128CED7" w14:textId="04E42E60" w:rsidR="000A75F1" w:rsidRPr="000A75F1" w:rsidRDefault="000A75F1">
                            <w:pPr>
                              <w:rPr>
                                <w:sz w:val="18"/>
                              </w:rPr>
                            </w:pPr>
                            <w:r>
                              <w:rPr>
                                <w:sz w:val="18"/>
                              </w:rPr>
                              <w:fldChar w:fldCharType="begin"/>
                            </w:r>
                            <w:r>
                              <w:rPr>
                                <w:sz w:val="18"/>
                              </w:rPr>
                              <w:instrText xml:space="preserve"> FILENAME  \* MERGEFORMAT </w:instrText>
                            </w:r>
                            <w:r>
                              <w:rPr>
                                <w:sz w:val="18"/>
                              </w:rPr>
                              <w:fldChar w:fldCharType="separate"/>
                            </w:r>
                            <w:r w:rsidR="00A73682">
                              <w:rPr>
                                <w:sz w:val="18"/>
                              </w:rPr>
                              <w:t>CIDRP034</w:t>
                            </w:r>
                            <w:r w:rsidR="00931C6A">
                              <w:rPr>
                                <w:sz w:val="18"/>
                              </w:rPr>
                              <w:t>6</w:t>
                            </w:r>
                            <w:r w:rsidR="00A73682">
                              <w:rPr>
                                <w:sz w:val="18"/>
                              </w:rPr>
                              <w:t>5</w:t>
                            </w:r>
                            <w:r w:rsidR="00B02C39">
                              <w:rPr>
                                <w:sz w:val="18"/>
                              </w:rPr>
                              <w:t>F</w:t>
                            </w:r>
                            <w:r w:rsidR="00A73682">
                              <w:rPr>
                                <w:sz w:val="18"/>
                              </w:rPr>
                              <w:t>0</w:t>
                            </w:r>
                            <w:r w:rsidR="00B02C39">
                              <w:rPr>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EC640A" id="_x0000_t202" coordsize="21600,21600" o:spt="202" path="m,l,21600r21600,l21600,xe">
                <v:stroke joinstyle="miter"/>
                <v:path gradientshapeok="t" o:connecttype="rect"/>
              </v:shapetype>
              <v:shape id="Text Box 3" o:spid="_x0000_s1026" type="#_x0000_t202" style="position:absolute;margin-left:-7.2pt;margin-top:711.35pt;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" filled="f" stroked="f">
                <v:stroke joinstyle="round"/>
                <v:textbox>
                  <w:txbxContent>
                    <w:p w14:paraId="4128CED7" w14:textId="04E42E60" w:rsidR="000A75F1" w:rsidRPr="000A75F1" w:rsidRDefault="000A75F1">
                      <w:pPr>
                        <w:rPr>
                          <w:sz w:val="18"/>
                        </w:rPr>
                      </w:pPr>
                      <w:r>
                        <w:rPr>
                          <w:sz w:val="18"/>
                        </w:rPr>
                        <w:fldChar w:fldCharType="begin"/>
                      </w:r>
                      <w:r>
                        <w:rPr>
                          <w:sz w:val="18"/>
                        </w:rPr>
                        <w:instrText xml:space="preserve"> FILENAME  \* MERGEFORMAT </w:instrText>
                      </w:r>
                      <w:r>
                        <w:rPr>
                          <w:sz w:val="18"/>
                        </w:rPr>
                        <w:fldChar w:fldCharType="separate"/>
                      </w:r>
                      <w:r w:rsidR="00A73682">
                        <w:rPr>
                          <w:sz w:val="18"/>
                        </w:rPr>
                        <w:t>CIDRP034</w:t>
                      </w:r>
                      <w:r w:rsidR="00931C6A">
                        <w:rPr>
                          <w:sz w:val="18"/>
                        </w:rPr>
                        <w:t>6</w:t>
                      </w:r>
                      <w:r w:rsidR="00A73682">
                        <w:rPr>
                          <w:sz w:val="18"/>
                        </w:rPr>
                        <w:t>5</w:t>
                      </w:r>
                      <w:r w:rsidR="00B02C39">
                        <w:rPr>
                          <w:sz w:val="18"/>
                        </w:rPr>
                        <w:t>F</w:t>
                      </w:r>
                      <w:r w:rsidR="00A73682">
                        <w:rPr>
                          <w:sz w:val="18"/>
                        </w:rPr>
                        <w:t>0</w:t>
                      </w:r>
                      <w:r w:rsidR="00B02C39">
                        <w:rPr>
                          <w:sz w:val="18"/>
                        </w:rPr>
                        <w:t>4</w:t>
                      </w:r>
                      <w:r>
                        <w:rPr>
                          <w:sz w:val="18"/>
                        </w:rPr>
                        <w:fldChar w:fldCharType="end"/>
                      </w:r>
                    </w:p>
                  </w:txbxContent>
                </v:textbox>
                <w10:wrap anchory="page"/>
                <w10:anchorlock/>
              </v:shape>
            </w:pict>
          </mc:Fallback>
        </mc:AlternateContent>
      </w:r>
    </w:p>
    <w:sectPr w:rsidR="00001B08" w:rsidRPr="00605C1C" w:rsidSect="00B02C39">
      <w:headerReference w:type="default" r:id="rId74"/>
      <w:pgSz w:w="12240" w:h="15840" w:code="1"/>
      <w:pgMar w:top="2160" w:right="1570" w:bottom="1296" w:left="1699" w:header="129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EEDC" w14:textId="77777777" w:rsidR="00E21244" w:rsidRDefault="00E21244">
      <w:r>
        <w:separator/>
      </w:r>
    </w:p>
  </w:endnote>
  <w:endnote w:type="continuationSeparator" w:id="0">
    <w:p w14:paraId="416EA517" w14:textId="77777777" w:rsidR="00E21244" w:rsidRDefault="00E21244">
      <w:r>
        <w:continuationSeparator/>
      </w:r>
    </w:p>
  </w:endnote>
  <w:endnote w:type="continuationNotice" w:id="1">
    <w:p w14:paraId="086DFC84" w14:textId="77777777" w:rsidR="00E21244" w:rsidRDefault="00E21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2431" w14:textId="77777777" w:rsidR="00E21244" w:rsidRDefault="00E21244">
      <w:r>
        <w:separator/>
      </w:r>
    </w:p>
  </w:footnote>
  <w:footnote w:type="continuationSeparator" w:id="0">
    <w:p w14:paraId="1C85DCFB" w14:textId="77777777" w:rsidR="00E21244" w:rsidRDefault="00E21244">
      <w:r>
        <w:continuationSeparator/>
      </w:r>
    </w:p>
  </w:footnote>
  <w:footnote w:type="continuationNotice" w:id="1">
    <w:p w14:paraId="517C896F" w14:textId="77777777" w:rsidR="00E21244" w:rsidRDefault="00E21244"/>
  </w:footnote>
  <w:footnote w:id="2">
    <w:p w14:paraId="7699BE0D" w14:textId="349E3599" w:rsidR="001B2440" w:rsidRPr="00B02C39" w:rsidRDefault="0006451E" w:rsidP="00B02C39">
      <w:pPr>
        <w:pStyle w:val="FootnoteText"/>
        <w:ind w:left="720" w:hanging="360"/>
      </w:pPr>
      <w:r w:rsidRPr="00B02C39">
        <w:rPr>
          <w:rStyle w:val="FootnoteReference"/>
          <w:vertAlign w:val="baseline"/>
        </w:rPr>
        <w:footnoteRef/>
      </w:r>
      <w:r w:rsidR="00B02C39">
        <w:t>.</w:t>
      </w:r>
      <w:r w:rsidR="00B02C39">
        <w:tab/>
      </w:r>
      <w:r w:rsidRPr="00B02C39">
        <w:t xml:space="preserve">DESA, Nombre de migrants internationaux 2020. Disponible sur  </w:t>
      </w:r>
      <w:hyperlink r:id="rId1" w:history="1">
        <w:r w:rsidRPr="00B02C39">
          <w:rPr>
            <w:rStyle w:val="Hyperlink"/>
          </w:rPr>
          <w:t>https://www.un.org/development/desa/pd/content/international-migrant-stock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ECF8" w14:textId="196EE44C" w:rsidR="0006451E" w:rsidRPr="00D82703" w:rsidRDefault="0006451E" w:rsidP="0006451E">
    <w:pPr>
      <w:tabs>
        <w:tab w:val="center" w:pos="4320"/>
        <w:tab w:val="right" w:pos="8640"/>
      </w:tabs>
      <w:jc w:val="center"/>
      <w:rPr>
        <w:sz w:val="22"/>
        <w:szCs w:val="22"/>
      </w:rPr>
    </w:pPr>
    <w:r>
      <w:rPr>
        <w:sz w:val="22"/>
      </w:rPr>
      <w:t xml:space="preserve">- </w:t>
    </w:r>
    <w:r w:rsidRPr="00D82703">
      <w:rPr>
        <w:sz w:val="22"/>
      </w:rPr>
      <w:fldChar w:fldCharType="begin"/>
    </w:r>
    <w:r w:rsidRPr="00D82703">
      <w:rPr>
        <w:sz w:val="22"/>
      </w:rPr>
      <w:instrText xml:space="preserve"> PAGE </w:instrText>
    </w:r>
    <w:r w:rsidRPr="00D82703">
      <w:rPr>
        <w:sz w:val="22"/>
      </w:rPr>
      <w:fldChar w:fldCharType="separate"/>
    </w:r>
    <w:r w:rsidR="00FA2503">
      <w:rPr>
        <w:sz w:val="22"/>
      </w:rPr>
      <w:t>5</w:t>
    </w:r>
    <w:r w:rsidRPr="00D82703">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933"/>
    <w:multiLevelType w:val="hybridMultilevel"/>
    <w:tmpl w:val="CFD6B954"/>
    <w:lvl w:ilvl="0" w:tplc="31A856FE">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451044"/>
    <w:multiLevelType w:val="hybridMultilevel"/>
    <w:tmpl w:val="AA60B89A"/>
    <w:lvl w:ilvl="0" w:tplc="05421D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43B25"/>
    <w:multiLevelType w:val="hybridMultilevel"/>
    <w:tmpl w:val="0A78FEB2"/>
    <w:lvl w:ilvl="0" w:tplc="E56278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BA0690"/>
    <w:multiLevelType w:val="hybridMultilevel"/>
    <w:tmpl w:val="03845AEE"/>
    <w:lvl w:ilvl="0" w:tplc="935A81B4">
      <w:start w:val="1"/>
      <w:numFmt w:val="decimal"/>
      <w:lvlText w:val="%1."/>
      <w:lvlJc w:val="righ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3FA5"/>
    <w:multiLevelType w:val="hybridMultilevel"/>
    <w:tmpl w:val="12CA1572"/>
    <w:lvl w:ilvl="0" w:tplc="D332AE5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72BF6"/>
    <w:multiLevelType w:val="hybridMultilevel"/>
    <w:tmpl w:val="769EE952"/>
    <w:lvl w:ilvl="0" w:tplc="CE9CDE0E">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161D1172"/>
    <w:multiLevelType w:val="hybridMultilevel"/>
    <w:tmpl w:val="583C72F8"/>
    <w:lvl w:ilvl="0" w:tplc="F06E58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AB54B2"/>
    <w:multiLevelType w:val="hybridMultilevel"/>
    <w:tmpl w:val="0E1CBEC8"/>
    <w:lvl w:ilvl="0" w:tplc="3C223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541FB"/>
    <w:multiLevelType w:val="hybridMultilevel"/>
    <w:tmpl w:val="74BCEBE2"/>
    <w:lvl w:ilvl="0" w:tplc="80B2BA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266A4"/>
    <w:multiLevelType w:val="hybridMultilevel"/>
    <w:tmpl w:val="73D67B98"/>
    <w:lvl w:ilvl="0" w:tplc="A9C2FF6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3522A49"/>
    <w:multiLevelType w:val="hybridMultilevel"/>
    <w:tmpl w:val="FD48435A"/>
    <w:lvl w:ilvl="0" w:tplc="6BA86B64">
      <w:start w:val="1"/>
      <w:numFmt w:val="decimal"/>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D2C98"/>
    <w:multiLevelType w:val="hybridMultilevel"/>
    <w:tmpl w:val="3DCE91FE"/>
    <w:lvl w:ilvl="0" w:tplc="52BC5B1E">
      <w:start w:val="1"/>
      <w:numFmt w:val="upperRoman"/>
      <w:lvlText w:val="%1."/>
      <w:lvlJc w:val="left"/>
      <w:pPr>
        <w:ind w:left="1440" w:hanging="720"/>
      </w:pPr>
      <w:rPr>
        <w:rFonts w:eastAsia="Times New Roman"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0350A8"/>
    <w:multiLevelType w:val="hybridMultilevel"/>
    <w:tmpl w:val="9300DB14"/>
    <w:lvl w:ilvl="0" w:tplc="021680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A859AB"/>
    <w:multiLevelType w:val="hybridMultilevel"/>
    <w:tmpl w:val="A3603D82"/>
    <w:lvl w:ilvl="0" w:tplc="1D6E83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457268"/>
    <w:multiLevelType w:val="hybridMultilevel"/>
    <w:tmpl w:val="26E8133E"/>
    <w:lvl w:ilvl="0" w:tplc="18BC42CE">
      <w:start w:val="1"/>
      <w:numFmt w:val="decimal"/>
      <w:lvlText w:val="%1."/>
      <w:lvlJc w:val="left"/>
      <w:pPr>
        <w:ind w:left="2250" w:hanging="360"/>
      </w:pPr>
      <w:rPr>
        <w:rFonts w:cs="Times New Roman" w:hint="default"/>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5" w15:restartNumberingAfterBreak="0">
    <w:nsid w:val="39CE5FDC"/>
    <w:multiLevelType w:val="hybridMultilevel"/>
    <w:tmpl w:val="2B000862"/>
    <w:lvl w:ilvl="0" w:tplc="E14E2D9C">
      <w:start w:val="1"/>
      <w:numFmt w:val="decimal"/>
      <w:lvlText w:val="%1."/>
      <w:lvlJc w:val="left"/>
      <w:pPr>
        <w:tabs>
          <w:tab w:val="num" w:pos="2160"/>
        </w:tabs>
        <w:ind w:left="2160" w:hanging="1440"/>
      </w:pPr>
      <w:rPr>
        <w:rFonts w:ascii="Times New Roman" w:hAnsi="Times New Roman" w:cs="Times New Roman" w:hint="default"/>
        <w:b w:val="0"/>
        <w:i w:val="0"/>
      </w:rPr>
    </w:lvl>
    <w:lvl w:ilvl="1" w:tplc="3E0E1DCE">
      <w:start w:val="7"/>
      <w:numFmt w:val="decimal"/>
      <w:lvlText w:val="%2."/>
      <w:lvlJc w:val="left"/>
      <w:pPr>
        <w:tabs>
          <w:tab w:val="num" w:pos="0"/>
        </w:tabs>
        <w:ind w:left="0" w:firstLine="720"/>
      </w:pPr>
      <w:rPr>
        <w:rFonts w:hint="default"/>
        <w:b w:val="0"/>
        <w:strike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4F0EE8"/>
    <w:multiLevelType w:val="hybridMultilevel"/>
    <w:tmpl w:val="2B000862"/>
    <w:lvl w:ilvl="0" w:tplc="E14E2D9C">
      <w:start w:val="1"/>
      <w:numFmt w:val="decimal"/>
      <w:lvlText w:val="%1."/>
      <w:lvlJc w:val="left"/>
      <w:pPr>
        <w:tabs>
          <w:tab w:val="num" w:pos="2160"/>
        </w:tabs>
        <w:ind w:left="2160" w:hanging="1440"/>
      </w:pPr>
      <w:rPr>
        <w:rFonts w:ascii="Times New Roman" w:hAnsi="Times New Roman" w:cs="Times New Roman" w:hint="default"/>
        <w:b w:val="0"/>
        <w:i w:val="0"/>
      </w:rPr>
    </w:lvl>
    <w:lvl w:ilvl="1" w:tplc="3E0E1DCE">
      <w:start w:val="7"/>
      <w:numFmt w:val="decimal"/>
      <w:lvlText w:val="%2."/>
      <w:lvlJc w:val="left"/>
      <w:pPr>
        <w:tabs>
          <w:tab w:val="num" w:pos="0"/>
        </w:tabs>
        <w:ind w:left="0" w:firstLine="720"/>
      </w:pPr>
      <w:rPr>
        <w:rFonts w:hint="default"/>
        <w:b w:val="0"/>
        <w:strike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65679C"/>
    <w:multiLevelType w:val="hybridMultilevel"/>
    <w:tmpl w:val="5382F264"/>
    <w:lvl w:ilvl="0" w:tplc="7A2EA32A">
      <w:start w:val="1"/>
      <w:numFmt w:val="lowerLetter"/>
      <w:lvlText w:val="%1)"/>
      <w:lvlJc w:val="left"/>
      <w:pPr>
        <w:ind w:left="4320" w:hanging="360"/>
      </w:pPr>
      <w:rPr>
        <w:rFonts w:cs="Times New Roman"/>
        <w:b w:val="0"/>
        <w:i w:val="0"/>
        <w:sz w:val="22"/>
        <w:szCs w:val="22"/>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18" w15:restartNumberingAfterBreak="0">
    <w:nsid w:val="43B00113"/>
    <w:multiLevelType w:val="hybridMultilevel"/>
    <w:tmpl w:val="57AC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A5433"/>
    <w:multiLevelType w:val="hybridMultilevel"/>
    <w:tmpl w:val="B6AA20A4"/>
    <w:lvl w:ilvl="0" w:tplc="9666560E">
      <w:start w:val="26"/>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553A69E8"/>
    <w:multiLevelType w:val="hybridMultilevel"/>
    <w:tmpl w:val="029C5C6E"/>
    <w:lvl w:ilvl="0" w:tplc="5922EEF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5B54D19"/>
    <w:multiLevelType w:val="hybridMultilevel"/>
    <w:tmpl w:val="9DFAED18"/>
    <w:lvl w:ilvl="0" w:tplc="7636864C">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5CF285E"/>
    <w:multiLevelType w:val="hybridMultilevel"/>
    <w:tmpl w:val="8BC6BF62"/>
    <w:lvl w:ilvl="0" w:tplc="044AC4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7743BED"/>
    <w:multiLevelType w:val="hybridMultilevel"/>
    <w:tmpl w:val="52FCFCFA"/>
    <w:lvl w:ilvl="0" w:tplc="52BC5B1E">
      <w:start w:val="1"/>
      <w:numFmt w:val="upperRoman"/>
      <w:lvlText w:val="%1."/>
      <w:lvlJc w:val="left"/>
      <w:pPr>
        <w:ind w:left="1440" w:hanging="720"/>
      </w:pPr>
      <w:rPr>
        <w:rFonts w:eastAsia="Times New Roman"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E509A5"/>
    <w:multiLevelType w:val="hybridMultilevel"/>
    <w:tmpl w:val="D0E2178C"/>
    <w:lvl w:ilvl="0" w:tplc="B34637DA">
      <w:start w:val="1"/>
      <w:numFmt w:val="upperRoman"/>
      <w:lvlText w:val="%1."/>
      <w:lvlJc w:val="left"/>
      <w:pPr>
        <w:ind w:left="1440" w:hanging="720"/>
      </w:pPr>
      <w:rPr>
        <w:rFonts w:eastAsia="Times New Roman"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FD3734"/>
    <w:multiLevelType w:val="hybridMultilevel"/>
    <w:tmpl w:val="52FCFCFA"/>
    <w:lvl w:ilvl="0" w:tplc="52BC5B1E">
      <w:start w:val="1"/>
      <w:numFmt w:val="upperRoman"/>
      <w:lvlText w:val="%1."/>
      <w:lvlJc w:val="left"/>
      <w:pPr>
        <w:ind w:left="1440" w:hanging="720"/>
      </w:pPr>
      <w:rPr>
        <w:rFonts w:eastAsia="Times New Roman"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114C4"/>
    <w:multiLevelType w:val="hybridMultilevel"/>
    <w:tmpl w:val="52F01FDE"/>
    <w:lvl w:ilvl="0" w:tplc="C11270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3410AEB"/>
    <w:multiLevelType w:val="hybridMultilevel"/>
    <w:tmpl w:val="583C72F8"/>
    <w:lvl w:ilvl="0" w:tplc="F06E58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5BB7D07"/>
    <w:multiLevelType w:val="hybridMultilevel"/>
    <w:tmpl w:val="9F10C4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FBF376C"/>
    <w:multiLevelType w:val="hybridMultilevel"/>
    <w:tmpl w:val="3A90374C"/>
    <w:lvl w:ilvl="0" w:tplc="B34637DA">
      <w:start w:val="1"/>
      <w:numFmt w:val="upperRoman"/>
      <w:lvlText w:val="%1."/>
      <w:lvlJc w:val="left"/>
      <w:pPr>
        <w:ind w:left="1440" w:hanging="720"/>
      </w:pPr>
      <w:rPr>
        <w:rFonts w:eastAsia="Times New Roman"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1E0893"/>
    <w:multiLevelType w:val="hybridMultilevel"/>
    <w:tmpl w:val="3FCAB104"/>
    <w:lvl w:ilvl="0" w:tplc="4CAAA4F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14AB"/>
    <w:multiLevelType w:val="hybridMultilevel"/>
    <w:tmpl w:val="BF7A1BB2"/>
    <w:lvl w:ilvl="0" w:tplc="A634B1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7AE10A3"/>
    <w:multiLevelType w:val="hybridMultilevel"/>
    <w:tmpl w:val="FE64DF4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F6F1A08"/>
    <w:multiLevelType w:val="hybridMultilevel"/>
    <w:tmpl w:val="2D767D7C"/>
    <w:lvl w:ilvl="0" w:tplc="D0A02C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25"/>
  </w:num>
  <w:num w:numId="5">
    <w:abstractNumId w:val="12"/>
  </w:num>
  <w:num w:numId="6">
    <w:abstractNumId w:val="6"/>
  </w:num>
  <w:num w:numId="7">
    <w:abstractNumId w:val="2"/>
  </w:num>
  <w:num w:numId="8">
    <w:abstractNumId w:val="9"/>
  </w:num>
  <w:num w:numId="9">
    <w:abstractNumId w:val="22"/>
  </w:num>
  <w:num w:numId="10">
    <w:abstractNumId w:val="32"/>
  </w:num>
  <w:num w:numId="11">
    <w:abstractNumId w:val="26"/>
  </w:num>
  <w:num w:numId="12">
    <w:abstractNumId w:val="31"/>
  </w:num>
  <w:num w:numId="13">
    <w:abstractNumId w:val="13"/>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28"/>
  </w:num>
  <w:num w:numId="19">
    <w:abstractNumId w:val="10"/>
  </w:num>
  <w:num w:numId="20">
    <w:abstractNumId w:val="19"/>
  </w:num>
  <w:num w:numId="21">
    <w:abstractNumId w:val="16"/>
  </w:num>
  <w:num w:numId="22">
    <w:abstractNumId w:val="11"/>
  </w:num>
  <w:num w:numId="23">
    <w:abstractNumId w:val="29"/>
  </w:num>
  <w:num w:numId="24">
    <w:abstractNumId w:val="23"/>
  </w:num>
  <w:num w:numId="25">
    <w:abstractNumId w:val="18"/>
  </w:num>
  <w:num w:numId="26">
    <w:abstractNumId w:val="24"/>
  </w:num>
  <w:num w:numId="27">
    <w:abstractNumId w:val="0"/>
  </w:num>
  <w:num w:numId="28">
    <w:abstractNumId w:val="1"/>
  </w:num>
  <w:num w:numId="29">
    <w:abstractNumId w:val="30"/>
  </w:num>
  <w:num w:numId="30">
    <w:abstractNumId w:val="33"/>
  </w:num>
  <w:num w:numId="31">
    <w:abstractNumId w:val="4"/>
  </w:num>
  <w:num w:numId="32">
    <w:abstractNumId w:val="8"/>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VE" w:vendorID="64" w:dllVersion="6" w:nlCheck="1" w:checkStyle="0"/>
  <w:activeWritingStyle w:appName="MSWord" w:lang="es-US" w:vendorID="64" w:dllVersion="6" w:nlCheck="1" w:checkStyle="0"/>
  <w:activeWritingStyle w:appName="MSWord" w:lang="es-GT" w:vendorID="64" w:dllVersion="6" w:nlCheck="1" w:checkStyle="0"/>
  <w:activeWritingStyle w:appName="MSWord" w:lang="es-CO" w:vendorID="64" w:dllVersion="6" w:nlCheck="1" w:checkStyle="0"/>
  <w:activeWritingStyle w:appName="MSWord" w:lang="en-US" w:vendorID="64" w:dllVersion="6" w:nlCheck="1" w:checkStyle="1"/>
  <w:activeWritingStyle w:appName="MSWord" w:lang="fr-CA"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VE" w:vendorID="64" w:dllVersion="0" w:nlCheck="1" w:checkStyle="0"/>
  <w:activeWritingStyle w:appName="MSWord" w:lang="es-US" w:vendorID="64" w:dllVersion="0" w:nlCheck="1" w:checkStyle="0"/>
  <w:activeWritingStyle w:appName="MSWord" w:lang="es-GT"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fr-CA" w:vendorID="64" w:dllVersion="0" w:nlCheck="1" w:checkStyle="0"/>
  <w:activeWritingStyle w:appName="MSWord" w:lang="es-PE"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pt-BR" w:vendorID="64" w:dllVersion="4096" w:nlCheck="1" w:checkStyle="0"/>
  <w:activeWritingStyle w:appName="MSWord" w:lang="es-CL" w:vendorID="64" w:dllVersion="0" w:nlCheck="1" w:checkStyle="0"/>
  <w:activeWritingStyle w:appName="MSWord" w:lang="es-CL" w:vendorID="64" w:dllVersion="6" w:nlCheck="1" w:checkStyle="0"/>
  <w:activeWritingStyle w:appName="MSWord" w:lang="es-PE" w:vendorID="64" w:dllVersion="0" w:nlCheck="1" w:checkStyle="0"/>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6E"/>
    <w:rsid w:val="00001B08"/>
    <w:rsid w:val="00001D9C"/>
    <w:rsid w:val="000023BB"/>
    <w:rsid w:val="00013518"/>
    <w:rsid w:val="00014ED0"/>
    <w:rsid w:val="00022389"/>
    <w:rsid w:val="0002307F"/>
    <w:rsid w:val="0002769F"/>
    <w:rsid w:val="000412B2"/>
    <w:rsid w:val="00045349"/>
    <w:rsid w:val="0004637D"/>
    <w:rsid w:val="000512BB"/>
    <w:rsid w:val="00051C9F"/>
    <w:rsid w:val="0005780A"/>
    <w:rsid w:val="00060D24"/>
    <w:rsid w:val="00060E82"/>
    <w:rsid w:val="0006281E"/>
    <w:rsid w:val="000636F9"/>
    <w:rsid w:val="0006451E"/>
    <w:rsid w:val="000772C6"/>
    <w:rsid w:val="00077349"/>
    <w:rsid w:val="00082707"/>
    <w:rsid w:val="0008375E"/>
    <w:rsid w:val="0008589B"/>
    <w:rsid w:val="00094F28"/>
    <w:rsid w:val="000A082F"/>
    <w:rsid w:val="000A3A8F"/>
    <w:rsid w:val="000A52BD"/>
    <w:rsid w:val="000A6128"/>
    <w:rsid w:val="000A75F1"/>
    <w:rsid w:val="000B0EAE"/>
    <w:rsid w:val="000B3E99"/>
    <w:rsid w:val="000E2971"/>
    <w:rsid w:val="000E310D"/>
    <w:rsid w:val="000E3863"/>
    <w:rsid w:val="000E7E2E"/>
    <w:rsid w:val="000F6349"/>
    <w:rsid w:val="000F659B"/>
    <w:rsid w:val="00101D91"/>
    <w:rsid w:val="00102804"/>
    <w:rsid w:val="001069A9"/>
    <w:rsid w:val="00110BDF"/>
    <w:rsid w:val="0011388D"/>
    <w:rsid w:val="0012736D"/>
    <w:rsid w:val="00131342"/>
    <w:rsid w:val="001320E1"/>
    <w:rsid w:val="00133673"/>
    <w:rsid w:val="00146E55"/>
    <w:rsid w:val="00147297"/>
    <w:rsid w:val="00154682"/>
    <w:rsid w:val="00157689"/>
    <w:rsid w:val="00160295"/>
    <w:rsid w:val="001629BF"/>
    <w:rsid w:val="00176D2C"/>
    <w:rsid w:val="00182534"/>
    <w:rsid w:val="001904A2"/>
    <w:rsid w:val="001A50B2"/>
    <w:rsid w:val="001A53DE"/>
    <w:rsid w:val="001B1656"/>
    <w:rsid w:val="001B18D3"/>
    <w:rsid w:val="001B2440"/>
    <w:rsid w:val="001C1A53"/>
    <w:rsid w:val="001D6A73"/>
    <w:rsid w:val="001E5FE7"/>
    <w:rsid w:val="002208F3"/>
    <w:rsid w:val="00221A8D"/>
    <w:rsid w:val="002226ED"/>
    <w:rsid w:val="00222D2F"/>
    <w:rsid w:val="00230A83"/>
    <w:rsid w:val="00231D4C"/>
    <w:rsid w:val="00232A6F"/>
    <w:rsid w:val="00235A00"/>
    <w:rsid w:val="00240B62"/>
    <w:rsid w:val="0025205B"/>
    <w:rsid w:val="002520A3"/>
    <w:rsid w:val="00253777"/>
    <w:rsid w:val="002549F3"/>
    <w:rsid w:val="0025668F"/>
    <w:rsid w:val="00256C9D"/>
    <w:rsid w:val="00257868"/>
    <w:rsid w:val="00263B52"/>
    <w:rsid w:val="002661C6"/>
    <w:rsid w:val="00271746"/>
    <w:rsid w:val="0027200B"/>
    <w:rsid w:val="002736A2"/>
    <w:rsid w:val="00284B6E"/>
    <w:rsid w:val="002862C0"/>
    <w:rsid w:val="00286DF2"/>
    <w:rsid w:val="0029101A"/>
    <w:rsid w:val="002A1EAC"/>
    <w:rsid w:val="002A3B38"/>
    <w:rsid w:val="002A7B29"/>
    <w:rsid w:val="002C5069"/>
    <w:rsid w:val="002D1028"/>
    <w:rsid w:val="002D1AF2"/>
    <w:rsid w:val="002D586B"/>
    <w:rsid w:val="002F40D3"/>
    <w:rsid w:val="00300021"/>
    <w:rsid w:val="00303DD7"/>
    <w:rsid w:val="00304955"/>
    <w:rsid w:val="00313167"/>
    <w:rsid w:val="00325238"/>
    <w:rsid w:val="003268FF"/>
    <w:rsid w:val="003362A0"/>
    <w:rsid w:val="00343F08"/>
    <w:rsid w:val="00347260"/>
    <w:rsid w:val="003579E8"/>
    <w:rsid w:val="0036378F"/>
    <w:rsid w:val="00365B95"/>
    <w:rsid w:val="00375C96"/>
    <w:rsid w:val="003A671B"/>
    <w:rsid w:val="003C4C04"/>
    <w:rsid w:val="003E3F78"/>
    <w:rsid w:val="003F4322"/>
    <w:rsid w:val="00401FE4"/>
    <w:rsid w:val="0041088F"/>
    <w:rsid w:val="004206AF"/>
    <w:rsid w:val="00426C47"/>
    <w:rsid w:val="00430D1D"/>
    <w:rsid w:val="00434A4D"/>
    <w:rsid w:val="00436029"/>
    <w:rsid w:val="00445114"/>
    <w:rsid w:val="0044564E"/>
    <w:rsid w:val="004461D1"/>
    <w:rsid w:val="004462AF"/>
    <w:rsid w:val="0044670B"/>
    <w:rsid w:val="004478B2"/>
    <w:rsid w:val="00454215"/>
    <w:rsid w:val="0046291D"/>
    <w:rsid w:val="00462D94"/>
    <w:rsid w:val="004638B5"/>
    <w:rsid w:val="0046793C"/>
    <w:rsid w:val="00472F63"/>
    <w:rsid w:val="004831AA"/>
    <w:rsid w:val="00485DA8"/>
    <w:rsid w:val="004871E0"/>
    <w:rsid w:val="004874E5"/>
    <w:rsid w:val="00491E11"/>
    <w:rsid w:val="004930F9"/>
    <w:rsid w:val="0049578C"/>
    <w:rsid w:val="004A1469"/>
    <w:rsid w:val="004A3DAC"/>
    <w:rsid w:val="004A424D"/>
    <w:rsid w:val="004A58C8"/>
    <w:rsid w:val="004A7280"/>
    <w:rsid w:val="004A7B70"/>
    <w:rsid w:val="004B0D05"/>
    <w:rsid w:val="004B7688"/>
    <w:rsid w:val="004C0CD6"/>
    <w:rsid w:val="004C2508"/>
    <w:rsid w:val="004C504E"/>
    <w:rsid w:val="004D1E3B"/>
    <w:rsid w:val="004D2626"/>
    <w:rsid w:val="004D4DD1"/>
    <w:rsid w:val="004D5190"/>
    <w:rsid w:val="004D6F2C"/>
    <w:rsid w:val="004D7D74"/>
    <w:rsid w:val="004E5A3D"/>
    <w:rsid w:val="004F21A1"/>
    <w:rsid w:val="00505786"/>
    <w:rsid w:val="00506772"/>
    <w:rsid w:val="00511222"/>
    <w:rsid w:val="005120F6"/>
    <w:rsid w:val="00516E2D"/>
    <w:rsid w:val="005234A6"/>
    <w:rsid w:val="005249AB"/>
    <w:rsid w:val="00525627"/>
    <w:rsid w:val="005408A7"/>
    <w:rsid w:val="005436B5"/>
    <w:rsid w:val="00544A99"/>
    <w:rsid w:val="0054715C"/>
    <w:rsid w:val="00551B72"/>
    <w:rsid w:val="00551F2D"/>
    <w:rsid w:val="00554AD6"/>
    <w:rsid w:val="00554D6B"/>
    <w:rsid w:val="00554EDB"/>
    <w:rsid w:val="0056392D"/>
    <w:rsid w:val="005758AA"/>
    <w:rsid w:val="00575D1C"/>
    <w:rsid w:val="00580ACE"/>
    <w:rsid w:val="00580FA2"/>
    <w:rsid w:val="005819C5"/>
    <w:rsid w:val="00583282"/>
    <w:rsid w:val="00585C84"/>
    <w:rsid w:val="00592F5B"/>
    <w:rsid w:val="00597E6D"/>
    <w:rsid w:val="005A230A"/>
    <w:rsid w:val="005A476E"/>
    <w:rsid w:val="005B529B"/>
    <w:rsid w:val="005C1FDA"/>
    <w:rsid w:val="005C22C1"/>
    <w:rsid w:val="005C4491"/>
    <w:rsid w:val="005D36AC"/>
    <w:rsid w:val="005E63D9"/>
    <w:rsid w:val="005E6ECD"/>
    <w:rsid w:val="005E731F"/>
    <w:rsid w:val="005F3E9F"/>
    <w:rsid w:val="00605C1C"/>
    <w:rsid w:val="00620953"/>
    <w:rsid w:val="00623EF8"/>
    <w:rsid w:val="00627934"/>
    <w:rsid w:val="00627C9A"/>
    <w:rsid w:val="00627D78"/>
    <w:rsid w:val="00632202"/>
    <w:rsid w:val="00637020"/>
    <w:rsid w:val="00640843"/>
    <w:rsid w:val="00641C73"/>
    <w:rsid w:val="00641EE6"/>
    <w:rsid w:val="006434D2"/>
    <w:rsid w:val="006455B9"/>
    <w:rsid w:val="0065221D"/>
    <w:rsid w:val="00653E16"/>
    <w:rsid w:val="006615E5"/>
    <w:rsid w:val="006658B7"/>
    <w:rsid w:val="006666BB"/>
    <w:rsid w:val="00671B90"/>
    <w:rsid w:val="00676052"/>
    <w:rsid w:val="00676236"/>
    <w:rsid w:val="006774F2"/>
    <w:rsid w:val="006819D8"/>
    <w:rsid w:val="006825B4"/>
    <w:rsid w:val="00684B53"/>
    <w:rsid w:val="00684C06"/>
    <w:rsid w:val="00684DDB"/>
    <w:rsid w:val="00686D3E"/>
    <w:rsid w:val="006933DA"/>
    <w:rsid w:val="006A0C16"/>
    <w:rsid w:val="006A21FD"/>
    <w:rsid w:val="006A418B"/>
    <w:rsid w:val="006A6B77"/>
    <w:rsid w:val="006A7A9F"/>
    <w:rsid w:val="006B01F9"/>
    <w:rsid w:val="006B1370"/>
    <w:rsid w:val="006B2353"/>
    <w:rsid w:val="006B6787"/>
    <w:rsid w:val="006D414B"/>
    <w:rsid w:val="006D6624"/>
    <w:rsid w:val="006E0124"/>
    <w:rsid w:val="006E01BA"/>
    <w:rsid w:val="006F3A1B"/>
    <w:rsid w:val="006F64CD"/>
    <w:rsid w:val="0070017D"/>
    <w:rsid w:val="00711EB2"/>
    <w:rsid w:val="00712EF9"/>
    <w:rsid w:val="007172AE"/>
    <w:rsid w:val="0071737D"/>
    <w:rsid w:val="0072514A"/>
    <w:rsid w:val="00725DA4"/>
    <w:rsid w:val="0072747A"/>
    <w:rsid w:val="00730732"/>
    <w:rsid w:val="0073315B"/>
    <w:rsid w:val="007335FB"/>
    <w:rsid w:val="00741518"/>
    <w:rsid w:val="00741E6C"/>
    <w:rsid w:val="00743E13"/>
    <w:rsid w:val="00751137"/>
    <w:rsid w:val="007608D2"/>
    <w:rsid w:val="00761F81"/>
    <w:rsid w:val="00766EDB"/>
    <w:rsid w:val="00767FB7"/>
    <w:rsid w:val="00772182"/>
    <w:rsid w:val="007758F5"/>
    <w:rsid w:val="0077779D"/>
    <w:rsid w:val="00787AFE"/>
    <w:rsid w:val="00793075"/>
    <w:rsid w:val="0079626E"/>
    <w:rsid w:val="00796489"/>
    <w:rsid w:val="00796A30"/>
    <w:rsid w:val="00796DCE"/>
    <w:rsid w:val="007A2A57"/>
    <w:rsid w:val="007A641A"/>
    <w:rsid w:val="007A7403"/>
    <w:rsid w:val="007B0509"/>
    <w:rsid w:val="007B2C9E"/>
    <w:rsid w:val="007B4280"/>
    <w:rsid w:val="007B4F37"/>
    <w:rsid w:val="007B5C47"/>
    <w:rsid w:val="007C43EA"/>
    <w:rsid w:val="007C6E44"/>
    <w:rsid w:val="007D1191"/>
    <w:rsid w:val="007D24D7"/>
    <w:rsid w:val="007D7D4E"/>
    <w:rsid w:val="008009AF"/>
    <w:rsid w:val="0080192F"/>
    <w:rsid w:val="00802580"/>
    <w:rsid w:val="0080693D"/>
    <w:rsid w:val="00811567"/>
    <w:rsid w:val="00812456"/>
    <w:rsid w:val="00813455"/>
    <w:rsid w:val="008153FB"/>
    <w:rsid w:val="0082325A"/>
    <w:rsid w:val="008266D7"/>
    <w:rsid w:val="00831349"/>
    <w:rsid w:val="00844790"/>
    <w:rsid w:val="0084717C"/>
    <w:rsid w:val="00853B37"/>
    <w:rsid w:val="00855371"/>
    <w:rsid w:val="00857B2C"/>
    <w:rsid w:val="00857FD6"/>
    <w:rsid w:val="00862F73"/>
    <w:rsid w:val="00875B78"/>
    <w:rsid w:val="00877264"/>
    <w:rsid w:val="00887939"/>
    <w:rsid w:val="008940B2"/>
    <w:rsid w:val="00895B83"/>
    <w:rsid w:val="008961AC"/>
    <w:rsid w:val="008A2E5B"/>
    <w:rsid w:val="008A4705"/>
    <w:rsid w:val="008A56E9"/>
    <w:rsid w:val="008B6BB5"/>
    <w:rsid w:val="008C2271"/>
    <w:rsid w:val="008D0622"/>
    <w:rsid w:val="008D1CA0"/>
    <w:rsid w:val="008D22CC"/>
    <w:rsid w:val="008D4E82"/>
    <w:rsid w:val="008E43DF"/>
    <w:rsid w:val="008E626C"/>
    <w:rsid w:val="008E6B4A"/>
    <w:rsid w:val="00900AE8"/>
    <w:rsid w:val="00902720"/>
    <w:rsid w:val="00904023"/>
    <w:rsid w:val="009073E2"/>
    <w:rsid w:val="009126D7"/>
    <w:rsid w:val="0091404B"/>
    <w:rsid w:val="009153A2"/>
    <w:rsid w:val="0091541F"/>
    <w:rsid w:val="00920667"/>
    <w:rsid w:val="0092121D"/>
    <w:rsid w:val="00921DD8"/>
    <w:rsid w:val="009304DA"/>
    <w:rsid w:val="00931C6A"/>
    <w:rsid w:val="0093387A"/>
    <w:rsid w:val="00934156"/>
    <w:rsid w:val="0093572E"/>
    <w:rsid w:val="009359A0"/>
    <w:rsid w:val="00941B47"/>
    <w:rsid w:val="009436D7"/>
    <w:rsid w:val="00953725"/>
    <w:rsid w:val="009553D5"/>
    <w:rsid w:val="00967FB1"/>
    <w:rsid w:val="00974705"/>
    <w:rsid w:val="00990F16"/>
    <w:rsid w:val="009963C3"/>
    <w:rsid w:val="00996A8C"/>
    <w:rsid w:val="009A7FD3"/>
    <w:rsid w:val="009B6918"/>
    <w:rsid w:val="009C11C6"/>
    <w:rsid w:val="009C1208"/>
    <w:rsid w:val="009C1FDA"/>
    <w:rsid w:val="009D0461"/>
    <w:rsid w:val="009D2C80"/>
    <w:rsid w:val="009E2BB2"/>
    <w:rsid w:val="009E3836"/>
    <w:rsid w:val="009E51CB"/>
    <w:rsid w:val="009E71A3"/>
    <w:rsid w:val="009E7C22"/>
    <w:rsid w:val="009F2751"/>
    <w:rsid w:val="009F7506"/>
    <w:rsid w:val="00A1018A"/>
    <w:rsid w:val="00A12379"/>
    <w:rsid w:val="00A14689"/>
    <w:rsid w:val="00A15909"/>
    <w:rsid w:val="00A21891"/>
    <w:rsid w:val="00A22568"/>
    <w:rsid w:val="00A30A12"/>
    <w:rsid w:val="00A30F81"/>
    <w:rsid w:val="00A367C2"/>
    <w:rsid w:val="00A37A90"/>
    <w:rsid w:val="00A40763"/>
    <w:rsid w:val="00A43658"/>
    <w:rsid w:val="00A50056"/>
    <w:rsid w:val="00A5212C"/>
    <w:rsid w:val="00A55C24"/>
    <w:rsid w:val="00A65A20"/>
    <w:rsid w:val="00A66395"/>
    <w:rsid w:val="00A720E5"/>
    <w:rsid w:val="00A72345"/>
    <w:rsid w:val="00A73682"/>
    <w:rsid w:val="00A7485B"/>
    <w:rsid w:val="00A76ABA"/>
    <w:rsid w:val="00A8084D"/>
    <w:rsid w:val="00A83BE3"/>
    <w:rsid w:val="00A8443C"/>
    <w:rsid w:val="00A849AA"/>
    <w:rsid w:val="00A85177"/>
    <w:rsid w:val="00A872AB"/>
    <w:rsid w:val="00A90A54"/>
    <w:rsid w:val="00A911F2"/>
    <w:rsid w:val="00A9255D"/>
    <w:rsid w:val="00A93631"/>
    <w:rsid w:val="00AA5296"/>
    <w:rsid w:val="00AA5FBB"/>
    <w:rsid w:val="00AA7785"/>
    <w:rsid w:val="00AB00EB"/>
    <w:rsid w:val="00AB06F4"/>
    <w:rsid w:val="00AB132A"/>
    <w:rsid w:val="00AB191F"/>
    <w:rsid w:val="00AB4869"/>
    <w:rsid w:val="00AB5D41"/>
    <w:rsid w:val="00AB6098"/>
    <w:rsid w:val="00AC3D5D"/>
    <w:rsid w:val="00AC6E62"/>
    <w:rsid w:val="00AC7CDC"/>
    <w:rsid w:val="00AD0470"/>
    <w:rsid w:val="00AD0B83"/>
    <w:rsid w:val="00AD1798"/>
    <w:rsid w:val="00AD1989"/>
    <w:rsid w:val="00AE2728"/>
    <w:rsid w:val="00AE3A96"/>
    <w:rsid w:val="00AF1E51"/>
    <w:rsid w:val="00AF1E68"/>
    <w:rsid w:val="00AF61EF"/>
    <w:rsid w:val="00AF72D2"/>
    <w:rsid w:val="00AF795E"/>
    <w:rsid w:val="00AF7BE0"/>
    <w:rsid w:val="00B02C39"/>
    <w:rsid w:val="00B039F5"/>
    <w:rsid w:val="00B105F4"/>
    <w:rsid w:val="00B12DC9"/>
    <w:rsid w:val="00B130F3"/>
    <w:rsid w:val="00B1586D"/>
    <w:rsid w:val="00B24705"/>
    <w:rsid w:val="00B35658"/>
    <w:rsid w:val="00B50E7D"/>
    <w:rsid w:val="00B5101E"/>
    <w:rsid w:val="00B519DE"/>
    <w:rsid w:val="00B70AF8"/>
    <w:rsid w:val="00B84B29"/>
    <w:rsid w:val="00B87F13"/>
    <w:rsid w:val="00B9609E"/>
    <w:rsid w:val="00BA1653"/>
    <w:rsid w:val="00BB267C"/>
    <w:rsid w:val="00BC5722"/>
    <w:rsid w:val="00BC5ACB"/>
    <w:rsid w:val="00BC5B6B"/>
    <w:rsid w:val="00BC6E3E"/>
    <w:rsid w:val="00BC7FCA"/>
    <w:rsid w:val="00BD73FE"/>
    <w:rsid w:val="00BE14AD"/>
    <w:rsid w:val="00BE67A7"/>
    <w:rsid w:val="00BF3739"/>
    <w:rsid w:val="00C12B56"/>
    <w:rsid w:val="00C20A38"/>
    <w:rsid w:val="00C22ED5"/>
    <w:rsid w:val="00C2702E"/>
    <w:rsid w:val="00C32376"/>
    <w:rsid w:val="00C33989"/>
    <w:rsid w:val="00C350A3"/>
    <w:rsid w:val="00C4208D"/>
    <w:rsid w:val="00C426BE"/>
    <w:rsid w:val="00C43B28"/>
    <w:rsid w:val="00C44D44"/>
    <w:rsid w:val="00C6033C"/>
    <w:rsid w:val="00C60503"/>
    <w:rsid w:val="00C63E54"/>
    <w:rsid w:val="00C6473E"/>
    <w:rsid w:val="00C6757D"/>
    <w:rsid w:val="00C7087A"/>
    <w:rsid w:val="00C72833"/>
    <w:rsid w:val="00C728B7"/>
    <w:rsid w:val="00C732CC"/>
    <w:rsid w:val="00C74688"/>
    <w:rsid w:val="00C747D1"/>
    <w:rsid w:val="00C75491"/>
    <w:rsid w:val="00C75648"/>
    <w:rsid w:val="00C75A10"/>
    <w:rsid w:val="00C904C7"/>
    <w:rsid w:val="00C9404D"/>
    <w:rsid w:val="00C97604"/>
    <w:rsid w:val="00CA34FA"/>
    <w:rsid w:val="00CA35B4"/>
    <w:rsid w:val="00CA4A80"/>
    <w:rsid w:val="00CA59E2"/>
    <w:rsid w:val="00CB21CF"/>
    <w:rsid w:val="00CB77D6"/>
    <w:rsid w:val="00CB7EFD"/>
    <w:rsid w:val="00CC1AB0"/>
    <w:rsid w:val="00CC1E83"/>
    <w:rsid w:val="00CC30F4"/>
    <w:rsid w:val="00CC598D"/>
    <w:rsid w:val="00CC5FD1"/>
    <w:rsid w:val="00CD15E4"/>
    <w:rsid w:val="00CE42B1"/>
    <w:rsid w:val="00CE6A74"/>
    <w:rsid w:val="00CF08FD"/>
    <w:rsid w:val="00CF1031"/>
    <w:rsid w:val="00D003D0"/>
    <w:rsid w:val="00D03C44"/>
    <w:rsid w:val="00D079C7"/>
    <w:rsid w:val="00D12F87"/>
    <w:rsid w:val="00D14154"/>
    <w:rsid w:val="00D163CE"/>
    <w:rsid w:val="00D168F8"/>
    <w:rsid w:val="00D17EEE"/>
    <w:rsid w:val="00D2529D"/>
    <w:rsid w:val="00D271A9"/>
    <w:rsid w:val="00D2755A"/>
    <w:rsid w:val="00D3042C"/>
    <w:rsid w:val="00D354F2"/>
    <w:rsid w:val="00D35C71"/>
    <w:rsid w:val="00D5657B"/>
    <w:rsid w:val="00D606D6"/>
    <w:rsid w:val="00D61577"/>
    <w:rsid w:val="00D62E09"/>
    <w:rsid w:val="00D63881"/>
    <w:rsid w:val="00D704E9"/>
    <w:rsid w:val="00D72C9F"/>
    <w:rsid w:val="00D7381F"/>
    <w:rsid w:val="00D81462"/>
    <w:rsid w:val="00D81AEE"/>
    <w:rsid w:val="00D83ACE"/>
    <w:rsid w:val="00D85E8B"/>
    <w:rsid w:val="00D874D9"/>
    <w:rsid w:val="00D90242"/>
    <w:rsid w:val="00D92651"/>
    <w:rsid w:val="00DA283B"/>
    <w:rsid w:val="00DB5094"/>
    <w:rsid w:val="00DC227D"/>
    <w:rsid w:val="00DD17F6"/>
    <w:rsid w:val="00DD1D35"/>
    <w:rsid w:val="00DD73C9"/>
    <w:rsid w:val="00DE1829"/>
    <w:rsid w:val="00DE66B1"/>
    <w:rsid w:val="00DF1979"/>
    <w:rsid w:val="00DF2037"/>
    <w:rsid w:val="00DF5102"/>
    <w:rsid w:val="00E02550"/>
    <w:rsid w:val="00E14D40"/>
    <w:rsid w:val="00E21244"/>
    <w:rsid w:val="00E22C87"/>
    <w:rsid w:val="00E24ED3"/>
    <w:rsid w:val="00E36A30"/>
    <w:rsid w:val="00E36DA5"/>
    <w:rsid w:val="00E40E1A"/>
    <w:rsid w:val="00E41F18"/>
    <w:rsid w:val="00E42A37"/>
    <w:rsid w:val="00E43A9D"/>
    <w:rsid w:val="00E50302"/>
    <w:rsid w:val="00E5120E"/>
    <w:rsid w:val="00E51904"/>
    <w:rsid w:val="00E60022"/>
    <w:rsid w:val="00E67EDC"/>
    <w:rsid w:val="00E70C05"/>
    <w:rsid w:val="00E71592"/>
    <w:rsid w:val="00E718EC"/>
    <w:rsid w:val="00E72341"/>
    <w:rsid w:val="00E73D5C"/>
    <w:rsid w:val="00E8229F"/>
    <w:rsid w:val="00E85B75"/>
    <w:rsid w:val="00E86C36"/>
    <w:rsid w:val="00E8721F"/>
    <w:rsid w:val="00E90464"/>
    <w:rsid w:val="00E91A3A"/>
    <w:rsid w:val="00E962BF"/>
    <w:rsid w:val="00EA6539"/>
    <w:rsid w:val="00EB1915"/>
    <w:rsid w:val="00EB5CA1"/>
    <w:rsid w:val="00EB5D1D"/>
    <w:rsid w:val="00EC3E1F"/>
    <w:rsid w:val="00ED0C4F"/>
    <w:rsid w:val="00ED2CEA"/>
    <w:rsid w:val="00ED44EF"/>
    <w:rsid w:val="00ED47B5"/>
    <w:rsid w:val="00ED5ECD"/>
    <w:rsid w:val="00EE214F"/>
    <w:rsid w:val="00EE51B4"/>
    <w:rsid w:val="00EF0A9D"/>
    <w:rsid w:val="00EF0D02"/>
    <w:rsid w:val="00EF563C"/>
    <w:rsid w:val="00EF5F3B"/>
    <w:rsid w:val="00F008B5"/>
    <w:rsid w:val="00F12AAC"/>
    <w:rsid w:val="00F21931"/>
    <w:rsid w:val="00F21C6B"/>
    <w:rsid w:val="00F30700"/>
    <w:rsid w:val="00F3259F"/>
    <w:rsid w:val="00F32678"/>
    <w:rsid w:val="00F358DE"/>
    <w:rsid w:val="00F413A4"/>
    <w:rsid w:val="00F420C7"/>
    <w:rsid w:val="00F433B4"/>
    <w:rsid w:val="00F45E19"/>
    <w:rsid w:val="00F53FF4"/>
    <w:rsid w:val="00F546D6"/>
    <w:rsid w:val="00F55E8A"/>
    <w:rsid w:val="00F61B4B"/>
    <w:rsid w:val="00F66F33"/>
    <w:rsid w:val="00F673BB"/>
    <w:rsid w:val="00F754EE"/>
    <w:rsid w:val="00F76A1F"/>
    <w:rsid w:val="00F77692"/>
    <w:rsid w:val="00F81CF4"/>
    <w:rsid w:val="00F92D2E"/>
    <w:rsid w:val="00FA0596"/>
    <w:rsid w:val="00FA1D6A"/>
    <w:rsid w:val="00FA2503"/>
    <w:rsid w:val="00FA2B2C"/>
    <w:rsid w:val="00FA6E0A"/>
    <w:rsid w:val="00FA722D"/>
    <w:rsid w:val="00FB6327"/>
    <w:rsid w:val="00FC07A3"/>
    <w:rsid w:val="00FD184C"/>
    <w:rsid w:val="00FD1F57"/>
    <w:rsid w:val="00FE1351"/>
    <w:rsid w:val="00FE167F"/>
    <w:rsid w:val="00FF071B"/>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70E1"/>
  <w15:chartTrackingRefBased/>
  <w15:docId w15:val="{3A44321F-CF00-49D0-86E0-DBDDD7F9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6E"/>
    <w:rPr>
      <w:rFonts w:ascii="Times New Roman" w:eastAsia="Times New Roman" w:hAnsi="Times New Roman"/>
      <w:sz w:val="24"/>
      <w:szCs w:val="24"/>
    </w:rPr>
  </w:style>
  <w:style w:type="paragraph" w:styleId="Heading1">
    <w:name w:val="heading 1"/>
    <w:basedOn w:val="Normal"/>
    <w:next w:val="Normal"/>
    <w:link w:val="Heading1Char"/>
    <w:uiPriority w:val="9"/>
    <w:qFormat/>
    <w:rsid w:val="007B5C47"/>
    <w:pPr>
      <w:keepNext/>
      <w:spacing w:before="240" w:after="60" w:line="276" w:lineRule="auto"/>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41088F"/>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4B6E"/>
    <w:pPr>
      <w:tabs>
        <w:tab w:val="center" w:pos="4680"/>
        <w:tab w:val="right" w:pos="9360"/>
      </w:tabs>
    </w:pPr>
  </w:style>
  <w:style w:type="character" w:customStyle="1" w:styleId="HeaderChar">
    <w:name w:val="Header Char"/>
    <w:link w:val="Header"/>
    <w:rsid w:val="00284B6E"/>
    <w:rPr>
      <w:rFonts w:ascii="Times New Roman" w:eastAsia="Times New Roman" w:hAnsi="Times New Roman" w:cs="Times New Roman"/>
      <w:sz w:val="24"/>
      <w:szCs w:val="24"/>
      <w:lang w:val="fr-CA"/>
    </w:rPr>
  </w:style>
  <w:style w:type="paragraph" w:customStyle="1" w:styleId="ColorfulList-Accent11">
    <w:name w:val="Colorful List - Accent 11"/>
    <w:basedOn w:val="Normal"/>
    <w:uiPriority w:val="34"/>
    <w:qFormat/>
    <w:rsid w:val="00284B6E"/>
    <w:pPr>
      <w:ind w:left="720"/>
    </w:pPr>
  </w:style>
  <w:style w:type="character" w:styleId="Hyperlink">
    <w:name w:val="Hyperlink"/>
    <w:uiPriority w:val="99"/>
    <w:unhideWhenUsed/>
    <w:rsid w:val="00284B6E"/>
    <w:rPr>
      <w:color w:val="0000FF"/>
      <w:u w:val="single"/>
    </w:rPr>
  </w:style>
  <w:style w:type="character" w:customStyle="1" w:styleId="Heading1Char">
    <w:name w:val="Heading 1 Char"/>
    <w:link w:val="Heading1"/>
    <w:uiPriority w:val="9"/>
    <w:rsid w:val="007B5C47"/>
    <w:rPr>
      <w:rFonts w:ascii="Cambria" w:eastAsia="Times New Roman" w:hAnsi="Cambria" w:cs="Times New Roman"/>
      <w:b/>
      <w:bCs/>
      <w:kern w:val="32"/>
      <w:sz w:val="32"/>
      <w:szCs w:val="32"/>
      <w:lang w:val="fr-CA"/>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rsid w:val="007B5C47"/>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qFormat/>
    <w:rsid w:val="007B5C47"/>
    <w:rPr>
      <w:rFonts w:ascii="Times New Roman" w:eastAsia="Times New Roman" w:hAnsi="Times New Roman" w:cs="Times New Roman"/>
      <w:sz w:val="20"/>
      <w:szCs w:val="20"/>
      <w:lang w:val="fr-CA"/>
    </w:rPr>
  </w:style>
  <w:style w:type="character" w:styleId="FootnoteReference">
    <w:name w:val="footnote reference"/>
    <w:aliases w:val="Appel note de bas de page,Ref,de nota al pie,Footnotes refss,normal,ftref,Texto nota al pie,Texto de nota al pie,f,Footnote number,referencia nota al pie,BVI fnr,4_G,16 Point,Superscript 6 Point,Footnote symbol,Footnote,ftr"/>
    <w:qFormat/>
    <w:rsid w:val="007B5C47"/>
    <w:rPr>
      <w:vertAlign w:val="superscript"/>
    </w:rPr>
  </w:style>
  <w:style w:type="character" w:customStyle="1" w:styleId="Heading3Char">
    <w:name w:val="Heading 3 Char"/>
    <w:link w:val="Heading3"/>
    <w:uiPriority w:val="9"/>
    <w:rsid w:val="0041088F"/>
    <w:rPr>
      <w:rFonts w:ascii="Calibri Light" w:eastAsia="Times New Roman" w:hAnsi="Calibri Light" w:cs="Times New Roman"/>
      <w:color w:val="1F3763"/>
      <w:sz w:val="24"/>
      <w:szCs w:val="24"/>
      <w:lang w:val="fr-CA"/>
    </w:rPr>
  </w:style>
  <w:style w:type="character" w:styleId="Strong">
    <w:name w:val="Strong"/>
    <w:uiPriority w:val="22"/>
    <w:qFormat/>
    <w:rsid w:val="0041088F"/>
    <w:rPr>
      <w:b/>
      <w:bCs/>
    </w:rPr>
  </w:style>
  <w:style w:type="paragraph" w:styleId="BalloonText">
    <w:name w:val="Balloon Text"/>
    <w:basedOn w:val="Normal"/>
    <w:link w:val="BalloonTextChar"/>
    <w:uiPriority w:val="99"/>
    <w:semiHidden/>
    <w:unhideWhenUsed/>
    <w:rsid w:val="008A2E5B"/>
    <w:rPr>
      <w:rFonts w:ascii="Segoe UI" w:hAnsi="Segoe UI" w:cs="Segoe UI"/>
      <w:sz w:val="18"/>
      <w:szCs w:val="18"/>
    </w:rPr>
  </w:style>
  <w:style w:type="character" w:customStyle="1" w:styleId="BalloonTextChar">
    <w:name w:val="Balloon Text Char"/>
    <w:link w:val="BalloonText"/>
    <w:uiPriority w:val="99"/>
    <w:semiHidden/>
    <w:rsid w:val="008A2E5B"/>
    <w:rPr>
      <w:rFonts w:ascii="Segoe UI" w:eastAsia="Times New Roman" w:hAnsi="Segoe UI" w:cs="Segoe UI"/>
      <w:sz w:val="18"/>
      <w:szCs w:val="18"/>
      <w:lang w:val="fr-CA"/>
    </w:rPr>
  </w:style>
  <w:style w:type="paragraph" w:customStyle="1" w:styleId="GridTable21">
    <w:name w:val="Grid Table 21"/>
    <w:basedOn w:val="Normal"/>
    <w:next w:val="Normal"/>
    <w:uiPriority w:val="37"/>
    <w:semiHidden/>
    <w:unhideWhenUsed/>
    <w:rsid w:val="00A911F2"/>
    <w:pPr>
      <w:spacing w:after="200" w:line="276" w:lineRule="auto"/>
    </w:pPr>
    <w:rPr>
      <w:rFonts w:ascii="Calibri" w:eastAsia="Calibri" w:hAnsi="Calibri"/>
      <w:sz w:val="22"/>
      <w:szCs w:val="22"/>
    </w:rPr>
  </w:style>
  <w:style w:type="character" w:styleId="FollowedHyperlink">
    <w:name w:val="FollowedHyperlink"/>
    <w:uiPriority w:val="99"/>
    <w:semiHidden/>
    <w:unhideWhenUsed/>
    <w:rsid w:val="00E8721F"/>
    <w:rPr>
      <w:color w:val="800080"/>
      <w:u w:val="single"/>
    </w:rPr>
  </w:style>
  <w:style w:type="paragraph" w:styleId="Footer">
    <w:name w:val="footer"/>
    <w:basedOn w:val="Normal"/>
    <w:link w:val="FooterChar"/>
    <w:uiPriority w:val="99"/>
    <w:unhideWhenUsed/>
    <w:rsid w:val="00C6757D"/>
    <w:pPr>
      <w:tabs>
        <w:tab w:val="center" w:pos="4680"/>
        <w:tab w:val="right" w:pos="9360"/>
      </w:tabs>
    </w:pPr>
  </w:style>
  <w:style w:type="character" w:customStyle="1" w:styleId="FooterChar">
    <w:name w:val="Footer Char"/>
    <w:link w:val="Footer"/>
    <w:uiPriority w:val="99"/>
    <w:rsid w:val="00C6757D"/>
    <w:rPr>
      <w:rFonts w:ascii="Times New Roman" w:eastAsia="Times New Roman" w:hAnsi="Times New Roman"/>
      <w:sz w:val="24"/>
      <w:szCs w:val="24"/>
    </w:rPr>
  </w:style>
  <w:style w:type="paragraph" w:styleId="NormalWeb">
    <w:name w:val="Normal (Web)"/>
    <w:basedOn w:val="Normal"/>
    <w:uiPriority w:val="99"/>
    <w:unhideWhenUsed/>
    <w:rsid w:val="00554D6B"/>
    <w:pPr>
      <w:spacing w:before="100" w:beforeAutospacing="1" w:after="100" w:afterAutospacing="1"/>
    </w:pPr>
  </w:style>
  <w:style w:type="paragraph" w:styleId="ListParagraph">
    <w:name w:val="List Paragraph"/>
    <w:basedOn w:val="Normal"/>
    <w:uiPriority w:val="72"/>
    <w:qFormat/>
    <w:rsid w:val="00253777"/>
    <w:pPr>
      <w:ind w:left="720"/>
    </w:pPr>
  </w:style>
  <w:style w:type="character" w:styleId="CommentReference">
    <w:name w:val="annotation reference"/>
    <w:basedOn w:val="DefaultParagraphFont"/>
    <w:uiPriority w:val="99"/>
    <w:semiHidden/>
    <w:unhideWhenUsed/>
    <w:rsid w:val="00235A00"/>
    <w:rPr>
      <w:sz w:val="16"/>
      <w:szCs w:val="16"/>
    </w:rPr>
  </w:style>
  <w:style w:type="paragraph" w:styleId="CommentText">
    <w:name w:val="annotation text"/>
    <w:basedOn w:val="Normal"/>
    <w:link w:val="CommentTextChar"/>
    <w:uiPriority w:val="99"/>
    <w:semiHidden/>
    <w:unhideWhenUsed/>
    <w:rsid w:val="00235A00"/>
    <w:rPr>
      <w:sz w:val="20"/>
      <w:szCs w:val="20"/>
    </w:rPr>
  </w:style>
  <w:style w:type="character" w:customStyle="1" w:styleId="CommentTextChar">
    <w:name w:val="Comment Text Char"/>
    <w:basedOn w:val="DefaultParagraphFont"/>
    <w:link w:val="CommentText"/>
    <w:uiPriority w:val="99"/>
    <w:semiHidden/>
    <w:rsid w:val="00235A0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35A00"/>
    <w:rPr>
      <w:b/>
      <w:bCs/>
    </w:rPr>
  </w:style>
  <w:style w:type="character" w:customStyle="1" w:styleId="CommentSubjectChar">
    <w:name w:val="Comment Subject Char"/>
    <w:basedOn w:val="CommentTextChar"/>
    <w:link w:val="CommentSubject"/>
    <w:uiPriority w:val="99"/>
    <w:semiHidden/>
    <w:rsid w:val="00235A00"/>
    <w:rPr>
      <w:rFonts w:ascii="Times New Roman" w:eastAsia="Times New Roman" w:hAnsi="Times New Roman"/>
      <w:b/>
      <w:bCs/>
    </w:rPr>
  </w:style>
  <w:style w:type="paragraph" w:styleId="Revision">
    <w:name w:val="Revision"/>
    <w:hidden/>
    <w:uiPriority w:val="71"/>
    <w:semiHidden/>
    <w:rsid w:val="00B87F13"/>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B2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6335">
      <w:bodyDiv w:val="1"/>
      <w:marLeft w:val="0"/>
      <w:marRight w:val="0"/>
      <w:marTop w:val="0"/>
      <w:marBottom w:val="0"/>
      <w:divBdr>
        <w:top w:val="none" w:sz="0" w:space="0" w:color="auto"/>
        <w:left w:val="none" w:sz="0" w:space="0" w:color="auto"/>
        <w:bottom w:val="none" w:sz="0" w:space="0" w:color="auto"/>
        <w:right w:val="none" w:sz="0" w:space="0" w:color="auto"/>
      </w:divBdr>
      <w:divsChild>
        <w:div w:id="329330241">
          <w:marLeft w:val="0"/>
          <w:marRight w:val="0"/>
          <w:marTop w:val="0"/>
          <w:marBottom w:val="0"/>
          <w:divBdr>
            <w:top w:val="none" w:sz="0" w:space="0" w:color="auto"/>
            <w:left w:val="none" w:sz="0" w:space="0" w:color="auto"/>
            <w:bottom w:val="none" w:sz="0" w:space="0" w:color="auto"/>
            <w:right w:val="none" w:sz="0" w:space="0" w:color="auto"/>
          </w:divBdr>
          <w:divsChild>
            <w:div w:id="486871065">
              <w:marLeft w:val="0"/>
              <w:marRight w:val="0"/>
              <w:marTop w:val="0"/>
              <w:marBottom w:val="0"/>
              <w:divBdr>
                <w:top w:val="none" w:sz="0" w:space="0" w:color="auto"/>
                <w:left w:val="none" w:sz="0" w:space="0" w:color="auto"/>
                <w:bottom w:val="none" w:sz="0" w:space="0" w:color="auto"/>
                <w:right w:val="none" w:sz="0" w:space="0" w:color="auto"/>
              </w:divBdr>
              <w:divsChild>
                <w:div w:id="18837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2787">
      <w:bodyDiv w:val="1"/>
      <w:marLeft w:val="0"/>
      <w:marRight w:val="0"/>
      <w:marTop w:val="0"/>
      <w:marBottom w:val="0"/>
      <w:divBdr>
        <w:top w:val="none" w:sz="0" w:space="0" w:color="auto"/>
        <w:left w:val="none" w:sz="0" w:space="0" w:color="auto"/>
        <w:bottom w:val="none" w:sz="0" w:space="0" w:color="auto"/>
        <w:right w:val="none" w:sz="0" w:space="0" w:color="auto"/>
      </w:divBdr>
    </w:div>
    <w:div w:id="1147160282">
      <w:bodyDiv w:val="1"/>
      <w:marLeft w:val="0"/>
      <w:marRight w:val="0"/>
      <w:marTop w:val="0"/>
      <w:marBottom w:val="0"/>
      <w:divBdr>
        <w:top w:val="none" w:sz="0" w:space="0" w:color="auto"/>
        <w:left w:val="none" w:sz="0" w:space="0" w:color="auto"/>
        <w:bottom w:val="none" w:sz="0" w:space="0" w:color="auto"/>
        <w:right w:val="none" w:sz="0" w:space="0" w:color="auto"/>
      </w:divBdr>
    </w:div>
    <w:div w:id="116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83904224">
          <w:marLeft w:val="0"/>
          <w:marRight w:val="0"/>
          <w:marTop w:val="0"/>
          <w:marBottom w:val="0"/>
          <w:divBdr>
            <w:top w:val="none" w:sz="0" w:space="0" w:color="auto"/>
            <w:left w:val="none" w:sz="0" w:space="0" w:color="auto"/>
            <w:bottom w:val="none" w:sz="0" w:space="0" w:color="auto"/>
            <w:right w:val="none" w:sz="0" w:space="0" w:color="auto"/>
          </w:divBdr>
          <w:divsChild>
            <w:div w:id="2034068927">
              <w:marLeft w:val="0"/>
              <w:marRight w:val="0"/>
              <w:marTop w:val="0"/>
              <w:marBottom w:val="0"/>
              <w:divBdr>
                <w:top w:val="none" w:sz="0" w:space="0" w:color="auto"/>
                <w:left w:val="none" w:sz="0" w:space="0" w:color="auto"/>
                <w:bottom w:val="none" w:sz="0" w:space="0" w:color="auto"/>
                <w:right w:val="none" w:sz="0" w:space="0" w:color="auto"/>
              </w:divBdr>
              <w:divsChild>
                <w:div w:id="20809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9875">
      <w:bodyDiv w:val="1"/>
      <w:marLeft w:val="0"/>
      <w:marRight w:val="0"/>
      <w:marTop w:val="0"/>
      <w:marBottom w:val="0"/>
      <w:divBdr>
        <w:top w:val="none" w:sz="0" w:space="0" w:color="auto"/>
        <w:left w:val="none" w:sz="0" w:space="0" w:color="auto"/>
        <w:bottom w:val="none" w:sz="0" w:space="0" w:color="auto"/>
        <w:right w:val="none" w:sz="0" w:space="0" w:color="auto"/>
      </w:divBdr>
    </w:div>
    <w:div w:id="1750957143">
      <w:bodyDiv w:val="1"/>
      <w:marLeft w:val="0"/>
      <w:marRight w:val="0"/>
      <w:marTop w:val="0"/>
      <w:marBottom w:val="0"/>
      <w:divBdr>
        <w:top w:val="none" w:sz="0" w:space="0" w:color="auto"/>
        <w:left w:val="none" w:sz="0" w:space="0" w:color="auto"/>
        <w:bottom w:val="none" w:sz="0" w:space="0" w:color="auto"/>
        <w:right w:val="none" w:sz="0" w:space="0" w:color="auto"/>
      </w:divBdr>
    </w:div>
    <w:div w:id="19319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m.oas.org/doc_public/FRENCH/HIST_21/CIDSC00158F02.docx" TargetMode="External"/><Relationship Id="rId21" Type="http://schemas.openxmlformats.org/officeDocument/2006/relationships/hyperlink" Target="http://scm.oas.org/doc_public/ENGLISH/HIST_18/CIDIS00003E02.doc" TargetMode="External"/><Relationship Id="rId42" Type="http://schemas.openxmlformats.org/officeDocument/2006/relationships/hyperlink" Target="http://scm.oas.org/doc_public/FRENCH/HIST_21/CIDSC00158F02.docx" TargetMode="External"/><Relationship Id="rId47" Type="http://schemas.openxmlformats.org/officeDocument/2006/relationships/hyperlink" Target="http://scm.oas.org/doc_public/PORTUGUESE/HIST_21/CIDSC00158P02.docx" TargetMode="External"/><Relationship Id="rId63" Type="http://schemas.openxmlformats.org/officeDocument/2006/relationships/hyperlink" Target="http://scm.oas.org/doc_public/ENGLISH/HIST_21/CIDSC00158E02.docx" TargetMode="External"/><Relationship Id="rId68" Type="http://schemas.openxmlformats.org/officeDocument/2006/relationships/hyperlink" Target="http://scm.oas.org/doc_public/SPANISH/HIST_21/CIDSC00158S02.docx" TargetMode="External"/><Relationship Id="rId2" Type="http://schemas.openxmlformats.org/officeDocument/2006/relationships/numbering" Target="numbering.xml"/><Relationship Id="rId16" Type="http://schemas.openxmlformats.org/officeDocument/2006/relationships/hyperlink" Target="http://scm.oas.org/doc_public/SPANISH/HIST_17/CIDSC00039S02.doc" TargetMode="External"/><Relationship Id="rId29" Type="http://schemas.openxmlformats.org/officeDocument/2006/relationships/hyperlink" Target="http://scm.oas.org/doc_public/ENGLISH/HIST_22/CIDSC00185E02.docx" TargetMode="External"/><Relationship Id="rId11" Type="http://schemas.openxmlformats.org/officeDocument/2006/relationships/hyperlink" Target="http://scm.oas.org/doc_public/ENGLISH/HIST_19/CIDSC00091E02.doc" TargetMode="External"/><Relationship Id="rId24" Type="http://schemas.openxmlformats.org/officeDocument/2006/relationships/hyperlink" Target="http://scm.oas.org/doc_public/SPANISH/HIST_21/CIDSC00158S02.docx" TargetMode="External"/><Relationship Id="rId32" Type="http://schemas.openxmlformats.org/officeDocument/2006/relationships/hyperlink" Target="http://scm.oas.org/doc_public/SPANISH/HIST_18/CIDSC00047S02.doc" TargetMode="External"/><Relationship Id="rId37" Type="http://schemas.openxmlformats.org/officeDocument/2006/relationships/hyperlink" Target="http://scm.oas.org/doc_public/ENGLISH/HIST_17/CIDSC00039E02.doc" TargetMode="External"/><Relationship Id="rId40" Type="http://schemas.openxmlformats.org/officeDocument/2006/relationships/hyperlink" Target="http://scm.oas.org/doc_public/SPANISH/HIST_21/CIDSC00158S02.docx" TargetMode="External"/><Relationship Id="rId45" Type="http://schemas.openxmlformats.org/officeDocument/2006/relationships/hyperlink" Target="http://scm.oas.org/doc_public/ENGLISH/HIST_21/CIDSC00158E02.docx" TargetMode="External"/><Relationship Id="rId53" Type="http://schemas.openxmlformats.org/officeDocument/2006/relationships/hyperlink" Target="http://scm.oas.org/doc_public/ENGLISH/HIST_17/CIDSC00039E02.doc" TargetMode="External"/><Relationship Id="rId58" Type="http://schemas.openxmlformats.org/officeDocument/2006/relationships/hyperlink" Target="http://scm.oas.org/doc_public/FRENCH/HIST_21/CIDSC00158F02.docx" TargetMode="External"/><Relationship Id="rId66" Type="http://schemas.openxmlformats.org/officeDocument/2006/relationships/hyperlink" Target="http://scm.oas.org/doc_public/SPANISH/HIST_18/CIDIS00003S02.doc"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cm.oas.org/doc_public/ENGLISH/HIST_21/CIDSC00159E02.docx" TargetMode="External"/><Relationship Id="rId19" Type="http://schemas.openxmlformats.org/officeDocument/2006/relationships/hyperlink" Target="http://scm.oas.org/doc_public/ENGLISH/HIST_17/CIDRP01967E02.doc" TargetMode="External"/><Relationship Id="rId14" Type="http://schemas.openxmlformats.org/officeDocument/2006/relationships/hyperlink" Target="http://scm.oas.org/IDMS/Redirectpage.aspx?class=ag/doc.&amp;classNum=5530&amp;lang=s" TargetMode="External"/><Relationship Id="rId22" Type="http://schemas.openxmlformats.org/officeDocument/2006/relationships/hyperlink" Target="http://scm.oas.org/doc_public/SPANISH/HIST_19/CIDSC00090S02.doc" TargetMode="External"/><Relationship Id="rId27" Type="http://schemas.openxmlformats.org/officeDocument/2006/relationships/hyperlink" Target="http://scm.oas.org/doc_public/PORTUGUESE/HIST_21/CIDSC00158P02.docx" TargetMode="External"/><Relationship Id="rId30" Type="http://schemas.openxmlformats.org/officeDocument/2006/relationships/hyperlink" Target="http://scm.oas.org/doc_public/FRENCH/HIST_22/CIDSC00185F02.doc" TargetMode="External"/><Relationship Id="rId35" Type="http://schemas.openxmlformats.org/officeDocument/2006/relationships/hyperlink" Target="http://scm.oas.org/IDMS/Redirectpage.aspx?class=ag/doc.&amp;classNum=5530&amp;lang=s" TargetMode="External"/><Relationship Id="rId43" Type="http://schemas.openxmlformats.org/officeDocument/2006/relationships/hyperlink" Target="http://scm.oas.org/doc_public/PORTUGUESE/HIST_21/CIDSC00158P02.docx" TargetMode="External"/><Relationship Id="rId48" Type="http://schemas.openxmlformats.org/officeDocument/2006/relationships/hyperlink" Target="http://scm.oas.org/doc_public/SPANISH/HIST_19/CIDSC00091S02.doc" TargetMode="External"/><Relationship Id="rId56" Type="http://schemas.openxmlformats.org/officeDocument/2006/relationships/hyperlink" Target="http://scm.oas.org/doc_public/SPANISH/HIST_21/CIDSC00158S02.docx" TargetMode="External"/><Relationship Id="rId64" Type="http://schemas.openxmlformats.org/officeDocument/2006/relationships/hyperlink" Target="http://scm.oas.org/doc_public/FRENCH/HIST_21/CIDSC00158F02.docx" TargetMode="External"/><Relationship Id="rId69" Type="http://schemas.openxmlformats.org/officeDocument/2006/relationships/hyperlink" Target="http://scm.oas.org/doc_public/ENGLISH/HIST_21/CIDSC00158E02.docx" TargetMode="External"/><Relationship Id="rId8" Type="http://schemas.openxmlformats.org/officeDocument/2006/relationships/hyperlink" Target="http://scm.oas.org/doc_public/SPANISH/HIST_18/CIDSC00047S02.doc" TargetMode="External"/><Relationship Id="rId51" Type="http://schemas.openxmlformats.org/officeDocument/2006/relationships/hyperlink" Target="http://scm.oas.org/IDMS/Redirectpage.aspx?class=ag/doc.&amp;classNum=5530&amp;lang=s" TargetMode="External"/><Relationship Id="rId72" Type="http://schemas.openxmlformats.org/officeDocument/2006/relationships/hyperlink" Target="http://scm.oas.org/IDMS/Redirectpage.aspx?class=cidi/doc.&amp;classNum=257&amp;lang=s" TargetMode="External"/><Relationship Id="rId3" Type="http://schemas.openxmlformats.org/officeDocument/2006/relationships/styles" Target="styles.xml"/><Relationship Id="rId12" Type="http://schemas.openxmlformats.org/officeDocument/2006/relationships/hyperlink" Target="http://scm.oas.org/doc_public/SPANISH/HIST_18/CIDSC00048S02.doc" TargetMode="External"/><Relationship Id="rId17" Type="http://schemas.openxmlformats.org/officeDocument/2006/relationships/hyperlink" Target="http://scm.oas.org/doc_public/ENGLISH/HIST_17/CIDSC00039E02.doc" TargetMode="External"/><Relationship Id="rId25" Type="http://schemas.openxmlformats.org/officeDocument/2006/relationships/hyperlink" Target="http://scm.oas.org/doc_public/ENGLISH/HIST_21/CIDSC00158E02.docx" TargetMode="External"/><Relationship Id="rId33" Type="http://schemas.openxmlformats.org/officeDocument/2006/relationships/hyperlink" Target="http://scm.oas.org/doc_public/ENGLISH/HIST_18/CIDSC00047E02.doc" TargetMode="External"/><Relationship Id="rId38" Type="http://schemas.openxmlformats.org/officeDocument/2006/relationships/hyperlink" Target="http://scm.oas.org/doc_public/SPANISH/HIST_19/CIDSC00091S02.doc" TargetMode="External"/><Relationship Id="rId46" Type="http://schemas.openxmlformats.org/officeDocument/2006/relationships/hyperlink" Target="http://scm.oas.org/doc_public/FRENCH/HIST_21/CIDSC00158F02.docx" TargetMode="External"/><Relationship Id="rId59" Type="http://schemas.openxmlformats.org/officeDocument/2006/relationships/hyperlink" Target="http://scm.oas.org/doc_public/PORTUGUESE/HIST_21/CIDSC00158P02.docx" TargetMode="External"/><Relationship Id="rId67" Type="http://schemas.openxmlformats.org/officeDocument/2006/relationships/hyperlink" Target="http://scm.oas.org/doc_public/ENGLISH/HIST_18/CIDIS00003E02.doc" TargetMode="External"/><Relationship Id="rId20" Type="http://schemas.openxmlformats.org/officeDocument/2006/relationships/hyperlink" Target="http://scm.oas.org/doc_public/SPANISH/HIST_18/CIDIS00003S02.doc" TargetMode="External"/><Relationship Id="rId41" Type="http://schemas.openxmlformats.org/officeDocument/2006/relationships/hyperlink" Target="http://scm.oas.org/doc_public/ENGLISH/HIST_21/CIDSC00158E02.docx" TargetMode="External"/><Relationship Id="rId54" Type="http://schemas.openxmlformats.org/officeDocument/2006/relationships/hyperlink" Target="http://scm.oas.org/doc_public/SPANISH/HIST_19/CIDSC00091S02.doc" TargetMode="External"/><Relationship Id="rId62" Type="http://schemas.openxmlformats.org/officeDocument/2006/relationships/hyperlink" Target="http://scm.oas.org/doc_public/SPANISH/HIST_21/CIDSC00158S02.docx" TargetMode="External"/><Relationship Id="rId70" Type="http://schemas.openxmlformats.org/officeDocument/2006/relationships/hyperlink" Target="http://scm.oas.org/doc_public/FRENCH/HIST_21/CIDSC00158F02.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oas.org/IDMS/Redirectpage.aspx?class=ag/doc.&amp;classNum=5530&amp;lang=s" TargetMode="External"/><Relationship Id="rId23" Type="http://schemas.openxmlformats.org/officeDocument/2006/relationships/hyperlink" Target="http://scm.oas.org/doc_public/ENGLISH/HIST_19/CIDSC00090E02.doc" TargetMode="External"/><Relationship Id="rId28" Type="http://schemas.openxmlformats.org/officeDocument/2006/relationships/hyperlink" Target="http://scm.oas.org/doc_public/SPANISH/HIST_22/CIDSC00185S02.docx" TargetMode="External"/><Relationship Id="rId36" Type="http://schemas.openxmlformats.org/officeDocument/2006/relationships/hyperlink" Target="http://scm.oas.org/doc_public/SPANISH/HIST_17/CIDSC00039S02.doc" TargetMode="External"/><Relationship Id="rId49" Type="http://schemas.openxmlformats.org/officeDocument/2006/relationships/hyperlink" Target="http://scm.oas.org/doc_public/ENGLISH/HIST_19/CIDSC00091E02.doc" TargetMode="External"/><Relationship Id="rId57" Type="http://schemas.openxmlformats.org/officeDocument/2006/relationships/hyperlink" Target="http://scm.oas.org/doc_public/ENGLISH/HIST_21/CIDSC00158E02.docx" TargetMode="External"/><Relationship Id="rId10" Type="http://schemas.openxmlformats.org/officeDocument/2006/relationships/hyperlink" Target="http://scm.oas.org/doc_public/SPANISH/HIST_19/CIDSC00091S02.doc" TargetMode="External"/><Relationship Id="rId31" Type="http://schemas.openxmlformats.org/officeDocument/2006/relationships/hyperlink" Target="http://scm.oas.org/doc_public/PORTUGUESE/HIST_22/CIDSC00185P02.doc" TargetMode="External"/><Relationship Id="rId44" Type="http://schemas.openxmlformats.org/officeDocument/2006/relationships/hyperlink" Target="http://scm.oas.org/doc_public/SPANISH/HIST_21/CIDSC00158S02.docx" TargetMode="External"/><Relationship Id="rId52" Type="http://schemas.openxmlformats.org/officeDocument/2006/relationships/hyperlink" Target="http://scm.oas.org/doc_public/SPANISH/HIST_17/CIDSC00039S02.doc" TargetMode="External"/><Relationship Id="rId60" Type="http://schemas.openxmlformats.org/officeDocument/2006/relationships/hyperlink" Target="http://scm.oas.org/doc_public/SPANISH/HIST_21/CIDSC00159S02.docx" TargetMode="External"/><Relationship Id="rId65" Type="http://schemas.openxmlformats.org/officeDocument/2006/relationships/hyperlink" Target="http://scm.oas.org/doc_public/PORTUGUESE/HIST_21/CIDSC00158P02.docx" TargetMode="External"/><Relationship Id="rId73" Type="http://schemas.openxmlformats.org/officeDocument/2006/relationships/hyperlink" Target="http://scm.oas.org/IDMS/Redirectpage.aspx?class=cidi/doc.&amp;classNum=257&amp;lang=e" TargetMode="External"/><Relationship Id="rId4" Type="http://schemas.openxmlformats.org/officeDocument/2006/relationships/settings" Target="settings.xml"/><Relationship Id="rId9" Type="http://schemas.openxmlformats.org/officeDocument/2006/relationships/hyperlink" Target="http://scm.oas.org/doc_public/ENGLISH/HIST_18/CIDSC00047E02.doc" TargetMode="External"/><Relationship Id="rId13" Type="http://schemas.openxmlformats.org/officeDocument/2006/relationships/hyperlink" Target="http://scm.oas.org/doc_public/ENGLISH/HIST_18/CIDSC00048E02.doc" TargetMode="External"/><Relationship Id="rId18" Type="http://schemas.openxmlformats.org/officeDocument/2006/relationships/hyperlink" Target="http://scm.oas.org/doc_public/SPANISH/HIST_17/CIDRP01967S02.doc" TargetMode="External"/><Relationship Id="rId39" Type="http://schemas.openxmlformats.org/officeDocument/2006/relationships/hyperlink" Target="http://scm.oas.org/doc_public/ENGLISH/HIST_19/CIDSC00091E02.doc" TargetMode="External"/><Relationship Id="rId34" Type="http://schemas.openxmlformats.org/officeDocument/2006/relationships/hyperlink" Target="http://scm.oas.org/IDMS/Redirectpage.aspx?class=ag/doc.&amp;classNum=5530&amp;lang=s" TargetMode="External"/><Relationship Id="rId50" Type="http://schemas.openxmlformats.org/officeDocument/2006/relationships/hyperlink" Target="http://scm.oas.org/IDMS/Redirectpage.aspx?class=ag/doc.&amp;classNum=5530&amp;lang=s" TargetMode="External"/><Relationship Id="rId55" Type="http://schemas.openxmlformats.org/officeDocument/2006/relationships/hyperlink" Target="http://scm.oas.org/doc_public/ENGLISH/HIST_19/CIDSC00091E02.doc"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m.oas.org/doc_public/PORTUGUESE/HIST_21/CIDSC00158P02.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pd/content/international-migrant-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55D2-4893-47F7-866B-4DC2D32D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2805</Words>
  <Characters>15180</Characters>
  <Application>Microsoft Office Word</Application>
  <DocSecurity>4</DocSecurity>
  <Lines>660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Links>
    <vt:vector size="234" baseType="variant">
      <vt:variant>
        <vt:i4>1572928</vt:i4>
      </vt:variant>
      <vt:variant>
        <vt:i4>114</vt:i4>
      </vt:variant>
      <vt:variant>
        <vt:i4>0</vt:i4>
      </vt:variant>
      <vt:variant>
        <vt:i4>5</vt:i4>
      </vt:variant>
      <vt:variant>
        <vt:lpwstr>http://scm.oas.org/IDMS/Redirectpage.aspx?class=cidi/doc.&amp;classNum=257&amp;lang=e</vt:lpwstr>
      </vt:variant>
      <vt:variant>
        <vt:lpwstr/>
      </vt:variant>
      <vt:variant>
        <vt:i4>1572928</vt:i4>
      </vt:variant>
      <vt:variant>
        <vt:i4>111</vt:i4>
      </vt:variant>
      <vt:variant>
        <vt:i4>0</vt:i4>
      </vt:variant>
      <vt:variant>
        <vt:i4>5</vt:i4>
      </vt:variant>
      <vt:variant>
        <vt:lpwstr>http://scm.oas.org/IDMS/Redirectpage.aspx?class=cidi/doc.&amp;classNum=257&amp;lang=s</vt:lpwstr>
      </vt:variant>
      <vt:variant>
        <vt:lpwstr/>
      </vt:variant>
      <vt:variant>
        <vt:i4>7405611</vt:i4>
      </vt:variant>
      <vt:variant>
        <vt:i4>108</vt:i4>
      </vt:variant>
      <vt:variant>
        <vt:i4>0</vt:i4>
      </vt:variant>
      <vt:variant>
        <vt:i4>5</vt:i4>
      </vt:variant>
      <vt:variant>
        <vt:lpwstr>http://scm.oas.org/doc_public/ENGLISH/HIST_17/CIDRP02014E02.doc</vt:lpwstr>
      </vt:variant>
      <vt:variant>
        <vt:lpwstr/>
      </vt:variant>
      <vt:variant>
        <vt:i4>7143469</vt:i4>
      </vt:variant>
      <vt:variant>
        <vt:i4>105</vt:i4>
      </vt:variant>
      <vt:variant>
        <vt:i4>0</vt:i4>
      </vt:variant>
      <vt:variant>
        <vt:i4>5</vt:i4>
      </vt:variant>
      <vt:variant>
        <vt:lpwstr>http://scm.oas.org/doc_public/SPANISH/HIST_17/CIDRP02014S02.doc</vt:lpwstr>
      </vt:variant>
      <vt:variant>
        <vt:lpwstr/>
      </vt:variant>
      <vt:variant>
        <vt:i4>8192056</vt:i4>
      </vt:variant>
      <vt:variant>
        <vt:i4>102</vt:i4>
      </vt:variant>
      <vt:variant>
        <vt:i4>0</vt:i4>
      </vt:variant>
      <vt:variant>
        <vt:i4>5</vt:i4>
      </vt:variant>
      <vt:variant>
        <vt:lpwstr>http://scm.oas.org/doc_public/ENGLISH/HIST_17/CIDSC00039E02.doc</vt:lpwstr>
      </vt:variant>
      <vt:variant>
        <vt:lpwstr/>
      </vt:variant>
      <vt:variant>
        <vt:i4>6357054</vt:i4>
      </vt:variant>
      <vt:variant>
        <vt:i4>99</vt:i4>
      </vt:variant>
      <vt:variant>
        <vt:i4>0</vt:i4>
      </vt:variant>
      <vt:variant>
        <vt:i4>5</vt:i4>
      </vt:variant>
      <vt:variant>
        <vt:lpwstr>http://scm.oas.org/doc_public/SPANISH/HIST_17/CIDSC00039S02.doc</vt:lpwstr>
      </vt:variant>
      <vt:variant>
        <vt:lpwstr/>
      </vt:variant>
      <vt:variant>
        <vt:i4>1048585</vt:i4>
      </vt:variant>
      <vt:variant>
        <vt:i4>96</vt:i4>
      </vt:variant>
      <vt:variant>
        <vt:i4>0</vt:i4>
      </vt:variant>
      <vt:variant>
        <vt:i4>5</vt:i4>
      </vt:variant>
      <vt:variant>
        <vt:lpwstr>http://scm.oas.org/IDMS/Redirectpage.aspx?class=ag/doc.&amp;classNum=5530&amp;lang=s</vt:lpwstr>
      </vt:variant>
      <vt:variant>
        <vt:lpwstr/>
      </vt:variant>
      <vt:variant>
        <vt:i4>7667772</vt:i4>
      </vt:variant>
      <vt:variant>
        <vt:i4>93</vt:i4>
      </vt:variant>
      <vt:variant>
        <vt:i4>0</vt:i4>
      </vt:variant>
      <vt:variant>
        <vt:i4>5</vt:i4>
      </vt:variant>
      <vt:variant>
        <vt:lpwstr>http://scm.oas.org/doc_public/ENGLISH/HIST_19/CIDSC00091E02.doc</vt:lpwstr>
      </vt:variant>
      <vt:variant>
        <vt:lpwstr/>
      </vt:variant>
      <vt:variant>
        <vt:i4>6881338</vt:i4>
      </vt:variant>
      <vt:variant>
        <vt:i4>90</vt:i4>
      </vt:variant>
      <vt:variant>
        <vt:i4>0</vt:i4>
      </vt:variant>
      <vt:variant>
        <vt:i4>5</vt:i4>
      </vt:variant>
      <vt:variant>
        <vt:lpwstr>http://scm.oas.org/doc_public/SPANISH/HIST_19/CIDSC00091S02.doc</vt:lpwstr>
      </vt:variant>
      <vt:variant>
        <vt:lpwstr/>
      </vt:variant>
      <vt:variant>
        <vt:i4>8192056</vt:i4>
      </vt:variant>
      <vt:variant>
        <vt:i4>87</vt:i4>
      </vt:variant>
      <vt:variant>
        <vt:i4>0</vt:i4>
      </vt:variant>
      <vt:variant>
        <vt:i4>5</vt:i4>
      </vt:variant>
      <vt:variant>
        <vt:lpwstr>http://scm.oas.org/doc_public/ENGLISH/HIST_17/CIDSC00039E02.doc</vt:lpwstr>
      </vt:variant>
      <vt:variant>
        <vt:lpwstr/>
      </vt:variant>
      <vt:variant>
        <vt:i4>6357054</vt:i4>
      </vt:variant>
      <vt:variant>
        <vt:i4>84</vt:i4>
      </vt:variant>
      <vt:variant>
        <vt:i4>0</vt:i4>
      </vt:variant>
      <vt:variant>
        <vt:i4>5</vt:i4>
      </vt:variant>
      <vt:variant>
        <vt:lpwstr>http://scm.oas.org/doc_public/SPANISH/HIST_17/CIDSC00039S02.doc</vt:lpwstr>
      </vt:variant>
      <vt:variant>
        <vt:lpwstr/>
      </vt:variant>
      <vt:variant>
        <vt:i4>1048585</vt:i4>
      </vt:variant>
      <vt:variant>
        <vt:i4>81</vt:i4>
      </vt:variant>
      <vt:variant>
        <vt:i4>0</vt:i4>
      </vt:variant>
      <vt:variant>
        <vt:i4>5</vt:i4>
      </vt:variant>
      <vt:variant>
        <vt:lpwstr>http://scm.oas.org/IDMS/Redirectpage.aspx?class=ag/doc.&amp;classNum=5530&amp;lang=s</vt:lpwstr>
      </vt:variant>
      <vt:variant>
        <vt:lpwstr/>
      </vt:variant>
      <vt:variant>
        <vt:i4>7667772</vt:i4>
      </vt:variant>
      <vt:variant>
        <vt:i4>78</vt:i4>
      </vt:variant>
      <vt:variant>
        <vt:i4>0</vt:i4>
      </vt:variant>
      <vt:variant>
        <vt:i4>5</vt:i4>
      </vt:variant>
      <vt:variant>
        <vt:lpwstr>http://scm.oas.org/doc_public/ENGLISH/HIST_19/CIDSC00091E02.doc</vt:lpwstr>
      </vt:variant>
      <vt:variant>
        <vt:lpwstr/>
      </vt:variant>
      <vt:variant>
        <vt:i4>6881338</vt:i4>
      </vt:variant>
      <vt:variant>
        <vt:i4>75</vt:i4>
      </vt:variant>
      <vt:variant>
        <vt:i4>0</vt:i4>
      </vt:variant>
      <vt:variant>
        <vt:i4>5</vt:i4>
      </vt:variant>
      <vt:variant>
        <vt:lpwstr>http://scm.oas.org/doc_public/SPANISH/HIST_19/CIDSC00091S02.doc</vt:lpwstr>
      </vt:variant>
      <vt:variant>
        <vt:lpwstr/>
      </vt:variant>
      <vt:variant>
        <vt:i4>7143460</vt:i4>
      </vt:variant>
      <vt:variant>
        <vt:i4>72</vt:i4>
      </vt:variant>
      <vt:variant>
        <vt:i4>0</vt:i4>
      </vt:variant>
      <vt:variant>
        <vt:i4>5</vt:i4>
      </vt:variant>
      <vt:variant>
        <vt:lpwstr>http://scm.oas.org/doc_public/ENGLISH/HIST_18/CIDIS00003E02.doc</vt:lpwstr>
      </vt:variant>
      <vt:variant>
        <vt:lpwstr/>
      </vt:variant>
      <vt:variant>
        <vt:i4>7405602</vt:i4>
      </vt:variant>
      <vt:variant>
        <vt:i4>69</vt:i4>
      </vt:variant>
      <vt:variant>
        <vt:i4>0</vt:i4>
      </vt:variant>
      <vt:variant>
        <vt:i4>5</vt:i4>
      </vt:variant>
      <vt:variant>
        <vt:lpwstr>http://scm.oas.org/doc_public/SPANISH/HIST_18/CIDIS00003S02.doc</vt:lpwstr>
      </vt:variant>
      <vt:variant>
        <vt:lpwstr/>
      </vt:variant>
      <vt:variant>
        <vt:i4>8192056</vt:i4>
      </vt:variant>
      <vt:variant>
        <vt:i4>66</vt:i4>
      </vt:variant>
      <vt:variant>
        <vt:i4>0</vt:i4>
      </vt:variant>
      <vt:variant>
        <vt:i4>5</vt:i4>
      </vt:variant>
      <vt:variant>
        <vt:lpwstr>http://scm.oas.org/doc_public/ENGLISH/HIST_17/CIDSC00039E02.doc</vt:lpwstr>
      </vt:variant>
      <vt:variant>
        <vt:lpwstr/>
      </vt:variant>
      <vt:variant>
        <vt:i4>6357054</vt:i4>
      </vt:variant>
      <vt:variant>
        <vt:i4>63</vt:i4>
      </vt:variant>
      <vt:variant>
        <vt:i4>0</vt:i4>
      </vt:variant>
      <vt:variant>
        <vt:i4>5</vt:i4>
      </vt:variant>
      <vt:variant>
        <vt:lpwstr>http://scm.oas.org/doc_public/SPANISH/HIST_17/CIDSC00039S02.doc</vt:lpwstr>
      </vt:variant>
      <vt:variant>
        <vt:lpwstr/>
      </vt:variant>
      <vt:variant>
        <vt:i4>1048585</vt:i4>
      </vt:variant>
      <vt:variant>
        <vt:i4>60</vt:i4>
      </vt:variant>
      <vt:variant>
        <vt:i4>0</vt:i4>
      </vt:variant>
      <vt:variant>
        <vt:i4>5</vt:i4>
      </vt:variant>
      <vt:variant>
        <vt:lpwstr>http://scm.oas.org/IDMS/Redirectpage.aspx?class=ag/doc.&amp;classNum=5530&amp;lang=s</vt:lpwstr>
      </vt:variant>
      <vt:variant>
        <vt:lpwstr/>
      </vt:variant>
      <vt:variant>
        <vt:i4>8192056</vt:i4>
      </vt:variant>
      <vt:variant>
        <vt:i4>57</vt:i4>
      </vt:variant>
      <vt:variant>
        <vt:i4>0</vt:i4>
      </vt:variant>
      <vt:variant>
        <vt:i4>5</vt:i4>
      </vt:variant>
      <vt:variant>
        <vt:lpwstr>http://scm.oas.org/doc_public/ENGLISH/HIST_17/CIDSC00039E02.doc</vt:lpwstr>
      </vt:variant>
      <vt:variant>
        <vt:lpwstr/>
      </vt:variant>
      <vt:variant>
        <vt:i4>6357054</vt:i4>
      </vt:variant>
      <vt:variant>
        <vt:i4>54</vt:i4>
      </vt:variant>
      <vt:variant>
        <vt:i4>0</vt:i4>
      </vt:variant>
      <vt:variant>
        <vt:i4>5</vt:i4>
      </vt:variant>
      <vt:variant>
        <vt:lpwstr>http://scm.oas.org/doc_public/SPANISH/HIST_17/CIDSC00039S02.doc</vt:lpwstr>
      </vt:variant>
      <vt:variant>
        <vt:lpwstr/>
      </vt:variant>
      <vt:variant>
        <vt:i4>1048585</vt:i4>
      </vt:variant>
      <vt:variant>
        <vt:i4>51</vt:i4>
      </vt:variant>
      <vt:variant>
        <vt:i4>0</vt:i4>
      </vt:variant>
      <vt:variant>
        <vt:i4>5</vt:i4>
      </vt:variant>
      <vt:variant>
        <vt:lpwstr>http://scm.oas.org/IDMS/Redirectpage.aspx?class=ag/doc.&amp;classNum=5530&amp;lang=s</vt:lpwstr>
      </vt:variant>
      <vt:variant>
        <vt:lpwstr/>
      </vt:variant>
      <vt:variant>
        <vt:i4>7536688</vt:i4>
      </vt:variant>
      <vt:variant>
        <vt:i4>48</vt:i4>
      </vt:variant>
      <vt:variant>
        <vt:i4>0</vt:i4>
      </vt:variant>
      <vt:variant>
        <vt:i4>5</vt:i4>
      </vt:variant>
      <vt:variant>
        <vt:lpwstr>http://scm.oas.org/doc_public/ENGLISH/HIST_18/CIDSC00047E02.doc</vt:lpwstr>
      </vt:variant>
      <vt:variant>
        <vt:lpwstr/>
      </vt:variant>
      <vt:variant>
        <vt:i4>7274550</vt:i4>
      </vt:variant>
      <vt:variant>
        <vt:i4>45</vt:i4>
      </vt:variant>
      <vt:variant>
        <vt:i4>0</vt:i4>
      </vt:variant>
      <vt:variant>
        <vt:i4>5</vt:i4>
      </vt:variant>
      <vt:variant>
        <vt:lpwstr>http://scm.oas.org/doc_public/SPANISH/HIST_18/CIDSC00047S02.doc</vt:lpwstr>
      </vt:variant>
      <vt:variant>
        <vt:lpwstr/>
      </vt:variant>
      <vt:variant>
        <vt:i4>7602236</vt:i4>
      </vt:variant>
      <vt:variant>
        <vt:i4>42</vt:i4>
      </vt:variant>
      <vt:variant>
        <vt:i4>0</vt:i4>
      </vt:variant>
      <vt:variant>
        <vt:i4>5</vt:i4>
      </vt:variant>
      <vt:variant>
        <vt:lpwstr>http://scm.oas.org/doc_public/ENGLISH/HIST_19/CIDSC00090E02.doc</vt:lpwstr>
      </vt:variant>
      <vt:variant>
        <vt:lpwstr/>
      </vt:variant>
      <vt:variant>
        <vt:i4>6815802</vt:i4>
      </vt:variant>
      <vt:variant>
        <vt:i4>39</vt:i4>
      </vt:variant>
      <vt:variant>
        <vt:i4>0</vt:i4>
      </vt:variant>
      <vt:variant>
        <vt:i4>5</vt:i4>
      </vt:variant>
      <vt:variant>
        <vt:lpwstr>http://scm.oas.org/doc_public/SPANISH/HIST_19/CIDSC00090S02.doc</vt:lpwstr>
      </vt:variant>
      <vt:variant>
        <vt:lpwstr/>
      </vt:variant>
      <vt:variant>
        <vt:i4>7143460</vt:i4>
      </vt:variant>
      <vt:variant>
        <vt:i4>36</vt:i4>
      </vt:variant>
      <vt:variant>
        <vt:i4>0</vt:i4>
      </vt:variant>
      <vt:variant>
        <vt:i4>5</vt:i4>
      </vt:variant>
      <vt:variant>
        <vt:lpwstr>http://scm.oas.org/doc_public/ENGLISH/HIST_18/CIDIS00003E02.doc</vt:lpwstr>
      </vt:variant>
      <vt:variant>
        <vt:lpwstr/>
      </vt:variant>
      <vt:variant>
        <vt:i4>7405602</vt:i4>
      </vt:variant>
      <vt:variant>
        <vt:i4>33</vt:i4>
      </vt:variant>
      <vt:variant>
        <vt:i4>0</vt:i4>
      </vt:variant>
      <vt:variant>
        <vt:i4>5</vt:i4>
      </vt:variant>
      <vt:variant>
        <vt:lpwstr>http://scm.oas.org/doc_public/SPANISH/HIST_18/CIDIS00003S02.doc</vt:lpwstr>
      </vt:variant>
      <vt:variant>
        <vt:lpwstr/>
      </vt:variant>
      <vt:variant>
        <vt:i4>8060975</vt:i4>
      </vt:variant>
      <vt:variant>
        <vt:i4>30</vt:i4>
      </vt:variant>
      <vt:variant>
        <vt:i4>0</vt:i4>
      </vt:variant>
      <vt:variant>
        <vt:i4>5</vt:i4>
      </vt:variant>
      <vt:variant>
        <vt:lpwstr>http://scm.oas.org/doc_public/ENGLISH/HIST_17/CIDRP01967E02.doc</vt:lpwstr>
      </vt:variant>
      <vt:variant>
        <vt:lpwstr/>
      </vt:variant>
      <vt:variant>
        <vt:i4>6750249</vt:i4>
      </vt:variant>
      <vt:variant>
        <vt:i4>27</vt:i4>
      </vt:variant>
      <vt:variant>
        <vt:i4>0</vt:i4>
      </vt:variant>
      <vt:variant>
        <vt:i4>5</vt:i4>
      </vt:variant>
      <vt:variant>
        <vt:lpwstr>http://scm.oas.org/doc_public/SPANISH/HIST_17/CIDRP01967S02.doc</vt:lpwstr>
      </vt:variant>
      <vt:variant>
        <vt:lpwstr/>
      </vt:variant>
      <vt:variant>
        <vt:i4>8192056</vt:i4>
      </vt:variant>
      <vt:variant>
        <vt:i4>24</vt:i4>
      </vt:variant>
      <vt:variant>
        <vt:i4>0</vt:i4>
      </vt:variant>
      <vt:variant>
        <vt:i4>5</vt:i4>
      </vt:variant>
      <vt:variant>
        <vt:lpwstr>http://scm.oas.org/doc_public/ENGLISH/HIST_17/CIDSC00039E02.doc</vt:lpwstr>
      </vt:variant>
      <vt:variant>
        <vt:lpwstr/>
      </vt:variant>
      <vt:variant>
        <vt:i4>6357054</vt:i4>
      </vt:variant>
      <vt:variant>
        <vt:i4>21</vt:i4>
      </vt:variant>
      <vt:variant>
        <vt:i4>0</vt:i4>
      </vt:variant>
      <vt:variant>
        <vt:i4>5</vt:i4>
      </vt:variant>
      <vt:variant>
        <vt:lpwstr>http://scm.oas.org/doc_public/SPANISH/HIST_17/CIDSC00039S02.doc</vt:lpwstr>
      </vt:variant>
      <vt:variant>
        <vt:lpwstr/>
      </vt:variant>
      <vt:variant>
        <vt:i4>1048585</vt:i4>
      </vt:variant>
      <vt:variant>
        <vt:i4>18</vt:i4>
      </vt:variant>
      <vt:variant>
        <vt:i4>0</vt:i4>
      </vt:variant>
      <vt:variant>
        <vt:i4>5</vt:i4>
      </vt:variant>
      <vt:variant>
        <vt:lpwstr>http://scm.oas.org/IDMS/Redirectpage.aspx?class=ag/doc.&amp;classNum=5530&amp;lang=s</vt:lpwstr>
      </vt:variant>
      <vt:variant>
        <vt:lpwstr/>
      </vt:variant>
      <vt:variant>
        <vt:i4>8126512</vt:i4>
      </vt:variant>
      <vt:variant>
        <vt:i4>15</vt:i4>
      </vt:variant>
      <vt:variant>
        <vt:i4>0</vt:i4>
      </vt:variant>
      <vt:variant>
        <vt:i4>5</vt:i4>
      </vt:variant>
      <vt:variant>
        <vt:lpwstr>http://scm.oas.org/doc_public/ENGLISH/HIST_18/CIDSC00048E02.doc</vt:lpwstr>
      </vt:variant>
      <vt:variant>
        <vt:lpwstr/>
      </vt:variant>
      <vt:variant>
        <vt:i4>6291510</vt:i4>
      </vt:variant>
      <vt:variant>
        <vt:i4>12</vt:i4>
      </vt:variant>
      <vt:variant>
        <vt:i4>0</vt:i4>
      </vt:variant>
      <vt:variant>
        <vt:i4>5</vt:i4>
      </vt:variant>
      <vt:variant>
        <vt:lpwstr>http://scm.oas.org/doc_public/SPANISH/HIST_18/CIDSC00048S02.doc</vt:lpwstr>
      </vt:variant>
      <vt:variant>
        <vt:lpwstr/>
      </vt:variant>
      <vt:variant>
        <vt:i4>7667772</vt:i4>
      </vt:variant>
      <vt:variant>
        <vt:i4>9</vt:i4>
      </vt:variant>
      <vt:variant>
        <vt:i4>0</vt:i4>
      </vt:variant>
      <vt:variant>
        <vt:i4>5</vt:i4>
      </vt:variant>
      <vt:variant>
        <vt:lpwstr>http://scm.oas.org/doc_public/ENGLISH/HIST_19/CIDSC00091E02.doc</vt:lpwstr>
      </vt:variant>
      <vt:variant>
        <vt:lpwstr/>
      </vt:variant>
      <vt:variant>
        <vt:i4>6881338</vt:i4>
      </vt:variant>
      <vt:variant>
        <vt:i4>6</vt:i4>
      </vt:variant>
      <vt:variant>
        <vt:i4>0</vt:i4>
      </vt:variant>
      <vt:variant>
        <vt:i4>5</vt:i4>
      </vt:variant>
      <vt:variant>
        <vt:lpwstr>http://scm.oas.org/doc_public/SPANISH/HIST_19/CIDSC00091S02.doc</vt:lpwstr>
      </vt:variant>
      <vt:variant>
        <vt:lpwstr/>
      </vt:variant>
      <vt:variant>
        <vt:i4>7536688</vt:i4>
      </vt:variant>
      <vt:variant>
        <vt:i4>3</vt:i4>
      </vt:variant>
      <vt:variant>
        <vt:i4>0</vt:i4>
      </vt:variant>
      <vt:variant>
        <vt:i4>5</vt:i4>
      </vt:variant>
      <vt:variant>
        <vt:lpwstr>http://scm.oas.org/doc_public/ENGLISH/HIST_18/CIDSC00047E02.doc</vt:lpwstr>
      </vt:variant>
      <vt:variant>
        <vt:lpwstr/>
      </vt:variant>
      <vt:variant>
        <vt:i4>7274550</vt:i4>
      </vt:variant>
      <vt:variant>
        <vt:i4>0</vt:i4>
      </vt:variant>
      <vt:variant>
        <vt:i4>0</vt:i4>
      </vt:variant>
      <vt:variant>
        <vt:i4>5</vt:i4>
      </vt:variant>
      <vt:variant>
        <vt:lpwstr>http://scm.oas.org/doc_public/SPANISH/HIST_18/CIDSC00047S02.doc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Marin</dc:creator>
  <cp:keywords/>
  <cp:lastModifiedBy>Burns, Sandra</cp:lastModifiedBy>
  <cp:revision>2</cp:revision>
  <cp:lastPrinted>2022-02-11T20:31:00Z</cp:lastPrinted>
  <dcterms:created xsi:type="dcterms:W3CDTF">2022-03-21T23:09:00Z</dcterms:created>
  <dcterms:modified xsi:type="dcterms:W3CDTF">2022-03-21T23:09:00Z</dcterms:modified>
</cp:coreProperties>
</file>