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DE74D" w14:textId="77777777" w:rsidR="005C14B6" w:rsidRPr="003B4A63" w:rsidRDefault="005C14B6" w:rsidP="005C14B6">
      <w:pPr>
        <w:tabs>
          <w:tab w:val="left" w:pos="7200"/>
        </w:tabs>
        <w:spacing w:after="0" w:line="240" w:lineRule="auto"/>
        <w:ind w:right="-1080"/>
        <w:rPr>
          <w:rFonts w:ascii="Times New Roman" w:hAnsi="Times New Roman"/>
          <w:lang w:val="es-ES"/>
        </w:rPr>
      </w:pPr>
      <w:bookmarkStart w:id="0" w:name="_top"/>
      <w:bookmarkEnd w:id="0"/>
      <w:r w:rsidRPr="003B4A63">
        <w:rPr>
          <w:rFonts w:ascii="Times New Roman" w:hAnsi="Times New Roman"/>
          <w:caps/>
          <w:lang w:val="es-ES"/>
        </w:rPr>
        <w:t>comisiÓn de Asuntos Migratorios</w:t>
      </w:r>
      <w:r w:rsidRPr="003B4A63">
        <w:rPr>
          <w:rFonts w:ascii="Times New Roman" w:hAnsi="Times New Roman"/>
          <w:lang w:val="es-ES"/>
        </w:rPr>
        <w:tab/>
        <w:t>OEA/</w:t>
      </w:r>
      <w:proofErr w:type="spellStart"/>
      <w:r w:rsidRPr="003B4A63">
        <w:rPr>
          <w:rFonts w:ascii="Times New Roman" w:hAnsi="Times New Roman"/>
          <w:lang w:val="es-ES"/>
        </w:rPr>
        <w:t>Ser.W</w:t>
      </w:r>
      <w:proofErr w:type="spellEnd"/>
    </w:p>
    <w:p w14:paraId="46FF5D46" w14:textId="3B85D6ED" w:rsidR="005C14B6" w:rsidRPr="003B4A63" w:rsidRDefault="005C14B6" w:rsidP="005C14B6">
      <w:pPr>
        <w:tabs>
          <w:tab w:val="left" w:pos="7200"/>
        </w:tabs>
        <w:spacing w:after="0" w:line="240" w:lineRule="auto"/>
        <w:ind w:right="-1080"/>
        <w:rPr>
          <w:rFonts w:ascii="Times New Roman" w:hAnsi="Times New Roman"/>
          <w:lang w:val="pt-BR"/>
        </w:rPr>
      </w:pPr>
      <w:r w:rsidRPr="003B4A63">
        <w:rPr>
          <w:rFonts w:ascii="Times New Roman" w:hAnsi="Times New Roman"/>
          <w:lang w:val="es-ES"/>
        </w:rPr>
        <w:tab/>
      </w:r>
      <w:r w:rsidRPr="003B4A63">
        <w:rPr>
          <w:rFonts w:ascii="Times New Roman" w:hAnsi="Times New Roman"/>
          <w:lang w:val="pt-BR"/>
        </w:rPr>
        <w:t>CIDI/CAM/doc.</w:t>
      </w:r>
      <w:r w:rsidR="00A16052" w:rsidRPr="003B4A63">
        <w:rPr>
          <w:rFonts w:ascii="Times New Roman" w:hAnsi="Times New Roman"/>
          <w:lang w:val="pt-BR"/>
        </w:rPr>
        <w:t>10</w:t>
      </w:r>
      <w:r w:rsidR="00B46BFC">
        <w:rPr>
          <w:rFonts w:ascii="Times New Roman" w:hAnsi="Times New Roman"/>
          <w:lang w:val="pt-BR"/>
        </w:rPr>
        <w:t>9</w:t>
      </w:r>
      <w:r w:rsidRPr="003B4A63">
        <w:rPr>
          <w:rFonts w:ascii="Times New Roman" w:hAnsi="Times New Roman"/>
          <w:lang w:val="pt-BR"/>
        </w:rPr>
        <w:t>/</w:t>
      </w:r>
      <w:r w:rsidR="00600EC4" w:rsidRPr="003B4A63">
        <w:rPr>
          <w:rFonts w:ascii="Times New Roman" w:hAnsi="Times New Roman"/>
          <w:lang w:val="pt-BR"/>
        </w:rPr>
        <w:t>22</w:t>
      </w:r>
      <w:r w:rsidR="003B4A63">
        <w:rPr>
          <w:rFonts w:ascii="Times New Roman" w:hAnsi="Times New Roman"/>
          <w:lang w:val="pt-BR"/>
        </w:rPr>
        <w:t xml:space="preserve"> </w:t>
      </w:r>
    </w:p>
    <w:p w14:paraId="4DAA1A46" w14:textId="49111809" w:rsidR="005C14B6" w:rsidRPr="00B46BFC" w:rsidRDefault="005C14B6" w:rsidP="005C14B6">
      <w:pPr>
        <w:tabs>
          <w:tab w:val="left" w:pos="7200"/>
        </w:tabs>
        <w:spacing w:after="0" w:line="240" w:lineRule="auto"/>
        <w:ind w:right="-1080"/>
        <w:rPr>
          <w:rFonts w:ascii="Times New Roman" w:hAnsi="Times New Roman"/>
          <w:lang w:val="es-US"/>
        </w:rPr>
      </w:pPr>
      <w:r w:rsidRPr="003B4A63">
        <w:rPr>
          <w:rFonts w:ascii="Times New Roman" w:hAnsi="Times New Roman"/>
          <w:lang w:val="pt-BR"/>
        </w:rPr>
        <w:tab/>
      </w:r>
      <w:r w:rsidR="00B46BFC">
        <w:rPr>
          <w:rFonts w:ascii="Times New Roman" w:hAnsi="Times New Roman"/>
          <w:lang w:val="es-US"/>
        </w:rPr>
        <w:t>2</w:t>
      </w:r>
      <w:r w:rsidR="00AD5981">
        <w:rPr>
          <w:rFonts w:ascii="Times New Roman" w:hAnsi="Times New Roman"/>
          <w:lang w:val="es-US"/>
        </w:rPr>
        <w:t>2</w:t>
      </w:r>
      <w:r w:rsidR="003B4A63" w:rsidRPr="00B46BFC">
        <w:rPr>
          <w:rFonts w:ascii="Times New Roman" w:hAnsi="Times New Roman"/>
          <w:lang w:val="es-US"/>
        </w:rPr>
        <w:t xml:space="preserve"> </w:t>
      </w:r>
      <w:r w:rsidR="00600EC4" w:rsidRPr="00B46BFC">
        <w:rPr>
          <w:rFonts w:ascii="Times New Roman" w:hAnsi="Times New Roman"/>
          <w:lang w:val="es-US"/>
        </w:rPr>
        <w:t xml:space="preserve">abril </w:t>
      </w:r>
      <w:r w:rsidRPr="00B46BFC">
        <w:rPr>
          <w:rFonts w:ascii="Times New Roman" w:hAnsi="Times New Roman"/>
          <w:lang w:val="es-US"/>
        </w:rPr>
        <w:t>20</w:t>
      </w:r>
      <w:r w:rsidR="0040654E" w:rsidRPr="00B46BFC">
        <w:rPr>
          <w:rFonts w:ascii="Times New Roman" w:hAnsi="Times New Roman"/>
          <w:lang w:val="es-US"/>
        </w:rPr>
        <w:t>2</w:t>
      </w:r>
      <w:r w:rsidR="00600EC4" w:rsidRPr="00B46BFC">
        <w:rPr>
          <w:rFonts w:ascii="Times New Roman" w:hAnsi="Times New Roman"/>
          <w:lang w:val="es-US"/>
        </w:rPr>
        <w:t>2</w:t>
      </w:r>
      <w:r w:rsidRPr="00B46BFC">
        <w:rPr>
          <w:rFonts w:ascii="Times New Roman" w:hAnsi="Times New Roman"/>
          <w:lang w:val="es-US"/>
        </w:rPr>
        <w:t xml:space="preserve"> </w:t>
      </w:r>
    </w:p>
    <w:p w14:paraId="11BED316" w14:textId="2DD6061A" w:rsidR="005C14B6" w:rsidRPr="00B46BFC" w:rsidRDefault="005C14B6" w:rsidP="005C14B6">
      <w:pPr>
        <w:pBdr>
          <w:bottom w:val="single" w:sz="12" w:space="1" w:color="auto"/>
        </w:pBdr>
        <w:tabs>
          <w:tab w:val="left" w:pos="7200"/>
        </w:tabs>
        <w:spacing w:after="0" w:line="240" w:lineRule="auto"/>
        <w:ind w:right="-389"/>
        <w:rPr>
          <w:rFonts w:ascii="Times New Roman" w:hAnsi="Times New Roman"/>
          <w:lang w:val="es-US"/>
        </w:rPr>
      </w:pPr>
      <w:r w:rsidRPr="00B46BFC">
        <w:rPr>
          <w:rFonts w:ascii="Times New Roman" w:hAnsi="Times New Roman"/>
          <w:lang w:val="es-US"/>
        </w:rPr>
        <w:tab/>
        <w:t xml:space="preserve">Original: </w:t>
      </w:r>
      <w:r w:rsidR="00616903" w:rsidRPr="00B46BFC">
        <w:rPr>
          <w:rFonts w:ascii="Times New Roman" w:hAnsi="Times New Roman"/>
          <w:lang w:val="es-US"/>
        </w:rPr>
        <w:t>TEXTUAL</w:t>
      </w:r>
    </w:p>
    <w:p w14:paraId="60B4BCCB" w14:textId="77777777" w:rsidR="005109FF" w:rsidRPr="00B46BFC" w:rsidRDefault="005109FF" w:rsidP="005C14B6">
      <w:pPr>
        <w:pBdr>
          <w:bottom w:val="single" w:sz="12" w:space="1" w:color="auto"/>
        </w:pBdr>
        <w:tabs>
          <w:tab w:val="left" w:pos="7200"/>
        </w:tabs>
        <w:spacing w:after="0" w:line="240" w:lineRule="auto"/>
        <w:ind w:right="-389"/>
        <w:rPr>
          <w:rFonts w:ascii="Times New Roman" w:hAnsi="Times New Roman"/>
          <w:lang w:val="es-US"/>
        </w:rPr>
      </w:pPr>
    </w:p>
    <w:p w14:paraId="10BBB4BB" w14:textId="77777777" w:rsidR="00CD7F92" w:rsidRPr="00B46BFC" w:rsidRDefault="00CD7F92" w:rsidP="005C14B6">
      <w:pPr>
        <w:spacing w:after="0" w:line="240" w:lineRule="auto"/>
        <w:jc w:val="both"/>
        <w:rPr>
          <w:rFonts w:ascii="Times New Roman" w:hAnsi="Times New Roman"/>
          <w:lang w:val="es-US"/>
        </w:rPr>
      </w:pPr>
    </w:p>
    <w:p w14:paraId="438164B1" w14:textId="77777777" w:rsidR="005C14B6" w:rsidRPr="00B46BFC" w:rsidRDefault="005C14B6" w:rsidP="005C14B6">
      <w:pPr>
        <w:spacing w:after="0" w:line="240" w:lineRule="auto"/>
        <w:jc w:val="both"/>
        <w:rPr>
          <w:rFonts w:ascii="Times New Roman" w:hAnsi="Times New Roman"/>
          <w:lang w:val="es-US"/>
        </w:rPr>
      </w:pPr>
    </w:p>
    <w:p w14:paraId="5600A454" w14:textId="7EB44FC1" w:rsidR="002D36A4" w:rsidRPr="003B4A63" w:rsidRDefault="00A15E24" w:rsidP="005C14B6">
      <w:pPr>
        <w:spacing w:after="0" w:line="240" w:lineRule="auto"/>
        <w:jc w:val="center"/>
        <w:rPr>
          <w:rFonts w:ascii="Times New Roman" w:hAnsi="Times New Roman"/>
          <w:lang w:val="es-ES"/>
        </w:rPr>
      </w:pPr>
      <w:r w:rsidRPr="003B4A63">
        <w:rPr>
          <w:rFonts w:ascii="Times New Roman" w:hAnsi="Times New Roman"/>
          <w:lang w:val="es-ES"/>
        </w:rPr>
        <w:t xml:space="preserve">SESION </w:t>
      </w:r>
      <w:r w:rsidR="002D36A4" w:rsidRPr="003B4A63">
        <w:rPr>
          <w:rFonts w:ascii="Times New Roman" w:hAnsi="Times New Roman"/>
          <w:lang w:val="es-ES"/>
        </w:rPr>
        <w:t>TEMÁTICA</w:t>
      </w:r>
    </w:p>
    <w:p w14:paraId="6664A95B" w14:textId="77777777" w:rsidR="00600EC4" w:rsidRPr="003B4A63" w:rsidRDefault="00600EC4" w:rsidP="005C14B6">
      <w:pPr>
        <w:spacing w:after="0" w:line="240" w:lineRule="auto"/>
        <w:jc w:val="center"/>
        <w:rPr>
          <w:rFonts w:ascii="Times New Roman" w:hAnsi="Times New Roman"/>
          <w:lang w:val="es-ES"/>
        </w:rPr>
      </w:pPr>
    </w:p>
    <w:p w14:paraId="27E2F7A8" w14:textId="48EE10A7" w:rsidR="0044308A" w:rsidRPr="003B4A63" w:rsidRDefault="00600EC4" w:rsidP="00600EC4">
      <w:pPr>
        <w:spacing w:after="160" w:line="240" w:lineRule="auto"/>
        <w:jc w:val="center"/>
        <w:rPr>
          <w:rFonts w:ascii="Times New Roman" w:eastAsia="Times New Roman" w:hAnsi="Times New Roman"/>
          <w:highlight w:val="white"/>
          <w:lang w:val="es-CL" w:eastAsia="en-US"/>
        </w:rPr>
      </w:pPr>
      <w:r w:rsidRPr="003B4A63">
        <w:rPr>
          <w:rFonts w:ascii="Times New Roman" w:eastAsia="Times New Roman" w:hAnsi="Times New Roman"/>
          <w:lang w:val="es-CL" w:eastAsia="en-US"/>
        </w:rPr>
        <w:t>“</w:t>
      </w:r>
      <w:r w:rsidR="00B46BFC" w:rsidRPr="00B46BFC">
        <w:rPr>
          <w:rFonts w:ascii="Times New Roman" w:eastAsia="Times New Roman" w:hAnsi="Times New Roman"/>
          <w:lang w:val="es-CL" w:eastAsia="en-US"/>
        </w:rPr>
        <w:t>MIGRACIÓN EN SU</w:t>
      </w:r>
      <w:r w:rsidR="00B46BFC">
        <w:rPr>
          <w:rFonts w:ascii="Times New Roman" w:eastAsia="Times New Roman" w:hAnsi="Times New Roman"/>
          <w:lang w:val="es-CL" w:eastAsia="en-US"/>
        </w:rPr>
        <w:t>D</w:t>
      </w:r>
      <w:r w:rsidR="00B46BFC" w:rsidRPr="00B46BFC">
        <w:rPr>
          <w:rFonts w:ascii="Times New Roman" w:eastAsia="Times New Roman" w:hAnsi="Times New Roman"/>
          <w:lang w:val="es-CL" w:eastAsia="en-US"/>
        </w:rPr>
        <w:t>AMÉRICA Y MIGRACIÓN EN EL CARIBE</w:t>
      </w:r>
      <w:r w:rsidRPr="003B4A63">
        <w:rPr>
          <w:rFonts w:ascii="Times New Roman" w:eastAsia="Times New Roman" w:hAnsi="Times New Roman"/>
          <w:lang w:val="es-CL" w:eastAsia="en-US"/>
        </w:rPr>
        <w:t>”</w:t>
      </w:r>
      <w:r w:rsidRPr="003B4A63">
        <w:rPr>
          <w:rFonts w:ascii="Times New Roman" w:eastAsia="Times New Roman" w:hAnsi="Times New Roman"/>
          <w:highlight w:val="white"/>
          <w:lang w:val="es-CL" w:eastAsia="en-US"/>
        </w:rPr>
        <w:t xml:space="preserve"> </w:t>
      </w:r>
    </w:p>
    <w:p w14:paraId="18334A36" w14:textId="77777777" w:rsidR="00A15E24" w:rsidRPr="003B4A63" w:rsidRDefault="00A15E24" w:rsidP="005C14B6">
      <w:pPr>
        <w:spacing w:after="0" w:line="240" w:lineRule="auto"/>
        <w:jc w:val="center"/>
        <w:rPr>
          <w:rFonts w:ascii="Times New Roman" w:hAnsi="Times New Roman"/>
          <w:lang w:val="es-US"/>
        </w:rPr>
      </w:pPr>
    </w:p>
    <w:p w14:paraId="02B2C5AC" w14:textId="389A1D2F" w:rsidR="00A15E24" w:rsidRPr="003B4A63" w:rsidRDefault="00A15E24" w:rsidP="005C14B6">
      <w:pPr>
        <w:spacing w:after="0" w:line="240" w:lineRule="auto"/>
        <w:jc w:val="center"/>
        <w:rPr>
          <w:rFonts w:ascii="Times New Roman" w:hAnsi="Times New Roman"/>
          <w:lang w:val="es-US"/>
        </w:rPr>
      </w:pPr>
      <w:r w:rsidRPr="003B4A63">
        <w:rPr>
          <w:rFonts w:ascii="Times New Roman" w:eastAsia="Calibri" w:hAnsi="Times New Roman"/>
          <w:lang w:val="es-EC" w:eastAsia="en-US"/>
        </w:rPr>
        <w:t>BIOGRAFÍA</w:t>
      </w:r>
      <w:r w:rsidR="008E2B64" w:rsidRPr="003B4A63">
        <w:rPr>
          <w:rFonts w:ascii="Times New Roman" w:eastAsia="Calibri" w:hAnsi="Times New Roman"/>
          <w:lang w:val="es-EC" w:eastAsia="en-US"/>
        </w:rPr>
        <w:t>S</w:t>
      </w:r>
      <w:r w:rsidRPr="003B4A63">
        <w:rPr>
          <w:rFonts w:ascii="Times New Roman" w:eastAsia="Calibri" w:hAnsi="Times New Roman"/>
          <w:lang w:val="es-EC" w:eastAsia="en-US"/>
        </w:rPr>
        <w:t xml:space="preserve"> DE EXPOSITORES </w:t>
      </w:r>
      <w:r w:rsidR="00A711B3" w:rsidRPr="003B4A63">
        <w:rPr>
          <w:rFonts w:ascii="Times New Roman" w:eastAsia="Calibri" w:hAnsi="Times New Roman"/>
          <w:lang w:val="es-EC" w:eastAsia="en-US"/>
        </w:rPr>
        <w:t xml:space="preserve"> </w:t>
      </w:r>
    </w:p>
    <w:p w14:paraId="1F5618F9" w14:textId="77777777" w:rsidR="00A15E24" w:rsidRPr="003B4A63" w:rsidRDefault="00A15E24" w:rsidP="005C14B6">
      <w:pPr>
        <w:spacing w:after="0" w:line="240" w:lineRule="auto"/>
        <w:jc w:val="center"/>
        <w:rPr>
          <w:rFonts w:ascii="Times New Roman" w:hAnsi="Times New Roman"/>
          <w:lang w:val="es-US"/>
        </w:rPr>
      </w:pPr>
    </w:p>
    <w:p w14:paraId="4508D8DC" w14:textId="6EF03E8B" w:rsidR="001201E0" w:rsidRPr="003B4A63" w:rsidRDefault="00A15E24" w:rsidP="005C14B6">
      <w:pPr>
        <w:spacing w:after="0" w:line="240" w:lineRule="auto"/>
        <w:jc w:val="center"/>
        <w:rPr>
          <w:rFonts w:ascii="Times New Roman" w:hAnsi="Times New Roman"/>
          <w:lang w:val="es-US"/>
        </w:rPr>
      </w:pPr>
      <w:r w:rsidRPr="003B4A63">
        <w:rPr>
          <w:rFonts w:ascii="Times New Roman" w:hAnsi="Times New Roman"/>
          <w:lang w:val="es-US"/>
        </w:rPr>
        <w:t>(</w:t>
      </w:r>
      <w:r w:rsidR="00B46BFC">
        <w:rPr>
          <w:rFonts w:ascii="Times New Roman" w:hAnsi="Times New Roman"/>
          <w:lang w:val="es-US"/>
        </w:rPr>
        <w:t>28</w:t>
      </w:r>
      <w:r w:rsidR="00600EC4" w:rsidRPr="003B4A63">
        <w:rPr>
          <w:rFonts w:ascii="Times New Roman" w:hAnsi="Times New Roman"/>
          <w:lang w:val="es-US"/>
        </w:rPr>
        <w:t xml:space="preserve"> de abril de</w:t>
      </w:r>
      <w:r w:rsidRPr="003B4A63">
        <w:rPr>
          <w:rFonts w:ascii="Times New Roman" w:hAnsi="Times New Roman"/>
          <w:lang w:val="es-US"/>
        </w:rPr>
        <w:t xml:space="preserve"> 202</w:t>
      </w:r>
      <w:r w:rsidR="00600EC4" w:rsidRPr="003B4A63">
        <w:rPr>
          <w:rFonts w:ascii="Times New Roman" w:hAnsi="Times New Roman"/>
          <w:lang w:val="es-US"/>
        </w:rPr>
        <w:t>2</w:t>
      </w:r>
      <w:r w:rsidRPr="003B4A63">
        <w:rPr>
          <w:rFonts w:ascii="Times New Roman" w:hAnsi="Times New Roman"/>
          <w:lang w:val="es-US"/>
        </w:rPr>
        <w:t>)</w:t>
      </w:r>
    </w:p>
    <w:p w14:paraId="7F743693" w14:textId="374BB2A3" w:rsidR="005C14B6" w:rsidRPr="003B4A63" w:rsidRDefault="005C14B6" w:rsidP="005C14B6">
      <w:pPr>
        <w:spacing w:after="0" w:line="240" w:lineRule="auto"/>
        <w:jc w:val="both"/>
        <w:outlineLvl w:val="0"/>
        <w:rPr>
          <w:rFonts w:ascii="Times New Roman" w:eastAsia="Calibri" w:hAnsi="Times New Roman"/>
          <w:lang w:val="es-EC" w:eastAsia="en-US"/>
        </w:rPr>
      </w:pPr>
    </w:p>
    <w:p w14:paraId="45683873" w14:textId="4A4A6526" w:rsidR="00600EC4" w:rsidRPr="003B4A63" w:rsidRDefault="00600EC4" w:rsidP="005C14B6">
      <w:pPr>
        <w:spacing w:after="0" w:line="240" w:lineRule="auto"/>
        <w:jc w:val="both"/>
        <w:outlineLvl w:val="0"/>
        <w:rPr>
          <w:rFonts w:ascii="Times New Roman" w:eastAsia="Calibri" w:hAnsi="Times New Roman"/>
          <w:lang w:val="es-EC" w:eastAsia="en-US"/>
        </w:rPr>
      </w:pPr>
    </w:p>
    <w:p w14:paraId="2ADFDF28" w14:textId="77777777" w:rsidR="00047A06" w:rsidRPr="003B4A63" w:rsidRDefault="00047A06" w:rsidP="008E2B64">
      <w:pPr>
        <w:tabs>
          <w:tab w:val="left" w:pos="2685"/>
        </w:tabs>
        <w:jc w:val="center"/>
        <w:rPr>
          <w:rFonts w:ascii="Times New Roman" w:eastAsia="Calibri" w:hAnsi="Times New Roman"/>
          <w:lang w:eastAsia="en-US"/>
        </w:rPr>
      </w:pPr>
      <w:r w:rsidRPr="003B4A63">
        <w:rPr>
          <w:rFonts w:ascii="Times New Roman" w:eastAsia="Calibri" w:hAnsi="Times New Roman"/>
          <w:lang w:eastAsia="en-US"/>
        </w:rPr>
        <w:t>**/**</w:t>
      </w:r>
    </w:p>
    <w:p w14:paraId="53AA8A1E" w14:textId="4A2A7DAA" w:rsidR="005C14B6" w:rsidRPr="003B4A63" w:rsidRDefault="00047A06" w:rsidP="008E2B64">
      <w:pPr>
        <w:tabs>
          <w:tab w:val="left" w:pos="2685"/>
        </w:tabs>
        <w:jc w:val="center"/>
        <w:rPr>
          <w:rFonts w:ascii="Times New Roman" w:eastAsia="Calibri" w:hAnsi="Times New Roman"/>
          <w:lang w:eastAsia="en-US"/>
        </w:rPr>
      </w:pPr>
      <w:r w:rsidRPr="003B4A63">
        <w:rPr>
          <w:rFonts w:ascii="Times New Roman" w:eastAsia="Calibri" w:hAnsi="Times New Roman"/>
          <w:lang w:eastAsia="en-US"/>
        </w:rPr>
        <w:t xml:space="preserve">THEMATIC SESIÓN </w:t>
      </w:r>
    </w:p>
    <w:p w14:paraId="7C772C17" w14:textId="6E3B973B" w:rsidR="00600EC4" w:rsidRPr="003B4A63" w:rsidRDefault="00600EC4" w:rsidP="00600EC4">
      <w:pPr>
        <w:spacing w:after="160" w:line="240" w:lineRule="auto"/>
        <w:jc w:val="center"/>
        <w:rPr>
          <w:rFonts w:ascii="Times New Roman" w:eastAsia="Times New Roman" w:hAnsi="Times New Roman"/>
          <w:lang w:eastAsia="en-US"/>
        </w:rPr>
      </w:pPr>
      <w:r w:rsidRPr="003B4A63">
        <w:rPr>
          <w:rFonts w:ascii="Times New Roman" w:eastAsia="Times New Roman" w:hAnsi="Times New Roman"/>
          <w:lang w:eastAsia="en-US"/>
        </w:rPr>
        <w:t>“</w:t>
      </w:r>
      <w:r w:rsidR="00B46BFC" w:rsidRPr="00B46BFC">
        <w:rPr>
          <w:rFonts w:ascii="Times New Roman" w:eastAsia="Times New Roman" w:hAnsi="Times New Roman"/>
          <w:lang w:eastAsia="en-US"/>
        </w:rPr>
        <w:t>MIGRATION IN SOUTH AMERICA AND MIGRATION IN THE CARIBBEAN</w:t>
      </w:r>
      <w:r w:rsidRPr="003B4A63">
        <w:rPr>
          <w:rFonts w:ascii="Times New Roman" w:eastAsia="Times New Roman" w:hAnsi="Times New Roman"/>
          <w:lang w:eastAsia="en-US"/>
        </w:rPr>
        <w:t xml:space="preserve">” </w:t>
      </w:r>
    </w:p>
    <w:p w14:paraId="69DDB26F" w14:textId="791336F2" w:rsidR="00047A06" w:rsidRPr="003B4A63" w:rsidRDefault="00047A06" w:rsidP="0044308A">
      <w:pPr>
        <w:spacing w:after="0" w:line="240" w:lineRule="auto"/>
        <w:ind w:left="720"/>
        <w:jc w:val="both"/>
        <w:rPr>
          <w:rFonts w:ascii="Times New Roman" w:hAnsi="Times New Roman"/>
        </w:rPr>
      </w:pPr>
    </w:p>
    <w:p w14:paraId="712FCDF5" w14:textId="54E29E23" w:rsidR="00047A06" w:rsidRPr="003B4A63" w:rsidRDefault="00047A06" w:rsidP="00047A06">
      <w:pPr>
        <w:spacing w:after="0" w:line="240" w:lineRule="auto"/>
        <w:ind w:left="720"/>
        <w:jc w:val="center"/>
        <w:rPr>
          <w:rFonts w:ascii="Times New Roman" w:hAnsi="Times New Roman"/>
        </w:rPr>
      </w:pPr>
      <w:r w:rsidRPr="003B4A63">
        <w:rPr>
          <w:rFonts w:ascii="Times New Roman" w:hAnsi="Times New Roman"/>
        </w:rPr>
        <w:t>SPEAKER’S BIOGRAPHIES</w:t>
      </w:r>
    </w:p>
    <w:p w14:paraId="7477B252" w14:textId="2F00D6EC" w:rsidR="00047A06" w:rsidRPr="003B4A63" w:rsidRDefault="00047A06" w:rsidP="00047A06">
      <w:pPr>
        <w:spacing w:after="0" w:line="240" w:lineRule="auto"/>
        <w:ind w:left="720"/>
        <w:jc w:val="center"/>
        <w:rPr>
          <w:rFonts w:ascii="Times New Roman" w:hAnsi="Times New Roman"/>
        </w:rPr>
      </w:pPr>
    </w:p>
    <w:p w14:paraId="4E41DB33" w14:textId="17DC8526" w:rsidR="00047A06" w:rsidRPr="003B4A63" w:rsidRDefault="00047A06" w:rsidP="00047A06">
      <w:pPr>
        <w:spacing w:after="0" w:line="240" w:lineRule="auto"/>
        <w:ind w:left="720"/>
        <w:jc w:val="center"/>
        <w:rPr>
          <w:rFonts w:ascii="Times New Roman" w:hAnsi="Times New Roman"/>
        </w:rPr>
      </w:pPr>
      <w:r w:rsidRPr="003B4A63">
        <w:rPr>
          <w:rFonts w:ascii="Times New Roman" w:hAnsi="Times New Roman"/>
        </w:rPr>
        <w:t>(</w:t>
      </w:r>
      <w:r w:rsidR="00600EC4" w:rsidRPr="003B4A63">
        <w:rPr>
          <w:rFonts w:ascii="Times New Roman" w:hAnsi="Times New Roman"/>
        </w:rPr>
        <w:t>April</w:t>
      </w:r>
      <w:r w:rsidR="00684151" w:rsidRPr="003B4A63">
        <w:rPr>
          <w:rFonts w:ascii="Times New Roman" w:hAnsi="Times New Roman"/>
        </w:rPr>
        <w:t xml:space="preserve"> </w:t>
      </w:r>
      <w:r w:rsidR="00B46BFC">
        <w:rPr>
          <w:rFonts w:ascii="Times New Roman" w:hAnsi="Times New Roman"/>
        </w:rPr>
        <w:t>28</w:t>
      </w:r>
      <w:r w:rsidR="00684151" w:rsidRPr="003B4A63">
        <w:rPr>
          <w:rFonts w:ascii="Times New Roman" w:hAnsi="Times New Roman"/>
        </w:rPr>
        <w:t>, 202</w:t>
      </w:r>
      <w:r w:rsidR="00600EC4" w:rsidRPr="003B4A63">
        <w:rPr>
          <w:rFonts w:ascii="Times New Roman" w:hAnsi="Times New Roman"/>
        </w:rPr>
        <w:t>2</w:t>
      </w:r>
      <w:r w:rsidRPr="003B4A63">
        <w:rPr>
          <w:rFonts w:ascii="Times New Roman" w:hAnsi="Times New Roman"/>
        </w:rPr>
        <w:t>)</w:t>
      </w:r>
    </w:p>
    <w:p w14:paraId="0479F68A" w14:textId="77777777" w:rsidR="00047A06" w:rsidRPr="003B4A63" w:rsidRDefault="00047A06">
      <w:pPr>
        <w:spacing w:after="0" w:line="240" w:lineRule="auto"/>
        <w:rPr>
          <w:rFonts w:ascii="Times New Roman" w:hAnsi="Times New Roman"/>
        </w:rPr>
      </w:pPr>
      <w:r w:rsidRPr="003B4A63">
        <w:rPr>
          <w:rFonts w:ascii="Times New Roman" w:hAnsi="Times New Roman"/>
        </w:rPr>
        <w:br w:type="page"/>
      </w:r>
    </w:p>
    <w:p w14:paraId="78C7B7A7" w14:textId="77777777" w:rsidR="00047A06" w:rsidRPr="003B4A63" w:rsidRDefault="00047A06" w:rsidP="0044308A">
      <w:pPr>
        <w:spacing w:after="0" w:line="240" w:lineRule="auto"/>
        <w:ind w:left="720"/>
        <w:jc w:val="both"/>
        <w:rPr>
          <w:rFonts w:ascii="Times New Roman" w:hAnsi="Times New Roman"/>
        </w:rPr>
      </w:pPr>
    </w:p>
    <w:p w14:paraId="5B19268D" w14:textId="5AAE8992" w:rsidR="000241D5" w:rsidRPr="003B4A63" w:rsidRDefault="007F520B" w:rsidP="002A7F71">
      <w:pPr>
        <w:pStyle w:val="ListParagraph"/>
        <w:numPr>
          <w:ilvl w:val="0"/>
          <w:numId w:val="23"/>
        </w:numPr>
        <w:spacing w:after="0" w:line="240" w:lineRule="auto"/>
        <w:ind w:left="0" w:firstLine="0"/>
        <w:jc w:val="both"/>
        <w:rPr>
          <w:rFonts w:ascii="Times New Roman" w:hAnsi="Times New Roman"/>
          <w:b/>
          <w:bCs/>
          <w:lang w:val="es-US"/>
        </w:rPr>
      </w:pPr>
      <w:r w:rsidRPr="003B4A63">
        <w:rPr>
          <w:rFonts w:ascii="Times New Roman" w:hAnsi="Times New Roman"/>
          <w:b/>
          <w:bCs/>
          <w:lang w:val="es-US"/>
        </w:rPr>
        <w:t xml:space="preserve">  </w:t>
      </w:r>
      <w:r w:rsidR="000241D5" w:rsidRPr="003B4A63">
        <w:rPr>
          <w:rFonts w:ascii="Times New Roman" w:hAnsi="Times New Roman"/>
          <w:b/>
          <w:bCs/>
          <w:lang w:val="es-US"/>
        </w:rPr>
        <w:t xml:space="preserve">Migración en </w:t>
      </w:r>
      <w:proofErr w:type="spellStart"/>
      <w:r w:rsidR="0095401A">
        <w:rPr>
          <w:rFonts w:ascii="Times New Roman" w:hAnsi="Times New Roman"/>
          <w:b/>
          <w:bCs/>
          <w:lang w:val="es-US"/>
        </w:rPr>
        <w:t>Suda</w:t>
      </w:r>
      <w:r w:rsidR="000241D5" w:rsidRPr="003B4A63">
        <w:rPr>
          <w:rFonts w:ascii="Times New Roman" w:hAnsi="Times New Roman"/>
          <w:b/>
          <w:bCs/>
          <w:lang w:val="es-US"/>
        </w:rPr>
        <w:t>merica</w:t>
      </w:r>
      <w:proofErr w:type="spellEnd"/>
      <w:r w:rsidR="000241D5" w:rsidRPr="003B4A63">
        <w:rPr>
          <w:rFonts w:ascii="Times New Roman" w:hAnsi="Times New Roman"/>
          <w:b/>
          <w:bCs/>
          <w:lang w:val="es-US"/>
        </w:rPr>
        <w:t xml:space="preserve"> </w:t>
      </w:r>
      <w:proofErr w:type="gramStart"/>
      <w:r w:rsidR="000241D5" w:rsidRPr="003B4A63">
        <w:rPr>
          <w:rFonts w:ascii="Times New Roman" w:hAnsi="Times New Roman"/>
          <w:b/>
          <w:bCs/>
          <w:lang w:val="es-US"/>
        </w:rPr>
        <w:t xml:space="preserve">/  </w:t>
      </w:r>
      <w:proofErr w:type="spellStart"/>
      <w:r w:rsidR="000241D5" w:rsidRPr="003B4A63">
        <w:rPr>
          <w:rFonts w:ascii="Times New Roman" w:hAnsi="Times New Roman"/>
          <w:b/>
          <w:bCs/>
          <w:lang w:val="es-US"/>
        </w:rPr>
        <w:t>Migration</w:t>
      </w:r>
      <w:proofErr w:type="spellEnd"/>
      <w:proofErr w:type="gramEnd"/>
      <w:r w:rsidR="000241D5" w:rsidRPr="003B4A63">
        <w:rPr>
          <w:rFonts w:ascii="Times New Roman" w:hAnsi="Times New Roman"/>
          <w:b/>
          <w:bCs/>
          <w:lang w:val="es-US"/>
        </w:rPr>
        <w:t xml:space="preserve"> in </w:t>
      </w:r>
      <w:r w:rsidR="0095401A">
        <w:rPr>
          <w:rFonts w:ascii="Times New Roman" w:hAnsi="Times New Roman"/>
          <w:b/>
          <w:bCs/>
          <w:lang w:val="es-US"/>
        </w:rPr>
        <w:t>South</w:t>
      </w:r>
      <w:r w:rsidR="000241D5" w:rsidRPr="003B4A63">
        <w:rPr>
          <w:rFonts w:ascii="Times New Roman" w:hAnsi="Times New Roman"/>
          <w:b/>
          <w:bCs/>
          <w:lang w:val="es-US"/>
        </w:rPr>
        <w:t xml:space="preserve"> </w:t>
      </w:r>
      <w:proofErr w:type="spellStart"/>
      <w:r w:rsidR="000241D5" w:rsidRPr="003B4A63">
        <w:rPr>
          <w:rFonts w:ascii="Times New Roman" w:hAnsi="Times New Roman"/>
          <w:b/>
          <w:bCs/>
          <w:lang w:val="es-US"/>
        </w:rPr>
        <w:t>America</w:t>
      </w:r>
      <w:proofErr w:type="spellEnd"/>
      <w:r w:rsidR="000241D5" w:rsidRPr="003B4A63">
        <w:rPr>
          <w:rFonts w:ascii="Times New Roman" w:hAnsi="Times New Roman"/>
          <w:b/>
          <w:bCs/>
          <w:lang w:val="es-US"/>
        </w:rPr>
        <w:t xml:space="preserve">: </w:t>
      </w:r>
    </w:p>
    <w:p w14:paraId="7395D917" w14:textId="75A444E4" w:rsidR="000241D5" w:rsidRPr="003B4A63" w:rsidRDefault="000241D5" w:rsidP="000241D5">
      <w:pPr>
        <w:spacing w:after="0" w:line="240" w:lineRule="auto"/>
        <w:jc w:val="both"/>
        <w:rPr>
          <w:rFonts w:ascii="Times New Roman" w:hAnsi="Times New Roman"/>
          <w:b/>
          <w:bCs/>
          <w:lang w:val="es-US"/>
        </w:rPr>
      </w:pPr>
    </w:p>
    <w:p w14:paraId="64EC5A2E" w14:textId="11C82853" w:rsidR="000241D5" w:rsidRPr="003B4A63" w:rsidRDefault="0095401A" w:rsidP="007C3363">
      <w:pPr>
        <w:pStyle w:val="ListParagraph"/>
        <w:numPr>
          <w:ilvl w:val="0"/>
          <w:numId w:val="32"/>
        </w:numPr>
        <w:spacing w:after="0" w:line="240" w:lineRule="auto"/>
        <w:jc w:val="both"/>
        <w:rPr>
          <w:rFonts w:ascii="Times New Roman" w:hAnsi="Times New Roman"/>
          <w:b/>
          <w:bCs/>
          <w:lang w:val="es-US"/>
        </w:rPr>
      </w:pPr>
      <w:r w:rsidRPr="0095401A">
        <w:rPr>
          <w:rFonts w:ascii="Times New Roman" w:hAnsi="Times New Roman"/>
          <w:b/>
          <w:bCs/>
          <w:lang w:val="es-US"/>
        </w:rPr>
        <w:t>Dr. Pablo Ceriani Cernadas</w:t>
      </w:r>
      <w:r w:rsidR="007C3363" w:rsidRPr="003B4A63">
        <w:rPr>
          <w:rFonts w:ascii="Times New Roman" w:hAnsi="Times New Roman"/>
          <w:b/>
          <w:bCs/>
          <w:lang w:val="es-US"/>
        </w:rPr>
        <w:t>:</w:t>
      </w:r>
    </w:p>
    <w:p w14:paraId="4C9265AF" w14:textId="1AB3CF1D" w:rsidR="000241D5" w:rsidRPr="003B4A63" w:rsidRDefault="000241D5" w:rsidP="007C3363">
      <w:pPr>
        <w:spacing w:after="0" w:line="240" w:lineRule="auto"/>
        <w:ind w:left="1080"/>
        <w:rPr>
          <w:rFonts w:ascii="Times New Roman" w:eastAsia="Times New Roman" w:hAnsi="Times New Roman"/>
          <w:lang w:val="es-US" w:eastAsia="en-US"/>
        </w:rPr>
      </w:pPr>
    </w:p>
    <w:p w14:paraId="7F1D5DBA" w14:textId="61617E62" w:rsidR="007C3363" w:rsidRDefault="007C3363" w:rsidP="007C3363">
      <w:pPr>
        <w:spacing w:after="0" w:line="240" w:lineRule="auto"/>
        <w:ind w:left="1080" w:firstLine="90"/>
        <w:rPr>
          <w:rFonts w:ascii="Times New Roman" w:eastAsia="Times New Roman" w:hAnsi="Times New Roman"/>
          <w:b/>
          <w:bCs/>
          <w:lang w:val="es-US" w:eastAsia="en-US"/>
        </w:rPr>
      </w:pPr>
      <w:r w:rsidRPr="003B4A63">
        <w:rPr>
          <w:rFonts w:ascii="Times New Roman" w:eastAsia="Times New Roman" w:hAnsi="Times New Roman"/>
          <w:b/>
          <w:bCs/>
          <w:lang w:val="es-US" w:eastAsia="en-US"/>
        </w:rPr>
        <w:t>Español:</w:t>
      </w:r>
    </w:p>
    <w:p w14:paraId="743A5402" w14:textId="77777777" w:rsidR="00AD5981" w:rsidRDefault="00AD5981" w:rsidP="007C3363">
      <w:pPr>
        <w:spacing w:after="0" w:line="240" w:lineRule="auto"/>
        <w:ind w:left="1080" w:firstLine="90"/>
        <w:rPr>
          <w:rFonts w:ascii="Times New Roman" w:eastAsia="Times New Roman" w:hAnsi="Times New Roman"/>
          <w:b/>
          <w:bCs/>
          <w:lang w:val="es-US" w:eastAsia="en-US"/>
        </w:rPr>
      </w:pPr>
    </w:p>
    <w:p w14:paraId="6332D2D9" w14:textId="71161A23" w:rsidR="000241D5" w:rsidRPr="0095401A" w:rsidRDefault="0095401A" w:rsidP="0095401A">
      <w:pPr>
        <w:pStyle w:val="ListParagraph"/>
        <w:spacing w:after="0" w:line="240" w:lineRule="auto"/>
        <w:ind w:firstLine="720"/>
        <w:jc w:val="both"/>
        <w:rPr>
          <w:rFonts w:ascii="Times New Roman" w:hAnsi="Times New Roman"/>
        </w:rPr>
      </w:pPr>
      <w:r w:rsidRPr="00AD5981">
        <w:rPr>
          <w:rFonts w:ascii="Times New Roman" w:hAnsi="Times New Roman"/>
          <w:lang w:val="es-US"/>
        </w:rPr>
        <w:t>•</w:t>
      </w:r>
      <w:r w:rsidRPr="00AD5981">
        <w:rPr>
          <w:rFonts w:ascii="Times New Roman" w:hAnsi="Times New Roman"/>
          <w:lang w:val="es-US"/>
        </w:rPr>
        <w:tab/>
        <w:t xml:space="preserve">Dr. Pablo Ceriani Cernadas es abogado de la Universidad de Buenos Aires, Doctor en Derechos Humanos de la Universidad de Valencia, España y cuenta con un Máster en Migración Internacional y Derecho Migratorio de la Universidad Europea de Madrid. </w:t>
      </w:r>
      <w:proofErr w:type="spellStart"/>
      <w:r w:rsidRPr="0095401A">
        <w:rPr>
          <w:rFonts w:ascii="Times New Roman" w:hAnsi="Times New Roman"/>
        </w:rPr>
        <w:t>Actualmente</w:t>
      </w:r>
      <w:proofErr w:type="spellEnd"/>
      <w:r w:rsidRPr="0095401A">
        <w:rPr>
          <w:rFonts w:ascii="Times New Roman" w:hAnsi="Times New Roman"/>
        </w:rPr>
        <w:t xml:space="preserve"> es </w:t>
      </w:r>
      <w:proofErr w:type="spellStart"/>
      <w:r w:rsidRPr="0095401A">
        <w:rPr>
          <w:rFonts w:ascii="Times New Roman" w:hAnsi="Times New Roman"/>
        </w:rPr>
        <w:t>miembro</w:t>
      </w:r>
      <w:proofErr w:type="spellEnd"/>
      <w:r w:rsidRPr="0095401A">
        <w:rPr>
          <w:rFonts w:ascii="Times New Roman" w:hAnsi="Times New Roman"/>
        </w:rPr>
        <w:t xml:space="preserve"> del Comité de Trabajadores Migrantes de las Naciones, órgano del que fue vicepresidente en el pasado. También es Coordinador del Programa de Investigación e Incidencia en Migración y Asilo del Instituto de Justicia y Derechos Humanos de la Universidad Nacional de Lanús (UNLA, Argentina) y Director de la Especialización en Migración, Asilo y Derechos Humanos (UNLA). Es profesor de UNLA, la Universidad de Buenos Aires y la Universidad Nacional de San Martín. En la actualidad es parte del grupo de investigadores del proyecto para el fortalecimiento de las capacidades de las autoridades locales en la recepción e integración de migrantes y refugiados en las Américas, liderado por el Departamento de Inclusión Social de la OEA. También ha sido consultor de </w:t>
      </w:r>
      <w:proofErr w:type="gramStart"/>
      <w:r w:rsidRPr="0095401A">
        <w:rPr>
          <w:rFonts w:ascii="Times New Roman" w:hAnsi="Times New Roman"/>
        </w:rPr>
        <w:t>UNICEF ,</w:t>
      </w:r>
      <w:proofErr w:type="gramEnd"/>
      <w:r w:rsidRPr="0095401A">
        <w:rPr>
          <w:rFonts w:ascii="Times New Roman" w:hAnsi="Times New Roman"/>
        </w:rPr>
        <w:t xml:space="preserve"> OIT y UNFPA. También es miembro de Global </w:t>
      </w:r>
      <w:proofErr w:type="spellStart"/>
      <w:r w:rsidRPr="0095401A">
        <w:rPr>
          <w:rFonts w:ascii="Times New Roman" w:hAnsi="Times New Roman"/>
        </w:rPr>
        <w:t>Migration</w:t>
      </w:r>
      <w:proofErr w:type="spellEnd"/>
      <w:r w:rsidRPr="0095401A">
        <w:rPr>
          <w:rFonts w:ascii="Times New Roman" w:hAnsi="Times New Roman"/>
        </w:rPr>
        <w:t xml:space="preserve"> </w:t>
      </w:r>
      <w:proofErr w:type="spellStart"/>
      <w:r w:rsidRPr="0095401A">
        <w:rPr>
          <w:rFonts w:ascii="Times New Roman" w:hAnsi="Times New Roman"/>
        </w:rPr>
        <w:t>Policy</w:t>
      </w:r>
      <w:proofErr w:type="spellEnd"/>
      <w:r w:rsidRPr="0095401A">
        <w:rPr>
          <w:rFonts w:ascii="Times New Roman" w:hAnsi="Times New Roman"/>
        </w:rPr>
        <w:t xml:space="preserve"> </w:t>
      </w:r>
      <w:proofErr w:type="spellStart"/>
      <w:r w:rsidRPr="0095401A">
        <w:rPr>
          <w:rFonts w:ascii="Times New Roman" w:hAnsi="Times New Roman"/>
        </w:rPr>
        <w:t>Associates</w:t>
      </w:r>
      <w:proofErr w:type="spellEnd"/>
      <w:r w:rsidRPr="0095401A">
        <w:rPr>
          <w:rFonts w:ascii="Times New Roman" w:hAnsi="Times New Roman"/>
        </w:rPr>
        <w:t xml:space="preserve"> (GMPA) y miembro de la Junta Asesora del Estudio Global de la ONU sobre Niños Privados de Libertad. Ex Coordinador de la Clínica Jurídica de Derechos de Inmigrantes y Refugiados (Universidad de Buenos Aires) y Coordinador del Programa de Derechos Económicos, Sociales y Culturales (CELS, Argentina). El Dr. Cernadas también es autor y editor de numerosas publicaciones sobre políticas migratorias y derechos humanos.</w:t>
      </w:r>
    </w:p>
    <w:p w14:paraId="77F5B3FC" w14:textId="77777777" w:rsidR="0095401A" w:rsidRPr="003B4A63" w:rsidRDefault="0095401A" w:rsidP="000241D5">
      <w:pPr>
        <w:spacing w:after="0" w:line="240" w:lineRule="auto"/>
        <w:ind w:left="720"/>
        <w:rPr>
          <w:rFonts w:ascii="Times New Roman" w:eastAsia="Calibri" w:hAnsi="Times New Roman"/>
          <w:lang w:val="es-US" w:eastAsia="en-US"/>
        </w:rPr>
      </w:pPr>
    </w:p>
    <w:p w14:paraId="2580627B" w14:textId="7CB5CBD5" w:rsidR="007C3363" w:rsidRDefault="007C3363" w:rsidP="007C3363">
      <w:pPr>
        <w:spacing w:after="0" w:line="240" w:lineRule="auto"/>
        <w:ind w:left="1080"/>
        <w:rPr>
          <w:rFonts w:ascii="Times New Roman" w:eastAsia="Times New Roman" w:hAnsi="Times New Roman"/>
          <w:b/>
          <w:bCs/>
          <w:lang w:eastAsia="en-US"/>
        </w:rPr>
      </w:pPr>
      <w:r w:rsidRPr="003B4A63">
        <w:rPr>
          <w:rFonts w:ascii="Times New Roman" w:eastAsia="Times New Roman" w:hAnsi="Times New Roman"/>
          <w:b/>
          <w:bCs/>
          <w:lang w:eastAsia="en-US"/>
        </w:rPr>
        <w:t>English:</w:t>
      </w:r>
    </w:p>
    <w:p w14:paraId="65599500" w14:textId="77777777" w:rsidR="00AD5981" w:rsidRDefault="00AD5981" w:rsidP="007C3363">
      <w:pPr>
        <w:spacing w:after="0" w:line="240" w:lineRule="auto"/>
        <w:ind w:left="1080"/>
        <w:rPr>
          <w:rFonts w:ascii="Times New Roman" w:eastAsia="Times New Roman" w:hAnsi="Times New Roman"/>
          <w:b/>
          <w:bCs/>
          <w:lang w:eastAsia="en-US"/>
        </w:rPr>
      </w:pPr>
    </w:p>
    <w:p w14:paraId="512F8A7C" w14:textId="66D3F499" w:rsidR="000241D5" w:rsidRPr="00815117" w:rsidRDefault="00815117" w:rsidP="00815117">
      <w:pPr>
        <w:pStyle w:val="ListParagraph"/>
        <w:spacing w:after="0" w:line="240" w:lineRule="auto"/>
        <w:ind w:firstLine="720"/>
        <w:jc w:val="both"/>
        <w:rPr>
          <w:rFonts w:ascii="Times New Roman" w:hAnsi="Times New Roman"/>
        </w:rPr>
      </w:pPr>
      <w:r w:rsidRPr="00815117">
        <w:rPr>
          <w:rFonts w:ascii="Times New Roman" w:hAnsi="Times New Roman"/>
        </w:rPr>
        <w:t xml:space="preserve">Dr. Pablo </w:t>
      </w:r>
      <w:proofErr w:type="spellStart"/>
      <w:r w:rsidRPr="00815117">
        <w:rPr>
          <w:rFonts w:ascii="Times New Roman" w:hAnsi="Times New Roman"/>
        </w:rPr>
        <w:t>Ceriani</w:t>
      </w:r>
      <w:proofErr w:type="spellEnd"/>
      <w:r w:rsidRPr="00815117">
        <w:rPr>
          <w:rFonts w:ascii="Times New Roman" w:hAnsi="Times New Roman"/>
        </w:rPr>
        <w:t xml:space="preserve"> </w:t>
      </w:r>
      <w:proofErr w:type="spellStart"/>
      <w:r w:rsidRPr="00815117">
        <w:rPr>
          <w:rFonts w:ascii="Times New Roman" w:hAnsi="Times New Roman"/>
        </w:rPr>
        <w:t>Cernadas</w:t>
      </w:r>
      <w:proofErr w:type="spellEnd"/>
      <w:r w:rsidRPr="00815117">
        <w:rPr>
          <w:rFonts w:ascii="Times New Roman" w:hAnsi="Times New Roman"/>
        </w:rPr>
        <w:t xml:space="preserve"> is a lawyer from the University of Buenos Aires, Doctor in Human Rights from the University of Valencia, Spain and has a </w:t>
      </w:r>
      <w:proofErr w:type="gramStart"/>
      <w:r w:rsidRPr="00815117">
        <w:rPr>
          <w:rFonts w:ascii="Times New Roman" w:hAnsi="Times New Roman"/>
        </w:rPr>
        <w:t>Master's</w:t>
      </w:r>
      <w:proofErr w:type="gramEnd"/>
      <w:r w:rsidRPr="00815117">
        <w:rPr>
          <w:rFonts w:ascii="Times New Roman" w:hAnsi="Times New Roman"/>
        </w:rPr>
        <w:t xml:space="preserve"> degree in International Migration and Migration Law from the European University of Madrid. He is currently a member of the UN Committee on Migrant Workers, a body of which he was vice president in the past. He is also Coordinator of the Migration and Asylum Research and Advocacy Program of the Institute of Justice and Human Rights of the National University of </w:t>
      </w:r>
      <w:proofErr w:type="spellStart"/>
      <w:r w:rsidRPr="00815117">
        <w:rPr>
          <w:rFonts w:ascii="Times New Roman" w:hAnsi="Times New Roman"/>
        </w:rPr>
        <w:t>Lanús</w:t>
      </w:r>
      <w:proofErr w:type="spellEnd"/>
      <w:r w:rsidRPr="00815117">
        <w:rPr>
          <w:rFonts w:ascii="Times New Roman" w:hAnsi="Times New Roman"/>
        </w:rPr>
        <w:t xml:space="preserve"> (UNLA, Argentina) and Director of the Specialization in Migration, Asylum and Human Rights (UNLA). He is a professor at UNLA, the University of Buenos Aires and the National University of San Martín. He is currently part of the group of researchers for the project to strengthen the capacities of local authorities in the reception and integration of migrants and refugees in the Americas, led by the OAS Department of Social Inclusion. He has also been a consultant for UNICEF, ILO and UNFPA. He is also a member of Global Migration Policy Associates (GMPA) and a member of the Advisory Board of the UN Global Study on Children Deprived of Liberty. He is the former Coordinator of the Legal Clinic for the Rights of Immigrants and Refugees (University of Buenos Aires) and Coordinator of the Economic, Social and Cultural Rights Program (CELS, Argentina). Dr. </w:t>
      </w:r>
      <w:proofErr w:type="spellStart"/>
      <w:r w:rsidRPr="00815117">
        <w:rPr>
          <w:rFonts w:ascii="Times New Roman" w:hAnsi="Times New Roman"/>
        </w:rPr>
        <w:t>Cernadas</w:t>
      </w:r>
      <w:proofErr w:type="spellEnd"/>
      <w:r w:rsidRPr="00815117">
        <w:rPr>
          <w:rFonts w:ascii="Times New Roman" w:hAnsi="Times New Roman"/>
        </w:rPr>
        <w:t xml:space="preserve"> is also the author and editor of numerous publications on migration policy and human rights.</w:t>
      </w:r>
    </w:p>
    <w:p w14:paraId="27E0A08C" w14:textId="53168E1F" w:rsidR="000241D5" w:rsidRPr="00815117" w:rsidRDefault="000241D5" w:rsidP="000241D5">
      <w:pPr>
        <w:spacing w:after="0" w:line="240" w:lineRule="auto"/>
        <w:ind w:left="720" w:firstLine="720"/>
        <w:rPr>
          <w:rFonts w:ascii="Times New Roman" w:eastAsia="Calibri" w:hAnsi="Times New Roman"/>
          <w:lang w:val="es-US" w:eastAsia="en-US"/>
        </w:rPr>
      </w:pPr>
      <w:r w:rsidRPr="00815117">
        <w:rPr>
          <w:rFonts w:ascii="Times New Roman" w:eastAsia="Calibri" w:hAnsi="Times New Roman"/>
          <w:lang w:val="es-US" w:eastAsia="en-US"/>
        </w:rPr>
        <w:t xml:space="preserve">Email: </w:t>
      </w:r>
      <w:hyperlink r:id="rId7" w:history="1">
        <w:r w:rsidR="00815117" w:rsidRPr="00815117">
          <w:rPr>
            <w:rFonts w:eastAsia="Times New Roman"/>
            <w:color w:val="0000FF"/>
            <w:sz w:val="24"/>
            <w:szCs w:val="24"/>
            <w:u w:val="single"/>
            <w:lang w:val="es-US"/>
          </w:rPr>
          <w:t>pablo.ceriani@gmail.com</w:t>
        </w:r>
      </w:hyperlink>
    </w:p>
    <w:p w14:paraId="6F7BEB1B" w14:textId="28FAE23D" w:rsidR="000241D5" w:rsidRPr="00815117" w:rsidRDefault="000241D5" w:rsidP="000241D5">
      <w:pPr>
        <w:spacing w:after="0" w:line="240" w:lineRule="auto"/>
        <w:ind w:left="720"/>
        <w:rPr>
          <w:rFonts w:ascii="Times New Roman" w:eastAsia="Calibri" w:hAnsi="Times New Roman"/>
          <w:lang w:val="es-US" w:eastAsia="en-US"/>
        </w:rPr>
      </w:pPr>
    </w:p>
    <w:p w14:paraId="6A1276B9" w14:textId="38B60D1F" w:rsidR="00AD5981" w:rsidRDefault="00AD5981" w:rsidP="000241D5">
      <w:pPr>
        <w:spacing w:after="0" w:line="240" w:lineRule="auto"/>
        <w:ind w:left="720"/>
        <w:rPr>
          <w:rFonts w:ascii="Times New Roman" w:eastAsia="Calibri" w:hAnsi="Times New Roman"/>
          <w:lang w:val="es-US" w:eastAsia="en-US"/>
        </w:rPr>
      </w:pPr>
    </w:p>
    <w:p w14:paraId="3B223C39" w14:textId="2B6D2801" w:rsidR="00AD5981" w:rsidRDefault="00AD5981" w:rsidP="000241D5">
      <w:pPr>
        <w:spacing w:after="0" w:line="240" w:lineRule="auto"/>
        <w:ind w:left="720"/>
        <w:rPr>
          <w:rFonts w:ascii="Times New Roman" w:eastAsia="Calibri" w:hAnsi="Times New Roman"/>
          <w:lang w:val="es-US" w:eastAsia="en-US"/>
        </w:rPr>
      </w:pPr>
    </w:p>
    <w:p w14:paraId="15A48B47" w14:textId="647FDF42" w:rsidR="00AD5981" w:rsidRDefault="00AD5981" w:rsidP="000241D5">
      <w:pPr>
        <w:spacing w:after="0" w:line="240" w:lineRule="auto"/>
        <w:ind w:left="720"/>
        <w:rPr>
          <w:rFonts w:ascii="Times New Roman" w:eastAsia="Calibri" w:hAnsi="Times New Roman"/>
          <w:lang w:val="es-US" w:eastAsia="en-US"/>
        </w:rPr>
      </w:pPr>
    </w:p>
    <w:p w14:paraId="18A4D739" w14:textId="06E15CEF" w:rsidR="00AD5981" w:rsidRDefault="00AD5981" w:rsidP="000241D5">
      <w:pPr>
        <w:spacing w:after="0" w:line="240" w:lineRule="auto"/>
        <w:ind w:left="720"/>
        <w:rPr>
          <w:rFonts w:ascii="Times New Roman" w:eastAsia="Calibri" w:hAnsi="Times New Roman"/>
          <w:lang w:val="es-US" w:eastAsia="en-US"/>
        </w:rPr>
      </w:pPr>
    </w:p>
    <w:p w14:paraId="0EB6EB48" w14:textId="1A6CF450" w:rsidR="00AD5981" w:rsidRDefault="00AD5981" w:rsidP="000241D5">
      <w:pPr>
        <w:spacing w:after="0" w:line="240" w:lineRule="auto"/>
        <w:ind w:left="720"/>
        <w:rPr>
          <w:rFonts w:ascii="Times New Roman" w:eastAsia="Calibri" w:hAnsi="Times New Roman"/>
          <w:lang w:val="es-US" w:eastAsia="en-US"/>
        </w:rPr>
      </w:pPr>
    </w:p>
    <w:p w14:paraId="60E55BA8" w14:textId="77777777" w:rsidR="00AD5981" w:rsidRPr="00815117" w:rsidRDefault="00AD5981" w:rsidP="000241D5">
      <w:pPr>
        <w:spacing w:after="0" w:line="240" w:lineRule="auto"/>
        <w:ind w:left="720"/>
        <w:rPr>
          <w:rFonts w:ascii="Times New Roman" w:eastAsia="Calibri" w:hAnsi="Times New Roman"/>
          <w:lang w:val="es-US" w:eastAsia="en-US"/>
        </w:rPr>
      </w:pPr>
    </w:p>
    <w:p w14:paraId="024DA47D" w14:textId="13B48A50" w:rsidR="007C3363" w:rsidRPr="00815117" w:rsidRDefault="00815117" w:rsidP="00815117">
      <w:pPr>
        <w:pStyle w:val="ListParagraph"/>
        <w:numPr>
          <w:ilvl w:val="0"/>
          <w:numId w:val="32"/>
        </w:numPr>
        <w:spacing w:after="0" w:line="240" w:lineRule="auto"/>
        <w:jc w:val="both"/>
        <w:rPr>
          <w:rFonts w:ascii="Times New Roman" w:hAnsi="Times New Roman"/>
          <w:b/>
          <w:bCs/>
          <w:lang w:val="es-US"/>
        </w:rPr>
      </w:pPr>
      <w:r w:rsidRPr="00815117">
        <w:rPr>
          <w:rFonts w:ascii="Times New Roman" w:hAnsi="Times New Roman"/>
          <w:b/>
          <w:bCs/>
          <w:lang w:val="es-US"/>
        </w:rPr>
        <w:lastRenderedPageBreak/>
        <w:t>Dr. Diego Acosta</w:t>
      </w:r>
    </w:p>
    <w:p w14:paraId="1A45DB21" w14:textId="77777777" w:rsidR="00815117" w:rsidRDefault="00815117" w:rsidP="007C3363">
      <w:pPr>
        <w:spacing w:after="0" w:line="240" w:lineRule="auto"/>
        <w:ind w:left="1080" w:firstLine="90"/>
        <w:rPr>
          <w:rFonts w:ascii="Times New Roman" w:eastAsia="Times New Roman" w:hAnsi="Times New Roman"/>
          <w:b/>
          <w:bCs/>
          <w:lang w:val="es-US" w:eastAsia="en-US"/>
        </w:rPr>
      </w:pPr>
    </w:p>
    <w:p w14:paraId="71E3238B" w14:textId="59FA1784" w:rsidR="007C3363" w:rsidRDefault="007C3363" w:rsidP="007C3363">
      <w:pPr>
        <w:spacing w:after="0" w:line="240" w:lineRule="auto"/>
        <w:ind w:left="1080" w:firstLine="90"/>
        <w:rPr>
          <w:rFonts w:ascii="Times New Roman" w:eastAsia="Times New Roman" w:hAnsi="Times New Roman"/>
          <w:b/>
          <w:bCs/>
          <w:lang w:val="es-US" w:eastAsia="en-US"/>
        </w:rPr>
      </w:pPr>
      <w:r w:rsidRPr="003B4A63">
        <w:rPr>
          <w:rFonts w:ascii="Times New Roman" w:eastAsia="Times New Roman" w:hAnsi="Times New Roman"/>
          <w:b/>
          <w:bCs/>
          <w:lang w:val="es-US" w:eastAsia="en-US"/>
        </w:rPr>
        <w:t>Español:</w:t>
      </w:r>
    </w:p>
    <w:p w14:paraId="6A651AD6" w14:textId="77777777" w:rsidR="00AD5981" w:rsidRPr="003B4A63" w:rsidRDefault="00AD5981" w:rsidP="007C3363">
      <w:pPr>
        <w:spacing w:after="0" w:line="240" w:lineRule="auto"/>
        <w:ind w:left="1080" w:firstLine="90"/>
        <w:rPr>
          <w:rFonts w:ascii="Times New Roman" w:eastAsia="Times New Roman" w:hAnsi="Times New Roman"/>
          <w:b/>
          <w:bCs/>
          <w:lang w:val="es-US" w:eastAsia="en-US"/>
        </w:rPr>
      </w:pPr>
    </w:p>
    <w:p w14:paraId="539C8263" w14:textId="586F85C2" w:rsidR="003B5F35" w:rsidRPr="003B4A63" w:rsidRDefault="00815117" w:rsidP="00D050D3">
      <w:pPr>
        <w:pStyle w:val="ListParagraph"/>
        <w:spacing w:after="0" w:line="240" w:lineRule="auto"/>
        <w:ind w:firstLine="720"/>
        <w:jc w:val="both"/>
        <w:rPr>
          <w:rFonts w:ascii="Times New Roman" w:hAnsi="Times New Roman"/>
          <w:lang w:val="es-US"/>
        </w:rPr>
      </w:pPr>
      <w:r w:rsidRPr="00815117">
        <w:rPr>
          <w:rFonts w:ascii="Times New Roman" w:hAnsi="Times New Roman"/>
          <w:lang w:val="es-US"/>
        </w:rPr>
        <w:t>•</w:t>
      </w:r>
      <w:r w:rsidRPr="00815117">
        <w:rPr>
          <w:rFonts w:ascii="Times New Roman" w:hAnsi="Times New Roman"/>
          <w:lang w:val="es-US"/>
        </w:rPr>
        <w:tab/>
        <w:t>Dr. Diego</w:t>
      </w:r>
      <w:r w:rsidR="00446D11">
        <w:rPr>
          <w:rFonts w:ascii="Times New Roman" w:hAnsi="Times New Roman"/>
          <w:lang w:val="es-US"/>
        </w:rPr>
        <w:t xml:space="preserve"> Acosta</w:t>
      </w:r>
      <w:r w:rsidRPr="00815117">
        <w:rPr>
          <w:rFonts w:ascii="Times New Roman" w:hAnsi="Times New Roman"/>
          <w:lang w:val="es-US"/>
        </w:rPr>
        <w:t xml:space="preserve"> es profesor titular en el departamento de derecho de la Universidad de Bristol. Es un experto internacional en el área de derecho migratorio y es autor de más de treinta publicaciones en el área, incluyendo una monografía y tres libros coeditados. Su trabajo ha aparecido en las revistas más importantes del área como International </w:t>
      </w:r>
      <w:proofErr w:type="spellStart"/>
      <w:r w:rsidRPr="00815117">
        <w:rPr>
          <w:rFonts w:ascii="Times New Roman" w:hAnsi="Times New Roman"/>
          <w:lang w:val="es-US"/>
        </w:rPr>
        <w:t>Migration</w:t>
      </w:r>
      <w:proofErr w:type="spellEnd"/>
      <w:r w:rsidRPr="00815117">
        <w:rPr>
          <w:rFonts w:ascii="Times New Roman" w:hAnsi="Times New Roman"/>
          <w:lang w:val="es-US"/>
        </w:rPr>
        <w:t xml:space="preserve"> </w:t>
      </w:r>
      <w:proofErr w:type="spellStart"/>
      <w:r w:rsidRPr="00815117">
        <w:rPr>
          <w:rFonts w:ascii="Times New Roman" w:hAnsi="Times New Roman"/>
          <w:lang w:val="es-US"/>
        </w:rPr>
        <w:t>Review</w:t>
      </w:r>
      <w:proofErr w:type="spellEnd"/>
      <w:r w:rsidRPr="00815117">
        <w:rPr>
          <w:rFonts w:ascii="Times New Roman" w:hAnsi="Times New Roman"/>
          <w:lang w:val="es-US"/>
        </w:rPr>
        <w:t xml:space="preserve">, </w:t>
      </w:r>
      <w:proofErr w:type="spellStart"/>
      <w:r w:rsidRPr="00815117">
        <w:rPr>
          <w:rFonts w:ascii="Times New Roman" w:hAnsi="Times New Roman"/>
          <w:lang w:val="es-US"/>
        </w:rPr>
        <w:t>European</w:t>
      </w:r>
      <w:proofErr w:type="spellEnd"/>
      <w:r w:rsidRPr="00815117">
        <w:rPr>
          <w:rFonts w:ascii="Times New Roman" w:hAnsi="Times New Roman"/>
          <w:lang w:val="es-US"/>
        </w:rPr>
        <w:t xml:space="preserve"> </w:t>
      </w:r>
      <w:proofErr w:type="spellStart"/>
      <w:r w:rsidRPr="00815117">
        <w:rPr>
          <w:rFonts w:ascii="Times New Roman" w:hAnsi="Times New Roman"/>
          <w:lang w:val="es-US"/>
        </w:rPr>
        <w:t>Law</w:t>
      </w:r>
      <w:proofErr w:type="spellEnd"/>
      <w:r w:rsidRPr="00815117">
        <w:rPr>
          <w:rFonts w:ascii="Times New Roman" w:hAnsi="Times New Roman"/>
          <w:lang w:val="es-US"/>
        </w:rPr>
        <w:t xml:space="preserve"> </w:t>
      </w:r>
      <w:proofErr w:type="spellStart"/>
      <w:r w:rsidRPr="00815117">
        <w:rPr>
          <w:rFonts w:ascii="Times New Roman" w:hAnsi="Times New Roman"/>
          <w:lang w:val="es-US"/>
        </w:rPr>
        <w:t>Journal</w:t>
      </w:r>
      <w:proofErr w:type="spellEnd"/>
      <w:r w:rsidRPr="00815117">
        <w:rPr>
          <w:rFonts w:ascii="Times New Roman" w:hAnsi="Times New Roman"/>
          <w:lang w:val="es-US"/>
        </w:rPr>
        <w:t xml:space="preserve">, </w:t>
      </w:r>
      <w:proofErr w:type="spellStart"/>
      <w:r w:rsidRPr="00815117">
        <w:rPr>
          <w:rFonts w:ascii="Times New Roman" w:hAnsi="Times New Roman"/>
          <w:lang w:val="es-US"/>
        </w:rPr>
        <w:t>European</w:t>
      </w:r>
      <w:proofErr w:type="spellEnd"/>
      <w:r w:rsidRPr="00815117">
        <w:rPr>
          <w:rFonts w:ascii="Times New Roman" w:hAnsi="Times New Roman"/>
          <w:lang w:val="es-US"/>
        </w:rPr>
        <w:t xml:space="preserve"> </w:t>
      </w:r>
      <w:proofErr w:type="spellStart"/>
      <w:r w:rsidRPr="00815117">
        <w:rPr>
          <w:rFonts w:ascii="Times New Roman" w:hAnsi="Times New Roman"/>
          <w:lang w:val="es-US"/>
        </w:rPr>
        <w:t>Law</w:t>
      </w:r>
      <w:proofErr w:type="spellEnd"/>
      <w:r w:rsidRPr="00815117">
        <w:rPr>
          <w:rFonts w:ascii="Times New Roman" w:hAnsi="Times New Roman"/>
          <w:lang w:val="es-US"/>
        </w:rPr>
        <w:t xml:space="preserve"> </w:t>
      </w:r>
      <w:proofErr w:type="spellStart"/>
      <w:r w:rsidRPr="00815117">
        <w:rPr>
          <w:rFonts w:ascii="Times New Roman" w:hAnsi="Times New Roman"/>
          <w:lang w:val="es-US"/>
        </w:rPr>
        <w:t>Review</w:t>
      </w:r>
      <w:proofErr w:type="spellEnd"/>
      <w:r w:rsidRPr="00815117">
        <w:rPr>
          <w:rFonts w:ascii="Times New Roman" w:hAnsi="Times New Roman"/>
          <w:lang w:val="es-US"/>
        </w:rPr>
        <w:t xml:space="preserve">, </w:t>
      </w:r>
      <w:proofErr w:type="spellStart"/>
      <w:r w:rsidRPr="00815117">
        <w:rPr>
          <w:rFonts w:ascii="Times New Roman" w:hAnsi="Times New Roman"/>
          <w:lang w:val="es-US"/>
        </w:rPr>
        <w:t>Common</w:t>
      </w:r>
      <w:proofErr w:type="spellEnd"/>
      <w:r w:rsidRPr="00815117">
        <w:rPr>
          <w:rFonts w:ascii="Times New Roman" w:hAnsi="Times New Roman"/>
          <w:lang w:val="es-US"/>
        </w:rPr>
        <w:t xml:space="preserve"> </w:t>
      </w:r>
      <w:proofErr w:type="spellStart"/>
      <w:r w:rsidRPr="00815117">
        <w:rPr>
          <w:rFonts w:ascii="Times New Roman" w:hAnsi="Times New Roman"/>
          <w:lang w:val="es-US"/>
        </w:rPr>
        <w:t>Market</w:t>
      </w:r>
      <w:proofErr w:type="spellEnd"/>
      <w:r w:rsidRPr="00815117">
        <w:rPr>
          <w:rFonts w:ascii="Times New Roman" w:hAnsi="Times New Roman"/>
          <w:lang w:val="es-US"/>
        </w:rPr>
        <w:t xml:space="preserve"> </w:t>
      </w:r>
      <w:proofErr w:type="spellStart"/>
      <w:r w:rsidRPr="00815117">
        <w:rPr>
          <w:rFonts w:ascii="Times New Roman" w:hAnsi="Times New Roman"/>
          <w:lang w:val="es-US"/>
        </w:rPr>
        <w:t>Law</w:t>
      </w:r>
      <w:proofErr w:type="spellEnd"/>
      <w:r w:rsidRPr="00815117">
        <w:rPr>
          <w:rFonts w:ascii="Times New Roman" w:hAnsi="Times New Roman"/>
          <w:lang w:val="es-US"/>
        </w:rPr>
        <w:t xml:space="preserve"> </w:t>
      </w:r>
      <w:proofErr w:type="spellStart"/>
      <w:r w:rsidRPr="00815117">
        <w:rPr>
          <w:rFonts w:ascii="Times New Roman" w:hAnsi="Times New Roman"/>
          <w:lang w:val="es-US"/>
        </w:rPr>
        <w:t>Review</w:t>
      </w:r>
      <w:proofErr w:type="spellEnd"/>
      <w:r w:rsidRPr="00815117">
        <w:rPr>
          <w:rFonts w:ascii="Times New Roman" w:hAnsi="Times New Roman"/>
          <w:lang w:val="es-US"/>
        </w:rPr>
        <w:t xml:space="preserve">, </w:t>
      </w:r>
      <w:proofErr w:type="spellStart"/>
      <w:r w:rsidRPr="00815117">
        <w:rPr>
          <w:rFonts w:ascii="Times New Roman" w:hAnsi="Times New Roman"/>
          <w:lang w:val="es-US"/>
        </w:rPr>
        <w:t>Journal</w:t>
      </w:r>
      <w:proofErr w:type="spellEnd"/>
      <w:r w:rsidRPr="00815117">
        <w:rPr>
          <w:rFonts w:ascii="Times New Roman" w:hAnsi="Times New Roman"/>
          <w:lang w:val="es-US"/>
        </w:rPr>
        <w:t xml:space="preserve"> of </w:t>
      </w:r>
      <w:proofErr w:type="spellStart"/>
      <w:r w:rsidRPr="00815117">
        <w:rPr>
          <w:rFonts w:ascii="Times New Roman" w:hAnsi="Times New Roman"/>
          <w:lang w:val="es-US"/>
        </w:rPr>
        <w:t>Common</w:t>
      </w:r>
      <w:proofErr w:type="spellEnd"/>
      <w:r w:rsidRPr="00815117">
        <w:rPr>
          <w:rFonts w:ascii="Times New Roman" w:hAnsi="Times New Roman"/>
          <w:lang w:val="es-US"/>
        </w:rPr>
        <w:t xml:space="preserve"> </w:t>
      </w:r>
      <w:proofErr w:type="spellStart"/>
      <w:r w:rsidRPr="00815117">
        <w:rPr>
          <w:rFonts w:ascii="Times New Roman" w:hAnsi="Times New Roman"/>
          <w:lang w:val="es-US"/>
        </w:rPr>
        <w:t>Market</w:t>
      </w:r>
      <w:proofErr w:type="spellEnd"/>
      <w:r w:rsidRPr="00815117">
        <w:rPr>
          <w:rFonts w:ascii="Times New Roman" w:hAnsi="Times New Roman"/>
          <w:lang w:val="es-US"/>
        </w:rPr>
        <w:t xml:space="preserve"> </w:t>
      </w:r>
      <w:proofErr w:type="spellStart"/>
      <w:r w:rsidRPr="00815117">
        <w:rPr>
          <w:rFonts w:ascii="Times New Roman" w:hAnsi="Times New Roman"/>
          <w:lang w:val="es-US"/>
        </w:rPr>
        <w:t>Studies</w:t>
      </w:r>
      <w:proofErr w:type="spellEnd"/>
      <w:r w:rsidRPr="00815117">
        <w:rPr>
          <w:rFonts w:ascii="Times New Roman" w:hAnsi="Times New Roman"/>
          <w:lang w:val="es-US"/>
        </w:rPr>
        <w:t xml:space="preserve"> o </w:t>
      </w:r>
      <w:proofErr w:type="spellStart"/>
      <w:r w:rsidRPr="00815117">
        <w:rPr>
          <w:rFonts w:ascii="Times New Roman" w:hAnsi="Times New Roman"/>
          <w:lang w:val="es-US"/>
        </w:rPr>
        <w:t>European</w:t>
      </w:r>
      <w:proofErr w:type="spellEnd"/>
      <w:r w:rsidRPr="00815117">
        <w:rPr>
          <w:rFonts w:ascii="Times New Roman" w:hAnsi="Times New Roman"/>
          <w:lang w:val="es-US"/>
        </w:rPr>
        <w:t xml:space="preserve"> </w:t>
      </w:r>
      <w:proofErr w:type="spellStart"/>
      <w:r w:rsidRPr="00815117">
        <w:rPr>
          <w:rFonts w:ascii="Times New Roman" w:hAnsi="Times New Roman"/>
          <w:lang w:val="es-US"/>
        </w:rPr>
        <w:t>Journal</w:t>
      </w:r>
      <w:proofErr w:type="spellEnd"/>
      <w:r w:rsidRPr="00815117">
        <w:rPr>
          <w:rFonts w:ascii="Times New Roman" w:hAnsi="Times New Roman"/>
          <w:lang w:val="es-US"/>
        </w:rPr>
        <w:t xml:space="preserve"> of </w:t>
      </w:r>
      <w:proofErr w:type="spellStart"/>
      <w:r w:rsidRPr="00815117">
        <w:rPr>
          <w:rFonts w:ascii="Times New Roman" w:hAnsi="Times New Roman"/>
          <w:lang w:val="es-US"/>
        </w:rPr>
        <w:t>Migration</w:t>
      </w:r>
      <w:proofErr w:type="spellEnd"/>
      <w:r w:rsidRPr="00815117">
        <w:rPr>
          <w:rFonts w:ascii="Times New Roman" w:hAnsi="Times New Roman"/>
          <w:lang w:val="es-US"/>
        </w:rPr>
        <w:t xml:space="preserve"> and </w:t>
      </w:r>
      <w:proofErr w:type="spellStart"/>
      <w:r w:rsidRPr="00815117">
        <w:rPr>
          <w:rFonts w:ascii="Times New Roman" w:hAnsi="Times New Roman"/>
          <w:lang w:val="es-US"/>
        </w:rPr>
        <w:t>Law</w:t>
      </w:r>
      <w:proofErr w:type="spellEnd"/>
      <w:r w:rsidRPr="00815117">
        <w:rPr>
          <w:rFonts w:ascii="Times New Roman" w:hAnsi="Times New Roman"/>
          <w:lang w:val="es-US"/>
        </w:rPr>
        <w:t xml:space="preserve">. El Dr. Acosta es invitado con frecuencia a dar conferencias y conferencias en estas áreas en todo el mundo. Ha estado involucrado en muchos proyectos de investigación y actualmente trabaja el 20% de su tiempo en el proyecto </w:t>
      </w:r>
      <w:proofErr w:type="spellStart"/>
      <w:r w:rsidRPr="00815117">
        <w:rPr>
          <w:rFonts w:ascii="Times New Roman" w:hAnsi="Times New Roman"/>
          <w:lang w:val="es-US"/>
        </w:rPr>
        <w:t>Prospects</w:t>
      </w:r>
      <w:proofErr w:type="spellEnd"/>
      <w:r w:rsidRPr="00815117">
        <w:rPr>
          <w:rFonts w:ascii="Times New Roman" w:hAnsi="Times New Roman"/>
          <w:lang w:val="es-US"/>
        </w:rPr>
        <w:t xml:space="preserve"> for International </w:t>
      </w:r>
      <w:proofErr w:type="spellStart"/>
      <w:r w:rsidRPr="00815117">
        <w:rPr>
          <w:rFonts w:ascii="Times New Roman" w:hAnsi="Times New Roman"/>
          <w:lang w:val="es-US"/>
        </w:rPr>
        <w:t>Migration</w:t>
      </w:r>
      <w:proofErr w:type="spellEnd"/>
      <w:r w:rsidRPr="00815117">
        <w:rPr>
          <w:rFonts w:ascii="Times New Roman" w:hAnsi="Times New Roman"/>
          <w:lang w:val="es-US"/>
        </w:rPr>
        <w:t xml:space="preserve"> (MIGPROSP) que ha sido financiado con 2,1 millones de euros por el Consejo Europeo de Investigación. El Dr. Acosta ha brindado consultoría para varias organizaciones internacionales, gobiernos y partidos políticos, incluida la Comisión Europea, el Centro Internacional para el Desarrollo de Políticas Migratorias y el Gobierno de Brasil. Está particularmente interesado en la Ley de Migración de la UE y la libre circulación de personas. En los últimos cuatro años también ha estado investigando nuevas leyes migratorias en América del </w:t>
      </w:r>
      <w:proofErr w:type="gramStart"/>
      <w:r w:rsidRPr="00815117">
        <w:rPr>
          <w:rFonts w:ascii="Times New Roman" w:hAnsi="Times New Roman"/>
          <w:lang w:val="es-US"/>
        </w:rPr>
        <w:t>Sur</w:t>
      </w:r>
      <w:proofErr w:type="gramEnd"/>
      <w:r w:rsidRPr="00815117">
        <w:rPr>
          <w:rFonts w:ascii="Times New Roman" w:hAnsi="Times New Roman"/>
          <w:lang w:val="es-US"/>
        </w:rPr>
        <w:t xml:space="preserve"> así como la construcción de una Ciudadanía Sudamericana.</w:t>
      </w:r>
    </w:p>
    <w:p w14:paraId="41BF821C" w14:textId="5D8D9EC2" w:rsidR="003B5F35" w:rsidRDefault="003B5F35" w:rsidP="00D050D3">
      <w:pPr>
        <w:pStyle w:val="ListParagraph"/>
        <w:spacing w:after="0" w:line="240" w:lineRule="auto"/>
        <w:ind w:firstLine="720"/>
        <w:jc w:val="both"/>
        <w:rPr>
          <w:rFonts w:ascii="Times New Roman" w:hAnsi="Times New Roman"/>
          <w:lang w:val="es-US"/>
        </w:rPr>
      </w:pPr>
    </w:p>
    <w:p w14:paraId="1D105218" w14:textId="77777777" w:rsidR="003B4A63" w:rsidRPr="003B4A63" w:rsidRDefault="003B4A63" w:rsidP="00D050D3">
      <w:pPr>
        <w:pStyle w:val="ListParagraph"/>
        <w:spacing w:after="0" w:line="240" w:lineRule="auto"/>
        <w:ind w:firstLine="720"/>
        <w:jc w:val="both"/>
        <w:rPr>
          <w:rFonts w:ascii="Times New Roman" w:hAnsi="Times New Roman"/>
          <w:lang w:val="es-US"/>
        </w:rPr>
      </w:pPr>
    </w:p>
    <w:p w14:paraId="4F27E290" w14:textId="43C3758F" w:rsidR="000241D5" w:rsidRDefault="00D050D3" w:rsidP="000241D5">
      <w:pPr>
        <w:spacing w:after="0" w:line="240" w:lineRule="auto"/>
        <w:ind w:left="720"/>
        <w:rPr>
          <w:rFonts w:ascii="Times New Roman" w:eastAsia="Times New Roman" w:hAnsi="Times New Roman"/>
          <w:b/>
          <w:bCs/>
          <w:lang w:eastAsia="en-US"/>
        </w:rPr>
      </w:pPr>
      <w:r w:rsidRPr="003B4A63">
        <w:rPr>
          <w:rFonts w:ascii="Times New Roman" w:eastAsia="Times New Roman" w:hAnsi="Times New Roman"/>
          <w:b/>
          <w:bCs/>
          <w:lang w:eastAsia="en-US"/>
        </w:rPr>
        <w:t>English:</w:t>
      </w:r>
    </w:p>
    <w:p w14:paraId="3C81C56B" w14:textId="77777777" w:rsidR="00AD5981" w:rsidRPr="003B4A63" w:rsidRDefault="00AD5981" w:rsidP="000241D5">
      <w:pPr>
        <w:spacing w:after="0" w:line="240" w:lineRule="auto"/>
        <w:ind w:left="720"/>
        <w:rPr>
          <w:rFonts w:ascii="Times New Roman" w:eastAsia="Calibri" w:hAnsi="Times New Roman"/>
          <w:lang w:eastAsia="en-US"/>
        </w:rPr>
      </w:pPr>
    </w:p>
    <w:p w14:paraId="47FF1E41" w14:textId="3BCD8BB9" w:rsidR="000241D5" w:rsidRPr="00F27DED" w:rsidRDefault="00F27DED" w:rsidP="00F27DED">
      <w:pPr>
        <w:pStyle w:val="ListParagraph"/>
        <w:spacing w:after="0" w:line="240" w:lineRule="auto"/>
        <w:ind w:firstLine="720"/>
        <w:jc w:val="both"/>
        <w:rPr>
          <w:rFonts w:ascii="Times New Roman" w:hAnsi="Times New Roman"/>
          <w:lang w:val="es-US"/>
        </w:rPr>
      </w:pPr>
      <w:r w:rsidRPr="00F27DED">
        <w:rPr>
          <w:rFonts w:ascii="Times New Roman" w:hAnsi="Times New Roman"/>
          <w:lang w:val="es-US"/>
        </w:rPr>
        <w:t>•</w:t>
      </w:r>
      <w:r w:rsidRPr="00F27DED">
        <w:rPr>
          <w:rFonts w:ascii="Times New Roman" w:hAnsi="Times New Roman"/>
          <w:lang w:val="es-US"/>
        </w:rPr>
        <w:tab/>
        <w:t xml:space="preserve">Dr. Diego Acosta is a Senior Lecturer within the department of law at the University of Bristol. He is an international expert </w:t>
      </w:r>
      <w:proofErr w:type="gramStart"/>
      <w:r w:rsidRPr="00F27DED">
        <w:rPr>
          <w:rFonts w:ascii="Times New Roman" w:hAnsi="Times New Roman"/>
          <w:lang w:val="es-US"/>
        </w:rPr>
        <w:t>in the area of</w:t>
      </w:r>
      <w:proofErr w:type="gramEnd"/>
      <w:r w:rsidRPr="00F27DED">
        <w:rPr>
          <w:rFonts w:ascii="Times New Roman" w:hAnsi="Times New Roman"/>
          <w:lang w:val="es-US"/>
        </w:rPr>
        <w:t xml:space="preserve"> migration law and has authored over thirty publications in the area including a monograph and three co-edited books. His work has appeared in the most important journals in the area including the International Migration Review, European Law Journal, European Law Review, Common Market Law Review, Journal of Common Market Studies or European Journal of Migration and Law. Dr Acosta is a frequently invited to lecture and give conferences in these area around the world. He has been involved in many research projects and is currently working 20% of his time on the Prospects for International Migration (MIGPROSP) project which has been funded with 2.1 million Euros by the European Research Council. Dr Acosta has provided consultancy for various international organizations, governments and political parties including the European Commission, the International Centre for Migration Policy </w:t>
      </w:r>
      <w:proofErr w:type="gramStart"/>
      <w:r w:rsidRPr="00F27DED">
        <w:rPr>
          <w:rFonts w:ascii="Times New Roman" w:hAnsi="Times New Roman"/>
          <w:lang w:val="es-US"/>
        </w:rPr>
        <w:t>Development</w:t>
      </w:r>
      <w:proofErr w:type="gramEnd"/>
      <w:r w:rsidRPr="00F27DED">
        <w:rPr>
          <w:rFonts w:ascii="Times New Roman" w:hAnsi="Times New Roman"/>
          <w:lang w:val="es-US"/>
        </w:rPr>
        <w:t xml:space="preserve"> and the Brazilian Government. He is particularly interested on EU Migration Law and free movement of people. In the last four years he has been also researching new migration laws in South America as well as the construction of a South American Citizenship.</w:t>
      </w:r>
    </w:p>
    <w:p w14:paraId="213888FE" w14:textId="264D3004" w:rsidR="000241D5" w:rsidRPr="00F27DED" w:rsidRDefault="000241D5" w:rsidP="000241D5">
      <w:pPr>
        <w:spacing w:after="0" w:line="240" w:lineRule="auto"/>
        <w:ind w:left="720" w:firstLine="720"/>
        <w:rPr>
          <w:rFonts w:ascii="Times New Roman" w:eastAsia="Calibri" w:hAnsi="Times New Roman"/>
          <w:lang w:val="fr-CA" w:eastAsia="en-US"/>
        </w:rPr>
      </w:pPr>
      <w:proofErr w:type="gramStart"/>
      <w:r w:rsidRPr="00F27DED">
        <w:rPr>
          <w:rFonts w:ascii="Times New Roman" w:eastAsia="Calibri" w:hAnsi="Times New Roman"/>
          <w:lang w:val="fr-CA" w:eastAsia="en-US"/>
        </w:rPr>
        <w:t>Email</w:t>
      </w:r>
      <w:proofErr w:type="gramEnd"/>
      <w:r w:rsidRPr="00F27DED">
        <w:rPr>
          <w:rFonts w:ascii="Times New Roman" w:eastAsia="Calibri" w:hAnsi="Times New Roman"/>
          <w:lang w:val="fr-CA" w:eastAsia="en-US"/>
        </w:rPr>
        <w:t xml:space="preserve">: </w:t>
      </w:r>
      <w:hyperlink r:id="rId8" w:history="1">
        <w:r w:rsidR="00F27DED" w:rsidRPr="00F27DED">
          <w:rPr>
            <w:rFonts w:eastAsia="Times New Roman"/>
            <w:color w:val="0000FF"/>
            <w:sz w:val="24"/>
            <w:szCs w:val="24"/>
            <w:u w:val="single"/>
            <w:lang w:val="fr-CA"/>
          </w:rPr>
          <w:t>d.acosta@bristol.ac.uk</w:t>
        </w:r>
      </w:hyperlink>
    </w:p>
    <w:p w14:paraId="46B0E768" w14:textId="77777777" w:rsidR="000241D5" w:rsidRPr="00F27DED" w:rsidRDefault="000241D5" w:rsidP="000241D5">
      <w:pPr>
        <w:spacing w:after="0" w:line="240" w:lineRule="auto"/>
        <w:jc w:val="both"/>
        <w:rPr>
          <w:rFonts w:ascii="Times New Roman" w:hAnsi="Times New Roman"/>
          <w:b/>
          <w:bCs/>
          <w:lang w:val="fr-CA"/>
        </w:rPr>
      </w:pPr>
    </w:p>
    <w:p w14:paraId="2698C8EA" w14:textId="77777777" w:rsidR="000241D5" w:rsidRPr="00F27DED" w:rsidRDefault="000241D5" w:rsidP="000241D5">
      <w:pPr>
        <w:spacing w:after="0" w:line="240" w:lineRule="auto"/>
        <w:jc w:val="both"/>
        <w:rPr>
          <w:rFonts w:ascii="Times New Roman" w:hAnsi="Times New Roman"/>
          <w:b/>
          <w:bCs/>
          <w:lang w:val="fr-CA"/>
        </w:rPr>
      </w:pPr>
    </w:p>
    <w:p w14:paraId="39803005" w14:textId="6A443B62" w:rsidR="00D050D3" w:rsidRPr="003B4A63" w:rsidRDefault="00B00DE6" w:rsidP="00D050D3">
      <w:pPr>
        <w:pStyle w:val="ListParagraph"/>
        <w:numPr>
          <w:ilvl w:val="0"/>
          <w:numId w:val="23"/>
        </w:numPr>
        <w:spacing w:after="0" w:line="240" w:lineRule="auto"/>
        <w:ind w:left="0" w:firstLine="0"/>
        <w:jc w:val="both"/>
        <w:rPr>
          <w:rFonts w:ascii="Times New Roman" w:hAnsi="Times New Roman"/>
          <w:b/>
          <w:bCs/>
          <w:lang w:val="es-US"/>
        </w:rPr>
      </w:pPr>
      <w:r>
        <w:rPr>
          <w:rFonts w:ascii="Times New Roman" w:hAnsi="Times New Roman"/>
          <w:b/>
          <w:bCs/>
          <w:lang w:val="es-US"/>
        </w:rPr>
        <w:t xml:space="preserve"> </w:t>
      </w:r>
      <w:r w:rsidR="00D050D3" w:rsidRPr="003B4A63">
        <w:rPr>
          <w:rFonts w:ascii="Times New Roman" w:hAnsi="Times New Roman"/>
          <w:b/>
          <w:bCs/>
          <w:lang w:val="es-US"/>
        </w:rPr>
        <w:t xml:space="preserve">Migración en </w:t>
      </w:r>
      <w:r w:rsidR="00F27DED">
        <w:rPr>
          <w:rFonts w:ascii="Times New Roman" w:hAnsi="Times New Roman"/>
          <w:b/>
          <w:bCs/>
          <w:lang w:val="es-US"/>
        </w:rPr>
        <w:t>el Caribe</w:t>
      </w:r>
      <w:r w:rsidR="00D050D3" w:rsidRPr="003B4A63">
        <w:rPr>
          <w:rFonts w:ascii="Times New Roman" w:hAnsi="Times New Roman"/>
          <w:b/>
          <w:bCs/>
          <w:lang w:val="es-US"/>
        </w:rPr>
        <w:t xml:space="preserve"> / </w:t>
      </w:r>
      <w:proofErr w:type="spellStart"/>
      <w:r w:rsidR="00D050D3" w:rsidRPr="003B4A63">
        <w:rPr>
          <w:rFonts w:ascii="Times New Roman" w:hAnsi="Times New Roman"/>
          <w:b/>
          <w:bCs/>
          <w:lang w:val="es-US"/>
        </w:rPr>
        <w:t>Migration</w:t>
      </w:r>
      <w:proofErr w:type="spellEnd"/>
      <w:r w:rsidR="00D050D3" w:rsidRPr="003B4A63">
        <w:rPr>
          <w:rFonts w:ascii="Times New Roman" w:hAnsi="Times New Roman"/>
          <w:b/>
          <w:bCs/>
          <w:lang w:val="es-US"/>
        </w:rPr>
        <w:t xml:space="preserve"> in </w:t>
      </w:r>
      <w:r w:rsidR="00F27DED">
        <w:rPr>
          <w:rFonts w:ascii="Times New Roman" w:hAnsi="Times New Roman"/>
          <w:b/>
          <w:bCs/>
          <w:lang w:val="es-US"/>
        </w:rPr>
        <w:t xml:space="preserve">the </w:t>
      </w:r>
      <w:proofErr w:type="spellStart"/>
      <w:r w:rsidR="00F27DED">
        <w:rPr>
          <w:rFonts w:ascii="Times New Roman" w:hAnsi="Times New Roman"/>
          <w:b/>
          <w:bCs/>
          <w:lang w:val="es-US"/>
        </w:rPr>
        <w:t>Caribbean</w:t>
      </w:r>
      <w:proofErr w:type="spellEnd"/>
      <w:r w:rsidR="00D050D3" w:rsidRPr="003B4A63">
        <w:rPr>
          <w:rFonts w:ascii="Times New Roman" w:hAnsi="Times New Roman"/>
          <w:b/>
          <w:bCs/>
          <w:lang w:val="es-US"/>
        </w:rPr>
        <w:t>:</w:t>
      </w:r>
    </w:p>
    <w:p w14:paraId="0CA3068D" w14:textId="79B58597" w:rsidR="00D050D3" w:rsidRPr="003B4A63" w:rsidRDefault="00D050D3" w:rsidP="000241D5">
      <w:pPr>
        <w:spacing w:after="0" w:line="240" w:lineRule="auto"/>
        <w:jc w:val="both"/>
        <w:rPr>
          <w:rFonts w:ascii="Times New Roman" w:hAnsi="Times New Roman"/>
          <w:lang w:val="es-US"/>
        </w:rPr>
      </w:pPr>
    </w:p>
    <w:p w14:paraId="43D2F641" w14:textId="64CD782C" w:rsidR="00D050D3" w:rsidRPr="003B4A63" w:rsidRDefault="00F27DED" w:rsidP="008F7031">
      <w:pPr>
        <w:pStyle w:val="ListParagraph"/>
        <w:numPr>
          <w:ilvl w:val="0"/>
          <w:numId w:val="32"/>
        </w:numPr>
        <w:spacing w:after="0" w:line="240" w:lineRule="auto"/>
        <w:jc w:val="both"/>
        <w:rPr>
          <w:rFonts w:ascii="Times New Roman" w:hAnsi="Times New Roman"/>
          <w:b/>
          <w:bCs/>
          <w:lang w:val="es-US"/>
        </w:rPr>
      </w:pPr>
      <w:r w:rsidRPr="00F27DED">
        <w:rPr>
          <w:rFonts w:ascii="Times New Roman" w:hAnsi="Times New Roman"/>
          <w:b/>
          <w:bCs/>
          <w:lang w:val="es-US"/>
        </w:rPr>
        <w:t>Dra. Natalie Dietrich-Jones</w:t>
      </w:r>
    </w:p>
    <w:p w14:paraId="615BE79F" w14:textId="1DD1B081" w:rsidR="008F7031" w:rsidRPr="003B4A63" w:rsidRDefault="008F7031" w:rsidP="000241D5">
      <w:pPr>
        <w:spacing w:after="0" w:line="240" w:lineRule="auto"/>
        <w:jc w:val="both"/>
        <w:rPr>
          <w:rFonts w:ascii="Times New Roman" w:hAnsi="Times New Roman"/>
          <w:lang w:val="es-US"/>
        </w:rPr>
      </w:pPr>
    </w:p>
    <w:p w14:paraId="106D145E" w14:textId="56A72014" w:rsidR="008F7031" w:rsidRDefault="008F7031" w:rsidP="008F7031">
      <w:pPr>
        <w:spacing w:after="0" w:line="240" w:lineRule="auto"/>
        <w:ind w:left="450" w:firstLine="720"/>
        <w:jc w:val="both"/>
        <w:rPr>
          <w:rFonts w:ascii="Times New Roman" w:eastAsia="Times New Roman" w:hAnsi="Times New Roman"/>
          <w:b/>
          <w:bCs/>
          <w:lang w:val="es-US" w:eastAsia="en-US"/>
        </w:rPr>
      </w:pPr>
      <w:r w:rsidRPr="003B4A63">
        <w:rPr>
          <w:rFonts w:ascii="Times New Roman" w:eastAsia="Times New Roman" w:hAnsi="Times New Roman"/>
          <w:b/>
          <w:bCs/>
          <w:lang w:val="es-US" w:eastAsia="en-US"/>
        </w:rPr>
        <w:t>Español:</w:t>
      </w:r>
    </w:p>
    <w:p w14:paraId="6486744F" w14:textId="77777777" w:rsidR="00B00DE6" w:rsidRPr="003B4A63" w:rsidRDefault="00B00DE6" w:rsidP="008F7031">
      <w:pPr>
        <w:spacing w:after="0" w:line="240" w:lineRule="auto"/>
        <w:ind w:left="450" w:firstLine="720"/>
        <w:jc w:val="both"/>
        <w:rPr>
          <w:rFonts w:ascii="Times New Roman" w:hAnsi="Times New Roman"/>
          <w:lang w:val="es-US"/>
        </w:rPr>
      </w:pPr>
    </w:p>
    <w:p w14:paraId="51E6164B" w14:textId="6920A3C9" w:rsidR="008F7031" w:rsidRPr="003B4A63" w:rsidRDefault="00F27DED" w:rsidP="008F7031">
      <w:pPr>
        <w:pStyle w:val="ListParagraph"/>
        <w:spacing w:after="0" w:line="240" w:lineRule="auto"/>
        <w:ind w:firstLine="720"/>
        <w:jc w:val="both"/>
        <w:rPr>
          <w:rFonts w:ascii="Times New Roman" w:hAnsi="Times New Roman"/>
          <w:lang w:val="es-US"/>
        </w:rPr>
      </w:pPr>
      <w:r w:rsidRPr="00F27DED">
        <w:rPr>
          <w:rFonts w:ascii="Times New Roman" w:hAnsi="Times New Roman"/>
          <w:lang w:val="es-US"/>
        </w:rPr>
        <w:t>•</w:t>
      </w:r>
      <w:r w:rsidRPr="00F27DED">
        <w:rPr>
          <w:rFonts w:ascii="Times New Roman" w:hAnsi="Times New Roman"/>
          <w:lang w:val="es-US"/>
        </w:rPr>
        <w:tab/>
        <w:t xml:space="preserve">Dra. Natalie Dietrich-Jones es investigadora del Instituto Sir Arthur Lewis de Estudios Sociales y Económicos (SALISES) de la Universidad de las Indias Occidentales (UWI, Mona Campus). Sus intereses incluyen geografías de la frontera, migración administrada y migración intrarregional en el Caribe. La Dra. Dietrich Jones es presidente del Grupo de Migración y Desarrollo, un grupo interdisciplinario de investigadores que explora temas contemporáneos </w:t>
      </w:r>
      <w:r w:rsidRPr="00F27DED">
        <w:rPr>
          <w:rFonts w:ascii="Times New Roman" w:hAnsi="Times New Roman"/>
          <w:lang w:val="es-US"/>
        </w:rPr>
        <w:lastRenderedPageBreak/>
        <w:t>relacionados con la migración en el Caribe y su diáspora. También es Coordinadora del curso Desarrollo de los Pequeños Estados: Desafíos y Oportunidades, que se ofrece en la Maestría en Estudios del Desarrollo de SALISES. En la actualidad es parte del grupo de investigadores del proyecto para el fortalecimiento de las capacidades de las autoridades locales en la recepción e integración de migrantes y refugiados en las Américas, liderado por el Departamento de Inclusión Social de la OEA. La Dra. Dietrich-Jones tiene un doctorado en Políticas y Gestión del Desarrollo de la Universidad de Manchester, Inglaterra.</w:t>
      </w:r>
    </w:p>
    <w:p w14:paraId="046068BE" w14:textId="77777777" w:rsidR="008F7031" w:rsidRPr="003B4A63" w:rsidRDefault="008F7031" w:rsidP="008F7031">
      <w:pPr>
        <w:pStyle w:val="ListParagraph"/>
        <w:spacing w:after="0" w:line="240" w:lineRule="auto"/>
        <w:ind w:firstLine="720"/>
        <w:jc w:val="both"/>
        <w:rPr>
          <w:rFonts w:ascii="Times New Roman" w:hAnsi="Times New Roman"/>
          <w:lang w:val="es-US"/>
        </w:rPr>
      </w:pPr>
    </w:p>
    <w:p w14:paraId="2C174B28" w14:textId="1528DAC3" w:rsidR="008F7031" w:rsidRDefault="008F7031" w:rsidP="008F7031">
      <w:pPr>
        <w:spacing w:after="0" w:line="240" w:lineRule="auto"/>
        <w:ind w:left="450" w:firstLine="720"/>
        <w:jc w:val="both"/>
        <w:rPr>
          <w:rFonts w:ascii="Times New Roman" w:eastAsia="Times New Roman" w:hAnsi="Times New Roman"/>
          <w:b/>
          <w:bCs/>
          <w:lang w:eastAsia="en-US"/>
        </w:rPr>
      </w:pPr>
      <w:r w:rsidRPr="003B4A63">
        <w:rPr>
          <w:rFonts w:ascii="Times New Roman" w:eastAsia="Times New Roman" w:hAnsi="Times New Roman"/>
          <w:b/>
          <w:bCs/>
          <w:lang w:eastAsia="en-US"/>
        </w:rPr>
        <w:t>English:</w:t>
      </w:r>
    </w:p>
    <w:p w14:paraId="5966F07F" w14:textId="59003E43" w:rsidR="00D050D3" w:rsidRPr="00F27DED" w:rsidRDefault="00F27DED" w:rsidP="00F27DED">
      <w:pPr>
        <w:pStyle w:val="ListParagraph"/>
        <w:spacing w:after="0" w:line="240" w:lineRule="auto"/>
        <w:ind w:firstLine="720"/>
        <w:jc w:val="both"/>
        <w:rPr>
          <w:rFonts w:ascii="Times New Roman" w:hAnsi="Times New Roman"/>
          <w:lang w:val="es-US"/>
        </w:rPr>
      </w:pPr>
      <w:r w:rsidRPr="00B00DE6">
        <w:rPr>
          <w:rFonts w:ascii="Times New Roman" w:hAnsi="Times New Roman"/>
        </w:rPr>
        <w:t>•</w:t>
      </w:r>
      <w:r w:rsidRPr="00B00DE6">
        <w:rPr>
          <w:rFonts w:ascii="Times New Roman" w:hAnsi="Times New Roman"/>
        </w:rPr>
        <w:tab/>
        <w:t xml:space="preserve">Dr. Natalie Dietrich-Jones is a Research Fellow at the Sir Arthur Lewis Institute of Social and Economic Studies (SALISES) at the University of the West Indies (UWI, Mona Campus). </w:t>
      </w:r>
      <w:proofErr w:type="spellStart"/>
      <w:r w:rsidRPr="00F27DED">
        <w:rPr>
          <w:rFonts w:ascii="Times New Roman" w:hAnsi="Times New Roman"/>
          <w:lang w:val="es-US"/>
        </w:rPr>
        <w:t>Her</w:t>
      </w:r>
      <w:proofErr w:type="spellEnd"/>
      <w:r w:rsidRPr="00F27DED">
        <w:rPr>
          <w:rFonts w:ascii="Times New Roman" w:hAnsi="Times New Roman"/>
          <w:lang w:val="es-US"/>
        </w:rPr>
        <w:t xml:space="preserve"> </w:t>
      </w:r>
      <w:proofErr w:type="spellStart"/>
      <w:r w:rsidRPr="00F27DED">
        <w:rPr>
          <w:rFonts w:ascii="Times New Roman" w:hAnsi="Times New Roman"/>
          <w:lang w:val="es-US"/>
        </w:rPr>
        <w:t>interests</w:t>
      </w:r>
      <w:proofErr w:type="spellEnd"/>
      <w:r w:rsidRPr="00F27DED">
        <w:rPr>
          <w:rFonts w:ascii="Times New Roman" w:hAnsi="Times New Roman"/>
          <w:lang w:val="es-US"/>
        </w:rPr>
        <w:t xml:space="preserve"> </w:t>
      </w:r>
      <w:proofErr w:type="spellStart"/>
      <w:r w:rsidRPr="00F27DED">
        <w:rPr>
          <w:rFonts w:ascii="Times New Roman" w:hAnsi="Times New Roman"/>
          <w:lang w:val="es-US"/>
        </w:rPr>
        <w:t>include</w:t>
      </w:r>
      <w:proofErr w:type="spellEnd"/>
      <w:r w:rsidRPr="00F27DED">
        <w:rPr>
          <w:rFonts w:ascii="Times New Roman" w:hAnsi="Times New Roman"/>
          <w:lang w:val="es-US"/>
        </w:rPr>
        <w:t xml:space="preserve"> </w:t>
      </w:r>
      <w:proofErr w:type="spellStart"/>
      <w:r w:rsidRPr="00F27DED">
        <w:rPr>
          <w:rFonts w:ascii="Times New Roman" w:hAnsi="Times New Roman"/>
          <w:lang w:val="es-US"/>
        </w:rPr>
        <w:t>geographies</w:t>
      </w:r>
      <w:proofErr w:type="spellEnd"/>
      <w:r w:rsidRPr="00F27DED">
        <w:rPr>
          <w:rFonts w:ascii="Times New Roman" w:hAnsi="Times New Roman"/>
          <w:lang w:val="es-US"/>
        </w:rPr>
        <w:t xml:space="preserve"> of the border, managed migration, and intra-regional migration in the Caribbean. Dr. Dietrich Jones is Chair of the Migration and Development Cluster, an interdisciplinary group of researchers exploring contemporary issues concerning migration in the Caribbean and its diaspora. She is also Coordinator of the course Small States’ Development: Challenges and Opportunities, which is offered in the MSc Development Studies </w:t>
      </w:r>
      <w:proofErr w:type="spellStart"/>
      <w:r w:rsidRPr="00F27DED">
        <w:rPr>
          <w:rFonts w:ascii="Times New Roman" w:hAnsi="Times New Roman"/>
          <w:lang w:val="es-US"/>
        </w:rPr>
        <w:t>programme</w:t>
      </w:r>
      <w:proofErr w:type="spellEnd"/>
      <w:r w:rsidRPr="00F27DED">
        <w:rPr>
          <w:rFonts w:ascii="Times New Roman" w:hAnsi="Times New Roman"/>
          <w:lang w:val="es-US"/>
        </w:rPr>
        <w:t xml:space="preserve"> at SALISES. She is currently part of the group of researchers for the project to strengthen the capacities of local authorities in the reception and integration of migrants and refugees in the Americas, led by the OAS Department of Social Inclusion. Natalie holds a PhD in Development Policy and Management from the University of Manchester.</w:t>
      </w:r>
    </w:p>
    <w:p w14:paraId="5D2527EE" w14:textId="644A4B72" w:rsidR="00D050D3" w:rsidRPr="008E00E4" w:rsidRDefault="00D050D3" w:rsidP="00F27DED">
      <w:pPr>
        <w:pStyle w:val="ListParagraph"/>
        <w:spacing w:after="0" w:line="240" w:lineRule="auto"/>
        <w:ind w:firstLine="720"/>
        <w:jc w:val="both"/>
        <w:rPr>
          <w:rFonts w:ascii="Times New Roman" w:hAnsi="Times New Roman"/>
          <w:lang w:val="fr-CA"/>
        </w:rPr>
      </w:pPr>
      <w:proofErr w:type="gramStart"/>
      <w:r w:rsidRPr="008E00E4">
        <w:rPr>
          <w:rFonts w:ascii="Times New Roman" w:hAnsi="Times New Roman"/>
          <w:lang w:val="fr-CA"/>
        </w:rPr>
        <w:t>Email</w:t>
      </w:r>
      <w:proofErr w:type="gramEnd"/>
      <w:r w:rsidRPr="008E00E4">
        <w:rPr>
          <w:rFonts w:ascii="Times New Roman" w:hAnsi="Times New Roman"/>
          <w:lang w:val="fr-CA"/>
        </w:rPr>
        <w:t xml:space="preserve">: </w:t>
      </w:r>
      <w:hyperlink r:id="rId9" w:history="1">
        <w:r w:rsidR="008E00E4" w:rsidRPr="008E00E4">
          <w:rPr>
            <w:rFonts w:eastAsia="Times New Roman"/>
            <w:color w:val="0000FF"/>
            <w:sz w:val="24"/>
            <w:szCs w:val="24"/>
            <w:u w:val="single"/>
            <w:lang w:val="fr-CA"/>
          </w:rPr>
          <w:t>natalie.dietrichjones@uwimona.edu.jm</w:t>
        </w:r>
      </w:hyperlink>
      <w:r w:rsidR="008E00E4" w:rsidRPr="008E00E4">
        <w:rPr>
          <w:rFonts w:eastAsia="Times New Roman"/>
          <w:color w:val="000000"/>
          <w:sz w:val="24"/>
          <w:szCs w:val="24"/>
          <w:lang w:val="fr-CA"/>
        </w:rPr>
        <w:t> </w:t>
      </w:r>
    </w:p>
    <w:p w14:paraId="7579AF99" w14:textId="4DDE1758" w:rsidR="00D050D3" w:rsidRPr="008E00E4" w:rsidRDefault="00D050D3" w:rsidP="00D050D3">
      <w:pPr>
        <w:spacing w:after="0" w:line="240" w:lineRule="auto"/>
        <w:ind w:left="720" w:firstLine="720"/>
        <w:rPr>
          <w:rFonts w:ascii="Times New Roman" w:eastAsia="Calibri" w:hAnsi="Times New Roman"/>
          <w:lang w:val="fr-CA" w:eastAsia="en-US"/>
        </w:rPr>
      </w:pPr>
    </w:p>
    <w:p w14:paraId="570A28CC" w14:textId="77777777" w:rsidR="003B5F35" w:rsidRPr="008E00E4" w:rsidRDefault="003B5F35" w:rsidP="008F7031">
      <w:pPr>
        <w:spacing w:after="0" w:line="240" w:lineRule="auto"/>
        <w:ind w:left="450" w:firstLine="720"/>
        <w:jc w:val="both"/>
        <w:rPr>
          <w:rFonts w:ascii="Times New Roman" w:eastAsia="Times New Roman" w:hAnsi="Times New Roman"/>
          <w:b/>
          <w:bCs/>
          <w:lang w:val="fr-CA" w:eastAsia="en-US"/>
        </w:rPr>
      </w:pPr>
    </w:p>
    <w:p w14:paraId="1AFB7BB6" w14:textId="01C209B5" w:rsidR="003B5F35" w:rsidRPr="003B4A63" w:rsidRDefault="008E00E4" w:rsidP="003B5F35">
      <w:pPr>
        <w:pStyle w:val="ListParagraph"/>
        <w:numPr>
          <w:ilvl w:val="0"/>
          <w:numId w:val="32"/>
        </w:numPr>
        <w:spacing w:after="0" w:line="240" w:lineRule="auto"/>
        <w:jc w:val="both"/>
        <w:rPr>
          <w:rFonts w:ascii="Times New Roman" w:eastAsia="Times New Roman" w:hAnsi="Times New Roman"/>
          <w:b/>
          <w:bCs/>
          <w:lang w:val="es-US" w:eastAsia="en-US"/>
        </w:rPr>
      </w:pPr>
      <w:r w:rsidRPr="008E00E4">
        <w:rPr>
          <w:rFonts w:ascii="Times New Roman" w:hAnsi="Times New Roman"/>
          <w:b/>
          <w:bCs/>
          <w:lang w:val="es-US"/>
        </w:rPr>
        <w:t xml:space="preserve">Dra. Bridget </w:t>
      </w:r>
      <w:proofErr w:type="spellStart"/>
      <w:r w:rsidRPr="008E00E4">
        <w:rPr>
          <w:rFonts w:ascii="Times New Roman" w:hAnsi="Times New Roman"/>
          <w:b/>
          <w:bCs/>
          <w:lang w:val="es-US"/>
        </w:rPr>
        <w:t>Wooding</w:t>
      </w:r>
      <w:proofErr w:type="spellEnd"/>
    </w:p>
    <w:p w14:paraId="71E73C04" w14:textId="77777777" w:rsidR="003B5F35" w:rsidRPr="003B4A63" w:rsidRDefault="003B5F35" w:rsidP="003B5F35">
      <w:pPr>
        <w:spacing w:after="0" w:line="240" w:lineRule="auto"/>
        <w:jc w:val="both"/>
        <w:rPr>
          <w:rFonts w:ascii="Times New Roman" w:eastAsia="Times New Roman" w:hAnsi="Times New Roman"/>
          <w:b/>
          <w:bCs/>
          <w:lang w:val="es-US" w:eastAsia="en-US"/>
        </w:rPr>
      </w:pPr>
    </w:p>
    <w:p w14:paraId="18FB786B" w14:textId="6672F3D2" w:rsidR="003B5F35" w:rsidRDefault="003B5F35" w:rsidP="003B5F35">
      <w:pPr>
        <w:spacing w:after="0" w:line="240" w:lineRule="auto"/>
        <w:ind w:left="450" w:firstLine="720"/>
        <w:jc w:val="both"/>
        <w:rPr>
          <w:rFonts w:ascii="Times New Roman" w:eastAsia="Times New Roman" w:hAnsi="Times New Roman"/>
          <w:b/>
          <w:bCs/>
          <w:lang w:val="es-US" w:eastAsia="en-US"/>
        </w:rPr>
      </w:pPr>
      <w:r w:rsidRPr="003B4A63">
        <w:rPr>
          <w:rFonts w:ascii="Times New Roman" w:eastAsia="Times New Roman" w:hAnsi="Times New Roman"/>
          <w:b/>
          <w:bCs/>
          <w:lang w:val="es-US" w:eastAsia="en-US"/>
        </w:rPr>
        <w:t>Español:</w:t>
      </w:r>
    </w:p>
    <w:p w14:paraId="302B0857" w14:textId="1D82B2CD" w:rsidR="00B722AB" w:rsidRDefault="008E00E4" w:rsidP="003B4A63">
      <w:pPr>
        <w:spacing w:after="0" w:line="240" w:lineRule="auto"/>
        <w:ind w:left="450" w:firstLine="720"/>
        <w:jc w:val="both"/>
        <w:rPr>
          <w:rFonts w:ascii="Times New Roman" w:eastAsia="Times New Roman" w:hAnsi="Times New Roman"/>
          <w:lang w:val="es-US" w:eastAsia="en-US"/>
        </w:rPr>
      </w:pPr>
      <w:r w:rsidRPr="008E00E4">
        <w:rPr>
          <w:rFonts w:ascii="Times New Roman" w:eastAsia="Times New Roman" w:hAnsi="Times New Roman"/>
          <w:lang w:val="es-US" w:eastAsia="en-US"/>
        </w:rPr>
        <w:t>•</w:t>
      </w:r>
      <w:r w:rsidRPr="008E00E4">
        <w:rPr>
          <w:rFonts w:ascii="Times New Roman" w:eastAsia="Times New Roman" w:hAnsi="Times New Roman"/>
          <w:lang w:val="es-US" w:eastAsia="en-US"/>
        </w:rPr>
        <w:tab/>
        <w:t xml:space="preserve">Dra. Bridget </w:t>
      </w:r>
      <w:proofErr w:type="spellStart"/>
      <w:r w:rsidRPr="008E00E4">
        <w:rPr>
          <w:rFonts w:ascii="Times New Roman" w:eastAsia="Times New Roman" w:hAnsi="Times New Roman"/>
          <w:lang w:val="es-US" w:eastAsia="en-US"/>
        </w:rPr>
        <w:t>Wooding</w:t>
      </w:r>
      <w:proofErr w:type="spellEnd"/>
      <w:r w:rsidRPr="008E00E4">
        <w:rPr>
          <w:rFonts w:ascii="Times New Roman" w:eastAsia="Times New Roman" w:hAnsi="Times New Roman"/>
          <w:lang w:val="es-US" w:eastAsia="en-US"/>
        </w:rPr>
        <w:t xml:space="preserve"> es experta en las migraciones desde los enfoques de género, trabajo, interculturalidad y desarrollo humano. Coordina el OBMICA desde su inicio en el 2009, contribuyendo su experticia temática, liderazgo, visión estratégica y sensibilidad humana. Cuenta con más de 20 años de experiencia en la región caribeña, donde ha trabajado en la cooperación al desarrollo, investigación e incidencia política a favor de los derechos humanos. Autora de numerosas publicaciones sobre los derechos humanos de las personas migrantes en la RD, el riesgo de apatridia, mujeres migrantes, entre otros. Originaria de Inglaterra, radica en la región caribeña a partir del 1990. Además de su nativo inglés, domina el español, francés, creole y portugués. Es licenciada en Español y Estudios sobre América Latina de la Universidad de Newcastle y cuenta con un doctorado en Literatura de América Latina de la Universidad de Oxford, ambas en el Reino Unido.</w:t>
      </w:r>
    </w:p>
    <w:p w14:paraId="3A122DC7" w14:textId="77777777" w:rsidR="008E00E4" w:rsidRPr="00B46BFC" w:rsidRDefault="008E00E4" w:rsidP="003B4A63">
      <w:pPr>
        <w:spacing w:after="0" w:line="240" w:lineRule="auto"/>
        <w:ind w:left="450" w:firstLine="720"/>
        <w:jc w:val="both"/>
        <w:rPr>
          <w:rFonts w:ascii="Times New Roman" w:eastAsia="Times New Roman" w:hAnsi="Times New Roman"/>
          <w:lang w:val="es-US" w:eastAsia="en-US"/>
        </w:rPr>
      </w:pPr>
    </w:p>
    <w:p w14:paraId="72EAF633" w14:textId="7CC85CFB" w:rsidR="003B5F35" w:rsidRDefault="003B5F35" w:rsidP="003B5F35">
      <w:pPr>
        <w:spacing w:after="0" w:line="240" w:lineRule="auto"/>
        <w:ind w:left="450" w:firstLine="720"/>
        <w:jc w:val="both"/>
        <w:rPr>
          <w:rFonts w:ascii="Times New Roman" w:eastAsia="Times New Roman" w:hAnsi="Times New Roman"/>
          <w:b/>
          <w:bCs/>
          <w:lang w:val="es-US" w:eastAsia="en-US"/>
        </w:rPr>
      </w:pPr>
      <w:r w:rsidRPr="00B46BFC">
        <w:rPr>
          <w:rFonts w:ascii="Times New Roman" w:eastAsia="Times New Roman" w:hAnsi="Times New Roman"/>
          <w:b/>
          <w:bCs/>
          <w:lang w:val="es-US" w:eastAsia="en-US"/>
        </w:rPr>
        <w:t>English:</w:t>
      </w:r>
    </w:p>
    <w:p w14:paraId="3D6018C2" w14:textId="13249081" w:rsidR="00A77B72" w:rsidRPr="008E00E4" w:rsidRDefault="008E00E4" w:rsidP="003B4A63">
      <w:pPr>
        <w:spacing w:after="0" w:line="240" w:lineRule="auto"/>
        <w:ind w:left="450" w:firstLine="720"/>
        <w:jc w:val="both"/>
        <w:rPr>
          <w:rFonts w:ascii="Times New Roman" w:eastAsia="Times New Roman" w:hAnsi="Times New Roman"/>
          <w:lang w:eastAsia="en-US"/>
        </w:rPr>
      </w:pPr>
      <w:r w:rsidRPr="008E00E4">
        <w:rPr>
          <w:rFonts w:ascii="Times New Roman" w:eastAsia="Times New Roman" w:hAnsi="Times New Roman"/>
          <w:lang w:eastAsia="en-US"/>
        </w:rPr>
        <w:t>•</w:t>
      </w:r>
      <w:r w:rsidRPr="008E00E4">
        <w:rPr>
          <w:rFonts w:ascii="Times New Roman" w:eastAsia="Times New Roman" w:hAnsi="Times New Roman"/>
          <w:lang w:eastAsia="en-US"/>
        </w:rPr>
        <w:tab/>
        <w:t xml:space="preserve">Dr. Bridget Wooding is an expert in migration from the perspectives of gender, work, interculturality and human development. She has coordinated OBMICA since its inception in 2009, contributing her thematic expertise, leadership, strategic vision, and human sensitivity. She has more than 20 years of experience in the Caribbean region, where she has worked in development cooperation, </w:t>
      </w:r>
      <w:proofErr w:type="gramStart"/>
      <w:r w:rsidRPr="008E00E4">
        <w:rPr>
          <w:rFonts w:ascii="Times New Roman" w:eastAsia="Times New Roman" w:hAnsi="Times New Roman"/>
          <w:lang w:eastAsia="en-US"/>
        </w:rPr>
        <w:t>research</w:t>
      </w:r>
      <w:proofErr w:type="gramEnd"/>
      <w:r w:rsidRPr="008E00E4">
        <w:rPr>
          <w:rFonts w:ascii="Times New Roman" w:eastAsia="Times New Roman" w:hAnsi="Times New Roman"/>
          <w:lang w:eastAsia="en-US"/>
        </w:rPr>
        <w:t xml:space="preserve"> and advocacy for human rights. She is the author of numerous publications on the human rights of migrants in the DR, the risk of statelessness, migrant women, among others. Originally from England, she has lived in the Caribbean region since 1990. In addition to her native English, she is fluent in Spanish, French, </w:t>
      </w:r>
      <w:proofErr w:type="gramStart"/>
      <w:r w:rsidRPr="008E00E4">
        <w:rPr>
          <w:rFonts w:ascii="Times New Roman" w:eastAsia="Times New Roman" w:hAnsi="Times New Roman"/>
          <w:lang w:eastAsia="en-US"/>
        </w:rPr>
        <w:t>Creole</w:t>
      </w:r>
      <w:proofErr w:type="gramEnd"/>
      <w:r w:rsidRPr="008E00E4">
        <w:rPr>
          <w:rFonts w:ascii="Times New Roman" w:eastAsia="Times New Roman" w:hAnsi="Times New Roman"/>
          <w:lang w:eastAsia="en-US"/>
        </w:rPr>
        <w:t xml:space="preserve"> and Portuguese. She has a BA in Spanish and Latin American Studies from Newcastle University and a Ph.D. in Latin American Literature from Oxford University, both in the UK.</w:t>
      </w:r>
    </w:p>
    <w:p w14:paraId="38915B29" w14:textId="64F54357" w:rsidR="00D050D3" w:rsidRPr="003B4A63" w:rsidRDefault="00D050D3" w:rsidP="00B00DE6">
      <w:pPr>
        <w:spacing w:after="0" w:line="240" w:lineRule="auto"/>
        <w:ind w:left="720" w:firstLine="720"/>
        <w:rPr>
          <w:rFonts w:ascii="Times New Roman" w:hAnsi="Times New Roman"/>
          <w:lang w:val="es-US"/>
        </w:rPr>
      </w:pPr>
      <w:proofErr w:type="gramStart"/>
      <w:r w:rsidRPr="003B4A63">
        <w:rPr>
          <w:rFonts w:ascii="Times New Roman" w:eastAsia="Calibri" w:hAnsi="Times New Roman"/>
          <w:lang w:val="fr-CA" w:eastAsia="en-US"/>
        </w:rPr>
        <w:t>Email</w:t>
      </w:r>
      <w:proofErr w:type="gramEnd"/>
      <w:r w:rsidRPr="003B4A63">
        <w:rPr>
          <w:rFonts w:ascii="Times New Roman" w:eastAsia="Calibri" w:hAnsi="Times New Roman"/>
          <w:lang w:val="fr-CA" w:eastAsia="en-US"/>
        </w:rPr>
        <w:t xml:space="preserve">: </w:t>
      </w:r>
      <w:hyperlink r:id="rId10" w:history="1">
        <w:r w:rsidR="008E00E4" w:rsidRPr="008E00E4">
          <w:rPr>
            <w:rFonts w:eastAsia="Times New Roman"/>
            <w:color w:val="0000FF"/>
            <w:sz w:val="24"/>
            <w:szCs w:val="24"/>
            <w:u w:val="single"/>
            <w:lang w:val="fr-CA"/>
          </w:rPr>
          <w:t>bridget.wooding@gmail.com</w:t>
        </w:r>
      </w:hyperlink>
      <w:r w:rsidR="008E00E4" w:rsidRPr="008E00E4">
        <w:rPr>
          <w:rFonts w:eastAsia="Times New Roman"/>
          <w:color w:val="000000"/>
          <w:sz w:val="24"/>
          <w:szCs w:val="24"/>
          <w:lang w:val="fr-CA"/>
        </w:rPr>
        <w:t> </w:t>
      </w:r>
      <w:r w:rsidR="009E5429" w:rsidRPr="003B4A63">
        <w:rPr>
          <w:rFonts w:ascii="Times New Roman" w:hAnsi="Times New Roman"/>
          <w:noProof/>
          <w:lang w:val="es-US"/>
        </w:rPr>
        <mc:AlternateContent>
          <mc:Choice Requires="wps">
            <w:drawing>
              <wp:anchor distT="0" distB="0" distL="114300" distR="114300" simplePos="0" relativeHeight="251659264" behindDoc="0" locked="1" layoutInCell="1" allowOverlap="1" wp14:anchorId="282B1F66" wp14:editId="22A953E8">
                <wp:simplePos x="0" y="0"/>
                <wp:positionH relativeFrom="column">
                  <wp:posOffset>-91440</wp:posOffset>
                </wp:positionH>
                <wp:positionV relativeFrom="page">
                  <wp:posOffset>9144000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21D8B7E0" w14:textId="76CA9182" w:rsidR="009E5429" w:rsidRPr="009E5429" w:rsidRDefault="009E5429">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sidR="00AD5981">
                              <w:rPr>
                                <w:rFonts w:ascii="Times New Roman" w:hAnsi="Times New Roman"/>
                                <w:noProof/>
                                <w:sz w:val="18"/>
                              </w:rPr>
                              <w:t>CIDRP03508T01</w:t>
                            </w:r>
                            <w:r>
                              <w:rPr>
                                <w:rFonts w:ascii="Times New Roman" w:hAnsi="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2B1F66" id="_x0000_t202" coordsize="21600,21600" o:spt="202" path="m,l,21600r21600,l21600,xe">
                <v:stroke joinstyle="miter"/>
                <v:path gradientshapeok="t" o:connecttype="rect"/>
              </v:shapetype>
              <v:shape id="Text Box 2"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21D8B7E0" w14:textId="76CA9182" w:rsidR="009E5429" w:rsidRPr="009E5429" w:rsidRDefault="009E5429">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sidR="00AD5981">
                        <w:rPr>
                          <w:rFonts w:ascii="Times New Roman" w:hAnsi="Times New Roman"/>
                          <w:noProof/>
                          <w:sz w:val="18"/>
                        </w:rPr>
                        <w:t>CIDRP03508T01</w:t>
                      </w:r>
                      <w:r>
                        <w:rPr>
                          <w:rFonts w:ascii="Times New Roman" w:hAnsi="Times New Roman"/>
                          <w:sz w:val="18"/>
                        </w:rPr>
                        <w:fldChar w:fldCharType="end"/>
                      </w:r>
                    </w:p>
                  </w:txbxContent>
                </v:textbox>
                <w10:wrap anchory="page"/>
                <w10:anchorlock/>
              </v:shape>
            </w:pict>
          </mc:Fallback>
        </mc:AlternateContent>
      </w:r>
    </w:p>
    <w:sectPr w:rsidR="00D050D3" w:rsidRPr="003B4A63" w:rsidSect="005C14B6">
      <w:headerReference w:type="default" r:id="rId11"/>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8EFE4" w14:textId="77777777" w:rsidR="0044308A" w:rsidRDefault="0044308A" w:rsidP="005C14B6">
      <w:pPr>
        <w:spacing w:after="0" w:line="240" w:lineRule="auto"/>
      </w:pPr>
      <w:r>
        <w:separator/>
      </w:r>
    </w:p>
  </w:endnote>
  <w:endnote w:type="continuationSeparator" w:id="0">
    <w:p w14:paraId="5656ACEC" w14:textId="77777777" w:rsidR="0044308A" w:rsidRDefault="0044308A" w:rsidP="005C1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E50C0" w14:textId="77777777" w:rsidR="0044308A" w:rsidRDefault="0044308A" w:rsidP="005C14B6">
      <w:pPr>
        <w:spacing w:after="0" w:line="240" w:lineRule="auto"/>
      </w:pPr>
      <w:r>
        <w:separator/>
      </w:r>
    </w:p>
  </w:footnote>
  <w:footnote w:type="continuationSeparator" w:id="0">
    <w:p w14:paraId="743BA514" w14:textId="77777777" w:rsidR="0044308A" w:rsidRDefault="0044308A" w:rsidP="005C1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C534" w14:textId="77777777" w:rsidR="0044308A" w:rsidRDefault="0044308A">
    <w:pPr>
      <w:pStyle w:val="Header"/>
      <w:jc w:val="center"/>
    </w:pPr>
    <w:r>
      <w:fldChar w:fldCharType="begin"/>
    </w:r>
    <w:r>
      <w:instrText xml:space="preserve"> PAGE   \* MERGEFORMAT </w:instrText>
    </w:r>
    <w:r>
      <w:fldChar w:fldCharType="separate"/>
    </w:r>
    <w:r>
      <w:rPr>
        <w:noProof/>
      </w:rPr>
      <w:t>- 3 -</w:t>
    </w:r>
    <w:r>
      <w:rPr>
        <w:noProof/>
      </w:rPr>
      <w:fldChar w:fldCharType="end"/>
    </w:r>
  </w:p>
  <w:p w14:paraId="64A82325" w14:textId="77777777" w:rsidR="0044308A" w:rsidRDefault="00443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569E"/>
    <w:multiLevelType w:val="hybridMultilevel"/>
    <w:tmpl w:val="4EDCA9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E74676"/>
    <w:multiLevelType w:val="hybridMultilevel"/>
    <w:tmpl w:val="ADDEA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9A3DED"/>
    <w:multiLevelType w:val="hybridMultilevel"/>
    <w:tmpl w:val="EB5E2DB0"/>
    <w:lvl w:ilvl="0" w:tplc="A8FE86B6">
      <w:start w:val="1"/>
      <w:numFmt w:val="decimal"/>
      <w:lvlText w:val="%1."/>
      <w:lvlJc w:val="left"/>
      <w:pPr>
        <w:ind w:left="1440" w:hanging="360"/>
      </w:pPr>
      <w:rPr>
        <w:lang w:val="es-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AE0918"/>
    <w:multiLevelType w:val="hybridMultilevel"/>
    <w:tmpl w:val="EB5E2DB0"/>
    <w:lvl w:ilvl="0" w:tplc="A8FE86B6">
      <w:start w:val="1"/>
      <w:numFmt w:val="decimal"/>
      <w:lvlText w:val="%1."/>
      <w:lvlJc w:val="left"/>
      <w:pPr>
        <w:ind w:left="1440" w:hanging="360"/>
      </w:pPr>
      <w:rPr>
        <w:lang w:val="es-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AC0BB7"/>
    <w:multiLevelType w:val="hybridMultilevel"/>
    <w:tmpl w:val="551A5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D16AA"/>
    <w:multiLevelType w:val="hybridMultilevel"/>
    <w:tmpl w:val="6908DBA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CE62F5"/>
    <w:multiLevelType w:val="hybridMultilevel"/>
    <w:tmpl w:val="2BD62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85026"/>
    <w:multiLevelType w:val="hybridMultilevel"/>
    <w:tmpl w:val="F7449338"/>
    <w:lvl w:ilvl="0" w:tplc="201894D4">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A519FC"/>
    <w:multiLevelType w:val="hybridMultilevel"/>
    <w:tmpl w:val="21B2F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47260"/>
    <w:multiLevelType w:val="hybridMultilevel"/>
    <w:tmpl w:val="23C8F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F0CE2"/>
    <w:multiLevelType w:val="hybridMultilevel"/>
    <w:tmpl w:val="D5D26CC6"/>
    <w:lvl w:ilvl="0" w:tplc="CEC26540">
      <w:start w:val="1"/>
      <w:numFmt w:val="decimal"/>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5EE4A8D"/>
    <w:multiLevelType w:val="hybridMultilevel"/>
    <w:tmpl w:val="AD1CB26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6471ED"/>
    <w:multiLevelType w:val="hybridMultilevel"/>
    <w:tmpl w:val="C712875C"/>
    <w:lvl w:ilvl="0" w:tplc="79121E62">
      <w:start w:val="2"/>
      <w:numFmt w:val="bullet"/>
      <w:lvlText w:val="•"/>
      <w:lvlJc w:val="left"/>
      <w:pPr>
        <w:ind w:left="2160" w:hanging="720"/>
      </w:pPr>
      <w:rPr>
        <w:rFonts w:ascii="Times New Roman" w:eastAsia="SimSu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DC3BD3"/>
    <w:multiLevelType w:val="hybridMultilevel"/>
    <w:tmpl w:val="1CB832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7921004"/>
    <w:multiLevelType w:val="hybridMultilevel"/>
    <w:tmpl w:val="FE84DB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38BD73A1"/>
    <w:multiLevelType w:val="hybridMultilevel"/>
    <w:tmpl w:val="EA2E84B0"/>
    <w:lvl w:ilvl="0" w:tplc="79121E62">
      <w:start w:val="2"/>
      <w:numFmt w:val="bullet"/>
      <w:lvlText w:val="•"/>
      <w:lvlJc w:val="left"/>
      <w:pPr>
        <w:ind w:left="1440" w:hanging="72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B25C62"/>
    <w:multiLevelType w:val="hybridMultilevel"/>
    <w:tmpl w:val="EB5E2DB0"/>
    <w:lvl w:ilvl="0" w:tplc="A8FE86B6">
      <w:start w:val="1"/>
      <w:numFmt w:val="decimal"/>
      <w:lvlText w:val="%1."/>
      <w:lvlJc w:val="left"/>
      <w:pPr>
        <w:ind w:left="1440" w:hanging="360"/>
      </w:pPr>
      <w:rPr>
        <w:lang w:val="es-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7E56F36"/>
    <w:multiLevelType w:val="hybridMultilevel"/>
    <w:tmpl w:val="DD7C5D26"/>
    <w:lvl w:ilvl="0" w:tplc="79121E62">
      <w:start w:val="2"/>
      <w:numFmt w:val="bullet"/>
      <w:lvlText w:val="•"/>
      <w:lvlJc w:val="left"/>
      <w:pPr>
        <w:ind w:left="1440" w:hanging="72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F5827D0"/>
    <w:multiLevelType w:val="hybridMultilevel"/>
    <w:tmpl w:val="EB5E2DB0"/>
    <w:lvl w:ilvl="0" w:tplc="A8FE86B6">
      <w:start w:val="1"/>
      <w:numFmt w:val="decimal"/>
      <w:lvlText w:val="%1."/>
      <w:lvlJc w:val="left"/>
      <w:pPr>
        <w:ind w:left="1440" w:hanging="360"/>
      </w:pPr>
      <w:rPr>
        <w:lang w:val="es-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4EC27C0"/>
    <w:multiLevelType w:val="hybridMultilevel"/>
    <w:tmpl w:val="1CB832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5DF09D5"/>
    <w:multiLevelType w:val="hybridMultilevel"/>
    <w:tmpl w:val="C414C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66A700A"/>
    <w:multiLevelType w:val="hybridMultilevel"/>
    <w:tmpl w:val="9D0442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7D664D5"/>
    <w:multiLevelType w:val="hybridMultilevel"/>
    <w:tmpl w:val="F894E5AE"/>
    <w:lvl w:ilvl="0" w:tplc="DA742F7E">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96C412B"/>
    <w:multiLevelType w:val="hybridMultilevel"/>
    <w:tmpl w:val="EB5E2DB0"/>
    <w:lvl w:ilvl="0" w:tplc="A8FE86B6">
      <w:start w:val="1"/>
      <w:numFmt w:val="decimal"/>
      <w:lvlText w:val="%1."/>
      <w:lvlJc w:val="left"/>
      <w:pPr>
        <w:ind w:left="1440" w:hanging="360"/>
      </w:pPr>
      <w:rPr>
        <w:lang w:val="es-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C4D31B3"/>
    <w:multiLevelType w:val="hybridMultilevel"/>
    <w:tmpl w:val="6240BE14"/>
    <w:lvl w:ilvl="0" w:tplc="20EA0C76">
      <w:numFmt w:val="bullet"/>
      <w:lvlText w:val="•"/>
      <w:lvlJc w:val="left"/>
      <w:pPr>
        <w:ind w:left="1440" w:hanging="72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3004350"/>
    <w:multiLevelType w:val="hybridMultilevel"/>
    <w:tmpl w:val="129659E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63061F68"/>
    <w:multiLevelType w:val="hybridMultilevel"/>
    <w:tmpl w:val="2C0AC082"/>
    <w:lvl w:ilvl="0" w:tplc="CEC2654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A17646"/>
    <w:multiLevelType w:val="hybridMultilevel"/>
    <w:tmpl w:val="9D044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D01204E"/>
    <w:multiLevelType w:val="hybridMultilevel"/>
    <w:tmpl w:val="3834A1F6"/>
    <w:lvl w:ilvl="0" w:tplc="2E4A3854">
      <w:numFmt w:val="bullet"/>
      <w:lvlText w:val="•"/>
      <w:lvlJc w:val="left"/>
      <w:pPr>
        <w:ind w:left="720" w:firstLine="720"/>
      </w:pPr>
      <w:rPr>
        <w:rFonts w:ascii="Times New Roman" w:eastAsia="SimSu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47616E6"/>
    <w:multiLevelType w:val="hybridMultilevel"/>
    <w:tmpl w:val="EB5E2DB0"/>
    <w:lvl w:ilvl="0" w:tplc="A8FE86B6">
      <w:start w:val="1"/>
      <w:numFmt w:val="decimal"/>
      <w:lvlText w:val="%1."/>
      <w:lvlJc w:val="left"/>
      <w:pPr>
        <w:ind w:left="1440" w:hanging="360"/>
      </w:pPr>
      <w:rPr>
        <w:lang w:val="es-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7E8616A"/>
    <w:multiLevelType w:val="hybridMultilevel"/>
    <w:tmpl w:val="21AE71DE"/>
    <w:lvl w:ilvl="0" w:tplc="ABAEB840">
      <w:start w:val="1"/>
      <w:numFmt w:val="decimal"/>
      <w:lvlText w:val="%1."/>
      <w:lvlJc w:val="left"/>
      <w:pPr>
        <w:ind w:left="682" w:hanging="360"/>
      </w:pPr>
    </w:lvl>
    <w:lvl w:ilvl="1" w:tplc="04090019">
      <w:start w:val="1"/>
      <w:numFmt w:val="lowerLetter"/>
      <w:lvlText w:val="%2."/>
      <w:lvlJc w:val="left"/>
      <w:pPr>
        <w:ind w:left="1402" w:hanging="360"/>
      </w:pPr>
    </w:lvl>
    <w:lvl w:ilvl="2" w:tplc="0409001B">
      <w:start w:val="1"/>
      <w:numFmt w:val="lowerRoman"/>
      <w:lvlText w:val="%3."/>
      <w:lvlJc w:val="right"/>
      <w:pPr>
        <w:ind w:left="2122" w:hanging="180"/>
      </w:pPr>
    </w:lvl>
    <w:lvl w:ilvl="3" w:tplc="0409000F">
      <w:start w:val="1"/>
      <w:numFmt w:val="decimal"/>
      <w:lvlText w:val="%4."/>
      <w:lvlJc w:val="left"/>
      <w:pPr>
        <w:ind w:left="2842" w:hanging="360"/>
      </w:pPr>
    </w:lvl>
    <w:lvl w:ilvl="4" w:tplc="04090019">
      <w:start w:val="1"/>
      <w:numFmt w:val="lowerLetter"/>
      <w:lvlText w:val="%5."/>
      <w:lvlJc w:val="left"/>
      <w:pPr>
        <w:ind w:left="3562" w:hanging="360"/>
      </w:pPr>
    </w:lvl>
    <w:lvl w:ilvl="5" w:tplc="0409001B">
      <w:start w:val="1"/>
      <w:numFmt w:val="lowerRoman"/>
      <w:lvlText w:val="%6."/>
      <w:lvlJc w:val="right"/>
      <w:pPr>
        <w:ind w:left="4282" w:hanging="180"/>
      </w:pPr>
    </w:lvl>
    <w:lvl w:ilvl="6" w:tplc="0409000F">
      <w:start w:val="1"/>
      <w:numFmt w:val="decimal"/>
      <w:lvlText w:val="%7."/>
      <w:lvlJc w:val="left"/>
      <w:pPr>
        <w:ind w:left="5002" w:hanging="360"/>
      </w:pPr>
    </w:lvl>
    <w:lvl w:ilvl="7" w:tplc="04090019">
      <w:start w:val="1"/>
      <w:numFmt w:val="lowerLetter"/>
      <w:lvlText w:val="%8."/>
      <w:lvlJc w:val="left"/>
      <w:pPr>
        <w:ind w:left="5722" w:hanging="360"/>
      </w:pPr>
    </w:lvl>
    <w:lvl w:ilvl="8" w:tplc="0409001B">
      <w:start w:val="1"/>
      <w:numFmt w:val="lowerRoman"/>
      <w:lvlText w:val="%9."/>
      <w:lvlJc w:val="right"/>
      <w:pPr>
        <w:ind w:left="6442" w:hanging="180"/>
      </w:pPr>
    </w:lvl>
  </w:abstractNum>
  <w:abstractNum w:abstractNumId="31" w15:restartNumberingAfterBreak="0">
    <w:nsid w:val="7DE767AE"/>
    <w:multiLevelType w:val="hybridMultilevel"/>
    <w:tmpl w:val="8BA4B0AA"/>
    <w:lvl w:ilvl="0" w:tplc="0409000F">
      <w:start w:val="1"/>
      <w:numFmt w:val="decimal"/>
      <w:lvlText w:val="%1."/>
      <w:lvlJc w:val="lef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1363049296">
    <w:abstractNumId w:val="3"/>
  </w:num>
  <w:num w:numId="2" w16cid:durableId="1576742673">
    <w:abstractNumId w:val="13"/>
  </w:num>
  <w:num w:numId="3" w16cid:durableId="1538161215">
    <w:abstractNumId w:val="19"/>
  </w:num>
  <w:num w:numId="4" w16cid:durableId="158348149">
    <w:abstractNumId w:val="9"/>
  </w:num>
  <w:num w:numId="5" w16cid:durableId="223565736">
    <w:abstractNumId w:val="4"/>
  </w:num>
  <w:num w:numId="6" w16cid:durableId="1304315478">
    <w:abstractNumId w:val="0"/>
  </w:num>
  <w:num w:numId="7" w16cid:durableId="1689091016">
    <w:abstractNumId w:val="28"/>
  </w:num>
  <w:num w:numId="8" w16cid:durableId="870073979">
    <w:abstractNumId w:val="22"/>
  </w:num>
  <w:num w:numId="9" w16cid:durableId="297996878">
    <w:abstractNumId w:val="1"/>
  </w:num>
  <w:num w:numId="10" w16cid:durableId="1181818249">
    <w:abstractNumId w:val="8"/>
  </w:num>
  <w:num w:numId="11" w16cid:durableId="500434280">
    <w:abstractNumId w:val="6"/>
  </w:num>
  <w:num w:numId="12" w16cid:durableId="1322074718">
    <w:abstractNumId w:val="23"/>
  </w:num>
  <w:num w:numId="13" w16cid:durableId="707032047">
    <w:abstractNumId w:val="20"/>
  </w:num>
  <w:num w:numId="14" w16cid:durableId="1682396581">
    <w:abstractNumId w:val="15"/>
  </w:num>
  <w:num w:numId="15" w16cid:durableId="1435980374">
    <w:abstractNumId w:val="2"/>
  </w:num>
  <w:num w:numId="16" w16cid:durableId="479426779">
    <w:abstractNumId w:val="18"/>
  </w:num>
  <w:num w:numId="17" w16cid:durableId="1609507004">
    <w:abstractNumId w:val="16"/>
  </w:num>
  <w:num w:numId="18" w16cid:durableId="299388595">
    <w:abstractNumId w:val="29"/>
  </w:num>
  <w:num w:numId="19" w16cid:durableId="58020861">
    <w:abstractNumId w:val="5"/>
  </w:num>
  <w:num w:numId="20" w16cid:durableId="1800612179">
    <w:abstractNumId w:val="21"/>
  </w:num>
  <w:num w:numId="21" w16cid:durableId="380860080">
    <w:abstractNumId w:val="12"/>
  </w:num>
  <w:num w:numId="22" w16cid:durableId="1921479132">
    <w:abstractNumId w:val="17"/>
  </w:num>
  <w:num w:numId="23" w16cid:durableId="445126738">
    <w:abstractNumId w:val="11"/>
  </w:num>
  <w:num w:numId="24" w16cid:durableId="1402172840">
    <w:abstractNumId w:val="27"/>
  </w:num>
  <w:num w:numId="25" w16cid:durableId="1986738954">
    <w:abstractNumId w:val="7"/>
  </w:num>
  <w:num w:numId="26" w16cid:durableId="705712521">
    <w:abstractNumId w:val="26"/>
  </w:num>
  <w:num w:numId="27" w16cid:durableId="2120181583">
    <w:abstractNumId w:val="10"/>
  </w:num>
  <w:num w:numId="28" w16cid:durableId="347484090">
    <w:abstractNumId w:val="24"/>
  </w:num>
  <w:num w:numId="29" w16cid:durableId="12225207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23291809">
    <w:abstractNumId w:val="14"/>
  </w:num>
  <w:num w:numId="31" w16cid:durableId="2070762698">
    <w:abstractNumId w:val="25"/>
  </w:num>
  <w:num w:numId="32" w16cid:durableId="381102370">
    <w:abstractNumId w:val="31"/>
  </w:num>
  <w:num w:numId="33" w16cid:durableId="9013273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07A"/>
    <w:rsid w:val="000070AD"/>
    <w:rsid w:val="000241D5"/>
    <w:rsid w:val="000248CF"/>
    <w:rsid w:val="00032EAC"/>
    <w:rsid w:val="00035F9A"/>
    <w:rsid w:val="000372CD"/>
    <w:rsid w:val="00040A33"/>
    <w:rsid w:val="000433DF"/>
    <w:rsid w:val="00047A06"/>
    <w:rsid w:val="000A6083"/>
    <w:rsid w:val="000D59C2"/>
    <w:rsid w:val="000F6110"/>
    <w:rsid w:val="001201E0"/>
    <w:rsid w:val="00147A5A"/>
    <w:rsid w:val="002035C0"/>
    <w:rsid w:val="00243A60"/>
    <w:rsid w:val="00244770"/>
    <w:rsid w:val="00273663"/>
    <w:rsid w:val="00277136"/>
    <w:rsid w:val="002B6A28"/>
    <w:rsid w:val="002B7B4A"/>
    <w:rsid w:val="002D36A4"/>
    <w:rsid w:val="00371825"/>
    <w:rsid w:val="003B4A63"/>
    <w:rsid w:val="003B5F35"/>
    <w:rsid w:val="003C0489"/>
    <w:rsid w:val="003E7C74"/>
    <w:rsid w:val="0040654E"/>
    <w:rsid w:val="0044308A"/>
    <w:rsid w:val="00446D11"/>
    <w:rsid w:val="00461FDF"/>
    <w:rsid w:val="0048133E"/>
    <w:rsid w:val="0049794C"/>
    <w:rsid w:val="004E0ECA"/>
    <w:rsid w:val="004E602F"/>
    <w:rsid w:val="005109FF"/>
    <w:rsid w:val="00563363"/>
    <w:rsid w:val="00564965"/>
    <w:rsid w:val="0057698E"/>
    <w:rsid w:val="00584EE5"/>
    <w:rsid w:val="005863C4"/>
    <w:rsid w:val="005B1CC2"/>
    <w:rsid w:val="005B4918"/>
    <w:rsid w:val="005C14B6"/>
    <w:rsid w:val="005D2B89"/>
    <w:rsid w:val="005E0DD5"/>
    <w:rsid w:val="00600EC4"/>
    <w:rsid w:val="00602D61"/>
    <w:rsid w:val="00616903"/>
    <w:rsid w:val="00654FBA"/>
    <w:rsid w:val="00684151"/>
    <w:rsid w:val="006F447B"/>
    <w:rsid w:val="006F5570"/>
    <w:rsid w:val="00712933"/>
    <w:rsid w:val="00730359"/>
    <w:rsid w:val="00730CCF"/>
    <w:rsid w:val="007C3363"/>
    <w:rsid w:val="007C42E4"/>
    <w:rsid w:val="007F520B"/>
    <w:rsid w:val="00815117"/>
    <w:rsid w:val="00857BED"/>
    <w:rsid w:val="008856E1"/>
    <w:rsid w:val="00886F0C"/>
    <w:rsid w:val="008A5DE2"/>
    <w:rsid w:val="008E00E4"/>
    <w:rsid w:val="008E2B64"/>
    <w:rsid w:val="008E73C9"/>
    <w:rsid w:val="008F618D"/>
    <w:rsid w:val="008F7031"/>
    <w:rsid w:val="00912FB7"/>
    <w:rsid w:val="009356C3"/>
    <w:rsid w:val="0095401A"/>
    <w:rsid w:val="009802EE"/>
    <w:rsid w:val="009B4A85"/>
    <w:rsid w:val="009C4306"/>
    <w:rsid w:val="009D63E2"/>
    <w:rsid w:val="009E5429"/>
    <w:rsid w:val="00A15E24"/>
    <w:rsid w:val="00A16052"/>
    <w:rsid w:val="00A26AFB"/>
    <w:rsid w:val="00A3186F"/>
    <w:rsid w:val="00A711B3"/>
    <w:rsid w:val="00A77B72"/>
    <w:rsid w:val="00AC143B"/>
    <w:rsid w:val="00AD5981"/>
    <w:rsid w:val="00AE3B19"/>
    <w:rsid w:val="00B00DE6"/>
    <w:rsid w:val="00B3308A"/>
    <w:rsid w:val="00B46BFC"/>
    <w:rsid w:val="00B56B22"/>
    <w:rsid w:val="00B57809"/>
    <w:rsid w:val="00B657E0"/>
    <w:rsid w:val="00B722AB"/>
    <w:rsid w:val="00BF40BE"/>
    <w:rsid w:val="00C00143"/>
    <w:rsid w:val="00C055DD"/>
    <w:rsid w:val="00C34316"/>
    <w:rsid w:val="00C9351A"/>
    <w:rsid w:val="00CC0E7B"/>
    <w:rsid w:val="00CC46ED"/>
    <w:rsid w:val="00CD7F92"/>
    <w:rsid w:val="00CE1704"/>
    <w:rsid w:val="00CF0702"/>
    <w:rsid w:val="00D010FC"/>
    <w:rsid w:val="00D050D3"/>
    <w:rsid w:val="00D21EFF"/>
    <w:rsid w:val="00D66964"/>
    <w:rsid w:val="00DA607A"/>
    <w:rsid w:val="00DD474E"/>
    <w:rsid w:val="00E0659B"/>
    <w:rsid w:val="00E47D3B"/>
    <w:rsid w:val="00E50C26"/>
    <w:rsid w:val="00E56D44"/>
    <w:rsid w:val="00E70CCE"/>
    <w:rsid w:val="00E81778"/>
    <w:rsid w:val="00EA1A57"/>
    <w:rsid w:val="00EB4E2C"/>
    <w:rsid w:val="00ED4A03"/>
    <w:rsid w:val="00EE4C0D"/>
    <w:rsid w:val="00F27DED"/>
    <w:rsid w:val="00F409F5"/>
    <w:rsid w:val="00F553E9"/>
    <w:rsid w:val="00FA7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DA1C5E5"/>
  <w15:docId w15:val="{F2991570-8BC4-47FC-8E5B-9F9EFEBF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paragraph" w:styleId="Heading1">
    <w:name w:val="heading 1"/>
    <w:basedOn w:val="Normal"/>
    <w:link w:val="Heading1Char"/>
    <w:uiPriority w:val="9"/>
    <w:qFormat/>
    <w:rsid w:val="00DA607A"/>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607A"/>
    <w:rPr>
      <w:rFonts w:ascii="Times New Roman" w:eastAsia="Times New Roman" w:hAnsi="Times New Roman" w:cs="Times New Roman"/>
      <w:b/>
      <w:bCs/>
      <w:kern w:val="36"/>
      <w:sz w:val="48"/>
      <w:szCs w:val="48"/>
    </w:rPr>
  </w:style>
  <w:style w:type="character" w:styleId="Emphasis">
    <w:name w:val="Emphasis"/>
    <w:uiPriority w:val="20"/>
    <w:qFormat/>
    <w:rsid w:val="00F409F5"/>
    <w:rPr>
      <w:i/>
      <w:iCs/>
    </w:rPr>
  </w:style>
  <w:style w:type="paragraph" w:styleId="HTMLPreformatted">
    <w:name w:val="HTML Preformatted"/>
    <w:basedOn w:val="Normal"/>
    <w:link w:val="HTMLPreformattedChar"/>
    <w:uiPriority w:val="99"/>
    <w:unhideWhenUsed/>
    <w:rsid w:val="00EE4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EE4C0D"/>
    <w:rPr>
      <w:rFonts w:ascii="Courier New" w:eastAsia="Times New Roman" w:hAnsi="Courier New" w:cs="Courier New"/>
      <w:sz w:val="20"/>
      <w:szCs w:val="20"/>
    </w:rPr>
  </w:style>
  <w:style w:type="paragraph" w:styleId="ListParagraph">
    <w:name w:val="List Paragraph"/>
    <w:basedOn w:val="Normal"/>
    <w:uiPriority w:val="34"/>
    <w:qFormat/>
    <w:rsid w:val="001201E0"/>
    <w:pPr>
      <w:ind w:left="720"/>
      <w:contextualSpacing/>
    </w:pPr>
  </w:style>
  <w:style w:type="paragraph" w:styleId="Header">
    <w:name w:val="header"/>
    <w:basedOn w:val="Normal"/>
    <w:link w:val="HeaderChar"/>
    <w:uiPriority w:val="99"/>
    <w:unhideWhenUsed/>
    <w:rsid w:val="005C1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4B6"/>
  </w:style>
  <w:style w:type="paragraph" w:styleId="Footer">
    <w:name w:val="footer"/>
    <w:basedOn w:val="Normal"/>
    <w:link w:val="FooterChar"/>
    <w:uiPriority w:val="99"/>
    <w:unhideWhenUsed/>
    <w:rsid w:val="005C1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4B6"/>
  </w:style>
  <w:style w:type="character" w:styleId="Hyperlink">
    <w:name w:val="Hyperlink"/>
    <w:unhideWhenUsed/>
    <w:rsid w:val="0048133E"/>
    <w:rPr>
      <w:color w:val="0000FF"/>
      <w:u w:val="single"/>
    </w:rPr>
  </w:style>
  <w:style w:type="paragraph" w:customStyle="1" w:styleId="Body1">
    <w:name w:val="Body 1"/>
    <w:rsid w:val="0048133E"/>
    <w:pPr>
      <w:outlineLvl w:val="0"/>
    </w:pPr>
    <w:rPr>
      <w:rFonts w:ascii="Times New Roman" w:eastAsia="Arial Unicode MS" w:hAnsi="Times New Roman"/>
      <w:color w:val="000000"/>
      <w:sz w:val="24"/>
      <w:u w:color="000000"/>
      <w:lang w:val="es-ES_tradnl"/>
    </w:rPr>
  </w:style>
  <w:style w:type="character" w:styleId="FollowedHyperlink">
    <w:name w:val="FollowedHyperlink"/>
    <w:basedOn w:val="DefaultParagraphFont"/>
    <w:uiPriority w:val="99"/>
    <w:semiHidden/>
    <w:unhideWhenUsed/>
    <w:rsid w:val="00ED4A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8158">
      <w:bodyDiv w:val="1"/>
      <w:marLeft w:val="0"/>
      <w:marRight w:val="0"/>
      <w:marTop w:val="0"/>
      <w:marBottom w:val="0"/>
      <w:divBdr>
        <w:top w:val="none" w:sz="0" w:space="0" w:color="auto"/>
        <w:left w:val="none" w:sz="0" w:space="0" w:color="auto"/>
        <w:bottom w:val="none" w:sz="0" w:space="0" w:color="auto"/>
        <w:right w:val="none" w:sz="0" w:space="0" w:color="auto"/>
      </w:divBdr>
    </w:div>
    <w:div w:id="239600499">
      <w:bodyDiv w:val="1"/>
      <w:marLeft w:val="0"/>
      <w:marRight w:val="0"/>
      <w:marTop w:val="0"/>
      <w:marBottom w:val="0"/>
      <w:divBdr>
        <w:top w:val="none" w:sz="0" w:space="0" w:color="auto"/>
        <w:left w:val="none" w:sz="0" w:space="0" w:color="auto"/>
        <w:bottom w:val="none" w:sz="0" w:space="0" w:color="auto"/>
        <w:right w:val="none" w:sz="0" w:space="0" w:color="auto"/>
      </w:divBdr>
    </w:div>
    <w:div w:id="472522117">
      <w:bodyDiv w:val="1"/>
      <w:marLeft w:val="0"/>
      <w:marRight w:val="0"/>
      <w:marTop w:val="0"/>
      <w:marBottom w:val="0"/>
      <w:divBdr>
        <w:top w:val="none" w:sz="0" w:space="0" w:color="auto"/>
        <w:left w:val="none" w:sz="0" w:space="0" w:color="auto"/>
        <w:bottom w:val="none" w:sz="0" w:space="0" w:color="auto"/>
        <w:right w:val="none" w:sz="0" w:space="0" w:color="auto"/>
      </w:divBdr>
    </w:div>
    <w:div w:id="537744355">
      <w:bodyDiv w:val="1"/>
      <w:marLeft w:val="0"/>
      <w:marRight w:val="0"/>
      <w:marTop w:val="0"/>
      <w:marBottom w:val="0"/>
      <w:divBdr>
        <w:top w:val="none" w:sz="0" w:space="0" w:color="auto"/>
        <w:left w:val="none" w:sz="0" w:space="0" w:color="auto"/>
        <w:bottom w:val="none" w:sz="0" w:space="0" w:color="auto"/>
        <w:right w:val="none" w:sz="0" w:space="0" w:color="auto"/>
      </w:divBdr>
    </w:div>
    <w:div w:id="623583072">
      <w:bodyDiv w:val="1"/>
      <w:marLeft w:val="0"/>
      <w:marRight w:val="0"/>
      <w:marTop w:val="0"/>
      <w:marBottom w:val="0"/>
      <w:divBdr>
        <w:top w:val="none" w:sz="0" w:space="0" w:color="auto"/>
        <w:left w:val="none" w:sz="0" w:space="0" w:color="auto"/>
        <w:bottom w:val="none" w:sz="0" w:space="0" w:color="auto"/>
        <w:right w:val="none" w:sz="0" w:space="0" w:color="auto"/>
      </w:divBdr>
    </w:div>
    <w:div w:id="954403097">
      <w:bodyDiv w:val="1"/>
      <w:marLeft w:val="0"/>
      <w:marRight w:val="0"/>
      <w:marTop w:val="0"/>
      <w:marBottom w:val="0"/>
      <w:divBdr>
        <w:top w:val="none" w:sz="0" w:space="0" w:color="auto"/>
        <w:left w:val="none" w:sz="0" w:space="0" w:color="auto"/>
        <w:bottom w:val="none" w:sz="0" w:space="0" w:color="auto"/>
        <w:right w:val="none" w:sz="0" w:space="0" w:color="auto"/>
      </w:divBdr>
    </w:div>
    <w:div w:id="1066303082">
      <w:bodyDiv w:val="1"/>
      <w:marLeft w:val="0"/>
      <w:marRight w:val="0"/>
      <w:marTop w:val="0"/>
      <w:marBottom w:val="0"/>
      <w:divBdr>
        <w:top w:val="none" w:sz="0" w:space="0" w:color="auto"/>
        <w:left w:val="none" w:sz="0" w:space="0" w:color="auto"/>
        <w:bottom w:val="none" w:sz="0" w:space="0" w:color="auto"/>
        <w:right w:val="none" w:sz="0" w:space="0" w:color="auto"/>
      </w:divBdr>
    </w:div>
    <w:div w:id="1212350993">
      <w:bodyDiv w:val="1"/>
      <w:marLeft w:val="0"/>
      <w:marRight w:val="0"/>
      <w:marTop w:val="0"/>
      <w:marBottom w:val="0"/>
      <w:divBdr>
        <w:top w:val="none" w:sz="0" w:space="0" w:color="auto"/>
        <w:left w:val="none" w:sz="0" w:space="0" w:color="auto"/>
        <w:bottom w:val="none" w:sz="0" w:space="0" w:color="auto"/>
        <w:right w:val="none" w:sz="0" w:space="0" w:color="auto"/>
      </w:divBdr>
    </w:div>
    <w:div w:id="1265532428">
      <w:bodyDiv w:val="1"/>
      <w:marLeft w:val="0"/>
      <w:marRight w:val="0"/>
      <w:marTop w:val="0"/>
      <w:marBottom w:val="0"/>
      <w:divBdr>
        <w:top w:val="none" w:sz="0" w:space="0" w:color="auto"/>
        <w:left w:val="none" w:sz="0" w:space="0" w:color="auto"/>
        <w:bottom w:val="none" w:sz="0" w:space="0" w:color="auto"/>
        <w:right w:val="none" w:sz="0" w:space="0" w:color="auto"/>
      </w:divBdr>
    </w:div>
    <w:div w:id="1346588965">
      <w:bodyDiv w:val="1"/>
      <w:marLeft w:val="0"/>
      <w:marRight w:val="0"/>
      <w:marTop w:val="0"/>
      <w:marBottom w:val="0"/>
      <w:divBdr>
        <w:top w:val="none" w:sz="0" w:space="0" w:color="auto"/>
        <w:left w:val="none" w:sz="0" w:space="0" w:color="auto"/>
        <w:bottom w:val="none" w:sz="0" w:space="0" w:color="auto"/>
        <w:right w:val="none" w:sz="0" w:space="0" w:color="auto"/>
      </w:divBdr>
    </w:div>
    <w:div w:id="1402871372">
      <w:bodyDiv w:val="1"/>
      <w:marLeft w:val="0"/>
      <w:marRight w:val="0"/>
      <w:marTop w:val="0"/>
      <w:marBottom w:val="0"/>
      <w:divBdr>
        <w:top w:val="none" w:sz="0" w:space="0" w:color="auto"/>
        <w:left w:val="none" w:sz="0" w:space="0" w:color="auto"/>
        <w:bottom w:val="none" w:sz="0" w:space="0" w:color="auto"/>
        <w:right w:val="none" w:sz="0" w:space="0" w:color="auto"/>
      </w:divBdr>
    </w:div>
    <w:div w:id="1418861176">
      <w:bodyDiv w:val="1"/>
      <w:marLeft w:val="0"/>
      <w:marRight w:val="0"/>
      <w:marTop w:val="0"/>
      <w:marBottom w:val="0"/>
      <w:divBdr>
        <w:top w:val="none" w:sz="0" w:space="0" w:color="auto"/>
        <w:left w:val="none" w:sz="0" w:space="0" w:color="auto"/>
        <w:bottom w:val="none" w:sz="0" w:space="0" w:color="auto"/>
        <w:right w:val="none" w:sz="0" w:space="0" w:color="auto"/>
      </w:divBdr>
    </w:div>
    <w:div w:id="1510102739">
      <w:bodyDiv w:val="1"/>
      <w:marLeft w:val="0"/>
      <w:marRight w:val="0"/>
      <w:marTop w:val="0"/>
      <w:marBottom w:val="0"/>
      <w:divBdr>
        <w:top w:val="none" w:sz="0" w:space="0" w:color="auto"/>
        <w:left w:val="none" w:sz="0" w:space="0" w:color="auto"/>
        <w:bottom w:val="none" w:sz="0" w:space="0" w:color="auto"/>
        <w:right w:val="none" w:sz="0" w:space="0" w:color="auto"/>
      </w:divBdr>
    </w:div>
    <w:div w:id="1534267120">
      <w:bodyDiv w:val="1"/>
      <w:marLeft w:val="0"/>
      <w:marRight w:val="0"/>
      <w:marTop w:val="0"/>
      <w:marBottom w:val="0"/>
      <w:divBdr>
        <w:top w:val="none" w:sz="0" w:space="0" w:color="auto"/>
        <w:left w:val="none" w:sz="0" w:space="0" w:color="auto"/>
        <w:bottom w:val="none" w:sz="0" w:space="0" w:color="auto"/>
        <w:right w:val="none" w:sz="0" w:space="0" w:color="auto"/>
      </w:divBdr>
    </w:div>
    <w:div w:id="1626883943">
      <w:bodyDiv w:val="1"/>
      <w:marLeft w:val="0"/>
      <w:marRight w:val="0"/>
      <w:marTop w:val="0"/>
      <w:marBottom w:val="0"/>
      <w:divBdr>
        <w:top w:val="none" w:sz="0" w:space="0" w:color="auto"/>
        <w:left w:val="none" w:sz="0" w:space="0" w:color="auto"/>
        <w:bottom w:val="none" w:sz="0" w:space="0" w:color="auto"/>
        <w:right w:val="none" w:sz="0" w:space="0" w:color="auto"/>
      </w:divBdr>
    </w:div>
    <w:div w:id="1701780848">
      <w:bodyDiv w:val="1"/>
      <w:marLeft w:val="0"/>
      <w:marRight w:val="0"/>
      <w:marTop w:val="0"/>
      <w:marBottom w:val="0"/>
      <w:divBdr>
        <w:top w:val="none" w:sz="0" w:space="0" w:color="auto"/>
        <w:left w:val="none" w:sz="0" w:space="0" w:color="auto"/>
        <w:bottom w:val="none" w:sz="0" w:space="0" w:color="auto"/>
        <w:right w:val="none" w:sz="0" w:space="0" w:color="auto"/>
      </w:divBdr>
    </w:div>
    <w:div w:id="1708293698">
      <w:bodyDiv w:val="1"/>
      <w:marLeft w:val="0"/>
      <w:marRight w:val="0"/>
      <w:marTop w:val="0"/>
      <w:marBottom w:val="0"/>
      <w:divBdr>
        <w:top w:val="none" w:sz="0" w:space="0" w:color="auto"/>
        <w:left w:val="none" w:sz="0" w:space="0" w:color="auto"/>
        <w:bottom w:val="none" w:sz="0" w:space="0" w:color="auto"/>
        <w:right w:val="none" w:sz="0" w:space="0" w:color="auto"/>
      </w:divBdr>
    </w:div>
    <w:div w:id="1730032712">
      <w:bodyDiv w:val="1"/>
      <w:marLeft w:val="0"/>
      <w:marRight w:val="0"/>
      <w:marTop w:val="0"/>
      <w:marBottom w:val="0"/>
      <w:divBdr>
        <w:top w:val="none" w:sz="0" w:space="0" w:color="auto"/>
        <w:left w:val="none" w:sz="0" w:space="0" w:color="auto"/>
        <w:bottom w:val="none" w:sz="0" w:space="0" w:color="auto"/>
        <w:right w:val="none" w:sz="0" w:space="0" w:color="auto"/>
      </w:divBdr>
    </w:div>
    <w:div w:id="1876036240">
      <w:bodyDiv w:val="1"/>
      <w:marLeft w:val="0"/>
      <w:marRight w:val="0"/>
      <w:marTop w:val="0"/>
      <w:marBottom w:val="0"/>
      <w:divBdr>
        <w:top w:val="none" w:sz="0" w:space="0" w:color="auto"/>
        <w:left w:val="none" w:sz="0" w:space="0" w:color="auto"/>
        <w:bottom w:val="none" w:sz="0" w:space="0" w:color="auto"/>
        <w:right w:val="none" w:sz="0" w:space="0" w:color="auto"/>
      </w:divBdr>
    </w:div>
    <w:div w:id="212823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osta@bristol.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blo.cerian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ridget.wooding@gmail.com" TargetMode="External"/><Relationship Id="rId4" Type="http://schemas.openxmlformats.org/officeDocument/2006/relationships/webSettings" Target="webSettings.xml"/><Relationship Id="rId9" Type="http://schemas.openxmlformats.org/officeDocument/2006/relationships/hyperlink" Target="mailto:natalie.dietrichjones@uwimona.edu.j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1583</Words>
  <Characters>9025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DSI Intern 2 (Halpern, Ariela)</dc:creator>
  <cp:keywords/>
  <cp:lastModifiedBy>Burns, Sandra</cp:lastModifiedBy>
  <cp:revision>4</cp:revision>
  <dcterms:created xsi:type="dcterms:W3CDTF">2022-04-22T21:25:00Z</dcterms:created>
  <dcterms:modified xsi:type="dcterms:W3CDTF">2022-04-22T21:32:00Z</dcterms:modified>
</cp:coreProperties>
</file>