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07C4" w14:textId="77777777" w:rsidR="002A03AF" w:rsidRPr="00EB7881" w:rsidRDefault="002A03AF" w:rsidP="0000596D">
      <w:pPr>
        <w:widowControl/>
        <w:tabs>
          <w:tab w:val="clear" w:pos="720"/>
          <w:tab w:val="clear" w:pos="1440"/>
          <w:tab w:val="clear" w:pos="2160"/>
          <w:tab w:val="clear" w:pos="2880"/>
          <w:tab w:val="clear" w:pos="3600"/>
          <w:tab w:val="clear" w:pos="4320"/>
          <w:tab w:val="clear" w:pos="5760"/>
          <w:tab w:val="clear" w:pos="6480"/>
          <w:tab w:val="clear" w:pos="7920"/>
          <w:tab w:val="left" w:pos="6030"/>
          <w:tab w:val="left" w:pos="6120"/>
          <w:tab w:val="left" w:pos="6300"/>
        </w:tabs>
        <w:ind w:right="-162"/>
        <w:rPr>
          <w:rFonts w:ascii="Times New Roman" w:eastAsia="Times New Roman" w:hAnsi="Times New Roman"/>
          <w:szCs w:val="22"/>
          <w:lang w:val="en-US" w:eastAsia="en-US"/>
        </w:rPr>
      </w:pPr>
      <w:bookmarkStart w:id="0" w:name="gjdgxs" w:colFirst="0" w:colLast="0"/>
      <w:bookmarkEnd w:id="0"/>
      <w:r w:rsidRPr="00EB7881">
        <w:rPr>
          <w:rFonts w:ascii="Times New Roman" w:eastAsia="Times New Roman" w:hAnsi="Times New Roman"/>
          <w:smallCaps/>
          <w:szCs w:val="22"/>
          <w:lang w:val="en-US" w:eastAsia="en-US"/>
        </w:rPr>
        <w:t>COMMITTEE ON MIGRATION ISSUES</w:t>
      </w:r>
      <w:r w:rsidRPr="00EB7881">
        <w:rPr>
          <w:rFonts w:ascii="Times New Roman" w:eastAsia="Times New Roman" w:hAnsi="Times New Roman"/>
          <w:szCs w:val="22"/>
          <w:lang w:val="en-US" w:eastAsia="en-US"/>
        </w:rPr>
        <w:tab/>
      </w:r>
      <w:r w:rsidR="0000596D" w:rsidRPr="00EB7881">
        <w:rPr>
          <w:rFonts w:ascii="Times New Roman" w:eastAsia="Times New Roman" w:hAnsi="Times New Roman"/>
          <w:szCs w:val="22"/>
          <w:lang w:val="en-US" w:eastAsia="en-US"/>
        </w:rPr>
        <w:tab/>
      </w:r>
      <w:r w:rsidR="0000596D" w:rsidRPr="00EB7881">
        <w:rPr>
          <w:rFonts w:ascii="Times New Roman" w:eastAsia="Times New Roman" w:hAnsi="Times New Roman"/>
          <w:szCs w:val="22"/>
          <w:lang w:val="en-US" w:eastAsia="en-US"/>
        </w:rPr>
        <w:tab/>
      </w:r>
      <w:r w:rsidRPr="00EB7881">
        <w:rPr>
          <w:rFonts w:ascii="Times New Roman" w:eastAsia="Times New Roman" w:hAnsi="Times New Roman"/>
          <w:szCs w:val="22"/>
          <w:lang w:val="en-US" w:eastAsia="en-US"/>
        </w:rPr>
        <w:t>OEA/</w:t>
      </w:r>
      <w:proofErr w:type="spellStart"/>
      <w:r w:rsidRPr="00EB7881">
        <w:rPr>
          <w:rFonts w:ascii="Times New Roman" w:eastAsia="Times New Roman" w:hAnsi="Times New Roman"/>
          <w:szCs w:val="22"/>
          <w:lang w:val="en-US" w:eastAsia="en-US"/>
        </w:rPr>
        <w:t>Ser.W</w:t>
      </w:r>
      <w:proofErr w:type="spellEnd"/>
    </w:p>
    <w:p w14:paraId="1FB6C984" w14:textId="3A0C655E" w:rsidR="002A03AF" w:rsidRPr="00EB7881" w:rsidRDefault="002A03AF" w:rsidP="0000596D">
      <w:pPr>
        <w:widowControl/>
        <w:tabs>
          <w:tab w:val="clear" w:pos="720"/>
          <w:tab w:val="clear" w:pos="1440"/>
          <w:tab w:val="clear" w:pos="2160"/>
          <w:tab w:val="clear" w:pos="2880"/>
          <w:tab w:val="clear" w:pos="3600"/>
          <w:tab w:val="clear" w:pos="4320"/>
          <w:tab w:val="clear" w:pos="5760"/>
          <w:tab w:val="clear" w:pos="6480"/>
          <w:tab w:val="clear" w:pos="7920"/>
          <w:tab w:val="left" w:pos="6300"/>
        </w:tabs>
        <w:ind w:right="-389"/>
        <w:rPr>
          <w:rFonts w:ascii="Times New Roman" w:eastAsia="Times New Roman" w:hAnsi="Times New Roman"/>
          <w:szCs w:val="22"/>
          <w:lang w:val="en-US" w:eastAsia="en-US"/>
        </w:rPr>
      </w:pPr>
      <w:r w:rsidRPr="00EB7881">
        <w:rPr>
          <w:rFonts w:ascii="Times New Roman" w:eastAsia="Times New Roman" w:hAnsi="Times New Roman"/>
          <w:szCs w:val="22"/>
          <w:lang w:val="en-US" w:eastAsia="en-US"/>
        </w:rPr>
        <w:tab/>
        <w:t>CIDI/CAM/doc.</w:t>
      </w:r>
      <w:r w:rsidR="002922BC">
        <w:rPr>
          <w:rFonts w:ascii="Times New Roman" w:eastAsia="Times New Roman" w:hAnsi="Times New Roman"/>
          <w:szCs w:val="22"/>
          <w:lang w:val="en-US" w:eastAsia="en-US"/>
        </w:rPr>
        <w:t>116</w:t>
      </w:r>
      <w:r w:rsidR="00437EF1" w:rsidRPr="00EB7881">
        <w:rPr>
          <w:rFonts w:ascii="Times New Roman" w:eastAsia="Times New Roman" w:hAnsi="Times New Roman"/>
          <w:szCs w:val="22"/>
          <w:lang w:val="en-US" w:eastAsia="en-US"/>
        </w:rPr>
        <w:t>/</w:t>
      </w:r>
      <w:r w:rsidR="00C94581" w:rsidRPr="00EB7881">
        <w:rPr>
          <w:rFonts w:ascii="Times New Roman" w:eastAsia="Times New Roman" w:hAnsi="Times New Roman"/>
          <w:szCs w:val="22"/>
          <w:lang w:val="en-US" w:eastAsia="en-US"/>
        </w:rPr>
        <w:t>2</w:t>
      </w:r>
      <w:r w:rsidR="002922BC">
        <w:rPr>
          <w:rFonts w:ascii="Times New Roman" w:eastAsia="Times New Roman" w:hAnsi="Times New Roman"/>
          <w:szCs w:val="22"/>
          <w:lang w:val="en-US" w:eastAsia="en-US"/>
        </w:rPr>
        <w:t>2</w:t>
      </w:r>
      <w:r w:rsidR="00D45C71" w:rsidRPr="00EB7881">
        <w:rPr>
          <w:rFonts w:ascii="Times New Roman" w:eastAsia="Times New Roman" w:hAnsi="Times New Roman"/>
          <w:szCs w:val="22"/>
          <w:lang w:val="en-US" w:eastAsia="en-US"/>
        </w:rPr>
        <w:t xml:space="preserve"> </w:t>
      </w:r>
      <w:r w:rsidR="00437EF1" w:rsidRPr="00EB7881">
        <w:rPr>
          <w:rFonts w:ascii="Times New Roman" w:eastAsia="Times New Roman" w:hAnsi="Times New Roman"/>
          <w:szCs w:val="22"/>
          <w:lang w:val="en-US" w:eastAsia="en-US"/>
        </w:rPr>
        <w:t>rev.</w:t>
      </w:r>
      <w:r w:rsidR="00C94581" w:rsidRPr="00EB7881">
        <w:rPr>
          <w:rFonts w:ascii="Times New Roman" w:eastAsia="Times New Roman" w:hAnsi="Times New Roman"/>
          <w:szCs w:val="22"/>
          <w:lang w:val="en-US" w:eastAsia="en-US"/>
        </w:rPr>
        <w:t>4</w:t>
      </w:r>
    </w:p>
    <w:p w14:paraId="425D823A" w14:textId="7A26323C" w:rsidR="002A03AF" w:rsidRPr="00EB7881" w:rsidRDefault="002A03AF" w:rsidP="0000596D">
      <w:pPr>
        <w:widowControl/>
        <w:tabs>
          <w:tab w:val="clear" w:pos="720"/>
          <w:tab w:val="clear" w:pos="1440"/>
          <w:tab w:val="clear" w:pos="2160"/>
          <w:tab w:val="clear" w:pos="2880"/>
          <w:tab w:val="clear" w:pos="3600"/>
          <w:tab w:val="clear" w:pos="4320"/>
          <w:tab w:val="clear" w:pos="5760"/>
          <w:tab w:val="clear" w:pos="6480"/>
          <w:tab w:val="clear" w:pos="7920"/>
          <w:tab w:val="left" w:pos="6300"/>
        </w:tabs>
        <w:ind w:right="-1062"/>
        <w:rPr>
          <w:rFonts w:ascii="Times New Roman" w:eastAsia="Times New Roman" w:hAnsi="Times New Roman"/>
          <w:szCs w:val="22"/>
          <w:lang w:val="en-US" w:eastAsia="en-US"/>
        </w:rPr>
      </w:pPr>
      <w:r w:rsidRPr="00EB7881">
        <w:rPr>
          <w:rFonts w:ascii="Times New Roman" w:eastAsia="Times New Roman" w:hAnsi="Times New Roman"/>
          <w:smallCaps/>
          <w:szCs w:val="22"/>
          <w:lang w:val="en-US" w:eastAsia="en-US"/>
        </w:rPr>
        <w:tab/>
      </w:r>
      <w:r w:rsidR="002922BC">
        <w:rPr>
          <w:rFonts w:ascii="Times New Roman" w:eastAsia="Times New Roman" w:hAnsi="Times New Roman"/>
          <w:szCs w:val="22"/>
          <w:lang w:val="en-US" w:eastAsia="en-US"/>
        </w:rPr>
        <w:t>20</w:t>
      </w:r>
      <w:r w:rsidR="006B5FC9" w:rsidRPr="00EB7881">
        <w:rPr>
          <w:rFonts w:ascii="Times New Roman" w:eastAsia="Times New Roman" w:hAnsi="Times New Roman"/>
          <w:szCs w:val="22"/>
          <w:lang w:val="en-US" w:eastAsia="en-US"/>
        </w:rPr>
        <w:t xml:space="preserve"> </w:t>
      </w:r>
      <w:r w:rsidR="002922BC">
        <w:rPr>
          <w:rFonts w:ascii="Times New Roman" w:eastAsia="Times New Roman" w:hAnsi="Times New Roman"/>
          <w:szCs w:val="22"/>
          <w:lang w:val="en-US" w:eastAsia="en-US"/>
        </w:rPr>
        <w:t>September</w:t>
      </w:r>
      <w:r w:rsidR="00751AB7" w:rsidRPr="00EB7881">
        <w:rPr>
          <w:rFonts w:ascii="Times New Roman" w:eastAsia="Times New Roman" w:hAnsi="Times New Roman"/>
          <w:szCs w:val="22"/>
          <w:lang w:val="en-US" w:eastAsia="en-US"/>
        </w:rPr>
        <w:t xml:space="preserve"> </w:t>
      </w:r>
      <w:r w:rsidRPr="00EB7881">
        <w:rPr>
          <w:rFonts w:ascii="Times New Roman" w:eastAsia="Times New Roman" w:hAnsi="Times New Roman"/>
          <w:szCs w:val="22"/>
          <w:lang w:val="en-US" w:eastAsia="en-US"/>
        </w:rPr>
        <w:t>20</w:t>
      </w:r>
      <w:r w:rsidR="00C94581" w:rsidRPr="00EB7881">
        <w:rPr>
          <w:rFonts w:ascii="Times New Roman" w:eastAsia="Times New Roman" w:hAnsi="Times New Roman"/>
          <w:szCs w:val="22"/>
          <w:lang w:val="en-US" w:eastAsia="en-US"/>
        </w:rPr>
        <w:t>2</w:t>
      </w:r>
      <w:r w:rsidR="002922BC">
        <w:rPr>
          <w:rFonts w:ascii="Times New Roman" w:eastAsia="Times New Roman" w:hAnsi="Times New Roman"/>
          <w:szCs w:val="22"/>
          <w:lang w:val="en-US" w:eastAsia="en-US"/>
        </w:rPr>
        <w:t>2</w:t>
      </w:r>
    </w:p>
    <w:p w14:paraId="1859CA88" w14:textId="77777777" w:rsidR="002A03AF" w:rsidRPr="00EB7881" w:rsidRDefault="002A03AF" w:rsidP="0000596D">
      <w:pPr>
        <w:widowControl/>
        <w:tabs>
          <w:tab w:val="clear" w:pos="720"/>
          <w:tab w:val="clear" w:pos="1440"/>
          <w:tab w:val="clear" w:pos="2160"/>
          <w:tab w:val="clear" w:pos="2880"/>
          <w:tab w:val="clear" w:pos="3600"/>
          <w:tab w:val="clear" w:pos="4320"/>
          <w:tab w:val="clear" w:pos="5760"/>
          <w:tab w:val="clear" w:pos="6480"/>
          <w:tab w:val="clear" w:pos="7920"/>
          <w:tab w:val="left" w:pos="6300"/>
        </w:tabs>
        <w:ind w:right="-162"/>
        <w:rPr>
          <w:rFonts w:ascii="Times New Roman" w:eastAsia="Times New Roman" w:hAnsi="Times New Roman"/>
          <w:szCs w:val="22"/>
          <w:lang w:val="en-US" w:eastAsia="en-US"/>
        </w:rPr>
      </w:pPr>
      <w:r w:rsidRPr="00EB7881">
        <w:rPr>
          <w:rFonts w:ascii="Times New Roman" w:eastAsia="Times New Roman" w:hAnsi="Times New Roman"/>
          <w:szCs w:val="22"/>
          <w:lang w:val="en-US" w:eastAsia="en-US"/>
        </w:rPr>
        <w:tab/>
        <w:t>Original: Spanish</w:t>
      </w:r>
    </w:p>
    <w:p w14:paraId="47BB869E" w14:textId="77777777" w:rsidR="002A03AF" w:rsidRPr="00EB7881" w:rsidRDefault="002A03AF" w:rsidP="00D028F2">
      <w:pPr>
        <w:widowControl/>
        <w:pBdr>
          <w:bottom w:val="single" w:sz="12" w:space="1" w:color="auto"/>
        </w:pBdr>
        <w:tabs>
          <w:tab w:val="clear" w:pos="720"/>
          <w:tab w:val="clear" w:pos="1440"/>
          <w:tab w:val="clear" w:pos="2160"/>
          <w:tab w:val="clear" w:pos="2880"/>
          <w:tab w:val="clear" w:pos="3600"/>
          <w:tab w:val="clear" w:pos="4320"/>
          <w:tab w:val="clear" w:pos="5760"/>
          <w:tab w:val="clear" w:pos="6480"/>
          <w:tab w:val="clear" w:pos="7200"/>
          <w:tab w:val="clear" w:pos="7920"/>
          <w:tab w:val="left" w:pos="6750"/>
        </w:tabs>
        <w:ind w:right="18"/>
        <w:jc w:val="left"/>
        <w:rPr>
          <w:rFonts w:ascii="Times New Roman" w:eastAsia="Times New Roman" w:hAnsi="Times New Roman"/>
          <w:bCs/>
          <w:szCs w:val="22"/>
          <w:lang w:val="en-US" w:eastAsia="en-US"/>
        </w:rPr>
      </w:pPr>
    </w:p>
    <w:p w14:paraId="0028329F" w14:textId="77777777" w:rsidR="00D028F2" w:rsidRPr="00EB7881" w:rsidRDefault="00D028F2" w:rsidP="00543475">
      <w:pPr>
        <w:widowControl/>
        <w:tabs>
          <w:tab w:val="clear" w:pos="720"/>
          <w:tab w:val="clear" w:pos="1440"/>
          <w:tab w:val="clear" w:pos="2160"/>
          <w:tab w:val="clear" w:pos="2880"/>
          <w:tab w:val="clear" w:pos="3600"/>
          <w:tab w:val="clear" w:pos="4320"/>
          <w:tab w:val="clear" w:pos="5760"/>
          <w:tab w:val="clear" w:pos="6480"/>
          <w:tab w:val="clear" w:pos="7200"/>
          <w:tab w:val="clear" w:pos="7920"/>
        </w:tabs>
        <w:contextualSpacing/>
        <w:rPr>
          <w:rFonts w:ascii="Times New Roman" w:eastAsia="Calibri" w:hAnsi="Times New Roman"/>
          <w:szCs w:val="22"/>
          <w:lang w:val="en-US" w:eastAsia="en-US"/>
        </w:rPr>
      </w:pPr>
    </w:p>
    <w:p w14:paraId="212A9B5C" w14:textId="77777777" w:rsidR="00D028F2" w:rsidRPr="00EB7881" w:rsidRDefault="00D028F2" w:rsidP="00543475">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US" w:eastAsia="en-US"/>
        </w:rPr>
      </w:pPr>
    </w:p>
    <w:p w14:paraId="7ECDAD75" w14:textId="46C74C40" w:rsidR="00751AB7" w:rsidRPr="00751AB7" w:rsidRDefault="00751AB7" w:rsidP="00751AB7">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r w:rsidRPr="00751AB7">
        <w:rPr>
          <w:rFonts w:ascii="Times New Roman" w:eastAsia="Times New Roman" w:hAnsi="Times New Roman"/>
          <w:szCs w:val="22"/>
          <w:lang w:val="en-US" w:eastAsia="en-US"/>
        </w:rPr>
        <w:t xml:space="preserve">PARAGRAPHS PROPOSED FOR INCLUSION IN THE CIDI DRAFT OMNIBUS RESOLUTION: ADVANCING HEMISPHERIC INITIATIVES ON </w:t>
      </w:r>
      <w:r w:rsidRPr="00751AB7">
        <w:rPr>
          <w:rFonts w:ascii="Times New Roman" w:eastAsia="Times New Roman" w:hAnsi="Times New Roman"/>
          <w:szCs w:val="22"/>
          <w:lang w:val="en-US" w:eastAsia="en-US"/>
        </w:rPr>
        <w:br/>
        <w:t>INTEGRAL DEVELOPMENT: PROMOTING RESILIENCE</w:t>
      </w:r>
      <w:r w:rsidR="00BC6CF9">
        <w:rPr>
          <w:rStyle w:val="FootnoteReference"/>
          <w:rFonts w:ascii="Times New Roman" w:eastAsia="Times New Roman" w:hAnsi="Times New Roman"/>
          <w:szCs w:val="22"/>
          <w:lang w:val="en-US" w:eastAsia="en-US"/>
        </w:rPr>
        <w:footnoteReference w:id="1"/>
      </w:r>
    </w:p>
    <w:p w14:paraId="06DDC5D5" w14:textId="77777777" w:rsidR="00E551B6" w:rsidRPr="00EB7881" w:rsidRDefault="00E551B6" w:rsidP="00E551B6">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bCs/>
          <w:szCs w:val="22"/>
          <w:lang w:val="en-US" w:eastAsia="en-US"/>
        </w:rPr>
      </w:pPr>
    </w:p>
    <w:p w14:paraId="48BFE018" w14:textId="77777777" w:rsidR="00DB0081" w:rsidRDefault="00E551B6" w:rsidP="006B5FC9">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bCs/>
          <w:szCs w:val="22"/>
          <w:lang w:val="en-US" w:eastAsia="en-US"/>
        </w:rPr>
      </w:pPr>
      <w:r w:rsidRPr="00EB7881">
        <w:rPr>
          <w:rFonts w:ascii="Times New Roman" w:eastAsia="Times New Roman" w:hAnsi="Times New Roman"/>
          <w:bCs/>
          <w:szCs w:val="22"/>
          <w:lang w:val="en-US" w:eastAsia="en-US"/>
        </w:rPr>
        <w:t>(</w:t>
      </w:r>
      <w:r w:rsidR="006B5FC9" w:rsidRPr="00EB7881">
        <w:rPr>
          <w:rFonts w:ascii="Times New Roman" w:eastAsia="Times New Roman" w:hAnsi="Times New Roman"/>
          <w:bCs/>
          <w:szCs w:val="22"/>
          <w:lang w:val="en-US" w:eastAsia="en-US"/>
        </w:rPr>
        <w:t xml:space="preserve">Agreed upon </w:t>
      </w:r>
      <w:r w:rsidR="008C2A67" w:rsidRPr="00EB7881">
        <w:rPr>
          <w:rFonts w:ascii="Times New Roman" w:eastAsia="Times New Roman" w:hAnsi="Times New Roman"/>
          <w:bCs/>
          <w:szCs w:val="22"/>
          <w:lang w:val="en-US" w:eastAsia="en-US"/>
        </w:rPr>
        <w:t xml:space="preserve">by the Committee </w:t>
      </w:r>
      <w:proofErr w:type="gramStart"/>
      <w:r w:rsidR="008C2A67" w:rsidRPr="00EB7881">
        <w:rPr>
          <w:rFonts w:ascii="Times New Roman" w:eastAsia="Times New Roman" w:hAnsi="Times New Roman"/>
          <w:bCs/>
          <w:szCs w:val="22"/>
          <w:lang w:val="en-US" w:eastAsia="en-US"/>
        </w:rPr>
        <w:t>on  Migration</w:t>
      </w:r>
      <w:proofErr w:type="gramEnd"/>
      <w:r w:rsidR="008C2A67" w:rsidRPr="00EB7881">
        <w:rPr>
          <w:rFonts w:ascii="Times New Roman" w:eastAsia="Times New Roman" w:hAnsi="Times New Roman"/>
          <w:bCs/>
          <w:szCs w:val="22"/>
          <w:lang w:val="en-US" w:eastAsia="en-US"/>
        </w:rPr>
        <w:t xml:space="preserve"> Issues (CAM) </w:t>
      </w:r>
      <w:r w:rsidR="006B5FC9" w:rsidRPr="00EB7881">
        <w:rPr>
          <w:rFonts w:ascii="Times New Roman" w:eastAsia="Times New Roman" w:hAnsi="Times New Roman"/>
          <w:bCs/>
          <w:szCs w:val="22"/>
          <w:lang w:val="en-US" w:eastAsia="en-US"/>
        </w:rPr>
        <w:t xml:space="preserve">at the meeting </w:t>
      </w:r>
    </w:p>
    <w:p w14:paraId="335F169F" w14:textId="45D5633A" w:rsidR="00E551B6" w:rsidRPr="00EB7881" w:rsidRDefault="006B5FC9" w:rsidP="006B5FC9">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bCs/>
          <w:szCs w:val="22"/>
          <w:lang w:val="en-US" w:eastAsia="en-US"/>
        </w:rPr>
      </w:pPr>
      <w:r w:rsidRPr="00EB7881">
        <w:rPr>
          <w:rFonts w:ascii="Times New Roman" w:eastAsia="Times New Roman" w:hAnsi="Times New Roman"/>
          <w:bCs/>
          <w:szCs w:val="22"/>
          <w:lang w:val="en-US" w:eastAsia="en-US"/>
        </w:rPr>
        <w:t xml:space="preserve">held </w:t>
      </w:r>
      <w:proofErr w:type="gramStart"/>
      <w:r w:rsidRPr="00EB7881">
        <w:rPr>
          <w:rFonts w:ascii="Times New Roman" w:eastAsia="Times New Roman" w:hAnsi="Times New Roman"/>
          <w:bCs/>
          <w:szCs w:val="22"/>
          <w:lang w:val="en-US" w:eastAsia="en-US"/>
        </w:rPr>
        <w:t xml:space="preserve">on </w:t>
      </w:r>
      <w:r w:rsidR="00DB0081">
        <w:rPr>
          <w:rFonts w:ascii="Times New Roman" w:eastAsia="Times New Roman" w:hAnsi="Times New Roman"/>
          <w:bCs/>
          <w:szCs w:val="22"/>
          <w:lang w:val="en-US" w:eastAsia="en-US"/>
        </w:rPr>
        <w:t xml:space="preserve"> </w:t>
      </w:r>
      <w:r w:rsidR="002922BC">
        <w:rPr>
          <w:rFonts w:ascii="Times New Roman" w:eastAsia="Times New Roman" w:hAnsi="Times New Roman"/>
          <w:bCs/>
          <w:szCs w:val="22"/>
          <w:lang w:val="en-US" w:eastAsia="en-US"/>
        </w:rPr>
        <w:t>September</w:t>
      </w:r>
      <w:proofErr w:type="gramEnd"/>
      <w:r w:rsidR="002922BC">
        <w:rPr>
          <w:rFonts w:ascii="Times New Roman" w:eastAsia="Times New Roman" w:hAnsi="Times New Roman"/>
          <w:bCs/>
          <w:szCs w:val="22"/>
          <w:lang w:val="en-US" w:eastAsia="en-US"/>
        </w:rPr>
        <w:t xml:space="preserve"> 20</w:t>
      </w:r>
      <w:r w:rsidRPr="00EB7881">
        <w:rPr>
          <w:rFonts w:ascii="Times New Roman" w:eastAsia="Times New Roman" w:hAnsi="Times New Roman"/>
          <w:bCs/>
          <w:szCs w:val="22"/>
          <w:lang w:val="en-US" w:eastAsia="en-US"/>
        </w:rPr>
        <w:t>, 20</w:t>
      </w:r>
      <w:r w:rsidR="00C94581" w:rsidRPr="00EB7881">
        <w:rPr>
          <w:rFonts w:ascii="Times New Roman" w:eastAsia="Times New Roman" w:hAnsi="Times New Roman"/>
          <w:bCs/>
          <w:szCs w:val="22"/>
          <w:lang w:val="en-US" w:eastAsia="en-US"/>
        </w:rPr>
        <w:t>2</w:t>
      </w:r>
      <w:r w:rsidR="002922BC">
        <w:rPr>
          <w:rFonts w:ascii="Times New Roman" w:eastAsia="Times New Roman" w:hAnsi="Times New Roman"/>
          <w:bCs/>
          <w:szCs w:val="22"/>
          <w:lang w:val="en-US" w:eastAsia="en-US"/>
        </w:rPr>
        <w:t>2</w:t>
      </w:r>
      <w:r w:rsidR="00E551B6" w:rsidRPr="00EB7881">
        <w:rPr>
          <w:rFonts w:ascii="Times New Roman" w:eastAsia="Times New Roman" w:hAnsi="Times New Roman"/>
          <w:bCs/>
          <w:szCs w:val="22"/>
          <w:lang w:val="en-US" w:eastAsia="en-US"/>
        </w:rPr>
        <w:t>)</w:t>
      </w:r>
    </w:p>
    <w:p w14:paraId="61F39126" w14:textId="77777777" w:rsidR="00175516" w:rsidRPr="00EB7881" w:rsidRDefault="00175516" w:rsidP="00E551B6">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bCs/>
          <w:szCs w:val="22"/>
          <w:lang w:val="en-US" w:eastAsia="en-US"/>
        </w:rPr>
      </w:pPr>
    </w:p>
    <w:p w14:paraId="58145245" w14:textId="77777777" w:rsidR="00D028F2" w:rsidRPr="00EB7881" w:rsidRDefault="00D028F2" w:rsidP="00543475">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bCs/>
          <w:szCs w:val="22"/>
          <w:lang w:val="en-US" w:eastAsia="en-US"/>
        </w:rPr>
      </w:pPr>
    </w:p>
    <w:p w14:paraId="64484AD2" w14:textId="06FB1CDF" w:rsidR="00751AB7" w:rsidRPr="00751AB7" w:rsidRDefault="00751AB7" w:rsidP="00751AB7">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color w:val="000000"/>
          <w:szCs w:val="22"/>
          <w:lang w:val="en-US" w:eastAsia="en-US"/>
        </w:rPr>
      </w:pPr>
      <w:bookmarkStart w:id="1" w:name="_Toc515731406"/>
      <w:bookmarkStart w:id="2" w:name="_Toc516679331"/>
      <w:r w:rsidRPr="00751AB7">
        <w:rPr>
          <w:rFonts w:ascii="Times New Roman" w:eastAsia="Times New Roman" w:hAnsi="Times New Roman"/>
          <w:color w:val="000000"/>
          <w:szCs w:val="22"/>
          <w:lang w:val="en-US" w:eastAsia="en-US"/>
        </w:rPr>
        <w:t>REGARDING THE STRATEGIC LINE “FOSTERING THE PROMOTION AND PROTECTION OF THE HUMAN RIGHTS OF MIGRANTS, INCLUDING MIGRANT WORKERS AND THEIR FAMILIES, IN ACCORDANCE WITH THE INTER-AMERICAN PROGRAM ON THIS SUBJECT TO ENHANCE THEIR CONTRIBUTION TO DEVELOPMENT</w:t>
      </w:r>
      <w:r w:rsidRPr="00EB7881">
        <w:rPr>
          <w:rFonts w:ascii="Times New Roman" w:eastAsia="Times New Roman" w:hAnsi="Times New Roman"/>
          <w:color w:val="000000"/>
          <w:szCs w:val="22"/>
          <w:lang w:val="en-US" w:eastAsia="en-US"/>
        </w:rPr>
        <w:t>”</w:t>
      </w:r>
    </w:p>
    <w:bookmarkEnd w:id="1"/>
    <w:bookmarkEnd w:id="2"/>
    <w:p w14:paraId="39B34E08" w14:textId="58961C6D" w:rsidR="00D028F2" w:rsidRPr="00EB7881" w:rsidRDefault="00D028F2" w:rsidP="00543475">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US" w:eastAsia="en-US"/>
        </w:rPr>
      </w:pPr>
    </w:p>
    <w:p w14:paraId="11CD622F" w14:textId="0F3C5DB9" w:rsidR="00751AB7" w:rsidRPr="00EB7881" w:rsidRDefault="00751AB7" w:rsidP="00543475">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US" w:eastAsia="en-US"/>
        </w:rPr>
      </w:pPr>
    </w:p>
    <w:p w14:paraId="45CE3F47" w14:textId="4FAF3851" w:rsidR="002922BC" w:rsidRDefault="002922BC"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n-US" w:eastAsia="en-US"/>
        </w:rPr>
      </w:pPr>
      <w:r w:rsidRPr="002922BC">
        <w:rPr>
          <w:rFonts w:ascii="Times New Roman" w:eastAsia="Times New Roman" w:hAnsi="Times New Roman" w:hint="eastAsia"/>
          <w:szCs w:val="22"/>
          <w:lang w:val="en-US" w:eastAsia="en-US"/>
        </w:rPr>
        <w:t>To acknowledge the importance of safe, orderly, humane, and regular migration,  and the creation of evidence-based public policies,  from a regional and hemispheric standpoint, strengthening mechanisms for gathering disaggregated and up-to-date data about migrant populations, in order to address structural causes of migration and their implications to prevent and reduce the risks of irregular migration, and those associated with forced displacements in order to promote and strengthen regular pathways.</w:t>
      </w:r>
    </w:p>
    <w:p w14:paraId="068817AE" w14:textId="2E01164D" w:rsidR="002922BC" w:rsidRDefault="002922BC" w:rsidP="00CC5BFA">
      <w:p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5FBCCDAB" w14:textId="73417B81" w:rsidR="002922BC" w:rsidRDefault="002922BC"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n-US" w:eastAsia="en-US"/>
        </w:rPr>
      </w:pPr>
      <w:r w:rsidRPr="002922BC">
        <w:rPr>
          <w:rFonts w:ascii="Times New Roman" w:eastAsia="Times New Roman" w:hAnsi="Times New Roman" w:hint="eastAsia"/>
          <w:szCs w:val="22"/>
          <w:lang w:val="en-US" w:eastAsia="en-US"/>
        </w:rPr>
        <w:t xml:space="preserve">To urge all member states, consistent with pertinent obligations under international human rights law, to strengthen their public policies for countering discrimination, racism, xenophobia, and any form of intolerance, </w:t>
      </w:r>
      <w:proofErr w:type="gramStart"/>
      <w:r w:rsidRPr="002922BC">
        <w:rPr>
          <w:rFonts w:ascii="Times New Roman" w:eastAsia="Times New Roman" w:hAnsi="Times New Roman" w:hint="eastAsia"/>
          <w:szCs w:val="22"/>
          <w:lang w:val="en-US" w:eastAsia="en-US"/>
        </w:rPr>
        <w:t>in order to</w:t>
      </w:r>
      <w:proofErr w:type="gramEnd"/>
      <w:r w:rsidRPr="002922BC">
        <w:rPr>
          <w:rFonts w:ascii="Times New Roman" w:eastAsia="Times New Roman" w:hAnsi="Times New Roman" w:hint="eastAsia"/>
          <w:szCs w:val="22"/>
          <w:lang w:val="en-US" w:eastAsia="en-US"/>
        </w:rPr>
        <w:t xml:space="preserve"> promote the socioeconomic integration, inclusion and the empowerment of migrants in communities of origin, transit, destination, and return in all areas of society.</w:t>
      </w:r>
    </w:p>
    <w:p w14:paraId="30920F36" w14:textId="6E5E5DB6" w:rsidR="002922BC" w:rsidRDefault="002922BC" w:rsidP="00CC5BFA">
      <w:p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03CA1395" w14:textId="10D966B1" w:rsidR="002922BC" w:rsidRPr="00CC5BFA" w:rsidRDefault="002922BC"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n-US" w:eastAsia="en-US"/>
        </w:rPr>
      </w:pPr>
      <w:r w:rsidRPr="002922BC">
        <w:rPr>
          <w:rFonts w:ascii="Times New Roman" w:eastAsia="Times New Roman" w:hAnsi="Times New Roman" w:hint="eastAsia"/>
          <w:szCs w:val="22"/>
          <w:lang w:val="en-US" w:eastAsia="en-US"/>
        </w:rPr>
        <w:t xml:space="preserve">Likewise, to urge all member states to strengthen their public policies, regional cooperation mechanisms and regional consultative processes for preventing and combating the crimes of trafficking in persons, migrant smuggling, </w:t>
      </w:r>
      <w:r w:rsidRPr="002922BC">
        <w:rPr>
          <w:rFonts w:ascii="Times New Roman" w:eastAsia="Times New Roman" w:hAnsi="Times New Roman" w:hint="eastAsia"/>
          <w:b/>
          <w:bCs/>
          <w:i/>
          <w:iCs/>
          <w:szCs w:val="22"/>
          <w:lang w:val="en-US" w:eastAsia="en-US"/>
        </w:rPr>
        <w:t>[ARG-CAN-MEX-CRI-CH: in particular women in all their diversity]</w:t>
      </w:r>
      <w:r w:rsidRPr="002922BC">
        <w:rPr>
          <w:rFonts w:ascii="Times New Roman" w:eastAsia="Times New Roman" w:hAnsi="Times New Roman" w:hint="eastAsia"/>
          <w:szCs w:val="22"/>
          <w:lang w:val="en-US" w:eastAsia="en-US"/>
        </w:rPr>
        <w:t xml:space="preserve">, </w:t>
      </w:r>
      <w:r w:rsidRPr="002922BC">
        <w:rPr>
          <w:rFonts w:ascii="Times New Roman" w:eastAsia="Times New Roman" w:hAnsi="Times New Roman" w:hint="eastAsia"/>
          <w:b/>
          <w:bCs/>
          <w:i/>
          <w:iCs/>
          <w:szCs w:val="22"/>
          <w:lang w:val="en-US" w:eastAsia="en-US"/>
        </w:rPr>
        <w:t xml:space="preserve">[STL-STV-PY-BR-GT: </w:t>
      </w:r>
      <w:r w:rsidRPr="002922BC">
        <w:rPr>
          <w:rFonts w:ascii="Times New Roman" w:eastAsia="Times New Roman" w:hAnsi="Times New Roman" w:hint="eastAsia"/>
          <w:b/>
          <w:bCs/>
          <w:i/>
          <w:iCs/>
          <w:strike/>
          <w:szCs w:val="22"/>
          <w:lang w:val="en-US" w:eastAsia="en-US"/>
        </w:rPr>
        <w:t>in particular women in all their diversity</w:t>
      </w:r>
      <w:r w:rsidRPr="002922BC">
        <w:rPr>
          <w:rFonts w:ascii="Times New Roman" w:eastAsia="Times New Roman" w:hAnsi="Times New Roman" w:hint="eastAsia"/>
          <w:b/>
          <w:bCs/>
          <w:i/>
          <w:iCs/>
          <w:szCs w:val="22"/>
          <w:lang w:val="en-US" w:eastAsia="en-US"/>
        </w:rPr>
        <w:t xml:space="preserve"> in particular all </w:t>
      </w:r>
      <w:r w:rsidRPr="002922BC">
        <w:rPr>
          <w:rFonts w:ascii="Times New Roman" w:eastAsia="Times New Roman" w:hAnsi="Times New Roman" w:hint="eastAsia"/>
          <w:b/>
          <w:bCs/>
          <w:i/>
          <w:iCs/>
          <w:szCs w:val="22"/>
          <w:lang w:val="en-US" w:eastAsia="en-US"/>
        </w:rPr>
        <w:lastRenderedPageBreak/>
        <w:t>women]</w:t>
      </w:r>
      <w:r w:rsidRPr="002922BC">
        <w:rPr>
          <w:rFonts w:ascii="Times New Roman" w:eastAsia="Times New Roman" w:hAnsi="Times New Roman" w:hint="eastAsia"/>
          <w:szCs w:val="22"/>
          <w:lang w:val="en-US" w:eastAsia="en-US"/>
        </w:rPr>
        <w:t xml:space="preserve">  including the prosecution of such crimes, providing appropriate protection, and offering assistance to victims of human trafficking, and ensure its policies are victim-centered, including a gender perspective. </w:t>
      </w:r>
      <w:r w:rsidR="00607419">
        <w:rPr>
          <w:rFonts w:ascii="Times New Roman" w:eastAsia="Times New Roman" w:hAnsi="Times New Roman"/>
          <w:szCs w:val="22"/>
          <w:lang w:val="en-US" w:eastAsia="en-US"/>
        </w:rPr>
        <w:t xml:space="preserve"> </w:t>
      </w:r>
      <w:r w:rsidR="00607419" w:rsidRPr="00607419">
        <w:rPr>
          <w:rFonts w:ascii="Times New Roman" w:eastAsia="Times New Roman" w:hAnsi="Times New Roman"/>
          <w:b/>
          <w:bCs/>
          <w:i/>
          <w:iCs/>
          <w:szCs w:val="22"/>
          <w:lang w:val="en-US" w:eastAsia="en-US"/>
        </w:rPr>
        <w:t>(Pending)</w:t>
      </w:r>
    </w:p>
    <w:p w14:paraId="233248B0" w14:textId="77777777" w:rsidR="00CC5BFA" w:rsidRDefault="00CC5BFA" w:rsidP="00CC5BFA">
      <w:pPr>
        <w:pStyle w:val="ListParagraph"/>
        <w:spacing w:line="360" w:lineRule="auto"/>
        <w:ind w:left="0" w:firstLine="720"/>
        <w:rPr>
          <w:rFonts w:ascii="Times New Roman" w:eastAsia="Times New Roman" w:hAnsi="Times New Roman"/>
          <w:szCs w:val="22"/>
          <w:lang w:val="en-US" w:eastAsia="en-US"/>
        </w:rPr>
      </w:pPr>
    </w:p>
    <w:p w14:paraId="6C5E5157" w14:textId="77777777" w:rsidR="00607419" w:rsidRPr="00607419" w:rsidRDefault="00607419"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hint="eastAsia"/>
          <w:szCs w:val="22"/>
          <w:lang w:val="en-US" w:eastAsia="en-US"/>
        </w:rPr>
      </w:pPr>
      <w:r w:rsidRPr="00607419">
        <w:rPr>
          <w:rFonts w:ascii="Times New Roman" w:eastAsia="Times New Roman" w:hAnsi="Times New Roman" w:hint="eastAsia"/>
          <w:szCs w:val="22"/>
          <w:lang w:val="en-US" w:eastAsia="en-US"/>
        </w:rPr>
        <w:t>To recognize the need to provide people in the context of human mobility with access to health services, disease prevention, vaccination, social services, education, employment, for them to be fully included in host countries, regardless of their immigration status, in keeping with applicable domestic law and international obligations.</w:t>
      </w:r>
    </w:p>
    <w:p w14:paraId="5FC1B7B5" w14:textId="25B18E72" w:rsidR="002922BC" w:rsidRDefault="002922BC" w:rsidP="00CC5BF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44CCB28D" w14:textId="292D4A09" w:rsidR="00607419" w:rsidRPr="00607419" w:rsidRDefault="00607419"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b/>
          <w:bCs/>
          <w:i/>
          <w:iCs/>
          <w:szCs w:val="22"/>
          <w:lang w:val="en-US" w:eastAsia="en-US"/>
        </w:rPr>
      </w:pPr>
      <w:r w:rsidRPr="00607419">
        <w:rPr>
          <w:rFonts w:ascii="Times New Roman" w:eastAsia="Times New Roman" w:hAnsi="Times New Roman" w:hint="eastAsia"/>
          <w:szCs w:val="22"/>
          <w:lang w:val="en-US" w:eastAsia="en-US"/>
        </w:rPr>
        <w:t xml:space="preserve">To urge member states to ensure that accompanied and unaccompanied or separated from their </w:t>
      </w:r>
      <w:proofErr w:type="gramStart"/>
      <w:r w:rsidRPr="00607419">
        <w:rPr>
          <w:rFonts w:ascii="Times New Roman" w:eastAsia="Times New Roman" w:hAnsi="Times New Roman" w:hint="eastAsia"/>
          <w:szCs w:val="22"/>
          <w:lang w:val="en-US" w:eastAsia="en-US"/>
        </w:rPr>
        <w:t>families</w:t>
      </w:r>
      <w:proofErr w:type="gramEnd"/>
      <w:r w:rsidRPr="00607419">
        <w:rPr>
          <w:rFonts w:ascii="Times New Roman" w:eastAsia="Times New Roman" w:hAnsi="Times New Roman" w:hint="eastAsia"/>
          <w:szCs w:val="22"/>
          <w:lang w:val="en-US" w:eastAsia="en-US"/>
        </w:rPr>
        <w:t xml:space="preserve"> migrant children and adolescents receive specialized assistance and protection in any situation that affects them. To encourage the countries of the region to implement, as necessary, cooperation agreements and protocols on  protection, assistance and care, for accompanied and unaccompanied children and adolescents or those separated from their families in the context of mobility, safeguarding protecting the best interests of the child as a primary consideration, while respecting and protecting their rights including family reunification and taking into account the applicable obligations of countries under international human rights law. </w:t>
      </w:r>
      <w:r>
        <w:rPr>
          <w:rFonts w:ascii="Times New Roman" w:eastAsia="Times New Roman" w:hAnsi="Times New Roman"/>
          <w:szCs w:val="22"/>
          <w:lang w:val="en-US" w:eastAsia="en-US"/>
        </w:rPr>
        <w:t xml:space="preserve"> </w:t>
      </w:r>
      <w:r w:rsidRPr="00607419">
        <w:rPr>
          <w:rFonts w:ascii="Times New Roman" w:eastAsia="Times New Roman" w:hAnsi="Times New Roman"/>
          <w:b/>
          <w:bCs/>
          <w:i/>
          <w:iCs/>
          <w:szCs w:val="22"/>
          <w:lang w:val="en-US" w:eastAsia="en-US"/>
        </w:rPr>
        <w:t>(</w:t>
      </w:r>
      <w:r w:rsidRPr="00607419">
        <w:rPr>
          <w:rFonts w:ascii="Times New Roman" w:eastAsia="Times New Roman" w:hAnsi="Times New Roman" w:hint="eastAsia"/>
          <w:b/>
          <w:bCs/>
          <w:i/>
          <w:iCs/>
          <w:szCs w:val="22"/>
          <w:lang w:val="en-US" w:eastAsia="en-US"/>
        </w:rPr>
        <w:t>Ad</w:t>
      </w:r>
      <w:r w:rsidRPr="00607419">
        <w:rPr>
          <w:rFonts w:ascii="Times New Roman" w:eastAsia="Times New Roman" w:hAnsi="Times New Roman"/>
          <w:b/>
          <w:bCs/>
          <w:i/>
          <w:iCs/>
          <w:szCs w:val="22"/>
          <w:lang w:val="en-US" w:eastAsia="en-US"/>
        </w:rPr>
        <w:t xml:space="preserve"> referendum:  delegation </w:t>
      </w:r>
      <w:proofErr w:type="gramStart"/>
      <w:r w:rsidRPr="00607419">
        <w:rPr>
          <w:rFonts w:ascii="Times New Roman" w:eastAsia="Times New Roman" w:hAnsi="Times New Roman"/>
          <w:b/>
          <w:bCs/>
          <w:i/>
          <w:iCs/>
          <w:szCs w:val="22"/>
          <w:lang w:val="en-US" w:eastAsia="en-US"/>
        </w:rPr>
        <w:t>of  United</w:t>
      </w:r>
      <w:proofErr w:type="gramEnd"/>
      <w:r w:rsidRPr="00607419">
        <w:rPr>
          <w:rFonts w:ascii="Times New Roman" w:eastAsia="Times New Roman" w:hAnsi="Times New Roman"/>
          <w:b/>
          <w:bCs/>
          <w:i/>
          <w:iCs/>
          <w:szCs w:val="22"/>
          <w:lang w:val="en-US" w:eastAsia="en-US"/>
        </w:rPr>
        <w:t xml:space="preserve"> States)</w:t>
      </w:r>
    </w:p>
    <w:p w14:paraId="284429E4" w14:textId="5A07E672" w:rsidR="00607419" w:rsidRDefault="00607419" w:rsidP="00CC5BFA">
      <w:p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7B9F6B5D" w14:textId="3CA65687" w:rsidR="00607419" w:rsidRPr="00607419" w:rsidRDefault="00607419"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hint="eastAsia"/>
          <w:szCs w:val="22"/>
          <w:lang w:val="en-US" w:eastAsia="en-US"/>
        </w:rPr>
      </w:pPr>
      <w:r w:rsidRPr="00607419">
        <w:rPr>
          <w:rFonts w:ascii="Times New Roman" w:eastAsia="Times New Roman" w:hAnsi="Times New Roman" w:hint="eastAsia"/>
          <w:szCs w:val="22"/>
          <w:lang w:val="en-US" w:eastAsia="en-US"/>
        </w:rPr>
        <w:t xml:space="preserve">To urge member states, with a comprehensive focus on human rights, to take into account the rights of migrants, refugees, stateless persons, and members of their families, when formulating and applying policy responses to deal with health emergencies scenarios as happened with the COVID-19 pandemic, taking into consideration the particular impacts on women </w:t>
      </w:r>
      <w:r w:rsidRPr="0083349D">
        <w:rPr>
          <w:rFonts w:ascii="Times New Roman" w:eastAsia="Times New Roman" w:hAnsi="Times New Roman" w:hint="eastAsia"/>
          <w:b/>
          <w:bCs/>
          <w:i/>
          <w:iCs/>
          <w:szCs w:val="22"/>
          <w:lang w:val="en-US" w:eastAsia="en-US"/>
        </w:rPr>
        <w:t>[CAN-CRI-AR-CH-MEX: in all their diversity]</w:t>
      </w:r>
      <w:r w:rsidRPr="00607419">
        <w:rPr>
          <w:rFonts w:ascii="Times New Roman" w:eastAsia="Times New Roman" w:hAnsi="Times New Roman" w:hint="eastAsia"/>
          <w:szCs w:val="22"/>
          <w:lang w:val="en-US" w:eastAsia="en-US"/>
        </w:rPr>
        <w:t xml:space="preserve"> </w:t>
      </w:r>
      <w:r w:rsidRPr="0083349D">
        <w:rPr>
          <w:rFonts w:ascii="Times New Roman" w:eastAsia="Times New Roman" w:hAnsi="Times New Roman" w:hint="eastAsia"/>
          <w:b/>
          <w:bCs/>
          <w:i/>
          <w:iCs/>
          <w:szCs w:val="22"/>
          <w:lang w:val="en-US" w:eastAsia="en-US"/>
        </w:rPr>
        <w:t xml:space="preserve">[SVG-STL-PY-GT: </w:t>
      </w:r>
      <w:r w:rsidRPr="0083349D">
        <w:rPr>
          <w:rFonts w:ascii="Times New Roman" w:eastAsia="Times New Roman" w:hAnsi="Times New Roman" w:hint="eastAsia"/>
          <w:b/>
          <w:bCs/>
          <w:i/>
          <w:iCs/>
          <w:strike/>
          <w:szCs w:val="22"/>
          <w:lang w:val="en-US" w:eastAsia="en-US"/>
        </w:rPr>
        <w:t>in all their diversity</w:t>
      </w:r>
      <w:r w:rsidRPr="0083349D">
        <w:rPr>
          <w:rFonts w:ascii="Times New Roman" w:eastAsia="Times New Roman" w:hAnsi="Times New Roman" w:hint="eastAsia"/>
          <w:b/>
          <w:bCs/>
          <w:i/>
          <w:iCs/>
          <w:szCs w:val="22"/>
          <w:lang w:val="en-US" w:eastAsia="en-US"/>
        </w:rPr>
        <w:t>; women]</w:t>
      </w:r>
      <w:r w:rsidRPr="00607419">
        <w:rPr>
          <w:rFonts w:ascii="Times New Roman" w:eastAsia="Times New Roman" w:hAnsi="Times New Roman" w:hint="eastAsia"/>
          <w:szCs w:val="22"/>
          <w:lang w:val="en-US" w:eastAsia="en-US"/>
        </w:rPr>
        <w:t xml:space="preserve">, children and adolescents, and groups in situations of vulnerability, based on the principles of equality and nondiscrimination pursuant to each state’s  domestic law and international obligations. </w:t>
      </w:r>
      <w:r w:rsidR="0083349D" w:rsidRPr="0083349D">
        <w:rPr>
          <w:rFonts w:ascii="Times New Roman" w:eastAsia="Times New Roman" w:hAnsi="Times New Roman"/>
          <w:b/>
          <w:bCs/>
          <w:i/>
          <w:iCs/>
          <w:szCs w:val="22"/>
          <w:lang w:val="en-US" w:eastAsia="en-US"/>
        </w:rPr>
        <w:t>(Pending)</w:t>
      </w:r>
    </w:p>
    <w:p w14:paraId="76E2731D" w14:textId="686723B5" w:rsidR="00607419" w:rsidRDefault="00607419" w:rsidP="00CC5BFA">
      <w:p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57D1C07A" w14:textId="217FDD98" w:rsidR="00607419" w:rsidRDefault="0083349D"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n-US" w:eastAsia="en-US"/>
        </w:rPr>
      </w:pPr>
      <w:r w:rsidRPr="0083349D">
        <w:rPr>
          <w:rFonts w:ascii="Times New Roman" w:eastAsia="Times New Roman" w:hAnsi="Times New Roman" w:hint="eastAsia"/>
          <w:szCs w:val="22"/>
          <w:lang w:val="en-US" w:eastAsia="en-US"/>
        </w:rPr>
        <w:t xml:space="preserve">To encourage international cooperation initiatives at all stages of the migration process in support of migrants in countries of origin, transit, destination, and return, as well as asylum seekers, </w:t>
      </w:r>
      <w:proofErr w:type="gramStart"/>
      <w:r w:rsidRPr="0083349D">
        <w:rPr>
          <w:rFonts w:ascii="Times New Roman" w:eastAsia="Times New Roman" w:hAnsi="Times New Roman" w:hint="eastAsia"/>
          <w:szCs w:val="22"/>
          <w:lang w:val="en-US" w:eastAsia="en-US"/>
        </w:rPr>
        <w:t>refugees</w:t>
      </w:r>
      <w:proofErr w:type="gramEnd"/>
      <w:r w:rsidRPr="0083349D">
        <w:rPr>
          <w:rFonts w:ascii="Times New Roman" w:eastAsia="Times New Roman" w:hAnsi="Times New Roman" w:hint="eastAsia"/>
          <w:szCs w:val="22"/>
          <w:lang w:val="en-US" w:eastAsia="en-US"/>
        </w:rPr>
        <w:t xml:space="preserve"> and stateless persons and to facilitate, as appropriate, the provision of humanitarian and development assistance, and their complete socioeconomic integration and inclusion, in keeping with applicable domestic and international law.</w:t>
      </w:r>
    </w:p>
    <w:p w14:paraId="770E6514" w14:textId="77777777" w:rsidR="0083349D" w:rsidRDefault="0083349D" w:rsidP="00CC5BFA">
      <w:p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60DB5886" w14:textId="59DFE518" w:rsidR="002922BC" w:rsidRDefault="002922BC" w:rsidP="00CC5BFA">
      <w:p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4AD174D1" w14:textId="0AC1108B" w:rsidR="0083349D" w:rsidRDefault="0083349D"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b/>
          <w:bCs/>
          <w:i/>
          <w:iCs/>
          <w:szCs w:val="22"/>
          <w:lang w:val="en-US" w:eastAsia="en-US"/>
        </w:rPr>
      </w:pPr>
      <w:r w:rsidRPr="0083349D">
        <w:rPr>
          <w:rFonts w:ascii="Times New Roman" w:eastAsia="Times New Roman" w:hAnsi="Times New Roman" w:hint="eastAsia"/>
          <w:szCs w:val="22"/>
          <w:lang w:val="en-US" w:eastAsia="en-US"/>
        </w:rPr>
        <w:t xml:space="preserve">To promote and support, through cooperation policies and shared responsibility, the strengthening and development of the capacities of member states </w:t>
      </w:r>
      <w:proofErr w:type="gramStart"/>
      <w:r w:rsidRPr="0083349D">
        <w:rPr>
          <w:rFonts w:ascii="Times New Roman" w:eastAsia="Times New Roman" w:hAnsi="Times New Roman" w:hint="eastAsia"/>
          <w:szCs w:val="22"/>
          <w:lang w:val="en-US" w:eastAsia="en-US"/>
        </w:rPr>
        <w:t>in the area of</w:t>
      </w:r>
      <w:proofErr w:type="gramEnd"/>
      <w:r w:rsidRPr="0083349D">
        <w:rPr>
          <w:rFonts w:ascii="Times New Roman" w:eastAsia="Times New Roman" w:hAnsi="Times New Roman" w:hint="eastAsia"/>
          <w:szCs w:val="22"/>
          <w:lang w:val="en-US" w:eastAsia="en-US"/>
        </w:rPr>
        <w:t xml:space="preserve"> migration and protection, especially for small island developing states, taking into account socio-economic integration goals and applying a human rights and sustainable development approach.  </w:t>
      </w:r>
      <w:r w:rsidRPr="0083349D">
        <w:rPr>
          <w:rFonts w:ascii="Times New Roman" w:eastAsia="Times New Roman" w:hAnsi="Times New Roman"/>
          <w:b/>
          <w:bCs/>
          <w:i/>
          <w:iCs/>
          <w:szCs w:val="22"/>
          <w:lang w:val="en-US" w:eastAsia="en-US"/>
        </w:rPr>
        <w:t>(Ad referendum delegation of United States)</w:t>
      </w:r>
    </w:p>
    <w:p w14:paraId="2BA46A68" w14:textId="77777777" w:rsidR="005E5A2C" w:rsidRPr="0083349D" w:rsidRDefault="005E5A2C" w:rsidP="005E5A2C">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720"/>
        <w:rPr>
          <w:rFonts w:ascii="Times New Roman" w:eastAsia="Times New Roman" w:hAnsi="Times New Roman" w:hint="eastAsia"/>
          <w:b/>
          <w:bCs/>
          <w:i/>
          <w:iCs/>
          <w:szCs w:val="22"/>
          <w:lang w:val="en-US" w:eastAsia="en-US"/>
        </w:rPr>
      </w:pPr>
    </w:p>
    <w:p w14:paraId="46A3F242" w14:textId="65629D38" w:rsidR="00D37E2D" w:rsidRPr="00D37E2D" w:rsidRDefault="00D37E2D"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hint="eastAsia"/>
          <w:szCs w:val="22"/>
          <w:lang w:val="en-US" w:eastAsia="en-US"/>
        </w:rPr>
      </w:pPr>
      <w:r w:rsidRPr="00D37E2D">
        <w:rPr>
          <w:rFonts w:ascii="Times New Roman" w:eastAsia="Times New Roman" w:hAnsi="Times New Roman" w:hint="eastAsia"/>
          <w:szCs w:val="22"/>
          <w:lang w:val="en-US" w:eastAsia="en-US"/>
        </w:rPr>
        <w:t xml:space="preserve">To recognize the challenges of human mobility caused by the effects of natural disasters, environmental degradation and biodiversity loss caused or worsened  by climate change, as documented in the findings of the United Nations Intergovernmental Panel on Climate Change (IPCC) in its report Climate Change 2021: The Physical Science Basis and Climate Change 2022: Impacts, Adaption, and Vulnerability, as well as the impact of natural disasters and the effects of climate change, environmental degradation and biodiversity loss have on migration and forced displacement on people in the context of human mobility,  particularly for women and girls </w:t>
      </w:r>
      <w:r w:rsidRPr="00D37E2D">
        <w:rPr>
          <w:rFonts w:ascii="Times New Roman" w:eastAsia="Times New Roman" w:hAnsi="Times New Roman" w:hint="eastAsia"/>
          <w:b/>
          <w:bCs/>
          <w:i/>
          <w:iCs/>
          <w:szCs w:val="22"/>
          <w:lang w:val="en-US" w:eastAsia="en-US"/>
        </w:rPr>
        <w:t>[CAN-CRI-CH-DR-AR</w:t>
      </w:r>
      <w:r w:rsidRPr="00D37E2D">
        <w:rPr>
          <w:rFonts w:ascii="Times New Roman" w:eastAsia="Times New Roman" w:hAnsi="Times New Roman"/>
          <w:b/>
          <w:bCs/>
          <w:i/>
          <w:iCs/>
          <w:szCs w:val="22"/>
          <w:lang w:val="en-US" w:eastAsia="en-US"/>
        </w:rPr>
        <w:t>-MEX</w:t>
      </w:r>
      <w:r w:rsidRPr="00D37E2D">
        <w:rPr>
          <w:rFonts w:ascii="Times New Roman" w:eastAsia="Times New Roman" w:hAnsi="Times New Roman" w:hint="eastAsia"/>
          <w:b/>
          <w:bCs/>
          <w:i/>
          <w:iCs/>
          <w:szCs w:val="22"/>
          <w:lang w:val="en-US" w:eastAsia="en-US"/>
        </w:rPr>
        <w:t>: in all their diversity]</w:t>
      </w:r>
      <w:r w:rsidRPr="00D37E2D">
        <w:rPr>
          <w:rFonts w:ascii="Times New Roman" w:eastAsia="Times New Roman" w:hAnsi="Times New Roman" w:hint="eastAsia"/>
          <w:szCs w:val="22"/>
          <w:lang w:val="en-US" w:eastAsia="en-US"/>
        </w:rPr>
        <w:t xml:space="preserve"> </w:t>
      </w:r>
      <w:r w:rsidRPr="00D37E2D">
        <w:rPr>
          <w:rFonts w:ascii="Times New Roman" w:eastAsia="Times New Roman" w:hAnsi="Times New Roman" w:hint="eastAsia"/>
          <w:b/>
          <w:bCs/>
          <w:i/>
          <w:iCs/>
          <w:szCs w:val="22"/>
          <w:lang w:val="en-US" w:eastAsia="en-US"/>
        </w:rPr>
        <w:t xml:space="preserve">[PY-GT-SVG-SLU: </w:t>
      </w:r>
      <w:r w:rsidRPr="00D37E2D">
        <w:rPr>
          <w:rFonts w:ascii="Times New Roman" w:eastAsia="Times New Roman" w:hAnsi="Times New Roman" w:hint="eastAsia"/>
          <w:b/>
          <w:bCs/>
          <w:i/>
          <w:iCs/>
          <w:strike/>
          <w:szCs w:val="22"/>
          <w:lang w:val="en-US" w:eastAsia="en-US"/>
        </w:rPr>
        <w:t>in all their diversity</w:t>
      </w:r>
      <w:r w:rsidRPr="00D37E2D">
        <w:rPr>
          <w:rFonts w:ascii="Times New Roman" w:eastAsia="Times New Roman" w:hAnsi="Times New Roman" w:hint="eastAsia"/>
          <w:b/>
          <w:bCs/>
          <w:i/>
          <w:iCs/>
          <w:szCs w:val="22"/>
          <w:lang w:val="en-US" w:eastAsia="en-US"/>
        </w:rPr>
        <w:t>]</w:t>
      </w:r>
      <w:r w:rsidRPr="00D37E2D">
        <w:rPr>
          <w:rFonts w:ascii="Times New Roman" w:eastAsia="Times New Roman" w:hAnsi="Times New Roman" w:hint="eastAsia"/>
          <w:szCs w:val="22"/>
          <w:lang w:val="en-US" w:eastAsia="en-US"/>
        </w:rPr>
        <w:t xml:space="preserve">, and members of groups that have been historically marginalized, discriminated against and/or in vulnerable situations. Recognizing the need to address the structural causes that increase disaster risk, focusing on mitigation and prevention actions and provision of humanitarian assistance, protection, and solutions to those who are displaced. Along these lines, reaffirm the validity and importance of advancing in the implementation of Declaration AG/DEC.  88 (XLVI-O / 16) “Declaration on Climate Change, Food Security, and Migration in the Americas,” as approved by the General Assembly on June 14, 2016.   </w:t>
      </w:r>
      <w:r w:rsidRPr="00D37E2D">
        <w:rPr>
          <w:rFonts w:ascii="Times New Roman" w:eastAsia="Times New Roman" w:hAnsi="Times New Roman"/>
          <w:b/>
          <w:bCs/>
          <w:i/>
          <w:iCs/>
          <w:szCs w:val="22"/>
          <w:lang w:val="en-US" w:eastAsia="en-US"/>
        </w:rPr>
        <w:t>(Pending)</w:t>
      </w:r>
    </w:p>
    <w:p w14:paraId="0099B080" w14:textId="51DEDDCA" w:rsidR="002922BC" w:rsidRDefault="002922BC" w:rsidP="00CC5BFA">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0BD9B277" w14:textId="77DC8194" w:rsidR="0083349D" w:rsidRDefault="00D37E2D"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n-US" w:eastAsia="en-US"/>
        </w:rPr>
      </w:pPr>
      <w:r w:rsidRPr="00D37E2D">
        <w:rPr>
          <w:rFonts w:ascii="Times New Roman" w:eastAsia="Times New Roman" w:hAnsi="Times New Roman" w:hint="eastAsia"/>
          <w:szCs w:val="22"/>
          <w:lang w:val="en-US" w:eastAsia="en-US"/>
        </w:rPr>
        <w:t>To promote international cooperation initiatives on matters of migration and protection to support countries affected by disasters of natural and/or human induced origins, as well as to those receiving large inflows of migrants and refugees.</w:t>
      </w:r>
    </w:p>
    <w:p w14:paraId="724BE1F2" w14:textId="6427E4F1" w:rsidR="0083349D" w:rsidRDefault="0083349D" w:rsidP="00CC5BFA">
      <w:p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6986DE45" w14:textId="2AD35053" w:rsidR="0083349D" w:rsidRDefault="00D37E2D"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n-US" w:eastAsia="en-US"/>
        </w:rPr>
      </w:pPr>
      <w:r w:rsidRPr="00D37E2D">
        <w:rPr>
          <w:rFonts w:ascii="Times New Roman" w:eastAsia="Times New Roman" w:hAnsi="Times New Roman" w:hint="eastAsia"/>
          <w:szCs w:val="22"/>
          <w:lang w:val="en-US" w:eastAsia="en-US"/>
        </w:rPr>
        <w:t>To recognize the important positive contribution made by migrants and refugees to inclusive growth and sustainable development in countries of origin, transit, destination, and return.</w:t>
      </w:r>
    </w:p>
    <w:p w14:paraId="4296B7C2" w14:textId="2B147122" w:rsidR="00D37E2D" w:rsidRDefault="00D37E2D" w:rsidP="00CC5BFA">
      <w:p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421A92BF" w14:textId="381BDD10" w:rsidR="00D37E2D" w:rsidRDefault="00602CCA"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n-US" w:eastAsia="en-US"/>
        </w:rPr>
      </w:pPr>
      <w:r w:rsidRPr="00602CCA">
        <w:rPr>
          <w:rFonts w:ascii="Times New Roman" w:eastAsia="Times New Roman" w:hAnsi="Times New Roman" w:hint="eastAsia"/>
          <w:szCs w:val="22"/>
          <w:lang w:val="en-US" w:eastAsia="en-US"/>
        </w:rPr>
        <w:t xml:space="preserve">To acknowledge the initiatives arising at the multilateral level for dialogue, information sharing, and cooperation on migration and international protection and to take note of those </w:t>
      </w:r>
      <w:r w:rsidRPr="00602CCA">
        <w:rPr>
          <w:rFonts w:ascii="Times New Roman" w:eastAsia="Times New Roman" w:hAnsi="Times New Roman" w:hint="eastAsia"/>
          <w:szCs w:val="22"/>
          <w:lang w:val="en-US" w:eastAsia="en-US"/>
        </w:rPr>
        <w:lastRenderedPageBreak/>
        <w:t>initiatives in which a number of OAS member states participate, such as the declarations, programs of action and objectives agreed upon in areas such as the International Conference on Population and Development (1994); the Global Forum on Migration and Development (2007), the Global Compact for Safe, Orderly and Regular Migration (2018), the Global Compact on Refugees (2018), and the Los Angeles Declaration on Migration and Protection (2022) in which States have recognized the need to address the causes of migration including irregular by promoting political, economic and security conditions, among others.  Likewise, instruct the OAS General Secretariat, through the Department of Social Inclusion of its Secretariat for Access to Rights and Equity (DSI/SARE), to coordinate and collaborate with other regional and international institutions engaged in this area.</w:t>
      </w:r>
    </w:p>
    <w:p w14:paraId="118153BD" w14:textId="29764364" w:rsidR="00D37E2D" w:rsidRDefault="00D37E2D" w:rsidP="00CC5BFA">
      <w:p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390422FA" w14:textId="5DECBCE3" w:rsidR="00D37E2D" w:rsidRDefault="00602CCA"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n-US" w:eastAsia="en-US"/>
        </w:rPr>
      </w:pPr>
      <w:r w:rsidRPr="00602CCA">
        <w:rPr>
          <w:rFonts w:ascii="Times New Roman" w:eastAsia="Times New Roman" w:hAnsi="Times New Roman" w:hint="eastAsia"/>
          <w:szCs w:val="22"/>
          <w:lang w:val="en-US" w:eastAsia="en-US"/>
        </w:rPr>
        <w:t xml:space="preserve">To recognize the work of existing regional mechanisms and consultative processes such as the Regional Conference on Migration (RCM), The Central American Commission of Migration Directors (OCAM), and the </w:t>
      </w:r>
      <w:proofErr w:type="spellStart"/>
      <w:r w:rsidRPr="00602CCA">
        <w:rPr>
          <w:rFonts w:ascii="Times New Roman" w:eastAsia="Times New Roman" w:hAnsi="Times New Roman" w:hint="eastAsia"/>
          <w:szCs w:val="22"/>
          <w:lang w:val="en-US" w:eastAsia="en-US"/>
        </w:rPr>
        <w:t>Ibero-american</w:t>
      </w:r>
      <w:proofErr w:type="spellEnd"/>
      <w:r w:rsidRPr="00602CCA">
        <w:rPr>
          <w:rFonts w:ascii="Times New Roman" w:eastAsia="Times New Roman" w:hAnsi="Times New Roman" w:hint="eastAsia"/>
          <w:szCs w:val="22"/>
          <w:lang w:val="en-US" w:eastAsia="en-US"/>
        </w:rPr>
        <w:t xml:space="preserve"> Network of Migratory Authorities (RIAM), the South American Conference on Migration (CSM), the Specialized Forum on Migration of Mercosur (FEM), The Community of Latin American and Caribbean States (CELAC), the Caribbean Migration Consultations (CMC), the Quito Process, the Andean Community (CAN), the, Comprehensive Regional Protection and Solutions Framework (MIRPS), and other regional bodies that work on the issues, and instruct the General Secretariat of the OAS, through SARE/DSI, to promote a space for dialogue between these regional mechanisms, through an annual session within the framework of the regular meetings of the Committee of Migration Issues (CAM), with the objective of helping to improve the governance of migration and international protection in the Americas,  taking a comprehensive approach.</w:t>
      </w:r>
    </w:p>
    <w:p w14:paraId="24218182" w14:textId="5AD0433B" w:rsidR="00D37E2D" w:rsidRDefault="00D37E2D" w:rsidP="00CC5BFA">
      <w:p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799EF2C5" w14:textId="4F81ED51" w:rsidR="00602CCA" w:rsidRDefault="00602CCA"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n-US" w:eastAsia="en-US"/>
        </w:rPr>
      </w:pPr>
      <w:r w:rsidRPr="00602CCA">
        <w:rPr>
          <w:rFonts w:ascii="Times New Roman" w:eastAsia="Times New Roman" w:hAnsi="Times New Roman" w:hint="eastAsia"/>
          <w:szCs w:val="22"/>
          <w:lang w:val="en-US" w:eastAsia="en-US"/>
        </w:rPr>
        <w:t>To encourage member states,  consistent  with the 2030 Agenda for Sustainable Development and its goals, to promote faster, safer, and cheaper remittance transfers, with the aim of lowering, by 2030, average transaction costs to less than 3% of the amount transferred, developing policy and regulatory environments conducive to competition, regulation, and innovation in the remittances market, offering programs and instruments that are gender responsive, the ultimate aim being to improve the financial inclusion of migrants and refugees, and their families.</w:t>
      </w:r>
    </w:p>
    <w:p w14:paraId="2B8EE462" w14:textId="23DC5B45" w:rsidR="00602CCA" w:rsidRDefault="00602CCA" w:rsidP="00CC5BFA">
      <w:p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57A62D79" w14:textId="1D2B58C5" w:rsidR="00602CCA" w:rsidRDefault="00602CCA" w:rsidP="00CC5BFA">
      <w:p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22F940EE" w14:textId="42FED6DB" w:rsidR="00602CCA" w:rsidRDefault="00602CCA"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n-US" w:eastAsia="en-US"/>
        </w:rPr>
      </w:pPr>
      <w:r w:rsidRPr="00602CCA">
        <w:rPr>
          <w:rFonts w:ascii="Times New Roman" w:eastAsia="Times New Roman" w:hAnsi="Times New Roman" w:hint="eastAsia"/>
          <w:szCs w:val="22"/>
          <w:lang w:val="en-US" w:eastAsia="en-US"/>
        </w:rPr>
        <w:lastRenderedPageBreak/>
        <w:t>To reaffirm the importance of continuing to strengthen and foster dialogue, information exchange and regional and bilateral cooperation on migration and protection matters and, as appropriate, in confronting migration related challenges in the Hemisphere, especially in the Permanent Council and CIDI and the latter’s subsidiary bodies, including CAM, in accordance with the terms of resolution AG/RES.  2910 (XLVII-O/17) “Migration in the Americas” and declaration CP/DEC. 68 (2099/16) “Inter-American Cooperation to Address the Challenges and Opportunities of Migration,” adopted by the Permanent Council on December 15, 2016.</w:t>
      </w:r>
    </w:p>
    <w:p w14:paraId="1C931FE8" w14:textId="533BD85A" w:rsidR="00602CCA" w:rsidRDefault="00602CCA" w:rsidP="00CC5BFA">
      <w:p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firstLine="720"/>
        <w:rPr>
          <w:rFonts w:ascii="Times New Roman" w:eastAsia="Times New Roman" w:hAnsi="Times New Roman"/>
          <w:szCs w:val="22"/>
          <w:lang w:val="en-US" w:eastAsia="en-US"/>
        </w:rPr>
      </w:pPr>
    </w:p>
    <w:p w14:paraId="39E7E311" w14:textId="1B25AE74" w:rsidR="00602CCA" w:rsidRDefault="00602CCA" w:rsidP="00CC5BFA">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pacing w:line="360" w:lineRule="auto"/>
        <w:ind w:left="0" w:firstLine="720"/>
        <w:rPr>
          <w:rFonts w:ascii="Times New Roman" w:eastAsia="Times New Roman" w:hAnsi="Times New Roman"/>
          <w:szCs w:val="22"/>
          <w:lang w:val="en-US" w:eastAsia="en-US"/>
        </w:rPr>
      </w:pPr>
      <w:r w:rsidRPr="00602CCA">
        <w:rPr>
          <w:rFonts w:ascii="Times New Roman" w:eastAsia="Times New Roman" w:hAnsi="Times New Roman" w:hint="eastAsia"/>
          <w:szCs w:val="22"/>
          <w:lang w:val="en-US" w:eastAsia="en-US"/>
        </w:rPr>
        <w:t>To note the importance of responsibility sharing and fostering coordinated responses within the context of human mobility with multilateral organizations such as the United Nations system, multilateral development banks, international financial institutions, and relevant non-governmental actors, such as civil society, diaspora-led organizations, and private sector, among others.</w:t>
      </w:r>
      <w:r w:rsidR="00DB0081">
        <w:rPr>
          <w:rFonts w:ascii="Times New Roman" w:eastAsia="Times New Roman" w:hAnsi="Times New Roman"/>
          <w:noProof/>
          <w:szCs w:val="22"/>
          <w:lang w:val="en-US" w:eastAsia="en-US"/>
        </w:rPr>
        <mc:AlternateContent>
          <mc:Choice Requires="wps">
            <w:drawing>
              <wp:anchor distT="0" distB="0" distL="114300" distR="114300" simplePos="0" relativeHeight="251659264" behindDoc="0" locked="1" layoutInCell="1" allowOverlap="1" wp14:anchorId="0FA25729" wp14:editId="36268880">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FC22B84" w14:textId="5A1179D5" w:rsidR="00DB0081" w:rsidRPr="00DB0081" w:rsidRDefault="00DB0081">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CIDRP03689E01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A25729"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3FC22B84" w14:textId="5A1179D5" w:rsidR="00DB0081" w:rsidRPr="00DB0081" w:rsidRDefault="00DB0081">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CIDRP03689E01</w:t>
                      </w:r>
                      <w:r>
                        <w:rPr>
                          <w:rFonts w:ascii="Times New Roman" w:hAnsi="Times New Roman"/>
                          <w:sz w:val="18"/>
                        </w:rPr>
                        <w:fldChar w:fldCharType="end"/>
                      </w:r>
                    </w:p>
                  </w:txbxContent>
                </v:textbox>
                <w10:wrap anchory="page"/>
                <w10:anchorlock/>
              </v:shape>
            </w:pict>
          </mc:Fallback>
        </mc:AlternateContent>
      </w:r>
    </w:p>
    <w:sectPr w:rsidR="00602CCA" w:rsidSect="00CC5BFA">
      <w:headerReference w:type="default" r:id="rId8"/>
      <w:pgSz w:w="12240" w:h="15840" w:code="1"/>
      <w:pgMar w:top="2160" w:right="1570" w:bottom="1296" w:left="1699" w:header="1296"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1389" w14:textId="77777777" w:rsidR="006D754A" w:rsidRPr="00D028F2" w:rsidRDefault="006D754A" w:rsidP="002A0F39">
      <w:pPr>
        <w:rPr>
          <w:rFonts w:hint="eastAsia"/>
          <w:noProof/>
          <w:lang w:val="en-US"/>
        </w:rPr>
      </w:pPr>
      <w:r w:rsidRPr="00D028F2">
        <w:rPr>
          <w:noProof/>
          <w:lang w:val="en-US"/>
        </w:rPr>
        <w:separator/>
      </w:r>
    </w:p>
  </w:endnote>
  <w:endnote w:type="continuationSeparator" w:id="0">
    <w:p w14:paraId="729F9BB1" w14:textId="77777777" w:rsidR="006D754A" w:rsidRPr="00D028F2" w:rsidRDefault="006D754A" w:rsidP="002A0F39">
      <w:pPr>
        <w:rPr>
          <w:rFonts w:hint="eastAsia"/>
          <w:noProof/>
          <w:lang w:val="en-US"/>
        </w:rPr>
      </w:pPr>
      <w:r w:rsidRPr="00D028F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default"/>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2DF2" w14:textId="77777777" w:rsidR="006D754A" w:rsidRPr="00D028F2" w:rsidRDefault="006D754A" w:rsidP="002A0F39">
      <w:pPr>
        <w:rPr>
          <w:rFonts w:hint="eastAsia"/>
          <w:noProof/>
          <w:lang w:val="en-US"/>
        </w:rPr>
      </w:pPr>
      <w:r w:rsidRPr="00D028F2">
        <w:rPr>
          <w:noProof/>
          <w:lang w:val="en-US"/>
        </w:rPr>
        <w:separator/>
      </w:r>
    </w:p>
  </w:footnote>
  <w:footnote w:type="continuationSeparator" w:id="0">
    <w:p w14:paraId="3DA70EEE" w14:textId="77777777" w:rsidR="006D754A" w:rsidRPr="00D028F2" w:rsidRDefault="006D754A" w:rsidP="002A0F39">
      <w:pPr>
        <w:rPr>
          <w:rFonts w:hint="eastAsia"/>
          <w:noProof/>
          <w:lang w:val="en-US"/>
        </w:rPr>
      </w:pPr>
      <w:r w:rsidRPr="00D028F2">
        <w:rPr>
          <w:noProof/>
          <w:lang w:val="en-US"/>
        </w:rPr>
        <w:continuationSeparator/>
      </w:r>
    </w:p>
  </w:footnote>
  <w:footnote w:id="1">
    <w:p w14:paraId="66C5206B" w14:textId="3DB963C5" w:rsidR="00BC6CF9" w:rsidRPr="00BC6CF9" w:rsidRDefault="00BC6CF9">
      <w:pPr>
        <w:pStyle w:val="FootnoteText"/>
        <w:rPr>
          <w:lang w:val="en-US"/>
        </w:rPr>
      </w:pPr>
      <w:r>
        <w:rPr>
          <w:rStyle w:val="FootnoteReference"/>
          <w:rFonts w:hint="eastAsia"/>
        </w:rPr>
        <w:footnoteRef/>
      </w:r>
      <w:r>
        <w:rPr>
          <w:lang w:val="en-US"/>
        </w:rPr>
        <w:t xml:space="preserve"> </w:t>
      </w:r>
      <w:r w:rsidRPr="00BC6CF9">
        <w:rPr>
          <w:rFonts w:hint="eastAsia"/>
          <w:lang w:val="en-US"/>
        </w:rPr>
        <w:t xml:space="preserve"> </w:t>
      </w:r>
      <w:r w:rsidRPr="00BC6CF9">
        <w:rPr>
          <w:b/>
          <w:bCs/>
          <w:lang w:val="en-US"/>
        </w:rPr>
        <w:t>Entire tex</w:t>
      </w:r>
      <w:r w:rsidR="00CC5BFA">
        <w:rPr>
          <w:b/>
          <w:bCs/>
          <w:lang w:val="en-US"/>
        </w:rPr>
        <w:t>t</w:t>
      </w:r>
      <w:r w:rsidRPr="00BC6CF9">
        <w:rPr>
          <w:b/>
          <w:bCs/>
          <w:lang w:val="en-US"/>
        </w:rPr>
        <w:t>: Ad referendum delegation of Trinidad and Tobago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B656" w14:textId="77777777" w:rsidR="00543475" w:rsidRPr="00543475" w:rsidRDefault="00543475" w:rsidP="00543475">
    <w:pPr>
      <w:pStyle w:val="Header"/>
      <w:jc w:val="center"/>
      <w:rPr>
        <w:rFonts w:ascii="Times New Roman" w:hAnsi="Times New Roman"/>
      </w:rPr>
    </w:pPr>
    <w:r w:rsidRPr="00543475">
      <w:rPr>
        <w:rFonts w:ascii="Times New Roman" w:hAnsi="Times New Roman"/>
      </w:rPr>
      <w:t xml:space="preserve">- </w:t>
    </w:r>
    <w:r w:rsidRPr="00543475">
      <w:rPr>
        <w:rFonts w:ascii="Times New Roman" w:hAnsi="Times New Roman"/>
      </w:rPr>
      <w:fldChar w:fldCharType="begin"/>
    </w:r>
    <w:r w:rsidRPr="00543475">
      <w:rPr>
        <w:rFonts w:ascii="Times New Roman" w:hAnsi="Times New Roman"/>
      </w:rPr>
      <w:instrText xml:space="preserve"> PAGE   \* MERGEFORMAT </w:instrText>
    </w:r>
    <w:r w:rsidRPr="00543475">
      <w:rPr>
        <w:rFonts w:ascii="Times New Roman" w:hAnsi="Times New Roman"/>
      </w:rPr>
      <w:fldChar w:fldCharType="separate"/>
    </w:r>
    <w:r w:rsidR="00234ECF">
      <w:rPr>
        <w:rFonts w:ascii="Times New Roman" w:hAnsi="Times New Roman"/>
        <w:noProof/>
      </w:rPr>
      <w:t>4</w:t>
    </w:r>
    <w:r w:rsidRPr="00543475">
      <w:rPr>
        <w:rFonts w:ascii="Times New Roman" w:hAnsi="Times New Roman"/>
        <w:noProof/>
      </w:rPr>
      <w:fldChar w:fldCharType="end"/>
    </w:r>
    <w:r w:rsidRPr="00543475">
      <w:rPr>
        <w:rFonts w:ascii="Times New Roman" w:hAnsi="Times New Rom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2A49"/>
    <w:multiLevelType w:val="hybridMultilevel"/>
    <w:tmpl w:val="24787760"/>
    <w:lvl w:ilvl="0" w:tplc="29E48EE0">
      <w:start w:val="1"/>
      <w:numFmt w:val="decimal"/>
      <w:lvlText w:val="%1."/>
      <w:lvlJc w:val="left"/>
      <w:pPr>
        <w:ind w:left="720" w:hanging="360"/>
      </w:pPr>
      <w:rPr>
        <w:rFonts w:ascii="Times New Roman" w:hAnsi="Times New Roman" w:cs="Times New Roman" w:hint="default"/>
        <w:b w:val="0"/>
        <w:i w:val="0"/>
        <w:vanish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C71130F"/>
    <w:multiLevelType w:val="hybridMultilevel"/>
    <w:tmpl w:val="2AD8F1C2"/>
    <w:lvl w:ilvl="0" w:tplc="1F14A0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37499232">
    <w:abstractNumId w:val="0"/>
  </w:num>
  <w:num w:numId="2" w16cid:durableId="139657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39"/>
    <w:rsid w:val="0000596D"/>
    <w:rsid w:val="00007725"/>
    <w:rsid w:val="00022E30"/>
    <w:rsid w:val="0002509E"/>
    <w:rsid w:val="0004334B"/>
    <w:rsid w:val="000614DD"/>
    <w:rsid w:val="00063C45"/>
    <w:rsid w:val="00066D0D"/>
    <w:rsid w:val="0007363D"/>
    <w:rsid w:val="00073DD2"/>
    <w:rsid w:val="000827DD"/>
    <w:rsid w:val="00086FD8"/>
    <w:rsid w:val="000B2B31"/>
    <w:rsid w:val="000E4A69"/>
    <w:rsid w:val="000E4BC9"/>
    <w:rsid w:val="000E6BBC"/>
    <w:rsid w:val="000F0747"/>
    <w:rsid w:val="000F2F5B"/>
    <w:rsid w:val="00100719"/>
    <w:rsid w:val="001118C7"/>
    <w:rsid w:val="00112C2C"/>
    <w:rsid w:val="0012048F"/>
    <w:rsid w:val="001244DF"/>
    <w:rsid w:val="001259E0"/>
    <w:rsid w:val="0014372F"/>
    <w:rsid w:val="00150E87"/>
    <w:rsid w:val="001532EB"/>
    <w:rsid w:val="001542BE"/>
    <w:rsid w:val="0015706E"/>
    <w:rsid w:val="00175516"/>
    <w:rsid w:val="001827A8"/>
    <w:rsid w:val="00185D91"/>
    <w:rsid w:val="0018616D"/>
    <w:rsid w:val="00192CC6"/>
    <w:rsid w:val="001B0C05"/>
    <w:rsid w:val="001D0BF8"/>
    <w:rsid w:val="001D5AEE"/>
    <w:rsid w:val="00206E2E"/>
    <w:rsid w:val="00210103"/>
    <w:rsid w:val="00211593"/>
    <w:rsid w:val="00213488"/>
    <w:rsid w:val="002174AE"/>
    <w:rsid w:val="0022070E"/>
    <w:rsid w:val="002212A6"/>
    <w:rsid w:val="0022466D"/>
    <w:rsid w:val="002269C6"/>
    <w:rsid w:val="00234ECF"/>
    <w:rsid w:val="00243D06"/>
    <w:rsid w:val="00244E8F"/>
    <w:rsid w:val="002625BF"/>
    <w:rsid w:val="002642E1"/>
    <w:rsid w:val="002667ED"/>
    <w:rsid w:val="00277D87"/>
    <w:rsid w:val="002922BC"/>
    <w:rsid w:val="002A03AF"/>
    <w:rsid w:val="002A0F39"/>
    <w:rsid w:val="002A2716"/>
    <w:rsid w:val="002A3C27"/>
    <w:rsid w:val="002A6CD5"/>
    <w:rsid w:val="002C2154"/>
    <w:rsid w:val="002D6490"/>
    <w:rsid w:val="002E1136"/>
    <w:rsid w:val="002E6C8E"/>
    <w:rsid w:val="002F1EFF"/>
    <w:rsid w:val="002F315E"/>
    <w:rsid w:val="0032782D"/>
    <w:rsid w:val="0033014D"/>
    <w:rsid w:val="003336F9"/>
    <w:rsid w:val="003572C0"/>
    <w:rsid w:val="003663B6"/>
    <w:rsid w:val="00394A44"/>
    <w:rsid w:val="003A033E"/>
    <w:rsid w:val="003A0CD8"/>
    <w:rsid w:val="003A4A55"/>
    <w:rsid w:val="003B6B99"/>
    <w:rsid w:val="003C2EE0"/>
    <w:rsid w:val="003C54F6"/>
    <w:rsid w:val="003E08A6"/>
    <w:rsid w:val="003E1829"/>
    <w:rsid w:val="003F3E27"/>
    <w:rsid w:val="0040174B"/>
    <w:rsid w:val="0043263A"/>
    <w:rsid w:val="00432CB2"/>
    <w:rsid w:val="004358DB"/>
    <w:rsid w:val="00437EF1"/>
    <w:rsid w:val="00441D88"/>
    <w:rsid w:val="0045172F"/>
    <w:rsid w:val="0045270C"/>
    <w:rsid w:val="004640D3"/>
    <w:rsid w:val="00464757"/>
    <w:rsid w:val="00480437"/>
    <w:rsid w:val="0048674C"/>
    <w:rsid w:val="00490712"/>
    <w:rsid w:val="0049093A"/>
    <w:rsid w:val="004A4AD6"/>
    <w:rsid w:val="004B1431"/>
    <w:rsid w:val="004C0F28"/>
    <w:rsid w:val="004C3BBF"/>
    <w:rsid w:val="004C410C"/>
    <w:rsid w:val="004E0D22"/>
    <w:rsid w:val="004E166A"/>
    <w:rsid w:val="005012E0"/>
    <w:rsid w:val="00506584"/>
    <w:rsid w:val="00515ECA"/>
    <w:rsid w:val="00530725"/>
    <w:rsid w:val="005324A1"/>
    <w:rsid w:val="005333F4"/>
    <w:rsid w:val="00541CB0"/>
    <w:rsid w:val="00543475"/>
    <w:rsid w:val="005438C1"/>
    <w:rsid w:val="00555346"/>
    <w:rsid w:val="005706D8"/>
    <w:rsid w:val="0059011D"/>
    <w:rsid w:val="005A3F75"/>
    <w:rsid w:val="005A61C9"/>
    <w:rsid w:val="005B032E"/>
    <w:rsid w:val="005C0DF7"/>
    <w:rsid w:val="005E0732"/>
    <w:rsid w:val="005E5A2C"/>
    <w:rsid w:val="005E5FE1"/>
    <w:rsid w:val="005F04B5"/>
    <w:rsid w:val="005F5A6E"/>
    <w:rsid w:val="00600152"/>
    <w:rsid w:val="00602CCA"/>
    <w:rsid w:val="00607419"/>
    <w:rsid w:val="006074C8"/>
    <w:rsid w:val="0062199B"/>
    <w:rsid w:val="00621A6F"/>
    <w:rsid w:val="0062298B"/>
    <w:rsid w:val="00650EB9"/>
    <w:rsid w:val="0065346F"/>
    <w:rsid w:val="00657C1C"/>
    <w:rsid w:val="00664D2B"/>
    <w:rsid w:val="006663F9"/>
    <w:rsid w:val="006675CC"/>
    <w:rsid w:val="00685690"/>
    <w:rsid w:val="0069663A"/>
    <w:rsid w:val="006A2EA4"/>
    <w:rsid w:val="006B4B18"/>
    <w:rsid w:val="006B5FC9"/>
    <w:rsid w:val="006D754A"/>
    <w:rsid w:val="006E2C2F"/>
    <w:rsid w:val="007052E9"/>
    <w:rsid w:val="00720C2C"/>
    <w:rsid w:val="007226F1"/>
    <w:rsid w:val="0073147A"/>
    <w:rsid w:val="00741C77"/>
    <w:rsid w:val="00743841"/>
    <w:rsid w:val="007439AD"/>
    <w:rsid w:val="00751AB7"/>
    <w:rsid w:val="007539A1"/>
    <w:rsid w:val="0075703F"/>
    <w:rsid w:val="00764CBF"/>
    <w:rsid w:val="0076585C"/>
    <w:rsid w:val="0076699B"/>
    <w:rsid w:val="00771ABE"/>
    <w:rsid w:val="0077766D"/>
    <w:rsid w:val="0078356D"/>
    <w:rsid w:val="00793965"/>
    <w:rsid w:val="00794F2D"/>
    <w:rsid w:val="007A1BFD"/>
    <w:rsid w:val="007A4F81"/>
    <w:rsid w:val="007A699B"/>
    <w:rsid w:val="007B3B5E"/>
    <w:rsid w:val="007C0B87"/>
    <w:rsid w:val="007C1A34"/>
    <w:rsid w:val="007C7914"/>
    <w:rsid w:val="007D7AAB"/>
    <w:rsid w:val="007E0EA0"/>
    <w:rsid w:val="007F1FD2"/>
    <w:rsid w:val="007F3A79"/>
    <w:rsid w:val="0080311E"/>
    <w:rsid w:val="00823B8C"/>
    <w:rsid w:val="0083008E"/>
    <w:rsid w:val="0083349D"/>
    <w:rsid w:val="00834B71"/>
    <w:rsid w:val="0084344B"/>
    <w:rsid w:val="0085230F"/>
    <w:rsid w:val="008548D7"/>
    <w:rsid w:val="00856264"/>
    <w:rsid w:val="008634C6"/>
    <w:rsid w:val="0086706D"/>
    <w:rsid w:val="008843C9"/>
    <w:rsid w:val="00895919"/>
    <w:rsid w:val="008A6307"/>
    <w:rsid w:val="008B1123"/>
    <w:rsid w:val="008C2A67"/>
    <w:rsid w:val="008C66C0"/>
    <w:rsid w:val="008D7B5A"/>
    <w:rsid w:val="008F08B4"/>
    <w:rsid w:val="008F392E"/>
    <w:rsid w:val="008F3E83"/>
    <w:rsid w:val="0091488B"/>
    <w:rsid w:val="00914C27"/>
    <w:rsid w:val="0092439C"/>
    <w:rsid w:val="00931515"/>
    <w:rsid w:val="009405D9"/>
    <w:rsid w:val="0094214D"/>
    <w:rsid w:val="00986E3E"/>
    <w:rsid w:val="0098719C"/>
    <w:rsid w:val="009873C7"/>
    <w:rsid w:val="009A49FA"/>
    <w:rsid w:val="009B039B"/>
    <w:rsid w:val="009B6ABF"/>
    <w:rsid w:val="009B6D6D"/>
    <w:rsid w:val="009B71B2"/>
    <w:rsid w:val="009D552B"/>
    <w:rsid w:val="009E3BE9"/>
    <w:rsid w:val="009E3FF7"/>
    <w:rsid w:val="009E5913"/>
    <w:rsid w:val="00A0671B"/>
    <w:rsid w:val="00A06A81"/>
    <w:rsid w:val="00A07ED1"/>
    <w:rsid w:val="00A1342A"/>
    <w:rsid w:val="00A16CA4"/>
    <w:rsid w:val="00A20543"/>
    <w:rsid w:val="00A319AB"/>
    <w:rsid w:val="00A478C8"/>
    <w:rsid w:val="00A606F5"/>
    <w:rsid w:val="00A623BE"/>
    <w:rsid w:val="00A73CAD"/>
    <w:rsid w:val="00A91F9B"/>
    <w:rsid w:val="00A92078"/>
    <w:rsid w:val="00A972BF"/>
    <w:rsid w:val="00AB186B"/>
    <w:rsid w:val="00AC1D44"/>
    <w:rsid w:val="00AC3CB6"/>
    <w:rsid w:val="00AF645F"/>
    <w:rsid w:val="00B05DBC"/>
    <w:rsid w:val="00B07309"/>
    <w:rsid w:val="00B07677"/>
    <w:rsid w:val="00B30045"/>
    <w:rsid w:val="00B575DE"/>
    <w:rsid w:val="00B8701A"/>
    <w:rsid w:val="00BB01D1"/>
    <w:rsid w:val="00BB22E0"/>
    <w:rsid w:val="00BC083B"/>
    <w:rsid w:val="00BC10E8"/>
    <w:rsid w:val="00BC447A"/>
    <w:rsid w:val="00BC6CF9"/>
    <w:rsid w:val="00BC7377"/>
    <w:rsid w:val="00BD28B0"/>
    <w:rsid w:val="00BD5549"/>
    <w:rsid w:val="00BD6FEA"/>
    <w:rsid w:val="00BE106A"/>
    <w:rsid w:val="00BF27D5"/>
    <w:rsid w:val="00BF6B8B"/>
    <w:rsid w:val="00C03A47"/>
    <w:rsid w:val="00C10047"/>
    <w:rsid w:val="00C10F0C"/>
    <w:rsid w:val="00C15BEB"/>
    <w:rsid w:val="00C228B0"/>
    <w:rsid w:val="00C235E9"/>
    <w:rsid w:val="00C53363"/>
    <w:rsid w:val="00C63A34"/>
    <w:rsid w:val="00C71038"/>
    <w:rsid w:val="00C73CEE"/>
    <w:rsid w:val="00C824A4"/>
    <w:rsid w:val="00C903A2"/>
    <w:rsid w:val="00C94581"/>
    <w:rsid w:val="00C946EF"/>
    <w:rsid w:val="00CA2FB9"/>
    <w:rsid w:val="00CC0E8E"/>
    <w:rsid w:val="00CC5BFA"/>
    <w:rsid w:val="00CC756B"/>
    <w:rsid w:val="00CC79BE"/>
    <w:rsid w:val="00CD5427"/>
    <w:rsid w:val="00CF0638"/>
    <w:rsid w:val="00D028F2"/>
    <w:rsid w:val="00D062B9"/>
    <w:rsid w:val="00D21ACA"/>
    <w:rsid w:val="00D37E2D"/>
    <w:rsid w:val="00D40410"/>
    <w:rsid w:val="00D45C71"/>
    <w:rsid w:val="00D65A84"/>
    <w:rsid w:val="00D7166C"/>
    <w:rsid w:val="00D7230B"/>
    <w:rsid w:val="00D769BB"/>
    <w:rsid w:val="00D7733E"/>
    <w:rsid w:val="00D87786"/>
    <w:rsid w:val="00DA07E5"/>
    <w:rsid w:val="00DA6385"/>
    <w:rsid w:val="00DA6733"/>
    <w:rsid w:val="00DB0081"/>
    <w:rsid w:val="00DB7705"/>
    <w:rsid w:val="00DC2706"/>
    <w:rsid w:val="00DE70B9"/>
    <w:rsid w:val="00E0296A"/>
    <w:rsid w:val="00E0480B"/>
    <w:rsid w:val="00E11293"/>
    <w:rsid w:val="00E16791"/>
    <w:rsid w:val="00E24547"/>
    <w:rsid w:val="00E47768"/>
    <w:rsid w:val="00E50AC8"/>
    <w:rsid w:val="00E525DA"/>
    <w:rsid w:val="00E52A8D"/>
    <w:rsid w:val="00E551B6"/>
    <w:rsid w:val="00E61692"/>
    <w:rsid w:val="00E6287F"/>
    <w:rsid w:val="00E62A78"/>
    <w:rsid w:val="00E66596"/>
    <w:rsid w:val="00E67612"/>
    <w:rsid w:val="00E73D13"/>
    <w:rsid w:val="00E74310"/>
    <w:rsid w:val="00E81BA3"/>
    <w:rsid w:val="00E82026"/>
    <w:rsid w:val="00E8409E"/>
    <w:rsid w:val="00EA0B40"/>
    <w:rsid w:val="00EB2170"/>
    <w:rsid w:val="00EB6364"/>
    <w:rsid w:val="00EB7881"/>
    <w:rsid w:val="00EC1A7B"/>
    <w:rsid w:val="00ED0CA4"/>
    <w:rsid w:val="00ED4A8D"/>
    <w:rsid w:val="00F0209E"/>
    <w:rsid w:val="00F020D1"/>
    <w:rsid w:val="00F052B7"/>
    <w:rsid w:val="00F10D32"/>
    <w:rsid w:val="00F22A6E"/>
    <w:rsid w:val="00F24E50"/>
    <w:rsid w:val="00F35B10"/>
    <w:rsid w:val="00F40EF5"/>
    <w:rsid w:val="00F41D24"/>
    <w:rsid w:val="00F43048"/>
    <w:rsid w:val="00F53583"/>
    <w:rsid w:val="00F56530"/>
    <w:rsid w:val="00F57211"/>
    <w:rsid w:val="00F66DBD"/>
    <w:rsid w:val="00F712DA"/>
    <w:rsid w:val="00F76466"/>
    <w:rsid w:val="00F9461E"/>
    <w:rsid w:val="00FA22C1"/>
    <w:rsid w:val="00FC4C96"/>
    <w:rsid w:val="00FD0066"/>
    <w:rsid w:val="00FD4E70"/>
    <w:rsid w:val="00FD5B7A"/>
    <w:rsid w:val="00FE6D97"/>
    <w:rsid w:val="00FF0DAD"/>
    <w:rsid w:val="00FF2F46"/>
    <w:rsid w:val="00FF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214DC73"/>
  <w15:chartTrackingRefBased/>
  <w15:docId w15:val="{B5E8115A-3D15-4374-BA8F-3052194E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F39"/>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eastAsia="MS Mincho" w:hAnsi="CG Times"/>
      <w:sz w:val="22"/>
      <w:lang w:val="es-CO"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1,FA Fu,FA Fußnotentext,FA Fuﬂnotentext,Footnote Text Char Char Char,Footnote Text Char Char Char Char,Footnote Text Char Char Char Char Char,Footnote reference,Texto nota pie [MM],footnote text,ft,texto de nota al pie"/>
    <w:basedOn w:val="Normal"/>
    <w:link w:val="FootnoteTextChar"/>
    <w:uiPriority w:val="99"/>
    <w:rsid w:val="002A0F39"/>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customStyle="1" w:styleId="FootnoteTextChar">
    <w:name w:val="Footnote Text Char"/>
    <w:aliases w:val="Car1 Char,FA Fu Char,FA Fußnotentext Char,FA Fuﬂnotentext Char,Footnote Text Char Char Char Char1,Footnote Text Char Char Char Char Char1,Footnote Text Char Char Char Char Char Char,Footnote reference Char,Texto nota pie [MM] Char"/>
    <w:link w:val="FootnoteText"/>
    <w:uiPriority w:val="99"/>
    <w:semiHidden/>
    <w:rsid w:val="002A0F39"/>
    <w:rPr>
      <w:rFonts w:ascii="CG Times" w:eastAsia="MS Mincho" w:hAnsi="CG Times" w:cs="Times New Roman"/>
      <w:sz w:val="18"/>
      <w:szCs w:val="20"/>
      <w:lang w:val="es-CO" w:eastAsia="es-ES_tradnl"/>
    </w:rPr>
  </w:style>
  <w:style w:type="character" w:styleId="FootnoteReference">
    <w:name w:val="footnote reference"/>
    <w:rsid w:val="002A0F39"/>
    <w:rPr>
      <w:rFonts w:cs="Times New Roman"/>
      <w:color w:val="auto"/>
      <w:vertAlign w:val="baseline"/>
    </w:rPr>
  </w:style>
  <w:style w:type="paragraph" w:styleId="Header">
    <w:name w:val="header"/>
    <w:basedOn w:val="Normal"/>
    <w:link w:val="HeaderChar"/>
    <w:uiPriority w:val="99"/>
    <w:rsid w:val="00D028F2"/>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styleId="Footer">
    <w:name w:val="footer"/>
    <w:basedOn w:val="Normal"/>
    <w:uiPriority w:val="99"/>
    <w:rsid w:val="00D028F2"/>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customStyle="1" w:styleId="HeaderChar">
    <w:name w:val="Header Char"/>
    <w:link w:val="Header"/>
    <w:uiPriority w:val="99"/>
    <w:rsid w:val="00543475"/>
    <w:rPr>
      <w:rFonts w:ascii="CG Times" w:eastAsia="MS Mincho" w:hAnsi="CG Times"/>
      <w:sz w:val="22"/>
      <w:lang w:val="es-CO" w:eastAsia="es-ES_tradnl"/>
    </w:rPr>
  </w:style>
  <w:style w:type="paragraph" w:styleId="BalloonText">
    <w:name w:val="Balloon Text"/>
    <w:basedOn w:val="Normal"/>
    <w:link w:val="BalloonTextChar"/>
    <w:uiPriority w:val="99"/>
    <w:semiHidden/>
    <w:unhideWhenUsed/>
    <w:rsid w:val="007F3A79"/>
    <w:rPr>
      <w:rFonts w:ascii="Tahoma" w:hAnsi="Tahoma" w:cs="Tahoma"/>
      <w:sz w:val="16"/>
      <w:szCs w:val="16"/>
    </w:rPr>
  </w:style>
  <w:style w:type="character" w:customStyle="1" w:styleId="BalloonTextChar">
    <w:name w:val="Balloon Text Char"/>
    <w:link w:val="BalloonText"/>
    <w:uiPriority w:val="99"/>
    <w:semiHidden/>
    <w:rsid w:val="007F3A79"/>
    <w:rPr>
      <w:rFonts w:ascii="Tahoma" w:eastAsia="MS Mincho" w:hAnsi="Tahoma" w:cs="Tahoma"/>
      <w:sz w:val="16"/>
      <w:szCs w:val="16"/>
      <w:lang w:val="es-CO" w:eastAsia="es-ES_tradnl"/>
    </w:rPr>
  </w:style>
  <w:style w:type="paragraph" w:styleId="ListParagraph">
    <w:name w:val="List Paragraph"/>
    <w:basedOn w:val="Normal"/>
    <w:uiPriority w:val="34"/>
    <w:qFormat/>
    <w:rsid w:val="004C3B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51686118">
          <w:marLeft w:val="0"/>
          <w:marRight w:val="0"/>
          <w:marTop w:val="0"/>
          <w:marBottom w:val="0"/>
          <w:divBdr>
            <w:top w:val="none" w:sz="0" w:space="0" w:color="auto"/>
            <w:left w:val="none" w:sz="0" w:space="0" w:color="auto"/>
            <w:bottom w:val="none" w:sz="0" w:space="0" w:color="auto"/>
            <w:right w:val="none" w:sz="0" w:space="0" w:color="auto"/>
          </w:divBdr>
          <w:divsChild>
            <w:div w:id="1909267002">
              <w:marLeft w:val="0"/>
              <w:marRight w:val="0"/>
              <w:marTop w:val="0"/>
              <w:marBottom w:val="0"/>
              <w:divBdr>
                <w:top w:val="none" w:sz="0" w:space="0" w:color="auto"/>
                <w:left w:val="none" w:sz="0" w:space="0" w:color="auto"/>
                <w:bottom w:val="none" w:sz="0" w:space="0" w:color="auto"/>
                <w:right w:val="none" w:sz="0" w:space="0" w:color="auto"/>
              </w:divBdr>
              <w:divsChild>
                <w:div w:id="1716193090">
                  <w:marLeft w:val="0"/>
                  <w:marRight w:val="0"/>
                  <w:marTop w:val="0"/>
                  <w:marBottom w:val="0"/>
                  <w:divBdr>
                    <w:top w:val="none" w:sz="0" w:space="0" w:color="auto"/>
                    <w:left w:val="none" w:sz="0" w:space="0" w:color="auto"/>
                    <w:bottom w:val="none" w:sz="0" w:space="0" w:color="auto"/>
                    <w:right w:val="none" w:sz="0" w:space="0" w:color="auto"/>
                  </w:divBdr>
                  <w:divsChild>
                    <w:div w:id="1755205206">
                      <w:marLeft w:val="0"/>
                      <w:marRight w:val="0"/>
                      <w:marTop w:val="0"/>
                      <w:marBottom w:val="0"/>
                      <w:divBdr>
                        <w:top w:val="none" w:sz="0" w:space="0" w:color="auto"/>
                        <w:left w:val="none" w:sz="0" w:space="0" w:color="auto"/>
                        <w:bottom w:val="none" w:sz="0" w:space="0" w:color="auto"/>
                        <w:right w:val="none" w:sz="0" w:space="0" w:color="auto"/>
                      </w:divBdr>
                      <w:divsChild>
                        <w:div w:id="1997373021">
                          <w:marLeft w:val="0"/>
                          <w:marRight w:val="0"/>
                          <w:marTop w:val="0"/>
                          <w:marBottom w:val="0"/>
                          <w:divBdr>
                            <w:top w:val="none" w:sz="0" w:space="0" w:color="auto"/>
                            <w:left w:val="none" w:sz="0" w:space="0" w:color="auto"/>
                            <w:bottom w:val="none" w:sz="0" w:space="0" w:color="auto"/>
                            <w:right w:val="none" w:sz="0" w:space="0" w:color="auto"/>
                          </w:divBdr>
                          <w:divsChild>
                            <w:div w:id="1437868808">
                              <w:marLeft w:val="0"/>
                              <w:marRight w:val="0"/>
                              <w:marTop w:val="0"/>
                              <w:marBottom w:val="0"/>
                              <w:divBdr>
                                <w:top w:val="none" w:sz="0" w:space="0" w:color="auto"/>
                                <w:left w:val="none" w:sz="0" w:space="0" w:color="auto"/>
                                <w:bottom w:val="none" w:sz="0" w:space="0" w:color="auto"/>
                                <w:right w:val="none" w:sz="0" w:space="0" w:color="auto"/>
                              </w:divBdr>
                              <w:divsChild>
                                <w:div w:id="1647394526">
                                  <w:marLeft w:val="0"/>
                                  <w:marRight w:val="0"/>
                                  <w:marTop w:val="0"/>
                                  <w:marBottom w:val="0"/>
                                  <w:divBdr>
                                    <w:top w:val="none" w:sz="0" w:space="0" w:color="auto"/>
                                    <w:left w:val="none" w:sz="0" w:space="0" w:color="auto"/>
                                    <w:bottom w:val="none" w:sz="0" w:space="0" w:color="auto"/>
                                    <w:right w:val="none" w:sz="0" w:space="0" w:color="auto"/>
                                  </w:divBdr>
                                  <w:divsChild>
                                    <w:div w:id="1598127619">
                                      <w:marLeft w:val="0"/>
                                      <w:marRight w:val="0"/>
                                      <w:marTop w:val="0"/>
                                      <w:marBottom w:val="0"/>
                                      <w:divBdr>
                                        <w:top w:val="none" w:sz="0" w:space="0" w:color="auto"/>
                                        <w:left w:val="none" w:sz="0" w:space="0" w:color="auto"/>
                                        <w:bottom w:val="none" w:sz="0" w:space="0" w:color="auto"/>
                                        <w:right w:val="none" w:sz="0" w:space="0" w:color="auto"/>
                                      </w:divBdr>
                                      <w:divsChild>
                                        <w:div w:id="1293754289">
                                          <w:marLeft w:val="0"/>
                                          <w:marRight w:val="0"/>
                                          <w:marTop w:val="0"/>
                                          <w:marBottom w:val="495"/>
                                          <w:divBdr>
                                            <w:top w:val="none" w:sz="0" w:space="0" w:color="auto"/>
                                            <w:left w:val="none" w:sz="0" w:space="0" w:color="auto"/>
                                            <w:bottom w:val="none" w:sz="0" w:space="0" w:color="auto"/>
                                            <w:right w:val="none" w:sz="0" w:space="0" w:color="auto"/>
                                          </w:divBdr>
                                          <w:divsChild>
                                            <w:div w:id="262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213854">
      <w:bodyDiv w:val="1"/>
      <w:marLeft w:val="0"/>
      <w:marRight w:val="0"/>
      <w:marTop w:val="0"/>
      <w:marBottom w:val="0"/>
      <w:divBdr>
        <w:top w:val="none" w:sz="0" w:space="0" w:color="auto"/>
        <w:left w:val="none" w:sz="0" w:space="0" w:color="auto"/>
        <w:bottom w:val="none" w:sz="0" w:space="0" w:color="auto"/>
        <w:right w:val="none" w:sz="0" w:space="0" w:color="auto"/>
      </w:divBdr>
      <w:divsChild>
        <w:div w:id="104661815">
          <w:marLeft w:val="0"/>
          <w:marRight w:val="0"/>
          <w:marTop w:val="0"/>
          <w:marBottom w:val="0"/>
          <w:divBdr>
            <w:top w:val="none" w:sz="0" w:space="0" w:color="auto"/>
            <w:left w:val="none" w:sz="0" w:space="0" w:color="auto"/>
            <w:bottom w:val="none" w:sz="0" w:space="0" w:color="auto"/>
            <w:right w:val="none" w:sz="0" w:space="0" w:color="auto"/>
          </w:divBdr>
          <w:divsChild>
            <w:div w:id="6061705">
              <w:marLeft w:val="0"/>
              <w:marRight w:val="0"/>
              <w:marTop w:val="0"/>
              <w:marBottom w:val="0"/>
              <w:divBdr>
                <w:top w:val="none" w:sz="0" w:space="0" w:color="auto"/>
                <w:left w:val="none" w:sz="0" w:space="0" w:color="auto"/>
                <w:bottom w:val="none" w:sz="0" w:space="0" w:color="auto"/>
                <w:right w:val="none" w:sz="0" w:space="0" w:color="auto"/>
              </w:divBdr>
              <w:divsChild>
                <w:div w:id="1980568534">
                  <w:marLeft w:val="0"/>
                  <w:marRight w:val="0"/>
                  <w:marTop w:val="0"/>
                  <w:marBottom w:val="0"/>
                  <w:divBdr>
                    <w:top w:val="none" w:sz="0" w:space="0" w:color="auto"/>
                    <w:left w:val="none" w:sz="0" w:space="0" w:color="auto"/>
                    <w:bottom w:val="none" w:sz="0" w:space="0" w:color="auto"/>
                    <w:right w:val="none" w:sz="0" w:space="0" w:color="auto"/>
                  </w:divBdr>
                  <w:divsChild>
                    <w:div w:id="294917978">
                      <w:marLeft w:val="0"/>
                      <w:marRight w:val="0"/>
                      <w:marTop w:val="0"/>
                      <w:marBottom w:val="0"/>
                      <w:divBdr>
                        <w:top w:val="none" w:sz="0" w:space="0" w:color="auto"/>
                        <w:left w:val="none" w:sz="0" w:space="0" w:color="auto"/>
                        <w:bottom w:val="none" w:sz="0" w:space="0" w:color="auto"/>
                        <w:right w:val="none" w:sz="0" w:space="0" w:color="auto"/>
                      </w:divBdr>
                      <w:divsChild>
                        <w:div w:id="1976792586">
                          <w:marLeft w:val="0"/>
                          <w:marRight w:val="0"/>
                          <w:marTop w:val="0"/>
                          <w:marBottom w:val="0"/>
                          <w:divBdr>
                            <w:top w:val="none" w:sz="0" w:space="0" w:color="auto"/>
                            <w:left w:val="none" w:sz="0" w:space="0" w:color="auto"/>
                            <w:bottom w:val="none" w:sz="0" w:space="0" w:color="auto"/>
                            <w:right w:val="none" w:sz="0" w:space="0" w:color="auto"/>
                          </w:divBdr>
                          <w:divsChild>
                            <w:div w:id="983896001">
                              <w:marLeft w:val="0"/>
                              <w:marRight w:val="0"/>
                              <w:marTop w:val="0"/>
                              <w:marBottom w:val="0"/>
                              <w:divBdr>
                                <w:top w:val="none" w:sz="0" w:space="0" w:color="auto"/>
                                <w:left w:val="none" w:sz="0" w:space="0" w:color="auto"/>
                                <w:bottom w:val="none" w:sz="0" w:space="0" w:color="auto"/>
                                <w:right w:val="none" w:sz="0" w:space="0" w:color="auto"/>
                              </w:divBdr>
                              <w:divsChild>
                                <w:div w:id="176771186">
                                  <w:marLeft w:val="0"/>
                                  <w:marRight w:val="0"/>
                                  <w:marTop w:val="0"/>
                                  <w:marBottom w:val="0"/>
                                  <w:divBdr>
                                    <w:top w:val="none" w:sz="0" w:space="0" w:color="auto"/>
                                    <w:left w:val="none" w:sz="0" w:space="0" w:color="auto"/>
                                    <w:bottom w:val="none" w:sz="0" w:space="0" w:color="auto"/>
                                    <w:right w:val="none" w:sz="0" w:space="0" w:color="auto"/>
                                  </w:divBdr>
                                  <w:divsChild>
                                    <w:div w:id="823548624">
                                      <w:marLeft w:val="0"/>
                                      <w:marRight w:val="0"/>
                                      <w:marTop w:val="0"/>
                                      <w:marBottom w:val="0"/>
                                      <w:divBdr>
                                        <w:top w:val="none" w:sz="0" w:space="0" w:color="auto"/>
                                        <w:left w:val="none" w:sz="0" w:space="0" w:color="auto"/>
                                        <w:bottom w:val="none" w:sz="0" w:space="0" w:color="auto"/>
                                        <w:right w:val="none" w:sz="0" w:space="0" w:color="auto"/>
                                      </w:divBdr>
                                      <w:divsChild>
                                        <w:div w:id="224951803">
                                          <w:marLeft w:val="0"/>
                                          <w:marRight w:val="0"/>
                                          <w:marTop w:val="0"/>
                                          <w:marBottom w:val="495"/>
                                          <w:divBdr>
                                            <w:top w:val="none" w:sz="0" w:space="0" w:color="auto"/>
                                            <w:left w:val="none" w:sz="0" w:space="0" w:color="auto"/>
                                            <w:bottom w:val="none" w:sz="0" w:space="0" w:color="auto"/>
                                            <w:right w:val="none" w:sz="0" w:space="0" w:color="auto"/>
                                          </w:divBdr>
                                          <w:divsChild>
                                            <w:div w:id="16064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196212">
      <w:bodyDiv w:val="1"/>
      <w:marLeft w:val="0"/>
      <w:marRight w:val="0"/>
      <w:marTop w:val="0"/>
      <w:marBottom w:val="0"/>
      <w:divBdr>
        <w:top w:val="none" w:sz="0" w:space="0" w:color="auto"/>
        <w:left w:val="none" w:sz="0" w:space="0" w:color="auto"/>
        <w:bottom w:val="none" w:sz="0" w:space="0" w:color="auto"/>
        <w:right w:val="none" w:sz="0" w:space="0" w:color="auto"/>
      </w:divBdr>
      <w:divsChild>
        <w:div w:id="704251407">
          <w:marLeft w:val="0"/>
          <w:marRight w:val="0"/>
          <w:marTop w:val="0"/>
          <w:marBottom w:val="0"/>
          <w:divBdr>
            <w:top w:val="none" w:sz="0" w:space="0" w:color="auto"/>
            <w:left w:val="none" w:sz="0" w:space="0" w:color="auto"/>
            <w:bottom w:val="none" w:sz="0" w:space="0" w:color="auto"/>
            <w:right w:val="none" w:sz="0" w:space="0" w:color="auto"/>
          </w:divBdr>
          <w:divsChild>
            <w:div w:id="1037631726">
              <w:marLeft w:val="0"/>
              <w:marRight w:val="0"/>
              <w:marTop w:val="0"/>
              <w:marBottom w:val="0"/>
              <w:divBdr>
                <w:top w:val="none" w:sz="0" w:space="0" w:color="auto"/>
                <w:left w:val="none" w:sz="0" w:space="0" w:color="auto"/>
                <w:bottom w:val="none" w:sz="0" w:space="0" w:color="auto"/>
                <w:right w:val="none" w:sz="0" w:space="0" w:color="auto"/>
              </w:divBdr>
              <w:divsChild>
                <w:div w:id="338774920">
                  <w:marLeft w:val="0"/>
                  <w:marRight w:val="0"/>
                  <w:marTop w:val="0"/>
                  <w:marBottom w:val="0"/>
                  <w:divBdr>
                    <w:top w:val="none" w:sz="0" w:space="0" w:color="auto"/>
                    <w:left w:val="none" w:sz="0" w:space="0" w:color="auto"/>
                    <w:bottom w:val="none" w:sz="0" w:space="0" w:color="auto"/>
                    <w:right w:val="none" w:sz="0" w:space="0" w:color="auto"/>
                  </w:divBdr>
                  <w:divsChild>
                    <w:div w:id="762259239">
                      <w:marLeft w:val="0"/>
                      <w:marRight w:val="0"/>
                      <w:marTop w:val="0"/>
                      <w:marBottom w:val="0"/>
                      <w:divBdr>
                        <w:top w:val="none" w:sz="0" w:space="0" w:color="auto"/>
                        <w:left w:val="none" w:sz="0" w:space="0" w:color="auto"/>
                        <w:bottom w:val="none" w:sz="0" w:space="0" w:color="auto"/>
                        <w:right w:val="none" w:sz="0" w:space="0" w:color="auto"/>
                      </w:divBdr>
                      <w:divsChild>
                        <w:div w:id="1958564727">
                          <w:marLeft w:val="0"/>
                          <w:marRight w:val="0"/>
                          <w:marTop w:val="0"/>
                          <w:marBottom w:val="0"/>
                          <w:divBdr>
                            <w:top w:val="none" w:sz="0" w:space="0" w:color="auto"/>
                            <w:left w:val="none" w:sz="0" w:space="0" w:color="auto"/>
                            <w:bottom w:val="none" w:sz="0" w:space="0" w:color="auto"/>
                            <w:right w:val="none" w:sz="0" w:space="0" w:color="auto"/>
                          </w:divBdr>
                          <w:divsChild>
                            <w:div w:id="1887599774">
                              <w:marLeft w:val="0"/>
                              <w:marRight w:val="0"/>
                              <w:marTop w:val="0"/>
                              <w:marBottom w:val="0"/>
                              <w:divBdr>
                                <w:top w:val="none" w:sz="0" w:space="0" w:color="auto"/>
                                <w:left w:val="none" w:sz="0" w:space="0" w:color="auto"/>
                                <w:bottom w:val="none" w:sz="0" w:space="0" w:color="auto"/>
                                <w:right w:val="none" w:sz="0" w:space="0" w:color="auto"/>
                              </w:divBdr>
                              <w:divsChild>
                                <w:div w:id="322439231">
                                  <w:marLeft w:val="0"/>
                                  <w:marRight w:val="0"/>
                                  <w:marTop w:val="0"/>
                                  <w:marBottom w:val="0"/>
                                  <w:divBdr>
                                    <w:top w:val="none" w:sz="0" w:space="0" w:color="auto"/>
                                    <w:left w:val="none" w:sz="0" w:space="0" w:color="auto"/>
                                    <w:bottom w:val="none" w:sz="0" w:space="0" w:color="auto"/>
                                    <w:right w:val="none" w:sz="0" w:space="0" w:color="auto"/>
                                  </w:divBdr>
                                  <w:divsChild>
                                    <w:div w:id="1947544503">
                                      <w:marLeft w:val="0"/>
                                      <w:marRight w:val="0"/>
                                      <w:marTop w:val="0"/>
                                      <w:marBottom w:val="0"/>
                                      <w:divBdr>
                                        <w:top w:val="none" w:sz="0" w:space="0" w:color="auto"/>
                                        <w:left w:val="none" w:sz="0" w:space="0" w:color="auto"/>
                                        <w:bottom w:val="none" w:sz="0" w:space="0" w:color="auto"/>
                                        <w:right w:val="none" w:sz="0" w:space="0" w:color="auto"/>
                                      </w:divBdr>
                                      <w:divsChild>
                                        <w:div w:id="74524094">
                                          <w:marLeft w:val="0"/>
                                          <w:marRight w:val="0"/>
                                          <w:marTop w:val="0"/>
                                          <w:marBottom w:val="495"/>
                                          <w:divBdr>
                                            <w:top w:val="none" w:sz="0" w:space="0" w:color="auto"/>
                                            <w:left w:val="none" w:sz="0" w:space="0" w:color="auto"/>
                                            <w:bottom w:val="none" w:sz="0" w:space="0" w:color="auto"/>
                                            <w:right w:val="none" w:sz="0" w:space="0" w:color="auto"/>
                                          </w:divBdr>
                                          <w:divsChild>
                                            <w:div w:id="9164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478313">
      <w:bodyDiv w:val="1"/>
      <w:marLeft w:val="0"/>
      <w:marRight w:val="0"/>
      <w:marTop w:val="0"/>
      <w:marBottom w:val="0"/>
      <w:divBdr>
        <w:top w:val="none" w:sz="0" w:space="0" w:color="auto"/>
        <w:left w:val="none" w:sz="0" w:space="0" w:color="auto"/>
        <w:bottom w:val="none" w:sz="0" w:space="0" w:color="auto"/>
        <w:right w:val="none" w:sz="0" w:space="0" w:color="auto"/>
      </w:divBdr>
      <w:divsChild>
        <w:div w:id="418796950">
          <w:marLeft w:val="0"/>
          <w:marRight w:val="0"/>
          <w:marTop w:val="0"/>
          <w:marBottom w:val="0"/>
          <w:divBdr>
            <w:top w:val="none" w:sz="0" w:space="0" w:color="auto"/>
            <w:left w:val="none" w:sz="0" w:space="0" w:color="auto"/>
            <w:bottom w:val="none" w:sz="0" w:space="0" w:color="auto"/>
            <w:right w:val="none" w:sz="0" w:space="0" w:color="auto"/>
          </w:divBdr>
          <w:divsChild>
            <w:div w:id="2128772879">
              <w:marLeft w:val="0"/>
              <w:marRight w:val="0"/>
              <w:marTop w:val="0"/>
              <w:marBottom w:val="0"/>
              <w:divBdr>
                <w:top w:val="none" w:sz="0" w:space="0" w:color="auto"/>
                <w:left w:val="none" w:sz="0" w:space="0" w:color="auto"/>
                <w:bottom w:val="none" w:sz="0" w:space="0" w:color="auto"/>
                <w:right w:val="none" w:sz="0" w:space="0" w:color="auto"/>
              </w:divBdr>
              <w:divsChild>
                <w:div w:id="50740578">
                  <w:marLeft w:val="0"/>
                  <w:marRight w:val="0"/>
                  <w:marTop w:val="0"/>
                  <w:marBottom w:val="0"/>
                  <w:divBdr>
                    <w:top w:val="none" w:sz="0" w:space="0" w:color="auto"/>
                    <w:left w:val="none" w:sz="0" w:space="0" w:color="auto"/>
                    <w:bottom w:val="none" w:sz="0" w:space="0" w:color="auto"/>
                    <w:right w:val="none" w:sz="0" w:space="0" w:color="auto"/>
                  </w:divBdr>
                  <w:divsChild>
                    <w:div w:id="971062266">
                      <w:marLeft w:val="0"/>
                      <w:marRight w:val="0"/>
                      <w:marTop w:val="0"/>
                      <w:marBottom w:val="0"/>
                      <w:divBdr>
                        <w:top w:val="none" w:sz="0" w:space="0" w:color="auto"/>
                        <w:left w:val="none" w:sz="0" w:space="0" w:color="auto"/>
                        <w:bottom w:val="none" w:sz="0" w:space="0" w:color="auto"/>
                        <w:right w:val="none" w:sz="0" w:space="0" w:color="auto"/>
                      </w:divBdr>
                      <w:divsChild>
                        <w:div w:id="698046428">
                          <w:marLeft w:val="0"/>
                          <w:marRight w:val="0"/>
                          <w:marTop w:val="0"/>
                          <w:marBottom w:val="0"/>
                          <w:divBdr>
                            <w:top w:val="none" w:sz="0" w:space="0" w:color="auto"/>
                            <w:left w:val="none" w:sz="0" w:space="0" w:color="auto"/>
                            <w:bottom w:val="none" w:sz="0" w:space="0" w:color="auto"/>
                            <w:right w:val="none" w:sz="0" w:space="0" w:color="auto"/>
                          </w:divBdr>
                          <w:divsChild>
                            <w:div w:id="1464541217">
                              <w:marLeft w:val="0"/>
                              <w:marRight w:val="0"/>
                              <w:marTop w:val="0"/>
                              <w:marBottom w:val="0"/>
                              <w:divBdr>
                                <w:top w:val="none" w:sz="0" w:space="0" w:color="auto"/>
                                <w:left w:val="none" w:sz="0" w:space="0" w:color="auto"/>
                                <w:bottom w:val="none" w:sz="0" w:space="0" w:color="auto"/>
                                <w:right w:val="none" w:sz="0" w:space="0" w:color="auto"/>
                              </w:divBdr>
                              <w:divsChild>
                                <w:div w:id="1700399243">
                                  <w:marLeft w:val="0"/>
                                  <w:marRight w:val="0"/>
                                  <w:marTop w:val="0"/>
                                  <w:marBottom w:val="0"/>
                                  <w:divBdr>
                                    <w:top w:val="none" w:sz="0" w:space="0" w:color="auto"/>
                                    <w:left w:val="none" w:sz="0" w:space="0" w:color="auto"/>
                                    <w:bottom w:val="none" w:sz="0" w:space="0" w:color="auto"/>
                                    <w:right w:val="none" w:sz="0" w:space="0" w:color="auto"/>
                                  </w:divBdr>
                                  <w:divsChild>
                                    <w:div w:id="1198466340">
                                      <w:marLeft w:val="0"/>
                                      <w:marRight w:val="0"/>
                                      <w:marTop w:val="0"/>
                                      <w:marBottom w:val="0"/>
                                      <w:divBdr>
                                        <w:top w:val="none" w:sz="0" w:space="0" w:color="auto"/>
                                        <w:left w:val="none" w:sz="0" w:space="0" w:color="auto"/>
                                        <w:bottom w:val="none" w:sz="0" w:space="0" w:color="auto"/>
                                        <w:right w:val="none" w:sz="0" w:space="0" w:color="auto"/>
                                      </w:divBdr>
                                      <w:divsChild>
                                        <w:div w:id="199981109">
                                          <w:marLeft w:val="0"/>
                                          <w:marRight w:val="0"/>
                                          <w:marTop w:val="0"/>
                                          <w:marBottom w:val="495"/>
                                          <w:divBdr>
                                            <w:top w:val="none" w:sz="0" w:space="0" w:color="auto"/>
                                            <w:left w:val="none" w:sz="0" w:space="0" w:color="auto"/>
                                            <w:bottom w:val="none" w:sz="0" w:space="0" w:color="auto"/>
                                            <w:right w:val="none" w:sz="0" w:space="0" w:color="auto"/>
                                          </w:divBdr>
                                          <w:divsChild>
                                            <w:div w:id="19149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609F3-E970-4C79-A0BE-A90E849F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Hazan, Miryam</dc:creator>
  <cp:keywords/>
  <cp:lastModifiedBy>Burns, Sandra</cp:lastModifiedBy>
  <cp:revision>3</cp:revision>
  <cp:lastPrinted>2019-06-14T13:36:00Z</cp:lastPrinted>
  <dcterms:created xsi:type="dcterms:W3CDTF">2022-09-21T07:30:00Z</dcterms:created>
  <dcterms:modified xsi:type="dcterms:W3CDTF">2022-09-21T07:32:00Z</dcterms:modified>
</cp:coreProperties>
</file>