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F3A" w:rsidRPr="0035034A" w:rsidRDefault="000B3F3A" w:rsidP="00042B98">
      <w:pPr>
        <w:pBdr>
          <w:bottom w:val="single" w:sz="12" w:space="1" w:color="000000"/>
        </w:pBdr>
        <w:tabs>
          <w:tab w:val="left" w:pos="6750"/>
        </w:tabs>
        <w:ind w:right="-1080"/>
        <w:rPr>
          <w:sz w:val="22"/>
          <w:szCs w:val="22"/>
          <w:lang w:val="en-US"/>
        </w:rPr>
      </w:pPr>
      <w:r w:rsidRPr="0035034A">
        <w:rPr>
          <w:sz w:val="22"/>
          <w:szCs w:val="22"/>
          <w:lang w:val="en-US"/>
        </w:rPr>
        <w:t>COMMITT</w:t>
      </w:r>
      <w:r w:rsidR="0035034A" w:rsidRPr="0035034A">
        <w:rPr>
          <w:sz w:val="22"/>
          <w:szCs w:val="22"/>
          <w:lang w:val="en-US"/>
        </w:rPr>
        <w:t>EE ON MIGRATION ISSUES</w:t>
      </w:r>
      <w:r w:rsidR="0035034A" w:rsidRPr="0035034A">
        <w:rPr>
          <w:sz w:val="22"/>
          <w:szCs w:val="22"/>
          <w:lang w:val="en-US"/>
        </w:rPr>
        <w:tab/>
        <w:t>OEA/Ser.</w:t>
      </w:r>
      <w:r w:rsidRPr="0035034A">
        <w:rPr>
          <w:sz w:val="22"/>
          <w:szCs w:val="22"/>
          <w:lang w:val="en-US"/>
        </w:rPr>
        <w:t>W</w:t>
      </w:r>
    </w:p>
    <w:p w:rsidR="000B3F3A" w:rsidRPr="0035034A" w:rsidRDefault="000B3F3A" w:rsidP="00042B98">
      <w:pPr>
        <w:pBdr>
          <w:bottom w:val="single" w:sz="12" w:space="1" w:color="000000"/>
        </w:pBdr>
        <w:tabs>
          <w:tab w:val="left" w:pos="6750"/>
        </w:tabs>
        <w:ind w:right="-1080"/>
        <w:rPr>
          <w:sz w:val="22"/>
          <w:szCs w:val="22"/>
          <w:lang w:val="pt-BR"/>
        </w:rPr>
      </w:pPr>
      <w:r w:rsidRPr="0035034A">
        <w:rPr>
          <w:sz w:val="22"/>
          <w:szCs w:val="22"/>
          <w:lang w:val="en-US"/>
        </w:rPr>
        <w:tab/>
      </w:r>
      <w:r w:rsidRPr="0035034A">
        <w:rPr>
          <w:sz w:val="22"/>
          <w:szCs w:val="22"/>
          <w:lang w:val="pt-BR"/>
        </w:rPr>
        <w:t>CIDI/CAM/doc.80/20</w:t>
      </w:r>
    </w:p>
    <w:p w:rsidR="000B3F3A" w:rsidRPr="0035034A" w:rsidRDefault="000B3F3A" w:rsidP="00042B98">
      <w:pPr>
        <w:pBdr>
          <w:bottom w:val="single" w:sz="12" w:space="1" w:color="000000"/>
        </w:pBdr>
        <w:tabs>
          <w:tab w:val="left" w:pos="6750"/>
        </w:tabs>
        <w:ind w:right="-1080"/>
        <w:rPr>
          <w:sz w:val="22"/>
          <w:szCs w:val="22"/>
          <w:lang w:val="pt-BR"/>
        </w:rPr>
      </w:pPr>
      <w:r w:rsidRPr="0035034A">
        <w:rPr>
          <w:sz w:val="22"/>
          <w:szCs w:val="22"/>
          <w:lang w:val="pt-BR"/>
        </w:rPr>
        <w:tab/>
      </w:r>
      <w:r w:rsidR="00E166E2">
        <w:rPr>
          <w:sz w:val="22"/>
          <w:szCs w:val="22"/>
          <w:lang w:val="pt-BR"/>
        </w:rPr>
        <w:t>12</w:t>
      </w:r>
      <w:r w:rsidRPr="0035034A">
        <w:rPr>
          <w:sz w:val="22"/>
          <w:szCs w:val="22"/>
          <w:lang w:val="pt-BR"/>
        </w:rPr>
        <w:t xml:space="preserve"> </w:t>
      </w:r>
      <w:r w:rsidR="00E166E2">
        <w:rPr>
          <w:sz w:val="22"/>
          <w:szCs w:val="22"/>
          <w:lang w:val="pt-BR"/>
        </w:rPr>
        <w:t>August</w:t>
      </w:r>
      <w:r w:rsidRPr="0035034A">
        <w:rPr>
          <w:sz w:val="22"/>
          <w:szCs w:val="22"/>
          <w:lang w:val="pt-BR"/>
        </w:rPr>
        <w:t xml:space="preserve"> 2020</w:t>
      </w:r>
    </w:p>
    <w:p w:rsidR="000B3F3A" w:rsidRPr="0035034A" w:rsidRDefault="000B3F3A" w:rsidP="00042B98">
      <w:pPr>
        <w:pBdr>
          <w:bottom w:val="single" w:sz="12" w:space="1" w:color="000000"/>
        </w:pBdr>
        <w:tabs>
          <w:tab w:val="left" w:pos="6750"/>
        </w:tabs>
        <w:ind w:right="-1080"/>
        <w:rPr>
          <w:sz w:val="22"/>
          <w:szCs w:val="22"/>
          <w:lang w:val="en-US"/>
        </w:rPr>
      </w:pPr>
      <w:r w:rsidRPr="0035034A">
        <w:rPr>
          <w:sz w:val="22"/>
          <w:szCs w:val="22"/>
          <w:lang w:val="pt-BR"/>
        </w:rPr>
        <w:tab/>
      </w:r>
      <w:r w:rsidRPr="0035034A">
        <w:rPr>
          <w:sz w:val="22"/>
          <w:szCs w:val="22"/>
          <w:lang w:val="en-US"/>
        </w:rPr>
        <w:t>Original: Spanish</w:t>
      </w:r>
    </w:p>
    <w:p w:rsidR="000B3F3A" w:rsidRPr="0035034A" w:rsidRDefault="000B3F3A" w:rsidP="0035034A">
      <w:pPr>
        <w:pBdr>
          <w:bottom w:val="single" w:sz="12" w:space="1" w:color="000000"/>
        </w:pBdr>
        <w:suppressAutoHyphens/>
        <w:ind w:right="-1080"/>
        <w:rPr>
          <w:sz w:val="22"/>
          <w:szCs w:val="22"/>
          <w:lang w:val="en-US"/>
        </w:rPr>
      </w:pPr>
    </w:p>
    <w:p w:rsidR="000B3F3A" w:rsidRPr="0035034A" w:rsidRDefault="000B3F3A" w:rsidP="0035034A">
      <w:pPr>
        <w:suppressAutoHyphens/>
        <w:jc w:val="both"/>
        <w:rPr>
          <w:sz w:val="22"/>
          <w:szCs w:val="22"/>
          <w:lang w:val="en-US"/>
        </w:rPr>
      </w:pPr>
    </w:p>
    <w:p w:rsidR="000B3F3A" w:rsidRPr="0035034A" w:rsidRDefault="000B3F3A" w:rsidP="0035034A">
      <w:pPr>
        <w:suppressAutoHyphens/>
        <w:ind w:right="-929"/>
        <w:rPr>
          <w:sz w:val="22"/>
          <w:szCs w:val="22"/>
          <w:lang w:val="en-US"/>
        </w:rPr>
      </w:pPr>
    </w:p>
    <w:p w:rsidR="000B3F3A" w:rsidRPr="0035034A" w:rsidRDefault="000B3F3A" w:rsidP="0035034A">
      <w:pPr>
        <w:suppressAutoHyphens/>
        <w:jc w:val="center"/>
        <w:rPr>
          <w:caps/>
          <w:sz w:val="22"/>
          <w:szCs w:val="22"/>
          <w:lang w:val="en-US"/>
        </w:rPr>
      </w:pPr>
      <w:r w:rsidRPr="0035034A">
        <w:rPr>
          <w:caps/>
          <w:sz w:val="22"/>
          <w:szCs w:val="22"/>
          <w:lang w:val="en-US"/>
        </w:rPr>
        <w:t xml:space="preserve">REPORT BY THE CHAIR OF THE COMMITTEE ON MIGRATION ISSUES (CAM) </w:t>
      </w:r>
      <w:r w:rsidRPr="0035034A">
        <w:rPr>
          <w:caps/>
          <w:sz w:val="22"/>
          <w:szCs w:val="22"/>
          <w:lang w:val="en-US"/>
        </w:rPr>
        <w:br/>
        <w:t xml:space="preserve">ON FOLLOW-UP TO THE INTER-AMERICAN PROGRAM FOR THE </w:t>
      </w:r>
      <w:r w:rsidR="00ED7A5A">
        <w:rPr>
          <w:caps/>
          <w:sz w:val="22"/>
          <w:szCs w:val="22"/>
          <w:lang w:val="en-US"/>
        </w:rPr>
        <w:br/>
      </w:r>
      <w:r w:rsidRPr="0035034A">
        <w:rPr>
          <w:caps/>
          <w:sz w:val="22"/>
          <w:szCs w:val="22"/>
          <w:lang w:val="en-US"/>
        </w:rPr>
        <w:t xml:space="preserve">PROMOTION AND PROTECTION OF HUMAN RIGHTS OF MIGRANTS, </w:t>
      </w:r>
      <w:r w:rsidRPr="0035034A">
        <w:rPr>
          <w:caps/>
          <w:sz w:val="22"/>
          <w:szCs w:val="22"/>
          <w:lang w:val="en-US"/>
        </w:rPr>
        <w:br/>
        <w:t>INCLUDING MIGRANT WORKERS AND THEIR FAMILIES</w:t>
      </w:r>
    </w:p>
    <w:p w:rsidR="000B3F3A" w:rsidRDefault="000B3F3A" w:rsidP="0035034A">
      <w:pPr>
        <w:suppressAutoHyphens/>
        <w:jc w:val="center"/>
        <w:rPr>
          <w:sz w:val="22"/>
          <w:szCs w:val="22"/>
          <w:lang w:val="en-US"/>
        </w:rPr>
      </w:pPr>
    </w:p>
    <w:p w:rsidR="00E166E2" w:rsidRDefault="00E166E2" w:rsidP="0035034A">
      <w:pPr>
        <w:suppressAutoHyphens/>
        <w:jc w:val="center"/>
        <w:rPr>
          <w:sz w:val="22"/>
          <w:szCs w:val="22"/>
          <w:lang w:val="en-US"/>
        </w:rPr>
      </w:pPr>
      <w:r w:rsidRPr="00E166E2">
        <w:rPr>
          <w:sz w:val="22"/>
          <w:szCs w:val="22"/>
          <w:lang w:val="en-US"/>
        </w:rPr>
        <w:t>(2019–2020</w:t>
      </w:r>
      <w:r>
        <w:rPr>
          <w:sz w:val="22"/>
          <w:szCs w:val="22"/>
          <w:lang w:val="en-US"/>
        </w:rPr>
        <w:t xml:space="preserve"> period</w:t>
      </w:r>
      <w:r w:rsidRPr="00E166E2">
        <w:rPr>
          <w:sz w:val="22"/>
          <w:szCs w:val="22"/>
          <w:lang w:val="en-US"/>
        </w:rPr>
        <w:t>)</w:t>
      </w:r>
    </w:p>
    <w:p w:rsidR="00E166E2" w:rsidRPr="0035034A" w:rsidRDefault="00E166E2" w:rsidP="0035034A">
      <w:pPr>
        <w:suppressAutoHyphens/>
        <w:jc w:val="center"/>
        <w:rPr>
          <w:sz w:val="22"/>
          <w:szCs w:val="22"/>
          <w:lang w:val="en-US"/>
        </w:rPr>
      </w:pPr>
    </w:p>
    <w:p w:rsidR="000B3F3A" w:rsidRPr="0035034A" w:rsidRDefault="000B3F3A" w:rsidP="0035034A">
      <w:pPr>
        <w:suppressAutoHyphens/>
        <w:jc w:val="center"/>
        <w:rPr>
          <w:sz w:val="22"/>
          <w:szCs w:val="22"/>
          <w:lang w:val="en-US"/>
        </w:rPr>
      </w:pPr>
      <w:r w:rsidRPr="0035034A">
        <w:rPr>
          <w:sz w:val="22"/>
          <w:szCs w:val="22"/>
          <w:lang w:val="en-US"/>
        </w:rPr>
        <w:t>(Prepared by the Chair with support from the Technical Secretariat)</w:t>
      </w:r>
    </w:p>
    <w:p w:rsidR="000B3F3A" w:rsidRPr="0035034A" w:rsidRDefault="000B3F3A" w:rsidP="0035034A">
      <w:pPr>
        <w:suppressAutoHyphens/>
        <w:jc w:val="both"/>
        <w:rPr>
          <w:sz w:val="22"/>
          <w:szCs w:val="22"/>
          <w:lang w:val="en-US"/>
        </w:rPr>
      </w:pPr>
    </w:p>
    <w:p w:rsidR="000B3F3A" w:rsidRPr="0035034A" w:rsidRDefault="000B3F3A" w:rsidP="0035034A">
      <w:pPr>
        <w:suppressAutoHyphens/>
        <w:jc w:val="both"/>
        <w:rPr>
          <w:sz w:val="22"/>
          <w:szCs w:val="22"/>
          <w:lang w:val="en-US"/>
        </w:rPr>
      </w:pPr>
    </w:p>
    <w:p w:rsidR="000B3F3A" w:rsidRPr="0035034A" w:rsidRDefault="000B3F3A" w:rsidP="0035034A">
      <w:pPr>
        <w:suppressAutoHyphens/>
        <w:jc w:val="both"/>
        <w:rPr>
          <w:b/>
          <w:bCs/>
          <w:sz w:val="22"/>
          <w:szCs w:val="22"/>
          <w:lang w:val="en-US"/>
        </w:rPr>
      </w:pPr>
      <w:r w:rsidRPr="0035034A">
        <w:rPr>
          <w:b/>
          <w:bCs/>
          <w:sz w:val="22"/>
          <w:szCs w:val="22"/>
          <w:lang w:val="en-US"/>
        </w:rPr>
        <w:t>INTRODUCTION:</w:t>
      </w:r>
    </w:p>
    <w:p w:rsidR="000B3F3A" w:rsidRPr="0035034A" w:rsidRDefault="000B3F3A" w:rsidP="0035034A">
      <w:pPr>
        <w:suppressAutoHyphens/>
        <w:jc w:val="both"/>
        <w:rPr>
          <w:b/>
          <w:bCs/>
          <w:sz w:val="22"/>
          <w:szCs w:val="22"/>
          <w:lang w:val="en-US"/>
        </w:rPr>
      </w:pPr>
    </w:p>
    <w:p w:rsidR="000B3F3A" w:rsidRPr="0035034A" w:rsidRDefault="000B3F3A" w:rsidP="0035034A">
      <w:pPr>
        <w:pStyle w:val="ListParagraph"/>
        <w:numPr>
          <w:ilvl w:val="0"/>
          <w:numId w:val="27"/>
        </w:numPr>
        <w:suppressAutoHyphens/>
        <w:ind w:hanging="720"/>
        <w:jc w:val="both"/>
        <w:rPr>
          <w:sz w:val="22"/>
          <w:szCs w:val="22"/>
          <w:lang w:val="en-US"/>
        </w:rPr>
      </w:pPr>
      <w:r w:rsidRPr="0035034A">
        <w:rPr>
          <w:sz w:val="22"/>
          <w:szCs w:val="22"/>
          <w:lang w:val="en-US"/>
        </w:rPr>
        <w:t>As part of the mission entrusted to it by the Inter-American Program for the Promotion and Protection of the Human Rights of Migrants, Including Migrant Workers and their Families</w:t>
      </w:r>
      <w:r w:rsidR="009B024B" w:rsidRPr="009B024B">
        <w:rPr>
          <w:lang w:val="en-US"/>
        </w:rPr>
        <w:t xml:space="preserve"> </w:t>
      </w:r>
      <w:hyperlink r:id="rId7" w:history="1">
        <w:r w:rsidR="009B024B" w:rsidRPr="009B024B">
          <w:rPr>
            <w:color w:val="0000FF"/>
            <w:u w:val="single"/>
            <w:lang w:val="en-US"/>
          </w:rPr>
          <w:t>AG/RES. 2883 (XLVI-O/16)</w:t>
        </w:r>
      </w:hyperlink>
      <w:r w:rsidRPr="0035034A">
        <w:rPr>
          <w:sz w:val="22"/>
          <w:szCs w:val="22"/>
          <w:lang w:val="en-US"/>
        </w:rPr>
        <w:t xml:space="preserve">, during the current period (2019–2020) CAM requested activity reports from the different stakeholders responsible for pursuing the Program’s objectives. Those reports appear in the annexes to this report. </w:t>
      </w:r>
    </w:p>
    <w:p w:rsidR="000B3F3A" w:rsidRPr="0035034A" w:rsidRDefault="000B3F3A" w:rsidP="0035034A">
      <w:pPr>
        <w:suppressAutoHyphens/>
        <w:ind w:left="360" w:hanging="360"/>
        <w:jc w:val="both"/>
        <w:rPr>
          <w:sz w:val="22"/>
          <w:szCs w:val="22"/>
          <w:lang w:val="en-US"/>
        </w:rPr>
      </w:pPr>
    </w:p>
    <w:p w:rsidR="000B3F3A" w:rsidRPr="0035034A" w:rsidRDefault="000B3F3A" w:rsidP="0035034A">
      <w:pPr>
        <w:pStyle w:val="ListParagraph"/>
        <w:numPr>
          <w:ilvl w:val="0"/>
          <w:numId w:val="27"/>
        </w:numPr>
        <w:suppressAutoHyphens/>
        <w:ind w:hanging="720"/>
        <w:jc w:val="both"/>
        <w:rPr>
          <w:sz w:val="22"/>
          <w:szCs w:val="22"/>
          <w:lang w:val="en-US"/>
        </w:rPr>
      </w:pPr>
      <w:r w:rsidRPr="0035034A">
        <w:rPr>
          <w:sz w:val="22"/>
          <w:szCs w:val="22"/>
          <w:lang w:val="en-US"/>
        </w:rPr>
        <w:t xml:space="preserve">The following paragraphs provide a summary of the work carried out and reported by those stakeholders in pursuit of the Program’s objectives. </w:t>
      </w:r>
    </w:p>
    <w:p w:rsidR="000B3F3A" w:rsidRPr="0035034A" w:rsidRDefault="000B3F3A" w:rsidP="0035034A">
      <w:pPr>
        <w:suppressAutoHyphens/>
        <w:ind w:left="360" w:hanging="360"/>
        <w:jc w:val="both"/>
        <w:rPr>
          <w:sz w:val="22"/>
          <w:szCs w:val="22"/>
          <w:lang w:val="en-US"/>
        </w:rPr>
      </w:pPr>
    </w:p>
    <w:p w:rsidR="000B3F3A" w:rsidRPr="0035034A" w:rsidRDefault="000B3F3A" w:rsidP="0035034A">
      <w:pPr>
        <w:numPr>
          <w:ilvl w:val="0"/>
          <w:numId w:val="11"/>
        </w:numPr>
        <w:suppressAutoHyphens/>
        <w:ind w:hanging="720"/>
        <w:jc w:val="both"/>
        <w:rPr>
          <w:b/>
          <w:bCs/>
          <w:sz w:val="22"/>
          <w:szCs w:val="22"/>
          <w:lang w:val="en-US"/>
        </w:rPr>
      </w:pPr>
      <w:r w:rsidRPr="0035034A">
        <w:rPr>
          <w:b/>
          <w:bCs/>
          <w:sz w:val="22"/>
          <w:szCs w:val="22"/>
          <w:lang w:val="en-US"/>
        </w:rPr>
        <w:t xml:space="preserve">Report by the Department of Public Security (DPS) of the Secretariat for Multidimensional Security (SMS) </w:t>
      </w:r>
    </w:p>
    <w:p w:rsidR="000B3F3A" w:rsidRPr="0035034A" w:rsidRDefault="000B3F3A" w:rsidP="0035034A">
      <w:pPr>
        <w:suppressAutoHyphens/>
        <w:ind w:left="360" w:hanging="360"/>
        <w:jc w:val="both"/>
        <w:rPr>
          <w:bCs/>
          <w:sz w:val="22"/>
          <w:szCs w:val="22"/>
          <w:lang w:val="en-US"/>
        </w:rPr>
      </w:pPr>
    </w:p>
    <w:p w:rsidR="000B3F3A" w:rsidRPr="0035034A" w:rsidRDefault="000B3F3A" w:rsidP="0035034A">
      <w:pPr>
        <w:pStyle w:val="ListParagraph"/>
        <w:numPr>
          <w:ilvl w:val="0"/>
          <w:numId w:val="27"/>
        </w:numPr>
        <w:suppressAutoHyphens/>
        <w:ind w:hanging="720"/>
        <w:jc w:val="both"/>
        <w:rPr>
          <w:sz w:val="22"/>
          <w:szCs w:val="22"/>
          <w:lang w:val="en-US"/>
        </w:rPr>
      </w:pPr>
      <w:r w:rsidRPr="0035034A">
        <w:rPr>
          <w:sz w:val="22"/>
          <w:szCs w:val="22"/>
          <w:lang w:val="en-US"/>
        </w:rPr>
        <w:t>The DPS supports the member states in strengthening their public policies for preventing, dealing with, and reducing the main criminal offenses that affect irregular migrants, most particularly human trafficking. The DPS does so through two complementary spheres of action: politically, and programmatically.</w:t>
      </w:r>
    </w:p>
    <w:p w:rsidR="000B3F3A" w:rsidRPr="0035034A" w:rsidRDefault="000B3F3A" w:rsidP="0035034A">
      <w:pPr>
        <w:pStyle w:val="ListParagraph"/>
        <w:suppressAutoHyphens/>
        <w:ind w:left="360" w:hanging="360"/>
        <w:jc w:val="both"/>
        <w:rPr>
          <w:sz w:val="22"/>
          <w:szCs w:val="22"/>
          <w:lang w:val="en-US"/>
        </w:rPr>
      </w:pPr>
    </w:p>
    <w:p w:rsidR="000B3F3A" w:rsidRPr="0035034A" w:rsidRDefault="000B3F3A" w:rsidP="0035034A">
      <w:pPr>
        <w:pStyle w:val="ListParagraph"/>
        <w:numPr>
          <w:ilvl w:val="0"/>
          <w:numId w:val="27"/>
        </w:numPr>
        <w:suppressAutoHyphens/>
        <w:ind w:hanging="720"/>
        <w:jc w:val="both"/>
        <w:rPr>
          <w:sz w:val="22"/>
          <w:szCs w:val="22"/>
          <w:lang w:val="en-US"/>
        </w:rPr>
      </w:pPr>
      <w:r w:rsidRPr="0035034A">
        <w:rPr>
          <w:sz w:val="22"/>
          <w:szCs w:val="22"/>
          <w:lang w:val="en-US"/>
        </w:rPr>
        <w:t xml:space="preserve">In the </w:t>
      </w:r>
      <w:r w:rsidRPr="0035034A">
        <w:rPr>
          <w:sz w:val="22"/>
          <w:szCs w:val="22"/>
          <w:u w:val="single"/>
          <w:lang w:val="en-US"/>
        </w:rPr>
        <w:t>political arena</w:t>
      </w:r>
      <w:r w:rsidRPr="0035034A">
        <w:rPr>
          <w:sz w:val="22"/>
          <w:szCs w:val="22"/>
          <w:lang w:val="en-US"/>
        </w:rPr>
        <w:t>, it serves as the technical secretariat of the Meetings of National Authorities on Human Trafficking, in conjunction with the Department against Transnational Organized Crime (DTOC). A total of five meetings have been held since 2006, with the aim of creating venues for discussion and cooperation among the region’s highest national authorities, identifying trends, setting priorities, determining the region’s main concerns in this regard, and presenting joint recommendations to improve the responses offered for dealing with those problems. The outcomes of those meetings included the First Work Plan against Trafficking in Persons (2010–2014), the Second Work Plan to Combat Trafficking in Persons in the Western Hemisphere (2015–2020), the Inter-American Declaration to Address Trafficking in Persons (Declaration of Brasilia, 2014), and the Declaration of Mexico (2018).</w:t>
      </w:r>
    </w:p>
    <w:p w:rsidR="000B3F3A" w:rsidRPr="0035034A" w:rsidRDefault="000B3F3A" w:rsidP="0035034A">
      <w:pPr>
        <w:pStyle w:val="ListParagraph"/>
        <w:suppressAutoHyphens/>
        <w:ind w:left="0"/>
        <w:jc w:val="both"/>
        <w:rPr>
          <w:sz w:val="22"/>
          <w:szCs w:val="22"/>
          <w:lang w:val="en-US"/>
        </w:rPr>
      </w:pPr>
    </w:p>
    <w:p w:rsidR="000B3F3A" w:rsidRPr="0035034A" w:rsidRDefault="000B3F3A" w:rsidP="0035034A">
      <w:pPr>
        <w:pStyle w:val="ListParagraph"/>
        <w:numPr>
          <w:ilvl w:val="0"/>
          <w:numId w:val="27"/>
        </w:numPr>
        <w:suppressAutoHyphens/>
        <w:ind w:hanging="720"/>
        <w:jc w:val="both"/>
        <w:rPr>
          <w:sz w:val="22"/>
          <w:szCs w:val="22"/>
          <w:lang w:val="en-US"/>
        </w:rPr>
      </w:pPr>
      <w:r w:rsidRPr="0035034A">
        <w:rPr>
          <w:sz w:val="22"/>
          <w:szCs w:val="22"/>
          <w:lang w:val="en-US"/>
        </w:rPr>
        <w:lastRenderedPageBreak/>
        <w:t xml:space="preserve">Also as the result of these meetings, the Human Trafficking Knowledge Portal is being developed, which will provide the OAS member states with: (i) a database and qualitative and quantitative information on actions underway in the countries to prevent and prosecute this crime and to provide its victims with assistance, (ii) national and international legal frameworks, directories of national authorities, projects, programs, best practices, publications, courses, and other materials on trafficking in persons, and (iii) exchanges of knowledge and information, and of collaboration opportunities between the member states. </w:t>
      </w:r>
    </w:p>
    <w:p w:rsidR="000B3F3A" w:rsidRPr="0035034A" w:rsidRDefault="000B3F3A" w:rsidP="0035034A">
      <w:pPr>
        <w:pStyle w:val="ListParagraph"/>
        <w:suppressAutoHyphens/>
        <w:ind w:left="360" w:hanging="360"/>
        <w:jc w:val="both"/>
        <w:rPr>
          <w:sz w:val="22"/>
          <w:szCs w:val="22"/>
          <w:lang w:val="en-US"/>
        </w:rPr>
      </w:pPr>
    </w:p>
    <w:p w:rsidR="000B3F3A" w:rsidRPr="0035034A" w:rsidRDefault="000B3F3A" w:rsidP="0035034A">
      <w:pPr>
        <w:pStyle w:val="ListParagraph"/>
        <w:numPr>
          <w:ilvl w:val="0"/>
          <w:numId w:val="27"/>
        </w:numPr>
        <w:suppressAutoHyphens/>
        <w:ind w:hanging="720"/>
        <w:jc w:val="both"/>
        <w:rPr>
          <w:sz w:val="22"/>
          <w:szCs w:val="22"/>
          <w:lang w:val="en-US"/>
        </w:rPr>
      </w:pPr>
      <w:r w:rsidRPr="0035034A">
        <w:rPr>
          <w:sz w:val="22"/>
          <w:szCs w:val="22"/>
          <w:lang w:val="en-US"/>
        </w:rPr>
        <w:t xml:space="preserve">In the </w:t>
      </w:r>
      <w:r w:rsidRPr="0035034A">
        <w:rPr>
          <w:sz w:val="22"/>
          <w:szCs w:val="22"/>
          <w:u w:val="single"/>
          <w:lang w:val="en-US"/>
        </w:rPr>
        <w:t>programmatic arena</w:t>
      </w:r>
      <w:r w:rsidRPr="0035034A">
        <w:rPr>
          <w:sz w:val="22"/>
          <w:szCs w:val="22"/>
          <w:lang w:val="en-US"/>
        </w:rPr>
        <w:t xml:space="preserve">, the DPS has in recent years implemented four projects to bolster the prevention of human trafficking and to assist and protect its victims. Between 2014 and 2018, the Program to Prevent Crimes Related to Irregular Migration was carried out in eight countries of Mesoamerica. Comprising three complementary axes (prevention, intervention, and protection), it is intended to strengthen government responses in dealing with the main offenses that affect migrant populations in Costa Rica, El Salvador, Guatemala, Honduras, Mexico, Nicaragua, Panama, and the Dominican Republic. </w:t>
      </w:r>
    </w:p>
    <w:p w:rsidR="000B3F3A" w:rsidRPr="0035034A" w:rsidRDefault="000B3F3A" w:rsidP="0035034A">
      <w:pPr>
        <w:pStyle w:val="ListParagraph"/>
        <w:suppressAutoHyphens/>
        <w:ind w:left="360" w:hanging="360"/>
        <w:jc w:val="both"/>
        <w:rPr>
          <w:sz w:val="22"/>
          <w:szCs w:val="22"/>
          <w:lang w:val="en-US"/>
        </w:rPr>
      </w:pPr>
    </w:p>
    <w:p w:rsidR="000B3F3A" w:rsidRPr="0035034A" w:rsidRDefault="000B3F3A" w:rsidP="0035034A">
      <w:pPr>
        <w:pStyle w:val="ListParagraph"/>
        <w:numPr>
          <w:ilvl w:val="0"/>
          <w:numId w:val="27"/>
        </w:numPr>
        <w:suppressAutoHyphens/>
        <w:ind w:hanging="720"/>
        <w:jc w:val="both"/>
        <w:rPr>
          <w:sz w:val="22"/>
          <w:szCs w:val="22"/>
          <w:lang w:val="en-US"/>
        </w:rPr>
      </w:pPr>
      <w:r w:rsidRPr="0035034A">
        <w:rPr>
          <w:sz w:val="22"/>
          <w:szCs w:val="22"/>
          <w:lang w:val="en-US"/>
        </w:rPr>
        <w:t xml:space="preserve">In Honduras, the DPS has been working since 2017 to promote access to and improve resources for the assistance and protection of human trafficking victims in four municipalities with high levels of migration. A total of 70 professionals received training and certificates to improve their ability to assist populations vulnerable to human trafficking, and efforts were made to integrate them into a network for interinstitutional </w:t>
      </w:r>
      <w:r w:rsidR="00FB4D46">
        <w:rPr>
          <w:sz w:val="22"/>
          <w:szCs w:val="22"/>
          <w:lang w:val="en-US"/>
        </w:rPr>
        <w:t xml:space="preserve">and </w:t>
      </w:r>
      <w:r w:rsidRPr="0035034A">
        <w:rPr>
          <w:sz w:val="22"/>
          <w:szCs w:val="22"/>
          <w:lang w:val="en-US"/>
        </w:rPr>
        <w:t>intermunicipal cooperation and assistance. As part of this initiative, a catalogue of governmental and nongovernmental institutions that provide services for human trafficking victims was also produced.</w:t>
      </w:r>
    </w:p>
    <w:p w:rsidR="000B3F3A" w:rsidRPr="0035034A" w:rsidRDefault="000B3F3A" w:rsidP="0035034A">
      <w:pPr>
        <w:pStyle w:val="ListParagraph"/>
        <w:suppressAutoHyphens/>
        <w:ind w:left="360" w:hanging="360"/>
        <w:jc w:val="both"/>
        <w:rPr>
          <w:sz w:val="22"/>
          <w:szCs w:val="22"/>
          <w:lang w:val="en-US"/>
        </w:rPr>
      </w:pPr>
    </w:p>
    <w:p w:rsidR="000B3F3A" w:rsidRPr="0035034A" w:rsidRDefault="000B3F3A" w:rsidP="0035034A">
      <w:pPr>
        <w:pStyle w:val="ListParagraph"/>
        <w:numPr>
          <w:ilvl w:val="0"/>
          <w:numId w:val="27"/>
        </w:numPr>
        <w:suppressAutoHyphens/>
        <w:ind w:hanging="720"/>
        <w:jc w:val="both"/>
        <w:rPr>
          <w:sz w:val="22"/>
          <w:szCs w:val="22"/>
          <w:lang w:val="en-US"/>
        </w:rPr>
      </w:pPr>
      <w:r w:rsidRPr="0035034A">
        <w:rPr>
          <w:sz w:val="22"/>
          <w:szCs w:val="22"/>
          <w:lang w:val="en-US"/>
        </w:rPr>
        <w:t>The DPS also assisted with the production of a handbook of Action Routes for the Identification, Assistance, and Protection of Human Trafficking Victims, specifically tailored to the four beneficiary municipalities, which was officially presented in March 2020. These municipalities’ local committees have also been strengthened through regular meetings to encourage interinstitutional interaction and engagement, training exercises, and the creation of an instant-messaging network for the municipal focal points.</w:t>
      </w:r>
    </w:p>
    <w:p w:rsidR="000B3F3A" w:rsidRPr="0035034A" w:rsidRDefault="000B3F3A" w:rsidP="0035034A">
      <w:pPr>
        <w:pStyle w:val="ListParagraph"/>
        <w:suppressAutoHyphens/>
        <w:ind w:left="360" w:hanging="360"/>
        <w:jc w:val="both"/>
        <w:rPr>
          <w:sz w:val="22"/>
          <w:szCs w:val="22"/>
          <w:lang w:val="en-US"/>
        </w:rPr>
      </w:pPr>
    </w:p>
    <w:p w:rsidR="000B3F3A" w:rsidRPr="0035034A" w:rsidRDefault="000B3F3A" w:rsidP="0035034A">
      <w:pPr>
        <w:pStyle w:val="ListParagraph"/>
        <w:numPr>
          <w:ilvl w:val="0"/>
          <w:numId w:val="27"/>
        </w:numPr>
        <w:suppressAutoHyphens/>
        <w:ind w:hanging="720"/>
        <w:jc w:val="both"/>
        <w:rPr>
          <w:sz w:val="22"/>
          <w:szCs w:val="22"/>
          <w:lang w:val="en-US"/>
        </w:rPr>
      </w:pPr>
      <w:r w:rsidRPr="0035034A">
        <w:rPr>
          <w:sz w:val="22"/>
          <w:szCs w:val="22"/>
          <w:lang w:val="en-US"/>
        </w:rPr>
        <w:t>In Guatemala, the DPS is implementing a project to strengthen the technical capacity of personnel from government agencies, nongovernmental organizations, and civil society to provide immediate and first-level assistance to human trafficking victims, particularly the highly vulnerable. In January 2020, the Handbook of Comprehensive Attention for Adult LGBTIQ+ Human Trafficking Victims in Guatemala was launched. Development of an online education tool is currently underway to bolster the knowledge and skills of first-aid professionals in the identification, assistance, protection, and channeling of human</w:t>
      </w:r>
      <w:r w:rsidR="001A5AA3">
        <w:rPr>
          <w:sz w:val="22"/>
          <w:szCs w:val="22"/>
          <w:lang w:val="en-US"/>
        </w:rPr>
        <w:t xml:space="preserve"> trafficking victims in general.</w:t>
      </w:r>
      <w:r w:rsidRPr="0035034A">
        <w:rPr>
          <w:sz w:val="22"/>
          <w:szCs w:val="22"/>
          <w:lang w:val="en-US"/>
        </w:rPr>
        <w:t xml:space="preserve"> </w:t>
      </w:r>
      <w:r w:rsidR="001A5AA3">
        <w:rPr>
          <w:sz w:val="22"/>
          <w:szCs w:val="22"/>
          <w:lang w:val="en-US"/>
        </w:rPr>
        <w:t>I</w:t>
      </w:r>
      <w:r w:rsidRPr="0035034A">
        <w:rPr>
          <w:sz w:val="22"/>
          <w:szCs w:val="22"/>
          <w:lang w:val="en-US"/>
        </w:rPr>
        <w:t xml:space="preserve">t will be launched in the coming months. </w:t>
      </w:r>
    </w:p>
    <w:p w:rsidR="000B3F3A" w:rsidRPr="0035034A" w:rsidRDefault="000B3F3A" w:rsidP="0035034A">
      <w:pPr>
        <w:pStyle w:val="ListParagraph"/>
        <w:suppressAutoHyphens/>
        <w:ind w:left="360" w:hanging="360"/>
        <w:jc w:val="both"/>
        <w:rPr>
          <w:sz w:val="22"/>
          <w:szCs w:val="22"/>
          <w:lang w:val="en-US"/>
        </w:rPr>
      </w:pPr>
    </w:p>
    <w:p w:rsidR="000B3F3A" w:rsidRPr="0035034A" w:rsidRDefault="000B3F3A" w:rsidP="0035034A">
      <w:pPr>
        <w:pStyle w:val="ListParagraph"/>
        <w:numPr>
          <w:ilvl w:val="0"/>
          <w:numId w:val="27"/>
        </w:numPr>
        <w:suppressAutoHyphens/>
        <w:ind w:hanging="720"/>
        <w:jc w:val="both"/>
        <w:rPr>
          <w:sz w:val="22"/>
          <w:szCs w:val="22"/>
          <w:lang w:val="en-US"/>
        </w:rPr>
      </w:pPr>
      <w:r w:rsidRPr="0035034A">
        <w:rPr>
          <w:sz w:val="22"/>
          <w:szCs w:val="22"/>
          <w:lang w:val="en-US"/>
        </w:rPr>
        <w:t xml:space="preserve">In Ecuador, the DPS will implement a project to prevent human trafficking, assist and protect its victims (including assisted return), and bring the perpetrators to justice, with a particular focus on minorities and migrant populations. Its interventions include proposing and adapting regulatory and legal frameworks, training for government personnel and members of civil society, and the enforcement of policies at the local level. </w:t>
      </w:r>
    </w:p>
    <w:p w:rsidR="000B3F3A" w:rsidRPr="0035034A" w:rsidRDefault="000B3F3A" w:rsidP="0035034A">
      <w:pPr>
        <w:pStyle w:val="ListParagraph"/>
        <w:suppressAutoHyphens/>
        <w:ind w:left="0"/>
        <w:jc w:val="both"/>
        <w:rPr>
          <w:sz w:val="22"/>
          <w:szCs w:val="22"/>
          <w:lang w:val="en-US"/>
        </w:rPr>
      </w:pPr>
    </w:p>
    <w:p w:rsidR="000B3F3A" w:rsidRPr="0035034A" w:rsidRDefault="000B3F3A" w:rsidP="0035034A">
      <w:pPr>
        <w:pStyle w:val="ListParagraph"/>
        <w:numPr>
          <w:ilvl w:val="0"/>
          <w:numId w:val="27"/>
        </w:numPr>
        <w:suppressAutoHyphens/>
        <w:ind w:hanging="720"/>
        <w:jc w:val="both"/>
        <w:rPr>
          <w:sz w:val="22"/>
          <w:szCs w:val="22"/>
          <w:lang w:val="en-US"/>
        </w:rPr>
      </w:pPr>
      <w:r w:rsidRPr="0035034A">
        <w:rPr>
          <w:sz w:val="22"/>
          <w:szCs w:val="22"/>
          <w:lang w:val="en-US"/>
        </w:rPr>
        <w:lastRenderedPageBreak/>
        <w:t xml:space="preserve">The outcomes of these cooperation projects for preventing crimes related to irregular migration are available on the website of the Inter-American Network for the Prevention of Violence and Crime, and the DPS’s social networks also report on project implementation. </w:t>
      </w:r>
    </w:p>
    <w:p w:rsidR="000B3F3A" w:rsidRPr="0035034A" w:rsidRDefault="000B3F3A" w:rsidP="0035034A">
      <w:pPr>
        <w:pStyle w:val="ListParagraph"/>
        <w:suppressAutoHyphens/>
        <w:ind w:left="0"/>
        <w:jc w:val="both"/>
        <w:rPr>
          <w:sz w:val="22"/>
          <w:szCs w:val="22"/>
          <w:lang w:val="en-US"/>
        </w:rPr>
      </w:pPr>
    </w:p>
    <w:p w:rsidR="000B3F3A" w:rsidRPr="0035034A" w:rsidRDefault="000B3F3A" w:rsidP="0035034A">
      <w:pPr>
        <w:pStyle w:val="ListParagraph"/>
        <w:numPr>
          <w:ilvl w:val="0"/>
          <w:numId w:val="27"/>
        </w:numPr>
        <w:suppressAutoHyphens/>
        <w:ind w:hanging="720"/>
        <w:jc w:val="both"/>
        <w:rPr>
          <w:sz w:val="22"/>
          <w:szCs w:val="22"/>
          <w:lang w:val="en-US"/>
        </w:rPr>
      </w:pPr>
      <w:r w:rsidRPr="0035034A">
        <w:rPr>
          <w:sz w:val="22"/>
          <w:szCs w:val="22"/>
          <w:lang w:val="en-US"/>
        </w:rPr>
        <w:t>The DPS remains committed to fulfilling the objectives of the Program for the Promotion and Protection of the Human Rights of Migrants, Including Migrant Workers and their Families, and to its mission of bolstering the professional capacities of government agencies, nongovernmental organizations, the private sector, and other social stakeholders and of promoting interinstitutional and intersectoral cooperation and collaboration at all levels, in order to contribute to the implementation of efficient and effective actions for preventing and combating crimes that affect migrants and for assisting and protecting their victims in the Americas.</w:t>
      </w:r>
    </w:p>
    <w:p w:rsidR="000B3F3A" w:rsidRPr="0035034A" w:rsidRDefault="000B3F3A" w:rsidP="0035034A">
      <w:pPr>
        <w:suppressAutoHyphens/>
        <w:jc w:val="both"/>
        <w:rPr>
          <w:sz w:val="22"/>
          <w:szCs w:val="22"/>
          <w:lang w:val="en-US"/>
        </w:rPr>
      </w:pPr>
    </w:p>
    <w:p w:rsidR="000B3F3A" w:rsidRPr="0035034A" w:rsidRDefault="0035034A" w:rsidP="0035034A">
      <w:pPr>
        <w:suppressAutoHyphens/>
        <w:ind w:left="720" w:hanging="720"/>
        <w:jc w:val="both"/>
        <w:rPr>
          <w:b/>
          <w:bCs/>
          <w:sz w:val="22"/>
          <w:szCs w:val="22"/>
          <w:lang w:val="en-US"/>
        </w:rPr>
      </w:pPr>
      <w:r w:rsidRPr="0035034A">
        <w:rPr>
          <w:b/>
          <w:bCs/>
          <w:sz w:val="22"/>
          <w:szCs w:val="22"/>
          <w:lang w:val="en-US"/>
        </w:rPr>
        <w:t>2.</w:t>
      </w:r>
      <w:r w:rsidR="000B3F3A" w:rsidRPr="0035034A">
        <w:rPr>
          <w:b/>
          <w:bCs/>
          <w:sz w:val="22"/>
          <w:szCs w:val="22"/>
          <w:lang w:val="en-US"/>
        </w:rPr>
        <w:tab/>
        <w:t>Report by the Inter-American Commission on Human Rights (IACHR)</w:t>
      </w:r>
    </w:p>
    <w:p w:rsidR="000B3F3A" w:rsidRPr="0035034A" w:rsidRDefault="000B3F3A" w:rsidP="0035034A">
      <w:pPr>
        <w:suppressAutoHyphens/>
        <w:jc w:val="both"/>
        <w:rPr>
          <w:b/>
          <w:bCs/>
          <w:sz w:val="22"/>
          <w:szCs w:val="22"/>
          <w:lang w:val="en-US"/>
        </w:rPr>
      </w:pPr>
    </w:p>
    <w:p w:rsidR="000B3F3A" w:rsidRPr="0035034A" w:rsidRDefault="000B3F3A" w:rsidP="0035034A">
      <w:pPr>
        <w:numPr>
          <w:ilvl w:val="0"/>
          <w:numId w:val="32"/>
        </w:numPr>
        <w:suppressAutoHyphens/>
        <w:ind w:hanging="720"/>
        <w:jc w:val="both"/>
        <w:rPr>
          <w:sz w:val="22"/>
          <w:szCs w:val="22"/>
          <w:lang w:val="en-US"/>
        </w:rPr>
      </w:pPr>
      <w:r w:rsidRPr="0035034A">
        <w:rPr>
          <w:sz w:val="22"/>
          <w:szCs w:val="22"/>
          <w:lang w:val="en-US"/>
        </w:rPr>
        <w:t xml:space="preserve">In </w:t>
      </w:r>
      <w:r w:rsidR="008B4350">
        <w:rPr>
          <w:sz w:val="22"/>
          <w:szCs w:val="22"/>
          <w:lang w:val="en-US"/>
        </w:rPr>
        <w:t>r</w:t>
      </w:r>
      <w:r w:rsidRPr="0035034A">
        <w:rPr>
          <w:sz w:val="22"/>
          <w:szCs w:val="22"/>
          <w:lang w:val="en-US"/>
        </w:rPr>
        <w:t xml:space="preserve">esolution 4/19 of December 7, 2019, the IACHR published the Inter-American Principles on the Human Rights of all Migrants, Refugees, Stateless Persons, and Victims of Human Trafficking. That resolution consolidates and further develops the guidelines for the design, preparation, implementation, and evaluation of public policies for protecting and promoting those individuals’ rights. </w:t>
      </w:r>
    </w:p>
    <w:p w:rsidR="000B3F3A" w:rsidRPr="0035034A" w:rsidRDefault="000B3F3A" w:rsidP="0035034A">
      <w:pPr>
        <w:suppressAutoHyphens/>
        <w:jc w:val="both"/>
        <w:rPr>
          <w:sz w:val="22"/>
          <w:szCs w:val="22"/>
          <w:lang w:val="en-US"/>
        </w:rPr>
      </w:pPr>
    </w:p>
    <w:p w:rsidR="000B3F3A" w:rsidRPr="0035034A" w:rsidRDefault="000B3F3A" w:rsidP="0035034A">
      <w:pPr>
        <w:numPr>
          <w:ilvl w:val="0"/>
          <w:numId w:val="32"/>
        </w:numPr>
        <w:suppressAutoHyphens/>
        <w:ind w:hanging="720"/>
        <w:jc w:val="both"/>
        <w:rPr>
          <w:sz w:val="22"/>
          <w:szCs w:val="22"/>
          <w:lang w:val="en-US"/>
        </w:rPr>
      </w:pPr>
      <w:r w:rsidRPr="0035034A">
        <w:rPr>
          <w:sz w:val="22"/>
          <w:szCs w:val="22"/>
          <w:lang w:val="en-US"/>
        </w:rPr>
        <w:t>The Commission also issued statements through several of its press releases, condemning situations of violence, disappearances, and death, and the adoption of policies that restrict migrant mobility. In other communications, it applauded measures adopted to ensure the right to nationality and prevent statelessness in the region. The IACHR also called on states to uphold the rights of migrants and to meet their international obligations in that regard, and it expressed its concern about the situations of migrants and refugees in the United States, Mexico, and Central America, of people forced to migrate from Venezuela, and of members of migrant and refugee caravans in Honduras and Guatemala.</w:t>
      </w:r>
    </w:p>
    <w:p w:rsidR="000B3F3A" w:rsidRPr="0035034A" w:rsidRDefault="000B3F3A" w:rsidP="0035034A">
      <w:pPr>
        <w:suppressAutoHyphens/>
        <w:jc w:val="both"/>
        <w:rPr>
          <w:sz w:val="22"/>
          <w:szCs w:val="22"/>
          <w:lang w:val="en-US"/>
        </w:rPr>
      </w:pPr>
    </w:p>
    <w:p w:rsidR="000B3F3A" w:rsidRPr="0035034A" w:rsidRDefault="000B3F3A" w:rsidP="0035034A">
      <w:pPr>
        <w:numPr>
          <w:ilvl w:val="0"/>
          <w:numId w:val="32"/>
        </w:numPr>
        <w:suppressAutoHyphens/>
        <w:ind w:hanging="720"/>
        <w:jc w:val="both"/>
        <w:rPr>
          <w:sz w:val="22"/>
          <w:szCs w:val="22"/>
          <w:lang w:val="en-US"/>
        </w:rPr>
      </w:pPr>
      <w:r w:rsidRPr="0035034A">
        <w:rPr>
          <w:sz w:val="22"/>
          <w:szCs w:val="22"/>
          <w:lang w:val="en-US"/>
        </w:rPr>
        <w:t xml:space="preserve">The IACHR carried out working visits, including: </w:t>
      </w:r>
    </w:p>
    <w:p w:rsidR="000B3F3A" w:rsidRPr="0035034A" w:rsidRDefault="000B3F3A" w:rsidP="0035034A">
      <w:pPr>
        <w:pStyle w:val="ListParagraph"/>
        <w:suppressAutoHyphens/>
        <w:ind w:left="0"/>
        <w:jc w:val="both"/>
        <w:rPr>
          <w:sz w:val="22"/>
          <w:szCs w:val="22"/>
          <w:lang w:val="en-US"/>
        </w:rPr>
      </w:pPr>
    </w:p>
    <w:p w:rsidR="000B3F3A" w:rsidRPr="0035034A" w:rsidRDefault="000B3F3A" w:rsidP="0035034A">
      <w:pPr>
        <w:pStyle w:val="ListParagraph"/>
        <w:numPr>
          <w:ilvl w:val="0"/>
          <w:numId w:val="41"/>
        </w:numPr>
        <w:suppressAutoHyphens/>
        <w:ind w:hanging="720"/>
        <w:jc w:val="both"/>
        <w:rPr>
          <w:sz w:val="22"/>
          <w:szCs w:val="22"/>
          <w:lang w:val="en-US"/>
        </w:rPr>
      </w:pPr>
      <w:r w:rsidRPr="0035034A">
        <w:rPr>
          <w:sz w:val="22"/>
          <w:szCs w:val="22"/>
          <w:lang w:val="en-US"/>
        </w:rPr>
        <w:t>Costa Rica (May 19–24, 2019), to monitor and follow up on the situation of Nicaraguans forced to flee to other countries.</w:t>
      </w:r>
    </w:p>
    <w:p w:rsidR="000B3F3A" w:rsidRPr="0035034A" w:rsidRDefault="000B3F3A" w:rsidP="0035034A">
      <w:pPr>
        <w:pStyle w:val="ListParagraph"/>
        <w:numPr>
          <w:ilvl w:val="0"/>
          <w:numId w:val="41"/>
        </w:numPr>
        <w:suppressAutoHyphens/>
        <w:ind w:hanging="720"/>
        <w:jc w:val="both"/>
        <w:rPr>
          <w:sz w:val="22"/>
          <w:szCs w:val="22"/>
          <w:lang w:val="en-US"/>
        </w:rPr>
      </w:pPr>
      <w:r w:rsidRPr="0035034A">
        <w:rPr>
          <w:sz w:val="22"/>
          <w:szCs w:val="22"/>
          <w:lang w:val="en-US"/>
        </w:rPr>
        <w:t xml:space="preserve">Honduras (May 22–24, 2019), to monitor compliance with the recommendations formulated by the IACHR in the preliminary observations of its 2018 visit. </w:t>
      </w:r>
    </w:p>
    <w:p w:rsidR="000B3F3A" w:rsidRPr="0035034A" w:rsidRDefault="000B3F3A" w:rsidP="0035034A">
      <w:pPr>
        <w:pStyle w:val="ListParagraph"/>
        <w:numPr>
          <w:ilvl w:val="0"/>
          <w:numId w:val="41"/>
        </w:numPr>
        <w:suppressAutoHyphens/>
        <w:ind w:hanging="720"/>
        <w:jc w:val="both"/>
        <w:rPr>
          <w:sz w:val="22"/>
          <w:szCs w:val="22"/>
          <w:lang w:val="en-US"/>
        </w:rPr>
      </w:pPr>
      <w:r w:rsidRPr="0035034A">
        <w:rPr>
          <w:sz w:val="22"/>
          <w:szCs w:val="22"/>
          <w:lang w:val="en-US"/>
        </w:rPr>
        <w:t>United States (August 19–23, 2019), to monitor reception conditions at the border, access to asylum and to international protection procedures, migrant detention conditions and their associated practices, migration and asylum procedures, and procedural guarantees and judicial protection, with special emphasis on the principles of family unity and the best interests of children.</w:t>
      </w:r>
    </w:p>
    <w:p w:rsidR="000B3F3A" w:rsidRPr="0035034A" w:rsidRDefault="000B3F3A" w:rsidP="0035034A">
      <w:pPr>
        <w:pStyle w:val="ListParagraph"/>
        <w:numPr>
          <w:ilvl w:val="0"/>
          <w:numId w:val="41"/>
        </w:numPr>
        <w:suppressAutoHyphens/>
        <w:ind w:hanging="720"/>
        <w:jc w:val="both"/>
        <w:rPr>
          <w:sz w:val="22"/>
          <w:szCs w:val="22"/>
          <w:lang w:val="en-US"/>
        </w:rPr>
      </w:pPr>
      <w:r w:rsidRPr="0035034A">
        <w:rPr>
          <w:sz w:val="22"/>
          <w:szCs w:val="22"/>
          <w:lang w:val="en-US"/>
        </w:rPr>
        <w:t>Panama (September 16–17, 2019), to observe the situation of Nicaraguan migrants and refugees in Panama.</w:t>
      </w:r>
    </w:p>
    <w:p w:rsidR="000B3F3A" w:rsidRPr="0035034A" w:rsidRDefault="000B3F3A" w:rsidP="0035034A">
      <w:pPr>
        <w:pStyle w:val="ListParagraph"/>
        <w:suppressAutoHyphens/>
        <w:ind w:left="0"/>
        <w:jc w:val="both"/>
        <w:rPr>
          <w:sz w:val="22"/>
          <w:szCs w:val="22"/>
          <w:lang w:val="en-US"/>
        </w:rPr>
      </w:pPr>
    </w:p>
    <w:p w:rsidR="000B3F3A" w:rsidRPr="0035034A" w:rsidRDefault="000B3F3A" w:rsidP="0035034A">
      <w:pPr>
        <w:numPr>
          <w:ilvl w:val="0"/>
          <w:numId w:val="32"/>
        </w:numPr>
        <w:suppressAutoHyphens/>
        <w:ind w:hanging="720"/>
        <w:jc w:val="both"/>
        <w:rPr>
          <w:sz w:val="22"/>
          <w:szCs w:val="22"/>
          <w:lang w:val="en-US"/>
        </w:rPr>
      </w:pPr>
      <w:r w:rsidRPr="0035034A">
        <w:rPr>
          <w:sz w:val="22"/>
          <w:szCs w:val="22"/>
          <w:lang w:val="en-US"/>
        </w:rPr>
        <w:t xml:space="preserve">In addition, the IACHR visited Bolivia on December 22 to 25, in order to learn about situations of ethnic and racial discrimination, detentions and arbitrary arrests, the use of force during the recent protests, citizen security, freedom of expression, and the rights of migrants. </w:t>
      </w:r>
    </w:p>
    <w:p w:rsidR="000B3F3A" w:rsidRPr="0035034A" w:rsidRDefault="000B3F3A" w:rsidP="0035034A">
      <w:pPr>
        <w:suppressAutoHyphens/>
        <w:ind w:left="360" w:hanging="360"/>
        <w:jc w:val="both"/>
        <w:rPr>
          <w:sz w:val="22"/>
          <w:szCs w:val="22"/>
          <w:lang w:val="en-US"/>
        </w:rPr>
      </w:pPr>
    </w:p>
    <w:p w:rsidR="000B3F3A" w:rsidRPr="0035034A" w:rsidRDefault="000B3F3A" w:rsidP="0035034A">
      <w:pPr>
        <w:numPr>
          <w:ilvl w:val="0"/>
          <w:numId w:val="32"/>
        </w:numPr>
        <w:suppressAutoHyphens/>
        <w:ind w:hanging="720"/>
        <w:jc w:val="both"/>
        <w:rPr>
          <w:sz w:val="22"/>
          <w:szCs w:val="22"/>
          <w:lang w:val="en-US"/>
        </w:rPr>
      </w:pPr>
      <w:r w:rsidRPr="0035034A">
        <w:rPr>
          <w:sz w:val="22"/>
          <w:szCs w:val="22"/>
          <w:lang w:val="en-US"/>
        </w:rPr>
        <w:lastRenderedPageBreak/>
        <w:t>The IACHR, in fulfillment of its monitoring functions, sent requests for information to states regarding the following matters: migration measures in Argentina, the modification of the process to determine refugee status in Canada, the death of Nicaraguans in Honduras, and complaints of sexual abuse made by migrant children in detention in the United States.</w:t>
      </w:r>
    </w:p>
    <w:p w:rsidR="000B3F3A" w:rsidRPr="0035034A" w:rsidRDefault="000B3F3A" w:rsidP="0035034A">
      <w:pPr>
        <w:suppressAutoHyphens/>
        <w:ind w:left="360" w:hanging="360"/>
        <w:jc w:val="both"/>
        <w:rPr>
          <w:sz w:val="22"/>
          <w:szCs w:val="22"/>
          <w:lang w:val="en-US"/>
        </w:rPr>
      </w:pPr>
    </w:p>
    <w:p w:rsidR="000B3F3A" w:rsidRPr="0035034A" w:rsidRDefault="000B3F3A" w:rsidP="0035034A">
      <w:pPr>
        <w:numPr>
          <w:ilvl w:val="0"/>
          <w:numId w:val="32"/>
        </w:numPr>
        <w:suppressAutoHyphens/>
        <w:ind w:hanging="720"/>
        <w:jc w:val="both"/>
        <w:rPr>
          <w:sz w:val="22"/>
          <w:szCs w:val="22"/>
          <w:lang w:val="en-US"/>
        </w:rPr>
      </w:pPr>
      <w:r w:rsidRPr="0035034A">
        <w:rPr>
          <w:sz w:val="22"/>
          <w:szCs w:val="22"/>
          <w:lang w:val="en-US"/>
        </w:rPr>
        <w:t>Through its Rapporteurship on the Rights of Migrants, the IACHR presented a report on the forced migration of Nicaraguans to Costa Rica.</w:t>
      </w:r>
    </w:p>
    <w:p w:rsidR="000B3F3A" w:rsidRPr="0035034A" w:rsidRDefault="000B3F3A" w:rsidP="0035034A">
      <w:pPr>
        <w:suppressAutoHyphens/>
        <w:jc w:val="both"/>
        <w:rPr>
          <w:sz w:val="22"/>
          <w:szCs w:val="22"/>
          <w:lang w:val="en-US"/>
        </w:rPr>
      </w:pPr>
    </w:p>
    <w:p w:rsidR="000B3F3A" w:rsidRPr="0035034A" w:rsidRDefault="000B3F3A" w:rsidP="0035034A">
      <w:pPr>
        <w:numPr>
          <w:ilvl w:val="0"/>
          <w:numId w:val="32"/>
        </w:numPr>
        <w:suppressAutoHyphens/>
        <w:ind w:hanging="720"/>
        <w:jc w:val="both"/>
        <w:rPr>
          <w:sz w:val="22"/>
          <w:szCs w:val="22"/>
          <w:lang w:val="en-US"/>
        </w:rPr>
      </w:pPr>
      <w:r w:rsidRPr="0035034A">
        <w:rPr>
          <w:sz w:val="22"/>
          <w:szCs w:val="22"/>
          <w:lang w:val="en-US"/>
        </w:rPr>
        <w:t xml:space="preserve">The IACHR participated in outreach and training activities, including: </w:t>
      </w:r>
    </w:p>
    <w:p w:rsidR="000B3F3A" w:rsidRPr="0035034A" w:rsidRDefault="000B3F3A" w:rsidP="0035034A">
      <w:pPr>
        <w:pStyle w:val="ListParagraph"/>
        <w:suppressAutoHyphens/>
        <w:ind w:left="0"/>
        <w:jc w:val="both"/>
        <w:rPr>
          <w:sz w:val="22"/>
          <w:szCs w:val="22"/>
          <w:lang w:val="en-US"/>
        </w:rPr>
      </w:pPr>
    </w:p>
    <w:p w:rsidR="000B3F3A" w:rsidRPr="0035034A" w:rsidRDefault="000B3F3A" w:rsidP="0035034A">
      <w:pPr>
        <w:pStyle w:val="ListParagraph"/>
        <w:numPr>
          <w:ilvl w:val="0"/>
          <w:numId w:val="42"/>
        </w:numPr>
        <w:suppressAutoHyphens/>
        <w:ind w:hanging="720"/>
        <w:jc w:val="both"/>
        <w:rPr>
          <w:sz w:val="22"/>
          <w:szCs w:val="22"/>
          <w:lang w:val="en-US"/>
        </w:rPr>
      </w:pPr>
      <w:r w:rsidRPr="0035034A">
        <w:rPr>
          <w:sz w:val="22"/>
          <w:szCs w:val="22"/>
          <w:lang w:val="en-US"/>
        </w:rPr>
        <w:t xml:space="preserve">Conference at the Migration Policy Institute in Washington, D.C. </w:t>
      </w:r>
    </w:p>
    <w:p w:rsidR="000B3F3A" w:rsidRPr="0035034A" w:rsidRDefault="000B3F3A" w:rsidP="0035034A">
      <w:pPr>
        <w:pStyle w:val="ListParagraph"/>
        <w:numPr>
          <w:ilvl w:val="0"/>
          <w:numId w:val="42"/>
        </w:numPr>
        <w:suppressAutoHyphens/>
        <w:ind w:hanging="720"/>
        <w:jc w:val="both"/>
        <w:rPr>
          <w:sz w:val="22"/>
          <w:szCs w:val="22"/>
          <w:lang w:val="en-US"/>
        </w:rPr>
      </w:pPr>
      <w:r w:rsidRPr="0035034A">
        <w:rPr>
          <w:sz w:val="22"/>
          <w:szCs w:val="22"/>
          <w:lang w:val="en-US"/>
        </w:rPr>
        <w:t>Event on migrants’ rights in Colombia.</w:t>
      </w:r>
    </w:p>
    <w:p w:rsidR="000B3F3A" w:rsidRPr="0035034A" w:rsidRDefault="000B3F3A" w:rsidP="0035034A">
      <w:pPr>
        <w:pStyle w:val="ListParagraph"/>
        <w:numPr>
          <w:ilvl w:val="0"/>
          <w:numId w:val="42"/>
        </w:numPr>
        <w:suppressAutoHyphens/>
        <w:ind w:hanging="720"/>
        <w:jc w:val="both"/>
        <w:rPr>
          <w:sz w:val="22"/>
          <w:szCs w:val="22"/>
          <w:lang w:val="en-US"/>
        </w:rPr>
      </w:pPr>
      <w:r w:rsidRPr="0035034A">
        <w:rPr>
          <w:sz w:val="22"/>
          <w:szCs w:val="22"/>
          <w:lang w:val="en-US"/>
        </w:rPr>
        <w:t>Event on the mechanisms of the IACHR and human mobility training in Washington, D.C.</w:t>
      </w:r>
    </w:p>
    <w:p w:rsidR="000B3F3A" w:rsidRPr="0035034A" w:rsidRDefault="000B3F3A" w:rsidP="0035034A">
      <w:pPr>
        <w:pStyle w:val="ListParagraph"/>
        <w:numPr>
          <w:ilvl w:val="0"/>
          <w:numId w:val="42"/>
        </w:numPr>
        <w:suppressAutoHyphens/>
        <w:ind w:hanging="720"/>
        <w:jc w:val="both"/>
        <w:rPr>
          <w:sz w:val="22"/>
          <w:szCs w:val="22"/>
          <w:lang w:val="en-US"/>
        </w:rPr>
      </w:pPr>
      <w:r w:rsidRPr="0035034A">
        <w:rPr>
          <w:sz w:val="22"/>
          <w:szCs w:val="22"/>
          <w:lang w:val="en-US"/>
        </w:rPr>
        <w:t>Mock courts at the University of Baltimore in Maryland, United States.</w:t>
      </w:r>
    </w:p>
    <w:p w:rsidR="000B3F3A" w:rsidRPr="0035034A" w:rsidRDefault="000B3F3A" w:rsidP="0035034A">
      <w:pPr>
        <w:pStyle w:val="ListParagraph"/>
        <w:numPr>
          <w:ilvl w:val="0"/>
          <w:numId w:val="42"/>
        </w:numPr>
        <w:suppressAutoHyphens/>
        <w:ind w:hanging="720"/>
        <w:jc w:val="both"/>
        <w:rPr>
          <w:sz w:val="22"/>
          <w:szCs w:val="22"/>
          <w:lang w:val="en-US"/>
        </w:rPr>
      </w:pPr>
      <w:r w:rsidRPr="0035034A">
        <w:rPr>
          <w:sz w:val="22"/>
          <w:szCs w:val="22"/>
          <w:lang w:val="en-US"/>
        </w:rPr>
        <w:t>Event on statelessness at Howard University School of Law in Washington, D.C.</w:t>
      </w:r>
    </w:p>
    <w:p w:rsidR="000B3F3A" w:rsidRPr="0035034A" w:rsidRDefault="000B3F3A" w:rsidP="0035034A">
      <w:pPr>
        <w:pStyle w:val="ListParagraph"/>
        <w:numPr>
          <w:ilvl w:val="0"/>
          <w:numId w:val="42"/>
        </w:numPr>
        <w:suppressAutoHyphens/>
        <w:ind w:hanging="720"/>
        <w:jc w:val="both"/>
        <w:rPr>
          <w:sz w:val="22"/>
          <w:szCs w:val="22"/>
          <w:lang w:val="en-US"/>
        </w:rPr>
      </w:pPr>
      <w:r w:rsidRPr="0035034A">
        <w:rPr>
          <w:sz w:val="22"/>
          <w:szCs w:val="22"/>
          <w:lang w:val="en-US"/>
        </w:rPr>
        <w:t>Training workshop on international migration and asylum standards in Washington, D.C.</w:t>
      </w:r>
    </w:p>
    <w:p w:rsidR="000B3F3A" w:rsidRPr="0035034A" w:rsidRDefault="000B3F3A" w:rsidP="0035034A">
      <w:pPr>
        <w:pStyle w:val="ListParagraph"/>
        <w:numPr>
          <w:ilvl w:val="0"/>
          <w:numId w:val="42"/>
        </w:numPr>
        <w:suppressAutoHyphens/>
        <w:ind w:hanging="720"/>
        <w:jc w:val="both"/>
        <w:rPr>
          <w:sz w:val="22"/>
          <w:szCs w:val="22"/>
          <w:lang w:val="en-US"/>
        </w:rPr>
      </w:pPr>
      <w:r w:rsidRPr="0035034A">
        <w:rPr>
          <w:sz w:val="22"/>
          <w:szCs w:val="22"/>
          <w:lang w:val="en-US"/>
        </w:rPr>
        <w:t>Activity on migrants’ rights in Tijuana, Mexico.</w:t>
      </w:r>
    </w:p>
    <w:p w:rsidR="000B3F3A" w:rsidRPr="0035034A" w:rsidRDefault="000B3F3A" w:rsidP="0035034A">
      <w:pPr>
        <w:pStyle w:val="ListParagraph"/>
        <w:numPr>
          <w:ilvl w:val="0"/>
          <w:numId w:val="42"/>
        </w:numPr>
        <w:suppressAutoHyphens/>
        <w:ind w:hanging="720"/>
        <w:jc w:val="both"/>
        <w:rPr>
          <w:sz w:val="22"/>
          <w:szCs w:val="22"/>
          <w:lang w:val="en-US"/>
        </w:rPr>
      </w:pPr>
      <w:r w:rsidRPr="0035034A">
        <w:rPr>
          <w:sz w:val="22"/>
          <w:szCs w:val="22"/>
          <w:lang w:val="en-US"/>
        </w:rPr>
        <w:t>Workshop on inter-American human rights standards regarding migration and internal displacement, for officers of the judiciary, and course on migration and economic, social, cultural, and environmental rights (ESCER) for technical staff of the National Human Rights Commissioner, in Tegucigalpa, Honduras.</w:t>
      </w:r>
    </w:p>
    <w:p w:rsidR="000B3F3A" w:rsidRPr="0035034A" w:rsidRDefault="000B3F3A" w:rsidP="0035034A">
      <w:pPr>
        <w:pStyle w:val="ListParagraph"/>
        <w:numPr>
          <w:ilvl w:val="0"/>
          <w:numId w:val="42"/>
        </w:numPr>
        <w:suppressAutoHyphens/>
        <w:ind w:hanging="720"/>
        <w:jc w:val="both"/>
        <w:rPr>
          <w:sz w:val="22"/>
          <w:szCs w:val="22"/>
          <w:lang w:val="en-US"/>
        </w:rPr>
      </w:pPr>
      <w:r w:rsidRPr="0035034A">
        <w:rPr>
          <w:sz w:val="22"/>
          <w:szCs w:val="22"/>
          <w:lang w:val="en-US"/>
        </w:rPr>
        <w:t xml:space="preserve">Course on migration and ESCER for technical staff from the office of the Ombudsman for Human Rights, in Guatemala. </w:t>
      </w:r>
    </w:p>
    <w:p w:rsidR="000B3F3A" w:rsidRPr="0035034A" w:rsidRDefault="000B3F3A" w:rsidP="0035034A">
      <w:pPr>
        <w:pStyle w:val="ListParagraph"/>
        <w:numPr>
          <w:ilvl w:val="0"/>
          <w:numId w:val="42"/>
        </w:numPr>
        <w:suppressAutoHyphens/>
        <w:ind w:hanging="720"/>
        <w:jc w:val="both"/>
        <w:rPr>
          <w:sz w:val="22"/>
          <w:szCs w:val="22"/>
          <w:lang w:val="en-US"/>
        </w:rPr>
      </w:pPr>
      <w:r w:rsidRPr="0035034A">
        <w:rPr>
          <w:sz w:val="22"/>
          <w:szCs w:val="22"/>
          <w:lang w:val="en-US"/>
        </w:rPr>
        <w:t>Course on migration and ESCER for officers of the judiciary, and course on migration and ESCER for technical staff of the attorney general’s office, in San Salvador, El Salvador.</w:t>
      </w:r>
    </w:p>
    <w:p w:rsidR="000B3F3A" w:rsidRPr="0035034A" w:rsidRDefault="000B3F3A" w:rsidP="0035034A">
      <w:pPr>
        <w:pStyle w:val="ListParagraph"/>
        <w:suppressAutoHyphens/>
        <w:ind w:left="0"/>
        <w:jc w:val="both"/>
        <w:rPr>
          <w:sz w:val="22"/>
          <w:szCs w:val="22"/>
          <w:lang w:val="en-US"/>
        </w:rPr>
      </w:pPr>
    </w:p>
    <w:p w:rsidR="000B3F3A" w:rsidRPr="0035034A" w:rsidRDefault="000B3F3A" w:rsidP="0035034A">
      <w:pPr>
        <w:numPr>
          <w:ilvl w:val="0"/>
          <w:numId w:val="32"/>
        </w:numPr>
        <w:suppressAutoHyphens/>
        <w:ind w:hanging="720"/>
        <w:jc w:val="both"/>
        <w:rPr>
          <w:sz w:val="22"/>
          <w:szCs w:val="22"/>
          <w:lang w:val="en-US"/>
        </w:rPr>
      </w:pPr>
      <w:r w:rsidRPr="0035034A">
        <w:rPr>
          <w:sz w:val="22"/>
          <w:szCs w:val="22"/>
          <w:lang w:val="en-US"/>
        </w:rPr>
        <w:t>In connection with the OAS’s political bodies, on March 18, 2019, the Executive Secretary of the IACHR, Paulo Abrão, gave a presentation on the situation of migrant populations in the region at an informal meeting of the CAM.</w:t>
      </w:r>
    </w:p>
    <w:p w:rsidR="000B3F3A" w:rsidRPr="0035034A" w:rsidRDefault="000B3F3A" w:rsidP="0035034A">
      <w:pPr>
        <w:pStyle w:val="ListParagraph"/>
        <w:suppressAutoHyphens/>
        <w:ind w:left="0"/>
        <w:jc w:val="both"/>
        <w:rPr>
          <w:sz w:val="22"/>
          <w:szCs w:val="22"/>
          <w:lang w:val="en-US"/>
        </w:rPr>
      </w:pPr>
    </w:p>
    <w:p w:rsidR="000B3F3A" w:rsidRPr="0035034A" w:rsidRDefault="000B3F3A" w:rsidP="0035034A">
      <w:pPr>
        <w:numPr>
          <w:ilvl w:val="0"/>
          <w:numId w:val="32"/>
        </w:numPr>
        <w:suppressAutoHyphens/>
        <w:ind w:hanging="720"/>
        <w:jc w:val="both"/>
        <w:rPr>
          <w:sz w:val="22"/>
          <w:szCs w:val="22"/>
          <w:lang w:val="en-US"/>
        </w:rPr>
      </w:pPr>
      <w:r w:rsidRPr="0035034A">
        <w:rPr>
          <w:sz w:val="22"/>
          <w:szCs w:val="22"/>
          <w:lang w:val="en-US"/>
        </w:rPr>
        <w:t xml:space="preserve">During 2019, the IACHR consulted with civil society regarding the Inter-American Principles on the Human Rights of Migrants, Refugees, and Other Persons in the Context of Mixed Migration Flows. </w:t>
      </w:r>
    </w:p>
    <w:p w:rsidR="000B3F3A" w:rsidRPr="0035034A" w:rsidRDefault="000B3F3A" w:rsidP="0035034A">
      <w:pPr>
        <w:suppressAutoHyphens/>
        <w:jc w:val="both"/>
        <w:rPr>
          <w:sz w:val="22"/>
          <w:szCs w:val="22"/>
          <w:lang w:val="en-US"/>
        </w:rPr>
      </w:pPr>
    </w:p>
    <w:p w:rsidR="000B3F3A" w:rsidRPr="0035034A" w:rsidRDefault="000B3F3A" w:rsidP="0035034A">
      <w:pPr>
        <w:numPr>
          <w:ilvl w:val="0"/>
          <w:numId w:val="32"/>
        </w:numPr>
        <w:suppressAutoHyphens/>
        <w:ind w:hanging="720"/>
        <w:jc w:val="both"/>
        <w:rPr>
          <w:sz w:val="22"/>
          <w:szCs w:val="22"/>
          <w:lang w:val="en-US"/>
        </w:rPr>
      </w:pPr>
      <w:r w:rsidRPr="0035034A">
        <w:rPr>
          <w:sz w:val="22"/>
          <w:szCs w:val="22"/>
          <w:lang w:val="en-US"/>
        </w:rPr>
        <w:t>Regarding the Commission’s activities with other regional and universal human rights agencies, at the 42</w:t>
      </w:r>
      <w:r w:rsidRPr="0035034A">
        <w:rPr>
          <w:sz w:val="22"/>
          <w:szCs w:val="22"/>
          <w:vertAlign w:val="superscript"/>
          <w:lang w:val="en-US"/>
        </w:rPr>
        <w:t>nd</w:t>
      </w:r>
      <w:r w:rsidRPr="0035034A">
        <w:rPr>
          <w:sz w:val="22"/>
          <w:szCs w:val="22"/>
          <w:lang w:val="en-US"/>
        </w:rPr>
        <w:t xml:space="preserve"> session of the Human Rights Council, the IACHR participated as a guest on a high-level panel on the High Commissioner’s report on the human rights situation in Nicaragua. The Commission also participated in the interactive dialogue on the situation of migrants in the region.</w:t>
      </w:r>
    </w:p>
    <w:p w:rsidR="000B3F3A" w:rsidRPr="0035034A" w:rsidRDefault="000B3F3A" w:rsidP="0035034A">
      <w:pPr>
        <w:suppressAutoHyphens/>
        <w:ind w:left="360" w:hanging="360"/>
        <w:jc w:val="both"/>
        <w:rPr>
          <w:sz w:val="22"/>
          <w:szCs w:val="22"/>
          <w:lang w:val="en-US"/>
        </w:rPr>
      </w:pPr>
    </w:p>
    <w:p w:rsidR="000B3F3A" w:rsidRPr="0035034A" w:rsidRDefault="000B3F3A" w:rsidP="0035034A">
      <w:pPr>
        <w:numPr>
          <w:ilvl w:val="0"/>
          <w:numId w:val="32"/>
        </w:numPr>
        <w:suppressAutoHyphens/>
        <w:ind w:hanging="720"/>
        <w:jc w:val="both"/>
        <w:rPr>
          <w:sz w:val="22"/>
          <w:szCs w:val="22"/>
          <w:lang w:val="en-US"/>
        </w:rPr>
      </w:pPr>
      <w:r w:rsidRPr="0035034A">
        <w:rPr>
          <w:sz w:val="22"/>
          <w:szCs w:val="22"/>
          <w:lang w:val="en-US"/>
        </w:rPr>
        <w:t xml:space="preserve">In connection with the Special Follow-Up Mechanism for Venezuela (MESEVE), the IACHR made significant efforts to monitor the human rights crisis in Venezuela. During 2019, the Commission issued 30 press releases in connection with that country. In addition, at its periods of sessions over the course of the year, the Commission held 13 thematic </w:t>
      </w:r>
      <w:r w:rsidRPr="0035034A">
        <w:rPr>
          <w:sz w:val="22"/>
          <w:szCs w:val="22"/>
          <w:lang w:val="en-US"/>
        </w:rPr>
        <w:lastRenderedPageBreak/>
        <w:t xml:space="preserve">hearings on the human rights situation in Venezuela and the situation of Venezuelan migrants in the region. </w:t>
      </w:r>
    </w:p>
    <w:p w:rsidR="000B3F3A" w:rsidRPr="0035034A" w:rsidRDefault="000B3F3A" w:rsidP="0035034A">
      <w:pPr>
        <w:pStyle w:val="ListParagraph"/>
        <w:suppressAutoHyphens/>
        <w:ind w:left="0"/>
        <w:jc w:val="both"/>
        <w:rPr>
          <w:sz w:val="22"/>
          <w:szCs w:val="22"/>
          <w:lang w:val="en-US"/>
        </w:rPr>
      </w:pPr>
    </w:p>
    <w:p w:rsidR="000B3F3A" w:rsidRPr="0035034A" w:rsidRDefault="0035034A" w:rsidP="00127079">
      <w:pPr>
        <w:keepNext/>
        <w:suppressAutoHyphens/>
        <w:ind w:left="720" w:hanging="720"/>
        <w:jc w:val="both"/>
        <w:rPr>
          <w:b/>
          <w:bCs/>
          <w:sz w:val="22"/>
          <w:szCs w:val="22"/>
          <w:lang w:val="en-US"/>
        </w:rPr>
      </w:pPr>
      <w:r w:rsidRPr="0035034A">
        <w:rPr>
          <w:b/>
          <w:bCs/>
          <w:sz w:val="22"/>
          <w:szCs w:val="22"/>
          <w:lang w:val="en-US"/>
        </w:rPr>
        <w:t>3.</w:t>
      </w:r>
      <w:r w:rsidR="000B3F3A" w:rsidRPr="0035034A">
        <w:rPr>
          <w:b/>
          <w:bCs/>
          <w:sz w:val="22"/>
          <w:szCs w:val="22"/>
          <w:lang w:val="en-US"/>
        </w:rPr>
        <w:tab/>
        <w:t xml:space="preserve">Report by the Inter-American Commission of Women (CIM) </w:t>
      </w:r>
    </w:p>
    <w:p w:rsidR="000B3F3A" w:rsidRPr="0035034A" w:rsidRDefault="000B3F3A" w:rsidP="00127079">
      <w:pPr>
        <w:pStyle w:val="ListParagraph"/>
        <w:keepNext/>
        <w:suppressAutoHyphens/>
        <w:ind w:left="0"/>
        <w:jc w:val="both"/>
        <w:rPr>
          <w:sz w:val="22"/>
          <w:szCs w:val="22"/>
          <w:lang w:val="en-US"/>
        </w:rPr>
      </w:pPr>
    </w:p>
    <w:p w:rsidR="000B3F3A" w:rsidRPr="0035034A" w:rsidRDefault="000B3F3A" w:rsidP="0035034A">
      <w:pPr>
        <w:numPr>
          <w:ilvl w:val="0"/>
          <w:numId w:val="37"/>
        </w:numPr>
        <w:suppressAutoHyphens/>
        <w:ind w:left="720" w:hanging="720"/>
        <w:jc w:val="both"/>
        <w:rPr>
          <w:sz w:val="22"/>
          <w:szCs w:val="22"/>
          <w:lang w:val="en-US"/>
        </w:rPr>
      </w:pPr>
      <w:r w:rsidRPr="0035034A">
        <w:rPr>
          <w:sz w:val="22"/>
          <w:szCs w:val="22"/>
          <w:lang w:val="en-US"/>
        </w:rPr>
        <w:t xml:space="preserve">Women have always migrated, but their migrations have increased in number and complexity, as have the different forms of violence and discrimination faced by migrant women in their countries of origin, transit, and destination. Identifying and showcasing gender-differentiated impacts and the intersectionality intertwined with the lives of the world’s more than 120 million women and girl migrants helps our societies humanize the differentiated situation of female migrants and reveals new dimensions within it. </w:t>
      </w:r>
    </w:p>
    <w:p w:rsidR="000B3F3A" w:rsidRPr="0035034A" w:rsidRDefault="000B3F3A" w:rsidP="0035034A">
      <w:pPr>
        <w:suppressAutoHyphens/>
        <w:ind w:left="360" w:hanging="360"/>
        <w:jc w:val="both"/>
        <w:rPr>
          <w:sz w:val="22"/>
          <w:szCs w:val="22"/>
          <w:lang w:val="en-US"/>
        </w:rPr>
      </w:pPr>
    </w:p>
    <w:p w:rsidR="000B3F3A" w:rsidRPr="0035034A" w:rsidRDefault="000B3F3A" w:rsidP="0035034A">
      <w:pPr>
        <w:numPr>
          <w:ilvl w:val="0"/>
          <w:numId w:val="37"/>
        </w:numPr>
        <w:suppressAutoHyphens/>
        <w:ind w:left="720" w:hanging="720"/>
        <w:jc w:val="both"/>
        <w:rPr>
          <w:sz w:val="22"/>
          <w:szCs w:val="22"/>
          <w:lang w:val="en-US"/>
        </w:rPr>
      </w:pPr>
      <w:r w:rsidRPr="0035034A">
        <w:rPr>
          <w:sz w:val="22"/>
          <w:szCs w:val="22"/>
          <w:lang w:val="en-US"/>
        </w:rPr>
        <w:t xml:space="preserve">Attention must be drawn to issues of poverty, insecurity, health emergencies, and other related problems but, above all, to two crosscutting phenomena that accompany migrant women at every step along their migratory routes: care and violence. The sexual division of labor assigns women, almost exclusively, the burden of care—not only for minor-aged children, but also for disabled family members and older adults—and this has an impact on all aspects of women’s lives. </w:t>
      </w:r>
    </w:p>
    <w:p w:rsidR="000B3F3A" w:rsidRPr="0035034A" w:rsidRDefault="000B3F3A" w:rsidP="0035034A">
      <w:pPr>
        <w:pStyle w:val="ListParagraph"/>
        <w:suppressAutoHyphens/>
        <w:ind w:left="0"/>
        <w:jc w:val="both"/>
        <w:rPr>
          <w:sz w:val="22"/>
          <w:szCs w:val="22"/>
          <w:lang w:val="en-US"/>
        </w:rPr>
      </w:pPr>
    </w:p>
    <w:p w:rsidR="000B3F3A" w:rsidRPr="0035034A" w:rsidRDefault="000B3F3A" w:rsidP="0035034A">
      <w:pPr>
        <w:numPr>
          <w:ilvl w:val="0"/>
          <w:numId w:val="37"/>
        </w:numPr>
        <w:suppressAutoHyphens/>
        <w:ind w:left="720" w:hanging="720"/>
        <w:jc w:val="both"/>
        <w:rPr>
          <w:sz w:val="22"/>
          <w:szCs w:val="22"/>
          <w:lang w:val="en-US"/>
        </w:rPr>
      </w:pPr>
      <w:r w:rsidRPr="0035034A">
        <w:rPr>
          <w:sz w:val="22"/>
          <w:szCs w:val="22"/>
          <w:lang w:val="en-US"/>
        </w:rPr>
        <w:t xml:space="preserve">Care work is also present in women’s migration, on account of the worry and guilt they feel when they leave their </w:t>
      </w:r>
      <w:r w:rsidR="00C3077A" w:rsidRPr="0035034A">
        <w:rPr>
          <w:sz w:val="22"/>
          <w:szCs w:val="22"/>
          <w:lang w:val="en-US"/>
        </w:rPr>
        <w:t>dependents</w:t>
      </w:r>
      <w:r w:rsidRPr="0035034A">
        <w:rPr>
          <w:sz w:val="22"/>
          <w:szCs w:val="22"/>
          <w:lang w:val="en-US"/>
        </w:rPr>
        <w:t xml:space="preserve"> in </w:t>
      </w:r>
      <w:r w:rsidR="00C3077A">
        <w:rPr>
          <w:sz w:val="22"/>
          <w:szCs w:val="22"/>
          <w:lang w:val="en-US"/>
        </w:rPr>
        <w:t>the care of others</w:t>
      </w:r>
      <w:r w:rsidRPr="0035034A">
        <w:rPr>
          <w:sz w:val="22"/>
          <w:szCs w:val="22"/>
          <w:lang w:val="en-US"/>
        </w:rPr>
        <w:t xml:space="preserve"> when they migrate to other countries, where they predominantly find employment in jobs that entail care; it is also present in their own migrations when they are accompanied by their </w:t>
      </w:r>
      <w:r w:rsidR="00C3077A" w:rsidRPr="0035034A">
        <w:rPr>
          <w:sz w:val="22"/>
          <w:szCs w:val="22"/>
          <w:lang w:val="en-US"/>
        </w:rPr>
        <w:t>dependents</w:t>
      </w:r>
      <w:r w:rsidRPr="0035034A">
        <w:rPr>
          <w:sz w:val="22"/>
          <w:szCs w:val="22"/>
          <w:lang w:val="en-US"/>
        </w:rPr>
        <w:t xml:space="preserve">, particularly children. </w:t>
      </w:r>
    </w:p>
    <w:p w:rsidR="000B3F3A" w:rsidRPr="0035034A" w:rsidRDefault="000B3F3A" w:rsidP="0035034A">
      <w:pPr>
        <w:pStyle w:val="ListParagraph"/>
        <w:suppressAutoHyphens/>
        <w:ind w:left="360" w:hanging="360"/>
        <w:jc w:val="both"/>
        <w:rPr>
          <w:sz w:val="22"/>
          <w:szCs w:val="22"/>
          <w:lang w:val="en-US"/>
        </w:rPr>
      </w:pPr>
    </w:p>
    <w:p w:rsidR="000B3F3A" w:rsidRPr="0035034A" w:rsidRDefault="000B3F3A" w:rsidP="0035034A">
      <w:pPr>
        <w:numPr>
          <w:ilvl w:val="0"/>
          <w:numId w:val="37"/>
        </w:numPr>
        <w:suppressAutoHyphens/>
        <w:ind w:left="720" w:hanging="720"/>
        <w:jc w:val="both"/>
        <w:rPr>
          <w:sz w:val="22"/>
          <w:szCs w:val="22"/>
          <w:lang w:val="en-US"/>
        </w:rPr>
      </w:pPr>
      <w:r w:rsidRPr="0035034A">
        <w:rPr>
          <w:sz w:val="22"/>
          <w:szCs w:val="22"/>
          <w:lang w:val="en-US"/>
        </w:rPr>
        <w:t>Situations of violence are another crosscutting element in female migration. Often, domestic and social violence are among the factors that drive migration. Migration routes expose women’s bodies and lives to multiple forms of violence, particularly sexual violence, sexual blackmail, and rape, and, at the extreme, some women are tricked or coerced into labor or sexual trafficking by transnat</w:t>
      </w:r>
      <w:r w:rsidR="00C3077A">
        <w:rPr>
          <w:sz w:val="22"/>
          <w:szCs w:val="22"/>
          <w:lang w:val="en-US"/>
        </w:rPr>
        <w:t>ional organized crime networks.</w:t>
      </w:r>
    </w:p>
    <w:p w:rsidR="000B3F3A" w:rsidRPr="0035034A" w:rsidRDefault="000B3F3A" w:rsidP="0035034A">
      <w:pPr>
        <w:pStyle w:val="ListParagraph"/>
        <w:suppressAutoHyphens/>
        <w:ind w:left="0"/>
        <w:jc w:val="both"/>
        <w:rPr>
          <w:sz w:val="22"/>
          <w:szCs w:val="22"/>
          <w:lang w:val="en-US"/>
        </w:rPr>
      </w:pPr>
    </w:p>
    <w:p w:rsidR="000B3F3A" w:rsidRPr="0035034A" w:rsidRDefault="000B3F3A" w:rsidP="0035034A">
      <w:pPr>
        <w:numPr>
          <w:ilvl w:val="0"/>
          <w:numId w:val="37"/>
        </w:numPr>
        <w:suppressAutoHyphens/>
        <w:ind w:left="720" w:hanging="720"/>
        <w:jc w:val="both"/>
        <w:rPr>
          <w:sz w:val="22"/>
          <w:szCs w:val="22"/>
          <w:lang w:val="en-US"/>
        </w:rPr>
      </w:pPr>
      <w:r w:rsidRPr="0035034A">
        <w:rPr>
          <w:sz w:val="22"/>
          <w:szCs w:val="22"/>
          <w:lang w:val="en-US"/>
        </w:rPr>
        <w:t>Through the Follow-up Mechanism to the Convention of Belém do Pará (MESECVI), in 2012 the Committee of Experts recommended that the Convention’s states parties criminalize trafficking in persons in line with the standards of the Palermo Protocol. The system of indicators distributed to the states for the Third Multilateral Evaluation Round included migrant women in 28 of its indicators, and the states’ responses thereto were recorded in the Third Hemispheric Report on the Implementation of the Convention of Belém do Pará (2017).</w:t>
      </w:r>
    </w:p>
    <w:p w:rsidR="000B3F3A" w:rsidRPr="0035034A" w:rsidRDefault="000B3F3A" w:rsidP="0035034A">
      <w:pPr>
        <w:pStyle w:val="ListParagraph"/>
        <w:suppressAutoHyphens/>
        <w:ind w:left="0"/>
        <w:jc w:val="both"/>
        <w:rPr>
          <w:sz w:val="22"/>
          <w:szCs w:val="22"/>
          <w:lang w:val="en-US"/>
        </w:rPr>
      </w:pPr>
    </w:p>
    <w:p w:rsidR="000B3F3A" w:rsidRPr="0035034A" w:rsidRDefault="000B3F3A" w:rsidP="0035034A">
      <w:pPr>
        <w:numPr>
          <w:ilvl w:val="0"/>
          <w:numId w:val="37"/>
        </w:numPr>
        <w:suppressAutoHyphens/>
        <w:ind w:left="720" w:hanging="720"/>
        <w:jc w:val="both"/>
        <w:rPr>
          <w:sz w:val="22"/>
          <w:szCs w:val="22"/>
          <w:lang w:val="en-US"/>
        </w:rPr>
      </w:pPr>
      <w:r w:rsidRPr="0035034A">
        <w:rPr>
          <w:sz w:val="22"/>
          <w:szCs w:val="22"/>
          <w:lang w:val="en-US"/>
        </w:rPr>
        <w:t>The Thirteenth Meeting of the Committee of Experts, held in October 2016, adopted an agreement to work for the enforcement of the Convention of Belém do Pará against the crime of trafficking in women and girls. Since then, MESECVI has held meetings on protecting the rights of female trafficking victims.</w:t>
      </w:r>
    </w:p>
    <w:p w:rsidR="000B3F3A" w:rsidRPr="0035034A" w:rsidRDefault="000B3F3A" w:rsidP="0035034A">
      <w:pPr>
        <w:pStyle w:val="ListParagraph"/>
        <w:suppressAutoHyphens/>
        <w:ind w:left="360" w:hanging="360"/>
        <w:jc w:val="both"/>
        <w:rPr>
          <w:sz w:val="22"/>
          <w:szCs w:val="22"/>
          <w:lang w:val="en-US"/>
        </w:rPr>
      </w:pPr>
    </w:p>
    <w:p w:rsidR="000B3F3A" w:rsidRPr="0035034A" w:rsidRDefault="000B3F3A" w:rsidP="0035034A">
      <w:pPr>
        <w:numPr>
          <w:ilvl w:val="0"/>
          <w:numId w:val="37"/>
        </w:numPr>
        <w:suppressAutoHyphens/>
        <w:ind w:left="720" w:hanging="720"/>
        <w:jc w:val="both"/>
        <w:rPr>
          <w:sz w:val="22"/>
          <w:szCs w:val="22"/>
          <w:lang w:val="en-US"/>
        </w:rPr>
      </w:pPr>
      <w:r w:rsidRPr="0035034A">
        <w:rPr>
          <w:sz w:val="22"/>
          <w:szCs w:val="22"/>
          <w:lang w:val="en-US"/>
        </w:rPr>
        <w:t xml:space="preserve">In May 2017, CIM organized a round table on the regional challenges posed by the trafficking of women and girls from a human rights perspective. The aim was to raise the profile of their shared identification and assistance challenges and how they are rooted in an approach that prioritizes prosecuting crimes and/or controlling immigration over and above protecting and upholding victims’ rights. As the result of that meeting, the OAS member </w:t>
      </w:r>
      <w:r w:rsidRPr="0035034A">
        <w:rPr>
          <w:sz w:val="22"/>
          <w:szCs w:val="22"/>
          <w:lang w:val="en-US"/>
        </w:rPr>
        <w:lastRenderedPageBreak/>
        <w:t xml:space="preserve">states agreed to “strengthen institutional capacities to prevent and prosecute crimes […], in particular, human trafficking, particularly of women and children; and the illicit trafficking of migrants by land, sea, and air, on account of their situation of vulnerability, promoting respect for their human rights.” </w:t>
      </w:r>
    </w:p>
    <w:p w:rsidR="000B3F3A" w:rsidRPr="0035034A" w:rsidRDefault="000B3F3A" w:rsidP="0035034A">
      <w:pPr>
        <w:pStyle w:val="ListParagraph"/>
        <w:suppressAutoHyphens/>
        <w:ind w:left="360" w:hanging="360"/>
        <w:jc w:val="both"/>
        <w:rPr>
          <w:sz w:val="22"/>
          <w:szCs w:val="22"/>
          <w:lang w:val="en-US"/>
        </w:rPr>
      </w:pPr>
    </w:p>
    <w:p w:rsidR="000B3F3A" w:rsidRPr="0035034A" w:rsidRDefault="000B3F3A" w:rsidP="0035034A">
      <w:pPr>
        <w:numPr>
          <w:ilvl w:val="0"/>
          <w:numId w:val="37"/>
        </w:numPr>
        <w:suppressAutoHyphens/>
        <w:ind w:left="720" w:hanging="720"/>
        <w:jc w:val="both"/>
        <w:rPr>
          <w:sz w:val="22"/>
          <w:szCs w:val="22"/>
          <w:lang w:val="en-US"/>
        </w:rPr>
      </w:pPr>
      <w:r w:rsidRPr="0035034A">
        <w:rPr>
          <w:sz w:val="22"/>
          <w:szCs w:val="22"/>
          <w:lang w:val="en-US"/>
        </w:rPr>
        <w:t xml:space="preserve">Similarly, in November 2017, the Seventh Conference of the MESECVI States Parties agreed to “request that the Technical Secretariat of the MESECVI continue to work with the Secretariat for Multidimensional Security of the OAS on the issue of Human Trafficking in all of its modalities, particularly of women and girls, from a gender perspective.” </w:t>
      </w:r>
    </w:p>
    <w:p w:rsidR="000B3F3A" w:rsidRPr="0035034A" w:rsidRDefault="000B3F3A" w:rsidP="0035034A">
      <w:pPr>
        <w:pStyle w:val="ListParagraph"/>
        <w:suppressAutoHyphens/>
        <w:ind w:left="0"/>
        <w:rPr>
          <w:sz w:val="22"/>
          <w:szCs w:val="22"/>
          <w:lang w:val="en-US"/>
        </w:rPr>
      </w:pPr>
    </w:p>
    <w:p w:rsidR="000B3F3A" w:rsidRPr="0035034A" w:rsidRDefault="000B3F3A" w:rsidP="0035034A">
      <w:pPr>
        <w:numPr>
          <w:ilvl w:val="0"/>
          <w:numId w:val="37"/>
        </w:numPr>
        <w:suppressAutoHyphens/>
        <w:ind w:left="720" w:hanging="720"/>
        <w:jc w:val="both"/>
        <w:rPr>
          <w:sz w:val="22"/>
          <w:szCs w:val="22"/>
          <w:lang w:val="en-US"/>
        </w:rPr>
      </w:pPr>
      <w:r w:rsidRPr="0035034A">
        <w:rPr>
          <w:sz w:val="22"/>
          <w:szCs w:val="22"/>
          <w:lang w:val="en-US"/>
        </w:rPr>
        <w:t>Those same authorities met again in February 2018, at the Second Special Conference of MESECVI States Parties, when they agreed to “facilitate a meeting point between the MESECVI, competent authorities at the national level in the area of human trafficking, and regional integration mechanisms fighting human trafficking, in order to promote the permanent exchange of relevant information about women and the gender perspective in relation to this issue.”</w:t>
      </w:r>
    </w:p>
    <w:p w:rsidR="000B3F3A" w:rsidRPr="0035034A" w:rsidRDefault="000B3F3A" w:rsidP="0035034A">
      <w:pPr>
        <w:pStyle w:val="ListParagraph"/>
        <w:suppressAutoHyphens/>
        <w:ind w:left="360" w:hanging="360"/>
        <w:jc w:val="both"/>
        <w:rPr>
          <w:sz w:val="22"/>
          <w:szCs w:val="22"/>
          <w:lang w:val="en-US"/>
        </w:rPr>
      </w:pPr>
    </w:p>
    <w:p w:rsidR="000B3F3A" w:rsidRPr="0035034A" w:rsidRDefault="000B3F3A" w:rsidP="0035034A">
      <w:pPr>
        <w:numPr>
          <w:ilvl w:val="0"/>
          <w:numId w:val="37"/>
        </w:numPr>
        <w:suppressAutoHyphens/>
        <w:ind w:left="720" w:hanging="720"/>
        <w:jc w:val="both"/>
        <w:rPr>
          <w:sz w:val="22"/>
          <w:szCs w:val="22"/>
          <w:lang w:val="en-US"/>
        </w:rPr>
      </w:pPr>
      <w:r w:rsidRPr="0035034A">
        <w:rPr>
          <w:sz w:val="22"/>
          <w:szCs w:val="22"/>
          <w:lang w:val="en-US"/>
        </w:rPr>
        <w:t>At the Second Special Conference of the States Parties, the authorities adopted a new strategic plan to govern the MESECVI’s activities over a period of five years (2018–2023). One of the central planks of this new plan is working on the issues of disappeared women and human trafficking, with a particular emphasis on women and girls, in accordance with a gender perspective.</w:t>
      </w:r>
    </w:p>
    <w:p w:rsidR="000B3F3A" w:rsidRPr="0035034A" w:rsidRDefault="000B3F3A" w:rsidP="0035034A">
      <w:pPr>
        <w:pStyle w:val="ListParagraph"/>
        <w:suppressAutoHyphens/>
        <w:ind w:left="360" w:hanging="360"/>
        <w:jc w:val="both"/>
        <w:rPr>
          <w:sz w:val="22"/>
          <w:szCs w:val="22"/>
          <w:lang w:val="en-US"/>
        </w:rPr>
      </w:pPr>
    </w:p>
    <w:p w:rsidR="000B3F3A" w:rsidRPr="0035034A" w:rsidRDefault="000B3F3A" w:rsidP="0035034A">
      <w:pPr>
        <w:numPr>
          <w:ilvl w:val="0"/>
          <w:numId w:val="37"/>
        </w:numPr>
        <w:suppressAutoHyphens/>
        <w:ind w:left="720" w:hanging="720"/>
        <w:jc w:val="both"/>
        <w:rPr>
          <w:sz w:val="22"/>
          <w:szCs w:val="22"/>
          <w:lang w:val="en-US"/>
        </w:rPr>
      </w:pPr>
      <w:r w:rsidRPr="0035034A">
        <w:rPr>
          <w:sz w:val="22"/>
          <w:szCs w:val="22"/>
          <w:lang w:val="en-US"/>
        </w:rPr>
        <w:t>In 2018, the Committee of Experts adopted General Recommendation No. 2 on missing women and girls in the Hemisphere, which analyzes the trafficking and forced migration of women as a cause of disappearances. It seeks to frame the disappearance of women and girls within the terms of the Convention and, consequently, highlight the states parties’ obligation to prevent, investigate, punish, and eradicate that form of violence.</w:t>
      </w:r>
    </w:p>
    <w:p w:rsidR="000B3F3A" w:rsidRPr="0035034A" w:rsidRDefault="000B3F3A" w:rsidP="0035034A">
      <w:pPr>
        <w:pStyle w:val="ListParagraph"/>
        <w:suppressAutoHyphens/>
        <w:ind w:left="0"/>
        <w:jc w:val="both"/>
        <w:rPr>
          <w:sz w:val="22"/>
          <w:szCs w:val="22"/>
          <w:lang w:val="en-US"/>
        </w:rPr>
      </w:pPr>
    </w:p>
    <w:p w:rsidR="000B3F3A" w:rsidRPr="0035034A" w:rsidRDefault="000B3F3A" w:rsidP="0035034A">
      <w:pPr>
        <w:numPr>
          <w:ilvl w:val="0"/>
          <w:numId w:val="37"/>
        </w:numPr>
        <w:suppressAutoHyphens/>
        <w:ind w:left="720" w:hanging="720"/>
        <w:jc w:val="both"/>
        <w:rPr>
          <w:sz w:val="22"/>
          <w:szCs w:val="22"/>
          <w:lang w:val="en-US"/>
        </w:rPr>
      </w:pPr>
      <w:r w:rsidRPr="0035034A">
        <w:rPr>
          <w:sz w:val="22"/>
          <w:szCs w:val="22"/>
          <w:lang w:val="en-US"/>
        </w:rPr>
        <w:t xml:space="preserve">On November 4, 2019, the MESECVI Committee of Experts sent an amicus brief to the Office of the United Nations High Commissioner for Human Rights for inclusion in a petition on the case of </w:t>
      </w:r>
      <w:r w:rsidRPr="0035034A">
        <w:rPr>
          <w:i/>
          <w:iCs/>
          <w:sz w:val="22"/>
          <w:szCs w:val="22"/>
          <w:lang w:val="en-US"/>
        </w:rPr>
        <w:t>A.R.B.M. v. Spain</w:t>
      </w:r>
      <w:r w:rsidRPr="0035034A">
        <w:rPr>
          <w:sz w:val="22"/>
          <w:szCs w:val="22"/>
          <w:lang w:val="en-US"/>
        </w:rPr>
        <w:t xml:space="preserve"> before the CEDAW Committee, in an attempt to protect a woman who was the victim of trafficking and sexual exploitation. Among the arguments it presented, the Committee of Experts spoke of the heightened duty of states of origin, transit, and destination to address and respond to trafficking as a form of violence and discrimination against women for reasons of gender with a differentiated and specialized approach. </w:t>
      </w:r>
    </w:p>
    <w:p w:rsidR="000B3F3A" w:rsidRPr="0035034A" w:rsidRDefault="000B3F3A" w:rsidP="0035034A">
      <w:pPr>
        <w:suppressAutoHyphens/>
        <w:jc w:val="both"/>
        <w:rPr>
          <w:sz w:val="22"/>
          <w:szCs w:val="22"/>
          <w:lang w:val="en-US"/>
        </w:rPr>
      </w:pPr>
    </w:p>
    <w:p w:rsidR="000B3F3A" w:rsidRPr="0035034A" w:rsidRDefault="000B3F3A" w:rsidP="0035034A">
      <w:pPr>
        <w:numPr>
          <w:ilvl w:val="0"/>
          <w:numId w:val="37"/>
        </w:numPr>
        <w:suppressAutoHyphens/>
        <w:ind w:left="720" w:hanging="720"/>
        <w:jc w:val="both"/>
        <w:rPr>
          <w:sz w:val="22"/>
          <w:szCs w:val="22"/>
          <w:lang w:val="en-US"/>
        </w:rPr>
      </w:pPr>
      <w:r w:rsidRPr="0035034A">
        <w:rPr>
          <w:sz w:val="22"/>
          <w:szCs w:val="22"/>
          <w:lang w:val="en-US"/>
        </w:rPr>
        <w:t>CIM has worked to create and influence key forums for political dialogue about migration. In September 2019, in collaboration with the Center for Victims of Torture, CIM organized a dialogue panel and art exhibition to showcase the voices of women who had suffered violence during their northward migrations from Central America. The panelists—from MESECVI, the Latin America Working Group (LAWG), and Together for Girls—examined the reasons why the region’s women migrate, the impact of current policies in the Americas, and recommendations for better meeting the needs of these women as migra</w:t>
      </w:r>
      <w:r w:rsidR="002B1DC3">
        <w:rPr>
          <w:sz w:val="22"/>
          <w:szCs w:val="22"/>
          <w:lang w:val="en-US"/>
        </w:rPr>
        <w:t>n</w:t>
      </w:r>
      <w:r w:rsidRPr="0035034A">
        <w:rPr>
          <w:sz w:val="22"/>
          <w:szCs w:val="22"/>
          <w:lang w:val="en-US"/>
        </w:rPr>
        <w:t>t</w:t>
      </w:r>
      <w:r w:rsidR="002B1DC3">
        <w:rPr>
          <w:sz w:val="22"/>
          <w:szCs w:val="22"/>
          <w:lang w:val="en-US"/>
        </w:rPr>
        <w:t>s,</w:t>
      </w:r>
      <w:r w:rsidRPr="0035034A">
        <w:rPr>
          <w:sz w:val="22"/>
          <w:szCs w:val="22"/>
          <w:lang w:val="en-US"/>
        </w:rPr>
        <w:t xml:space="preserve"> as well as in their countries of origin.</w:t>
      </w:r>
    </w:p>
    <w:p w:rsidR="000B3F3A" w:rsidRPr="0035034A" w:rsidRDefault="000B3F3A" w:rsidP="0035034A">
      <w:pPr>
        <w:suppressAutoHyphens/>
        <w:jc w:val="both"/>
        <w:rPr>
          <w:sz w:val="22"/>
          <w:szCs w:val="22"/>
          <w:lang w:val="en-US"/>
        </w:rPr>
      </w:pPr>
    </w:p>
    <w:p w:rsidR="000B3F3A" w:rsidRPr="0035034A" w:rsidRDefault="0035034A" w:rsidP="0035034A">
      <w:pPr>
        <w:keepNext/>
        <w:suppressAutoHyphens/>
        <w:ind w:left="720" w:hanging="720"/>
        <w:jc w:val="both"/>
        <w:rPr>
          <w:b/>
          <w:bCs/>
          <w:sz w:val="22"/>
          <w:szCs w:val="22"/>
          <w:lang w:val="en-US"/>
        </w:rPr>
      </w:pPr>
      <w:r w:rsidRPr="0035034A">
        <w:rPr>
          <w:b/>
          <w:bCs/>
          <w:sz w:val="22"/>
          <w:szCs w:val="22"/>
          <w:lang w:val="en-US"/>
        </w:rPr>
        <w:lastRenderedPageBreak/>
        <w:t>4.</w:t>
      </w:r>
      <w:r w:rsidR="000B3F3A" w:rsidRPr="0035034A">
        <w:rPr>
          <w:b/>
          <w:bCs/>
          <w:sz w:val="22"/>
          <w:szCs w:val="22"/>
          <w:lang w:val="en-US"/>
        </w:rPr>
        <w:tab/>
        <w:t>Report by the Inter-American Children’s Institute (I</w:t>
      </w:r>
      <w:r w:rsidR="002B1DC3">
        <w:rPr>
          <w:b/>
          <w:bCs/>
          <w:sz w:val="22"/>
          <w:szCs w:val="22"/>
          <w:lang w:val="en-US"/>
        </w:rPr>
        <w:t>I</w:t>
      </w:r>
      <w:r w:rsidR="000B3F3A" w:rsidRPr="0035034A">
        <w:rPr>
          <w:b/>
          <w:bCs/>
          <w:sz w:val="22"/>
          <w:szCs w:val="22"/>
          <w:lang w:val="en-US"/>
        </w:rPr>
        <w:t xml:space="preserve">N) </w:t>
      </w:r>
    </w:p>
    <w:p w:rsidR="000B3F3A" w:rsidRPr="0035034A" w:rsidRDefault="000B3F3A" w:rsidP="0035034A">
      <w:pPr>
        <w:keepNext/>
        <w:suppressAutoHyphens/>
        <w:jc w:val="both"/>
        <w:rPr>
          <w:sz w:val="22"/>
          <w:szCs w:val="22"/>
          <w:lang w:val="en-US"/>
        </w:rPr>
      </w:pPr>
    </w:p>
    <w:p w:rsidR="000B3F3A" w:rsidRPr="0035034A" w:rsidRDefault="000B3F3A" w:rsidP="0035034A">
      <w:pPr>
        <w:numPr>
          <w:ilvl w:val="0"/>
          <w:numId w:val="38"/>
        </w:numPr>
        <w:suppressAutoHyphens/>
        <w:ind w:left="720" w:hanging="720"/>
        <w:jc w:val="both"/>
        <w:rPr>
          <w:sz w:val="22"/>
          <w:szCs w:val="22"/>
          <w:lang w:val="en-US"/>
        </w:rPr>
      </w:pPr>
      <w:r w:rsidRPr="0035034A">
        <w:rPr>
          <w:sz w:val="22"/>
          <w:szCs w:val="22"/>
          <w:lang w:val="en-US"/>
        </w:rPr>
        <w:t>As part of the Quito Process, a high-level regional technical meeting was held in late March 2019. Attended by representatives of public agencies for the protection of refugees and systems for the promotion, protection, and exercise of the rights of children and adolescents, it highlighted the urgent need to create a Regional Cooperation Protocol to protect children and adolescents in the context of human mobility. An interagency group, comprising IOM, UNHCR, IIN-OAS, and IPPDH, was established, and a draft protocol has already been produced.</w:t>
      </w:r>
    </w:p>
    <w:p w:rsidR="000B3F3A" w:rsidRPr="0035034A" w:rsidRDefault="000B3F3A" w:rsidP="0035034A">
      <w:pPr>
        <w:pStyle w:val="ListParagraph"/>
        <w:suppressAutoHyphens/>
        <w:ind w:left="360" w:hanging="360"/>
        <w:jc w:val="both"/>
        <w:rPr>
          <w:sz w:val="22"/>
          <w:szCs w:val="22"/>
          <w:lang w:val="en-US"/>
        </w:rPr>
      </w:pPr>
    </w:p>
    <w:p w:rsidR="000B3F3A" w:rsidRPr="0035034A" w:rsidRDefault="000B3F3A" w:rsidP="0035034A">
      <w:pPr>
        <w:numPr>
          <w:ilvl w:val="0"/>
          <w:numId w:val="38"/>
        </w:numPr>
        <w:suppressAutoHyphens/>
        <w:ind w:left="720" w:hanging="720"/>
        <w:jc w:val="both"/>
        <w:rPr>
          <w:sz w:val="22"/>
          <w:szCs w:val="22"/>
          <w:lang w:val="en-US"/>
        </w:rPr>
      </w:pPr>
      <w:r w:rsidRPr="0035034A">
        <w:rPr>
          <w:sz w:val="22"/>
          <w:szCs w:val="22"/>
          <w:lang w:val="en-US"/>
        </w:rPr>
        <w:t xml:space="preserve">The IIN conducted the study “Migration and Early Childhood in Latin America and the Caribbean: Crossroads between a New Regional Scenario, Legislation, and State Intervention,” which deals with the phenomenon of human mobility in general terms and, more specifically, how it affects early childhood. The document’s findings and conclusions emphasize: </w:t>
      </w:r>
    </w:p>
    <w:p w:rsidR="000B3F3A" w:rsidRPr="0035034A" w:rsidRDefault="000B3F3A" w:rsidP="0035034A">
      <w:pPr>
        <w:pStyle w:val="ListParagraph"/>
        <w:suppressAutoHyphens/>
        <w:ind w:left="0"/>
        <w:rPr>
          <w:sz w:val="22"/>
          <w:szCs w:val="22"/>
          <w:lang w:val="en-US"/>
        </w:rPr>
      </w:pPr>
    </w:p>
    <w:p w:rsidR="000B3F3A" w:rsidRPr="0035034A" w:rsidRDefault="000B3F3A" w:rsidP="0035034A">
      <w:pPr>
        <w:pStyle w:val="ListParagraph"/>
        <w:numPr>
          <w:ilvl w:val="0"/>
          <w:numId w:val="44"/>
        </w:numPr>
        <w:suppressAutoHyphens/>
        <w:ind w:left="1440" w:hanging="720"/>
        <w:jc w:val="both"/>
        <w:rPr>
          <w:sz w:val="22"/>
          <w:szCs w:val="22"/>
          <w:lang w:val="en-US"/>
        </w:rPr>
      </w:pPr>
      <w:r w:rsidRPr="0035034A">
        <w:rPr>
          <w:sz w:val="22"/>
          <w:szCs w:val="22"/>
          <w:lang w:val="en-US"/>
        </w:rPr>
        <w:t>The invisibility still surrounding children and adolescents—and particularly during early childhood—in how the human mobility phenomenon is addressed.</w:t>
      </w:r>
    </w:p>
    <w:p w:rsidR="000B3F3A" w:rsidRPr="0035034A" w:rsidRDefault="000B3F3A" w:rsidP="0035034A">
      <w:pPr>
        <w:pStyle w:val="ListParagraph"/>
        <w:numPr>
          <w:ilvl w:val="0"/>
          <w:numId w:val="44"/>
        </w:numPr>
        <w:suppressAutoHyphens/>
        <w:ind w:left="1440" w:hanging="720"/>
        <w:jc w:val="both"/>
        <w:rPr>
          <w:sz w:val="22"/>
          <w:szCs w:val="22"/>
          <w:lang w:val="en-US"/>
        </w:rPr>
      </w:pPr>
      <w:r w:rsidRPr="0035034A">
        <w:rPr>
          <w:sz w:val="22"/>
          <w:szCs w:val="22"/>
          <w:lang w:val="en-US"/>
        </w:rPr>
        <w:t xml:space="preserve">The numerous structural causes that create inequalities and obstacles to the exercise of rights, which drive migration from countries of origin. </w:t>
      </w:r>
    </w:p>
    <w:p w:rsidR="000B3F3A" w:rsidRPr="0035034A" w:rsidRDefault="000B3F3A" w:rsidP="0035034A">
      <w:pPr>
        <w:pStyle w:val="ListParagraph"/>
        <w:numPr>
          <w:ilvl w:val="0"/>
          <w:numId w:val="44"/>
        </w:numPr>
        <w:suppressAutoHyphens/>
        <w:ind w:left="1440" w:hanging="720"/>
        <w:jc w:val="both"/>
        <w:rPr>
          <w:sz w:val="22"/>
          <w:szCs w:val="22"/>
          <w:lang w:val="en-US"/>
        </w:rPr>
      </w:pPr>
      <w:r w:rsidRPr="0035034A">
        <w:rPr>
          <w:sz w:val="22"/>
          <w:szCs w:val="22"/>
          <w:lang w:val="en-US"/>
        </w:rPr>
        <w:t>National regulatory frameworks generally include the rights of migrant children and adolescents, but that recognition still has a way to go before it can be exercised in equality of conditions with countries’ nationals.</w:t>
      </w:r>
    </w:p>
    <w:p w:rsidR="000B3F3A" w:rsidRPr="0035034A" w:rsidRDefault="000B3F3A" w:rsidP="0035034A">
      <w:pPr>
        <w:pStyle w:val="ListParagraph"/>
        <w:numPr>
          <w:ilvl w:val="0"/>
          <w:numId w:val="44"/>
        </w:numPr>
        <w:suppressAutoHyphens/>
        <w:ind w:left="1440" w:hanging="720"/>
        <w:jc w:val="both"/>
        <w:rPr>
          <w:sz w:val="22"/>
          <w:szCs w:val="22"/>
          <w:lang w:val="en-US"/>
        </w:rPr>
      </w:pPr>
      <w:r w:rsidRPr="0035034A">
        <w:rPr>
          <w:sz w:val="22"/>
          <w:szCs w:val="22"/>
          <w:lang w:val="en-US"/>
        </w:rPr>
        <w:t>The need for greater engagement by systems for the promotion, protection, and exercise of children’s and adolescents’ rights at all stages of public policies, from formulation onwards.</w:t>
      </w:r>
    </w:p>
    <w:p w:rsidR="000B3F3A" w:rsidRPr="0035034A" w:rsidRDefault="000B3F3A" w:rsidP="0035034A">
      <w:pPr>
        <w:pStyle w:val="ListParagraph"/>
        <w:numPr>
          <w:ilvl w:val="0"/>
          <w:numId w:val="44"/>
        </w:numPr>
        <w:suppressAutoHyphens/>
        <w:ind w:left="1440" w:hanging="720"/>
        <w:jc w:val="both"/>
        <w:rPr>
          <w:sz w:val="22"/>
          <w:szCs w:val="22"/>
          <w:lang w:val="en-US"/>
        </w:rPr>
      </w:pPr>
      <w:r w:rsidRPr="0035034A">
        <w:rPr>
          <w:sz w:val="22"/>
          <w:szCs w:val="22"/>
          <w:lang w:val="en-US"/>
        </w:rPr>
        <w:t>The need and importance of furthering routes or mechanisms for the promotion, protection, and exercise of regional rights, together with their coordination mechanisms.</w:t>
      </w:r>
    </w:p>
    <w:p w:rsidR="000B3F3A" w:rsidRPr="0035034A" w:rsidRDefault="000B3F3A" w:rsidP="0035034A">
      <w:pPr>
        <w:pStyle w:val="ListParagraph"/>
        <w:suppressAutoHyphens/>
        <w:ind w:left="0"/>
        <w:jc w:val="both"/>
        <w:rPr>
          <w:sz w:val="22"/>
          <w:szCs w:val="22"/>
          <w:lang w:val="en-US"/>
        </w:rPr>
      </w:pPr>
    </w:p>
    <w:p w:rsidR="000B3F3A" w:rsidRPr="0035034A" w:rsidRDefault="000B3F3A" w:rsidP="0035034A">
      <w:pPr>
        <w:numPr>
          <w:ilvl w:val="0"/>
          <w:numId w:val="38"/>
        </w:numPr>
        <w:suppressAutoHyphens/>
        <w:ind w:left="720" w:hanging="720"/>
        <w:jc w:val="both"/>
        <w:rPr>
          <w:sz w:val="22"/>
          <w:szCs w:val="22"/>
          <w:lang w:val="en-US"/>
        </w:rPr>
      </w:pPr>
      <w:r w:rsidRPr="0035034A">
        <w:rPr>
          <w:sz w:val="22"/>
          <w:szCs w:val="22"/>
          <w:lang w:val="en-US"/>
        </w:rPr>
        <w:t>Since the second half of 2019, the I</w:t>
      </w:r>
      <w:r w:rsidR="002B1DC3">
        <w:rPr>
          <w:sz w:val="22"/>
          <w:szCs w:val="22"/>
          <w:lang w:val="en-US"/>
        </w:rPr>
        <w:t>I</w:t>
      </w:r>
      <w:r w:rsidRPr="0035034A">
        <w:rPr>
          <w:sz w:val="22"/>
          <w:szCs w:val="22"/>
          <w:lang w:val="en-US"/>
        </w:rPr>
        <w:t>N has been working on the creation and consolidation of a Network of Technical Liaisons to serve as a permanent online forum for exchanges and discussions, with the aim of determining the situation in the region and identifying good practices for attending to children and adolescents in contexts of human mobility. During this year, there are plans to release a document containing good practices and recommendations.</w:t>
      </w:r>
    </w:p>
    <w:p w:rsidR="000B3F3A" w:rsidRPr="0035034A" w:rsidRDefault="000B3F3A" w:rsidP="0035034A">
      <w:pPr>
        <w:pStyle w:val="ListParagraph"/>
        <w:suppressAutoHyphens/>
        <w:ind w:left="360" w:hanging="360"/>
        <w:jc w:val="both"/>
        <w:rPr>
          <w:sz w:val="22"/>
          <w:szCs w:val="22"/>
          <w:lang w:val="en-US"/>
        </w:rPr>
      </w:pPr>
    </w:p>
    <w:p w:rsidR="000B3F3A" w:rsidRPr="0035034A" w:rsidRDefault="000B3F3A" w:rsidP="0035034A">
      <w:pPr>
        <w:numPr>
          <w:ilvl w:val="0"/>
          <w:numId w:val="38"/>
        </w:numPr>
        <w:suppressAutoHyphens/>
        <w:ind w:left="720" w:hanging="720"/>
        <w:jc w:val="both"/>
        <w:rPr>
          <w:sz w:val="22"/>
          <w:szCs w:val="22"/>
          <w:lang w:val="en-US"/>
        </w:rPr>
      </w:pPr>
      <w:r w:rsidRPr="0035034A">
        <w:rPr>
          <w:sz w:val="22"/>
          <w:szCs w:val="22"/>
          <w:lang w:val="en-US"/>
        </w:rPr>
        <w:t>The Institute also produced the document “Children and Adolescents: Key Concepts,” and the issues note “Reflections on the Sexual Exploitation of Children with a Gender Perspective.”</w:t>
      </w:r>
    </w:p>
    <w:p w:rsidR="000B3F3A" w:rsidRPr="0035034A" w:rsidRDefault="000B3F3A" w:rsidP="0035034A">
      <w:pPr>
        <w:pStyle w:val="ListParagraph"/>
        <w:suppressAutoHyphens/>
        <w:ind w:left="0"/>
        <w:jc w:val="both"/>
        <w:rPr>
          <w:sz w:val="22"/>
          <w:szCs w:val="22"/>
          <w:lang w:val="en-US"/>
        </w:rPr>
      </w:pPr>
    </w:p>
    <w:p w:rsidR="000B3F3A" w:rsidRPr="0035034A" w:rsidRDefault="000B3F3A" w:rsidP="0035034A">
      <w:pPr>
        <w:numPr>
          <w:ilvl w:val="0"/>
          <w:numId w:val="38"/>
        </w:numPr>
        <w:suppressAutoHyphens/>
        <w:ind w:left="720" w:hanging="720"/>
        <w:jc w:val="both"/>
        <w:rPr>
          <w:sz w:val="22"/>
          <w:szCs w:val="22"/>
          <w:lang w:val="en-US"/>
        </w:rPr>
      </w:pPr>
      <w:r w:rsidRPr="0035034A">
        <w:rPr>
          <w:sz w:val="22"/>
          <w:szCs w:val="22"/>
          <w:lang w:val="en-US"/>
        </w:rPr>
        <w:t>The IIN provided Paraguay’s Ministry of Children and Adolescents with technical assistance in drafting a legislative bill “to regulate the international return of children and adolescents.”</w:t>
      </w:r>
    </w:p>
    <w:p w:rsidR="000B3F3A" w:rsidRPr="0035034A" w:rsidRDefault="000B3F3A" w:rsidP="0035034A">
      <w:pPr>
        <w:pStyle w:val="ListParagraph"/>
        <w:suppressAutoHyphens/>
        <w:ind w:left="360" w:hanging="360"/>
        <w:jc w:val="both"/>
        <w:rPr>
          <w:sz w:val="22"/>
          <w:szCs w:val="22"/>
          <w:lang w:val="en-US"/>
        </w:rPr>
      </w:pPr>
    </w:p>
    <w:p w:rsidR="000B3F3A" w:rsidRPr="0035034A" w:rsidRDefault="000B3F3A" w:rsidP="0035034A">
      <w:pPr>
        <w:numPr>
          <w:ilvl w:val="0"/>
          <w:numId w:val="38"/>
        </w:numPr>
        <w:suppressAutoHyphens/>
        <w:ind w:left="720" w:hanging="720"/>
        <w:jc w:val="both"/>
        <w:rPr>
          <w:sz w:val="22"/>
          <w:szCs w:val="22"/>
          <w:lang w:val="en-US"/>
        </w:rPr>
      </w:pPr>
      <w:r w:rsidRPr="0035034A">
        <w:rPr>
          <w:sz w:val="22"/>
          <w:szCs w:val="22"/>
          <w:lang w:val="en-US"/>
        </w:rPr>
        <w:t xml:space="preserve">It also provides permanent technical assistance to the Regional Action Group of the Americas (GARA) for preventing the sexual exploitation of children and adolescents by travelers and tourists. </w:t>
      </w:r>
    </w:p>
    <w:p w:rsidR="000B3F3A" w:rsidRPr="0035034A" w:rsidRDefault="000B3F3A" w:rsidP="0035034A">
      <w:pPr>
        <w:pStyle w:val="ListParagraph"/>
        <w:suppressAutoHyphens/>
        <w:ind w:left="360" w:hanging="360"/>
        <w:jc w:val="both"/>
        <w:rPr>
          <w:sz w:val="22"/>
          <w:szCs w:val="22"/>
          <w:lang w:val="en-US"/>
        </w:rPr>
      </w:pPr>
    </w:p>
    <w:p w:rsidR="000B3F3A" w:rsidRPr="0035034A" w:rsidRDefault="000B3F3A" w:rsidP="0035034A">
      <w:pPr>
        <w:numPr>
          <w:ilvl w:val="0"/>
          <w:numId w:val="38"/>
        </w:numPr>
        <w:suppressAutoHyphens/>
        <w:ind w:left="720" w:hanging="720"/>
        <w:jc w:val="both"/>
        <w:rPr>
          <w:sz w:val="22"/>
          <w:szCs w:val="22"/>
          <w:lang w:val="en-US"/>
        </w:rPr>
      </w:pPr>
      <w:r w:rsidRPr="0035034A">
        <w:rPr>
          <w:sz w:val="22"/>
          <w:szCs w:val="22"/>
          <w:lang w:val="en-US"/>
        </w:rPr>
        <w:lastRenderedPageBreak/>
        <w:t xml:space="preserve">The Fifth Subregional Meeting on “Prevention, Protection, and Restitution of Rights in the face of Sexual Exploitation of Children (SEC): Experiences for Reflection,” was held in Quito in August 2019. It brought together the IIN’s technical liaisons for the sexual exploitation of children and adolescents from the region’s southern states to allow them to exchange specific experiences underway in the region in the prevention, protection, and restitution of rights affected by SEC, paying particular attention to forms of sexual exploitation of children and adolescents </w:t>
      </w:r>
      <w:r w:rsidR="00AC797A">
        <w:rPr>
          <w:sz w:val="22"/>
          <w:szCs w:val="22"/>
          <w:lang w:val="en-US"/>
        </w:rPr>
        <w:t>through</w:t>
      </w:r>
      <w:r w:rsidRPr="0035034A">
        <w:rPr>
          <w:sz w:val="22"/>
          <w:szCs w:val="22"/>
          <w:lang w:val="en-US"/>
        </w:rPr>
        <w:t xml:space="preserve"> the internet and travel and tourism.</w:t>
      </w:r>
    </w:p>
    <w:p w:rsidR="000B3F3A" w:rsidRPr="0035034A" w:rsidRDefault="000B3F3A" w:rsidP="0035034A">
      <w:pPr>
        <w:pStyle w:val="ListParagraph"/>
        <w:suppressAutoHyphens/>
        <w:ind w:left="360" w:hanging="360"/>
        <w:jc w:val="both"/>
        <w:rPr>
          <w:sz w:val="22"/>
          <w:szCs w:val="22"/>
          <w:lang w:val="en-US"/>
        </w:rPr>
      </w:pPr>
    </w:p>
    <w:p w:rsidR="000B3F3A" w:rsidRPr="0035034A" w:rsidRDefault="000B3F3A" w:rsidP="0035034A">
      <w:pPr>
        <w:numPr>
          <w:ilvl w:val="0"/>
          <w:numId w:val="38"/>
        </w:numPr>
        <w:suppressAutoHyphens/>
        <w:ind w:left="720" w:hanging="720"/>
        <w:jc w:val="both"/>
        <w:rPr>
          <w:sz w:val="22"/>
          <w:szCs w:val="22"/>
          <w:lang w:val="en-US"/>
        </w:rPr>
      </w:pPr>
      <w:r w:rsidRPr="0035034A">
        <w:rPr>
          <w:sz w:val="22"/>
          <w:szCs w:val="22"/>
          <w:lang w:val="en-US"/>
        </w:rPr>
        <w:t xml:space="preserve">The second edition of the Specialized Online Course on Migrant Children in the Americas, for personnel from public institutions and nongovernmental organizations engaged in the area, is currently under development. </w:t>
      </w:r>
    </w:p>
    <w:p w:rsidR="000B3F3A" w:rsidRPr="0035034A" w:rsidRDefault="000B3F3A" w:rsidP="0035034A">
      <w:pPr>
        <w:pStyle w:val="ListParagraph"/>
        <w:suppressAutoHyphens/>
        <w:ind w:left="0"/>
        <w:jc w:val="both"/>
        <w:rPr>
          <w:sz w:val="22"/>
          <w:szCs w:val="22"/>
          <w:lang w:val="en-US"/>
        </w:rPr>
      </w:pPr>
    </w:p>
    <w:p w:rsidR="000B3F3A" w:rsidRPr="0035034A" w:rsidRDefault="000B3F3A" w:rsidP="00AC797A">
      <w:pPr>
        <w:numPr>
          <w:ilvl w:val="0"/>
          <w:numId w:val="38"/>
        </w:numPr>
        <w:suppressAutoHyphens/>
        <w:ind w:left="720" w:hanging="720"/>
        <w:jc w:val="both"/>
        <w:rPr>
          <w:sz w:val="22"/>
          <w:szCs w:val="22"/>
          <w:lang w:val="en-US"/>
        </w:rPr>
      </w:pPr>
      <w:r w:rsidRPr="0035034A">
        <w:rPr>
          <w:sz w:val="22"/>
          <w:szCs w:val="22"/>
          <w:lang w:val="en-US"/>
        </w:rPr>
        <w:t>The twelfth (Spanish) and sixth (English) editions of the online course “Civil Aspects of International Child Abduction” were held, as was the mixed-mode course on “Sexual Exploitation of Children and Adolescents.”</w:t>
      </w:r>
    </w:p>
    <w:p w:rsidR="000B3F3A" w:rsidRPr="0035034A" w:rsidRDefault="000B3F3A" w:rsidP="0035034A">
      <w:pPr>
        <w:pStyle w:val="ListParagraph"/>
        <w:suppressAutoHyphens/>
        <w:ind w:left="0"/>
        <w:jc w:val="both"/>
        <w:rPr>
          <w:sz w:val="22"/>
          <w:szCs w:val="22"/>
          <w:lang w:val="en-US"/>
        </w:rPr>
      </w:pPr>
    </w:p>
    <w:p w:rsidR="000B3F3A" w:rsidRPr="0035034A" w:rsidRDefault="000B3F3A" w:rsidP="0035034A">
      <w:pPr>
        <w:numPr>
          <w:ilvl w:val="0"/>
          <w:numId w:val="38"/>
        </w:numPr>
        <w:suppressAutoHyphens/>
        <w:ind w:left="720" w:hanging="720"/>
        <w:jc w:val="both"/>
        <w:rPr>
          <w:sz w:val="22"/>
          <w:szCs w:val="22"/>
          <w:lang w:val="en-US"/>
        </w:rPr>
      </w:pPr>
      <w:r w:rsidRPr="0035034A">
        <w:rPr>
          <w:sz w:val="22"/>
          <w:szCs w:val="22"/>
          <w:lang w:val="en-US"/>
        </w:rPr>
        <w:t>In light of the COVID-19 pandemic, the IIN has been in contact with child protection agencies and has received and accepted several requests for technical assistance directly related to the current situation. Migrant children, as a group, are particularly vulnerable to both the pandemic’s medical and health repercussions and its social and economic impact.</w:t>
      </w:r>
    </w:p>
    <w:p w:rsidR="000B3F3A" w:rsidRPr="0035034A" w:rsidRDefault="000B3F3A" w:rsidP="0035034A">
      <w:pPr>
        <w:pStyle w:val="ListParagraph"/>
        <w:suppressAutoHyphens/>
        <w:ind w:left="0"/>
        <w:jc w:val="both"/>
        <w:rPr>
          <w:sz w:val="22"/>
          <w:szCs w:val="22"/>
          <w:lang w:val="en-US"/>
        </w:rPr>
      </w:pPr>
    </w:p>
    <w:p w:rsidR="000B3F3A" w:rsidRPr="0035034A" w:rsidRDefault="000B3F3A" w:rsidP="0035034A">
      <w:pPr>
        <w:numPr>
          <w:ilvl w:val="0"/>
          <w:numId w:val="38"/>
        </w:numPr>
        <w:suppressAutoHyphens/>
        <w:ind w:left="720" w:hanging="720"/>
        <w:jc w:val="both"/>
        <w:rPr>
          <w:sz w:val="22"/>
          <w:szCs w:val="22"/>
          <w:lang w:val="en-US"/>
        </w:rPr>
      </w:pPr>
      <w:r w:rsidRPr="0035034A">
        <w:rPr>
          <w:sz w:val="22"/>
          <w:szCs w:val="22"/>
          <w:lang w:val="en-US"/>
        </w:rPr>
        <w:t xml:space="preserve">Most do not have access to health services, and their undocumented status and fear of deportation hamper epidemiological monitoring. Their housing conditions are generally precarious and extremely overcrowded, which hinders preventive isolation or simply renders it ineffective. </w:t>
      </w:r>
    </w:p>
    <w:p w:rsidR="000B3F3A" w:rsidRPr="0035034A" w:rsidRDefault="000B3F3A" w:rsidP="0035034A">
      <w:pPr>
        <w:pStyle w:val="ListParagraph"/>
        <w:suppressAutoHyphens/>
        <w:ind w:left="0"/>
        <w:jc w:val="both"/>
        <w:rPr>
          <w:sz w:val="22"/>
          <w:szCs w:val="22"/>
          <w:lang w:val="en-US"/>
        </w:rPr>
      </w:pPr>
    </w:p>
    <w:p w:rsidR="000B3F3A" w:rsidRPr="0035034A" w:rsidRDefault="000B3F3A" w:rsidP="0035034A">
      <w:pPr>
        <w:numPr>
          <w:ilvl w:val="0"/>
          <w:numId w:val="38"/>
        </w:numPr>
        <w:suppressAutoHyphens/>
        <w:ind w:left="720" w:hanging="720"/>
        <w:jc w:val="both"/>
        <w:rPr>
          <w:sz w:val="22"/>
          <w:szCs w:val="22"/>
          <w:lang w:val="en-US"/>
        </w:rPr>
      </w:pPr>
      <w:r w:rsidRPr="0035034A">
        <w:rPr>
          <w:sz w:val="22"/>
          <w:szCs w:val="22"/>
          <w:lang w:val="en-US"/>
        </w:rPr>
        <w:t xml:space="preserve">The IIN has provided concrete guidance and has facilitated communications between states and organizations for exchanges of good practices. It is also preparing user-friendly materials that gather together the main recommendations of the study into migration and early childhood, adapted to the context of the current pandemic. </w:t>
      </w:r>
    </w:p>
    <w:p w:rsidR="009B024B" w:rsidRDefault="009B024B" w:rsidP="0035034A">
      <w:pPr>
        <w:suppressAutoHyphens/>
        <w:rPr>
          <w:sz w:val="22"/>
          <w:szCs w:val="22"/>
          <w:lang w:val="en-US"/>
        </w:rPr>
      </w:pPr>
    </w:p>
    <w:p w:rsidR="009B024B" w:rsidRDefault="009B024B" w:rsidP="0035034A">
      <w:pPr>
        <w:suppressAutoHyphens/>
        <w:rPr>
          <w:sz w:val="22"/>
          <w:szCs w:val="22"/>
          <w:lang w:val="en-US"/>
        </w:rPr>
      </w:pPr>
    </w:p>
    <w:p w:rsidR="009B024B" w:rsidRDefault="009B024B" w:rsidP="0035034A">
      <w:pPr>
        <w:suppressAutoHyphens/>
        <w:rPr>
          <w:sz w:val="22"/>
          <w:szCs w:val="22"/>
          <w:lang w:val="en-US"/>
        </w:rPr>
      </w:pPr>
    </w:p>
    <w:p w:rsidR="009B024B" w:rsidRDefault="009B024B" w:rsidP="0035034A">
      <w:pPr>
        <w:suppressAutoHyphens/>
        <w:rPr>
          <w:sz w:val="22"/>
          <w:szCs w:val="22"/>
          <w:lang w:val="en-US"/>
        </w:rPr>
      </w:pPr>
    </w:p>
    <w:p w:rsidR="009B024B" w:rsidRDefault="009B024B" w:rsidP="0035034A">
      <w:pPr>
        <w:suppressAutoHyphens/>
        <w:rPr>
          <w:sz w:val="22"/>
          <w:szCs w:val="22"/>
          <w:lang w:val="en-US"/>
        </w:rPr>
      </w:pPr>
    </w:p>
    <w:p w:rsidR="009B024B" w:rsidRDefault="009C2C1F" w:rsidP="0035034A">
      <w:pPr>
        <w:suppressAutoHyphens/>
        <w:rPr>
          <w:sz w:val="22"/>
          <w:szCs w:val="22"/>
          <w:lang w:val="en-US"/>
        </w:rPr>
      </w:pPr>
      <w:r>
        <w:rPr>
          <w:sz w:val="22"/>
          <w:szCs w:val="22"/>
          <w:lang w:val="en-US"/>
        </w:rPr>
        <w:br w:type="page"/>
      </w:r>
      <w:bookmarkStart w:id="0" w:name="_GoBack"/>
      <w:bookmarkEnd w:id="0"/>
    </w:p>
    <w:p w:rsidR="009B024B" w:rsidRPr="009B024B" w:rsidRDefault="006D4496" w:rsidP="009B024B">
      <w:pPr>
        <w:jc w:val="right"/>
        <w:rPr>
          <w:sz w:val="22"/>
          <w:szCs w:val="22"/>
          <w:lang w:val="en-US"/>
        </w:rPr>
      </w:pPr>
      <w:r>
        <w:rPr>
          <w:noProof/>
        </w:rPr>
        <w:pict>
          <v:shapetype id="_x0000_t202" coordsize="21600,21600" o:spt="202" path="m,l,21600r21600,l21600,xe">
            <v:stroke joinstyle="miter"/>
            <v:path gradientshapeok="t" o:connecttype="rect"/>
          </v:shapetype>
          <v:shape id="_x0000_s1028" type="#_x0000_t202" style="position:absolute;left:0;text-align:left;margin-left:-7.2pt;margin-top:708pt;width:266.4pt;height:30pt;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uzmuAIAAMA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" filled="f" stroked="f">
            <v:textbox>
              <w:txbxContent>
                <w:p w:rsidR="009B024B" w:rsidRDefault="009B024B" w:rsidP="009B024B">
                  <w:pPr>
                    <w:rPr>
                      <w:sz w:val="18"/>
                    </w:rPr>
                  </w:pPr>
                </w:p>
                <w:p w:rsidR="009B024B" w:rsidRDefault="009B024B" w:rsidP="009B024B">
                  <w:pPr>
                    <w:rPr>
                      <w:sz w:val="18"/>
                    </w:rPr>
                  </w:pPr>
                </w:p>
              </w:txbxContent>
            </v:textbox>
            <w10:wrap anchory="page"/>
            <w10:anchorlock/>
          </v:shape>
        </w:pict>
      </w:r>
      <w:r w:rsidR="009B024B" w:rsidRPr="009B024B">
        <w:rPr>
          <w:sz w:val="22"/>
          <w:szCs w:val="22"/>
          <w:lang w:val="en-US"/>
        </w:rPr>
        <w:t xml:space="preserve">ANNEX </w:t>
      </w:r>
    </w:p>
    <w:p w:rsidR="009B024B" w:rsidRPr="009B024B" w:rsidRDefault="009B024B" w:rsidP="009B024B">
      <w:pPr>
        <w:jc w:val="right"/>
        <w:rPr>
          <w:sz w:val="22"/>
          <w:szCs w:val="22"/>
          <w:lang w:val="en-US"/>
        </w:rPr>
      </w:pPr>
    </w:p>
    <w:p w:rsidR="009B024B" w:rsidRPr="009B024B" w:rsidRDefault="009B024B" w:rsidP="009B024B">
      <w:pPr>
        <w:jc w:val="center"/>
        <w:rPr>
          <w:b/>
          <w:i/>
          <w:sz w:val="22"/>
          <w:szCs w:val="22"/>
          <w:lang w:val="en-US"/>
        </w:rPr>
      </w:pPr>
    </w:p>
    <w:p w:rsidR="009B024B" w:rsidRPr="009C2C1F" w:rsidRDefault="009B024B" w:rsidP="009B024B">
      <w:pPr>
        <w:jc w:val="center"/>
        <w:rPr>
          <w:sz w:val="22"/>
          <w:szCs w:val="22"/>
          <w:lang w:val="en-US"/>
        </w:rPr>
      </w:pPr>
      <w:r w:rsidRPr="009C2C1F">
        <w:rPr>
          <w:bCs/>
          <w:iCs/>
          <w:lang w:val="en-US"/>
        </w:rPr>
        <w:t>Complete reports submitted by stakeholders of the Inter-American Program for the Promotion of the Human Rights of Migrants, Including Migrant Workers and their Families</w:t>
      </w:r>
    </w:p>
    <w:p w:rsidR="009B024B" w:rsidRDefault="009B024B" w:rsidP="009B024B">
      <w:pPr>
        <w:jc w:val="right"/>
        <w:rPr>
          <w:sz w:val="22"/>
          <w:szCs w:val="22"/>
          <w:lang w:val="en-US"/>
        </w:rPr>
      </w:pPr>
    </w:p>
    <w:p w:rsidR="009B024B" w:rsidRPr="009B024B" w:rsidRDefault="009B024B" w:rsidP="009B024B">
      <w:pPr>
        <w:jc w:val="right"/>
        <w:rPr>
          <w:sz w:val="22"/>
          <w:szCs w:val="22"/>
          <w:lang w:val="en-US"/>
        </w:rPr>
      </w:pPr>
    </w:p>
    <w:p w:rsidR="009B024B" w:rsidRPr="009B024B" w:rsidRDefault="009B024B" w:rsidP="009B024B">
      <w:pPr>
        <w:numPr>
          <w:ilvl w:val="0"/>
          <w:numId w:val="46"/>
        </w:numPr>
        <w:ind w:left="1260"/>
        <w:contextualSpacing/>
        <w:rPr>
          <w:sz w:val="22"/>
          <w:szCs w:val="22"/>
          <w:lang w:val="en-US"/>
        </w:rPr>
      </w:pPr>
      <w:r w:rsidRPr="009B024B">
        <w:rPr>
          <w:sz w:val="22"/>
          <w:szCs w:val="22"/>
          <w:lang w:val="en-US"/>
        </w:rPr>
        <w:t>Inter-American Commission on Human Rights (I</w:t>
      </w:r>
      <w:r w:rsidR="00D3139D">
        <w:rPr>
          <w:sz w:val="22"/>
          <w:szCs w:val="22"/>
          <w:lang w:val="en-US"/>
        </w:rPr>
        <w:t>AC</w:t>
      </w:r>
      <w:r w:rsidRPr="009B024B">
        <w:rPr>
          <w:sz w:val="22"/>
          <w:szCs w:val="22"/>
          <w:lang w:val="en-US"/>
        </w:rPr>
        <w:t>H</w:t>
      </w:r>
      <w:r w:rsidR="00D3139D">
        <w:rPr>
          <w:sz w:val="22"/>
          <w:szCs w:val="22"/>
          <w:lang w:val="en-US"/>
        </w:rPr>
        <w:t>R</w:t>
      </w:r>
      <w:r w:rsidRPr="009B024B">
        <w:rPr>
          <w:sz w:val="22"/>
          <w:szCs w:val="22"/>
          <w:lang w:val="en-US"/>
        </w:rPr>
        <w:t>):</w:t>
      </w:r>
    </w:p>
    <w:p w:rsidR="009B024B" w:rsidRPr="009B024B" w:rsidRDefault="009B024B" w:rsidP="009B024B">
      <w:pPr>
        <w:ind w:left="1800"/>
        <w:outlineLvl w:val="0"/>
        <w:rPr>
          <w:rFonts w:eastAsia="Arial Unicode MS"/>
          <w:color w:val="0000FF"/>
          <w:szCs w:val="20"/>
          <w:u w:val="single" w:color="000000"/>
          <w:lang w:val="en-US"/>
        </w:rPr>
      </w:pPr>
      <w:r w:rsidRPr="009B024B">
        <w:rPr>
          <w:rFonts w:eastAsia="Arial Unicode MS"/>
          <w:color w:val="000000"/>
          <w:sz w:val="22"/>
          <w:szCs w:val="22"/>
          <w:u w:color="000000"/>
          <w:lang w:val="en-US"/>
        </w:rPr>
        <w:t>Spanish</w:t>
      </w:r>
      <w:r w:rsidRPr="009B024B">
        <w:rPr>
          <w:rFonts w:eastAsia="Arial Unicode MS"/>
          <w:color w:val="000000"/>
          <w:szCs w:val="20"/>
          <w:u w:color="000000"/>
          <w:lang w:val="en-US"/>
        </w:rPr>
        <w:t xml:space="preserve">: </w:t>
      </w:r>
      <w:hyperlink r:id="rId8" w:history="1">
        <w:r w:rsidRPr="009B024B">
          <w:rPr>
            <w:rFonts w:eastAsia="Arial Unicode MS"/>
            <w:color w:val="0000FF"/>
            <w:szCs w:val="20"/>
            <w:u w:val="single" w:color="000000"/>
            <w:lang w:val="en-US"/>
          </w:rPr>
          <w:t>http://scm.oas.org/pdfs/2020/Informe-CIDH-CAM.docx</w:t>
        </w:r>
      </w:hyperlink>
    </w:p>
    <w:p w:rsidR="009B024B" w:rsidRPr="009B024B" w:rsidRDefault="009B024B" w:rsidP="009B024B">
      <w:pPr>
        <w:spacing w:line="360" w:lineRule="auto"/>
        <w:ind w:left="1440"/>
        <w:rPr>
          <w:sz w:val="22"/>
          <w:szCs w:val="22"/>
          <w:lang w:val="en-US"/>
        </w:rPr>
      </w:pPr>
    </w:p>
    <w:p w:rsidR="009B024B" w:rsidRPr="009B024B" w:rsidRDefault="009B024B" w:rsidP="009B024B">
      <w:pPr>
        <w:numPr>
          <w:ilvl w:val="0"/>
          <w:numId w:val="46"/>
        </w:numPr>
        <w:ind w:left="1260"/>
        <w:contextualSpacing/>
        <w:rPr>
          <w:sz w:val="22"/>
          <w:szCs w:val="22"/>
          <w:lang w:val="en-US"/>
        </w:rPr>
      </w:pPr>
      <w:r w:rsidRPr="009B024B">
        <w:rPr>
          <w:sz w:val="22"/>
          <w:szCs w:val="22"/>
          <w:lang w:val="en-US"/>
        </w:rPr>
        <w:t>Inter-American Commission of Women (CIM):</w:t>
      </w:r>
    </w:p>
    <w:p w:rsidR="009B024B" w:rsidRPr="009B024B" w:rsidRDefault="009B024B" w:rsidP="009B024B">
      <w:pPr>
        <w:ind w:left="1800"/>
        <w:outlineLvl w:val="0"/>
        <w:rPr>
          <w:rFonts w:eastAsia="Arial Unicode MS"/>
          <w:color w:val="0000FF"/>
          <w:szCs w:val="20"/>
          <w:u w:val="single" w:color="000000"/>
          <w:lang w:val="en-US"/>
        </w:rPr>
      </w:pPr>
      <w:r w:rsidRPr="009B024B">
        <w:rPr>
          <w:rFonts w:eastAsia="Arial Unicode MS"/>
          <w:color w:val="000000"/>
          <w:sz w:val="22"/>
          <w:szCs w:val="22"/>
          <w:u w:color="000000"/>
          <w:lang w:val="en-US"/>
        </w:rPr>
        <w:t>Spanish</w:t>
      </w:r>
      <w:r w:rsidRPr="009B024B">
        <w:rPr>
          <w:rFonts w:eastAsia="Arial Unicode MS"/>
          <w:color w:val="000000"/>
          <w:szCs w:val="20"/>
          <w:u w:color="000000"/>
          <w:lang w:val="en-US"/>
        </w:rPr>
        <w:t xml:space="preserve">: </w:t>
      </w:r>
      <w:hyperlink r:id="rId9" w:history="1">
        <w:r w:rsidRPr="009B024B">
          <w:rPr>
            <w:rFonts w:eastAsia="Arial Unicode MS"/>
            <w:color w:val="0000FF"/>
            <w:szCs w:val="20"/>
            <w:u w:val="single" w:color="000000"/>
            <w:lang w:val="en-US"/>
          </w:rPr>
          <w:t>http://scm.oas.org/pdfs/2020/Informe-CIM-CAM.docx</w:t>
        </w:r>
      </w:hyperlink>
    </w:p>
    <w:p w:rsidR="009B024B" w:rsidRPr="009B024B" w:rsidRDefault="009B024B" w:rsidP="009B024B">
      <w:pPr>
        <w:spacing w:line="360" w:lineRule="auto"/>
        <w:ind w:left="1440"/>
        <w:rPr>
          <w:sz w:val="22"/>
          <w:szCs w:val="22"/>
          <w:lang w:val="en-US"/>
        </w:rPr>
      </w:pPr>
    </w:p>
    <w:p w:rsidR="009B024B" w:rsidRPr="009B024B" w:rsidRDefault="009B024B" w:rsidP="009B024B">
      <w:pPr>
        <w:numPr>
          <w:ilvl w:val="0"/>
          <w:numId w:val="46"/>
        </w:numPr>
        <w:ind w:left="1260"/>
        <w:contextualSpacing/>
        <w:rPr>
          <w:sz w:val="22"/>
          <w:szCs w:val="22"/>
          <w:lang w:val="en-US"/>
        </w:rPr>
      </w:pPr>
      <w:r w:rsidRPr="00D3139D">
        <w:rPr>
          <w:sz w:val="22"/>
          <w:szCs w:val="22"/>
          <w:lang w:val="en-US"/>
        </w:rPr>
        <w:t xml:space="preserve">Inter-American Children’s Institute </w:t>
      </w:r>
      <w:r w:rsidRPr="009B024B">
        <w:rPr>
          <w:sz w:val="22"/>
          <w:szCs w:val="22"/>
          <w:lang w:val="en-US"/>
        </w:rPr>
        <w:t>(IIN-OA</w:t>
      </w:r>
      <w:r w:rsidR="00D3139D">
        <w:rPr>
          <w:sz w:val="22"/>
          <w:szCs w:val="22"/>
          <w:lang w:val="en-US"/>
        </w:rPr>
        <w:t>S</w:t>
      </w:r>
      <w:r w:rsidRPr="009B024B">
        <w:rPr>
          <w:sz w:val="22"/>
          <w:szCs w:val="22"/>
          <w:lang w:val="en-US"/>
        </w:rPr>
        <w:t>):</w:t>
      </w:r>
    </w:p>
    <w:p w:rsidR="009B024B" w:rsidRPr="009B024B" w:rsidRDefault="009B024B" w:rsidP="009B024B">
      <w:pPr>
        <w:ind w:left="1440" w:firstLine="360"/>
        <w:rPr>
          <w:sz w:val="22"/>
          <w:szCs w:val="22"/>
          <w:lang w:val="en-US"/>
        </w:rPr>
      </w:pPr>
      <w:r w:rsidRPr="009B024B">
        <w:rPr>
          <w:sz w:val="22"/>
          <w:szCs w:val="22"/>
          <w:lang w:val="en-US"/>
        </w:rPr>
        <w:t>Spanish</w:t>
      </w:r>
      <w:r w:rsidRPr="009B024B">
        <w:rPr>
          <w:lang w:val="en-US"/>
        </w:rPr>
        <w:t xml:space="preserve">: </w:t>
      </w:r>
      <w:hyperlink r:id="rId10" w:history="1">
        <w:r w:rsidRPr="009B024B">
          <w:rPr>
            <w:color w:val="0000FF"/>
            <w:u w:val="single"/>
            <w:lang w:val="en-US"/>
          </w:rPr>
          <w:t>http://scm.oas.org/pdfs/2020/Informe-IIN-CAM.pdf</w:t>
        </w:r>
      </w:hyperlink>
    </w:p>
    <w:p w:rsidR="009B024B" w:rsidRPr="009B024B" w:rsidRDefault="009B024B" w:rsidP="009B024B">
      <w:pPr>
        <w:spacing w:line="360" w:lineRule="auto"/>
        <w:rPr>
          <w:sz w:val="22"/>
          <w:szCs w:val="22"/>
          <w:lang w:val="en-US"/>
        </w:rPr>
      </w:pPr>
    </w:p>
    <w:p w:rsidR="009B024B" w:rsidRPr="009B024B" w:rsidRDefault="00D3139D" w:rsidP="009B024B">
      <w:pPr>
        <w:numPr>
          <w:ilvl w:val="0"/>
          <w:numId w:val="46"/>
        </w:numPr>
        <w:ind w:left="1260"/>
        <w:contextualSpacing/>
        <w:rPr>
          <w:sz w:val="22"/>
          <w:szCs w:val="22"/>
          <w:lang w:val="en-US"/>
        </w:rPr>
      </w:pPr>
      <w:r w:rsidRPr="00D3139D">
        <w:rPr>
          <w:sz w:val="22"/>
          <w:szCs w:val="22"/>
          <w:lang w:val="en-US"/>
        </w:rPr>
        <w:t xml:space="preserve">Department of Public Security </w:t>
      </w:r>
      <w:r w:rsidR="009B024B" w:rsidRPr="009B024B">
        <w:rPr>
          <w:sz w:val="22"/>
          <w:szCs w:val="22"/>
          <w:lang w:val="en-US"/>
        </w:rPr>
        <w:t>(D</w:t>
      </w:r>
      <w:r>
        <w:rPr>
          <w:sz w:val="22"/>
          <w:szCs w:val="22"/>
          <w:lang w:val="en-US"/>
        </w:rPr>
        <w:t>PS</w:t>
      </w:r>
      <w:r w:rsidR="009B024B" w:rsidRPr="009B024B">
        <w:rPr>
          <w:sz w:val="22"/>
          <w:szCs w:val="22"/>
          <w:lang w:val="en-US"/>
        </w:rPr>
        <w:t>):</w:t>
      </w:r>
    </w:p>
    <w:p w:rsidR="009B024B" w:rsidRPr="009B024B" w:rsidRDefault="009B024B" w:rsidP="009B024B">
      <w:pPr>
        <w:ind w:left="1440" w:firstLine="360"/>
        <w:contextualSpacing/>
        <w:rPr>
          <w:sz w:val="22"/>
          <w:szCs w:val="22"/>
          <w:lang w:val="en-US"/>
        </w:rPr>
      </w:pPr>
      <w:r w:rsidRPr="009B024B">
        <w:rPr>
          <w:sz w:val="22"/>
          <w:szCs w:val="22"/>
          <w:lang w:val="en-US"/>
        </w:rPr>
        <w:t>Spanish</w:t>
      </w:r>
      <w:r w:rsidRPr="009B024B">
        <w:rPr>
          <w:lang w:val="en-US"/>
        </w:rPr>
        <w:t xml:space="preserve">: </w:t>
      </w:r>
      <w:hyperlink r:id="rId11" w:history="1">
        <w:r w:rsidRPr="009B024B">
          <w:rPr>
            <w:color w:val="0000FF"/>
            <w:u w:val="single"/>
            <w:lang w:val="en-US"/>
          </w:rPr>
          <w:t>http://scm.oas.org/pdfs/2020/Informe-DSP-CAM.docx</w:t>
        </w:r>
      </w:hyperlink>
    </w:p>
    <w:p w:rsidR="000B3F3A" w:rsidRPr="0035034A" w:rsidRDefault="006D4496" w:rsidP="0035034A">
      <w:pPr>
        <w:suppressAutoHyphens/>
        <w:rPr>
          <w:sz w:val="22"/>
          <w:szCs w:val="22"/>
          <w:lang w:val="en-US"/>
        </w:rPr>
      </w:pPr>
      <w:r>
        <w:rPr>
          <w:noProof/>
          <w:sz w:val="22"/>
          <w:szCs w:val="22"/>
          <w:lang w:val="en-US"/>
        </w:rPr>
        <w:pict>
          <v:shape id="Text Box 3" o:spid="_x0000_s1026" type="#_x0000_t202" style="position:absolute;margin-left:-7.2pt;margin-top:714.35pt;width:266.4pt;height:18pt;z-index:251658240;visibility:visible;mso-position-vertical-relative:page" filled="f" stroked="f">
            <v:textbox>
              <w:txbxContent>
                <w:p w:rsidR="000B3F3A" w:rsidRPr="00042B98" w:rsidRDefault="006D4496" w:rsidP="00042B98">
                  <w:pPr>
                    <w:rPr>
                      <w:noProof/>
                      <w:sz w:val="18"/>
                      <w:szCs w:val="18"/>
                      <w:lang w:val="en-US"/>
                    </w:rPr>
                  </w:pPr>
                  <w:r>
                    <w:fldChar w:fldCharType="begin"/>
                  </w:r>
                  <w:r>
                    <w:instrText xml:space="preserve"> FILENAME  \* MERGEFORMAT </w:instrText>
                  </w:r>
                  <w:r>
                    <w:fldChar w:fldCharType="separate"/>
                  </w:r>
                  <w:r w:rsidR="000B3F3A">
                    <w:rPr>
                      <w:noProof/>
                      <w:sz w:val="18"/>
                      <w:szCs w:val="18"/>
                      <w:lang w:val="en-US"/>
                    </w:rPr>
                    <w:t>CIDRP02903E0</w:t>
                  </w:r>
                  <w:r w:rsidR="0035034A">
                    <w:rPr>
                      <w:noProof/>
                      <w:sz w:val="18"/>
                      <w:szCs w:val="18"/>
                      <w:lang w:val="en-US"/>
                    </w:rPr>
                    <w:t>4</w:t>
                  </w:r>
                  <w:r>
                    <w:rPr>
                      <w:noProof/>
                      <w:sz w:val="18"/>
                      <w:szCs w:val="18"/>
                      <w:lang w:val="en-US"/>
                    </w:rPr>
                    <w:fldChar w:fldCharType="end"/>
                  </w:r>
                </w:p>
              </w:txbxContent>
            </v:textbox>
            <w10:wrap anchory="page"/>
            <w10:anchorlock/>
          </v:shape>
        </w:pict>
      </w:r>
    </w:p>
    <w:sectPr w:rsidR="000B3F3A" w:rsidRPr="0035034A" w:rsidSect="0035034A">
      <w:headerReference w:type="default" r:id="rId12"/>
      <w:type w:val="oddPage"/>
      <w:pgSz w:w="12240" w:h="15840" w:code="1"/>
      <w:pgMar w:top="2160" w:right="1570" w:bottom="1296" w:left="1699" w:header="1296" w:footer="129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F3A" w:rsidRDefault="000B3F3A" w:rsidP="00412FCC">
      <w:r>
        <w:separator/>
      </w:r>
    </w:p>
  </w:endnote>
  <w:endnote w:type="continuationSeparator" w:id="0">
    <w:p w:rsidR="000B3F3A" w:rsidRDefault="000B3F3A" w:rsidP="0041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Univers">
    <w:altName w:val="Arial"/>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F3A" w:rsidRDefault="000B3F3A" w:rsidP="00412FCC">
      <w:r>
        <w:separator/>
      </w:r>
    </w:p>
  </w:footnote>
  <w:footnote w:type="continuationSeparator" w:id="0">
    <w:p w:rsidR="000B3F3A" w:rsidRDefault="000B3F3A" w:rsidP="00412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F3A" w:rsidRPr="00042B98" w:rsidRDefault="000B3F3A">
    <w:pPr>
      <w:tabs>
        <w:tab w:val="center" w:pos="4320"/>
        <w:tab w:val="right" w:pos="8640"/>
      </w:tabs>
      <w:jc w:val="center"/>
      <w:rPr>
        <w:noProof/>
        <w:sz w:val="22"/>
        <w:szCs w:val="22"/>
        <w:lang w:val="en-US"/>
      </w:rPr>
    </w:pPr>
    <w:r w:rsidRPr="00042B98">
      <w:rPr>
        <w:noProof/>
        <w:sz w:val="22"/>
        <w:szCs w:val="22"/>
        <w:lang w:val="en-US"/>
      </w:rPr>
      <w:t xml:space="preserve">- </w:t>
    </w:r>
    <w:r w:rsidRPr="00042B98">
      <w:rPr>
        <w:noProof/>
        <w:sz w:val="22"/>
        <w:szCs w:val="22"/>
        <w:lang w:val="en-US"/>
      </w:rPr>
      <w:fldChar w:fldCharType="begin"/>
    </w:r>
    <w:r w:rsidRPr="00042B98">
      <w:rPr>
        <w:noProof/>
        <w:sz w:val="22"/>
        <w:szCs w:val="22"/>
        <w:lang w:val="en-US"/>
      </w:rPr>
      <w:instrText>PAGE</w:instrText>
    </w:r>
    <w:r w:rsidRPr="00042B98">
      <w:rPr>
        <w:noProof/>
        <w:sz w:val="22"/>
        <w:szCs w:val="22"/>
        <w:lang w:val="en-US"/>
      </w:rPr>
      <w:fldChar w:fldCharType="separate"/>
    </w:r>
    <w:r w:rsidR="006D4496">
      <w:rPr>
        <w:noProof/>
        <w:sz w:val="22"/>
        <w:szCs w:val="22"/>
        <w:lang w:val="en-US"/>
      </w:rPr>
      <w:t>9</w:t>
    </w:r>
    <w:r w:rsidRPr="00042B98">
      <w:rPr>
        <w:noProof/>
        <w:sz w:val="22"/>
        <w:szCs w:val="22"/>
        <w:lang w:val="en-US"/>
      </w:rPr>
      <w:fldChar w:fldCharType="end"/>
    </w:r>
    <w:r w:rsidRPr="00042B98">
      <w:rPr>
        <w:noProof/>
        <w:sz w:val="22"/>
        <w:szCs w:val="22"/>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427C"/>
    <w:multiLevelType w:val="hybridMultilevel"/>
    <w:tmpl w:val="BE229F00"/>
    <w:lvl w:ilvl="0" w:tplc="54F4A27E">
      <w:start w:val="1"/>
      <w:numFmt w:val="bullet"/>
      <w:lvlText w:val=""/>
      <w:lvlJc w:val="left"/>
      <w:pPr>
        <w:ind w:left="1080" w:hanging="360"/>
      </w:pPr>
      <w:rPr>
        <w:rFonts w:ascii="Symbol" w:hAnsi="Symbol" w:cs="Symbol" w:hint="default"/>
      </w:rPr>
    </w:lvl>
    <w:lvl w:ilvl="1" w:tplc="609EFC6E">
      <w:start w:val="1"/>
      <w:numFmt w:val="bullet"/>
      <w:lvlText w:val="o"/>
      <w:lvlJc w:val="left"/>
      <w:pPr>
        <w:ind w:left="1800" w:hanging="360"/>
      </w:pPr>
      <w:rPr>
        <w:rFonts w:ascii="Courier New" w:hAnsi="Courier New" w:cs="Courier New" w:hint="default"/>
      </w:rPr>
    </w:lvl>
    <w:lvl w:ilvl="2" w:tplc="D574763C">
      <w:start w:val="1"/>
      <w:numFmt w:val="bullet"/>
      <w:lvlText w:val=""/>
      <w:lvlJc w:val="left"/>
      <w:pPr>
        <w:ind w:left="2520" w:hanging="360"/>
      </w:pPr>
      <w:rPr>
        <w:rFonts w:ascii="Wingdings" w:hAnsi="Wingdings" w:cs="Wingdings" w:hint="default"/>
      </w:rPr>
    </w:lvl>
    <w:lvl w:ilvl="3" w:tplc="5240BB1C">
      <w:start w:val="1"/>
      <w:numFmt w:val="bullet"/>
      <w:lvlText w:val=""/>
      <w:lvlJc w:val="left"/>
      <w:pPr>
        <w:ind w:left="3240" w:hanging="360"/>
      </w:pPr>
      <w:rPr>
        <w:rFonts w:ascii="Symbol" w:hAnsi="Symbol" w:cs="Symbol" w:hint="default"/>
      </w:rPr>
    </w:lvl>
    <w:lvl w:ilvl="4" w:tplc="9D14AAAE">
      <w:start w:val="1"/>
      <w:numFmt w:val="bullet"/>
      <w:lvlText w:val="o"/>
      <w:lvlJc w:val="left"/>
      <w:pPr>
        <w:ind w:left="3960" w:hanging="360"/>
      </w:pPr>
      <w:rPr>
        <w:rFonts w:ascii="Courier New" w:hAnsi="Courier New" w:cs="Courier New" w:hint="default"/>
      </w:rPr>
    </w:lvl>
    <w:lvl w:ilvl="5" w:tplc="6DBEA424">
      <w:start w:val="1"/>
      <w:numFmt w:val="bullet"/>
      <w:lvlText w:val=""/>
      <w:lvlJc w:val="left"/>
      <w:pPr>
        <w:ind w:left="4680" w:hanging="360"/>
      </w:pPr>
      <w:rPr>
        <w:rFonts w:ascii="Wingdings" w:hAnsi="Wingdings" w:cs="Wingdings" w:hint="default"/>
      </w:rPr>
    </w:lvl>
    <w:lvl w:ilvl="6" w:tplc="96F6F1C4">
      <w:start w:val="1"/>
      <w:numFmt w:val="bullet"/>
      <w:lvlText w:val=""/>
      <w:lvlJc w:val="left"/>
      <w:pPr>
        <w:ind w:left="5400" w:hanging="360"/>
      </w:pPr>
      <w:rPr>
        <w:rFonts w:ascii="Symbol" w:hAnsi="Symbol" w:cs="Symbol" w:hint="default"/>
      </w:rPr>
    </w:lvl>
    <w:lvl w:ilvl="7" w:tplc="A4B2EE8A">
      <w:start w:val="1"/>
      <w:numFmt w:val="bullet"/>
      <w:lvlText w:val="o"/>
      <w:lvlJc w:val="left"/>
      <w:pPr>
        <w:ind w:left="6120" w:hanging="360"/>
      </w:pPr>
      <w:rPr>
        <w:rFonts w:ascii="Courier New" w:hAnsi="Courier New" w:cs="Courier New" w:hint="default"/>
      </w:rPr>
    </w:lvl>
    <w:lvl w:ilvl="8" w:tplc="B4EC5E86">
      <w:start w:val="1"/>
      <w:numFmt w:val="bullet"/>
      <w:lvlText w:val=""/>
      <w:lvlJc w:val="left"/>
      <w:pPr>
        <w:ind w:left="6840" w:hanging="360"/>
      </w:pPr>
      <w:rPr>
        <w:rFonts w:ascii="Wingdings" w:hAnsi="Wingdings" w:cs="Wingdings" w:hint="default"/>
      </w:rPr>
    </w:lvl>
  </w:abstractNum>
  <w:abstractNum w:abstractNumId="1" w15:restartNumberingAfterBreak="0">
    <w:nsid w:val="03160096"/>
    <w:multiLevelType w:val="hybridMultilevel"/>
    <w:tmpl w:val="C0040D3C"/>
    <w:lvl w:ilvl="0" w:tplc="0C883200">
      <w:start w:val="1"/>
      <w:numFmt w:val="bullet"/>
      <w:lvlText w:val=""/>
      <w:lvlJc w:val="left"/>
      <w:pPr>
        <w:ind w:left="720" w:hanging="360"/>
      </w:pPr>
      <w:rPr>
        <w:rFonts w:ascii="Symbol" w:hAnsi="Symbol" w:cs="Symbol" w:hint="default"/>
        <w:vanish w:val="0"/>
      </w:rPr>
    </w:lvl>
    <w:lvl w:ilvl="1" w:tplc="820C6FB4">
      <w:start w:val="1"/>
      <w:numFmt w:val="bullet"/>
      <w:lvlText w:val="o"/>
      <w:lvlJc w:val="left"/>
      <w:pPr>
        <w:ind w:left="1440" w:hanging="360"/>
      </w:pPr>
      <w:rPr>
        <w:rFonts w:ascii="Courier New" w:hAnsi="Courier New" w:cs="Courier New" w:hint="default"/>
      </w:rPr>
    </w:lvl>
    <w:lvl w:ilvl="2" w:tplc="BA60A210">
      <w:start w:val="1"/>
      <w:numFmt w:val="bullet"/>
      <w:lvlText w:val=""/>
      <w:lvlJc w:val="left"/>
      <w:pPr>
        <w:ind w:left="2160" w:hanging="360"/>
      </w:pPr>
      <w:rPr>
        <w:rFonts w:ascii="Wingdings" w:hAnsi="Wingdings" w:cs="Wingdings" w:hint="default"/>
      </w:rPr>
    </w:lvl>
    <w:lvl w:ilvl="3" w:tplc="EA16EFB6">
      <w:start w:val="1"/>
      <w:numFmt w:val="bullet"/>
      <w:lvlText w:val=""/>
      <w:lvlJc w:val="left"/>
      <w:pPr>
        <w:ind w:left="2880" w:hanging="360"/>
      </w:pPr>
      <w:rPr>
        <w:rFonts w:ascii="Symbol" w:hAnsi="Symbol" w:cs="Symbol" w:hint="default"/>
      </w:rPr>
    </w:lvl>
    <w:lvl w:ilvl="4" w:tplc="9D344552">
      <w:start w:val="1"/>
      <w:numFmt w:val="bullet"/>
      <w:lvlText w:val="o"/>
      <w:lvlJc w:val="left"/>
      <w:pPr>
        <w:ind w:left="3600" w:hanging="360"/>
      </w:pPr>
      <w:rPr>
        <w:rFonts w:ascii="Courier New" w:hAnsi="Courier New" w:cs="Courier New" w:hint="default"/>
      </w:rPr>
    </w:lvl>
    <w:lvl w:ilvl="5" w:tplc="AF0E403A">
      <w:start w:val="1"/>
      <w:numFmt w:val="bullet"/>
      <w:lvlText w:val=""/>
      <w:lvlJc w:val="left"/>
      <w:pPr>
        <w:ind w:left="4320" w:hanging="360"/>
      </w:pPr>
      <w:rPr>
        <w:rFonts w:ascii="Wingdings" w:hAnsi="Wingdings" w:cs="Wingdings" w:hint="default"/>
      </w:rPr>
    </w:lvl>
    <w:lvl w:ilvl="6" w:tplc="51B4F0E8">
      <w:start w:val="1"/>
      <w:numFmt w:val="bullet"/>
      <w:lvlText w:val=""/>
      <w:lvlJc w:val="left"/>
      <w:pPr>
        <w:ind w:left="5040" w:hanging="360"/>
      </w:pPr>
      <w:rPr>
        <w:rFonts w:ascii="Symbol" w:hAnsi="Symbol" w:cs="Symbol" w:hint="default"/>
      </w:rPr>
    </w:lvl>
    <w:lvl w:ilvl="7" w:tplc="8BD616B8">
      <w:start w:val="1"/>
      <w:numFmt w:val="bullet"/>
      <w:lvlText w:val="o"/>
      <w:lvlJc w:val="left"/>
      <w:pPr>
        <w:ind w:left="5760" w:hanging="360"/>
      </w:pPr>
      <w:rPr>
        <w:rFonts w:ascii="Courier New" w:hAnsi="Courier New" w:cs="Courier New" w:hint="default"/>
      </w:rPr>
    </w:lvl>
    <w:lvl w:ilvl="8" w:tplc="E3C83698">
      <w:start w:val="1"/>
      <w:numFmt w:val="bullet"/>
      <w:lvlText w:val=""/>
      <w:lvlJc w:val="left"/>
      <w:pPr>
        <w:ind w:left="6480" w:hanging="360"/>
      </w:pPr>
      <w:rPr>
        <w:rFonts w:ascii="Wingdings" w:hAnsi="Wingdings" w:cs="Wingdings" w:hint="default"/>
      </w:rPr>
    </w:lvl>
  </w:abstractNum>
  <w:abstractNum w:abstractNumId="2" w15:restartNumberingAfterBreak="0">
    <w:nsid w:val="03B01AEB"/>
    <w:multiLevelType w:val="hybridMultilevel"/>
    <w:tmpl w:val="744854A0"/>
    <w:lvl w:ilvl="0" w:tplc="DB108720">
      <w:start w:val="1"/>
      <w:numFmt w:val="lowerLetter"/>
      <w:lvlText w:val="%1)"/>
      <w:lvlJc w:val="left"/>
      <w:pPr>
        <w:ind w:left="780" w:hanging="360"/>
      </w:pPr>
      <w:rPr>
        <w:rFonts w:hint="default"/>
      </w:rPr>
    </w:lvl>
    <w:lvl w:ilvl="1" w:tplc="5136E2F4">
      <w:start w:val="1"/>
      <w:numFmt w:val="lowerLetter"/>
      <w:lvlText w:val="%2."/>
      <w:lvlJc w:val="left"/>
      <w:pPr>
        <w:ind w:left="1500" w:hanging="360"/>
      </w:pPr>
    </w:lvl>
    <w:lvl w:ilvl="2" w:tplc="37A40A46">
      <w:start w:val="1"/>
      <w:numFmt w:val="lowerRoman"/>
      <w:lvlText w:val="%3."/>
      <w:lvlJc w:val="right"/>
      <w:pPr>
        <w:ind w:left="2220" w:hanging="180"/>
      </w:pPr>
    </w:lvl>
    <w:lvl w:ilvl="3" w:tplc="597EC1D4">
      <w:start w:val="1"/>
      <w:numFmt w:val="decimal"/>
      <w:lvlText w:val="%4."/>
      <w:lvlJc w:val="left"/>
      <w:pPr>
        <w:ind w:left="2940" w:hanging="360"/>
      </w:pPr>
    </w:lvl>
    <w:lvl w:ilvl="4" w:tplc="649C3146">
      <w:start w:val="1"/>
      <w:numFmt w:val="lowerLetter"/>
      <w:lvlText w:val="%5."/>
      <w:lvlJc w:val="left"/>
      <w:pPr>
        <w:ind w:left="3660" w:hanging="360"/>
      </w:pPr>
    </w:lvl>
    <w:lvl w:ilvl="5" w:tplc="C8026DD0">
      <w:start w:val="1"/>
      <w:numFmt w:val="lowerRoman"/>
      <w:lvlText w:val="%6."/>
      <w:lvlJc w:val="right"/>
      <w:pPr>
        <w:ind w:left="4380" w:hanging="180"/>
      </w:pPr>
    </w:lvl>
    <w:lvl w:ilvl="6" w:tplc="3BDCC07E">
      <w:start w:val="1"/>
      <w:numFmt w:val="decimal"/>
      <w:lvlText w:val="%7."/>
      <w:lvlJc w:val="left"/>
      <w:pPr>
        <w:ind w:left="5100" w:hanging="360"/>
      </w:pPr>
    </w:lvl>
    <w:lvl w:ilvl="7" w:tplc="25489F80">
      <w:start w:val="1"/>
      <w:numFmt w:val="lowerLetter"/>
      <w:lvlText w:val="%8."/>
      <w:lvlJc w:val="left"/>
      <w:pPr>
        <w:ind w:left="5820" w:hanging="360"/>
      </w:pPr>
    </w:lvl>
    <w:lvl w:ilvl="8" w:tplc="63E6D1EC">
      <w:start w:val="1"/>
      <w:numFmt w:val="lowerRoman"/>
      <w:lvlText w:val="%9."/>
      <w:lvlJc w:val="right"/>
      <w:pPr>
        <w:ind w:left="6540" w:hanging="180"/>
      </w:pPr>
    </w:lvl>
  </w:abstractNum>
  <w:abstractNum w:abstractNumId="3" w15:restartNumberingAfterBreak="0">
    <w:nsid w:val="051D51CC"/>
    <w:multiLevelType w:val="hybridMultilevel"/>
    <w:tmpl w:val="4CAE306E"/>
    <w:lvl w:ilvl="0" w:tplc="F2F440E0">
      <w:start w:val="1"/>
      <w:numFmt w:val="upperLetter"/>
      <w:lvlText w:val="%1."/>
      <w:lvlJc w:val="left"/>
      <w:pPr>
        <w:ind w:left="1080" w:hanging="360"/>
      </w:pPr>
      <w:rPr>
        <w:rFonts w:hint="default"/>
      </w:rPr>
    </w:lvl>
    <w:lvl w:ilvl="1" w:tplc="37F4F274">
      <w:start w:val="1"/>
      <w:numFmt w:val="lowerLetter"/>
      <w:lvlText w:val="%2."/>
      <w:lvlJc w:val="left"/>
      <w:pPr>
        <w:ind w:left="1800" w:hanging="360"/>
      </w:pPr>
    </w:lvl>
    <w:lvl w:ilvl="2" w:tplc="DF88EBB4">
      <w:start w:val="1"/>
      <w:numFmt w:val="lowerRoman"/>
      <w:lvlText w:val="%3."/>
      <w:lvlJc w:val="right"/>
      <w:pPr>
        <w:ind w:left="2520" w:hanging="180"/>
      </w:pPr>
    </w:lvl>
    <w:lvl w:ilvl="3" w:tplc="D5909E1A">
      <w:start w:val="1"/>
      <w:numFmt w:val="decimal"/>
      <w:lvlText w:val="%4."/>
      <w:lvlJc w:val="left"/>
      <w:pPr>
        <w:ind w:left="3240" w:hanging="360"/>
      </w:pPr>
    </w:lvl>
    <w:lvl w:ilvl="4" w:tplc="C6E010F2">
      <w:start w:val="1"/>
      <w:numFmt w:val="lowerLetter"/>
      <w:lvlText w:val="%5."/>
      <w:lvlJc w:val="left"/>
      <w:pPr>
        <w:ind w:left="3960" w:hanging="360"/>
      </w:pPr>
    </w:lvl>
    <w:lvl w:ilvl="5" w:tplc="62C6C708">
      <w:start w:val="1"/>
      <w:numFmt w:val="lowerRoman"/>
      <w:lvlText w:val="%6."/>
      <w:lvlJc w:val="right"/>
      <w:pPr>
        <w:ind w:left="4680" w:hanging="180"/>
      </w:pPr>
    </w:lvl>
    <w:lvl w:ilvl="6" w:tplc="13A28CBC">
      <w:start w:val="1"/>
      <w:numFmt w:val="decimal"/>
      <w:lvlText w:val="%7."/>
      <w:lvlJc w:val="left"/>
      <w:pPr>
        <w:ind w:left="5400" w:hanging="360"/>
      </w:pPr>
    </w:lvl>
    <w:lvl w:ilvl="7" w:tplc="9F447F34">
      <w:start w:val="1"/>
      <w:numFmt w:val="lowerLetter"/>
      <w:lvlText w:val="%8."/>
      <w:lvlJc w:val="left"/>
      <w:pPr>
        <w:ind w:left="6120" w:hanging="360"/>
      </w:pPr>
    </w:lvl>
    <w:lvl w:ilvl="8" w:tplc="502AD594">
      <w:start w:val="1"/>
      <w:numFmt w:val="lowerRoman"/>
      <w:lvlText w:val="%9."/>
      <w:lvlJc w:val="right"/>
      <w:pPr>
        <w:ind w:left="6840" w:hanging="180"/>
      </w:pPr>
    </w:lvl>
  </w:abstractNum>
  <w:abstractNum w:abstractNumId="4" w15:restartNumberingAfterBreak="0">
    <w:nsid w:val="0B2D6AF9"/>
    <w:multiLevelType w:val="hybridMultilevel"/>
    <w:tmpl w:val="C03C55D4"/>
    <w:lvl w:ilvl="0" w:tplc="3BD48A62">
      <w:start w:val="1"/>
      <w:numFmt w:val="bullet"/>
      <w:lvlText w:val=""/>
      <w:lvlJc w:val="left"/>
      <w:pPr>
        <w:ind w:left="720" w:hanging="360"/>
      </w:pPr>
      <w:rPr>
        <w:rFonts w:ascii="Symbol" w:hAnsi="Symbol" w:cs="Symbol" w:hint="default"/>
      </w:rPr>
    </w:lvl>
    <w:lvl w:ilvl="1" w:tplc="606ECC12">
      <w:start w:val="1"/>
      <w:numFmt w:val="bullet"/>
      <w:lvlText w:val="o"/>
      <w:lvlJc w:val="left"/>
      <w:pPr>
        <w:ind w:left="1440" w:hanging="360"/>
      </w:pPr>
      <w:rPr>
        <w:rFonts w:ascii="Courier New" w:hAnsi="Courier New" w:cs="Courier New" w:hint="default"/>
      </w:rPr>
    </w:lvl>
    <w:lvl w:ilvl="2" w:tplc="68AE657A">
      <w:start w:val="1"/>
      <w:numFmt w:val="bullet"/>
      <w:lvlText w:val=""/>
      <w:lvlJc w:val="left"/>
      <w:pPr>
        <w:ind w:left="2160" w:hanging="360"/>
      </w:pPr>
      <w:rPr>
        <w:rFonts w:ascii="Wingdings" w:hAnsi="Wingdings" w:cs="Wingdings" w:hint="default"/>
      </w:rPr>
    </w:lvl>
    <w:lvl w:ilvl="3" w:tplc="8D5A5388">
      <w:start w:val="1"/>
      <w:numFmt w:val="bullet"/>
      <w:lvlText w:val=""/>
      <w:lvlJc w:val="left"/>
      <w:pPr>
        <w:ind w:left="2880" w:hanging="360"/>
      </w:pPr>
      <w:rPr>
        <w:rFonts w:ascii="Symbol" w:hAnsi="Symbol" w:cs="Symbol" w:hint="default"/>
      </w:rPr>
    </w:lvl>
    <w:lvl w:ilvl="4" w:tplc="1F5EAF52">
      <w:start w:val="1"/>
      <w:numFmt w:val="bullet"/>
      <w:lvlText w:val="o"/>
      <w:lvlJc w:val="left"/>
      <w:pPr>
        <w:ind w:left="3600" w:hanging="360"/>
      </w:pPr>
      <w:rPr>
        <w:rFonts w:ascii="Courier New" w:hAnsi="Courier New" w:cs="Courier New" w:hint="default"/>
      </w:rPr>
    </w:lvl>
    <w:lvl w:ilvl="5" w:tplc="7C7CFF8C">
      <w:start w:val="1"/>
      <w:numFmt w:val="bullet"/>
      <w:lvlText w:val=""/>
      <w:lvlJc w:val="left"/>
      <w:pPr>
        <w:ind w:left="4320" w:hanging="360"/>
      </w:pPr>
      <w:rPr>
        <w:rFonts w:ascii="Wingdings" w:hAnsi="Wingdings" w:cs="Wingdings" w:hint="default"/>
      </w:rPr>
    </w:lvl>
    <w:lvl w:ilvl="6" w:tplc="35E031C8">
      <w:start w:val="1"/>
      <w:numFmt w:val="bullet"/>
      <w:lvlText w:val=""/>
      <w:lvlJc w:val="left"/>
      <w:pPr>
        <w:ind w:left="5040" w:hanging="360"/>
      </w:pPr>
      <w:rPr>
        <w:rFonts w:ascii="Symbol" w:hAnsi="Symbol" w:cs="Symbol" w:hint="default"/>
      </w:rPr>
    </w:lvl>
    <w:lvl w:ilvl="7" w:tplc="2E5626A2">
      <w:start w:val="1"/>
      <w:numFmt w:val="bullet"/>
      <w:lvlText w:val="o"/>
      <w:lvlJc w:val="left"/>
      <w:pPr>
        <w:ind w:left="5760" w:hanging="360"/>
      </w:pPr>
      <w:rPr>
        <w:rFonts w:ascii="Courier New" w:hAnsi="Courier New" w:cs="Courier New" w:hint="default"/>
      </w:rPr>
    </w:lvl>
    <w:lvl w:ilvl="8" w:tplc="58CE33B8">
      <w:start w:val="1"/>
      <w:numFmt w:val="bullet"/>
      <w:lvlText w:val=""/>
      <w:lvlJc w:val="left"/>
      <w:pPr>
        <w:ind w:left="6480" w:hanging="360"/>
      </w:pPr>
      <w:rPr>
        <w:rFonts w:ascii="Wingdings" w:hAnsi="Wingdings" w:cs="Wingdings" w:hint="default"/>
      </w:rPr>
    </w:lvl>
  </w:abstractNum>
  <w:abstractNum w:abstractNumId="5" w15:restartNumberingAfterBreak="0">
    <w:nsid w:val="0D731A06"/>
    <w:multiLevelType w:val="hybridMultilevel"/>
    <w:tmpl w:val="32AC3DA6"/>
    <w:lvl w:ilvl="0" w:tplc="96F6C536">
      <w:start w:val="1"/>
      <w:numFmt w:val="bullet"/>
      <w:lvlText w:val=""/>
      <w:lvlJc w:val="left"/>
      <w:pPr>
        <w:ind w:left="1080" w:hanging="360"/>
      </w:pPr>
      <w:rPr>
        <w:rFonts w:ascii="Symbol" w:hAnsi="Symbol" w:cs="Symbol" w:hint="default"/>
      </w:rPr>
    </w:lvl>
    <w:lvl w:ilvl="1" w:tplc="40A427D6">
      <w:start w:val="1"/>
      <w:numFmt w:val="bullet"/>
      <w:lvlText w:val="o"/>
      <w:lvlJc w:val="left"/>
      <w:pPr>
        <w:ind w:left="1800" w:hanging="360"/>
      </w:pPr>
      <w:rPr>
        <w:rFonts w:ascii="Courier New" w:hAnsi="Courier New" w:cs="Courier New" w:hint="default"/>
      </w:rPr>
    </w:lvl>
    <w:lvl w:ilvl="2" w:tplc="80F82950">
      <w:start w:val="1"/>
      <w:numFmt w:val="bullet"/>
      <w:lvlText w:val=""/>
      <w:lvlJc w:val="left"/>
      <w:pPr>
        <w:ind w:left="2520" w:hanging="360"/>
      </w:pPr>
      <w:rPr>
        <w:rFonts w:ascii="Wingdings" w:hAnsi="Wingdings" w:cs="Wingdings" w:hint="default"/>
      </w:rPr>
    </w:lvl>
    <w:lvl w:ilvl="3" w:tplc="64603E28">
      <w:start w:val="1"/>
      <w:numFmt w:val="bullet"/>
      <w:lvlText w:val=""/>
      <w:lvlJc w:val="left"/>
      <w:pPr>
        <w:ind w:left="3240" w:hanging="360"/>
      </w:pPr>
      <w:rPr>
        <w:rFonts w:ascii="Symbol" w:hAnsi="Symbol" w:cs="Symbol" w:hint="default"/>
      </w:rPr>
    </w:lvl>
    <w:lvl w:ilvl="4" w:tplc="0D48DAB8">
      <w:start w:val="1"/>
      <w:numFmt w:val="bullet"/>
      <w:lvlText w:val="o"/>
      <w:lvlJc w:val="left"/>
      <w:pPr>
        <w:ind w:left="3960" w:hanging="360"/>
      </w:pPr>
      <w:rPr>
        <w:rFonts w:ascii="Courier New" w:hAnsi="Courier New" w:cs="Courier New" w:hint="default"/>
      </w:rPr>
    </w:lvl>
    <w:lvl w:ilvl="5" w:tplc="7BE09EB6">
      <w:start w:val="1"/>
      <w:numFmt w:val="bullet"/>
      <w:lvlText w:val=""/>
      <w:lvlJc w:val="left"/>
      <w:pPr>
        <w:ind w:left="4680" w:hanging="360"/>
      </w:pPr>
      <w:rPr>
        <w:rFonts w:ascii="Wingdings" w:hAnsi="Wingdings" w:cs="Wingdings" w:hint="default"/>
      </w:rPr>
    </w:lvl>
    <w:lvl w:ilvl="6" w:tplc="53E87BDE">
      <w:start w:val="1"/>
      <w:numFmt w:val="bullet"/>
      <w:lvlText w:val=""/>
      <w:lvlJc w:val="left"/>
      <w:pPr>
        <w:ind w:left="5400" w:hanging="360"/>
      </w:pPr>
      <w:rPr>
        <w:rFonts w:ascii="Symbol" w:hAnsi="Symbol" w:cs="Symbol" w:hint="default"/>
      </w:rPr>
    </w:lvl>
    <w:lvl w:ilvl="7" w:tplc="518603C2">
      <w:start w:val="1"/>
      <w:numFmt w:val="bullet"/>
      <w:lvlText w:val="o"/>
      <w:lvlJc w:val="left"/>
      <w:pPr>
        <w:ind w:left="6120" w:hanging="360"/>
      </w:pPr>
      <w:rPr>
        <w:rFonts w:ascii="Courier New" w:hAnsi="Courier New" w:cs="Courier New" w:hint="default"/>
      </w:rPr>
    </w:lvl>
    <w:lvl w:ilvl="8" w:tplc="71B8415E">
      <w:start w:val="1"/>
      <w:numFmt w:val="bullet"/>
      <w:lvlText w:val=""/>
      <w:lvlJc w:val="left"/>
      <w:pPr>
        <w:ind w:left="6840" w:hanging="360"/>
      </w:pPr>
      <w:rPr>
        <w:rFonts w:ascii="Wingdings" w:hAnsi="Wingdings" w:cs="Wingdings" w:hint="default"/>
      </w:rPr>
    </w:lvl>
  </w:abstractNum>
  <w:abstractNum w:abstractNumId="6" w15:restartNumberingAfterBreak="0">
    <w:nsid w:val="0DA11173"/>
    <w:multiLevelType w:val="hybridMultilevel"/>
    <w:tmpl w:val="5BB22BC2"/>
    <w:lvl w:ilvl="0" w:tplc="143A5564">
      <w:start w:val="1"/>
      <w:numFmt w:val="bullet"/>
      <w:lvlText w:val=""/>
      <w:lvlJc w:val="left"/>
      <w:pPr>
        <w:ind w:left="720" w:hanging="360"/>
      </w:pPr>
      <w:rPr>
        <w:rFonts w:ascii="Wingdings" w:hAnsi="Wingdings" w:cs="Wingdings" w:hint="default"/>
      </w:rPr>
    </w:lvl>
    <w:lvl w:ilvl="1" w:tplc="36F0FDF2">
      <w:start w:val="1"/>
      <w:numFmt w:val="bullet"/>
      <w:lvlText w:val="o"/>
      <w:lvlJc w:val="left"/>
      <w:pPr>
        <w:ind w:left="1440" w:hanging="360"/>
      </w:pPr>
      <w:rPr>
        <w:rFonts w:ascii="Courier New" w:hAnsi="Courier New" w:cs="Courier New" w:hint="default"/>
      </w:rPr>
    </w:lvl>
    <w:lvl w:ilvl="2" w:tplc="B5726EB2">
      <w:start w:val="1"/>
      <w:numFmt w:val="bullet"/>
      <w:lvlText w:val=""/>
      <w:lvlJc w:val="left"/>
      <w:pPr>
        <w:ind w:left="2160" w:hanging="360"/>
      </w:pPr>
      <w:rPr>
        <w:rFonts w:ascii="Wingdings" w:hAnsi="Wingdings" w:cs="Wingdings" w:hint="default"/>
      </w:rPr>
    </w:lvl>
    <w:lvl w:ilvl="3" w:tplc="464EA62E">
      <w:start w:val="1"/>
      <w:numFmt w:val="bullet"/>
      <w:lvlText w:val=""/>
      <w:lvlJc w:val="left"/>
      <w:pPr>
        <w:ind w:left="2880" w:hanging="360"/>
      </w:pPr>
      <w:rPr>
        <w:rFonts w:ascii="Symbol" w:hAnsi="Symbol" w:cs="Symbol" w:hint="default"/>
      </w:rPr>
    </w:lvl>
    <w:lvl w:ilvl="4" w:tplc="9FF065F2">
      <w:start w:val="1"/>
      <w:numFmt w:val="bullet"/>
      <w:lvlText w:val="o"/>
      <w:lvlJc w:val="left"/>
      <w:pPr>
        <w:ind w:left="3600" w:hanging="360"/>
      </w:pPr>
      <w:rPr>
        <w:rFonts w:ascii="Courier New" w:hAnsi="Courier New" w:cs="Courier New" w:hint="default"/>
      </w:rPr>
    </w:lvl>
    <w:lvl w:ilvl="5" w:tplc="88769B50">
      <w:start w:val="1"/>
      <w:numFmt w:val="bullet"/>
      <w:lvlText w:val=""/>
      <w:lvlJc w:val="left"/>
      <w:pPr>
        <w:ind w:left="4320" w:hanging="360"/>
      </w:pPr>
      <w:rPr>
        <w:rFonts w:ascii="Wingdings" w:hAnsi="Wingdings" w:cs="Wingdings" w:hint="default"/>
      </w:rPr>
    </w:lvl>
    <w:lvl w:ilvl="6" w:tplc="C304230E">
      <w:start w:val="1"/>
      <w:numFmt w:val="bullet"/>
      <w:lvlText w:val=""/>
      <w:lvlJc w:val="left"/>
      <w:pPr>
        <w:ind w:left="5040" w:hanging="360"/>
      </w:pPr>
      <w:rPr>
        <w:rFonts w:ascii="Symbol" w:hAnsi="Symbol" w:cs="Symbol" w:hint="default"/>
      </w:rPr>
    </w:lvl>
    <w:lvl w:ilvl="7" w:tplc="3BE4F1F0">
      <w:start w:val="1"/>
      <w:numFmt w:val="bullet"/>
      <w:lvlText w:val="o"/>
      <w:lvlJc w:val="left"/>
      <w:pPr>
        <w:ind w:left="5760" w:hanging="360"/>
      </w:pPr>
      <w:rPr>
        <w:rFonts w:ascii="Courier New" w:hAnsi="Courier New" w:cs="Courier New" w:hint="default"/>
      </w:rPr>
    </w:lvl>
    <w:lvl w:ilvl="8" w:tplc="2BE69D2A">
      <w:start w:val="1"/>
      <w:numFmt w:val="bullet"/>
      <w:lvlText w:val=""/>
      <w:lvlJc w:val="left"/>
      <w:pPr>
        <w:ind w:left="6480" w:hanging="360"/>
      </w:pPr>
      <w:rPr>
        <w:rFonts w:ascii="Wingdings" w:hAnsi="Wingdings" w:cs="Wingdings" w:hint="default"/>
      </w:rPr>
    </w:lvl>
  </w:abstractNum>
  <w:abstractNum w:abstractNumId="7" w15:restartNumberingAfterBreak="0">
    <w:nsid w:val="0FBC595F"/>
    <w:multiLevelType w:val="multilevel"/>
    <w:tmpl w:val="A4D623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ED74DE9"/>
    <w:multiLevelType w:val="hybridMultilevel"/>
    <w:tmpl w:val="5A32CAEA"/>
    <w:lvl w:ilvl="0" w:tplc="EA7885B4">
      <w:start w:val="1"/>
      <w:numFmt w:val="bullet"/>
      <w:lvlText w:val=""/>
      <w:lvlJc w:val="left"/>
      <w:pPr>
        <w:ind w:left="780" w:hanging="360"/>
      </w:pPr>
      <w:rPr>
        <w:rFonts w:ascii="Symbol" w:hAnsi="Symbol" w:cs="Symbol" w:hint="default"/>
      </w:rPr>
    </w:lvl>
    <w:lvl w:ilvl="1" w:tplc="DC705F8A">
      <w:start w:val="1"/>
      <w:numFmt w:val="bullet"/>
      <w:lvlText w:val="o"/>
      <w:lvlJc w:val="left"/>
      <w:pPr>
        <w:ind w:left="1500" w:hanging="360"/>
      </w:pPr>
      <w:rPr>
        <w:rFonts w:ascii="Courier New" w:hAnsi="Courier New" w:cs="Courier New" w:hint="default"/>
      </w:rPr>
    </w:lvl>
    <w:lvl w:ilvl="2" w:tplc="B3C2C210">
      <w:start w:val="1"/>
      <w:numFmt w:val="bullet"/>
      <w:lvlText w:val=""/>
      <w:lvlJc w:val="left"/>
      <w:pPr>
        <w:ind w:left="2220" w:hanging="360"/>
      </w:pPr>
      <w:rPr>
        <w:rFonts w:ascii="Wingdings" w:hAnsi="Wingdings" w:cs="Wingdings" w:hint="default"/>
      </w:rPr>
    </w:lvl>
    <w:lvl w:ilvl="3" w:tplc="5BFA02FE">
      <w:start w:val="1"/>
      <w:numFmt w:val="bullet"/>
      <w:lvlText w:val=""/>
      <w:lvlJc w:val="left"/>
      <w:pPr>
        <w:ind w:left="2940" w:hanging="360"/>
      </w:pPr>
      <w:rPr>
        <w:rFonts w:ascii="Symbol" w:hAnsi="Symbol" w:cs="Symbol" w:hint="default"/>
      </w:rPr>
    </w:lvl>
    <w:lvl w:ilvl="4" w:tplc="034CDA56">
      <w:start w:val="1"/>
      <w:numFmt w:val="bullet"/>
      <w:lvlText w:val="o"/>
      <w:lvlJc w:val="left"/>
      <w:pPr>
        <w:ind w:left="3660" w:hanging="360"/>
      </w:pPr>
      <w:rPr>
        <w:rFonts w:ascii="Courier New" w:hAnsi="Courier New" w:cs="Courier New" w:hint="default"/>
      </w:rPr>
    </w:lvl>
    <w:lvl w:ilvl="5" w:tplc="CA3E21EC">
      <w:start w:val="1"/>
      <w:numFmt w:val="bullet"/>
      <w:lvlText w:val=""/>
      <w:lvlJc w:val="left"/>
      <w:pPr>
        <w:ind w:left="4380" w:hanging="360"/>
      </w:pPr>
      <w:rPr>
        <w:rFonts w:ascii="Wingdings" w:hAnsi="Wingdings" w:cs="Wingdings" w:hint="default"/>
      </w:rPr>
    </w:lvl>
    <w:lvl w:ilvl="6" w:tplc="A95EEE62">
      <w:start w:val="1"/>
      <w:numFmt w:val="bullet"/>
      <w:lvlText w:val=""/>
      <w:lvlJc w:val="left"/>
      <w:pPr>
        <w:ind w:left="5100" w:hanging="360"/>
      </w:pPr>
      <w:rPr>
        <w:rFonts w:ascii="Symbol" w:hAnsi="Symbol" w:cs="Symbol" w:hint="default"/>
      </w:rPr>
    </w:lvl>
    <w:lvl w:ilvl="7" w:tplc="A7701C8A">
      <w:start w:val="1"/>
      <w:numFmt w:val="bullet"/>
      <w:lvlText w:val="o"/>
      <w:lvlJc w:val="left"/>
      <w:pPr>
        <w:ind w:left="5820" w:hanging="360"/>
      </w:pPr>
      <w:rPr>
        <w:rFonts w:ascii="Courier New" w:hAnsi="Courier New" w:cs="Courier New" w:hint="default"/>
      </w:rPr>
    </w:lvl>
    <w:lvl w:ilvl="8" w:tplc="2BBC2D82">
      <w:start w:val="1"/>
      <w:numFmt w:val="bullet"/>
      <w:lvlText w:val=""/>
      <w:lvlJc w:val="left"/>
      <w:pPr>
        <w:ind w:left="6540" w:hanging="360"/>
      </w:pPr>
      <w:rPr>
        <w:rFonts w:ascii="Wingdings" w:hAnsi="Wingdings" w:cs="Wingdings" w:hint="default"/>
      </w:rPr>
    </w:lvl>
  </w:abstractNum>
  <w:abstractNum w:abstractNumId="9" w15:restartNumberingAfterBreak="0">
    <w:nsid w:val="21A43BCF"/>
    <w:multiLevelType w:val="hybridMultilevel"/>
    <w:tmpl w:val="1368D740"/>
    <w:lvl w:ilvl="0" w:tplc="434079B6">
      <w:start w:val="1"/>
      <w:numFmt w:val="bullet"/>
      <w:lvlText w:val=""/>
      <w:lvlJc w:val="left"/>
      <w:pPr>
        <w:ind w:left="360" w:hanging="360"/>
      </w:pPr>
      <w:rPr>
        <w:rFonts w:ascii="Symbol" w:hAnsi="Symbol" w:cs="Symbol" w:hint="default"/>
      </w:rPr>
    </w:lvl>
    <w:lvl w:ilvl="1" w:tplc="E1A8885C">
      <w:start w:val="1"/>
      <w:numFmt w:val="bullet"/>
      <w:lvlText w:val=""/>
      <w:lvlJc w:val="left"/>
      <w:pPr>
        <w:ind w:left="1080" w:hanging="360"/>
      </w:pPr>
      <w:rPr>
        <w:rFonts w:ascii="Symbol" w:hAnsi="Symbol" w:cs="Symbol" w:hint="default"/>
      </w:rPr>
    </w:lvl>
    <w:lvl w:ilvl="2" w:tplc="AA2838A8">
      <w:start w:val="1"/>
      <w:numFmt w:val="bullet"/>
      <w:lvlText w:val=""/>
      <w:lvlJc w:val="left"/>
      <w:pPr>
        <w:ind w:left="1800" w:hanging="360"/>
      </w:pPr>
      <w:rPr>
        <w:rFonts w:ascii="Wingdings" w:hAnsi="Wingdings" w:cs="Wingdings" w:hint="default"/>
      </w:rPr>
    </w:lvl>
    <w:lvl w:ilvl="3" w:tplc="FD60D738">
      <w:start w:val="1"/>
      <w:numFmt w:val="bullet"/>
      <w:lvlText w:val=""/>
      <w:lvlJc w:val="left"/>
      <w:pPr>
        <w:ind w:left="2520" w:hanging="360"/>
      </w:pPr>
      <w:rPr>
        <w:rFonts w:ascii="Symbol" w:hAnsi="Symbol" w:cs="Symbol" w:hint="default"/>
      </w:rPr>
    </w:lvl>
    <w:lvl w:ilvl="4" w:tplc="270EBB38">
      <w:start w:val="1"/>
      <w:numFmt w:val="bullet"/>
      <w:lvlText w:val="o"/>
      <w:lvlJc w:val="left"/>
      <w:pPr>
        <w:ind w:left="3240" w:hanging="360"/>
      </w:pPr>
      <w:rPr>
        <w:rFonts w:ascii="Courier New" w:hAnsi="Courier New" w:cs="Courier New" w:hint="default"/>
      </w:rPr>
    </w:lvl>
    <w:lvl w:ilvl="5" w:tplc="0DE0C940">
      <w:start w:val="1"/>
      <w:numFmt w:val="bullet"/>
      <w:lvlText w:val=""/>
      <w:lvlJc w:val="left"/>
      <w:pPr>
        <w:ind w:left="3960" w:hanging="360"/>
      </w:pPr>
      <w:rPr>
        <w:rFonts w:ascii="Wingdings" w:hAnsi="Wingdings" w:cs="Wingdings" w:hint="default"/>
      </w:rPr>
    </w:lvl>
    <w:lvl w:ilvl="6" w:tplc="58EA9A5A">
      <w:start w:val="1"/>
      <w:numFmt w:val="bullet"/>
      <w:lvlText w:val=""/>
      <w:lvlJc w:val="left"/>
      <w:pPr>
        <w:ind w:left="4680" w:hanging="360"/>
      </w:pPr>
      <w:rPr>
        <w:rFonts w:ascii="Symbol" w:hAnsi="Symbol" w:cs="Symbol" w:hint="default"/>
      </w:rPr>
    </w:lvl>
    <w:lvl w:ilvl="7" w:tplc="E9389988">
      <w:start w:val="1"/>
      <w:numFmt w:val="bullet"/>
      <w:lvlText w:val="o"/>
      <w:lvlJc w:val="left"/>
      <w:pPr>
        <w:ind w:left="5400" w:hanging="360"/>
      </w:pPr>
      <w:rPr>
        <w:rFonts w:ascii="Courier New" w:hAnsi="Courier New" w:cs="Courier New" w:hint="default"/>
      </w:rPr>
    </w:lvl>
    <w:lvl w:ilvl="8" w:tplc="74F20056">
      <w:start w:val="1"/>
      <w:numFmt w:val="bullet"/>
      <w:lvlText w:val=""/>
      <w:lvlJc w:val="left"/>
      <w:pPr>
        <w:ind w:left="6120" w:hanging="360"/>
      </w:pPr>
      <w:rPr>
        <w:rFonts w:ascii="Wingdings" w:hAnsi="Wingdings" w:cs="Wingdings" w:hint="default"/>
      </w:rPr>
    </w:lvl>
  </w:abstractNum>
  <w:abstractNum w:abstractNumId="10" w15:restartNumberingAfterBreak="0">
    <w:nsid w:val="252D5A33"/>
    <w:multiLevelType w:val="hybridMultilevel"/>
    <w:tmpl w:val="C804FE26"/>
    <w:lvl w:ilvl="0" w:tplc="2A6A7D58">
      <w:start w:val="1"/>
      <w:numFmt w:val="upperRoman"/>
      <w:lvlText w:val="%1."/>
      <w:lvlJc w:val="left"/>
      <w:pPr>
        <w:ind w:left="1080" w:hanging="720"/>
      </w:pPr>
      <w:rPr>
        <w:rFonts w:hint="default"/>
      </w:rPr>
    </w:lvl>
    <w:lvl w:ilvl="1" w:tplc="F7DA1726">
      <w:start w:val="1"/>
      <w:numFmt w:val="lowerLetter"/>
      <w:lvlText w:val="%2."/>
      <w:lvlJc w:val="left"/>
      <w:pPr>
        <w:ind w:left="1440" w:hanging="360"/>
      </w:pPr>
    </w:lvl>
    <w:lvl w:ilvl="2" w:tplc="51189D10">
      <w:start w:val="1"/>
      <w:numFmt w:val="lowerRoman"/>
      <w:lvlText w:val="%3."/>
      <w:lvlJc w:val="right"/>
      <w:pPr>
        <w:ind w:left="2160" w:hanging="180"/>
      </w:pPr>
    </w:lvl>
    <w:lvl w:ilvl="3" w:tplc="DFD0C0A8">
      <w:start w:val="1"/>
      <w:numFmt w:val="decimal"/>
      <w:lvlText w:val="%4."/>
      <w:lvlJc w:val="left"/>
      <w:pPr>
        <w:ind w:left="2880" w:hanging="360"/>
      </w:pPr>
    </w:lvl>
    <w:lvl w:ilvl="4" w:tplc="5DCCD068">
      <w:start w:val="1"/>
      <w:numFmt w:val="lowerLetter"/>
      <w:lvlText w:val="%5."/>
      <w:lvlJc w:val="left"/>
      <w:pPr>
        <w:ind w:left="3600" w:hanging="360"/>
      </w:pPr>
    </w:lvl>
    <w:lvl w:ilvl="5" w:tplc="DDB4FE12">
      <w:start w:val="1"/>
      <w:numFmt w:val="lowerRoman"/>
      <w:lvlText w:val="%6."/>
      <w:lvlJc w:val="right"/>
      <w:pPr>
        <w:ind w:left="4320" w:hanging="180"/>
      </w:pPr>
    </w:lvl>
    <w:lvl w:ilvl="6" w:tplc="A13ACB22">
      <w:start w:val="1"/>
      <w:numFmt w:val="decimal"/>
      <w:lvlText w:val="%7."/>
      <w:lvlJc w:val="left"/>
      <w:pPr>
        <w:ind w:left="5040" w:hanging="360"/>
      </w:pPr>
    </w:lvl>
    <w:lvl w:ilvl="7" w:tplc="8A02EB4C">
      <w:start w:val="1"/>
      <w:numFmt w:val="lowerLetter"/>
      <w:lvlText w:val="%8."/>
      <w:lvlJc w:val="left"/>
      <w:pPr>
        <w:ind w:left="5760" w:hanging="360"/>
      </w:pPr>
    </w:lvl>
    <w:lvl w:ilvl="8" w:tplc="4DCE586A">
      <w:start w:val="1"/>
      <w:numFmt w:val="lowerRoman"/>
      <w:lvlText w:val="%9."/>
      <w:lvlJc w:val="right"/>
      <w:pPr>
        <w:ind w:left="6480" w:hanging="180"/>
      </w:pPr>
    </w:lvl>
  </w:abstractNum>
  <w:abstractNum w:abstractNumId="11" w15:restartNumberingAfterBreak="0">
    <w:nsid w:val="26D752F8"/>
    <w:multiLevelType w:val="multilevel"/>
    <w:tmpl w:val="55E83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7065DFF"/>
    <w:multiLevelType w:val="multilevel"/>
    <w:tmpl w:val="E95CF29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3" w15:restartNumberingAfterBreak="0">
    <w:nsid w:val="2C4D49FF"/>
    <w:multiLevelType w:val="multilevel"/>
    <w:tmpl w:val="E0C80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D9E4631"/>
    <w:multiLevelType w:val="hybridMultilevel"/>
    <w:tmpl w:val="29DADDEC"/>
    <w:lvl w:ilvl="0" w:tplc="4BCAFD14">
      <w:start w:val="1"/>
      <w:numFmt w:val="bullet"/>
      <w:lvlText w:val=""/>
      <w:lvlJc w:val="left"/>
      <w:pPr>
        <w:ind w:left="1080" w:hanging="360"/>
      </w:pPr>
      <w:rPr>
        <w:rFonts w:ascii="Symbol" w:hAnsi="Symbol" w:cs="Symbol" w:hint="default"/>
      </w:rPr>
    </w:lvl>
    <w:lvl w:ilvl="1" w:tplc="AA620DA8">
      <w:start w:val="1"/>
      <w:numFmt w:val="bullet"/>
      <w:lvlText w:val="o"/>
      <w:lvlJc w:val="left"/>
      <w:pPr>
        <w:ind w:left="1800" w:hanging="360"/>
      </w:pPr>
      <w:rPr>
        <w:rFonts w:ascii="Courier New" w:hAnsi="Courier New" w:cs="Courier New" w:hint="default"/>
      </w:rPr>
    </w:lvl>
    <w:lvl w:ilvl="2" w:tplc="61A8DE44">
      <w:start w:val="1"/>
      <w:numFmt w:val="bullet"/>
      <w:lvlText w:val=""/>
      <w:lvlJc w:val="left"/>
      <w:pPr>
        <w:ind w:left="2520" w:hanging="360"/>
      </w:pPr>
      <w:rPr>
        <w:rFonts w:ascii="Wingdings" w:hAnsi="Wingdings" w:cs="Wingdings" w:hint="default"/>
      </w:rPr>
    </w:lvl>
    <w:lvl w:ilvl="3" w:tplc="69762B8C">
      <w:start w:val="1"/>
      <w:numFmt w:val="bullet"/>
      <w:lvlText w:val=""/>
      <w:lvlJc w:val="left"/>
      <w:pPr>
        <w:ind w:left="3240" w:hanging="360"/>
      </w:pPr>
      <w:rPr>
        <w:rFonts w:ascii="Symbol" w:hAnsi="Symbol" w:cs="Symbol" w:hint="default"/>
      </w:rPr>
    </w:lvl>
    <w:lvl w:ilvl="4" w:tplc="17289DB2">
      <w:start w:val="1"/>
      <w:numFmt w:val="bullet"/>
      <w:lvlText w:val="o"/>
      <w:lvlJc w:val="left"/>
      <w:pPr>
        <w:ind w:left="3960" w:hanging="360"/>
      </w:pPr>
      <w:rPr>
        <w:rFonts w:ascii="Courier New" w:hAnsi="Courier New" w:cs="Courier New" w:hint="default"/>
      </w:rPr>
    </w:lvl>
    <w:lvl w:ilvl="5" w:tplc="592C51E4">
      <w:start w:val="1"/>
      <w:numFmt w:val="bullet"/>
      <w:lvlText w:val=""/>
      <w:lvlJc w:val="left"/>
      <w:pPr>
        <w:ind w:left="4680" w:hanging="360"/>
      </w:pPr>
      <w:rPr>
        <w:rFonts w:ascii="Wingdings" w:hAnsi="Wingdings" w:cs="Wingdings" w:hint="default"/>
      </w:rPr>
    </w:lvl>
    <w:lvl w:ilvl="6" w:tplc="FBB01CEA">
      <w:start w:val="1"/>
      <w:numFmt w:val="bullet"/>
      <w:lvlText w:val=""/>
      <w:lvlJc w:val="left"/>
      <w:pPr>
        <w:ind w:left="5400" w:hanging="360"/>
      </w:pPr>
      <w:rPr>
        <w:rFonts w:ascii="Symbol" w:hAnsi="Symbol" w:cs="Symbol" w:hint="default"/>
      </w:rPr>
    </w:lvl>
    <w:lvl w:ilvl="7" w:tplc="C7FCB488">
      <w:start w:val="1"/>
      <w:numFmt w:val="bullet"/>
      <w:lvlText w:val="o"/>
      <w:lvlJc w:val="left"/>
      <w:pPr>
        <w:ind w:left="6120" w:hanging="360"/>
      </w:pPr>
      <w:rPr>
        <w:rFonts w:ascii="Courier New" w:hAnsi="Courier New" w:cs="Courier New" w:hint="default"/>
      </w:rPr>
    </w:lvl>
    <w:lvl w:ilvl="8" w:tplc="526A0D1A">
      <w:start w:val="1"/>
      <w:numFmt w:val="bullet"/>
      <w:lvlText w:val=""/>
      <w:lvlJc w:val="left"/>
      <w:pPr>
        <w:ind w:left="6840" w:hanging="360"/>
      </w:pPr>
      <w:rPr>
        <w:rFonts w:ascii="Wingdings" w:hAnsi="Wingdings" w:cs="Wingdings" w:hint="default"/>
      </w:rPr>
    </w:lvl>
  </w:abstractNum>
  <w:abstractNum w:abstractNumId="15" w15:restartNumberingAfterBreak="0">
    <w:nsid w:val="2DA549CE"/>
    <w:multiLevelType w:val="multilevel"/>
    <w:tmpl w:val="67521CE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6" w15:restartNumberingAfterBreak="0">
    <w:nsid w:val="305573C3"/>
    <w:multiLevelType w:val="multilevel"/>
    <w:tmpl w:val="9446D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74C243B"/>
    <w:multiLevelType w:val="multilevel"/>
    <w:tmpl w:val="2B76BFC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388912FC"/>
    <w:multiLevelType w:val="hybridMultilevel"/>
    <w:tmpl w:val="8E6E7884"/>
    <w:lvl w:ilvl="0" w:tplc="C1F456FE">
      <w:start w:val="1"/>
      <w:numFmt w:val="bullet"/>
      <w:lvlText w:val=""/>
      <w:lvlJc w:val="left"/>
      <w:pPr>
        <w:ind w:left="1440" w:hanging="360"/>
      </w:pPr>
      <w:rPr>
        <w:rFonts w:ascii="Symbol" w:hAnsi="Symbol" w:cs="Symbol" w:hint="default"/>
        <w:vanish w:val="0"/>
      </w:rPr>
    </w:lvl>
    <w:lvl w:ilvl="1" w:tplc="850EE112">
      <w:start w:val="1"/>
      <w:numFmt w:val="bullet"/>
      <w:lvlText w:val=""/>
      <w:lvlJc w:val="left"/>
      <w:pPr>
        <w:ind w:left="2160" w:hanging="360"/>
      </w:pPr>
      <w:rPr>
        <w:rFonts w:ascii="Wingdings" w:hAnsi="Wingdings" w:cs="Wingdings" w:hint="default"/>
      </w:rPr>
    </w:lvl>
    <w:lvl w:ilvl="2" w:tplc="26A02060">
      <w:start w:val="1"/>
      <w:numFmt w:val="bullet"/>
      <w:lvlText w:val=""/>
      <w:lvlJc w:val="left"/>
      <w:pPr>
        <w:ind w:left="2880" w:hanging="360"/>
      </w:pPr>
      <w:rPr>
        <w:rFonts w:ascii="Wingdings" w:hAnsi="Wingdings" w:cs="Wingdings" w:hint="default"/>
      </w:rPr>
    </w:lvl>
    <w:lvl w:ilvl="3" w:tplc="7EF4FCFA">
      <w:start w:val="1"/>
      <w:numFmt w:val="bullet"/>
      <w:lvlText w:val=""/>
      <w:lvlJc w:val="left"/>
      <w:pPr>
        <w:ind w:left="3600" w:hanging="360"/>
      </w:pPr>
      <w:rPr>
        <w:rFonts w:ascii="Symbol" w:hAnsi="Symbol" w:cs="Symbol" w:hint="default"/>
      </w:rPr>
    </w:lvl>
    <w:lvl w:ilvl="4" w:tplc="BD18EA2E">
      <w:start w:val="1"/>
      <w:numFmt w:val="bullet"/>
      <w:lvlText w:val="o"/>
      <w:lvlJc w:val="left"/>
      <w:pPr>
        <w:ind w:left="4320" w:hanging="360"/>
      </w:pPr>
      <w:rPr>
        <w:rFonts w:ascii="Courier New" w:hAnsi="Courier New" w:cs="Courier New" w:hint="default"/>
      </w:rPr>
    </w:lvl>
    <w:lvl w:ilvl="5" w:tplc="A522ACE8">
      <w:start w:val="1"/>
      <w:numFmt w:val="bullet"/>
      <w:lvlText w:val=""/>
      <w:lvlJc w:val="left"/>
      <w:pPr>
        <w:ind w:left="5040" w:hanging="360"/>
      </w:pPr>
      <w:rPr>
        <w:rFonts w:ascii="Wingdings" w:hAnsi="Wingdings" w:cs="Wingdings" w:hint="default"/>
      </w:rPr>
    </w:lvl>
    <w:lvl w:ilvl="6" w:tplc="BA30646A">
      <w:start w:val="1"/>
      <w:numFmt w:val="bullet"/>
      <w:lvlText w:val=""/>
      <w:lvlJc w:val="left"/>
      <w:pPr>
        <w:ind w:left="5760" w:hanging="360"/>
      </w:pPr>
      <w:rPr>
        <w:rFonts w:ascii="Symbol" w:hAnsi="Symbol" w:cs="Symbol" w:hint="default"/>
      </w:rPr>
    </w:lvl>
    <w:lvl w:ilvl="7" w:tplc="8CD8E54E">
      <w:start w:val="1"/>
      <w:numFmt w:val="bullet"/>
      <w:lvlText w:val="o"/>
      <w:lvlJc w:val="left"/>
      <w:pPr>
        <w:ind w:left="6480" w:hanging="360"/>
      </w:pPr>
      <w:rPr>
        <w:rFonts w:ascii="Courier New" w:hAnsi="Courier New" w:cs="Courier New" w:hint="default"/>
      </w:rPr>
    </w:lvl>
    <w:lvl w:ilvl="8" w:tplc="833AE6F6">
      <w:start w:val="1"/>
      <w:numFmt w:val="bullet"/>
      <w:lvlText w:val=""/>
      <w:lvlJc w:val="left"/>
      <w:pPr>
        <w:ind w:left="7200" w:hanging="360"/>
      </w:pPr>
      <w:rPr>
        <w:rFonts w:ascii="Wingdings" w:hAnsi="Wingdings" w:cs="Wingdings" w:hint="default"/>
      </w:rPr>
    </w:lvl>
  </w:abstractNum>
  <w:abstractNum w:abstractNumId="19" w15:restartNumberingAfterBreak="0">
    <w:nsid w:val="39AC2805"/>
    <w:multiLevelType w:val="hybridMultilevel"/>
    <w:tmpl w:val="AA54C962"/>
    <w:lvl w:ilvl="0" w:tplc="0706AB5A">
      <w:start w:val="1"/>
      <w:numFmt w:val="decimal"/>
      <w:lvlText w:val="%1."/>
      <w:lvlJc w:val="left"/>
      <w:pPr>
        <w:ind w:left="1080" w:hanging="360"/>
      </w:pPr>
      <w:rPr>
        <w:rFonts w:hint="default"/>
        <w:b w:val="0"/>
        <w:bCs w:val="0"/>
        <w:i w:val="0"/>
        <w:iCs w:val="0"/>
      </w:rPr>
    </w:lvl>
    <w:lvl w:ilvl="1" w:tplc="3FC8566C">
      <w:start w:val="1"/>
      <w:numFmt w:val="lowerLetter"/>
      <w:lvlText w:val="%2."/>
      <w:lvlJc w:val="left"/>
      <w:pPr>
        <w:ind w:left="1800" w:hanging="360"/>
      </w:pPr>
    </w:lvl>
    <w:lvl w:ilvl="2" w:tplc="FA1A6B36">
      <w:start w:val="1"/>
      <w:numFmt w:val="lowerRoman"/>
      <w:lvlText w:val="%3."/>
      <w:lvlJc w:val="right"/>
      <w:pPr>
        <w:ind w:left="2520" w:hanging="180"/>
      </w:pPr>
    </w:lvl>
    <w:lvl w:ilvl="3" w:tplc="8D2438A0">
      <w:start w:val="1"/>
      <w:numFmt w:val="decimal"/>
      <w:lvlText w:val="%4."/>
      <w:lvlJc w:val="left"/>
      <w:pPr>
        <w:ind w:left="3240" w:hanging="360"/>
      </w:pPr>
    </w:lvl>
    <w:lvl w:ilvl="4" w:tplc="DE12E98A">
      <w:start w:val="1"/>
      <w:numFmt w:val="lowerLetter"/>
      <w:lvlText w:val="%5."/>
      <w:lvlJc w:val="left"/>
      <w:pPr>
        <w:ind w:left="3960" w:hanging="360"/>
      </w:pPr>
    </w:lvl>
    <w:lvl w:ilvl="5" w:tplc="DC32F9B6">
      <w:start w:val="1"/>
      <w:numFmt w:val="lowerRoman"/>
      <w:lvlText w:val="%6."/>
      <w:lvlJc w:val="right"/>
      <w:pPr>
        <w:ind w:left="4680" w:hanging="180"/>
      </w:pPr>
    </w:lvl>
    <w:lvl w:ilvl="6" w:tplc="77FC675E">
      <w:start w:val="1"/>
      <w:numFmt w:val="decimal"/>
      <w:lvlText w:val="%7."/>
      <w:lvlJc w:val="left"/>
      <w:pPr>
        <w:ind w:left="5400" w:hanging="360"/>
      </w:pPr>
    </w:lvl>
    <w:lvl w:ilvl="7" w:tplc="E1AADFB4">
      <w:start w:val="1"/>
      <w:numFmt w:val="lowerLetter"/>
      <w:lvlText w:val="%8."/>
      <w:lvlJc w:val="left"/>
      <w:pPr>
        <w:ind w:left="6120" w:hanging="360"/>
      </w:pPr>
    </w:lvl>
    <w:lvl w:ilvl="8" w:tplc="9086F070">
      <w:start w:val="1"/>
      <w:numFmt w:val="lowerRoman"/>
      <w:lvlText w:val="%9."/>
      <w:lvlJc w:val="right"/>
      <w:pPr>
        <w:ind w:left="6840" w:hanging="180"/>
      </w:pPr>
    </w:lvl>
  </w:abstractNum>
  <w:abstractNum w:abstractNumId="20" w15:restartNumberingAfterBreak="0">
    <w:nsid w:val="3B4E5547"/>
    <w:multiLevelType w:val="hybridMultilevel"/>
    <w:tmpl w:val="AC7A7078"/>
    <w:lvl w:ilvl="0" w:tplc="BD365E00">
      <w:start w:val="1"/>
      <w:numFmt w:val="bullet"/>
      <w:lvlText w:val=""/>
      <w:lvlJc w:val="left"/>
      <w:pPr>
        <w:ind w:left="1440" w:hanging="360"/>
      </w:pPr>
      <w:rPr>
        <w:rFonts w:ascii="Symbol" w:hAnsi="Symbol" w:cs="Symbol" w:hint="default"/>
      </w:rPr>
    </w:lvl>
    <w:lvl w:ilvl="1" w:tplc="97286608">
      <w:start w:val="1"/>
      <w:numFmt w:val="bullet"/>
      <w:lvlText w:val="o"/>
      <w:lvlJc w:val="left"/>
      <w:pPr>
        <w:ind w:left="2160" w:hanging="360"/>
      </w:pPr>
      <w:rPr>
        <w:rFonts w:ascii="Courier New" w:hAnsi="Courier New" w:cs="Courier New" w:hint="default"/>
      </w:rPr>
    </w:lvl>
    <w:lvl w:ilvl="2" w:tplc="C362253A">
      <w:start w:val="1"/>
      <w:numFmt w:val="bullet"/>
      <w:lvlText w:val=""/>
      <w:lvlJc w:val="left"/>
      <w:pPr>
        <w:ind w:left="2880" w:hanging="360"/>
      </w:pPr>
      <w:rPr>
        <w:rFonts w:ascii="Wingdings" w:hAnsi="Wingdings" w:cs="Wingdings" w:hint="default"/>
      </w:rPr>
    </w:lvl>
    <w:lvl w:ilvl="3" w:tplc="9606F0F8">
      <w:start w:val="1"/>
      <w:numFmt w:val="bullet"/>
      <w:lvlText w:val=""/>
      <w:lvlJc w:val="left"/>
      <w:pPr>
        <w:ind w:left="3600" w:hanging="360"/>
      </w:pPr>
      <w:rPr>
        <w:rFonts w:ascii="Symbol" w:hAnsi="Symbol" w:cs="Symbol" w:hint="default"/>
      </w:rPr>
    </w:lvl>
    <w:lvl w:ilvl="4" w:tplc="099E743E">
      <w:start w:val="1"/>
      <w:numFmt w:val="bullet"/>
      <w:lvlText w:val="o"/>
      <w:lvlJc w:val="left"/>
      <w:pPr>
        <w:ind w:left="4320" w:hanging="360"/>
      </w:pPr>
      <w:rPr>
        <w:rFonts w:ascii="Courier New" w:hAnsi="Courier New" w:cs="Courier New" w:hint="default"/>
      </w:rPr>
    </w:lvl>
    <w:lvl w:ilvl="5" w:tplc="E6F6F58A">
      <w:start w:val="1"/>
      <w:numFmt w:val="bullet"/>
      <w:lvlText w:val=""/>
      <w:lvlJc w:val="left"/>
      <w:pPr>
        <w:ind w:left="5040" w:hanging="360"/>
      </w:pPr>
      <w:rPr>
        <w:rFonts w:ascii="Wingdings" w:hAnsi="Wingdings" w:cs="Wingdings" w:hint="default"/>
      </w:rPr>
    </w:lvl>
    <w:lvl w:ilvl="6" w:tplc="5232C92A">
      <w:start w:val="1"/>
      <w:numFmt w:val="bullet"/>
      <w:lvlText w:val=""/>
      <w:lvlJc w:val="left"/>
      <w:pPr>
        <w:ind w:left="5760" w:hanging="360"/>
      </w:pPr>
      <w:rPr>
        <w:rFonts w:ascii="Symbol" w:hAnsi="Symbol" w:cs="Symbol" w:hint="default"/>
      </w:rPr>
    </w:lvl>
    <w:lvl w:ilvl="7" w:tplc="E410ED8E">
      <w:start w:val="1"/>
      <w:numFmt w:val="bullet"/>
      <w:lvlText w:val="o"/>
      <w:lvlJc w:val="left"/>
      <w:pPr>
        <w:ind w:left="6480" w:hanging="360"/>
      </w:pPr>
      <w:rPr>
        <w:rFonts w:ascii="Courier New" w:hAnsi="Courier New" w:cs="Courier New" w:hint="default"/>
      </w:rPr>
    </w:lvl>
    <w:lvl w:ilvl="8" w:tplc="E90C0B7A">
      <w:start w:val="1"/>
      <w:numFmt w:val="bullet"/>
      <w:lvlText w:val=""/>
      <w:lvlJc w:val="left"/>
      <w:pPr>
        <w:ind w:left="7200" w:hanging="360"/>
      </w:pPr>
      <w:rPr>
        <w:rFonts w:ascii="Wingdings" w:hAnsi="Wingdings" w:cs="Wingdings" w:hint="default"/>
      </w:rPr>
    </w:lvl>
  </w:abstractNum>
  <w:abstractNum w:abstractNumId="21" w15:restartNumberingAfterBreak="0">
    <w:nsid w:val="3E5C051D"/>
    <w:multiLevelType w:val="multilevel"/>
    <w:tmpl w:val="E95CF29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2" w15:restartNumberingAfterBreak="0">
    <w:nsid w:val="3F1E12EE"/>
    <w:multiLevelType w:val="multilevel"/>
    <w:tmpl w:val="CCCA1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00A6F56"/>
    <w:multiLevelType w:val="hybridMultilevel"/>
    <w:tmpl w:val="C8CA69B8"/>
    <w:lvl w:ilvl="0" w:tplc="9DB0D45E">
      <w:start w:val="1"/>
      <w:numFmt w:val="bullet"/>
      <w:lvlText w:val=""/>
      <w:lvlJc w:val="left"/>
      <w:pPr>
        <w:ind w:left="1080" w:hanging="360"/>
      </w:pPr>
      <w:rPr>
        <w:rFonts w:ascii="Symbol" w:hAnsi="Symbol" w:cs="Symbol" w:hint="default"/>
      </w:rPr>
    </w:lvl>
    <w:lvl w:ilvl="1" w:tplc="C7581D9A">
      <w:start w:val="1"/>
      <w:numFmt w:val="bullet"/>
      <w:lvlText w:val="o"/>
      <w:lvlJc w:val="left"/>
      <w:pPr>
        <w:ind w:left="1800" w:hanging="360"/>
      </w:pPr>
      <w:rPr>
        <w:rFonts w:ascii="Courier New" w:hAnsi="Courier New" w:cs="Courier New" w:hint="default"/>
      </w:rPr>
    </w:lvl>
    <w:lvl w:ilvl="2" w:tplc="EDCC497A">
      <w:start w:val="1"/>
      <w:numFmt w:val="bullet"/>
      <w:lvlText w:val=""/>
      <w:lvlJc w:val="left"/>
      <w:pPr>
        <w:ind w:left="2520" w:hanging="360"/>
      </w:pPr>
      <w:rPr>
        <w:rFonts w:ascii="Wingdings" w:hAnsi="Wingdings" w:cs="Wingdings" w:hint="default"/>
      </w:rPr>
    </w:lvl>
    <w:lvl w:ilvl="3" w:tplc="26AA95CE">
      <w:start w:val="1"/>
      <w:numFmt w:val="bullet"/>
      <w:lvlText w:val=""/>
      <w:lvlJc w:val="left"/>
      <w:pPr>
        <w:ind w:left="3240" w:hanging="360"/>
      </w:pPr>
      <w:rPr>
        <w:rFonts w:ascii="Symbol" w:hAnsi="Symbol" w:cs="Symbol" w:hint="default"/>
      </w:rPr>
    </w:lvl>
    <w:lvl w:ilvl="4" w:tplc="64AEC47C">
      <w:start w:val="1"/>
      <w:numFmt w:val="bullet"/>
      <w:lvlText w:val="o"/>
      <w:lvlJc w:val="left"/>
      <w:pPr>
        <w:ind w:left="3960" w:hanging="360"/>
      </w:pPr>
      <w:rPr>
        <w:rFonts w:ascii="Courier New" w:hAnsi="Courier New" w:cs="Courier New" w:hint="default"/>
      </w:rPr>
    </w:lvl>
    <w:lvl w:ilvl="5" w:tplc="66D6A3B0">
      <w:start w:val="1"/>
      <w:numFmt w:val="bullet"/>
      <w:lvlText w:val=""/>
      <w:lvlJc w:val="left"/>
      <w:pPr>
        <w:ind w:left="4680" w:hanging="360"/>
      </w:pPr>
      <w:rPr>
        <w:rFonts w:ascii="Wingdings" w:hAnsi="Wingdings" w:cs="Wingdings" w:hint="default"/>
      </w:rPr>
    </w:lvl>
    <w:lvl w:ilvl="6" w:tplc="3C6A2ACE">
      <w:start w:val="1"/>
      <w:numFmt w:val="bullet"/>
      <w:lvlText w:val=""/>
      <w:lvlJc w:val="left"/>
      <w:pPr>
        <w:ind w:left="5400" w:hanging="360"/>
      </w:pPr>
      <w:rPr>
        <w:rFonts w:ascii="Symbol" w:hAnsi="Symbol" w:cs="Symbol" w:hint="default"/>
      </w:rPr>
    </w:lvl>
    <w:lvl w:ilvl="7" w:tplc="A33A7A84">
      <w:start w:val="1"/>
      <w:numFmt w:val="bullet"/>
      <w:lvlText w:val="o"/>
      <w:lvlJc w:val="left"/>
      <w:pPr>
        <w:ind w:left="6120" w:hanging="360"/>
      </w:pPr>
      <w:rPr>
        <w:rFonts w:ascii="Courier New" w:hAnsi="Courier New" w:cs="Courier New" w:hint="default"/>
      </w:rPr>
    </w:lvl>
    <w:lvl w:ilvl="8" w:tplc="8514E896">
      <w:start w:val="1"/>
      <w:numFmt w:val="bullet"/>
      <w:lvlText w:val=""/>
      <w:lvlJc w:val="left"/>
      <w:pPr>
        <w:ind w:left="6840" w:hanging="360"/>
      </w:pPr>
      <w:rPr>
        <w:rFonts w:ascii="Wingdings" w:hAnsi="Wingdings" w:cs="Wingdings" w:hint="default"/>
      </w:rPr>
    </w:lvl>
  </w:abstractNum>
  <w:abstractNum w:abstractNumId="24" w15:restartNumberingAfterBreak="0">
    <w:nsid w:val="42446850"/>
    <w:multiLevelType w:val="hybridMultilevel"/>
    <w:tmpl w:val="127A22E6"/>
    <w:lvl w:ilvl="0" w:tplc="5E1840E0">
      <w:start w:val="1"/>
      <w:numFmt w:val="decimal"/>
      <w:lvlText w:val="%1)"/>
      <w:lvlJc w:val="left"/>
      <w:pPr>
        <w:ind w:left="1080" w:hanging="360"/>
      </w:pPr>
      <w:rPr>
        <w:rFonts w:hint="default"/>
      </w:rPr>
    </w:lvl>
    <w:lvl w:ilvl="1" w:tplc="42A087A6">
      <w:start w:val="1"/>
      <w:numFmt w:val="lowerLetter"/>
      <w:lvlText w:val="%2."/>
      <w:lvlJc w:val="left"/>
      <w:pPr>
        <w:ind w:left="1800" w:hanging="360"/>
      </w:pPr>
    </w:lvl>
    <w:lvl w:ilvl="2" w:tplc="77C4F436">
      <w:start w:val="1"/>
      <w:numFmt w:val="lowerRoman"/>
      <w:lvlText w:val="%3."/>
      <w:lvlJc w:val="right"/>
      <w:pPr>
        <w:ind w:left="2520" w:hanging="180"/>
      </w:pPr>
    </w:lvl>
    <w:lvl w:ilvl="3" w:tplc="66EC05B4">
      <w:start w:val="1"/>
      <w:numFmt w:val="decimal"/>
      <w:lvlText w:val="%4."/>
      <w:lvlJc w:val="left"/>
      <w:pPr>
        <w:ind w:left="3240" w:hanging="360"/>
      </w:pPr>
    </w:lvl>
    <w:lvl w:ilvl="4" w:tplc="2F4CDF7A">
      <w:start w:val="1"/>
      <w:numFmt w:val="lowerLetter"/>
      <w:lvlText w:val="%5."/>
      <w:lvlJc w:val="left"/>
      <w:pPr>
        <w:ind w:left="3960" w:hanging="360"/>
      </w:pPr>
    </w:lvl>
    <w:lvl w:ilvl="5" w:tplc="DA3E20DE">
      <w:start w:val="1"/>
      <w:numFmt w:val="lowerRoman"/>
      <w:lvlText w:val="%6."/>
      <w:lvlJc w:val="right"/>
      <w:pPr>
        <w:ind w:left="4680" w:hanging="180"/>
      </w:pPr>
    </w:lvl>
    <w:lvl w:ilvl="6" w:tplc="578AB6E8">
      <w:start w:val="1"/>
      <w:numFmt w:val="decimal"/>
      <w:lvlText w:val="%7."/>
      <w:lvlJc w:val="left"/>
      <w:pPr>
        <w:ind w:left="5400" w:hanging="360"/>
      </w:pPr>
    </w:lvl>
    <w:lvl w:ilvl="7" w:tplc="5CBABBCC">
      <w:start w:val="1"/>
      <w:numFmt w:val="lowerLetter"/>
      <w:lvlText w:val="%8."/>
      <w:lvlJc w:val="left"/>
      <w:pPr>
        <w:ind w:left="6120" w:hanging="360"/>
      </w:pPr>
    </w:lvl>
    <w:lvl w:ilvl="8" w:tplc="2DFC722A">
      <w:start w:val="1"/>
      <w:numFmt w:val="lowerRoman"/>
      <w:lvlText w:val="%9."/>
      <w:lvlJc w:val="right"/>
      <w:pPr>
        <w:ind w:left="6840" w:hanging="180"/>
      </w:pPr>
    </w:lvl>
  </w:abstractNum>
  <w:abstractNum w:abstractNumId="25" w15:restartNumberingAfterBreak="0">
    <w:nsid w:val="45004327"/>
    <w:multiLevelType w:val="hybridMultilevel"/>
    <w:tmpl w:val="9574F93C"/>
    <w:lvl w:ilvl="0" w:tplc="1C2C182A">
      <w:start w:val="1"/>
      <w:numFmt w:val="bullet"/>
      <w:lvlText w:val=""/>
      <w:lvlJc w:val="left"/>
      <w:pPr>
        <w:ind w:left="1440" w:hanging="360"/>
      </w:pPr>
      <w:rPr>
        <w:rFonts w:ascii="Wingdings" w:hAnsi="Wingdings" w:cs="Wingdings" w:hint="default"/>
        <w:vanish w:val="0"/>
      </w:rPr>
    </w:lvl>
    <w:lvl w:ilvl="1" w:tplc="BCC452F2">
      <w:start w:val="1"/>
      <w:numFmt w:val="bullet"/>
      <w:lvlText w:val="o"/>
      <w:lvlJc w:val="left"/>
      <w:pPr>
        <w:ind w:left="2160" w:hanging="360"/>
      </w:pPr>
      <w:rPr>
        <w:rFonts w:ascii="Courier New" w:hAnsi="Courier New" w:cs="Courier New" w:hint="default"/>
      </w:rPr>
    </w:lvl>
    <w:lvl w:ilvl="2" w:tplc="949C8890">
      <w:start w:val="1"/>
      <w:numFmt w:val="bullet"/>
      <w:lvlText w:val=""/>
      <w:lvlJc w:val="left"/>
      <w:pPr>
        <w:ind w:left="2880" w:hanging="360"/>
      </w:pPr>
      <w:rPr>
        <w:rFonts w:ascii="Wingdings" w:hAnsi="Wingdings" w:cs="Wingdings" w:hint="default"/>
      </w:rPr>
    </w:lvl>
    <w:lvl w:ilvl="3" w:tplc="A2CE340E">
      <w:start w:val="1"/>
      <w:numFmt w:val="bullet"/>
      <w:lvlText w:val=""/>
      <w:lvlJc w:val="left"/>
      <w:pPr>
        <w:ind w:left="3600" w:hanging="360"/>
      </w:pPr>
      <w:rPr>
        <w:rFonts w:ascii="Symbol" w:hAnsi="Symbol" w:cs="Symbol" w:hint="default"/>
      </w:rPr>
    </w:lvl>
    <w:lvl w:ilvl="4" w:tplc="776A92B4">
      <w:start w:val="1"/>
      <w:numFmt w:val="bullet"/>
      <w:lvlText w:val="o"/>
      <w:lvlJc w:val="left"/>
      <w:pPr>
        <w:ind w:left="4320" w:hanging="360"/>
      </w:pPr>
      <w:rPr>
        <w:rFonts w:ascii="Courier New" w:hAnsi="Courier New" w:cs="Courier New" w:hint="default"/>
      </w:rPr>
    </w:lvl>
    <w:lvl w:ilvl="5" w:tplc="78E2196A">
      <w:start w:val="1"/>
      <w:numFmt w:val="bullet"/>
      <w:lvlText w:val=""/>
      <w:lvlJc w:val="left"/>
      <w:pPr>
        <w:ind w:left="5040" w:hanging="360"/>
      </w:pPr>
      <w:rPr>
        <w:rFonts w:ascii="Wingdings" w:hAnsi="Wingdings" w:cs="Wingdings" w:hint="default"/>
      </w:rPr>
    </w:lvl>
    <w:lvl w:ilvl="6" w:tplc="74F4598C">
      <w:start w:val="1"/>
      <w:numFmt w:val="bullet"/>
      <w:lvlText w:val=""/>
      <w:lvlJc w:val="left"/>
      <w:pPr>
        <w:ind w:left="5760" w:hanging="360"/>
      </w:pPr>
      <w:rPr>
        <w:rFonts w:ascii="Symbol" w:hAnsi="Symbol" w:cs="Symbol" w:hint="default"/>
      </w:rPr>
    </w:lvl>
    <w:lvl w:ilvl="7" w:tplc="B28676B8">
      <w:start w:val="1"/>
      <w:numFmt w:val="bullet"/>
      <w:lvlText w:val="o"/>
      <w:lvlJc w:val="left"/>
      <w:pPr>
        <w:ind w:left="6480" w:hanging="360"/>
      </w:pPr>
      <w:rPr>
        <w:rFonts w:ascii="Courier New" w:hAnsi="Courier New" w:cs="Courier New" w:hint="default"/>
      </w:rPr>
    </w:lvl>
    <w:lvl w:ilvl="8" w:tplc="D5EEAF04">
      <w:start w:val="1"/>
      <w:numFmt w:val="bullet"/>
      <w:lvlText w:val=""/>
      <w:lvlJc w:val="left"/>
      <w:pPr>
        <w:ind w:left="7200" w:hanging="360"/>
      </w:pPr>
      <w:rPr>
        <w:rFonts w:ascii="Wingdings" w:hAnsi="Wingdings" w:cs="Wingdings" w:hint="default"/>
      </w:rPr>
    </w:lvl>
  </w:abstractNum>
  <w:abstractNum w:abstractNumId="26" w15:restartNumberingAfterBreak="0">
    <w:nsid w:val="47C87FCD"/>
    <w:multiLevelType w:val="hybridMultilevel"/>
    <w:tmpl w:val="5FC80B40"/>
    <w:lvl w:ilvl="0" w:tplc="E1CE269E">
      <w:start w:val="1"/>
      <w:numFmt w:val="bullet"/>
      <w:lvlText w:val=""/>
      <w:lvlJc w:val="left"/>
      <w:pPr>
        <w:ind w:left="1440" w:hanging="360"/>
      </w:pPr>
      <w:rPr>
        <w:rFonts w:ascii="Wingdings" w:hAnsi="Wingdings" w:cs="Wingdings" w:hint="default"/>
        <w:vanish w:val="0"/>
      </w:rPr>
    </w:lvl>
    <w:lvl w:ilvl="1" w:tplc="FABECEBE">
      <w:start w:val="1"/>
      <w:numFmt w:val="bullet"/>
      <w:lvlText w:val="o"/>
      <w:lvlJc w:val="left"/>
      <w:pPr>
        <w:ind w:left="2160" w:hanging="360"/>
      </w:pPr>
      <w:rPr>
        <w:rFonts w:ascii="Courier New" w:hAnsi="Courier New" w:cs="Courier New" w:hint="default"/>
      </w:rPr>
    </w:lvl>
    <w:lvl w:ilvl="2" w:tplc="D1FE7FB8">
      <w:start w:val="1"/>
      <w:numFmt w:val="bullet"/>
      <w:lvlText w:val=""/>
      <w:lvlJc w:val="left"/>
      <w:pPr>
        <w:ind w:left="2880" w:hanging="360"/>
      </w:pPr>
      <w:rPr>
        <w:rFonts w:ascii="Wingdings" w:hAnsi="Wingdings" w:cs="Wingdings" w:hint="default"/>
      </w:rPr>
    </w:lvl>
    <w:lvl w:ilvl="3" w:tplc="2B6E6E7A">
      <w:start w:val="1"/>
      <w:numFmt w:val="bullet"/>
      <w:lvlText w:val=""/>
      <w:lvlJc w:val="left"/>
      <w:pPr>
        <w:ind w:left="3600" w:hanging="360"/>
      </w:pPr>
      <w:rPr>
        <w:rFonts w:ascii="Symbol" w:hAnsi="Symbol" w:cs="Symbol" w:hint="default"/>
      </w:rPr>
    </w:lvl>
    <w:lvl w:ilvl="4" w:tplc="D5524F06">
      <w:start w:val="1"/>
      <w:numFmt w:val="bullet"/>
      <w:lvlText w:val="o"/>
      <w:lvlJc w:val="left"/>
      <w:pPr>
        <w:ind w:left="4320" w:hanging="360"/>
      </w:pPr>
      <w:rPr>
        <w:rFonts w:ascii="Courier New" w:hAnsi="Courier New" w:cs="Courier New" w:hint="default"/>
      </w:rPr>
    </w:lvl>
    <w:lvl w:ilvl="5" w:tplc="24DA185A">
      <w:start w:val="1"/>
      <w:numFmt w:val="bullet"/>
      <w:lvlText w:val=""/>
      <w:lvlJc w:val="left"/>
      <w:pPr>
        <w:ind w:left="5040" w:hanging="360"/>
      </w:pPr>
      <w:rPr>
        <w:rFonts w:ascii="Wingdings" w:hAnsi="Wingdings" w:cs="Wingdings" w:hint="default"/>
      </w:rPr>
    </w:lvl>
    <w:lvl w:ilvl="6" w:tplc="7DCA0C58">
      <w:start w:val="1"/>
      <w:numFmt w:val="bullet"/>
      <w:lvlText w:val=""/>
      <w:lvlJc w:val="left"/>
      <w:pPr>
        <w:ind w:left="5760" w:hanging="360"/>
      </w:pPr>
      <w:rPr>
        <w:rFonts w:ascii="Symbol" w:hAnsi="Symbol" w:cs="Symbol" w:hint="default"/>
      </w:rPr>
    </w:lvl>
    <w:lvl w:ilvl="7" w:tplc="01186892">
      <w:start w:val="1"/>
      <w:numFmt w:val="bullet"/>
      <w:lvlText w:val="o"/>
      <w:lvlJc w:val="left"/>
      <w:pPr>
        <w:ind w:left="6480" w:hanging="360"/>
      </w:pPr>
      <w:rPr>
        <w:rFonts w:ascii="Courier New" w:hAnsi="Courier New" w:cs="Courier New" w:hint="default"/>
      </w:rPr>
    </w:lvl>
    <w:lvl w:ilvl="8" w:tplc="49EC786E">
      <w:start w:val="1"/>
      <w:numFmt w:val="bullet"/>
      <w:lvlText w:val=""/>
      <w:lvlJc w:val="left"/>
      <w:pPr>
        <w:ind w:left="7200" w:hanging="360"/>
      </w:pPr>
      <w:rPr>
        <w:rFonts w:ascii="Wingdings" w:hAnsi="Wingdings" w:cs="Wingdings" w:hint="default"/>
      </w:rPr>
    </w:lvl>
  </w:abstractNum>
  <w:abstractNum w:abstractNumId="27" w15:restartNumberingAfterBreak="0">
    <w:nsid w:val="4E8D2BBB"/>
    <w:multiLevelType w:val="multilevel"/>
    <w:tmpl w:val="E9F04CBE"/>
    <w:lvl w:ilvl="0">
      <w:start w:val="1"/>
      <w:numFmt w:val="decimal"/>
      <w:lvlText w:val="%1."/>
      <w:lvlJc w:val="left"/>
      <w:pPr>
        <w:ind w:left="720" w:hanging="360"/>
      </w:pPr>
      <w:rPr>
        <w:vanish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FC752FB"/>
    <w:multiLevelType w:val="hybridMultilevel"/>
    <w:tmpl w:val="5948A298"/>
    <w:lvl w:ilvl="0" w:tplc="9EB4D80C">
      <w:start w:val="1"/>
      <w:numFmt w:val="decimal"/>
      <w:lvlText w:val="%1."/>
      <w:lvlJc w:val="left"/>
      <w:pPr>
        <w:ind w:left="1440" w:hanging="360"/>
      </w:pPr>
      <w:rPr>
        <w:rFonts w:hint="default"/>
        <w:b w:val="0"/>
        <w:bCs w:val="0"/>
        <w:i w:val="0"/>
        <w:iCs w:val="0"/>
      </w:rPr>
    </w:lvl>
    <w:lvl w:ilvl="1" w:tplc="C6CACAA6">
      <w:start w:val="1"/>
      <w:numFmt w:val="bullet"/>
      <w:lvlText w:val="o"/>
      <w:lvlJc w:val="left"/>
      <w:pPr>
        <w:ind w:left="2160" w:hanging="360"/>
      </w:pPr>
      <w:rPr>
        <w:rFonts w:ascii="Courier New" w:hAnsi="Courier New" w:cs="Courier New" w:hint="default"/>
      </w:rPr>
    </w:lvl>
    <w:lvl w:ilvl="2" w:tplc="FB0EDBC8">
      <w:start w:val="1"/>
      <w:numFmt w:val="bullet"/>
      <w:lvlText w:val=""/>
      <w:lvlJc w:val="left"/>
      <w:pPr>
        <w:ind w:left="2880" w:hanging="360"/>
      </w:pPr>
      <w:rPr>
        <w:rFonts w:ascii="Wingdings" w:hAnsi="Wingdings" w:cs="Wingdings" w:hint="default"/>
      </w:rPr>
    </w:lvl>
    <w:lvl w:ilvl="3" w:tplc="0F48B4DE">
      <w:start w:val="1"/>
      <w:numFmt w:val="bullet"/>
      <w:lvlText w:val=""/>
      <w:lvlJc w:val="left"/>
      <w:pPr>
        <w:ind w:left="3600" w:hanging="360"/>
      </w:pPr>
      <w:rPr>
        <w:rFonts w:ascii="Symbol" w:hAnsi="Symbol" w:cs="Symbol" w:hint="default"/>
      </w:rPr>
    </w:lvl>
    <w:lvl w:ilvl="4" w:tplc="48509ACC">
      <w:start w:val="1"/>
      <w:numFmt w:val="bullet"/>
      <w:lvlText w:val="o"/>
      <w:lvlJc w:val="left"/>
      <w:pPr>
        <w:ind w:left="4320" w:hanging="360"/>
      </w:pPr>
      <w:rPr>
        <w:rFonts w:ascii="Courier New" w:hAnsi="Courier New" w:cs="Courier New" w:hint="default"/>
      </w:rPr>
    </w:lvl>
    <w:lvl w:ilvl="5" w:tplc="ECA891E8">
      <w:start w:val="1"/>
      <w:numFmt w:val="bullet"/>
      <w:lvlText w:val=""/>
      <w:lvlJc w:val="left"/>
      <w:pPr>
        <w:ind w:left="5040" w:hanging="360"/>
      </w:pPr>
      <w:rPr>
        <w:rFonts w:ascii="Wingdings" w:hAnsi="Wingdings" w:cs="Wingdings" w:hint="default"/>
      </w:rPr>
    </w:lvl>
    <w:lvl w:ilvl="6" w:tplc="FFEC8568">
      <w:start w:val="1"/>
      <w:numFmt w:val="bullet"/>
      <w:lvlText w:val=""/>
      <w:lvlJc w:val="left"/>
      <w:pPr>
        <w:ind w:left="5760" w:hanging="360"/>
      </w:pPr>
      <w:rPr>
        <w:rFonts w:ascii="Symbol" w:hAnsi="Symbol" w:cs="Symbol" w:hint="default"/>
      </w:rPr>
    </w:lvl>
    <w:lvl w:ilvl="7" w:tplc="4E023C70">
      <w:start w:val="1"/>
      <w:numFmt w:val="bullet"/>
      <w:lvlText w:val="o"/>
      <w:lvlJc w:val="left"/>
      <w:pPr>
        <w:ind w:left="6480" w:hanging="360"/>
      </w:pPr>
      <w:rPr>
        <w:rFonts w:ascii="Courier New" w:hAnsi="Courier New" w:cs="Courier New" w:hint="default"/>
      </w:rPr>
    </w:lvl>
    <w:lvl w:ilvl="8" w:tplc="E2D6C23C">
      <w:start w:val="1"/>
      <w:numFmt w:val="bullet"/>
      <w:lvlText w:val=""/>
      <w:lvlJc w:val="left"/>
      <w:pPr>
        <w:ind w:left="7200" w:hanging="360"/>
      </w:pPr>
      <w:rPr>
        <w:rFonts w:ascii="Wingdings" w:hAnsi="Wingdings" w:cs="Wingdings" w:hint="default"/>
      </w:rPr>
    </w:lvl>
  </w:abstractNum>
  <w:abstractNum w:abstractNumId="29" w15:restartNumberingAfterBreak="0">
    <w:nsid w:val="537B657A"/>
    <w:multiLevelType w:val="multilevel"/>
    <w:tmpl w:val="7DC0C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3832021"/>
    <w:multiLevelType w:val="hybridMultilevel"/>
    <w:tmpl w:val="67BE8282"/>
    <w:lvl w:ilvl="0" w:tplc="3468EED2">
      <w:start w:val="1"/>
      <w:numFmt w:val="bullet"/>
      <w:lvlText w:val=""/>
      <w:lvlJc w:val="left"/>
      <w:pPr>
        <w:ind w:left="360" w:hanging="360"/>
      </w:pPr>
      <w:rPr>
        <w:rFonts w:ascii="Symbol" w:hAnsi="Symbol" w:cs="Symbol" w:hint="default"/>
        <w:vanish w:val="0"/>
      </w:rPr>
    </w:lvl>
    <w:lvl w:ilvl="1" w:tplc="B6346FD8">
      <w:start w:val="1"/>
      <w:numFmt w:val="bullet"/>
      <w:lvlText w:val="o"/>
      <w:lvlJc w:val="left"/>
      <w:pPr>
        <w:ind w:left="1080" w:hanging="360"/>
      </w:pPr>
      <w:rPr>
        <w:rFonts w:ascii="Courier New" w:hAnsi="Courier New" w:cs="Courier New" w:hint="default"/>
      </w:rPr>
    </w:lvl>
    <w:lvl w:ilvl="2" w:tplc="36F234EA">
      <w:start w:val="1"/>
      <w:numFmt w:val="bullet"/>
      <w:lvlText w:val=""/>
      <w:lvlJc w:val="left"/>
      <w:pPr>
        <w:ind w:left="1800" w:hanging="360"/>
      </w:pPr>
      <w:rPr>
        <w:rFonts w:ascii="Wingdings" w:hAnsi="Wingdings" w:cs="Wingdings" w:hint="default"/>
      </w:rPr>
    </w:lvl>
    <w:lvl w:ilvl="3" w:tplc="6C56BA22">
      <w:start w:val="1"/>
      <w:numFmt w:val="bullet"/>
      <w:lvlText w:val=""/>
      <w:lvlJc w:val="left"/>
      <w:pPr>
        <w:ind w:left="2520" w:hanging="360"/>
      </w:pPr>
      <w:rPr>
        <w:rFonts w:ascii="Symbol" w:hAnsi="Symbol" w:cs="Symbol" w:hint="default"/>
      </w:rPr>
    </w:lvl>
    <w:lvl w:ilvl="4" w:tplc="1ACEB5B2">
      <w:start w:val="1"/>
      <w:numFmt w:val="bullet"/>
      <w:lvlText w:val="o"/>
      <w:lvlJc w:val="left"/>
      <w:pPr>
        <w:ind w:left="3240" w:hanging="360"/>
      </w:pPr>
      <w:rPr>
        <w:rFonts w:ascii="Courier New" w:hAnsi="Courier New" w:cs="Courier New" w:hint="default"/>
      </w:rPr>
    </w:lvl>
    <w:lvl w:ilvl="5" w:tplc="1EA88D82">
      <w:start w:val="1"/>
      <w:numFmt w:val="bullet"/>
      <w:lvlText w:val=""/>
      <w:lvlJc w:val="left"/>
      <w:pPr>
        <w:ind w:left="3960" w:hanging="360"/>
      </w:pPr>
      <w:rPr>
        <w:rFonts w:ascii="Wingdings" w:hAnsi="Wingdings" w:cs="Wingdings" w:hint="default"/>
      </w:rPr>
    </w:lvl>
    <w:lvl w:ilvl="6" w:tplc="57224014">
      <w:start w:val="1"/>
      <w:numFmt w:val="bullet"/>
      <w:lvlText w:val=""/>
      <w:lvlJc w:val="left"/>
      <w:pPr>
        <w:ind w:left="4680" w:hanging="360"/>
      </w:pPr>
      <w:rPr>
        <w:rFonts w:ascii="Symbol" w:hAnsi="Symbol" w:cs="Symbol" w:hint="default"/>
      </w:rPr>
    </w:lvl>
    <w:lvl w:ilvl="7" w:tplc="AD2AB250">
      <w:start w:val="1"/>
      <w:numFmt w:val="bullet"/>
      <w:lvlText w:val="o"/>
      <w:lvlJc w:val="left"/>
      <w:pPr>
        <w:ind w:left="5400" w:hanging="360"/>
      </w:pPr>
      <w:rPr>
        <w:rFonts w:ascii="Courier New" w:hAnsi="Courier New" w:cs="Courier New" w:hint="default"/>
      </w:rPr>
    </w:lvl>
    <w:lvl w:ilvl="8" w:tplc="42DE96DC">
      <w:start w:val="1"/>
      <w:numFmt w:val="bullet"/>
      <w:lvlText w:val=""/>
      <w:lvlJc w:val="left"/>
      <w:pPr>
        <w:ind w:left="6120" w:hanging="360"/>
      </w:pPr>
      <w:rPr>
        <w:rFonts w:ascii="Wingdings" w:hAnsi="Wingdings" w:cs="Wingdings" w:hint="default"/>
      </w:rPr>
    </w:lvl>
  </w:abstractNum>
  <w:abstractNum w:abstractNumId="31" w15:restartNumberingAfterBreak="0">
    <w:nsid w:val="556E2A83"/>
    <w:multiLevelType w:val="hybridMultilevel"/>
    <w:tmpl w:val="390ABF32"/>
    <w:lvl w:ilvl="0" w:tplc="12B4F1AC">
      <w:start w:val="1"/>
      <w:numFmt w:val="bullet"/>
      <w:lvlText w:val=""/>
      <w:lvlJc w:val="left"/>
      <w:pPr>
        <w:ind w:left="720" w:hanging="360"/>
      </w:pPr>
      <w:rPr>
        <w:rFonts w:ascii="Symbol" w:hAnsi="Symbol" w:cs="Symbol" w:hint="default"/>
      </w:rPr>
    </w:lvl>
    <w:lvl w:ilvl="1" w:tplc="16F05F20">
      <w:start w:val="1"/>
      <w:numFmt w:val="bullet"/>
      <w:lvlText w:val="o"/>
      <w:lvlJc w:val="left"/>
      <w:pPr>
        <w:ind w:left="1440" w:hanging="360"/>
      </w:pPr>
      <w:rPr>
        <w:rFonts w:ascii="Courier New" w:hAnsi="Courier New" w:cs="Courier New" w:hint="default"/>
      </w:rPr>
    </w:lvl>
    <w:lvl w:ilvl="2" w:tplc="D27ECC14">
      <w:start w:val="1"/>
      <w:numFmt w:val="bullet"/>
      <w:lvlText w:val=""/>
      <w:lvlJc w:val="left"/>
      <w:pPr>
        <w:ind w:left="2160" w:hanging="360"/>
      </w:pPr>
      <w:rPr>
        <w:rFonts w:ascii="Wingdings" w:hAnsi="Wingdings" w:cs="Wingdings" w:hint="default"/>
      </w:rPr>
    </w:lvl>
    <w:lvl w:ilvl="3" w:tplc="DAC8DAD4">
      <w:start w:val="1"/>
      <w:numFmt w:val="bullet"/>
      <w:lvlText w:val=""/>
      <w:lvlJc w:val="left"/>
      <w:pPr>
        <w:ind w:left="2880" w:hanging="360"/>
      </w:pPr>
      <w:rPr>
        <w:rFonts w:ascii="Symbol" w:hAnsi="Symbol" w:cs="Symbol" w:hint="default"/>
      </w:rPr>
    </w:lvl>
    <w:lvl w:ilvl="4" w:tplc="89F4CCC8">
      <w:start w:val="1"/>
      <w:numFmt w:val="bullet"/>
      <w:lvlText w:val="o"/>
      <w:lvlJc w:val="left"/>
      <w:pPr>
        <w:ind w:left="3600" w:hanging="360"/>
      </w:pPr>
      <w:rPr>
        <w:rFonts w:ascii="Courier New" w:hAnsi="Courier New" w:cs="Courier New" w:hint="default"/>
      </w:rPr>
    </w:lvl>
    <w:lvl w:ilvl="5" w:tplc="C9287B7C">
      <w:start w:val="1"/>
      <w:numFmt w:val="bullet"/>
      <w:lvlText w:val=""/>
      <w:lvlJc w:val="left"/>
      <w:pPr>
        <w:ind w:left="4320" w:hanging="360"/>
      </w:pPr>
      <w:rPr>
        <w:rFonts w:ascii="Wingdings" w:hAnsi="Wingdings" w:cs="Wingdings" w:hint="default"/>
      </w:rPr>
    </w:lvl>
    <w:lvl w:ilvl="6" w:tplc="BD8414FA">
      <w:start w:val="1"/>
      <w:numFmt w:val="bullet"/>
      <w:lvlText w:val=""/>
      <w:lvlJc w:val="left"/>
      <w:pPr>
        <w:ind w:left="5040" w:hanging="360"/>
      </w:pPr>
      <w:rPr>
        <w:rFonts w:ascii="Symbol" w:hAnsi="Symbol" w:cs="Symbol" w:hint="default"/>
      </w:rPr>
    </w:lvl>
    <w:lvl w:ilvl="7" w:tplc="04ACB6BC">
      <w:start w:val="1"/>
      <w:numFmt w:val="bullet"/>
      <w:lvlText w:val="o"/>
      <w:lvlJc w:val="left"/>
      <w:pPr>
        <w:ind w:left="5760" w:hanging="360"/>
      </w:pPr>
      <w:rPr>
        <w:rFonts w:ascii="Courier New" w:hAnsi="Courier New" w:cs="Courier New" w:hint="default"/>
      </w:rPr>
    </w:lvl>
    <w:lvl w:ilvl="8" w:tplc="C11C0752">
      <w:start w:val="1"/>
      <w:numFmt w:val="bullet"/>
      <w:lvlText w:val=""/>
      <w:lvlJc w:val="left"/>
      <w:pPr>
        <w:ind w:left="6480" w:hanging="360"/>
      </w:pPr>
      <w:rPr>
        <w:rFonts w:ascii="Wingdings" w:hAnsi="Wingdings" w:cs="Wingdings" w:hint="default"/>
      </w:rPr>
    </w:lvl>
  </w:abstractNum>
  <w:abstractNum w:abstractNumId="32" w15:restartNumberingAfterBreak="0">
    <w:nsid w:val="55EA27B8"/>
    <w:multiLevelType w:val="hybridMultilevel"/>
    <w:tmpl w:val="00D897BE"/>
    <w:lvl w:ilvl="0" w:tplc="1CC407B4">
      <w:start w:val="1"/>
      <w:numFmt w:val="bullet"/>
      <w:lvlText w:val=""/>
      <w:lvlJc w:val="left"/>
      <w:pPr>
        <w:ind w:left="720" w:hanging="360"/>
      </w:pPr>
      <w:rPr>
        <w:rFonts w:ascii="Wingdings" w:hAnsi="Wingdings" w:cs="Wingdings" w:hint="default"/>
      </w:rPr>
    </w:lvl>
    <w:lvl w:ilvl="1" w:tplc="F054893A">
      <w:start w:val="1"/>
      <w:numFmt w:val="bullet"/>
      <w:lvlText w:val="o"/>
      <w:lvlJc w:val="left"/>
      <w:pPr>
        <w:ind w:left="1440" w:hanging="360"/>
      </w:pPr>
      <w:rPr>
        <w:rFonts w:ascii="Courier New" w:hAnsi="Courier New" w:cs="Courier New" w:hint="default"/>
      </w:rPr>
    </w:lvl>
    <w:lvl w:ilvl="2" w:tplc="01CAF33A">
      <w:start w:val="1"/>
      <w:numFmt w:val="bullet"/>
      <w:lvlText w:val=""/>
      <w:lvlJc w:val="left"/>
      <w:pPr>
        <w:ind w:left="2160" w:hanging="360"/>
      </w:pPr>
      <w:rPr>
        <w:rFonts w:ascii="Wingdings" w:hAnsi="Wingdings" w:cs="Wingdings" w:hint="default"/>
      </w:rPr>
    </w:lvl>
    <w:lvl w:ilvl="3" w:tplc="BA722A42">
      <w:start w:val="1"/>
      <w:numFmt w:val="bullet"/>
      <w:lvlText w:val=""/>
      <w:lvlJc w:val="left"/>
      <w:pPr>
        <w:ind w:left="2880" w:hanging="360"/>
      </w:pPr>
      <w:rPr>
        <w:rFonts w:ascii="Symbol" w:hAnsi="Symbol" w:cs="Symbol" w:hint="default"/>
      </w:rPr>
    </w:lvl>
    <w:lvl w:ilvl="4" w:tplc="7D84D31C">
      <w:start w:val="1"/>
      <w:numFmt w:val="bullet"/>
      <w:lvlText w:val="o"/>
      <w:lvlJc w:val="left"/>
      <w:pPr>
        <w:ind w:left="3600" w:hanging="360"/>
      </w:pPr>
      <w:rPr>
        <w:rFonts w:ascii="Courier New" w:hAnsi="Courier New" w:cs="Courier New" w:hint="default"/>
      </w:rPr>
    </w:lvl>
    <w:lvl w:ilvl="5" w:tplc="85F4871E">
      <w:start w:val="1"/>
      <w:numFmt w:val="bullet"/>
      <w:lvlText w:val=""/>
      <w:lvlJc w:val="left"/>
      <w:pPr>
        <w:ind w:left="4320" w:hanging="360"/>
      </w:pPr>
      <w:rPr>
        <w:rFonts w:ascii="Wingdings" w:hAnsi="Wingdings" w:cs="Wingdings" w:hint="default"/>
      </w:rPr>
    </w:lvl>
    <w:lvl w:ilvl="6" w:tplc="041632DA">
      <w:start w:val="1"/>
      <w:numFmt w:val="bullet"/>
      <w:lvlText w:val=""/>
      <w:lvlJc w:val="left"/>
      <w:pPr>
        <w:ind w:left="5040" w:hanging="360"/>
      </w:pPr>
      <w:rPr>
        <w:rFonts w:ascii="Symbol" w:hAnsi="Symbol" w:cs="Symbol" w:hint="default"/>
      </w:rPr>
    </w:lvl>
    <w:lvl w:ilvl="7" w:tplc="23FE0FEC">
      <w:start w:val="1"/>
      <w:numFmt w:val="bullet"/>
      <w:lvlText w:val="o"/>
      <w:lvlJc w:val="left"/>
      <w:pPr>
        <w:ind w:left="5760" w:hanging="360"/>
      </w:pPr>
      <w:rPr>
        <w:rFonts w:ascii="Courier New" w:hAnsi="Courier New" w:cs="Courier New" w:hint="default"/>
      </w:rPr>
    </w:lvl>
    <w:lvl w:ilvl="8" w:tplc="1D080352">
      <w:start w:val="1"/>
      <w:numFmt w:val="bullet"/>
      <w:lvlText w:val=""/>
      <w:lvlJc w:val="left"/>
      <w:pPr>
        <w:ind w:left="6480" w:hanging="360"/>
      </w:pPr>
      <w:rPr>
        <w:rFonts w:ascii="Wingdings" w:hAnsi="Wingdings" w:cs="Wingdings" w:hint="default"/>
      </w:rPr>
    </w:lvl>
  </w:abstractNum>
  <w:abstractNum w:abstractNumId="33" w15:restartNumberingAfterBreak="0">
    <w:nsid w:val="5B15088F"/>
    <w:multiLevelType w:val="hybridMultilevel"/>
    <w:tmpl w:val="A894BB7E"/>
    <w:lvl w:ilvl="0" w:tplc="B7281F5C">
      <w:start w:val="1"/>
      <w:numFmt w:val="bullet"/>
      <w:lvlText w:val=""/>
      <w:lvlJc w:val="left"/>
      <w:pPr>
        <w:ind w:left="780" w:hanging="360"/>
      </w:pPr>
      <w:rPr>
        <w:rFonts w:ascii="Symbol" w:hAnsi="Symbol" w:cs="Symbol" w:hint="default"/>
      </w:rPr>
    </w:lvl>
    <w:lvl w:ilvl="1" w:tplc="54D85E7E">
      <w:start w:val="1"/>
      <w:numFmt w:val="bullet"/>
      <w:lvlText w:val="o"/>
      <w:lvlJc w:val="left"/>
      <w:pPr>
        <w:ind w:left="1500" w:hanging="360"/>
      </w:pPr>
      <w:rPr>
        <w:rFonts w:ascii="Courier New" w:hAnsi="Courier New" w:cs="Courier New" w:hint="default"/>
      </w:rPr>
    </w:lvl>
    <w:lvl w:ilvl="2" w:tplc="74068BF8">
      <w:start w:val="1"/>
      <w:numFmt w:val="bullet"/>
      <w:lvlText w:val=""/>
      <w:lvlJc w:val="left"/>
      <w:pPr>
        <w:ind w:left="2220" w:hanging="360"/>
      </w:pPr>
      <w:rPr>
        <w:rFonts w:ascii="Wingdings" w:hAnsi="Wingdings" w:cs="Wingdings" w:hint="default"/>
      </w:rPr>
    </w:lvl>
    <w:lvl w:ilvl="3" w:tplc="2522ED3E">
      <w:start w:val="1"/>
      <w:numFmt w:val="bullet"/>
      <w:lvlText w:val=""/>
      <w:lvlJc w:val="left"/>
      <w:pPr>
        <w:ind w:left="2940" w:hanging="360"/>
      </w:pPr>
      <w:rPr>
        <w:rFonts w:ascii="Symbol" w:hAnsi="Symbol" w:cs="Symbol" w:hint="default"/>
      </w:rPr>
    </w:lvl>
    <w:lvl w:ilvl="4" w:tplc="EDD4804A">
      <w:start w:val="1"/>
      <w:numFmt w:val="bullet"/>
      <w:lvlText w:val="o"/>
      <w:lvlJc w:val="left"/>
      <w:pPr>
        <w:ind w:left="3660" w:hanging="360"/>
      </w:pPr>
      <w:rPr>
        <w:rFonts w:ascii="Courier New" w:hAnsi="Courier New" w:cs="Courier New" w:hint="default"/>
      </w:rPr>
    </w:lvl>
    <w:lvl w:ilvl="5" w:tplc="0896C9C8">
      <w:start w:val="1"/>
      <w:numFmt w:val="bullet"/>
      <w:lvlText w:val=""/>
      <w:lvlJc w:val="left"/>
      <w:pPr>
        <w:ind w:left="4380" w:hanging="360"/>
      </w:pPr>
      <w:rPr>
        <w:rFonts w:ascii="Wingdings" w:hAnsi="Wingdings" w:cs="Wingdings" w:hint="default"/>
      </w:rPr>
    </w:lvl>
    <w:lvl w:ilvl="6" w:tplc="77E28F8C">
      <w:start w:val="1"/>
      <w:numFmt w:val="bullet"/>
      <w:lvlText w:val=""/>
      <w:lvlJc w:val="left"/>
      <w:pPr>
        <w:ind w:left="5100" w:hanging="360"/>
      </w:pPr>
      <w:rPr>
        <w:rFonts w:ascii="Symbol" w:hAnsi="Symbol" w:cs="Symbol" w:hint="default"/>
      </w:rPr>
    </w:lvl>
    <w:lvl w:ilvl="7" w:tplc="82CC2CF2">
      <w:start w:val="1"/>
      <w:numFmt w:val="bullet"/>
      <w:lvlText w:val="o"/>
      <w:lvlJc w:val="left"/>
      <w:pPr>
        <w:ind w:left="5820" w:hanging="360"/>
      </w:pPr>
      <w:rPr>
        <w:rFonts w:ascii="Courier New" w:hAnsi="Courier New" w:cs="Courier New" w:hint="default"/>
      </w:rPr>
    </w:lvl>
    <w:lvl w:ilvl="8" w:tplc="8C9828C2">
      <w:start w:val="1"/>
      <w:numFmt w:val="bullet"/>
      <w:lvlText w:val=""/>
      <w:lvlJc w:val="left"/>
      <w:pPr>
        <w:ind w:left="6540" w:hanging="360"/>
      </w:pPr>
      <w:rPr>
        <w:rFonts w:ascii="Wingdings" w:hAnsi="Wingdings" w:cs="Wingdings" w:hint="default"/>
      </w:rPr>
    </w:lvl>
  </w:abstractNum>
  <w:abstractNum w:abstractNumId="34" w15:restartNumberingAfterBreak="0">
    <w:nsid w:val="5EE95C38"/>
    <w:multiLevelType w:val="hybridMultilevel"/>
    <w:tmpl w:val="9310400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35" w15:restartNumberingAfterBreak="0">
    <w:nsid w:val="65F52D26"/>
    <w:multiLevelType w:val="multilevel"/>
    <w:tmpl w:val="7730E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6D24B1A"/>
    <w:multiLevelType w:val="hybridMultilevel"/>
    <w:tmpl w:val="17C2EF18"/>
    <w:lvl w:ilvl="0" w:tplc="1968282A">
      <w:start w:val="1"/>
      <w:numFmt w:val="bullet"/>
      <w:lvlText w:val=""/>
      <w:lvlJc w:val="left"/>
      <w:pPr>
        <w:ind w:left="720" w:hanging="360"/>
      </w:pPr>
      <w:rPr>
        <w:rFonts w:ascii="Symbol" w:hAnsi="Symbol" w:cs="Symbol" w:hint="default"/>
      </w:rPr>
    </w:lvl>
    <w:lvl w:ilvl="1" w:tplc="1EEA684E">
      <w:start w:val="1"/>
      <w:numFmt w:val="bullet"/>
      <w:lvlText w:val="o"/>
      <w:lvlJc w:val="left"/>
      <w:pPr>
        <w:ind w:left="1440" w:hanging="360"/>
      </w:pPr>
      <w:rPr>
        <w:rFonts w:ascii="Courier New" w:hAnsi="Courier New" w:cs="Courier New" w:hint="default"/>
      </w:rPr>
    </w:lvl>
    <w:lvl w:ilvl="2" w:tplc="FBEC2C92">
      <w:start w:val="1"/>
      <w:numFmt w:val="bullet"/>
      <w:lvlText w:val=""/>
      <w:lvlJc w:val="left"/>
      <w:pPr>
        <w:ind w:left="2160" w:hanging="360"/>
      </w:pPr>
      <w:rPr>
        <w:rFonts w:ascii="Wingdings" w:hAnsi="Wingdings" w:cs="Wingdings" w:hint="default"/>
      </w:rPr>
    </w:lvl>
    <w:lvl w:ilvl="3" w:tplc="2B2219CC">
      <w:start w:val="1"/>
      <w:numFmt w:val="bullet"/>
      <w:lvlText w:val=""/>
      <w:lvlJc w:val="left"/>
      <w:pPr>
        <w:ind w:left="2880" w:hanging="360"/>
      </w:pPr>
      <w:rPr>
        <w:rFonts w:ascii="Symbol" w:hAnsi="Symbol" w:cs="Symbol" w:hint="default"/>
      </w:rPr>
    </w:lvl>
    <w:lvl w:ilvl="4" w:tplc="30580580">
      <w:start w:val="1"/>
      <w:numFmt w:val="bullet"/>
      <w:lvlText w:val="o"/>
      <w:lvlJc w:val="left"/>
      <w:pPr>
        <w:ind w:left="3600" w:hanging="360"/>
      </w:pPr>
      <w:rPr>
        <w:rFonts w:ascii="Courier New" w:hAnsi="Courier New" w:cs="Courier New" w:hint="default"/>
      </w:rPr>
    </w:lvl>
    <w:lvl w:ilvl="5" w:tplc="80C20462">
      <w:start w:val="1"/>
      <w:numFmt w:val="bullet"/>
      <w:lvlText w:val=""/>
      <w:lvlJc w:val="left"/>
      <w:pPr>
        <w:ind w:left="4320" w:hanging="360"/>
      </w:pPr>
      <w:rPr>
        <w:rFonts w:ascii="Wingdings" w:hAnsi="Wingdings" w:cs="Wingdings" w:hint="default"/>
      </w:rPr>
    </w:lvl>
    <w:lvl w:ilvl="6" w:tplc="8ED4E872">
      <w:start w:val="1"/>
      <w:numFmt w:val="bullet"/>
      <w:lvlText w:val=""/>
      <w:lvlJc w:val="left"/>
      <w:pPr>
        <w:ind w:left="5040" w:hanging="360"/>
      </w:pPr>
      <w:rPr>
        <w:rFonts w:ascii="Symbol" w:hAnsi="Symbol" w:cs="Symbol" w:hint="default"/>
      </w:rPr>
    </w:lvl>
    <w:lvl w:ilvl="7" w:tplc="1A2A1992">
      <w:start w:val="1"/>
      <w:numFmt w:val="bullet"/>
      <w:lvlText w:val="o"/>
      <w:lvlJc w:val="left"/>
      <w:pPr>
        <w:ind w:left="5760" w:hanging="360"/>
      </w:pPr>
      <w:rPr>
        <w:rFonts w:ascii="Courier New" w:hAnsi="Courier New" w:cs="Courier New" w:hint="default"/>
      </w:rPr>
    </w:lvl>
    <w:lvl w:ilvl="8" w:tplc="50869094">
      <w:start w:val="1"/>
      <w:numFmt w:val="bullet"/>
      <w:lvlText w:val=""/>
      <w:lvlJc w:val="left"/>
      <w:pPr>
        <w:ind w:left="6480" w:hanging="360"/>
      </w:pPr>
      <w:rPr>
        <w:rFonts w:ascii="Wingdings" w:hAnsi="Wingdings" w:cs="Wingdings" w:hint="default"/>
      </w:rPr>
    </w:lvl>
  </w:abstractNum>
  <w:abstractNum w:abstractNumId="37" w15:restartNumberingAfterBreak="0">
    <w:nsid w:val="69DB32C2"/>
    <w:multiLevelType w:val="hybridMultilevel"/>
    <w:tmpl w:val="83446FBE"/>
    <w:lvl w:ilvl="0" w:tplc="66D8D6D6">
      <w:start w:val="1"/>
      <w:numFmt w:val="bullet"/>
      <w:lvlText w:val=""/>
      <w:lvlJc w:val="left"/>
      <w:pPr>
        <w:ind w:left="1139" w:hanging="360"/>
      </w:pPr>
      <w:rPr>
        <w:rFonts w:ascii="Wingdings" w:hAnsi="Wingdings" w:cs="Wingdings" w:hint="default"/>
        <w:vanish w:val="0"/>
      </w:rPr>
    </w:lvl>
    <w:lvl w:ilvl="1" w:tplc="579462B4">
      <w:start w:val="1"/>
      <w:numFmt w:val="bullet"/>
      <w:lvlText w:val="o"/>
      <w:lvlJc w:val="left"/>
      <w:pPr>
        <w:ind w:left="1859" w:hanging="360"/>
      </w:pPr>
      <w:rPr>
        <w:rFonts w:ascii="Courier New" w:hAnsi="Courier New" w:cs="Courier New" w:hint="default"/>
      </w:rPr>
    </w:lvl>
    <w:lvl w:ilvl="2" w:tplc="12C8F994">
      <w:start w:val="1"/>
      <w:numFmt w:val="bullet"/>
      <w:lvlText w:val=""/>
      <w:lvlJc w:val="left"/>
      <w:pPr>
        <w:ind w:left="2579" w:hanging="360"/>
      </w:pPr>
      <w:rPr>
        <w:rFonts w:ascii="Wingdings" w:hAnsi="Wingdings" w:cs="Wingdings" w:hint="default"/>
      </w:rPr>
    </w:lvl>
    <w:lvl w:ilvl="3" w:tplc="2CB0A6AE">
      <w:start w:val="1"/>
      <w:numFmt w:val="bullet"/>
      <w:lvlText w:val=""/>
      <w:lvlJc w:val="left"/>
      <w:pPr>
        <w:ind w:left="3299" w:hanging="360"/>
      </w:pPr>
      <w:rPr>
        <w:rFonts w:ascii="Symbol" w:hAnsi="Symbol" w:cs="Symbol" w:hint="default"/>
      </w:rPr>
    </w:lvl>
    <w:lvl w:ilvl="4" w:tplc="F2FC4150">
      <w:start w:val="1"/>
      <w:numFmt w:val="bullet"/>
      <w:lvlText w:val="o"/>
      <w:lvlJc w:val="left"/>
      <w:pPr>
        <w:ind w:left="4019" w:hanging="360"/>
      </w:pPr>
      <w:rPr>
        <w:rFonts w:ascii="Courier New" w:hAnsi="Courier New" w:cs="Courier New" w:hint="default"/>
      </w:rPr>
    </w:lvl>
    <w:lvl w:ilvl="5" w:tplc="20DA9B64">
      <w:start w:val="1"/>
      <w:numFmt w:val="bullet"/>
      <w:lvlText w:val=""/>
      <w:lvlJc w:val="left"/>
      <w:pPr>
        <w:ind w:left="4739" w:hanging="360"/>
      </w:pPr>
      <w:rPr>
        <w:rFonts w:ascii="Wingdings" w:hAnsi="Wingdings" w:cs="Wingdings" w:hint="default"/>
      </w:rPr>
    </w:lvl>
    <w:lvl w:ilvl="6" w:tplc="CA026D70">
      <w:start w:val="1"/>
      <w:numFmt w:val="bullet"/>
      <w:lvlText w:val=""/>
      <w:lvlJc w:val="left"/>
      <w:pPr>
        <w:ind w:left="5459" w:hanging="360"/>
      </w:pPr>
      <w:rPr>
        <w:rFonts w:ascii="Symbol" w:hAnsi="Symbol" w:cs="Symbol" w:hint="default"/>
      </w:rPr>
    </w:lvl>
    <w:lvl w:ilvl="7" w:tplc="D4A41006">
      <w:start w:val="1"/>
      <w:numFmt w:val="bullet"/>
      <w:lvlText w:val="o"/>
      <w:lvlJc w:val="left"/>
      <w:pPr>
        <w:ind w:left="6179" w:hanging="360"/>
      </w:pPr>
      <w:rPr>
        <w:rFonts w:ascii="Courier New" w:hAnsi="Courier New" w:cs="Courier New" w:hint="default"/>
      </w:rPr>
    </w:lvl>
    <w:lvl w:ilvl="8" w:tplc="2CF08010">
      <w:start w:val="1"/>
      <w:numFmt w:val="bullet"/>
      <w:lvlText w:val=""/>
      <w:lvlJc w:val="left"/>
      <w:pPr>
        <w:ind w:left="6899" w:hanging="360"/>
      </w:pPr>
      <w:rPr>
        <w:rFonts w:ascii="Wingdings" w:hAnsi="Wingdings" w:cs="Wingdings" w:hint="default"/>
      </w:rPr>
    </w:lvl>
  </w:abstractNum>
  <w:abstractNum w:abstractNumId="38" w15:restartNumberingAfterBreak="0">
    <w:nsid w:val="6C3B5E7A"/>
    <w:multiLevelType w:val="multilevel"/>
    <w:tmpl w:val="60C4D77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5D54132"/>
    <w:multiLevelType w:val="hybridMultilevel"/>
    <w:tmpl w:val="C0CE4D74"/>
    <w:lvl w:ilvl="0" w:tplc="47EA54B2">
      <w:start w:val="1"/>
      <w:numFmt w:val="bullet"/>
      <w:lvlText w:val=""/>
      <w:lvlJc w:val="left"/>
      <w:pPr>
        <w:ind w:left="720" w:hanging="360"/>
      </w:pPr>
      <w:rPr>
        <w:rFonts w:ascii="Wingdings" w:hAnsi="Wingdings" w:cs="Wingdings" w:hint="default"/>
      </w:rPr>
    </w:lvl>
    <w:lvl w:ilvl="1" w:tplc="CB342548">
      <w:start w:val="1"/>
      <w:numFmt w:val="bullet"/>
      <w:lvlText w:val="o"/>
      <w:lvlJc w:val="left"/>
      <w:pPr>
        <w:ind w:left="1440" w:hanging="360"/>
      </w:pPr>
      <w:rPr>
        <w:rFonts w:ascii="Courier New" w:hAnsi="Courier New" w:cs="Courier New" w:hint="default"/>
      </w:rPr>
    </w:lvl>
    <w:lvl w:ilvl="2" w:tplc="A612981A">
      <w:start w:val="1"/>
      <w:numFmt w:val="bullet"/>
      <w:lvlText w:val=""/>
      <w:lvlJc w:val="left"/>
      <w:pPr>
        <w:ind w:left="2160" w:hanging="360"/>
      </w:pPr>
      <w:rPr>
        <w:rFonts w:ascii="Wingdings" w:hAnsi="Wingdings" w:cs="Wingdings" w:hint="default"/>
      </w:rPr>
    </w:lvl>
    <w:lvl w:ilvl="3" w:tplc="AEFEC094">
      <w:start w:val="1"/>
      <w:numFmt w:val="bullet"/>
      <w:lvlText w:val=""/>
      <w:lvlJc w:val="left"/>
      <w:pPr>
        <w:ind w:left="2880" w:hanging="360"/>
      </w:pPr>
      <w:rPr>
        <w:rFonts w:ascii="Symbol" w:hAnsi="Symbol" w:cs="Symbol" w:hint="default"/>
      </w:rPr>
    </w:lvl>
    <w:lvl w:ilvl="4" w:tplc="9B08FA98">
      <w:start w:val="1"/>
      <w:numFmt w:val="bullet"/>
      <w:lvlText w:val="o"/>
      <w:lvlJc w:val="left"/>
      <w:pPr>
        <w:ind w:left="3600" w:hanging="360"/>
      </w:pPr>
      <w:rPr>
        <w:rFonts w:ascii="Courier New" w:hAnsi="Courier New" w:cs="Courier New" w:hint="default"/>
      </w:rPr>
    </w:lvl>
    <w:lvl w:ilvl="5" w:tplc="43080AF0">
      <w:start w:val="1"/>
      <w:numFmt w:val="bullet"/>
      <w:lvlText w:val=""/>
      <w:lvlJc w:val="left"/>
      <w:pPr>
        <w:ind w:left="4320" w:hanging="360"/>
      </w:pPr>
      <w:rPr>
        <w:rFonts w:ascii="Wingdings" w:hAnsi="Wingdings" w:cs="Wingdings" w:hint="default"/>
      </w:rPr>
    </w:lvl>
    <w:lvl w:ilvl="6" w:tplc="1902A5E6">
      <w:start w:val="1"/>
      <w:numFmt w:val="bullet"/>
      <w:lvlText w:val=""/>
      <w:lvlJc w:val="left"/>
      <w:pPr>
        <w:ind w:left="5040" w:hanging="360"/>
      </w:pPr>
      <w:rPr>
        <w:rFonts w:ascii="Symbol" w:hAnsi="Symbol" w:cs="Symbol" w:hint="default"/>
      </w:rPr>
    </w:lvl>
    <w:lvl w:ilvl="7" w:tplc="D2C8BF8A">
      <w:start w:val="1"/>
      <w:numFmt w:val="bullet"/>
      <w:lvlText w:val="o"/>
      <w:lvlJc w:val="left"/>
      <w:pPr>
        <w:ind w:left="5760" w:hanging="360"/>
      </w:pPr>
      <w:rPr>
        <w:rFonts w:ascii="Courier New" w:hAnsi="Courier New" w:cs="Courier New" w:hint="default"/>
      </w:rPr>
    </w:lvl>
    <w:lvl w:ilvl="8" w:tplc="84F8C3EC">
      <w:start w:val="1"/>
      <w:numFmt w:val="bullet"/>
      <w:lvlText w:val=""/>
      <w:lvlJc w:val="left"/>
      <w:pPr>
        <w:ind w:left="6480" w:hanging="360"/>
      </w:pPr>
      <w:rPr>
        <w:rFonts w:ascii="Wingdings" w:hAnsi="Wingdings" w:cs="Wingdings" w:hint="default"/>
      </w:rPr>
    </w:lvl>
  </w:abstractNum>
  <w:abstractNum w:abstractNumId="40" w15:restartNumberingAfterBreak="0">
    <w:nsid w:val="76137F68"/>
    <w:multiLevelType w:val="hybridMultilevel"/>
    <w:tmpl w:val="FE303986"/>
    <w:lvl w:ilvl="0" w:tplc="2D568BA0">
      <w:start w:val="1"/>
      <w:numFmt w:val="bullet"/>
      <w:lvlText w:val=""/>
      <w:lvlJc w:val="left"/>
      <w:pPr>
        <w:ind w:left="720" w:hanging="360"/>
      </w:pPr>
      <w:rPr>
        <w:rFonts w:ascii="Symbol" w:hAnsi="Symbol" w:cs="Symbol" w:hint="default"/>
        <w:vanish w:val="0"/>
      </w:rPr>
    </w:lvl>
    <w:lvl w:ilvl="1" w:tplc="6604327C">
      <w:start w:val="1"/>
      <w:numFmt w:val="bullet"/>
      <w:lvlText w:val="o"/>
      <w:lvlJc w:val="left"/>
      <w:pPr>
        <w:ind w:left="1440" w:hanging="360"/>
      </w:pPr>
      <w:rPr>
        <w:rFonts w:ascii="Courier New" w:hAnsi="Courier New" w:cs="Courier New" w:hint="default"/>
      </w:rPr>
    </w:lvl>
    <w:lvl w:ilvl="2" w:tplc="23E8D8F4">
      <w:start w:val="1"/>
      <w:numFmt w:val="bullet"/>
      <w:lvlText w:val=""/>
      <w:lvlJc w:val="left"/>
      <w:pPr>
        <w:ind w:left="2160" w:hanging="360"/>
      </w:pPr>
      <w:rPr>
        <w:rFonts w:ascii="Wingdings" w:hAnsi="Wingdings" w:cs="Wingdings" w:hint="default"/>
      </w:rPr>
    </w:lvl>
    <w:lvl w:ilvl="3" w:tplc="B304164C">
      <w:start w:val="1"/>
      <w:numFmt w:val="bullet"/>
      <w:lvlText w:val=""/>
      <w:lvlJc w:val="left"/>
      <w:pPr>
        <w:ind w:left="2880" w:hanging="360"/>
      </w:pPr>
      <w:rPr>
        <w:rFonts w:ascii="Symbol" w:hAnsi="Symbol" w:cs="Symbol" w:hint="default"/>
      </w:rPr>
    </w:lvl>
    <w:lvl w:ilvl="4" w:tplc="D652A246">
      <w:start w:val="1"/>
      <w:numFmt w:val="bullet"/>
      <w:lvlText w:val="o"/>
      <w:lvlJc w:val="left"/>
      <w:pPr>
        <w:ind w:left="3600" w:hanging="360"/>
      </w:pPr>
      <w:rPr>
        <w:rFonts w:ascii="Courier New" w:hAnsi="Courier New" w:cs="Courier New" w:hint="default"/>
      </w:rPr>
    </w:lvl>
    <w:lvl w:ilvl="5" w:tplc="F556777C">
      <w:start w:val="1"/>
      <w:numFmt w:val="bullet"/>
      <w:lvlText w:val=""/>
      <w:lvlJc w:val="left"/>
      <w:pPr>
        <w:ind w:left="4320" w:hanging="360"/>
      </w:pPr>
      <w:rPr>
        <w:rFonts w:ascii="Wingdings" w:hAnsi="Wingdings" w:cs="Wingdings" w:hint="default"/>
      </w:rPr>
    </w:lvl>
    <w:lvl w:ilvl="6" w:tplc="50648F42">
      <w:start w:val="1"/>
      <w:numFmt w:val="bullet"/>
      <w:lvlText w:val=""/>
      <w:lvlJc w:val="left"/>
      <w:pPr>
        <w:ind w:left="5040" w:hanging="360"/>
      </w:pPr>
      <w:rPr>
        <w:rFonts w:ascii="Symbol" w:hAnsi="Symbol" w:cs="Symbol" w:hint="default"/>
      </w:rPr>
    </w:lvl>
    <w:lvl w:ilvl="7" w:tplc="6D0CF2FC">
      <w:start w:val="1"/>
      <w:numFmt w:val="bullet"/>
      <w:lvlText w:val="o"/>
      <w:lvlJc w:val="left"/>
      <w:pPr>
        <w:ind w:left="5760" w:hanging="360"/>
      </w:pPr>
      <w:rPr>
        <w:rFonts w:ascii="Courier New" w:hAnsi="Courier New" w:cs="Courier New" w:hint="default"/>
      </w:rPr>
    </w:lvl>
    <w:lvl w:ilvl="8" w:tplc="6B3C6838">
      <w:start w:val="1"/>
      <w:numFmt w:val="bullet"/>
      <w:lvlText w:val=""/>
      <w:lvlJc w:val="left"/>
      <w:pPr>
        <w:ind w:left="6480" w:hanging="360"/>
      </w:pPr>
      <w:rPr>
        <w:rFonts w:ascii="Wingdings" w:hAnsi="Wingdings" w:cs="Wingdings" w:hint="default"/>
      </w:rPr>
    </w:lvl>
  </w:abstractNum>
  <w:abstractNum w:abstractNumId="41" w15:restartNumberingAfterBreak="0">
    <w:nsid w:val="772B096A"/>
    <w:multiLevelType w:val="hybridMultilevel"/>
    <w:tmpl w:val="CA0CBF7C"/>
    <w:lvl w:ilvl="0" w:tplc="B29EC44E">
      <w:start w:val="1"/>
      <w:numFmt w:val="bullet"/>
      <w:lvlText w:val=""/>
      <w:lvlJc w:val="left"/>
      <w:pPr>
        <w:ind w:left="1440" w:hanging="360"/>
      </w:pPr>
      <w:rPr>
        <w:rFonts w:ascii="Symbol" w:hAnsi="Symbol" w:cs="Symbol" w:hint="default"/>
      </w:rPr>
    </w:lvl>
    <w:lvl w:ilvl="1" w:tplc="81504536">
      <w:start w:val="1"/>
      <w:numFmt w:val="bullet"/>
      <w:lvlText w:val="o"/>
      <w:lvlJc w:val="left"/>
      <w:pPr>
        <w:ind w:left="2160" w:hanging="360"/>
      </w:pPr>
      <w:rPr>
        <w:rFonts w:ascii="Courier New" w:hAnsi="Courier New" w:cs="Courier New" w:hint="default"/>
      </w:rPr>
    </w:lvl>
    <w:lvl w:ilvl="2" w:tplc="7C7E91F2">
      <w:start w:val="1"/>
      <w:numFmt w:val="bullet"/>
      <w:lvlText w:val=""/>
      <w:lvlJc w:val="left"/>
      <w:pPr>
        <w:ind w:left="2880" w:hanging="360"/>
      </w:pPr>
      <w:rPr>
        <w:rFonts w:ascii="Wingdings" w:hAnsi="Wingdings" w:cs="Wingdings" w:hint="default"/>
      </w:rPr>
    </w:lvl>
    <w:lvl w:ilvl="3" w:tplc="733C4F4C">
      <w:start w:val="1"/>
      <w:numFmt w:val="bullet"/>
      <w:lvlText w:val=""/>
      <w:lvlJc w:val="left"/>
      <w:pPr>
        <w:ind w:left="3600" w:hanging="360"/>
      </w:pPr>
      <w:rPr>
        <w:rFonts w:ascii="Symbol" w:hAnsi="Symbol" w:cs="Symbol" w:hint="default"/>
      </w:rPr>
    </w:lvl>
    <w:lvl w:ilvl="4" w:tplc="AED22F72">
      <w:start w:val="1"/>
      <w:numFmt w:val="bullet"/>
      <w:lvlText w:val="o"/>
      <w:lvlJc w:val="left"/>
      <w:pPr>
        <w:ind w:left="4320" w:hanging="360"/>
      </w:pPr>
      <w:rPr>
        <w:rFonts w:ascii="Courier New" w:hAnsi="Courier New" w:cs="Courier New" w:hint="default"/>
      </w:rPr>
    </w:lvl>
    <w:lvl w:ilvl="5" w:tplc="AB3E12AE">
      <w:start w:val="1"/>
      <w:numFmt w:val="bullet"/>
      <w:lvlText w:val=""/>
      <w:lvlJc w:val="left"/>
      <w:pPr>
        <w:ind w:left="5040" w:hanging="360"/>
      </w:pPr>
      <w:rPr>
        <w:rFonts w:ascii="Wingdings" w:hAnsi="Wingdings" w:cs="Wingdings" w:hint="default"/>
      </w:rPr>
    </w:lvl>
    <w:lvl w:ilvl="6" w:tplc="18549DB8">
      <w:start w:val="1"/>
      <w:numFmt w:val="bullet"/>
      <w:lvlText w:val=""/>
      <w:lvlJc w:val="left"/>
      <w:pPr>
        <w:ind w:left="5760" w:hanging="360"/>
      </w:pPr>
      <w:rPr>
        <w:rFonts w:ascii="Symbol" w:hAnsi="Symbol" w:cs="Symbol" w:hint="default"/>
      </w:rPr>
    </w:lvl>
    <w:lvl w:ilvl="7" w:tplc="3058055A">
      <w:start w:val="1"/>
      <w:numFmt w:val="bullet"/>
      <w:lvlText w:val="o"/>
      <w:lvlJc w:val="left"/>
      <w:pPr>
        <w:ind w:left="6480" w:hanging="360"/>
      </w:pPr>
      <w:rPr>
        <w:rFonts w:ascii="Courier New" w:hAnsi="Courier New" w:cs="Courier New" w:hint="default"/>
      </w:rPr>
    </w:lvl>
    <w:lvl w:ilvl="8" w:tplc="BB3EC738">
      <w:start w:val="1"/>
      <w:numFmt w:val="bullet"/>
      <w:lvlText w:val=""/>
      <w:lvlJc w:val="left"/>
      <w:pPr>
        <w:ind w:left="7200" w:hanging="360"/>
      </w:pPr>
      <w:rPr>
        <w:rFonts w:ascii="Wingdings" w:hAnsi="Wingdings" w:cs="Wingdings" w:hint="default"/>
      </w:rPr>
    </w:lvl>
  </w:abstractNum>
  <w:abstractNum w:abstractNumId="42" w15:restartNumberingAfterBreak="0">
    <w:nsid w:val="77C46F05"/>
    <w:multiLevelType w:val="multilevel"/>
    <w:tmpl w:val="AE6856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9131600"/>
    <w:multiLevelType w:val="hybridMultilevel"/>
    <w:tmpl w:val="D7F0894C"/>
    <w:lvl w:ilvl="0" w:tplc="4F34EAC6">
      <w:start w:val="1"/>
      <w:numFmt w:val="bullet"/>
      <w:lvlText w:val=""/>
      <w:lvlJc w:val="left"/>
      <w:pPr>
        <w:ind w:left="360" w:hanging="360"/>
      </w:pPr>
      <w:rPr>
        <w:rFonts w:ascii="Symbol" w:hAnsi="Symbol" w:cs="Symbol" w:hint="default"/>
        <w:b/>
        <w:bCs/>
        <w:i w:val="0"/>
        <w:iCs w:val="0"/>
      </w:rPr>
    </w:lvl>
    <w:lvl w:ilvl="1" w:tplc="370672B4">
      <w:start w:val="1"/>
      <w:numFmt w:val="bullet"/>
      <w:lvlText w:val="o"/>
      <w:lvlJc w:val="left"/>
      <w:pPr>
        <w:ind w:left="1080" w:hanging="360"/>
      </w:pPr>
      <w:rPr>
        <w:rFonts w:ascii="Courier New" w:hAnsi="Courier New" w:cs="Courier New" w:hint="default"/>
      </w:rPr>
    </w:lvl>
    <w:lvl w:ilvl="2" w:tplc="C452F16C">
      <w:start w:val="1"/>
      <w:numFmt w:val="bullet"/>
      <w:lvlText w:val=""/>
      <w:lvlJc w:val="left"/>
      <w:pPr>
        <w:ind w:left="1800" w:hanging="360"/>
      </w:pPr>
      <w:rPr>
        <w:rFonts w:ascii="Wingdings" w:hAnsi="Wingdings" w:cs="Wingdings" w:hint="default"/>
      </w:rPr>
    </w:lvl>
    <w:lvl w:ilvl="3" w:tplc="748A67B8">
      <w:start w:val="1"/>
      <w:numFmt w:val="bullet"/>
      <w:lvlText w:val=""/>
      <w:lvlJc w:val="left"/>
      <w:pPr>
        <w:ind w:left="2520" w:hanging="360"/>
      </w:pPr>
      <w:rPr>
        <w:rFonts w:ascii="Symbol" w:hAnsi="Symbol" w:cs="Symbol" w:hint="default"/>
      </w:rPr>
    </w:lvl>
    <w:lvl w:ilvl="4" w:tplc="8C5A0296">
      <w:start w:val="1"/>
      <w:numFmt w:val="bullet"/>
      <w:lvlText w:val="o"/>
      <w:lvlJc w:val="left"/>
      <w:pPr>
        <w:ind w:left="3240" w:hanging="360"/>
      </w:pPr>
      <w:rPr>
        <w:rFonts w:ascii="Courier New" w:hAnsi="Courier New" w:cs="Courier New" w:hint="default"/>
      </w:rPr>
    </w:lvl>
    <w:lvl w:ilvl="5" w:tplc="7F509CC0">
      <w:start w:val="1"/>
      <w:numFmt w:val="bullet"/>
      <w:lvlText w:val=""/>
      <w:lvlJc w:val="left"/>
      <w:pPr>
        <w:ind w:left="3960" w:hanging="360"/>
      </w:pPr>
      <w:rPr>
        <w:rFonts w:ascii="Wingdings" w:hAnsi="Wingdings" w:cs="Wingdings" w:hint="default"/>
      </w:rPr>
    </w:lvl>
    <w:lvl w:ilvl="6" w:tplc="F93072EA">
      <w:start w:val="1"/>
      <w:numFmt w:val="bullet"/>
      <w:lvlText w:val=""/>
      <w:lvlJc w:val="left"/>
      <w:pPr>
        <w:ind w:left="4680" w:hanging="360"/>
      </w:pPr>
      <w:rPr>
        <w:rFonts w:ascii="Symbol" w:hAnsi="Symbol" w:cs="Symbol" w:hint="default"/>
      </w:rPr>
    </w:lvl>
    <w:lvl w:ilvl="7" w:tplc="F59883CC">
      <w:start w:val="1"/>
      <w:numFmt w:val="bullet"/>
      <w:lvlText w:val="o"/>
      <w:lvlJc w:val="left"/>
      <w:pPr>
        <w:ind w:left="5400" w:hanging="360"/>
      </w:pPr>
      <w:rPr>
        <w:rFonts w:ascii="Courier New" w:hAnsi="Courier New" w:cs="Courier New" w:hint="default"/>
      </w:rPr>
    </w:lvl>
    <w:lvl w:ilvl="8" w:tplc="AEA0CBA2">
      <w:start w:val="1"/>
      <w:numFmt w:val="bullet"/>
      <w:lvlText w:val=""/>
      <w:lvlJc w:val="left"/>
      <w:pPr>
        <w:ind w:left="6120" w:hanging="360"/>
      </w:pPr>
      <w:rPr>
        <w:rFonts w:ascii="Wingdings" w:hAnsi="Wingdings" w:cs="Wingdings" w:hint="default"/>
      </w:rPr>
    </w:lvl>
  </w:abstractNum>
  <w:abstractNum w:abstractNumId="44" w15:restartNumberingAfterBreak="0">
    <w:nsid w:val="7C0A56B5"/>
    <w:multiLevelType w:val="hybridMultilevel"/>
    <w:tmpl w:val="755A6586"/>
    <w:lvl w:ilvl="0" w:tplc="54EA2324">
      <w:start w:val="1"/>
      <w:numFmt w:val="bullet"/>
      <w:lvlText w:val=""/>
      <w:lvlJc w:val="left"/>
      <w:pPr>
        <w:ind w:left="1440" w:hanging="360"/>
      </w:pPr>
      <w:rPr>
        <w:rFonts w:ascii="Symbol" w:hAnsi="Symbol" w:cs="Symbol" w:hint="default"/>
        <w:vanish w:val="0"/>
      </w:rPr>
    </w:lvl>
    <w:lvl w:ilvl="1" w:tplc="9732CC20">
      <w:start w:val="1"/>
      <w:numFmt w:val="bullet"/>
      <w:lvlText w:val="o"/>
      <w:lvlJc w:val="left"/>
      <w:pPr>
        <w:ind w:left="2160" w:hanging="360"/>
      </w:pPr>
      <w:rPr>
        <w:rFonts w:ascii="Courier New" w:hAnsi="Courier New" w:cs="Courier New" w:hint="default"/>
      </w:rPr>
    </w:lvl>
    <w:lvl w:ilvl="2" w:tplc="7A884178">
      <w:start w:val="1"/>
      <w:numFmt w:val="bullet"/>
      <w:lvlText w:val=""/>
      <w:lvlJc w:val="left"/>
      <w:pPr>
        <w:ind w:left="2880" w:hanging="360"/>
      </w:pPr>
      <w:rPr>
        <w:rFonts w:ascii="Wingdings" w:hAnsi="Wingdings" w:cs="Wingdings" w:hint="default"/>
      </w:rPr>
    </w:lvl>
    <w:lvl w:ilvl="3" w:tplc="0AFA5A78">
      <w:start w:val="1"/>
      <w:numFmt w:val="bullet"/>
      <w:lvlText w:val=""/>
      <w:lvlJc w:val="left"/>
      <w:pPr>
        <w:ind w:left="3600" w:hanging="360"/>
      </w:pPr>
      <w:rPr>
        <w:rFonts w:ascii="Symbol" w:hAnsi="Symbol" w:cs="Symbol" w:hint="default"/>
      </w:rPr>
    </w:lvl>
    <w:lvl w:ilvl="4" w:tplc="0FAC8108">
      <w:start w:val="1"/>
      <w:numFmt w:val="bullet"/>
      <w:lvlText w:val="o"/>
      <w:lvlJc w:val="left"/>
      <w:pPr>
        <w:ind w:left="4320" w:hanging="360"/>
      </w:pPr>
      <w:rPr>
        <w:rFonts w:ascii="Courier New" w:hAnsi="Courier New" w:cs="Courier New" w:hint="default"/>
      </w:rPr>
    </w:lvl>
    <w:lvl w:ilvl="5" w:tplc="AD02D0AE">
      <w:start w:val="1"/>
      <w:numFmt w:val="bullet"/>
      <w:lvlText w:val=""/>
      <w:lvlJc w:val="left"/>
      <w:pPr>
        <w:ind w:left="5040" w:hanging="360"/>
      </w:pPr>
      <w:rPr>
        <w:rFonts w:ascii="Wingdings" w:hAnsi="Wingdings" w:cs="Wingdings" w:hint="default"/>
      </w:rPr>
    </w:lvl>
    <w:lvl w:ilvl="6" w:tplc="231C3B56">
      <w:start w:val="1"/>
      <w:numFmt w:val="bullet"/>
      <w:lvlText w:val=""/>
      <w:lvlJc w:val="left"/>
      <w:pPr>
        <w:ind w:left="5760" w:hanging="360"/>
      </w:pPr>
      <w:rPr>
        <w:rFonts w:ascii="Symbol" w:hAnsi="Symbol" w:cs="Symbol" w:hint="default"/>
      </w:rPr>
    </w:lvl>
    <w:lvl w:ilvl="7" w:tplc="AD2604C6">
      <w:start w:val="1"/>
      <w:numFmt w:val="bullet"/>
      <w:lvlText w:val="o"/>
      <w:lvlJc w:val="left"/>
      <w:pPr>
        <w:ind w:left="6480" w:hanging="360"/>
      </w:pPr>
      <w:rPr>
        <w:rFonts w:ascii="Courier New" w:hAnsi="Courier New" w:cs="Courier New" w:hint="default"/>
      </w:rPr>
    </w:lvl>
    <w:lvl w:ilvl="8" w:tplc="9CC6D500">
      <w:start w:val="1"/>
      <w:numFmt w:val="bullet"/>
      <w:lvlText w:val=""/>
      <w:lvlJc w:val="left"/>
      <w:pPr>
        <w:ind w:left="7200" w:hanging="360"/>
      </w:pPr>
      <w:rPr>
        <w:rFonts w:ascii="Wingdings" w:hAnsi="Wingdings" w:cs="Wingdings" w:hint="default"/>
      </w:rPr>
    </w:lvl>
  </w:abstractNum>
  <w:abstractNum w:abstractNumId="45" w15:restartNumberingAfterBreak="0">
    <w:nsid w:val="7CCA14A9"/>
    <w:multiLevelType w:val="multilevel"/>
    <w:tmpl w:val="78EC6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5"/>
  </w:num>
  <w:num w:numId="2">
    <w:abstractNumId w:val="21"/>
  </w:num>
  <w:num w:numId="3">
    <w:abstractNumId w:val="15"/>
  </w:num>
  <w:num w:numId="4">
    <w:abstractNumId w:val="45"/>
  </w:num>
  <w:num w:numId="5">
    <w:abstractNumId w:val="7"/>
  </w:num>
  <w:num w:numId="6">
    <w:abstractNumId w:val="42"/>
  </w:num>
  <w:num w:numId="7">
    <w:abstractNumId w:val="17"/>
  </w:num>
  <w:num w:numId="8">
    <w:abstractNumId w:val="22"/>
  </w:num>
  <w:num w:numId="9">
    <w:abstractNumId w:val="11"/>
  </w:num>
  <w:num w:numId="10">
    <w:abstractNumId w:val="16"/>
  </w:num>
  <w:num w:numId="11">
    <w:abstractNumId w:val="27"/>
  </w:num>
  <w:num w:numId="12">
    <w:abstractNumId w:val="13"/>
  </w:num>
  <w:num w:numId="13">
    <w:abstractNumId w:val="29"/>
  </w:num>
  <w:num w:numId="14">
    <w:abstractNumId w:val="23"/>
  </w:num>
  <w:num w:numId="15">
    <w:abstractNumId w:val="0"/>
  </w:num>
  <w:num w:numId="16">
    <w:abstractNumId w:val="14"/>
  </w:num>
  <w:num w:numId="17">
    <w:abstractNumId w:val="19"/>
  </w:num>
  <w:num w:numId="18">
    <w:abstractNumId w:val="3"/>
  </w:num>
  <w:num w:numId="19">
    <w:abstractNumId w:val="28"/>
  </w:num>
  <w:num w:numId="20">
    <w:abstractNumId w:val="43"/>
  </w:num>
  <w:num w:numId="21">
    <w:abstractNumId w:val="8"/>
  </w:num>
  <w:num w:numId="22">
    <w:abstractNumId w:val="31"/>
  </w:num>
  <w:num w:numId="23">
    <w:abstractNumId w:val="36"/>
  </w:num>
  <w:num w:numId="24">
    <w:abstractNumId w:val="10"/>
  </w:num>
  <w:num w:numId="25">
    <w:abstractNumId w:val="33"/>
  </w:num>
  <w:num w:numId="26">
    <w:abstractNumId w:val="12"/>
  </w:num>
  <w:num w:numId="27">
    <w:abstractNumId w:val="40"/>
  </w:num>
  <w:num w:numId="28">
    <w:abstractNumId w:val="32"/>
  </w:num>
  <w:num w:numId="29">
    <w:abstractNumId w:val="6"/>
  </w:num>
  <w:num w:numId="30">
    <w:abstractNumId w:val="5"/>
  </w:num>
  <w:num w:numId="31">
    <w:abstractNumId w:val="9"/>
  </w:num>
  <w:num w:numId="32">
    <w:abstractNumId w:val="1"/>
  </w:num>
  <w:num w:numId="33">
    <w:abstractNumId w:val="24"/>
  </w:num>
  <w:num w:numId="34">
    <w:abstractNumId w:val="41"/>
  </w:num>
  <w:num w:numId="35">
    <w:abstractNumId w:val="4"/>
  </w:num>
  <w:num w:numId="36">
    <w:abstractNumId w:val="20"/>
  </w:num>
  <w:num w:numId="37">
    <w:abstractNumId w:val="18"/>
  </w:num>
  <w:num w:numId="38">
    <w:abstractNumId w:val="30"/>
  </w:num>
  <w:num w:numId="39">
    <w:abstractNumId w:val="38"/>
  </w:num>
  <w:num w:numId="40">
    <w:abstractNumId w:val="39"/>
  </w:num>
  <w:num w:numId="41">
    <w:abstractNumId w:val="26"/>
  </w:num>
  <w:num w:numId="42">
    <w:abstractNumId w:val="25"/>
  </w:num>
  <w:num w:numId="43">
    <w:abstractNumId w:val="44"/>
  </w:num>
  <w:num w:numId="44">
    <w:abstractNumId w:val="37"/>
  </w:num>
  <w:num w:numId="45">
    <w:abstractNumId w:val="2"/>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0C7"/>
    <w:rsid w:val="0001781E"/>
    <w:rsid w:val="0003252C"/>
    <w:rsid w:val="00042B98"/>
    <w:rsid w:val="00050F3E"/>
    <w:rsid w:val="0005308D"/>
    <w:rsid w:val="00081DFA"/>
    <w:rsid w:val="00087D7F"/>
    <w:rsid w:val="00093F92"/>
    <w:rsid w:val="000B3F3A"/>
    <w:rsid w:val="000F2DFA"/>
    <w:rsid w:val="00127079"/>
    <w:rsid w:val="0016148D"/>
    <w:rsid w:val="001A5AA3"/>
    <w:rsid w:val="001C0CD7"/>
    <w:rsid w:val="001E0A43"/>
    <w:rsid w:val="001F0861"/>
    <w:rsid w:val="00202B98"/>
    <w:rsid w:val="00207DB8"/>
    <w:rsid w:val="002142FE"/>
    <w:rsid w:val="0021656E"/>
    <w:rsid w:val="00223E56"/>
    <w:rsid w:val="00224CEB"/>
    <w:rsid w:val="00235536"/>
    <w:rsid w:val="00252692"/>
    <w:rsid w:val="00252B7F"/>
    <w:rsid w:val="00262ED8"/>
    <w:rsid w:val="002740DE"/>
    <w:rsid w:val="002B1DC3"/>
    <w:rsid w:val="002B740F"/>
    <w:rsid w:val="002E1053"/>
    <w:rsid w:val="00334EF5"/>
    <w:rsid w:val="0035034A"/>
    <w:rsid w:val="00351150"/>
    <w:rsid w:val="00375163"/>
    <w:rsid w:val="003C7F93"/>
    <w:rsid w:val="003E3222"/>
    <w:rsid w:val="004000B7"/>
    <w:rsid w:val="00407399"/>
    <w:rsid w:val="00412FCC"/>
    <w:rsid w:val="004249B1"/>
    <w:rsid w:val="0043163C"/>
    <w:rsid w:val="00435E12"/>
    <w:rsid w:val="0045229E"/>
    <w:rsid w:val="004624B2"/>
    <w:rsid w:val="00471DC0"/>
    <w:rsid w:val="0049272A"/>
    <w:rsid w:val="004B50E5"/>
    <w:rsid w:val="004F4DAE"/>
    <w:rsid w:val="00520077"/>
    <w:rsid w:val="0055717D"/>
    <w:rsid w:val="005A44B7"/>
    <w:rsid w:val="005A62DB"/>
    <w:rsid w:val="005F3221"/>
    <w:rsid w:val="005F4A69"/>
    <w:rsid w:val="00611B82"/>
    <w:rsid w:val="0064400F"/>
    <w:rsid w:val="00663502"/>
    <w:rsid w:val="00664BDA"/>
    <w:rsid w:val="00687D24"/>
    <w:rsid w:val="006D4496"/>
    <w:rsid w:val="006D53D5"/>
    <w:rsid w:val="006E163B"/>
    <w:rsid w:val="006E55F6"/>
    <w:rsid w:val="0071104D"/>
    <w:rsid w:val="00721DE0"/>
    <w:rsid w:val="00727EC1"/>
    <w:rsid w:val="007321E0"/>
    <w:rsid w:val="00755A64"/>
    <w:rsid w:val="00756C0C"/>
    <w:rsid w:val="0076262E"/>
    <w:rsid w:val="007A6467"/>
    <w:rsid w:val="007D0ABF"/>
    <w:rsid w:val="00805587"/>
    <w:rsid w:val="008127A9"/>
    <w:rsid w:val="00824682"/>
    <w:rsid w:val="00833466"/>
    <w:rsid w:val="008542DA"/>
    <w:rsid w:val="00873C15"/>
    <w:rsid w:val="00897358"/>
    <w:rsid w:val="008B4350"/>
    <w:rsid w:val="008D12D2"/>
    <w:rsid w:val="008E4049"/>
    <w:rsid w:val="008E45A7"/>
    <w:rsid w:val="008F5F1D"/>
    <w:rsid w:val="008F710F"/>
    <w:rsid w:val="008F768D"/>
    <w:rsid w:val="009515AE"/>
    <w:rsid w:val="00955EA6"/>
    <w:rsid w:val="00964204"/>
    <w:rsid w:val="00980D4E"/>
    <w:rsid w:val="009B024B"/>
    <w:rsid w:val="009C29BD"/>
    <w:rsid w:val="009C2C1F"/>
    <w:rsid w:val="00A13471"/>
    <w:rsid w:val="00A248DA"/>
    <w:rsid w:val="00A3280A"/>
    <w:rsid w:val="00A618E0"/>
    <w:rsid w:val="00A67DD2"/>
    <w:rsid w:val="00A8382B"/>
    <w:rsid w:val="00A921C6"/>
    <w:rsid w:val="00A93927"/>
    <w:rsid w:val="00AA1FD8"/>
    <w:rsid w:val="00AB4815"/>
    <w:rsid w:val="00AB4A69"/>
    <w:rsid w:val="00AC797A"/>
    <w:rsid w:val="00AE2015"/>
    <w:rsid w:val="00AE5F22"/>
    <w:rsid w:val="00B11A66"/>
    <w:rsid w:val="00B15F00"/>
    <w:rsid w:val="00B40239"/>
    <w:rsid w:val="00B43D65"/>
    <w:rsid w:val="00B52CAA"/>
    <w:rsid w:val="00B63CF1"/>
    <w:rsid w:val="00B95E7C"/>
    <w:rsid w:val="00BC1967"/>
    <w:rsid w:val="00BE4728"/>
    <w:rsid w:val="00C0186F"/>
    <w:rsid w:val="00C16493"/>
    <w:rsid w:val="00C3077A"/>
    <w:rsid w:val="00C3716A"/>
    <w:rsid w:val="00C63DA3"/>
    <w:rsid w:val="00C760C7"/>
    <w:rsid w:val="00C97093"/>
    <w:rsid w:val="00C97E8C"/>
    <w:rsid w:val="00CB6502"/>
    <w:rsid w:val="00CD41CA"/>
    <w:rsid w:val="00CD5672"/>
    <w:rsid w:val="00CE4E59"/>
    <w:rsid w:val="00CF41EE"/>
    <w:rsid w:val="00D3139D"/>
    <w:rsid w:val="00D3438A"/>
    <w:rsid w:val="00D41A4B"/>
    <w:rsid w:val="00D50157"/>
    <w:rsid w:val="00D51C94"/>
    <w:rsid w:val="00DA1BBC"/>
    <w:rsid w:val="00DA4A62"/>
    <w:rsid w:val="00DB3487"/>
    <w:rsid w:val="00DB4077"/>
    <w:rsid w:val="00DD38CB"/>
    <w:rsid w:val="00DD5B8B"/>
    <w:rsid w:val="00DE5367"/>
    <w:rsid w:val="00DF2EE8"/>
    <w:rsid w:val="00E117B0"/>
    <w:rsid w:val="00E166E2"/>
    <w:rsid w:val="00E57B15"/>
    <w:rsid w:val="00E817E1"/>
    <w:rsid w:val="00EA27B8"/>
    <w:rsid w:val="00EA6CDE"/>
    <w:rsid w:val="00EC3D1A"/>
    <w:rsid w:val="00ED7A5A"/>
    <w:rsid w:val="00ED7D1A"/>
    <w:rsid w:val="00EE7BDA"/>
    <w:rsid w:val="00EF2731"/>
    <w:rsid w:val="00F2269F"/>
    <w:rsid w:val="00F25FE4"/>
    <w:rsid w:val="00F403B0"/>
    <w:rsid w:val="00F57CB0"/>
    <w:rsid w:val="00FA4429"/>
    <w:rsid w:val="00FB4D46"/>
    <w:rsid w:val="00FD2318"/>
    <w:rsid w:val="00FF4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36CAEE3C"/>
  <w15:docId w15:val="{C0B22FA8-A89C-4994-A8C8-F54D4DD6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3B0"/>
    <w:rPr>
      <w:sz w:val="24"/>
      <w:szCs w:val="24"/>
      <w:lang w:val="es-ES"/>
    </w:rPr>
  </w:style>
  <w:style w:type="paragraph" w:styleId="Heading1">
    <w:name w:val="heading 1"/>
    <w:basedOn w:val="Normal"/>
    <w:next w:val="Normal"/>
    <w:link w:val="Heading1Char"/>
    <w:uiPriority w:val="99"/>
    <w:qFormat/>
    <w:rsid w:val="00F403B0"/>
    <w:pPr>
      <w:keepNext/>
      <w:spacing w:before="240" w:after="60" w:line="276" w:lineRule="auto"/>
      <w:outlineLvl w:val="0"/>
    </w:pPr>
    <w:rPr>
      <w:rFonts w:ascii="Cambria" w:hAnsi="Cambria" w:cs="Cambria"/>
      <w:b/>
      <w:bCs/>
      <w:sz w:val="32"/>
      <w:szCs w:val="32"/>
    </w:rPr>
  </w:style>
  <w:style w:type="paragraph" w:styleId="Heading2">
    <w:name w:val="heading 2"/>
    <w:basedOn w:val="Normal"/>
    <w:next w:val="Normal"/>
    <w:link w:val="Heading2Char"/>
    <w:uiPriority w:val="99"/>
    <w:qFormat/>
    <w:rsid w:val="00F403B0"/>
    <w:pPr>
      <w:keepNext/>
      <w:keepLines/>
      <w:spacing w:before="360" w:after="80"/>
      <w:outlineLvl w:val="1"/>
    </w:pPr>
    <w:rPr>
      <w:b/>
      <w:bCs/>
      <w:sz w:val="36"/>
      <w:szCs w:val="36"/>
    </w:rPr>
  </w:style>
  <w:style w:type="paragraph" w:styleId="Heading3">
    <w:name w:val="heading 3"/>
    <w:basedOn w:val="Normal"/>
    <w:next w:val="Normal"/>
    <w:link w:val="Heading3Char"/>
    <w:uiPriority w:val="99"/>
    <w:qFormat/>
    <w:rsid w:val="00F403B0"/>
    <w:pPr>
      <w:keepNext/>
      <w:keepLines/>
      <w:spacing w:before="40"/>
      <w:outlineLvl w:val="2"/>
    </w:pPr>
    <w:rPr>
      <w:rFonts w:ascii="Calibri" w:hAnsi="Calibri" w:cs="Calibri"/>
      <w:color w:val="1F3763"/>
    </w:rPr>
  </w:style>
  <w:style w:type="paragraph" w:styleId="Heading4">
    <w:name w:val="heading 4"/>
    <w:basedOn w:val="Normal"/>
    <w:next w:val="Normal"/>
    <w:link w:val="Heading4Char"/>
    <w:uiPriority w:val="99"/>
    <w:qFormat/>
    <w:rsid w:val="00F403B0"/>
    <w:pPr>
      <w:keepNext/>
      <w:keepLines/>
      <w:spacing w:before="240" w:after="40"/>
      <w:outlineLvl w:val="3"/>
    </w:pPr>
    <w:rPr>
      <w:b/>
      <w:bCs/>
    </w:rPr>
  </w:style>
  <w:style w:type="paragraph" w:styleId="Heading5">
    <w:name w:val="heading 5"/>
    <w:basedOn w:val="Normal"/>
    <w:next w:val="Normal"/>
    <w:link w:val="Heading5Char"/>
    <w:uiPriority w:val="99"/>
    <w:qFormat/>
    <w:rsid w:val="00F403B0"/>
    <w:pPr>
      <w:keepNext/>
      <w:keepLines/>
      <w:spacing w:before="220" w:after="40"/>
      <w:outlineLvl w:val="4"/>
    </w:pPr>
    <w:rPr>
      <w:b/>
      <w:bCs/>
      <w:sz w:val="22"/>
      <w:szCs w:val="22"/>
    </w:rPr>
  </w:style>
  <w:style w:type="paragraph" w:styleId="Heading6">
    <w:name w:val="heading 6"/>
    <w:basedOn w:val="Normal"/>
    <w:next w:val="Normal"/>
    <w:link w:val="Heading6Char"/>
    <w:uiPriority w:val="99"/>
    <w:qFormat/>
    <w:rsid w:val="00F403B0"/>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es-ES"/>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lang w:val="es-ES"/>
    </w:rPr>
  </w:style>
  <w:style w:type="character" w:customStyle="1" w:styleId="Heading3Char">
    <w:name w:val="Heading 3 Char"/>
    <w:basedOn w:val="DefaultParagraphFont"/>
    <w:link w:val="Heading3"/>
    <w:uiPriority w:val="99"/>
    <w:semiHidden/>
    <w:locked/>
    <w:rPr>
      <w:rFonts w:ascii="Cambria" w:hAnsi="Cambria" w:cs="Cambria"/>
      <w:b/>
      <w:bCs/>
      <w:sz w:val="26"/>
      <w:szCs w:val="26"/>
      <w:lang w:val="es-ES"/>
    </w:rPr>
  </w:style>
  <w:style w:type="character" w:customStyle="1" w:styleId="Heading4Char">
    <w:name w:val="Heading 4 Char"/>
    <w:basedOn w:val="DefaultParagraphFont"/>
    <w:link w:val="Heading4"/>
    <w:uiPriority w:val="99"/>
    <w:semiHidden/>
    <w:locked/>
    <w:rPr>
      <w:rFonts w:ascii="Calibri" w:hAnsi="Calibri" w:cs="Calibri"/>
      <w:b/>
      <w:bCs/>
      <w:sz w:val="28"/>
      <w:szCs w:val="28"/>
      <w:lang w:val="es-ES"/>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lang w:val="es-ES"/>
    </w:rPr>
  </w:style>
  <w:style w:type="character" w:customStyle="1" w:styleId="Heading6Char">
    <w:name w:val="Heading 6 Char"/>
    <w:basedOn w:val="DefaultParagraphFont"/>
    <w:link w:val="Heading6"/>
    <w:uiPriority w:val="99"/>
    <w:semiHidden/>
    <w:locked/>
    <w:rPr>
      <w:rFonts w:ascii="Calibri" w:hAnsi="Calibri" w:cs="Calibri"/>
      <w:b/>
      <w:bCs/>
      <w:lang w:val="es-ES"/>
    </w:rPr>
  </w:style>
  <w:style w:type="paragraph" w:styleId="Title">
    <w:name w:val="Title"/>
    <w:basedOn w:val="Normal"/>
    <w:next w:val="Normal"/>
    <w:link w:val="TitleChar"/>
    <w:uiPriority w:val="99"/>
    <w:qFormat/>
    <w:rsid w:val="00F403B0"/>
    <w:pPr>
      <w:keepNext/>
      <w:keepLines/>
      <w:spacing w:before="480" w:after="120"/>
    </w:pPr>
    <w:rPr>
      <w:b/>
      <w:bCs/>
      <w:sz w:val="72"/>
      <w:szCs w:val="72"/>
    </w:rPr>
  </w:style>
  <w:style w:type="character" w:customStyle="1" w:styleId="TitleChar">
    <w:name w:val="Title Char"/>
    <w:basedOn w:val="DefaultParagraphFont"/>
    <w:link w:val="Title"/>
    <w:uiPriority w:val="99"/>
    <w:locked/>
    <w:rPr>
      <w:rFonts w:ascii="Cambria" w:hAnsi="Cambria" w:cs="Cambria"/>
      <w:b/>
      <w:bCs/>
      <w:kern w:val="28"/>
      <w:sz w:val="32"/>
      <w:szCs w:val="32"/>
      <w:lang w:val="es-ES"/>
    </w:rPr>
  </w:style>
  <w:style w:type="paragraph" w:styleId="Subtitle">
    <w:name w:val="Subtitle"/>
    <w:basedOn w:val="Normal"/>
    <w:next w:val="Normal"/>
    <w:link w:val="SubtitleChar"/>
    <w:uiPriority w:val="99"/>
    <w:qFormat/>
    <w:rsid w:val="00F403B0"/>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99"/>
    <w:locked/>
    <w:rPr>
      <w:rFonts w:ascii="Cambria" w:hAnsi="Cambria" w:cs="Cambria"/>
      <w:sz w:val="24"/>
      <w:szCs w:val="24"/>
      <w:lang w:val="es-ES"/>
    </w:rPr>
  </w:style>
  <w:style w:type="paragraph" w:styleId="ListParagraph">
    <w:name w:val="List Paragraph"/>
    <w:basedOn w:val="Normal"/>
    <w:link w:val="ListParagraphChar"/>
    <w:uiPriority w:val="99"/>
    <w:qFormat/>
    <w:rsid w:val="00262ED8"/>
    <w:pPr>
      <w:ind w:left="720"/>
    </w:pPr>
  </w:style>
  <w:style w:type="character" w:customStyle="1" w:styleId="ListParagraphChar">
    <w:name w:val="List Paragraph Char"/>
    <w:link w:val="ListParagraph"/>
    <w:uiPriority w:val="99"/>
    <w:locked/>
    <w:rsid w:val="00F57CB0"/>
  </w:style>
  <w:style w:type="paragraph" w:styleId="FootnoteText">
    <w:name w:val="footnote text"/>
    <w:aliases w:val="C,FA Fu,FA Fu Car,FA Fußnotentext,Footnote Text Cha,Footnote Text Char Char Char,Footnote Text Char Char Char Car,Footnote Text Char Char Char Char,Footnote Text Char Char Char Char Char,Footnote reference,fn,ft,single space"/>
    <w:basedOn w:val="Normal"/>
    <w:link w:val="FootnoteTextChar1"/>
    <w:uiPriority w:val="99"/>
    <w:semiHidden/>
    <w:rsid w:val="00EC3D1A"/>
    <w:pPr>
      <w:spacing w:before="100" w:beforeAutospacing="1" w:after="100" w:afterAutospacing="1"/>
    </w:pPr>
    <w:rPr>
      <w:rFonts w:ascii="Univers" w:hAnsi="Univers" w:cs="Univers"/>
      <w:sz w:val="20"/>
      <w:szCs w:val="20"/>
      <w:lang w:val="en-US"/>
    </w:rPr>
  </w:style>
  <w:style w:type="character" w:customStyle="1" w:styleId="FootnoteTextChar">
    <w:name w:val="Footnote Text Char"/>
    <w:aliases w:val="C Char,FA Fu Char,FA Fu Car Char,FA Fußnotentext Char,Footnote Text Cha Char,Footnote Text Char Char Char Char1,Footnote Text Char Char Char Car Char,Footnote Text Char Char Char Char Char1,Footnote Text Char Char Char Char Char Char"/>
    <w:basedOn w:val="DefaultParagraphFont"/>
    <w:uiPriority w:val="99"/>
    <w:semiHidden/>
    <w:rsid w:val="00241E20"/>
    <w:rPr>
      <w:sz w:val="20"/>
      <w:szCs w:val="20"/>
      <w:lang w:val="es-ES"/>
    </w:rPr>
  </w:style>
  <w:style w:type="character" w:customStyle="1" w:styleId="FootnoteTextChar2">
    <w:name w:val="Footnote Text Char2"/>
    <w:aliases w:val="FA Fu Car Char2,FA Fu Char2,Footnote Text Char Char Char Car Char2,Footnote Text Char Char Char Char Char Char1,Footnote Text Char Char Char Char Char11,Footnote Text Char Char Char Char11,Footnote reference Char,fn Char"/>
    <w:basedOn w:val="DefaultParagraphFont"/>
    <w:uiPriority w:val="99"/>
    <w:semiHidden/>
    <w:locked/>
    <w:rPr>
      <w:sz w:val="20"/>
      <w:szCs w:val="20"/>
      <w:lang w:val="es-ES"/>
    </w:rPr>
  </w:style>
  <w:style w:type="character" w:customStyle="1" w:styleId="FootnoteTextChar1">
    <w:name w:val="Footnote Text Char1"/>
    <w:aliases w:val="C Char1,FA Fu Char1,FA Fu Car Char1,FA Fußnotentext Char1,Footnote Text Cha Char1,Footnote Text Char Char Char Char2,Footnote Text Char Char Char Car Char1,Footnote Text Char Char Char Char Char2,Footnote reference Char1,fn Char1"/>
    <w:link w:val="FootnoteText"/>
    <w:uiPriority w:val="99"/>
    <w:locked/>
    <w:rsid w:val="00EC3D1A"/>
    <w:rPr>
      <w:rFonts w:ascii="Univers" w:hAnsi="Univers" w:cs="Univers"/>
      <w:lang w:val="en-US"/>
    </w:rPr>
  </w:style>
  <w:style w:type="character" w:styleId="FootnoteReference">
    <w:name w:val="footnote reference"/>
    <w:aliases w:val="16 Point,4_G,Appel note de bas de page,BVI fnr,Footnote,Footnote number,Footnote symbol,Footnotes refss,Ref,Ref. de nota al pie.,Superscript 6 Point,Texto de nota al pie,Texto nota al pi,de nota al pie,f,normal,referencia nota al pie"/>
    <w:basedOn w:val="DefaultParagraphFont"/>
    <w:link w:val="Char2"/>
    <w:uiPriority w:val="99"/>
    <w:semiHidden/>
    <w:locked/>
    <w:rsid w:val="00EC3D1A"/>
    <w:rPr>
      <w:vertAlign w:val="superscript"/>
    </w:rPr>
  </w:style>
  <w:style w:type="character" w:styleId="Hyperlink">
    <w:name w:val="Hyperlink"/>
    <w:basedOn w:val="DefaultParagraphFont"/>
    <w:uiPriority w:val="99"/>
    <w:rsid w:val="00EC3D1A"/>
    <w:rPr>
      <w:color w:val="0000FF"/>
      <w:u w:val="single"/>
    </w:rPr>
  </w:style>
  <w:style w:type="paragraph" w:customStyle="1" w:styleId="Char2">
    <w:name w:val="Char2"/>
    <w:basedOn w:val="Normal"/>
    <w:link w:val="FootnoteReference"/>
    <w:uiPriority w:val="99"/>
    <w:rsid w:val="00EC3D1A"/>
    <w:pPr>
      <w:spacing w:after="160" w:line="240" w:lineRule="exact"/>
    </w:pPr>
    <w:rPr>
      <w:sz w:val="20"/>
      <w:szCs w:val="20"/>
      <w:vertAlign w:val="superscript"/>
      <w:lang w:val="en-US"/>
    </w:rPr>
  </w:style>
  <w:style w:type="paragraph" w:customStyle="1" w:styleId="Default">
    <w:name w:val="Default"/>
    <w:uiPriority w:val="99"/>
    <w:rsid w:val="00727EC1"/>
    <w:pPr>
      <w:autoSpaceDE w:val="0"/>
      <w:autoSpaceDN w:val="0"/>
      <w:adjustRightInd w:val="0"/>
    </w:pPr>
    <w:rPr>
      <w:rFonts w:ascii="Cambria" w:hAnsi="Cambria" w:cs="Cambria"/>
      <w:color w:val="000000"/>
      <w:sz w:val="24"/>
      <w:szCs w:val="24"/>
    </w:rPr>
  </w:style>
  <w:style w:type="paragraph" w:styleId="Header">
    <w:name w:val="header"/>
    <w:basedOn w:val="Normal"/>
    <w:link w:val="HeaderChar"/>
    <w:uiPriority w:val="99"/>
    <w:rsid w:val="0076262E"/>
    <w:pPr>
      <w:tabs>
        <w:tab w:val="center" w:pos="4680"/>
        <w:tab w:val="right" w:pos="9360"/>
      </w:tabs>
    </w:pPr>
  </w:style>
  <w:style w:type="character" w:customStyle="1" w:styleId="HeaderChar">
    <w:name w:val="Header Char"/>
    <w:basedOn w:val="DefaultParagraphFont"/>
    <w:link w:val="Header"/>
    <w:uiPriority w:val="99"/>
    <w:locked/>
    <w:rsid w:val="0076262E"/>
    <w:rPr>
      <w:sz w:val="24"/>
      <w:szCs w:val="24"/>
      <w:lang w:val="es-ES"/>
    </w:rPr>
  </w:style>
  <w:style w:type="paragraph" w:styleId="Footer">
    <w:name w:val="footer"/>
    <w:basedOn w:val="Normal"/>
    <w:link w:val="FooterChar"/>
    <w:uiPriority w:val="99"/>
    <w:rsid w:val="0076262E"/>
    <w:pPr>
      <w:tabs>
        <w:tab w:val="center" w:pos="4680"/>
        <w:tab w:val="right" w:pos="9360"/>
      </w:tabs>
    </w:pPr>
  </w:style>
  <w:style w:type="character" w:customStyle="1" w:styleId="FooterChar">
    <w:name w:val="Footer Char"/>
    <w:basedOn w:val="DefaultParagraphFont"/>
    <w:link w:val="Footer"/>
    <w:uiPriority w:val="99"/>
    <w:locked/>
    <w:rsid w:val="0076262E"/>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08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m.oas.org/pdfs/2020/Informe-CIDH-CAM.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m.oas.org/doc_public/ENGLISH/HIST_17/CIDSC00039E02.doc"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m.oas.org/pdfs/2020/Informe-DSP-CAM.docx" TargetMode="External"/><Relationship Id="rId5" Type="http://schemas.openxmlformats.org/officeDocument/2006/relationships/footnotes" Target="footnotes.xml"/><Relationship Id="rId10" Type="http://schemas.openxmlformats.org/officeDocument/2006/relationships/hyperlink" Target="http://scm.oas.org/pdfs/2020/Informe-IIN-CAM.pdf" TargetMode="External"/><Relationship Id="rId4" Type="http://schemas.openxmlformats.org/officeDocument/2006/relationships/webSettings" Target="webSettings.xml"/><Relationship Id="rId9" Type="http://schemas.openxmlformats.org/officeDocument/2006/relationships/hyperlink" Target="http://scm.oas.org/pdfs/2020/Informe-CIM-CAM.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9</Pages>
  <Words>3589</Words>
  <Characters>20458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Hazan, Miryam</dc:creator>
  <cp:keywords/>
  <dc:description/>
  <cp:lastModifiedBy>Burns, Sandra</cp:lastModifiedBy>
  <cp:revision>23</cp:revision>
  <dcterms:created xsi:type="dcterms:W3CDTF">2020-06-29T21:19:00Z</dcterms:created>
  <dcterms:modified xsi:type="dcterms:W3CDTF">2020-08-12T16:13:00Z</dcterms:modified>
</cp:coreProperties>
</file>