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0A0" w:rsidRPr="00B66879" w:rsidRDefault="00C210A0" w:rsidP="00B66879">
      <w:pPr>
        <w:tabs>
          <w:tab w:val="left" w:pos="7200"/>
        </w:tabs>
        <w:ind w:right="-1080"/>
        <w:rPr>
          <w:sz w:val="22"/>
          <w:szCs w:val="22"/>
        </w:rPr>
      </w:pPr>
      <w:r w:rsidRPr="00B66879">
        <w:rPr>
          <w:sz w:val="22"/>
          <w:szCs w:val="22"/>
        </w:rPr>
        <w:t>COMMITTEE ON PARTNERSHIP</w:t>
      </w:r>
      <w:r w:rsidRPr="00B66879">
        <w:rPr>
          <w:sz w:val="22"/>
          <w:szCs w:val="22"/>
        </w:rPr>
        <w:tab/>
        <w:t>OEA/Ser.W</w:t>
      </w:r>
    </w:p>
    <w:p w:rsidR="00C210A0" w:rsidRPr="00B66879" w:rsidRDefault="00C210A0" w:rsidP="00B66879">
      <w:pPr>
        <w:tabs>
          <w:tab w:val="left" w:pos="7200"/>
        </w:tabs>
        <w:ind w:right="-1080"/>
        <w:rPr>
          <w:sz w:val="22"/>
          <w:szCs w:val="22"/>
        </w:rPr>
      </w:pPr>
      <w:r w:rsidRPr="00B66879">
        <w:rPr>
          <w:sz w:val="22"/>
          <w:szCs w:val="22"/>
        </w:rPr>
        <w:t>FOR DEVELOPMENT POLICIES</w:t>
      </w:r>
      <w:r w:rsidRPr="00B66879">
        <w:rPr>
          <w:b/>
          <w:sz w:val="22"/>
          <w:szCs w:val="22"/>
        </w:rPr>
        <w:tab/>
      </w:r>
      <w:r w:rsidRPr="00B66879">
        <w:rPr>
          <w:sz w:val="22"/>
          <w:szCs w:val="22"/>
        </w:rPr>
        <w:t>CIDI/CPD/</w:t>
      </w:r>
      <w:r w:rsidR="00B66879" w:rsidRPr="00B66879">
        <w:rPr>
          <w:sz w:val="22"/>
          <w:szCs w:val="22"/>
        </w:rPr>
        <w:t>doc.</w:t>
      </w:r>
      <w:r w:rsidR="00CA280F">
        <w:rPr>
          <w:sz w:val="22"/>
          <w:szCs w:val="22"/>
        </w:rPr>
        <w:t>193</w:t>
      </w:r>
      <w:r w:rsidRPr="00B66879">
        <w:rPr>
          <w:sz w:val="22"/>
          <w:szCs w:val="22"/>
        </w:rPr>
        <w:t>/</w:t>
      </w:r>
      <w:r w:rsidR="0080111E" w:rsidRPr="00B66879">
        <w:rPr>
          <w:sz w:val="22"/>
          <w:szCs w:val="22"/>
        </w:rPr>
        <w:t>20</w:t>
      </w:r>
      <w:r w:rsidRPr="00B66879">
        <w:rPr>
          <w:sz w:val="22"/>
          <w:szCs w:val="22"/>
        </w:rPr>
        <w:t xml:space="preserve"> </w:t>
      </w:r>
    </w:p>
    <w:p w:rsidR="00C210A0" w:rsidRPr="00B66879" w:rsidRDefault="00C210A0" w:rsidP="00B66879">
      <w:pPr>
        <w:tabs>
          <w:tab w:val="left" w:pos="7200"/>
        </w:tabs>
        <w:ind w:right="-1080"/>
        <w:rPr>
          <w:sz w:val="22"/>
          <w:szCs w:val="22"/>
        </w:rPr>
      </w:pPr>
      <w:r w:rsidRPr="00B66879">
        <w:rPr>
          <w:sz w:val="22"/>
          <w:szCs w:val="22"/>
        </w:rPr>
        <w:tab/>
      </w:r>
      <w:r w:rsidR="00AB2521" w:rsidRPr="00B66879">
        <w:rPr>
          <w:sz w:val="22"/>
          <w:szCs w:val="22"/>
        </w:rPr>
        <w:t>1</w:t>
      </w:r>
      <w:r w:rsidR="00B66879" w:rsidRPr="00B66879">
        <w:rPr>
          <w:sz w:val="22"/>
          <w:szCs w:val="22"/>
        </w:rPr>
        <w:t>8</w:t>
      </w:r>
      <w:r w:rsidR="00AB2521" w:rsidRPr="00B66879">
        <w:rPr>
          <w:sz w:val="22"/>
          <w:szCs w:val="22"/>
        </w:rPr>
        <w:t xml:space="preserve"> February</w:t>
      </w:r>
      <w:r w:rsidR="0080111E" w:rsidRPr="00B66879">
        <w:rPr>
          <w:sz w:val="22"/>
          <w:szCs w:val="22"/>
        </w:rPr>
        <w:t xml:space="preserve"> 2020</w:t>
      </w:r>
      <w:r w:rsidRPr="00B66879">
        <w:rPr>
          <w:sz w:val="22"/>
          <w:szCs w:val="22"/>
        </w:rPr>
        <w:t xml:space="preserve"> </w:t>
      </w:r>
    </w:p>
    <w:p w:rsidR="00C210A0" w:rsidRPr="00B66879" w:rsidRDefault="00C210A0" w:rsidP="00B66879">
      <w:pPr>
        <w:tabs>
          <w:tab w:val="left" w:pos="7200"/>
        </w:tabs>
        <w:ind w:right="-1080"/>
        <w:rPr>
          <w:sz w:val="22"/>
          <w:szCs w:val="22"/>
        </w:rPr>
      </w:pPr>
      <w:r w:rsidRPr="00B66879">
        <w:rPr>
          <w:sz w:val="22"/>
          <w:szCs w:val="22"/>
        </w:rPr>
        <w:tab/>
        <w:t xml:space="preserve">Original: </w:t>
      </w:r>
      <w:r w:rsidR="00B66879" w:rsidRPr="00B66879">
        <w:rPr>
          <w:sz w:val="22"/>
          <w:szCs w:val="22"/>
        </w:rPr>
        <w:t>English</w:t>
      </w:r>
    </w:p>
    <w:p w:rsidR="00C210A0" w:rsidRPr="00B66879" w:rsidRDefault="00C210A0" w:rsidP="00B66879">
      <w:pPr>
        <w:pBdr>
          <w:bottom w:val="single" w:sz="12" w:space="0" w:color="auto"/>
        </w:pBdr>
        <w:tabs>
          <w:tab w:val="left" w:pos="6750"/>
        </w:tabs>
        <w:ind w:right="-1080"/>
        <w:rPr>
          <w:b/>
          <w:bCs/>
          <w:sz w:val="22"/>
          <w:szCs w:val="22"/>
        </w:rPr>
      </w:pPr>
    </w:p>
    <w:p w:rsidR="008368DA" w:rsidRPr="00B66879" w:rsidRDefault="008368DA" w:rsidP="00B66879">
      <w:pPr>
        <w:rPr>
          <w:sz w:val="22"/>
          <w:szCs w:val="22"/>
          <w:highlight w:val="yellow"/>
        </w:rPr>
      </w:pPr>
    </w:p>
    <w:p w:rsidR="00B66879" w:rsidRPr="00B66879" w:rsidRDefault="00B66879" w:rsidP="00B66879">
      <w:pPr>
        <w:suppressLineNumbers/>
        <w:suppressAutoHyphens/>
        <w:snapToGrid w:val="0"/>
        <w:jc w:val="center"/>
        <w:rPr>
          <w:bCs/>
          <w:sz w:val="22"/>
          <w:szCs w:val="22"/>
        </w:rPr>
      </w:pPr>
      <w:r w:rsidRPr="00B66879">
        <w:rPr>
          <w:bCs/>
          <w:sz w:val="22"/>
          <w:szCs w:val="22"/>
        </w:rPr>
        <w:t xml:space="preserve">CONSIDERATION OF THE STUDY ON THE </w:t>
      </w:r>
    </w:p>
    <w:p w:rsidR="00AB2521" w:rsidRPr="00B66879" w:rsidRDefault="00B66879" w:rsidP="00B66879">
      <w:pPr>
        <w:suppressLineNumbers/>
        <w:suppressAutoHyphens/>
        <w:snapToGrid w:val="0"/>
        <w:jc w:val="center"/>
        <w:rPr>
          <w:bCs/>
          <w:sz w:val="22"/>
          <w:szCs w:val="22"/>
        </w:rPr>
      </w:pPr>
      <w:r w:rsidRPr="00B66879">
        <w:rPr>
          <w:bCs/>
          <w:sz w:val="22"/>
          <w:szCs w:val="22"/>
        </w:rPr>
        <w:t>TOOLS AND ENTITIES OF THE INTER-AMERICAN SYSTEM TO ADDRESS NATURAL DISASTER RESPONSE, document CIDI/CPD/188/19 rev.1</w:t>
      </w:r>
    </w:p>
    <w:p w:rsidR="00AB2521" w:rsidRPr="00B66879" w:rsidRDefault="00AB2521" w:rsidP="00B66879">
      <w:pPr>
        <w:suppressLineNumbers/>
        <w:tabs>
          <w:tab w:val="left" w:pos="0"/>
          <w:tab w:val="left" w:pos="221"/>
        </w:tabs>
        <w:suppressAutoHyphens/>
        <w:snapToGrid w:val="0"/>
        <w:ind w:left="1440"/>
        <w:jc w:val="center"/>
        <w:rPr>
          <w:bCs/>
          <w:sz w:val="22"/>
          <w:szCs w:val="22"/>
        </w:rPr>
      </w:pPr>
    </w:p>
    <w:p w:rsidR="00AB2521" w:rsidRPr="00B66879" w:rsidRDefault="00AB2521" w:rsidP="00B66879">
      <w:pPr>
        <w:suppressLineNumbers/>
        <w:tabs>
          <w:tab w:val="left" w:pos="0"/>
          <w:tab w:val="left" w:pos="720"/>
          <w:tab w:val="left" w:pos="1440"/>
        </w:tabs>
        <w:suppressAutoHyphens/>
        <w:snapToGrid w:val="0"/>
        <w:jc w:val="center"/>
        <w:rPr>
          <w:bCs/>
          <w:sz w:val="22"/>
          <w:szCs w:val="22"/>
        </w:rPr>
      </w:pPr>
    </w:p>
    <w:p w:rsidR="00B66879" w:rsidRDefault="00B66879" w:rsidP="00B66879">
      <w:pPr>
        <w:suppressLineNumbers/>
        <w:tabs>
          <w:tab w:val="left" w:pos="0"/>
          <w:tab w:val="left" w:pos="720"/>
          <w:tab w:val="left" w:pos="1440"/>
          <w:tab w:val="num" w:pos="4680"/>
        </w:tabs>
        <w:suppressAutoHyphens/>
        <w:snapToGrid w:val="0"/>
        <w:jc w:val="center"/>
        <w:rPr>
          <w:bCs/>
          <w:sz w:val="22"/>
          <w:szCs w:val="22"/>
          <w:lang w:eastAsia="ar-SA"/>
        </w:rPr>
      </w:pPr>
      <w:r w:rsidRPr="00B66879">
        <w:rPr>
          <w:bCs/>
          <w:sz w:val="22"/>
          <w:szCs w:val="22"/>
          <w:lang w:eastAsia="ar-SA"/>
        </w:rPr>
        <w:t>DRAFT RECOMMENDATIONS RELATED TO THE</w:t>
      </w:r>
      <w:r w:rsidR="00BC30B4">
        <w:rPr>
          <w:bCs/>
          <w:sz w:val="22"/>
          <w:szCs w:val="22"/>
          <w:lang w:eastAsia="ar-SA"/>
        </w:rPr>
        <w:t>:</w:t>
      </w:r>
    </w:p>
    <w:p w:rsidR="00B66879" w:rsidRPr="00B66879" w:rsidRDefault="00B66879" w:rsidP="00B66879">
      <w:pPr>
        <w:suppressLineNumbers/>
        <w:tabs>
          <w:tab w:val="left" w:pos="0"/>
          <w:tab w:val="left" w:pos="720"/>
          <w:tab w:val="left" w:pos="1440"/>
          <w:tab w:val="num" w:pos="4680"/>
        </w:tabs>
        <w:suppressAutoHyphens/>
        <w:snapToGrid w:val="0"/>
        <w:jc w:val="center"/>
        <w:rPr>
          <w:bCs/>
          <w:sz w:val="22"/>
          <w:szCs w:val="22"/>
          <w:lang w:eastAsia="ar-SA"/>
        </w:rPr>
      </w:pPr>
    </w:p>
    <w:p w:rsidR="00AB2521" w:rsidRDefault="00B66879" w:rsidP="00B66879">
      <w:pPr>
        <w:suppressLineNumbers/>
        <w:tabs>
          <w:tab w:val="left" w:pos="0"/>
          <w:tab w:val="left" w:pos="720"/>
          <w:tab w:val="left" w:pos="1440"/>
          <w:tab w:val="num" w:pos="4680"/>
        </w:tabs>
        <w:suppressAutoHyphens/>
        <w:snapToGrid w:val="0"/>
        <w:jc w:val="center"/>
        <w:rPr>
          <w:bCs/>
          <w:sz w:val="22"/>
          <w:szCs w:val="22"/>
          <w:lang w:eastAsia="ar-SA"/>
        </w:rPr>
      </w:pPr>
      <w:r w:rsidRPr="00B66879">
        <w:rPr>
          <w:bCs/>
          <w:sz w:val="22"/>
          <w:szCs w:val="22"/>
          <w:lang w:eastAsia="ar-SA"/>
        </w:rPr>
        <w:t>INTER-AMERICAN EMERGENCY AID FUND (FONDEM)</w:t>
      </w:r>
    </w:p>
    <w:p w:rsidR="002B6858" w:rsidRDefault="002B6858" w:rsidP="00B66879">
      <w:pPr>
        <w:suppressLineNumbers/>
        <w:tabs>
          <w:tab w:val="left" w:pos="0"/>
          <w:tab w:val="left" w:pos="720"/>
          <w:tab w:val="left" w:pos="1440"/>
          <w:tab w:val="num" w:pos="4680"/>
        </w:tabs>
        <w:suppressAutoHyphens/>
        <w:snapToGrid w:val="0"/>
        <w:jc w:val="center"/>
        <w:rPr>
          <w:bCs/>
          <w:sz w:val="22"/>
          <w:szCs w:val="22"/>
          <w:lang w:eastAsia="ar-SA"/>
        </w:rPr>
      </w:pPr>
    </w:p>
    <w:p w:rsidR="002B6858" w:rsidRPr="00B66879" w:rsidRDefault="00CA280F" w:rsidP="00B66879">
      <w:pPr>
        <w:suppressLineNumbers/>
        <w:tabs>
          <w:tab w:val="left" w:pos="0"/>
          <w:tab w:val="left" w:pos="720"/>
          <w:tab w:val="left" w:pos="1440"/>
          <w:tab w:val="num" w:pos="4680"/>
        </w:tabs>
        <w:suppressAutoHyphens/>
        <w:snapToGrid w:val="0"/>
        <w:jc w:val="center"/>
        <w:rPr>
          <w:bCs/>
          <w:sz w:val="22"/>
          <w:szCs w:val="22"/>
          <w:lang w:eastAsia="ar-SA"/>
        </w:rPr>
      </w:pPr>
      <w:r>
        <w:rPr>
          <w:bCs/>
          <w:noProof/>
          <w:sz w:val="22"/>
          <w:szCs w:val="22"/>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CA280F" w:rsidRPr="00CA280F" w:rsidRDefault="00CA280F">
                            <w:pPr>
                              <w:rPr>
                                <w:sz w:val="18"/>
                              </w:rPr>
                            </w:pPr>
                            <w:r>
                              <w:rPr>
                                <w:sz w:val="18"/>
                              </w:rPr>
                              <w:fldChar w:fldCharType="begin"/>
                            </w:r>
                            <w:r>
                              <w:rPr>
                                <w:sz w:val="18"/>
                              </w:rPr>
                              <w:instrText xml:space="preserve"> FILENAME  \* MERGEFORMAT </w:instrText>
                            </w:r>
                            <w:r>
                              <w:rPr>
                                <w:sz w:val="18"/>
                              </w:rPr>
                              <w:fldChar w:fldCharType="separate"/>
                            </w:r>
                            <w:r>
                              <w:rPr>
                                <w:noProof/>
                                <w:sz w:val="18"/>
                              </w:rPr>
                              <w:t>CIDRP02791E01</w:t>
                            </w:r>
                            <w:r>
                              <w:rPr>
                                <w:sz w:val="18"/>
                              </w:rPr>
                              <w:fldChar w:fldCharType="end"/>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" filled="f" stroked="f">
                <v:stroke joinstyle="round"/>
                <v:path arrowok="t"/>
                <v:textbox>
                  <w:txbxContent>
                    <w:bookmarkStart w:id="1" w:name="_GoBack"/>
                    <w:p w:rsidR="00CA280F" w:rsidRPr="00CA280F" w:rsidRDefault="00CA280F">
                      <w:pPr>
                        <w:rPr>
                          <w:sz w:val="18"/>
                        </w:rPr>
                      </w:pPr>
                      <w:r>
                        <w:rPr>
                          <w:sz w:val="18"/>
                        </w:rPr>
                        <w:fldChar w:fldCharType="begin"/>
                      </w:r>
                      <w:r>
                        <w:rPr>
                          <w:sz w:val="18"/>
                        </w:rPr>
                        <w:instrText xml:space="preserve"> FILENAME  \* MERGEFORMAT </w:instrText>
                      </w:r>
                      <w:r>
                        <w:rPr>
                          <w:sz w:val="18"/>
                        </w:rPr>
                        <w:fldChar w:fldCharType="separate"/>
                      </w:r>
                      <w:r>
                        <w:rPr>
                          <w:noProof/>
                          <w:sz w:val="18"/>
                        </w:rPr>
                        <w:t>CIDRP02791E01</w:t>
                      </w:r>
                      <w:r>
                        <w:rPr>
                          <w:sz w:val="18"/>
                        </w:rPr>
                        <w:fldChar w:fldCharType="end"/>
                      </w:r>
                      <w:bookmarkEnd w:id="1"/>
                    </w:p>
                  </w:txbxContent>
                </v:textbox>
                <w10:wrap anchory="page"/>
                <w10:anchorlock/>
              </v:shape>
            </w:pict>
          </mc:Fallback>
        </mc:AlternateContent>
      </w:r>
      <w:r w:rsidR="002B6858">
        <w:rPr>
          <w:bCs/>
          <w:sz w:val="22"/>
          <w:szCs w:val="22"/>
          <w:lang w:eastAsia="ar-SA"/>
        </w:rPr>
        <w:t>(Agreed during the meeting of the Committee held February 18, 2020)</w:t>
      </w:r>
    </w:p>
    <w:p w:rsidR="00B66879" w:rsidRPr="00B66879" w:rsidRDefault="00B66879" w:rsidP="00BC30B4">
      <w:pPr>
        <w:pStyle w:val="ListParagraph0"/>
        <w:tabs>
          <w:tab w:val="left" w:pos="0"/>
          <w:tab w:val="left" w:pos="720"/>
          <w:tab w:val="left" w:pos="1440"/>
        </w:tabs>
        <w:ind w:left="0"/>
        <w:rPr>
          <w:sz w:val="22"/>
          <w:szCs w:val="22"/>
        </w:rPr>
      </w:pPr>
    </w:p>
    <w:p w:rsidR="00B66879" w:rsidRDefault="00B66879" w:rsidP="00B66879">
      <w:pPr>
        <w:pStyle w:val="ListParagraph0"/>
        <w:tabs>
          <w:tab w:val="left" w:pos="0"/>
          <w:tab w:val="left" w:pos="720"/>
          <w:tab w:val="left" w:pos="1440"/>
        </w:tabs>
        <w:ind w:left="0"/>
        <w:jc w:val="both"/>
        <w:rPr>
          <w:sz w:val="22"/>
          <w:szCs w:val="22"/>
        </w:rPr>
      </w:pPr>
    </w:p>
    <w:p w:rsidR="00B66879" w:rsidRDefault="00B66879" w:rsidP="00B66879">
      <w:pPr>
        <w:pStyle w:val="ListParagraph0"/>
        <w:tabs>
          <w:tab w:val="left" w:pos="0"/>
          <w:tab w:val="left" w:pos="720"/>
          <w:tab w:val="left" w:pos="1440"/>
        </w:tabs>
        <w:ind w:left="0"/>
        <w:jc w:val="both"/>
        <w:rPr>
          <w:sz w:val="22"/>
          <w:szCs w:val="22"/>
        </w:rPr>
      </w:pPr>
      <w:r>
        <w:rPr>
          <w:sz w:val="22"/>
          <w:szCs w:val="22"/>
        </w:rPr>
        <w:tab/>
      </w:r>
      <w:r w:rsidRPr="00B66879">
        <w:rPr>
          <w:sz w:val="22"/>
          <w:szCs w:val="22"/>
        </w:rPr>
        <w:t>Based on the Study “</w:t>
      </w:r>
      <w:r w:rsidRPr="00B66879">
        <w:rPr>
          <w:bCs/>
          <w:iCs/>
          <w:sz w:val="22"/>
          <w:szCs w:val="22"/>
        </w:rPr>
        <w:t xml:space="preserve">Tools and Entities of the Inter-American System to Address Natural Disasters” </w:t>
      </w:r>
      <w:r w:rsidR="00BC30B4">
        <w:rPr>
          <w:bCs/>
          <w:iCs/>
          <w:sz w:val="22"/>
          <w:szCs w:val="22"/>
        </w:rPr>
        <w:t>[</w:t>
      </w:r>
      <w:r w:rsidRPr="00B66879">
        <w:rPr>
          <w:sz w:val="22"/>
          <w:szCs w:val="22"/>
        </w:rPr>
        <w:t>CIDI/CPD/doc.188/19 rev.1, Section 1: Inter-American Emergency Fund (FONDEM)</w:t>
      </w:r>
      <w:r w:rsidR="00BC30B4">
        <w:rPr>
          <w:sz w:val="22"/>
          <w:szCs w:val="22"/>
        </w:rPr>
        <w:t>]</w:t>
      </w:r>
      <w:r w:rsidRPr="00B66879">
        <w:rPr>
          <w:sz w:val="22"/>
          <w:szCs w:val="22"/>
        </w:rPr>
        <w:t xml:space="preserve"> and the information provided by the Secretariat in CIDI/CPD/INF.41/20, member states: </w:t>
      </w:r>
    </w:p>
    <w:p w:rsidR="00B66879" w:rsidRPr="00B66879" w:rsidRDefault="00B66879" w:rsidP="00B66879">
      <w:pPr>
        <w:pStyle w:val="ListParagraph0"/>
        <w:tabs>
          <w:tab w:val="left" w:pos="0"/>
          <w:tab w:val="left" w:pos="720"/>
          <w:tab w:val="left" w:pos="1440"/>
        </w:tabs>
        <w:ind w:left="0"/>
        <w:jc w:val="both"/>
        <w:rPr>
          <w:sz w:val="22"/>
          <w:szCs w:val="22"/>
        </w:rPr>
      </w:pPr>
    </w:p>
    <w:p w:rsidR="00B66879" w:rsidRDefault="00B66879" w:rsidP="00CA280F">
      <w:pPr>
        <w:pStyle w:val="ListParagraph0"/>
        <w:numPr>
          <w:ilvl w:val="0"/>
          <w:numId w:val="46"/>
        </w:numPr>
        <w:tabs>
          <w:tab w:val="left" w:pos="0"/>
          <w:tab w:val="left" w:pos="720"/>
          <w:tab w:val="left" w:pos="1440"/>
        </w:tabs>
        <w:ind w:left="1440" w:hanging="720"/>
        <w:jc w:val="both"/>
        <w:rPr>
          <w:sz w:val="22"/>
          <w:szCs w:val="22"/>
        </w:rPr>
      </w:pPr>
      <w:r w:rsidRPr="00B66879">
        <w:rPr>
          <w:bCs/>
          <w:sz w:val="22"/>
          <w:szCs w:val="22"/>
        </w:rPr>
        <w:t>Conclude</w:t>
      </w:r>
      <w:r w:rsidRPr="00B66879">
        <w:rPr>
          <w:sz w:val="22"/>
          <w:szCs w:val="22"/>
        </w:rPr>
        <w:t xml:space="preserve"> that the FONDEM Statutes do not pose barriers to receiving funds or executing resources and that no changes are required to them. </w:t>
      </w:r>
    </w:p>
    <w:p w:rsidR="00B66879" w:rsidRPr="00B66879" w:rsidRDefault="00B66879" w:rsidP="00CA280F">
      <w:pPr>
        <w:pStyle w:val="ListParagraph0"/>
        <w:tabs>
          <w:tab w:val="left" w:pos="0"/>
          <w:tab w:val="left" w:pos="720"/>
          <w:tab w:val="left" w:pos="1440"/>
        </w:tabs>
        <w:ind w:left="1440" w:hanging="720"/>
        <w:jc w:val="both"/>
        <w:rPr>
          <w:sz w:val="22"/>
          <w:szCs w:val="22"/>
        </w:rPr>
      </w:pPr>
    </w:p>
    <w:p w:rsidR="00B66879" w:rsidRDefault="00B66879" w:rsidP="00CA280F">
      <w:pPr>
        <w:pStyle w:val="ListParagraph0"/>
        <w:numPr>
          <w:ilvl w:val="0"/>
          <w:numId w:val="46"/>
        </w:numPr>
        <w:tabs>
          <w:tab w:val="left" w:pos="0"/>
          <w:tab w:val="left" w:pos="720"/>
          <w:tab w:val="left" w:pos="1440"/>
        </w:tabs>
        <w:ind w:left="1440" w:hanging="720"/>
        <w:jc w:val="both"/>
        <w:rPr>
          <w:sz w:val="22"/>
          <w:szCs w:val="22"/>
        </w:rPr>
      </w:pPr>
      <w:r w:rsidRPr="00B66879">
        <w:rPr>
          <w:bCs/>
          <w:sz w:val="22"/>
          <w:szCs w:val="22"/>
        </w:rPr>
        <w:t>Consider</w:t>
      </w:r>
      <w:r w:rsidRPr="00B66879">
        <w:rPr>
          <w:sz w:val="22"/>
          <w:szCs w:val="22"/>
        </w:rPr>
        <w:t xml:space="preserve"> that in order to maximize the impact of FONDEM as a tool for disaster response, the OAS General Secretariat shall strengthen </w:t>
      </w:r>
      <w:r w:rsidRPr="00B66879">
        <w:rPr>
          <w:i/>
          <w:iCs/>
          <w:sz w:val="22"/>
          <w:szCs w:val="22"/>
        </w:rPr>
        <w:t>inter alia</w:t>
      </w:r>
      <w:r w:rsidRPr="00B66879">
        <w:rPr>
          <w:sz w:val="22"/>
          <w:szCs w:val="22"/>
        </w:rPr>
        <w:t xml:space="preserve"> its outreach, management and promotion of FONDEM.</w:t>
      </w:r>
    </w:p>
    <w:p w:rsidR="00BC30B4" w:rsidRPr="00B66879" w:rsidRDefault="00BC30B4" w:rsidP="00CA280F">
      <w:pPr>
        <w:pStyle w:val="ListParagraph0"/>
        <w:tabs>
          <w:tab w:val="left" w:pos="0"/>
          <w:tab w:val="left" w:pos="720"/>
          <w:tab w:val="left" w:pos="1440"/>
        </w:tabs>
        <w:ind w:left="1440" w:hanging="720"/>
        <w:jc w:val="both"/>
        <w:rPr>
          <w:sz w:val="22"/>
          <w:szCs w:val="22"/>
        </w:rPr>
      </w:pPr>
    </w:p>
    <w:p w:rsidR="00B66879" w:rsidRPr="00B66879" w:rsidRDefault="00B66879" w:rsidP="00CA280F">
      <w:pPr>
        <w:pStyle w:val="ListParagraph0"/>
        <w:numPr>
          <w:ilvl w:val="0"/>
          <w:numId w:val="46"/>
        </w:numPr>
        <w:tabs>
          <w:tab w:val="left" w:pos="0"/>
          <w:tab w:val="left" w:pos="720"/>
          <w:tab w:val="left" w:pos="1440"/>
        </w:tabs>
        <w:ind w:left="1440" w:hanging="720"/>
        <w:jc w:val="both"/>
        <w:rPr>
          <w:sz w:val="22"/>
          <w:szCs w:val="22"/>
        </w:rPr>
      </w:pPr>
      <w:r w:rsidRPr="00B66879">
        <w:rPr>
          <w:bCs/>
          <w:sz w:val="22"/>
          <w:szCs w:val="22"/>
        </w:rPr>
        <w:t>Recommend</w:t>
      </w:r>
      <w:r w:rsidRPr="00B66879">
        <w:rPr>
          <w:sz w:val="22"/>
          <w:szCs w:val="22"/>
        </w:rPr>
        <w:t xml:space="preserve"> active outreach effort promoting FONDEM by the OAS General Secretariat shall be undertaken encouraging financial contributions from member states, permanent observer states, or other states, international organizations, foundations, nongovernmental entities, public or private enterprises, or individuals.</w:t>
      </w:r>
    </w:p>
    <w:p w:rsidR="0080111E" w:rsidRPr="00B66879" w:rsidRDefault="0080111E" w:rsidP="00B66879">
      <w:pPr>
        <w:suppressLineNumbers/>
        <w:tabs>
          <w:tab w:val="left" w:pos="0"/>
          <w:tab w:val="left" w:pos="720"/>
          <w:tab w:val="left" w:pos="1440"/>
        </w:tabs>
        <w:suppressAutoHyphens/>
        <w:snapToGrid w:val="0"/>
        <w:rPr>
          <w:bCs/>
          <w:sz w:val="22"/>
          <w:szCs w:val="22"/>
        </w:rPr>
      </w:pPr>
    </w:p>
    <w:sectPr w:rsidR="0080111E" w:rsidRPr="00B66879" w:rsidSect="008368DA">
      <w:headerReference w:type="even" r:id="rId8"/>
      <w:headerReference w:type="default" r:id="rId9"/>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3E6" w:rsidRDefault="00D963E6">
      <w:r>
        <w:separator/>
      </w:r>
    </w:p>
  </w:endnote>
  <w:endnote w:type="continuationSeparator" w:id="0">
    <w:p w:rsidR="00D963E6" w:rsidRDefault="00D9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3E6" w:rsidRDefault="00D963E6">
      <w:r>
        <w:separator/>
      </w:r>
    </w:p>
  </w:footnote>
  <w:footnote w:type="continuationSeparator" w:id="0">
    <w:p w:rsidR="00D963E6" w:rsidRDefault="00D96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A0" w:rsidRDefault="009A3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0A0" w:rsidRDefault="00C21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A0" w:rsidRDefault="00C210A0">
    <w:pPr>
      <w:pStyle w:val="Header"/>
      <w:jc w:val="center"/>
    </w:pPr>
    <w:r>
      <w:t xml:space="preserve">- </w:t>
    </w:r>
    <w:r w:rsidR="009A390B">
      <w:rPr>
        <w:rStyle w:val="PageNumber"/>
      </w:rPr>
      <w:fldChar w:fldCharType="begin"/>
    </w:r>
    <w:r w:rsidR="009A390B">
      <w:rPr>
        <w:rStyle w:val="PageNumber"/>
      </w:rPr>
      <w:instrText xml:space="preserve"> PAGE </w:instrText>
    </w:r>
    <w:r w:rsidR="009A390B">
      <w:rPr>
        <w:rStyle w:val="PageNumber"/>
      </w:rPr>
      <w:fldChar w:fldCharType="separate"/>
    </w:r>
    <w:r>
      <w:rPr>
        <w:rStyle w:val="PageNumber"/>
      </w:rPr>
      <w:t>2</w:t>
    </w:r>
    <w:r w:rsidR="009A390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6F1"/>
    <w:multiLevelType w:val="hybridMultilevel"/>
    <w:tmpl w:val="3EFA8C0A"/>
    <w:lvl w:ilvl="0" w:tplc="2C50870C">
      <w:start w:val="1"/>
      <w:numFmt w:val="decimal"/>
      <w:lvlText w:val="%1."/>
      <w:lvlJc w:val="left"/>
      <w:pPr>
        <w:tabs>
          <w:tab w:val="num" w:pos="1440"/>
        </w:tabs>
        <w:ind w:left="1440" w:hanging="720"/>
      </w:pPr>
      <w:rPr>
        <w:rFonts w:cs="Times New Roman"/>
      </w:rPr>
    </w:lvl>
    <w:lvl w:ilvl="1" w:tplc="E7E6282E">
      <w:start w:val="1"/>
      <w:numFmt w:val="bullet"/>
      <w:lvlText w:val=""/>
      <w:lvlJc w:val="left"/>
      <w:pPr>
        <w:tabs>
          <w:tab w:val="num" w:pos="1800"/>
        </w:tabs>
        <w:ind w:left="1800" w:hanging="360"/>
      </w:pPr>
      <w:rPr>
        <w:rFonts w:ascii="Symbol" w:hAnsi="Symbol" w:hint="default"/>
        <w:color w:val="000000"/>
      </w:rPr>
    </w:lvl>
    <w:lvl w:ilvl="2" w:tplc="0C0A0005">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67F568A"/>
    <w:multiLevelType w:val="hybridMultilevel"/>
    <w:tmpl w:val="491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A5E61"/>
    <w:multiLevelType w:val="hybridMultilevel"/>
    <w:tmpl w:val="180ABB18"/>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DE00A95"/>
    <w:multiLevelType w:val="hybridMultilevel"/>
    <w:tmpl w:val="E9F02E9E"/>
    <w:lvl w:ilvl="0" w:tplc="D67C084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D2A09DA"/>
    <w:multiLevelType w:val="hybridMultilevel"/>
    <w:tmpl w:val="3450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4688D"/>
    <w:multiLevelType w:val="hybridMultilevel"/>
    <w:tmpl w:val="8132D06C"/>
    <w:lvl w:ilvl="0" w:tplc="50287E10">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0B44E6E"/>
    <w:multiLevelType w:val="hybridMultilevel"/>
    <w:tmpl w:val="53462470"/>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BB754B"/>
    <w:multiLevelType w:val="hybridMultilevel"/>
    <w:tmpl w:val="435463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2357E"/>
    <w:multiLevelType w:val="hybridMultilevel"/>
    <w:tmpl w:val="D7D230B4"/>
    <w:lvl w:ilvl="0" w:tplc="1CA8B2FA">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3D2352"/>
    <w:multiLevelType w:val="hybridMultilevel"/>
    <w:tmpl w:val="29305A94"/>
    <w:lvl w:ilvl="0" w:tplc="FFFFFFFF">
      <w:numFmt w:val="bullet"/>
      <w:lvlText w:val="-"/>
      <w:lvlJc w:val="left"/>
      <w:pPr>
        <w:ind w:left="3600" w:hanging="360"/>
      </w:pPr>
      <w:rPr>
        <w:rFonts w:ascii="Times New Roman" w:eastAsia="Times New Roman" w:hAnsi="Times New Roman" w:hint="default"/>
        <w:sz w:val="22"/>
      </w:rPr>
    </w:lvl>
    <w:lvl w:ilvl="1" w:tplc="4328A6E6">
      <w:numFmt w:val="bullet"/>
      <w:lvlText w:val="•"/>
      <w:lvlJc w:val="left"/>
      <w:pPr>
        <w:ind w:left="5400" w:hanging="1440"/>
      </w:pPr>
      <w:rPr>
        <w:rFonts w:ascii="Calibri" w:eastAsia="Times New Roman" w:hAnsi="Calibri"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0" w15:restartNumberingAfterBreak="0">
    <w:nsid w:val="30E7579C"/>
    <w:multiLevelType w:val="hybridMultilevel"/>
    <w:tmpl w:val="5444055C"/>
    <w:lvl w:ilvl="0" w:tplc="1D8614CE">
      <w:start w:val="1"/>
      <w:numFmt w:val="bullet"/>
      <w:lvlText w:val=""/>
      <w:lvlJc w:val="left"/>
      <w:pPr>
        <w:ind w:left="2520" w:hanging="360"/>
      </w:pPr>
      <w:rPr>
        <w:rFonts w:ascii="Symbol" w:hAnsi="Symbol" w:hint="default"/>
        <w:color w:val="auto"/>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2B17817"/>
    <w:multiLevelType w:val="hybridMultilevel"/>
    <w:tmpl w:val="A60C88EE"/>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hint="default"/>
        <w:sz w:val="22"/>
      </w:rPr>
    </w:lvl>
    <w:lvl w:ilvl="5" w:tplc="FFFFFFFF">
      <w:start w:val="1"/>
      <w:numFmt w:val="decimal"/>
      <w:lvlText w:val="%6."/>
      <w:lvlJc w:val="left"/>
      <w:pPr>
        <w:tabs>
          <w:tab w:val="num" w:pos="5040"/>
        </w:tabs>
        <w:ind w:left="5040" w:hanging="36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decimal"/>
      <w:lvlText w:val="%8."/>
      <w:lvlJc w:val="left"/>
      <w:pPr>
        <w:tabs>
          <w:tab w:val="num" w:pos="6480"/>
        </w:tabs>
        <w:ind w:left="6480" w:hanging="360"/>
      </w:pPr>
      <w:rPr>
        <w:rFonts w:cs="Times New Roman"/>
      </w:rPr>
    </w:lvl>
    <w:lvl w:ilvl="8" w:tplc="FFFFFFFF">
      <w:start w:val="1"/>
      <w:numFmt w:val="decimal"/>
      <w:lvlText w:val="%9."/>
      <w:lvlJc w:val="left"/>
      <w:pPr>
        <w:tabs>
          <w:tab w:val="num" w:pos="7200"/>
        </w:tabs>
        <w:ind w:left="7200" w:hanging="360"/>
      </w:pPr>
      <w:rPr>
        <w:rFonts w:cs="Times New Roman"/>
      </w:rPr>
    </w:lvl>
  </w:abstractNum>
  <w:abstractNum w:abstractNumId="13" w15:restartNumberingAfterBreak="0">
    <w:nsid w:val="372B1CDD"/>
    <w:multiLevelType w:val="hybridMultilevel"/>
    <w:tmpl w:val="1FB4C3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3B5602F8"/>
    <w:multiLevelType w:val="hybridMultilevel"/>
    <w:tmpl w:val="2A88285C"/>
    <w:lvl w:ilvl="0" w:tplc="9EF23592">
      <w:start w:val="1"/>
      <w:numFmt w:val="decimal"/>
      <w:lvlText w:val="%1."/>
      <w:lvlJc w:val="left"/>
      <w:pPr>
        <w:tabs>
          <w:tab w:val="num" w:pos="360"/>
        </w:tabs>
        <w:ind w:left="360" w:hanging="360"/>
      </w:pPr>
      <w:rPr>
        <w:rFonts w:ascii="Calibri" w:hAnsi="Calibri" w:cs="Times New Roman" w:hint="default"/>
        <w:b w:val="0"/>
        <w:color w:val="auto"/>
        <w:sz w:val="22"/>
        <w:szCs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3BF8503A"/>
    <w:multiLevelType w:val="hybridMultilevel"/>
    <w:tmpl w:val="2012D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206B0D"/>
    <w:multiLevelType w:val="hybridMultilevel"/>
    <w:tmpl w:val="E3D05DD2"/>
    <w:lvl w:ilvl="0" w:tplc="D452DED6">
      <w:start w:val="1"/>
      <w:numFmt w:val="decimal"/>
      <w:lvlText w:val="%1."/>
      <w:lvlJc w:val="left"/>
      <w:pPr>
        <w:tabs>
          <w:tab w:val="num" w:pos="1080"/>
        </w:tabs>
        <w:ind w:left="1080" w:hanging="360"/>
      </w:pPr>
      <w:rPr>
        <w:rFonts w:cs="Times New Roman" w:hint="default"/>
        <w:b w:val="0"/>
        <w:sz w:val="22"/>
        <w:szCs w:val="22"/>
      </w:rPr>
    </w:lvl>
    <w:lvl w:ilvl="1" w:tplc="7E449EE2">
      <w:numFmt w:val="bullet"/>
      <w:lvlText w:val="-"/>
      <w:lvlJc w:val="left"/>
      <w:pPr>
        <w:tabs>
          <w:tab w:val="num" w:pos="1440"/>
        </w:tabs>
        <w:ind w:left="1440" w:hanging="360"/>
      </w:pPr>
      <w:rPr>
        <w:rFonts w:ascii="Times New Roman" w:eastAsia="Times New Roman" w:hAnsi="Times New Roman" w:hint="default"/>
        <w:b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044DE"/>
    <w:multiLevelType w:val="hybridMultilevel"/>
    <w:tmpl w:val="7BFAA8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A97F15"/>
    <w:multiLevelType w:val="hybridMultilevel"/>
    <w:tmpl w:val="453EAF66"/>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9" w15:restartNumberingAfterBreak="0">
    <w:nsid w:val="466F510F"/>
    <w:multiLevelType w:val="hybridMultilevel"/>
    <w:tmpl w:val="A6BABD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AE638D0">
      <w:start w:val="1"/>
      <w:numFmt w:val="lowerLetter"/>
      <w:lvlText w:val="%5."/>
      <w:lvlJc w:val="left"/>
      <w:pPr>
        <w:ind w:left="3600" w:hanging="360"/>
      </w:pPr>
      <w:rPr>
        <w:rFonts w:cs="Times New Roman"/>
        <w:color w:val="00000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728164D"/>
    <w:multiLevelType w:val="hybridMultilevel"/>
    <w:tmpl w:val="7BB2000C"/>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DA0440"/>
    <w:multiLevelType w:val="hybridMultilevel"/>
    <w:tmpl w:val="5112A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9E727D"/>
    <w:multiLevelType w:val="hybridMultilevel"/>
    <w:tmpl w:val="692426EC"/>
    <w:lvl w:ilvl="0" w:tplc="0C0A0005">
      <w:start w:val="1"/>
      <w:numFmt w:val="bullet"/>
      <w:lvlText w:val=""/>
      <w:lvlJc w:val="left"/>
      <w:pPr>
        <w:ind w:left="1080" w:hanging="360"/>
      </w:pPr>
      <w:rPr>
        <w:rFonts w:ascii="Wingdings" w:hAnsi="Wingdings" w:hint="default"/>
        <w:b w:val="0"/>
        <w:color w:val="auto"/>
        <w:sz w:val="20"/>
      </w:rPr>
    </w:lvl>
    <w:lvl w:ilvl="1" w:tplc="FFFFFFFF">
      <w:numFmt w:val="bullet"/>
      <w:lvlText w:val="-"/>
      <w:lvlJc w:val="left"/>
      <w:pPr>
        <w:tabs>
          <w:tab w:val="num" w:pos="1800"/>
        </w:tabs>
        <w:ind w:left="1800" w:hanging="360"/>
      </w:pPr>
      <w:rPr>
        <w:rFonts w:ascii="Times New Roman" w:eastAsia="Times New Roman" w:hAnsi="Times New Roman" w:hint="default"/>
        <w:color w:val="auto"/>
        <w:sz w:val="20"/>
      </w:rPr>
    </w:lvl>
    <w:lvl w:ilvl="2" w:tplc="1C146A8A">
      <w:start w:val="1"/>
      <w:numFmt w:val="bullet"/>
      <w:lvlText w:val=""/>
      <w:lvlJc w:val="left"/>
      <w:pPr>
        <w:tabs>
          <w:tab w:val="num" w:pos="2700"/>
        </w:tabs>
        <w:ind w:left="2700" w:hanging="360"/>
      </w:pPr>
      <w:rPr>
        <w:rFonts w:ascii="Symbol" w:hAnsi="Symbol" w:hint="default"/>
        <w:b w:val="0"/>
      </w:rPr>
    </w:lvl>
    <w:lvl w:ilvl="3" w:tplc="9A7029F0">
      <w:start w:val="1"/>
      <w:numFmt w:val="bullet"/>
      <w:lvlText w:val=""/>
      <w:lvlJc w:val="left"/>
      <w:pPr>
        <w:tabs>
          <w:tab w:val="num" w:pos="3240"/>
        </w:tabs>
        <w:ind w:left="3240" w:hanging="360"/>
      </w:pPr>
      <w:rPr>
        <w:rFonts w:ascii="Symbol" w:hAnsi="Symbol" w:hint="default"/>
      </w:rPr>
    </w:lvl>
    <w:lvl w:ilvl="4" w:tplc="5D34FB9C">
      <w:numFmt w:val="bullet"/>
      <w:lvlText w:val="-"/>
      <w:lvlJc w:val="left"/>
      <w:pPr>
        <w:tabs>
          <w:tab w:val="num" w:pos="3960"/>
        </w:tabs>
        <w:ind w:left="3960" w:hanging="360"/>
      </w:pPr>
      <w:rPr>
        <w:rFonts w:ascii="Times New Roman" w:eastAsia="Times New Roman" w:hAnsi="Times New Roman" w:hint="default"/>
        <w:sz w:val="22"/>
      </w:rPr>
    </w:lvl>
    <w:lvl w:ilvl="5" w:tplc="334AF8A6">
      <w:start w:val="1"/>
      <w:numFmt w:val="decimal"/>
      <w:lvlText w:val="%6."/>
      <w:lvlJc w:val="left"/>
      <w:pPr>
        <w:tabs>
          <w:tab w:val="num" w:pos="4320"/>
        </w:tabs>
        <w:ind w:left="4320" w:hanging="360"/>
      </w:pPr>
      <w:rPr>
        <w:rFonts w:cs="Times New Roman"/>
      </w:rPr>
    </w:lvl>
    <w:lvl w:ilvl="6" w:tplc="7DE0A1F0">
      <w:start w:val="1"/>
      <w:numFmt w:val="decimal"/>
      <w:lvlText w:val="%7."/>
      <w:lvlJc w:val="left"/>
      <w:pPr>
        <w:tabs>
          <w:tab w:val="num" w:pos="5040"/>
        </w:tabs>
        <w:ind w:left="5040" w:hanging="360"/>
      </w:pPr>
      <w:rPr>
        <w:rFonts w:cs="Times New Roman"/>
      </w:rPr>
    </w:lvl>
    <w:lvl w:ilvl="7" w:tplc="25E2BB18">
      <w:start w:val="1"/>
      <w:numFmt w:val="decimal"/>
      <w:lvlText w:val="%8."/>
      <w:lvlJc w:val="left"/>
      <w:pPr>
        <w:tabs>
          <w:tab w:val="num" w:pos="5760"/>
        </w:tabs>
        <w:ind w:left="5760" w:hanging="360"/>
      </w:pPr>
      <w:rPr>
        <w:rFonts w:cs="Times New Roman"/>
      </w:rPr>
    </w:lvl>
    <w:lvl w:ilvl="8" w:tplc="1FFC7554">
      <w:start w:val="1"/>
      <w:numFmt w:val="decimal"/>
      <w:lvlText w:val="%9."/>
      <w:lvlJc w:val="left"/>
      <w:pPr>
        <w:tabs>
          <w:tab w:val="num" w:pos="6480"/>
        </w:tabs>
        <w:ind w:left="6480" w:hanging="360"/>
      </w:pPr>
      <w:rPr>
        <w:rFonts w:cs="Times New Roman"/>
      </w:rPr>
    </w:lvl>
  </w:abstractNum>
  <w:abstractNum w:abstractNumId="23" w15:restartNumberingAfterBreak="0">
    <w:nsid w:val="523E546C"/>
    <w:multiLevelType w:val="hybridMultilevel"/>
    <w:tmpl w:val="FFF281C8"/>
    <w:lvl w:ilvl="0" w:tplc="C706E234">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4" w15:restartNumberingAfterBreak="0">
    <w:nsid w:val="53C60DB8"/>
    <w:multiLevelType w:val="hybridMultilevel"/>
    <w:tmpl w:val="11CAE1B2"/>
    <w:lvl w:ilvl="0" w:tplc="0B4A9730">
      <w:start w:val="1"/>
      <w:numFmt w:val="decimal"/>
      <w:lvlText w:val="%1."/>
      <w:lvlJc w:val="left"/>
      <w:pPr>
        <w:tabs>
          <w:tab w:val="num" w:pos="1440"/>
        </w:tabs>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6412C1"/>
    <w:multiLevelType w:val="hybridMultilevel"/>
    <w:tmpl w:val="6C6E2F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95972D2"/>
    <w:multiLevelType w:val="hybridMultilevel"/>
    <w:tmpl w:val="5B506CDA"/>
    <w:lvl w:ilvl="0" w:tplc="0409000F">
      <w:start w:val="1"/>
      <w:numFmt w:val="decimal"/>
      <w:lvlText w:val="%1."/>
      <w:lvlJc w:val="left"/>
      <w:pPr>
        <w:tabs>
          <w:tab w:val="num" w:pos="360"/>
        </w:tabs>
        <w:ind w:left="360" w:hanging="360"/>
      </w:pPr>
      <w:rPr>
        <w:rFonts w:cs="Times New Roman"/>
        <w:b w:val="0"/>
        <w:color w:val="auto"/>
        <w:sz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numFmt w:val="bullet"/>
      <w:lvlText w:val="-"/>
      <w:lvlJc w:val="left"/>
      <w:pPr>
        <w:tabs>
          <w:tab w:val="num" w:pos="4320"/>
        </w:tabs>
        <w:ind w:left="4320" w:hanging="360"/>
      </w:pPr>
      <w:rPr>
        <w:rFonts w:ascii="Times New Roman" w:eastAsia="Times New Roman" w:hAnsi="Times New Roman" w:hint="default"/>
        <w:color w:val="000000"/>
        <w:sz w:val="22"/>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5CEF7F17"/>
    <w:multiLevelType w:val="hybridMultilevel"/>
    <w:tmpl w:val="C36448EE"/>
    <w:lvl w:ilvl="0" w:tplc="C706E234">
      <w:start w:val="1"/>
      <w:numFmt w:val="bullet"/>
      <w:lvlText w:val=""/>
      <w:lvlJc w:val="left"/>
      <w:pPr>
        <w:tabs>
          <w:tab w:val="num" w:pos="1005"/>
        </w:tabs>
        <w:ind w:left="1005" w:hanging="645"/>
      </w:pPr>
      <w:rPr>
        <w:rFonts w:ascii="Symbol" w:hAnsi="Symbol" w:hint="default"/>
      </w:rPr>
    </w:lvl>
    <w:lvl w:ilvl="1" w:tplc="7D06AD4E">
      <w:start w:val="1"/>
      <w:numFmt w:val="decimal"/>
      <w:lvlText w:val="%2."/>
      <w:lvlJc w:val="left"/>
      <w:pPr>
        <w:tabs>
          <w:tab w:val="num" w:pos="1440"/>
        </w:tabs>
        <w:ind w:left="1440" w:hanging="360"/>
      </w:pPr>
      <w:rPr>
        <w:rFonts w:cs="Times New Roman" w:hint="default"/>
        <w:b w:val="0"/>
        <w:i w:val="0"/>
      </w:rPr>
    </w:lvl>
    <w:lvl w:ilvl="2" w:tplc="EF7AB1CA">
      <w:start w:val="1"/>
      <w:numFmt w:val="bullet"/>
      <w:lvlText w:val=""/>
      <w:lvlJc w:val="left"/>
      <w:pPr>
        <w:tabs>
          <w:tab w:val="num" w:pos="2340"/>
        </w:tabs>
        <w:ind w:left="2340" w:hanging="360"/>
      </w:pPr>
      <w:rPr>
        <w:rFonts w:ascii="Symbol" w:hAnsi="Symbol" w:hint="default"/>
      </w:rPr>
    </w:lvl>
    <w:lvl w:ilvl="3" w:tplc="EF7AB1CA">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562DA7"/>
    <w:multiLevelType w:val="hybridMultilevel"/>
    <w:tmpl w:val="59C6635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5F742D4D"/>
    <w:multiLevelType w:val="hybridMultilevel"/>
    <w:tmpl w:val="421485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05A334C"/>
    <w:multiLevelType w:val="hybridMultilevel"/>
    <w:tmpl w:val="D748A7F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1" w15:restartNumberingAfterBreak="0">
    <w:nsid w:val="609908E5"/>
    <w:multiLevelType w:val="hybridMultilevel"/>
    <w:tmpl w:val="E358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F153FF"/>
    <w:multiLevelType w:val="hybridMultilevel"/>
    <w:tmpl w:val="53045BD0"/>
    <w:lvl w:ilvl="0" w:tplc="91D65412">
      <w:start w:val="1"/>
      <w:numFmt w:val="decimal"/>
      <w:lvlText w:val="%1."/>
      <w:lvlJc w:val="left"/>
      <w:pPr>
        <w:tabs>
          <w:tab w:val="num" w:pos="1080"/>
        </w:tabs>
        <w:ind w:left="1080" w:hanging="360"/>
      </w:pPr>
      <w:rPr>
        <w:rFonts w:cs="Times New Roman"/>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70FF291C"/>
    <w:multiLevelType w:val="hybridMultilevel"/>
    <w:tmpl w:val="B268C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3B21DE"/>
    <w:multiLevelType w:val="hybridMultilevel"/>
    <w:tmpl w:val="353A73BA"/>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7BED03D5"/>
    <w:multiLevelType w:val="hybridMultilevel"/>
    <w:tmpl w:val="034615FA"/>
    <w:lvl w:ilvl="0" w:tplc="637AB40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D353B5C"/>
    <w:multiLevelType w:val="hybridMultilevel"/>
    <w:tmpl w:val="22C07230"/>
    <w:lvl w:ilvl="0" w:tplc="229638FA">
      <w:start w:val="1"/>
      <w:numFmt w:val="bullet"/>
      <w:lvlText w:val=""/>
      <w:lvlJc w:val="left"/>
      <w:pPr>
        <w:ind w:left="802" w:hanging="360"/>
      </w:pPr>
      <w:rPr>
        <w:rFonts w:ascii="Wingdings" w:hAnsi="Wingdings" w:hint="default"/>
        <w:vanish w:val="0"/>
      </w:rPr>
    </w:lvl>
    <w:lvl w:ilvl="1" w:tplc="FFFFFFFF" w:tentative="1">
      <w:start w:val="1"/>
      <w:numFmt w:val="bullet"/>
      <w:lvlText w:val="o"/>
      <w:lvlJc w:val="left"/>
      <w:pPr>
        <w:ind w:left="1882" w:hanging="360"/>
      </w:pPr>
      <w:rPr>
        <w:rFonts w:ascii="Courier New" w:hAnsi="Courier New" w:cs="Courier New" w:hint="default"/>
      </w:rPr>
    </w:lvl>
    <w:lvl w:ilvl="2" w:tplc="FFFFFFFF" w:tentative="1">
      <w:start w:val="1"/>
      <w:numFmt w:val="bullet"/>
      <w:lvlText w:val=""/>
      <w:lvlJc w:val="left"/>
      <w:pPr>
        <w:ind w:left="2602" w:hanging="360"/>
      </w:pPr>
      <w:rPr>
        <w:rFonts w:ascii="Wingdings" w:hAnsi="Wingdings" w:hint="default"/>
      </w:rPr>
    </w:lvl>
    <w:lvl w:ilvl="3" w:tplc="FFFFFFFF" w:tentative="1">
      <w:start w:val="1"/>
      <w:numFmt w:val="bullet"/>
      <w:lvlText w:val=""/>
      <w:lvlJc w:val="left"/>
      <w:pPr>
        <w:ind w:left="3322" w:hanging="360"/>
      </w:pPr>
      <w:rPr>
        <w:rFonts w:ascii="Symbol" w:hAnsi="Symbol" w:hint="default"/>
      </w:rPr>
    </w:lvl>
    <w:lvl w:ilvl="4" w:tplc="FFFFFFFF">
      <w:start w:val="1"/>
      <w:numFmt w:val="bullet"/>
      <w:lvlText w:val="o"/>
      <w:lvlJc w:val="left"/>
      <w:pPr>
        <w:ind w:left="4042" w:hanging="360"/>
      </w:pPr>
      <w:rPr>
        <w:rFonts w:ascii="Courier New" w:hAnsi="Courier New" w:cs="Courier New" w:hint="default"/>
      </w:rPr>
    </w:lvl>
    <w:lvl w:ilvl="5" w:tplc="FFFFFFFF" w:tentative="1">
      <w:start w:val="1"/>
      <w:numFmt w:val="bullet"/>
      <w:lvlText w:val=""/>
      <w:lvlJc w:val="left"/>
      <w:pPr>
        <w:ind w:left="4762" w:hanging="360"/>
      </w:pPr>
      <w:rPr>
        <w:rFonts w:ascii="Wingdings" w:hAnsi="Wingdings" w:hint="default"/>
      </w:rPr>
    </w:lvl>
    <w:lvl w:ilvl="6" w:tplc="FFFFFFFF" w:tentative="1">
      <w:start w:val="1"/>
      <w:numFmt w:val="bullet"/>
      <w:lvlText w:val=""/>
      <w:lvlJc w:val="left"/>
      <w:pPr>
        <w:ind w:left="5482" w:hanging="360"/>
      </w:pPr>
      <w:rPr>
        <w:rFonts w:ascii="Symbol" w:hAnsi="Symbol" w:hint="default"/>
      </w:rPr>
    </w:lvl>
    <w:lvl w:ilvl="7" w:tplc="FFFFFFFF" w:tentative="1">
      <w:start w:val="1"/>
      <w:numFmt w:val="bullet"/>
      <w:lvlText w:val="o"/>
      <w:lvlJc w:val="left"/>
      <w:pPr>
        <w:ind w:left="6202" w:hanging="360"/>
      </w:pPr>
      <w:rPr>
        <w:rFonts w:ascii="Courier New" w:hAnsi="Courier New" w:cs="Courier New" w:hint="default"/>
      </w:rPr>
    </w:lvl>
    <w:lvl w:ilvl="8" w:tplc="FFFFFFFF" w:tentative="1">
      <w:start w:val="1"/>
      <w:numFmt w:val="bullet"/>
      <w:lvlText w:val=""/>
      <w:lvlJc w:val="left"/>
      <w:pPr>
        <w:ind w:left="6922" w:hanging="360"/>
      </w:pPr>
      <w:rPr>
        <w:rFonts w:ascii="Wingdings" w:hAnsi="Wingdings" w:hint="default"/>
      </w:rPr>
    </w:lvl>
  </w:abstractNum>
  <w:abstractNum w:abstractNumId="37" w15:restartNumberingAfterBreak="0">
    <w:nsid w:val="7D655599"/>
    <w:multiLevelType w:val="hybridMultilevel"/>
    <w:tmpl w:val="EFBA5484"/>
    <w:lvl w:ilvl="0" w:tplc="FFFFFFFF">
      <w:start w:val="1"/>
      <w:numFmt w:val="decimal"/>
      <w:lvlText w:val="%1."/>
      <w:lvlJc w:val="left"/>
      <w:pPr>
        <w:tabs>
          <w:tab w:val="num" w:pos="360"/>
        </w:tabs>
        <w:ind w:left="360" w:hanging="360"/>
      </w:pPr>
      <w:rPr>
        <w:rFonts w:cs="Times New Roman"/>
        <w:sz w:val="22"/>
        <w:szCs w:val="22"/>
        <w:vertAlign w:val="baseline"/>
      </w:rPr>
    </w:lvl>
    <w:lvl w:ilvl="1" w:tplc="FFFFFFFF">
      <w:start w:val="1"/>
      <w:numFmt w:val="bullet"/>
      <w:lvlText w:val=""/>
      <w:lvlJc w:val="left"/>
      <w:pPr>
        <w:tabs>
          <w:tab w:val="num" w:pos="1080"/>
        </w:tabs>
        <w:ind w:left="1080" w:hanging="360"/>
      </w:pPr>
      <w:rPr>
        <w:rFonts w:ascii="Wingdings" w:hAnsi="Wingdings" w:hint="default"/>
        <w:sz w:val="2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7E8A549B"/>
    <w:multiLevelType w:val="hybridMultilevel"/>
    <w:tmpl w:val="0F1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2"/>
  </w:num>
  <w:num w:numId="4">
    <w:abstractNumId w:val="16"/>
  </w:num>
  <w:num w:numId="5">
    <w:abstractNumId w:val="22"/>
  </w:num>
  <w:num w:numId="6">
    <w:abstractNumId w:val="27"/>
  </w:num>
  <w:num w:numId="7">
    <w:abstractNumId w:val="24"/>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21"/>
  </w:num>
  <w:num w:numId="20">
    <w:abstractNumId w:val="31"/>
  </w:num>
  <w:num w:numId="21">
    <w:abstractNumId w:val="15"/>
  </w:num>
  <w:num w:numId="22">
    <w:abstractNumId w:val="23"/>
  </w:num>
  <w:num w:numId="23">
    <w:abstractNumId w:val="10"/>
  </w:num>
  <w:num w:numId="24">
    <w:abstractNumId w:val="34"/>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0"/>
  </w:num>
  <w:num w:numId="27">
    <w:abstractNumId w:val="11"/>
  </w:num>
  <w:num w:numId="28">
    <w:abstractNumId w:val="6"/>
  </w:num>
  <w:num w:numId="29">
    <w:abstractNumId w:val="20"/>
  </w:num>
  <w:num w:numId="30">
    <w:abstractNumId w:val="33"/>
  </w:num>
  <w:num w:numId="31">
    <w:abstractNumId w:val="26"/>
    <w:lvlOverride w:ilvl="0">
      <w:startOverride w:val="1"/>
    </w:lvlOverride>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2">
    <w:abstractNumId w:val="9"/>
  </w:num>
  <w:num w:numId="33">
    <w:abstractNumId w:val="1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5"/>
  </w:num>
  <w:num w:numId="37">
    <w:abstractNumId w:val="2"/>
  </w:num>
  <w:num w:numId="38">
    <w:abstractNumId w:val="5"/>
  </w:num>
  <w:num w:numId="39">
    <w:abstractNumId w:val="13"/>
  </w:num>
  <w:num w:numId="40">
    <w:abstractNumId w:val="35"/>
  </w:num>
  <w:num w:numId="41">
    <w:abstractNumId w:val="29"/>
  </w:num>
  <w:num w:numId="42">
    <w:abstractNumId w:val="36"/>
  </w:num>
  <w:num w:numId="43">
    <w:abstractNumId w:val="28"/>
  </w:num>
  <w:num w:numId="44">
    <w:abstractNumId w:val="18"/>
  </w:num>
  <w:num w:numId="45">
    <w:abstractNumId w:val="3"/>
  </w:num>
  <w:num w:numId="4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D3C13F-B639-42DA-B07E-72D12BC04F56}"/>
    <w:docVar w:name="dgnword-eventsink" w:val="284807016"/>
  </w:docVars>
  <w:rsids>
    <w:rsidRoot w:val="0048451A"/>
    <w:rsid w:val="00044E3C"/>
    <w:rsid w:val="000526F7"/>
    <w:rsid w:val="00054103"/>
    <w:rsid w:val="00080921"/>
    <w:rsid w:val="000A5B62"/>
    <w:rsid w:val="000F5B6D"/>
    <w:rsid w:val="00192248"/>
    <w:rsid w:val="002020AC"/>
    <w:rsid w:val="00236C27"/>
    <w:rsid w:val="00240BB1"/>
    <w:rsid w:val="0029146C"/>
    <w:rsid w:val="002A7426"/>
    <w:rsid w:val="002B6858"/>
    <w:rsid w:val="00384F12"/>
    <w:rsid w:val="0039485F"/>
    <w:rsid w:val="004022BD"/>
    <w:rsid w:val="00450E68"/>
    <w:rsid w:val="0048451A"/>
    <w:rsid w:val="005F33EE"/>
    <w:rsid w:val="00686D40"/>
    <w:rsid w:val="0071364B"/>
    <w:rsid w:val="00730D1D"/>
    <w:rsid w:val="007970E5"/>
    <w:rsid w:val="007B6A2C"/>
    <w:rsid w:val="007D69BC"/>
    <w:rsid w:val="0080111E"/>
    <w:rsid w:val="008073DF"/>
    <w:rsid w:val="008264A8"/>
    <w:rsid w:val="008368DA"/>
    <w:rsid w:val="0084497A"/>
    <w:rsid w:val="008873EF"/>
    <w:rsid w:val="00890F59"/>
    <w:rsid w:val="00891D06"/>
    <w:rsid w:val="00894CBC"/>
    <w:rsid w:val="00954389"/>
    <w:rsid w:val="0095701C"/>
    <w:rsid w:val="00987066"/>
    <w:rsid w:val="00991C12"/>
    <w:rsid w:val="009A390B"/>
    <w:rsid w:val="009B61BC"/>
    <w:rsid w:val="00A43978"/>
    <w:rsid w:val="00AB2521"/>
    <w:rsid w:val="00B10591"/>
    <w:rsid w:val="00B22858"/>
    <w:rsid w:val="00B348D0"/>
    <w:rsid w:val="00B66879"/>
    <w:rsid w:val="00B70281"/>
    <w:rsid w:val="00B90C9B"/>
    <w:rsid w:val="00BC30B4"/>
    <w:rsid w:val="00C210A0"/>
    <w:rsid w:val="00C60EE0"/>
    <w:rsid w:val="00CA280F"/>
    <w:rsid w:val="00CD548B"/>
    <w:rsid w:val="00CE237A"/>
    <w:rsid w:val="00D15E64"/>
    <w:rsid w:val="00D23FAC"/>
    <w:rsid w:val="00D963E6"/>
    <w:rsid w:val="00DE5349"/>
    <w:rsid w:val="00E112F8"/>
    <w:rsid w:val="00E92FF9"/>
    <w:rsid w:val="00EE03C1"/>
    <w:rsid w:val="00EE6612"/>
    <w:rsid w:val="00F24BEC"/>
    <w:rsid w:val="00F33929"/>
    <w:rsid w:val="00F83D76"/>
    <w:rsid w:val="00F92B1A"/>
    <w:rsid w:val="00FA1524"/>
    <w:rsid w:val="00FB472D"/>
    <w:rsid w:val="00FC7642"/>
    <w:rsid w:val="00FE527B"/>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0"/>
  <w15:chartTrackingRefBased/>
  <w15:docId w15:val="{92D554B1-C048-45AA-AFBD-B4ABD3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semiHidden/>
    <w:rsid w:val="00653821"/>
  </w:style>
  <w:style w:type="character" w:customStyle="1" w:styleId="FootnoteTextChar">
    <w:name w:val="Footnote Text Char"/>
    <w:link w:val="FootnoteText"/>
    <w:uiPriority w:val="99"/>
    <w:semiHidden/>
    <w:locked/>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9040-ABF5-4001-82D3-3C4E1D0D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1347</CharactersWithSpaces>
  <SharedDoc>false</SharedDoc>
  <HLinks>
    <vt:vector size="24" baseType="variant">
      <vt:variant>
        <vt:i4>1638419</vt:i4>
      </vt:variant>
      <vt:variant>
        <vt:i4>9</vt:i4>
      </vt:variant>
      <vt:variant>
        <vt:i4>0</vt:i4>
      </vt:variant>
      <vt:variant>
        <vt:i4>5</vt:i4>
      </vt:variant>
      <vt:variant>
        <vt:lpwstr>http://scm.oas.org/IDMS/Redirectpage.aspx?class=CIDI/CPD/doc.&amp;classNum=192&amp;lang=p</vt:lpwstr>
      </vt:variant>
      <vt:variant>
        <vt:lpwstr/>
      </vt:variant>
      <vt:variant>
        <vt:i4>1638419</vt:i4>
      </vt:variant>
      <vt:variant>
        <vt:i4>6</vt:i4>
      </vt:variant>
      <vt:variant>
        <vt:i4>0</vt:i4>
      </vt:variant>
      <vt:variant>
        <vt:i4>5</vt:i4>
      </vt:variant>
      <vt:variant>
        <vt:lpwstr>http://scm.oas.org/IDMS/Redirectpage.aspx?class=CIDI/CPD/doc.&amp;classNum=192&amp;lang=f</vt:lpwstr>
      </vt:variant>
      <vt:variant>
        <vt:lpwstr/>
      </vt:variant>
      <vt:variant>
        <vt:i4>1638419</vt:i4>
      </vt:variant>
      <vt:variant>
        <vt:i4>3</vt:i4>
      </vt:variant>
      <vt:variant>
        <vt:i4>0</vt:i4>
      </vt:variant>
      <vt:variant>
        <vt:i4>5</vt:i4>
      </vt:variant>
      <vt:variant>
        <vt:lpwstr>http://scm.oas.org/IDMS/Redirectpage.aspx?class=CIDI/CPD/doc.&amp;classNum=192&amp;lang=e</vt:lpwstr>
      </vt:variant>
      <vt:variant>
        <vt:lpwstr/>
      </vt:variant>
      <vt:variant>
        <vt:i4>1638419</vt:i4>
      </vt:variant>
      <vt:variant>
        <vt:i4>0</vt:i4>
      </vt:variant>
      <vt:variant>
        <vt:i4>0</vt:i4>
      </vt:variant>
      <vt:variant>
        <vt:i4>5</vt:i4>
      </vt:variant>
      <vt:variant>
        <vt:lpwstr>http://scm.oas.org/IDMS/Redirectpage.aspx?class=CIDI/CPD/doc.&amp;classNum=192&amp;lang=s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Salas, Soledad</cp:lastModifiedBy>
  <cp:revision>3</cp:revision>
  <cp:lastPrinted>2020-01-30T17:09:00Z</cp:lastPrinted>
  <dcterms:created xsi:type="dcterms:W3CDTF">2020-02-19T14:04:00Z</dcterms:created>
  <dcterms:modified xsi:type="dcterms:W3CDTF">2020-02-19T14:05:00Z</dcterms:modified>
</cp:coreProperties>
</file>