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2CC0EE1F" w:rsidR="00D65E6C" w:rsidRP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162"/>
        <w:rPr>
          <w:rFonts w:ascii="Times New Roman" w:eastAsia="Times New Roman" w:hAnsi="Times New Roman"/>
          <w:szCs w:val="22"/>
        </w:rPr>
      </w:pPr>
      <w:r>
        <w:rPr>
          <w:rFonts w:ascii="Times New Roman" w:hAnsi="Times New Roman"/>
          <w:smallCaps/>
        </w:rPr>
        <w:t>COMMITTEE ON MIGRATION ISSUES</w:t>
      </w:r>
      <w:r>
        <w:rPr>
          <w:rFonts w:ascii="Times New Roman" w:hAnsi="Times New Roman"/>
        </w:rPr>
        <w:tab/>
        <w:t>OEA/Ser.W</w:t>
      </w:r>
    </w:p>
    <w:p w14:paraId="21733AE4" w14:textId="523B0675" w:rsidR="00D65E6C" w:rsidRPr="00C87A73"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Pr>
          <w:rFonts w:ascii="Times New Roman" w:hAnsi="Times New Roman"/>
        </w:rPr>
        <w:tab/>
        <w:t>CIDI/CAM/</w:t>
      </w:r>
      <w:r w:rsidR="00D23153">
        <w:rPr>
          <w:rFonts w:ascii="Times New Roman" w:hAnsi="Times New Roman"/>
        </w:rPr>
        <w:t>INF</w:t>
      </w:r>
      <w:r>
        <w:rPr>
          <w:rFonts w:ascii="Times New Roman" w:hAnsi="Times New Roman"/>
        </w:rPr>
        <w:t>.11</w:t>
      </w:r>
      <w:r w:rsidR="00D23153">
        <w:rPr>
          <w:rFonts w:ascii="Times New Roman" w:hAnsi="Times New Roman"/>
        </w:rPr>
        <w:t>4</w:t>
      </w:r>
      <w:r>
        <w:rPr>
          <w:rFonts w:ascii="Times New Roman" w:hAnsi="Times New Roman"/>
        </w:rPr>
        <w:t>/22</w:t>
      </w:r>
    </w:p>
    <w:p w14:paraId="5CA703A2" w14:textId="54B419C2" w:rsidR="00D65E6C" w:rsidRPr="0054253D"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Pr>
          <w:rFonts w:ascii="Times New Roman" w:hAnsi="Times New Roman"/>
          <w:smallCaps/>
        </w:rPr>
        <w:tab/>
      </w:r>
      <w:r>
        <w:rPr>
          <w:rFonts w:ascii="Times New Roman" w:hAnsi="Times New Roman"/>
        </w:rPr>
        <w:t>2</w:t>
      </w:r>
      <w:r w:rsidR="00D23153">
        <w:rPr>
          <w:rFonts w:ascii="Times New Roman" w:hAnsi="Times New Roman"/>
        </w:rPr>
        <w:t>4</w:t>
      </w:r>
      <w:r>
        <w:rPr>
          <w:rFonts w:ascii="Times New Roman" w:hAnsi="Times New Roman"/>
        </w:rPr>
        <w:t xml:space="preserve"> </w:t>
      </w:r>
      <w:r w:rsidR="00D23153">
        <w:rPr>
          <w:rFonts w:ascii="Times New Roman" w:hAnsi="Times New Roman"/>
        </w:rPr>
        <w:t xml:space="preserve">August </w:t>
      </w:r>
      <w:r>
        <w:rPr>
          <w:rFonts w:ascii="Times New Roman" w:hAnsi="Times New Roman"/>
        </w:rPr>
        <w:t>2022</w:t>
      </w:r>
    </w:p>
    <w:p w14:paraId="0E4350A5" w14:textId="77777777" w:rsidR="00D65E6C" w:rsidRP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 w:val="left" w:pos="6120"/>
        </w:tabs>
        <w:ind w:right="-162"/>
        <w:rPr>
          <w:rFonts w:ascii="Times New Roman" w:eastAsia="Times New Roman" w:hAnsi="Times New Roman"/>
          <w:szCs w:val="22"/>
        </w:rPr>
      </w:pPr>
      <w:r>
        <w:rPr>
          <w:rFonts w:ascii="Times New Roman" w:hAnsi="Times New Roman"/>
        </w:rPr>
        <w:tab/>
      </w:r>
      <w:r>
        <w:rPr>
          <w:rFonts w:ascii="Times New Roman" w:hAnsi="Times New Roman"/>
        </w:rPr>
        <w:tab/>
        <w:t>Original: Spanish</w:t>
      </w:r>
    </w:p>
    <w:p w14:paraId="477987E8" w14:textId="77777777" w:rsidR="00D65E6C" w:rsidRPr="00F52CA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eastAsia="en-US"/>
        </w:rPr>
      </w:pPr>
    </w:p>
    <w:p w14:paraId="1C5FB171" w14:textId="77777777" w:rsidR="00D65E6C" w:rsidRPr="00F52CAC"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7F0ADB4" w14:textId="77777777" w:rsidR="00D65E6C" w:rsidRPr="00F52CAC"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74CBC6F" w14:textId="77777777" w:rsidR="00D23153"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52F96BFD" w14:textId="13ED63E7" w:rsidR="00D23153" w:rsidRPr="00D23153" w:rsidRDefault="00D23153" w:rsidP="00D2315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hint="eastAsia"/>
          <w:b/>
          <w:bCs/>
          <w:i/>
          <w:iCs/>
        </w:rPr>
      </w:pPr>
      <w:r>
        <w:rPr>
          <w:rFonts w:ascii="Times New Roman" w:hAnsi="Times New Roman"/>
          <w:b/>
          <w:bCs/>
          <w:i/>
          <w:iCs/>
        </w:rPr>
        <w:t xml:space="preserve">PROPOSED </w:t>
      </w:r>
      <w:r w:rsidRPr="00D23153">
        <w:rPr>
          <w:rFonts w:ascii="Times New Roman" w:hAnsi="Times New Roman" w:hint="eastAsia"/>
          <w:b/>
          <w:bCs/>
          <w:i/>
          <w:iCs/>
        </w:rPr>
        <w:t>PARAGRAPH BY THE DELEGATION OF COLOMBIA</w:t>
      </w:r>
    </w:p>
    <w:p w14:paraId="079F2E94" w14:textId="45B0B3C2" w:rsidR="00D23153" w:rsidRPr="00D23153" w:rsidRDefault="00D23153" w:rsidP="00D2315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rPr>
      </w:pPr>
      <w:r w:rsidRPr="00D23153">
        <w:rPr>
          <w:rFonts w:ascii="Times New Roman" w:hAnsi="Times New Roman" w:hint="eastAsia"/>
          <w:b/>
          <w:bCs/>
          <w:i/>
          <w:iCs/>
        </w:rPr>
        <w:t>August 24, 2022</w:t>
      </w:r>
    </w:p>
    <w:p w14:paraId="74AC1320" w14:textId="77777777" w:rsidR="00D23153"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6800FFA0" w14:textId="77777777" w:rsidR="00D23153"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18792AAB" w14:textId="77777777" w:rsidR="00D23153"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5B1FAF12" w14:textId="77777777" w:rsidR="00D23153"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423D3FA6" w14:textId="77777777" w:rsidR="00D23153"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11C5FC52" w14:textId="698C30E9"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Pr>
          <w:rFonts w:ascii="Times New Roman" w:hAnsi="Times New Roman"/>
        </w:rPr>
        <w:t>PARAGRAPHS PROPOSED FOR INCLUSION IN THE CIDI DRAFT OMNIBUS RESOLUTION “ADVANCING HEMISPHERIC INITIATIVES ON INTEGRAL DEVELOPMENT:  PROMOTING RESILIENCE”</w:t>
      </w:r>
    </w:p>
    <w:p w14:paraId="736D9088" w14:textId="0793CF4A"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C83FAD0" w14:textId="6D947130" w:rsidR="00441CEC" w:rsidRPr="00F52CAC" w:rsidRDefault="00D2315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r>
        <w:rPr>
          <w:rFonts w:ascii="Times New Roman" w:eastAsia="Times New Roman" w:hAnsi="Times New Roman"/>
          <w:szCs w:val="22"/>
          <w:lang w:eastAsia="en-US"/>
        </w:rPr>
        <w:t>A</w:t>
      </w:r>
    </w:p>
    <w:p w14:paraId="4D4E9AD4" w14:textId="77777777"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bookmarkStart w:id="0" w:name="_Toc515731406"/>
      <w:bookmarkStart w:id="1" w:name="_Toc516679331"/>
      <w:r>
        <w:rPr>
          <w:rFonts w:ascii="Times New Roman" w:hAnsi="Times New Roman"/>
          <w:color w:val="000000"/>
        </w:rPr>
        <w:t>REGARDING THE STRATEGIC LINE “FOSTERING THE PROMOTION AND PROTECTION OF THE HUMAN RIGHTS OF MIGRANTS, INCLUDING MIGRANT WORKERS AND THEIR FAMILIES, IN ACCORDANCE WITH THE INTER-AMERICAN PROGRAM ON THIS SUBJECT TO ENHANCE THEIR CONTRIBUTION TO DEVELOPMENT”</w:t>
      </w:r>
    </w:p>
    <w:bookmarkEnd w:id="0"/>
    <w:bookmarkEnd w:id="1"/>
    <w:p w14:paraId="5B96A6BB"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2CD5A316" w14:textId="7777777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rPr>
      </w:pPr>
      <w:r>
        <w:rPr>
          <w:rFonts w:ascii="Times New Roman" w:hAnsi="Times New Roman"/>
        </w:rPr>
        <w:t xml:space="preserve">To acknowledge the importance of a safe, orderly, humane, and regular migration and the creation of evidence-based public policies, strengthening mechanisms for gathering disaggregated and up-to-date information about migrant populations, in order to address the causes and structural consequences of migration and reduce the risks associated with irregular migration.  </w:t>
      </w:r>
    </w:p>
    <w:p w14:paraId="1ADE563D"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Cs/>
          <w:iCs/>
          <w:szCs w:val="22"/>
          <w:lang w:eastAsia="en-US"/>
        </w:rPr>
      </w:pPr>
    </w:p>
    <w:p w14:paraId="5E9F346E" w14:textId="1CE20216"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urge all member states, in keeping with the pertinent obligations under international human rights law, to strengthen their public policies for countering discrimination, racism, xenophobia, and any form of intolerance, in order to promote the socioeconomic integration and the empowerment of migrants in communities of origin, transit, destination, and return in all areas of society.</w:t>
      </w:r>
    </w:p>
    <w:p w14:paraId="1CAB4ABC"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25EE1EA" w14:textId="7777777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Likewise, to urge all member states to strengthen their public policies and regional cooperation mechanisms for preventing and combating the crimes of human trafficking, smuggling and migrant enslavement and servitude, including the prosecution of such crimes, providing protection, and offering assistance to victims, and ensure its policies are victim-centered and with a gender perspective.  </w:t>
      </w:r>
    </w:p>
    <w:p w14:paraId="3D0DC31F"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4035281" w14:textId="20EC33BB" w:rsidR="00AB6D67" w:rsidRPr="00F52CAC"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Cs/>
          <w:iCs/>
          <w:szCs w:val="22"/>
        </w:rPr>
      </w:pPr>
      <w:r>
        <w:rPr>
          <w:rFonts w:ascii="Times New Roman" w:hAnsi="Times New Roman"/>
        </w:rPr>
        <w:lastRenderedPageBreak/>
        <w:t>To recognize the need to provide migrants with access to healthcare services, disease prevention, vaccination, social services, education, employment, and recognition and accreditation of diplomas, for them to be fully included in host countries, regardless of their migration status, in keeping with applicable domestic law and international obligations.</w:t>
      </w:r>
    </w:p>
    <w:p w14:paraId="1E80FB54"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5367E89" w14:textId="4D6C6A12"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encourage the countries of the region to implement, as necessary, cooperation agreements and protocols on care, assistance, and protection for accompanied, unaccompanied and children and adolescents or those separated in the context of mobility, safeguarding the best interests of the child, while respecting and protecting their rights and taking into account obligations of countries under international human rights law. Likewise, to encourage member states to ensure that accompanied and unaccompanied children and adolescents, or those separated from their families, receive specialized assistance and protection in any situation affecting them.</w:t>
      </w:r>
    </w:p>
    <w:p w14:paraId="26A1306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eastAsia="en-US"/>
        </w:rPr>
      </w:pPr>
    </w:p>
    <w:p w14:paraId="10C9AE37" w14:textId="1E9F96D6"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urge member states, with a comprehensive focus on human rights, to take into account the rights of migrants and their families, when formulating and applying policy responses to the COVID-19 pandemic and any other pandemic that may arise, taking into consideration the particular impacts on women, on children and adolescents, and on persons who are part of historically vulnerable groups, based on the principles of equality and nondiscrimination and in keeping with each state’s domestic law and international obligations.</w:t>
      </w:r>
    </w:p>
    <w:p w14:paraId="242D379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5B9895E" w14:textId="785FA7AB"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encourage international cooperation initiatives at all stages of the migration process in support of migrants in countries of origin, transit, destination, and return, asylum seekers and refugees and to facilitate, as appropriate, the provision of humanitarian assistance and development, and their complete socioeconomic integration and inclusion, in keeping with applicable domestic and international law. </w:t>
      </w:r>
    </w:p>
    <w:p w14:paraId="69D7D73A"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868C47C" w14:textId="611627D0"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promote and support, through cooperation policies, the strengthening and development of the capacities of member states in the area of migration, especially for small island developing states, taking into account socio-economic integration goals and applying a human rights and sustainable development focus.</w:t>
      </w:r>
    </w:p>
    <w:p w14:paraId="0646788E" w14:textId="77777777" w:rsidR="00AB6D67" w:rsidRPr="00F52CAC" w:rsidRDefault="00AB6D67" w:rsidP="00C947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88B9934" w14:textId="2129FF6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recognize the challenges of human mobility caused by the effects of natural disasters, environmental degradation and biodiversity loss caused by climate change, as documented in the findings of the United Nations Intergovernmental Panel on Climate Change (IPCC) in its report </w:t>
      </w:r>
      <w:r>
        <w:rPr>
          <w:rFonts w:ascii="Times New Roman" w:hAnsi="Times New Roman"/>
        </w:rPr>
        <w:lastRenderedPageBreak/>
        <w:t xml:space="preserve">Climate Change 2021: The Physical Science Basis.   Similarly, to recognize the impact that natural disasters and the effects of climate change, environmental degradation and biodiversity loss have on 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AG/DEC.  88 (XLVI-O / 16) “Declaration on Climate Change, Food Security, and Migration in the Americas,” as approved by the General Assembly on June 14, 2016.   </w:t>
      </w:r>
    </w:p>
    <w:p w14:paraId="7E8153E0"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27BBF79" w14:textId="7777777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promote international cooperation initiatives in matters of migration to support countries affected by disasters of natural and/or man-made origins, as well as to those receiving large inflows of migrants and refugees. </w:t>
      </w:r>
    </w:p>
    <w:p w14:paraId="206D4B9E" w14:textId="77777777" w:rsidR="00AB6D67" w:rsidRPr="00F52CAC" w:rsidRDefault="00AB6D67"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1471670E" w14:textId="77777777" w:rsidR="008D1D8E" w:rsidRPr="008D1D8E"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recognize the important contribution made by migrants and migration to inclusive growth and sustainable development in countries of origin, transit, destination, and return.</w:t>
      </w:r>
    </w:p>
    <w:p w14:paraId="5D8B468C" w14:textId="77777777" w:rsidR="008D1D8E" w:rsidRDefault="008D1D8E"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503341AD" w14:textId="0AD54DB4"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recognize the work of existing regional mechanisms such as the Regional Conference on Migration, the South American Conference on Migration, the Caribbean Migration Consultations (CMC), the Quito Process, the Andean Community, Comprehensive Regional Protection and Solutions Framework (MIRPS), and other regional bodies that work on the issue and to underscore the need to establish a formal forum for dialogue involving these regional mechanisms, through an annual meeting under the Committee on Migration Issues (CAM), with the objective of helping to improve the governance of migration in the Americas, taking a comprehensive approach.</w:t>
      </w:r>
    </w:p>
    <w:p w14:paraId="596B68C8" w14:textId="0A9DE65C" w:rsidR="00AB6D67"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958D7F4" w14:textId="00617DB1" w:rsidR="00094AB7" w:rsidRDefault="00094AB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3D90D689" w14:textId="74E700D8" w:rsidR="0043479C" w:rsidRPr="004B736E" w:rsidRDefault="002F12F3" w:rsidP="00C3071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rPr>
      </w:pPr>
      <w:r w:rsidRPr="004B736E">
        <w:rPr>
          <w:rFonts w:ascii="Times New Roman" w:hAnsi="Times New Roman" w:hint="eastAsia"/>
          <w:color w:val="FF0000"/>
        </w:rPr>
        <w:t xml:space="preserve">Considering that, in declarations, programs of action, and objectives agreed upon in forums such as the Conference on Population and Development, Cairo, September 1994; the Global Compact for Safe, Orderly and Regular Migration, Marrakech, December 2018; the Los Angeles Declaration on Migration and Protection, June 2022, the states have acknowledged the need to address the causes of migration and to promote political, economic, security, and other conditions, so that remaining in their countries can be a viable option for everyone. The Committee on Migration Issues (CAM) will lead the dialogue involving regional mechanisms </w:t>
      </w:r>
      <w:r w:rsidRPr="004B736E">
        <w:rPr>
          <w:rFonts w:ascii="Times New Roman" w:hAnsi="Times New Roman" w:hint="eastAsia"/>
          <w:color w:val="FF0000"/>
        </w:rPr>
        <w:t>–</w:t>
      </w:r>
      <w:r w:rsidRPr="004B736E">
        <w:rPr>
          <w:rFonts w:ascii="Times New Roman" w:hAnsi="Times New Roman" w:hint="eastAsia"/>
          <w:color w:val="FF0000"/>
        </w:rPr>
        <w:t xml:space="preserve"> focused on analyzing and classifying the causes of migration </w:t>
      </w:r>
      <w:r w:rsidRPr="004B736E">
        <w:rPr>
          <w:rFonts w:ascii="Times New Roman" w:hAnsi="Times New Roman" w:hint="eastAsia"/>
          <w:color w:val="FF0000"/>
        </w:rPr>
        <w:t>–</w:t>
      </w:r>
      <w:r w:rsidRPr="004B736E">
        <w:rPr>
          <w:rFonts w:ascii="Times New Roman" w:hAnsi="Times New Roman" w:hint="eastAsia"/>
          <w:color w:val="FF0000"/>
        </w:rPr>
        <w:t xml:space="preserve"> as a basis for proposing consensus-based solutions, within the framework of shared responsibility, for submission to the countries of the region, to developed countries, and to </w:t>
      </w:r>
      <w:r w:rsidRPr="004B736E">
        <w:rPr>
          <w:rFonts w:ascii="Times New Roman" w:hAnsi="Times New Roman" w:hint="eastAsia"/>
          <w:color w:val="FF0000"/>
        </w:rPr>
        <w:lastRenderedPageBreak/>
        <w:t>international cooperation agencies</w:t>
      </w:r>
      <w:r w:rsidRPr="004B736E">
        <w:rPr>
          <w:rFonts w:ascii="Times New Roman" w:hAnsi="Times New Roman" w:hint="eastAsia"/>
        </w:rPr>
        <w:t>.</w:t>
      </w:r>
      <w:r w:rsidRPr="004B736E">
        <w:rPr>
          <w:rFonts w:ascii="Times New Roman" w:hAnsi="Times New Roman"/>
        </w:rPr>
        <w:t xml:space="preserve"> </w:t>
      </w:r>
      <w:r w:rsidR="0043479C" w:rsidRPr="004B736E">
        <w:rPr>
          <w:rFonts w:ascii="Times New Roman" w:hAnsi="Times New Roman"/>
        </w:rPr>
        <w:t xml:space="preserve">   (Comment:  </w:t>
      </w:r>
      <w:r w:rsidR="00012F92" w:rsidRPr="004B736E">
        <w:rPr>
          <w:rFonts w:ascii="Times New Roman" w:hAnsi="Times New Roman" w:hint="eastAsia"/>
        </w:rPr>
        <w:t xml:space="preserve">This paragraph is proposed with the purpose of having the CAM lead an issue </w:t>
      </w:r>
      <w:r w:rsidR="00E55EA9" w:rsidRPr="004B736E">
        <w:rPr>
          <w:rFonts w:ascii="Times New Roman" w:hAnsi="Times New Roman"/>
        </w:rPr>
        <w:t>of which the</w:t>
      </w:r>
      <w:r w:rsidR="00012F92" w:rsidRPr="004B736E">
        <w:rPr>
          <w:rFonts w:ascii="Times New Roman" w:hAnsi="Times New Roman" w:hint="eastAsia"/>
        </w:rPr>
        <w:t xml:space="preserve"> importance has been recognized by all countries but, has not been addressed as </w:t>
      </w:r>
      <w:r w:rsidR="00E55EA9" w:rsidRPr="004B736E">
        <w:rPr>
          <w:rFonts w:ascii="Times New Roman" w:hAnsi="Times New Roman"/>
        </w:rPr>
        <w:t>deserved</w:t>
      </w:r>
      <w:r w:rsidR="00012F92" w:rsidRPr="004B736E">
        <w:rPr>
          <w:rFonts w:ascii="Times New Roman" w:hAnsi="Times New Roman" w:hint="eastAsia"/>
        </w:rPr>
        <w:t>.</w:t>
      </w:r>
      <w:r w:rsidR="004B736E" w:rsidRPr="004B736E">
        <w:rPr>
          <w:rFonts w:ascii="Times New Roman" w:hAnsi="Times New Roman"/>
        </w:rPr>
        <w:t xml:space="preserve"> </w:t>
      </w:r>
      <w:r w:rsidR="00012F92" w:rsidRPr="004B736E">
        <w:rPr>
          <w:rFonts w:ascii="Times New Roman" w:hAnsi="Times New Roman" w:hint="eastAsia"/>
        </w:rPr>
        <w:t>The migration issue, in regional and multilateral scenarios, has focused mainly on its effects and attention to migrants, but not on its causes.</w:t>
      </w:r>
      <w:r w:rsidR="00E55EA9" w:rsidRPr="004B736E">
        <w:rPr>
          <w:rFonts w:ascii="Times New Roman" w:hAnsi="Times New Roman"/>
        </w:rPr>
        <w:t xml:space="preserve"> </w:t>
      </w:r>
      <w:r w:rsidR="00012F92" w:rsidRPr="004B736E">
        <w:rPr>
          <w:rFonts w:ascii="Times New Roman" w:hAnsi="Times New Roman" w:hint="eastAsia"/>
        </w:rPr>
        <w:t xml:space="preserve">We believe that the proposal is timely, among other reasons, because this Declaration is part of AG/RES 2967 (LI-O-21) </w:t>
      </w:r>
      <w:r w:rsidR="008A1FB0" w:rsidRPr="004B736E">
        <w:rPr>
          <w:rFonts w:ascii="Times New Roman" w:hAnsi="Times New Roman"/>
        </w:rPr>
        <w:t>Advancing Hemispheric Initiatives on Integral Development: Promoting Resilience ….)</w:t>
      </w:r>
    </w:p>
    <w:p w14:paraId="575B0C9F" w14:textId="5B001630" w:rsidR="0043479C" w:rsidRDefault="0043479C" w:rsidP="004347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rPr>
      </w:pPr>
    </w:p>
    <w:p w14:paraId="532DA61A" w14:textId="77777777" w:rsidR="00094AB7" w:rsidRPr="00F52CAC" w:rsidRDefault="00094AB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089F9FD2" w14:textId="76A95C60" w:rsidR="00AB6D67" w:rsidRPr="00094AB7" w:rsidRDefault="00AB6D67" w:rsidP="00094AB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rPr>
      </w:pPr>
      <w:r>
        <w:rPr>
          <w:rFonts w:ascii="Times New Roman" w:hAnsi="Times New Roman"/>
        </w:rPr>
        <w:t xml:space="preserve">To acknowledge the initiatives arising at the multilateral level for dialogue, information sharing, and cooperation on migration and international protection and to take note of those initiatives in which a number of OAS member states participate, such as the Global Forum on Migration and Development, the Global Compact for Safe, Orderly and Regular Migration, the Global Compact on Refugees, and the </w:t>
      </w:r>
      <w:r w:rsidR="00975A32">
        <w:rPr>
          <w:rFonts w:ascii="Times New Roman" w:hAnsi="Times New Roman"/>
        </w:rPr>
        <w:t xml:space="preserve">Los Angeles </w:t>
      </w:r>
      <w:r>
        <w:rPr>
          <w:rFonts w:ascii="Times New Roman" w:hAnsi="Times New Roman"/>
        </w:rPr>
        <w:t xml:space="preserve">Declaration on Migration and Protection, and to encourage the OAS General Secretariat, through the Department of Social Inclusion of its Secretariat for Access to Rights and Equity (DSI/SARE), to coordinate and collaborate with other regional and international institutions engaged in this area. </w:t>
      </w:r>
    </w:p>
    <w:p w14:paraId="6EC2E2A0" w14:textId="77777777" w:rsidR="00AB6D67" w:rsidRPr="00F52CAC" w:rsidRDefault="00AB6D67" w:rsidP="00975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66D5B67A" w14:textId="5368C736" w:rsidR="00AB6D67" w:rsidRPr="00094AB7" w:rsidRDefault="00AB6D67" w:rsidP="00094AB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rPr>
      </w:pPr>
      <w:r>
        <w:rPr>
          <w:rFonts w:ascii="Times New Roman" w:hAnsi="Times New Roman"/>
        </w:rPr>
        <w:t xml:space="preserve">To encourage member states, in accordance with the 2030 Agenda for Sustainable Development and its goals, to promote faster, safer, and cheaper remittance transfers, with the aim of lowering, by 2030, average transaction fees to less than 3% of the amount transferred, developing policy and regulatory environments conducive to competition, regulation, and innovation in the remittances market, offering programs and instruments that are gender sensitive, the ultimate aim being to improve the financial inclusion of migrants and their families. </w:t>
      </w:r>
      <w:r>
        <w:rPr>
          <w:rFonts w:ascii="Times New Roman" w:hAnsi="Times New Roman"/>
        </w:rPr>
        <w:cr/>
      </w:r>
    </w:p>
    <w:p w14:paraId="6000A03B" w14:textId="1F5A6A99" w:rsidR="00E10C74" w:rsidRPr="00094AB7" w:rsidRDefault="00AB6D67" w:rsidP="00094AB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rPr>
      </w:pPr>
      <w:r>
        <w:rPr>
          <w:rFonts w:ascii="Times New Roman" w:hAnsi="Times New Roman"/>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r w:rsidR="00C87A73" w:rsidRPr="00094AB7">
        <w:rPr>
          <w:rFonts w:ascii="Times New Roman" w:hAnsi="Times New Roman"/>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28006A20"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4E3C51">
                              <w:rPr>
                                <w:rFonts w:ascii="Times New Roman" w:hAnsi="Times New Roman"/>
                                <w:noProof/>
                                <w:sz w:val="18"/>
                              </w:rPr>
                              <w:t>CIDRP03632E01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28006A20"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4E3C51">
                        <w:rPr>
                          <w:rFonts w:ascii="Times New Roman" w:hAnsi="Times New Roman"/>
                          <w:noProof/>
                          <w:sz w:val="18"/>
                        </w:rPr>
                        <w:t>CIDRP03632E01</w:t>
                      </w:r>
                      <w:r>
                        <w:rPr>
                          <w:rFonts w:ascii="Times New Roman" w:hAnsi="Times New Roman"/>
                          <w:sz w:val="18"/>
                        </w:rPr>
                        <w:fldChar w:fldCharType="end"/>
                      </w:r>
                    </w:p>
                  </w:txbxContent>
                </v:textbox>
                <w10:wrap anchory="page"/>
                <w10:anchorlock/>
              </v:shape>
            </w:pict>
          </mc:Fallback>
        </mc:AlternateContent>
      </w:r>
    </w:p>
    <w:sectPr w:rsidR="00E10C74" w:rsidRPr="00094AB7" w:rsidSect="00975A32">
      <w:headerReference w:type="default" r:id="rId7"/>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62CA" w14:textId="77777777" w:rsidR="0092588E" w:rsidRDefault="0092588E" w:rsidP="00D65E6C">
      <w:pPr>
        <w:rPr>
          <w:rFonts w:hint="eastAsia"/>
        </w:rPr>
      </w:pPr>
      <w:r>
        <w:separator/>
      </w:r>
    </w:p>
  </w:endnote>
  <w:endnote w:type="continuationSeparator" w:id="0">
    <w:p w14:paraId="35D49DCC" w14:textId="77777777" w:rsidR="0092588E" w:rsidRDefault="0092588E"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3304" w14:textId="77777777" w:rsidR="0092588E" w:rsidRDefault="0092588E" w:rsidP="00D65E6C">
      <w:pPr>
        <w:rPr>
          <w:rFonts w:hint="eastAsia"/>
        </w:rPr>
      </w:pPr>
      <w:r>
        <w:separator/>
      </w:r>
    </w:p>
  </w:footnote>
  <w:footnote w:type="continuationSeparator" w:id="0">
    <w:p w14:paraId="6A096DD9" w14:textId="77777777" w:rsidR="0092588E" w:rsidRDefault="0092588E" w:rsidP="00D65E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rPr>
          <w:t>- 1 -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C1A"/>
    <w:multiLevelType w:val="hybridMultilevel"/>
    <w:tmpl w:val="51D02E58"/>
    <w:lvl w:ilvl="0" w:tplc="FFFFFFFF">
      <w:start w:val="1"/>
      <w:numFmt w:val="decimal"/>
      <w:lvlText w:val="%1."/>
      <w:lvlJc w:val="left"/>
      <w:pPr>
        <w:ind w:left="810" w:hanging="360"/>
      </w:pPr>
      <w:rPr>
        <w:rFonts w:ascii="Times New Roman" w:hAnsi="Times New Roman" w:cs="Times New Roman"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1"/>
  </w:num>
  <w:num w:numId="2" w16cid:durableId="48531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12F92"/>
    <w:rsid w:val="00094AB7"/>
    <w:rsid w:val="000965C4"/>
    <w:rsid w:val="000A2ABD"/>
    <w:rsid w:val="000F213B"/>
    <w:rsid w:val="002F12F3"/>
    <w:rsid w:val="00390374"/>
    <w:rsid w:val="003F77E7"/>
    <w:rsid w:val="0043479C"/>
    <w:rsid w:val="00441CEC"/>
    <w:rsid w:val="00490F93"/>
    <w:rsid w:val="004A4717"/>
    <w:rsid w:val="004B2E7E"/>
    <w:rsid w:val="004B736E"/>
    <w:rsid w:val="004E3C51"/>
    <w:rsid w:val="0054253D"/>
    <w:rsid w:val="00593395"/>
    <w:rsid w:val="00600203"/>
    <w:rsid w:val="006041A6"/>
    <w:rsid w:val="00613471"/>
    <w:rsid w:val="007F1CFE"/>
    <w:rsid w:val="008540F9"/>
    <w:rsid w:val="00862B99"/>
    <w:rsid w:val="008A1FB0"/>
    <w:rsid w:val="008D1D8E"/>
    <w:rsid w:val="00912CB1"/>
    <w:rsid w:val="0092588E"/>
    <w:rsid w:val="00975A32"/>
    <w:rsid w:val="00A133E2"/>
    <w:rsid w:val="00AB6D67"/>
    <w:rsid w:val="00AF6685"/>
    <w:rsid w:val="00C87A73"/>
    <w:rsid w:val="00C947B7"/>
    <w:rsid w:val="00D23153"/>
    <w:rsid w:val="00D65E6C"/>
    <w:rsid w:val="00D76978"/>
    <w:rsid w:val="00DB7DDA"/>
    <w:rsid w:val="00E55EA9"/>
    <w:rsid w:val="00F52CAC"/>
    <w:rsid w:val="00FF3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n-US"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3</cp:revision>
  <dcterms:created xsi:type="dcterms:W3CDTF">2022-08-26T18:15:00Z</dcterms:created>
  <dcterms:modified xsi:type="dcterms:W3CDTF">2022-08-26T18:15:00Z</dcterms:modified>
</cp:coreProperties>
</file>