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CC31C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C31C1">
        <w:rPr>
          <w:rFonts w:ascii="Times New Roman" w:hAnsi="Times New Roman"/>
          <w:caps/>
        </w:rPr>
        <w:t>Comissão de Assuntos Migratórios</w:t>
      </w:r>
      <w:r w:rsidRPr="00CC31C1">
        <w:rPr>
          <w:rFonts w:ascii="Times New Roman" w:hAnsi="Times New Roman"/>
        </w:rPr>
        <w:tab/>
        <w:t>OEA/Ser.W</w:t>
      </w:r>
    </w:p>
    <w:p w14:paraId="0250C9C2" w14:textId="2B6CEF91" w:rsidR="00D8437E" w:rsidRPr="00CC31C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CC31C1">
        <w:rPr>
          <w:rFonts w:ascii="Times New Roman" w:hAnsi="Times New Roman"/>
        </w:rPr>
        <w:tab/>
        <w:t>CIDI/CAM/OD-82/22</w:t>
      </w:r>
    </w:p>
    <w:p w14:paraId="40602E1D" w14:textId="54FCC280" w:rsidR="0097301E" w:rsidRPr="00CC31C1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CC31C1">
        <w:rPr>
          <w:rFonts w:ascii="Times New Roman" w:hAnsi="Times New Roman"/>
        </w:rPr>
        <w:tab/>
        <w:t>13 julho 2022</w:t>
      </w:r>
    </w:p>
    <w:p w14:paraId="44D5F08B" w14:textId="77777777" w:rsidR="0097301E" w:rsidRPr="00CC31C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C31C1">
        <w:rPr>
          <w:rFonts w:ascii="Times New Roman" w:hAnsi="Times New Roman"/>
        </w:rPr>
        <w:tab/>
        <w:t>Original: espanhol</w:t>
      </w:r>
    </w:p>
    <w:p w14:paraId="5E79CE73" w14:textId="77777777" w:rsidR="0097301E" w:rsidRPr="00CC31C1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4CF3656C" w:rsidR="00664AD4" w:rsidRPr="00CC31C1" w:rsidRDefault="00664AD4" w:rsidP="00CC31C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086B1E8" w14:textId="77777777" w:rsidR="003B4D4F" w:rsidRPr="00CC31C1" w:rsidRDefault="003B4D4F" w:rsidP="00CC31C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1F1584B" w14:textId="7E52DD8E" w:rsidR="0097301E" w:rsidRPr="00CC31C1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CC31C1">
        <w:rPr>
          <w:rFonts w:ascii="Times New Roman" w:hAnsi="Times New Roman"/>
        </w:rPr>
        <w:t>PROJETO DE ORDEM DO DIA</w:t>
      </w:r>
    </w:p>
    <w:p w14:paraId="52D529AF" w14:textId="77777777" w:rsidR="003C7FC6" w:rsidRPr="00CC31C1" w:rsidRDefault="003C7FC6" w:rsidP="00CC31C1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6AD02E7" w14:textId="2194A584" w:rsidR="003419FD" w:rsidRPr="00CC31C1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u w:val="single"/>
        </w:rPr>
        <w:t>Data:</w:t>
      </w:r>
      <w:r w:rsidRPr="00CC31C1">
        <w:rPr>
          <w:rFonts w:ascii="Times New Roman" w:hAnsi="Times New Roman"/>
        </w:rPr>
        <w:tab/>
        <w:t>Quinta-feira, 14 de julho de 2022</w:t>
      </w:r>
    </w:p>
    <w:p w14:paraId="46553A13" w14:textId="405B1240" w:rsidR="003419FD" w:rsidRPr="00CC31C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u w:val="single"/>
        </w:rPr>
        <w:t>Hora:</w:t>
      </w:r>
      <w:r w:rsidRPr="00CC31C1">
        <w:rPr>
          <w:rFonts w:ascii="Times New Roman" w:hAnsi="Times New Roman"/>
        </w:rPr>
        <w:tab/>
        <w:t xml:space="preserve">14h30 – 17h30 </w:t>
      </w:r>
    </w:p>
    <w:p w14:paraId="4EA1C2CB" w14:textId="77777777" w:rsidR="003419FD" w:rsidRPr="00CC31C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u w:val="single"/>
        </w:rPr>
        <w:t>Local:</w:t>
      </w:r>
      <w:r w:rsidRPr="00CC31C1">
        <w:rPr>
          <w:rFonts w:ascii="Times New Roman" w:hAnsi="Times New Roman"/>
        </w:rPr>
        <w:t xml:space="preserve"> </w:t>
      </w:r>
      <w:r w:rsidRPr="00CC31C1">
        <w:rPr>
          <w:rFonts w:ascii="Times New Roman" w:hAnsi="Times New Roman"/>
        </w:rPr>
        <w:tab/>
        <w:t>Reunião virtual</w:t>
      </w:r>
    </w:p>
    <w:p w14:paraId="5E1C03D0" w14:textId="77777777" w:rsidR="004B77ED" w:rsidRPr="00CC31C1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CC31C1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3A2D322" w14:textId="0369D352" w:rsidR="00224B81" w:rsidRPr="00CC31C1" w:rsidRDefault="00224B81" w:rsidP="00CC31C1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</w:rPr>
        <w:t>Consideração do projeto de ordem do dia (CIDI/CAM/OD-82/22)</w:t>
      </w:r>
    </w:p>
    <w:p w14:paraId="4DB38AE5" w14:textId="2FFC31DD" w:rsidR="0097301E" w:rsidRPr="00CC31C1" w:rsidRDefault="0097301E" w:rsidP="00CC31C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A86D380" w14:textId="77777777" w:rsidR="00C77204" w:rsidRPr="00CC31C1" w:rsidRDefault="00C77204" w:rsidP="00CC31C1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</w:rPr>
        <w:t xml:space="preserve">Sessões temáticas: “Prevenção do Racismo, da Xenofobia e da Discriminação Interseccional contra as Pessoas Migrantes” e “Regularização e Canais Regulares para a Admissão e Permanência de Pessoas Migrantes” </w:t>
      </w:r>
    </w:p>
    <w:p w14:paraId="3DAF8A8C" w14:textId="11E85EBA" w:rsidR="00345766" w:rsidRPr="00CC31C1" w:rsidRDefault="00345766" w:rsidP="00C77204">
      <w:pPr>
        <w:spacing w:after="0" w:line="240" w:lineRule="auto"/>
        <w:ind w:left="-360" w:firstLine="108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</w:rPr>
        <w:t xml:space="preserve">Nota conceitual: Documento (CIDI/CAM/doc.114/22) - </w:t>
      </w:r>
      <w:hyperlink r:id="rId5" w:history="1">
        <w:r w:rsidRPr="00CC31C1">
          <w:rPr>
            <w:rFonts w:ascii="Times New Roman" w:hAnsi="Times New Roman"/>
            <w:color w:val="0000FF"/>
            <w:u w:val="single"/>
          </w:rPr>
          <w:t>Español</w:t>
        </w:r>
      </w:hyperlink>
      <w:r w:rsidRPr="00CC31C1">
        <w:rPr>
          <w:rFonts w:ascii="Times New Roman" w:hAnsi="Times New Roman"/>
        </w:rPr>
        <w:t>|</w:t>
      </w:r>
      <w:hyperlink r:id="rId6" w:history="1">
        <w:r w:rsidRPr="00CC31C1">
          <w:rPr>
            <w:rFonts w:ascii="Times New Roman" w:hAnsi="Times New Roman"/>
            <w:color w:val="0000FF"/>
            <w:u w:val="single"/>
          </w:rPr>
          <w:t>English</w:t>
        </w:r>
      </w:hyperlink>
      <w:r w:rsidRPr="00CC31C1">
        <w:rPr>
          <w:rFonts w:ascii="Times New Roman" w:hAnsi="Times New Roman"/>
        </w:rPr>
        <w:t xml:space="preserve">| </w:t>
      </w:r>
      <w:hyperlink r:id="rId7" w:history="1">
        <w:r w:rsidRPr="00CC31C1">
          <w:rPr>
            <w:rFonts w:ascii="Times New Roman" w:hAnsi="Times New Roman"/>
            <w:color w:val="0000FF"/>
            <w:u w:val="single"/>
          </w:rPr>
          <w:t>Français</w:t>
        </w:r>
      </w:hyperlink>
      <w:r w:rsidRPr="00CC31C1">
        <w:rPr>
          <w:rFonts w:ascii="Times New Roman" w:hAnsi="Times New Roman"/>
        </w:rPr>
        <w:t>|</w:t>
      </w:r>
      <w:hyperlink r:id="rId8" w:history="1">
        <w:r w:rsidRPr="00CC31C1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7B5C8EA6" w14:textId="2A4F1E9A" w:rsidR="00345766" w:rsidRPr="00CC31C1" w:rsidRDefault="00345766" w:rsidP="00CC31C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8D98379" w14:textId="77777777" w:rsidR="00345766" w:rsidRPr="00CC31C1" w:rsidRDefault="00345766" w:rsidP="00CC31C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u w:val="single"/>
        </w:rPr>
        <w:t>Expositores</w:t>
      </w:r>
      <w:r w:rsidRPr="00CC31C1">
        <w:rPr>
          <w:rFonts w:ascii="Times New Roman" w:hAnsi="Times New Roman"/>
        </w:rPr>
        <w:t>:</w:t>
      </w:r>
    </w:p>
    <w:p w14:paraId="50304367" w14:textId="77777777" w:rsidR="00F31B39" w:rsidRPr="00CC31C1" w:rsidRDefault="00F31B39" w:rsidP="00F31B39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2F259F34" w14:textId="2149154D" w:rsidR="006D04AC" w:rsidRPr="00CC31C1" w:rsidRDefault="006D04AC" w:rsidP="00CC31C1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hAnsi="Times New Roman"/>
          <w:b/>
          <w:bCs/>
        </w:rPr>
      </w:pPr>
      <w:r w:rsidRPr="00CC31C1">
        <w:rPr>
          <w:rFonts w:ascii="Times New Roman" w:hAnsi="Times New Roman"/>
          <w:b/>
        </w:rPr>
        <w:t xml:space="preserve">Prevenção do racismo, da xenofobia e da discriminação interseccional </w:t>
      </w:r>
      <w:r w:rsidR="0060058D" w:rsidRPr="00CC31C1">
        <w:rPr>
          <w:rFonts w:ascii="Times New Roman" w:hAnsi="Times New Roman"/>
          <w:b/>
        </w:rPr>
        <w:t xml:space="preserve">contra as pessoas migrantes: </w:t>
      </w:r>
    </w:p>
    <w:p w14:paraId="0BC2E472" w14:textId="77777777" w:rsidR="00CC31C1" w:rsidRPr="00CC31C1" w:rsidRDefault="00CC31C1" w:rsidP="00CC31C1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C2FB6A6" w14:textId="21D4DAE9" w:rsidR="006D04AC" w:rsidRPr="00CC31C1" w:rsidRDefault="006D04AC" w:rsidP="00CC31C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b/>
          <w:i/>
          <w:u w:val="single"/>
        </w:rPr>
        <w:t>Primeira intervenção</w:t>
      </w:r>
      <w:r w:rsidRPr="00CC31C1">
        <w:rPr>
          <w:rFonts w:ascii="Times New Roman" w:hAnsi="Times New Roman"/>
          <w:b/>
        </w:rPr>
        <w:t>:</w:t>
      </w:r>
      <w:r w:rsidRPr="00CC31C1">
        <w:rPr>
          <w:rFonts w:ascii="Times New Roman" w:hAnsi="Times New Roman"/>
        </w:rPr>
        <w:t xml:space="preserve"> Alejandro Daly e Julio Daly, codiretores do Barômetro de Xenofobia</w:t>
      </w:r>
    </w:p>
    <w:p w14:paraId="7D7EF0A4" w14:textId="77777777" w:rsidR="006D04AC" w:rsidRPr="00CC31C1" w:rsidRDefault="006D04AC" w:rsidP="00CC31C1">
      <w:pPr>
        <w:spacing w:after="0" w:line="240" w:lineRule="auto"/>
        <w:jc w:val="both"/>
        <w:rPr>
          <w:rFonts w:ascii="Times New Roman" w:hAnsi="Times New Roman"/>
        </w:rPr>
      </w:pPr>
    </w:p>
    <w:p w14:paraId="09E2CAFA" w14:textId="77777777" w:rsidR="006D04AC" w:rsidRPr="00CC31C1" w:rsidRDefault="006D04AC" w:rsidP="00CC31C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b/>
          <w:i/>
          <w:u w:val="single"/>
        </w:rPr>
        <w:t>Segunda intervenção</w:t>
      </w:r>
      <w:r w:rsidRPr="00CC31C1">
        <w:rPr>
          <w:rFonts w:ascii="Times New Roman" w:hAnsi="Times New Roman"/>
          <w:b/>
          <w:i/>
        </w:rPr>
        <w:t>:</w:t>
      </w:r>
      <w:r w:rsidRPr="00CC31C1">
        <w:rPr>
          <w:rFonts w:ascii="Times New Roman" w:hAnsi="Times New Roman"/>
        </w:rPr>
        <w:t xml:space="preserve"> Lisa Borden, assessora principal de Políticas de Defesa Internacional, </w:t>
      </w:r>
      <w:r w:rsidRPr="00CC31C1">
        <w:rPr>
          <w:rFonts w:ascii="Times New Roman" w:hAnsi="Times New Roman"/>
          <w:i/>
          <w:iCs/>
        </w:rPr>
        <w:t>Southern Poverty Law Center</w:t>
      </w:r>
    </w:p>
    <w:p w14:paraId="72451F3A" w14:textId="77777777" w:rsidR="0089586D" w:rsidRPr="00CC31C1" w:rsidRDefault="0089586D" w:rsidP="00CC31C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02DFBC" w14:textId="3BCFD91E" w:rsidR="0089586D" w:rsidRPr="00CC31C1" w:rsidRDefault="0089586D" w:rsidP="00CC31C1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eastAsia="Times New Roman" w:hAnsi="Times New Roman"/>
        </w:rPr>
      </w:pPr>
      <w:bookmarkStart w:id="0" w:name="_Hlk108644442"/>
      <w:r w:rsidRPr="00CC31C1">
        <w:rPr>
          <w:rFonts w:ascii="Times New Roman" w:hAnsi="Times New Roman"/>
        </w:rPr>
        <w:t>Perguntas, comentários e contribuições das delegações dos Estados membros</w:t>
      </w:r>
      <w:bookmarkEnd w:id="0"/>
    </w:p>
    <w:p w14:paraId="655BFF62" w14:textId="77777777" w:rsidR="0077607B" w:rsidRPr="00CC31C1" w:rsidRDefault="0077607B" w:rsidP="00CC31C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5A6B07" w14:textId="77777777" w:rsidR="006D04AC" w:rsidRPr="00CC31C1" w:rsidRDefault="006D04AC" w:rsidP="00CC31C1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hAnsi="Times New Roman"/>
          <w:b/>
          <w:bCs/>
        </w:rPr>
      </w:pPr>
      <w:r w:rsidRPr="00CC31C1">
        <w:rPr>
          <w:rFonts w:ascii="Times New Roman" w:hAnsi="Times New Roman"/>
          <w:b/>
        </w:rPr>
        <w:t>Regularização e canais regulares para a admissão e permanência de pessoas migrantes</w:t>
      </w:r>
    </w:p>
    <w:p w14:paraId="27C89189" w14:textId="77777777" w:rsidR="006D04AC" w:rsidRPr="00CC31C1" w:rsidRDefault="006D04AC" w:rsidP="006D04AC">
      <w:pPr>
        <w:spacing w:after="0" w:line="240" w:lineRule="auto"/>
        <w:jc w:val="both"/>
        <w:rPr>
          <w:rFonts w:ascii="Times New Roman" w:hAnsi="Times New Roman"/>
        </w:rPr>
      </w:pPr>
    </w:p>
    <w:p w14:paraId="662012E7" w14:textId="72C290EA" w:rsidR="006D04AC" w:rsidRPr="00CC31C1" w:rsidRDefault="006D04AC" w:rsidP="00CC31C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b/>
          <w:i/>
          <w:u w:val="single"/>
        </w:rPr>
        <w:t>Primeira intervenção:</w:t>
      </w:r>
      <w:r w:rsidRPr="00CC31C1">
        <w:rPr>
          <w:rFonts w:ascii="Times New Roman" w:hAnsi="Times New Roman"/>
        </w:rPr>
        <w:t xml:space="preserve"> </w:t>
      </w:r>
      <w:bookmarkStart w:id="1" w:name="_Hlk108644637"/>
      <w:r w:rsidRPr="00CC31C1">
        <w:rPr>
          <w:rFonts w:ascii="Times New Roman" w:hAnsi="Times New Roman"/>
        </w:rPr>
        <w:t xml:space="preserve">Estela Aragón, responsável regional de Pesquisa e Dados </w:t>
      </w:r>
      <w:r w:rsidR="001C7382" w:rsidRPr="00CC31C1">
        <w:rPr>
          <w:rFonts w:ascii="Times New Roman" w:hAnsi="Times New Roman"/>
        </w:rPr>
        <w:t>do Programa Regional sobre Migração da Organização Internacional para as Migrações (OIM)</w:t>
      </w:r>
    </w:p>
    <w:bookmarkEnd w:id="1"/>
    <w:p w14:paraId="679ABB86" w14:textId="77777777" w:rsidR="001C7382" w:rsidRPr="00CC31C1" w:rsidRDefault="001C7382" w:rsidP="00CC31C1">
      <w:pPr>
        <w:spacing w:after="0" w:line="240" w:lineRule="auto"/>
        <w:jc w:val="both"/>
        <w:rPr>
          <w:rFonts w:ascii="Times New Roman" w:hAnsi="Times New Roman"/>
        </w:rPr>
      </w:pPr>
    </w:p>
    <w:p w14:paraId="77820593" w14:textId="08AE6D88" w:rsidR="006D04AC" w:rsidRPr="00CC31C1" w:rsidRDefault="006D04AC" w:rsidP="00CC31C1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  <w:b/>
          <w:i/>
          <w:u w:val="single"/>
        </w:rPr>
        <w:t>Segunda intervenção:</w:t>
      </w:r>
      <w:r w:rsidRPr="00CC31C1">
        <w:rPr>
          <w:rFonts w:ascii="Times New Roman" w:hAnsi="Times New Roman"/>
        </w:rPr>
        <w:t xml:space="preserve"> Diego Morales, diretor de Contencioso e Defesa Jurídica do </w:t>
      </w:r>
      <w:r w:rsidRPr="00CC31C1">
        <w:rPr>
          <w:rFonts w:ascii="Times New Roman" w:hAnsi="Times New Roman"/>
          <w:i/>
          <w:iCs/>
        </w:rPr>
        <w:t>Centro de Estudios Legales y Sociales</w:t>
      </w:r>
      <w:r w:rsidRPr="00CC31C1">
        <w:rPr>
          <w:rFonts w:ascii="Times New Roman" w:hAnsi="Times New Roman"/>
        </w:rPr>
        <w:t xml:space="preserve"> (CELS) da Argentina</w:t>
      </w:r>
    </w:p>
    <w:p w14:paraId="71D38734" w14:textId="5827DFC0" w:rsidR="0077607B" w:rsidRPr="00CC31C1" w:rsidRDefault="0077607B" w:rsidP="00CC31C1">
      <w:pPr>
        <w:spacing w:after="0" w:line="240" w:lineRule="auto"/>
        <w:jc w:val="both"/>
        <w:rPr>
          <w:rFonts w:ascii="Times New Roman" w:hAnsi="Times New Roman"/>
        </w:rPr>
      </w:pPr>
    </w:p>
    <w:p w14:paraId="50EC9FA1" w14:textId="7B170B9A" w:rsidR="00B46A01" w:rsidRPr="00CC31C1" w:rsidRDefault="00B46A01" w:rsidP="00CC31C1">
      <w:pPr>
        <w:pStyle w:val="ListParagraph"/>
        <w:numPr>
          <w:ilvl w:val="0"/>
          <w:numId w:val="15"/>
        </w:numPr>
        <w:ind w:left="1440" w:hanging="720"/>
        <w:jc w:val="both"/>
        <w:rPr>
          <w:rFonts w:ascii="Times New Roman" w:eastAsia="Times New Roman" w:hAnsi="Times New Roman"/>
        </w:rPr>
      </w:pPr>
      <w:r w:rsidRPr="00CC31C1">
        <w:rPr>
          <w:rFonts w:ascii="Times New Roman" w:hAnsi="Times New Roman"/>
        </w:rPr>
        <w:t>Perguntas, comentários e contribuições das delegações dos Estados membros</w:t>
      </w:r>
    </w:p>
    <w:p w14:paraId="4EAECA50" w14:textId="77777777" w:rsidR="004D515C" w:rsidRPr="00CC31C1" w:rsidRDefault="004D515C" w:rsidP="00CC31C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E07C8B8" w14:textId="5D2E6B2E" w:rsidR="00B6031C" w:rsidRPr="00CC31C1" w:rsidRDefault="00345766" w:rsidP="00B6031C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CC31C1">
        <w:rPr>
          <w:rFonts w:ascii="Times New Roman" w:hAnsi="Times New Roman"/>
        </w:rPr>
        <w:t>Outros assuntos</w:t>
      </w:r>
      <w:r w:rsidR="00B6031C" w:rsidRPr="00CC31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AB4CCD" wp14:editId="3F0A11BF">
                <wp:simplePos x="0" y="0"/>
                <wp:positionH relativeFrom="margin">
                  <wp:align>left</wp:align>
                </wp:positionH>
                <wp:positionV relativeFrom="page">
                  <wp:posOffset>9300845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0741BE" w14:textId="074DFC41" w:rsidR="00B6031C" w:rsidRPr="00167E6B" w:rsidRDefault="00B6031C" w:rsidP="00B603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CIDRP03588P0</w:t>
                            </w:r>
                            <w:r w:rsidR="00CC31C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4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2.35pt;width:266.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" filled="f" stroked="f">
                <v:stroke joinstyle="round"/>
                <v:textbox>
                  <w:txbxContent>
                    <w:p w14:paraId="220741BE" w14:textId="074DFC41" w:rsidR="00B6031C" w:rsidRPr="00167E6B" w:rsidRDefault="00B6031C" w:rsidP="00B603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CIDRP03588P0</w:t>
                      </w:r>
                      <w:r w:rsidR="00CC31C1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6031C" w:rsidRPr="00CC31C1" w:rsidSect="00CC31C1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6"/>
  </w:num>
  <w:num w:numId="4" w16cid:durableId="1561591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0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5"/>
  </w:num>
  <w:num w:numId="11" w16cid:durableId="412510484">
    <w:abstractNumId w:val="0"/>
  </w:num>
  <w:num w:numId="12" w16cid:durableId="408120283">
    <w:abstractNumId w:val="5"/>
  </w:num>
  <w:num w:numId="13" w16cid:durableId="1543402326">
    <w:abstractNumId w:val="2"/>
  </w:num>
  <w:num w:numId="14" w16cid:durableId="1888292946">
    <w:abstractNumId w:val="8"/>
  </w:num>
  <w:num w:numId="15" w16cid:durableId="208648986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27305"/>
    <w:rsid w:val="000337BB"/>
    <w:rsid w:val="000344FC"/>
    <w:rsid w:val="00046E14"/>
    <w:rsid w:val="00054859"/>
    <w:rsid w:val="00055BB8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C2A3E"/>
    <w:rsid w:val="002D4EB3"/>
    <w:rsid w:val="002E49E3"/>
    <w:rsid w:val="002E524A"/>
    <w:rsid w:val="002F46C2"/>
    <w:rsid w:val="00301CFB"/>
    <w:rsid w:val="00310E2D"/>
    <w:rsid w:val="00325222"/>
    <w:rsid w:val="00327810"/>
    <w:rsid w:val="003419FD"/>
    <w:rsid w:val="00345766"/>
    <w:rsid w:val="00354A6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340D4"/>
    <w:rsid w:val="00736F71"/>
    <w:rsid w:val="00743D4C"/>
    <w:rsid w:val="0075020A"/>
    <w:rsid w:val="00752399"/>
    <w:rsid w:val="00755B66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9F5D56"/>
    <w:rsid w:val="00A02657"/>
    <w:rsid w:val="00A265A3"/>
    <w:rsid w:val="00A76C68"/>
    <w:rsid w:val="00A84371"/>
    <w:rsid w:val="00A84764"/>
    <w:rsid w:val="00AA2672"/>
    <w:rsid w:val="00AB20A4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031C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92EEE"/>
    <w:rsid w:val="00CA3C3D"/>
    <w:rsid w:val="00CB15D8"/>
    <w:rsid w:val="00CC31C1"/>
    <w:rsid w:val="00CC3C88"/>
    <w:rsid w:val="00CD3270"/>
    <w:rsid w:val="00CD63D0"/>
    <w:rsid w:val="00CF04FA"/>
    <w:rsid w:val="00D02564"/>
    <w:rsid w:val="00D27419"/>
    <w:rsid w:val="00D30E85"/>
    <w:rsid w:val="00D45874"/>
    <w:rsid w:val="00D63A82"/>
    <w:rsid w:val="00D66900"/>
    <w:rsid w:val="00D8437E"/>
    <w:rsid w:val="00D8511C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24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14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4&amp;lang=e" TargetMode="External"/><Relationship Id="rId5" Type="http://schemas.openxmlformats.org/officeDocument/2006/relationships/hyperlink" Target="http://scm.oas.org/IDMS/Redirectpage.aspx?class=cidi/CAM/doc.&amp;classNum=114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1249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1430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M Palmer</cp:lastModifiedBy>
  <cp:revision>5</cp:revision>
  <cp:lastPrinted>2019-12-16T15:08:00Z</cp:lastPrinted>
  <dcterms:created xsi:type="dcterms:W3CDTF">2022-07-14T15:45:00Z</dcterms:created>
  <dcterms:modified xsi:type="dcterms:W3CDTF">2022-07-14T18:18:00Z</dcterms:modified>
</cp:coreProperties>
</file>