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644FC" w14:textId="4D73D808" w:rsidR="006003FA" w:rsidRPr="00B74AD7" w:rsidRDefault="006003FA" w:rsidP="00164947">
      <w:pPr>
        <w:tabs>
          <w:tab w:val="left" w:pos="7200"/>
        </w:tabs>
        <w:spacing w:after="0" w:line="240" w:lineRule="auto"/>
        <w:jc w:val="both"/>
        <w:rPr>
          <w:rFonts w:ascii="Times New Roman" w:hAnsi="Times New Roman" w:cs="Times New Roman"/>
          <w:lang w:val="en-US"/>
        </w:rPr>
      </w:pPr>
      <w:r w:rsidRPr="00B74AD7">
        <w:rPr>
          <w:rFonts w:ascii="Times New Roman" w:hAnsi="Times New Roman" w:cs="Times New Roman"/>
          <w:smallCaps/>
          <w:lang w:val="en-US"/>
        </w:rPr>
        <w:t>COMMITTEE ON MIGRATION ISSUES</w:t>
      </w:r>
      <w:r w:rsidRPr="00B74AD7">
        <w:rPr>
          <w:rFonts w:ascii="Times New Roman" w:hAnsi="Times New Roman" w:cs="Times New Roman"/>
          <w:lang w:val="en-US"/>
        </w:rPr>
        <w:tab/>
        <w:t>OEA/Ser.W</w:t>
      </w:r>
    </w:p>
    <w:p w14:paraId="01313C7C" w14:textId="77777777" w:rsidR="006003FA" w:rsidRPr="00B74AD7" w:rsidRDefault="006003FA" w:rsidP="00164947">
      <w:pPr>
        <w:tabs>
          <w:tab w:val="left" w:pos="7200"/>
        </w:tabs>
        <w:spacing w:after="0" w:line="240" w:lineRule="auto"/>
        <w:ind w:right="-389"/>
        <w:jc w:val="both"/>
        <w:rPr>
          <w:rFonts w:ascii="Times New Roman" w:hAnsi="Times New Roman" w:cs="Times New Roman"/>
          <w:lang w:val="en-US"/>
        </w:rPr>
      </w:pPr>
      <w:r w:rsidRPr="00B74AD7">
        <w:rPr>
          <w:rFonts w:ascii="Times New Roman" w:hAnsi="Times New Roman" w:cs="Times New Roman"/>
          <w:lang w:val="en-US"/>
        </w:rPr>
        <w:tab/>
        <w:t>CIDI/CAM/doc.103/22</w:t>
      </w:r>
    </w:p>
    <w:p w14:paraId="58EA18B8" w14:textId="3BE29BBD" w:rsidR="006003FA" w:rsidRPr="00B74AD7" w:rsidRDefault="006003FA" w:rsidP="00164947">
      <w:pPr>
        <w:tabs>
          <w:tab w:val="left" w:pos="7200"/>
        </w:tabs>
        <w:spacing w:after="0" w:line="240" w:lineRule="auto"/>
        <w:jc w:val="both"/>
        <w:rPr>
          <w:rFonts w:ascii="Times New Roman" w:hAnsi="Times New Roman" w:cs="Times New Roman"/>
          <w:lang w:val="en-US"/>
        </w:rPr>
      </w:pPr>
      <w:r w:rsidRPr="00B74AD7">
        <w:rPr>
          <w:rFonts w:ascii="Times New Roman" w:hAnsi="Times New Roman" w:cs="Times New Roman"/>
          <w:lang w:val="en-US"/>
        </w:rPr>
        <w:tab/>
        <w:t>15 March 2022</w:t>
      </w:r>
    </w:p>
    <w:p w14:paraId="27C3231D" w14:textId="77777777" w:rsidR="006003FA" w:rsidRPr="00B74AD7" w:rsidRDefault="006003FA" w:rsidP="00164947">
      <w:pPr>
        <w:tabs>
          <w:tab w:val="left" w:pos="6120"/>
          <w:tab w:val="left" w:pos="7200"/>
        </w:tabs>
        <w:spacing w:after="0" w:line="240" w:lineRule="auto"/>
        <w:jc w:val="both"/>
        <w:rPr>
          <w:rFonts w:ascii="Times New Roman" w:hAnsi="Times New Roman" w:cs="Times New Roman"/>
          <w:lang w:val="en-US"/>
        </w:rPr>
      </w:pPr>
      <w:r w:rsidRPr="00B74AD7">
        <w:rPr>
          <w:rFonts w:ascii="Times New Roman" w:hAnsi="Times New Roman" w:cs="Times New Roman"/>
          <w:lang w:val="en-US"/>
        </w:rPr>
        <w:tab/>
      </w:r>
      <w:r w:rsidRPr="00B74AD7">
        <w:rPr>
          <w:rFonts w:ascii="Times New Roman" w:hAnsi="Times New Roman" w:cs="Times New Roman"/>
          <w:lang w:val="en-US"/>
        </w:rPr>
        <w:tab/>
        <w:t>Original: Spanish</w:t>
      </w:r>
    </w:p>
    <w:p w14:paraId="0426CD6E" w14:textId="77777777" w:rsidR="006003FA" w:rsidRPr="00B74AD7" w:rsidRDefault="006003FA" w:rsidP="00AD3390">
      <w:pPr>
        <w:pBdr>
          <w:bottom w:val="single" w:sz="12" w:space="1" w:color="auto"/>
        </w:pBdr>
        <w:tabs>
          <w:tab w:val="left" w:pos="6750"/>
        </w:tabs>
        <w:spacing w:after="0" w:line="240" w:lineRule="auto"/>
        <w:jc w:val="both"/>
        <w:rPr>
          <w:rFonts w:ascii="Times New Roman" w:hAnsi="Times New Roman" w:cs="Times New Roman"/>
          <w:lang w:val="en-US"/>
        </w:rPr>
      </w:pPr>
    </w:p>
    <w:p w14:paraId="5FA3A9C9" w14:textId="77777777" w:rsidR="006003FA" w:rsidRPr="00B74AD7" w:rsidRDefault="006003FA" w:rsidP="00AD3390">
      <w:pPr>
        <w:pStyle w:val="MediumShading1-Accent11"/>
        <w:jc w:val="both"/>
        <w:rPr>
          <w:rFonts w:ascii="Times New Roman" w:hAnsi="Times New Roman" w:cs="Times New Roman"/>
          <w:lang w:val="en-US"/>
        </w:rPr>
      </w:pPr>
    </w:p>
    <w:p w14:paraId="24B56009" w14:textId="77777777" w:rsidR="006003FA" w:rsidRPr="00B74AD7" w:rsidRDefault="006003FA" w:rsidP="00AD3390">
      <w:pPr>
        <w:pStyle w:val="MediumShading1-Accent11"/>
        <w:jc w:val="both"/>
        <w:rPr>
          <w:rFonts w:ascii="Times New Roman" w:hAnsi="Times New Roman" w:cs="Times New Roman"/>
          <w:lang w:val="en-US"/>
        </w:rPr>
      </w:pPr>
    </w:p>
    <w:p w14:paraId="5D31EED8" w14:textId="77777777" w:rsidR="006003FA" w:rsidRPr="007100E4" w:rsidRDefault="006003FA" w:rsidP="00AD3390">
      <w:pPr>
        <w:pStyle w:val="MediumShading1-Accent11"/>
        <w:jc w:val="center"/>
        <w:rPr>
          <w:rFonts w:ascii="Times New Roman" w:hAnsi="Times New Roman" w:cs="Times New Roman"/>
          <w:lang w:val="en-US"/>
        </w:rPr>
      </w:pPr>
      <w:r w:rsidRPr="007100E4">
        <w:rPr>
          <w:rFonts w:ascii="Times New Roman" w:hAnsi="Times New Roman" w:cs="Times New Roman"/>
          <w:lang w:val="en-US"/>
        </w:rPr>
        <w:t>CONCEPT PAPER</w:t>
      </w:r>
    </w:p>
    <w:p w14:paraId="5FA4A970" w14:textId="77777777" w:rsidR="006003FA" w:rsidRPr="007100E4" w:rsidRDefault="006003FA" w:rsidP="00164947">
      <w:pPr>
        <w:pStyle w:val="MediumShading1-Accent11"/>
        <w:jc w:val="both"/>
        <w:rPr>
          <w:rFonts w:ascii="Times New Roman" w:hAnsi="Times New Roman" w:cs="Times New Roman"/>
          <w:lang w:val="en-US"/>
        </w:rPr>
      </w:pPr>
    </w:p>
    <w:p w14:paraId="4B0506C7" w14:textId="77777777" w:rsidR="006003FA" w:rsidRPr="007100E4" w:rsidRDefault="006003FA" w:rsidP="00AD3390">
      <w:pPr>
        <w:pStyle w:val="MediumShading1-Accent11"/>
        <w:jc w:val="center"/>
        <w:rPr>
          <w:rFonts w:ascii="Times New Roman" w:hAnsi="Times New Roman" w:cs="Times New Roman"/>
          <w:lang w:val="en-US"/>
        </w:rPr>
      </w:pPr>
      <w:r w:rsidRPr="007100E4">
        <w:rPr>
          <w:rFonts w:ascii="Times New Roman" w:hAnsi="Times New Roman" w:cs="Times New Roman"/>
          <w:lang w:val="en-US"/>
        </w:rPr>
        <w:t xml:space="preserve">THEMATIC MEETING: “MIGRATION IN THE AMERICAS: </w:t>
      </w:r>
      <w:r w:rsidRPr="007100E4">
        <w:rPr>
          <w:rFonts w:ascii="Times New Roman" w:hAnsi="Times New Roman" w:cs="Times New Roman"/>
          <w:lang w:val="en-US"/>
        </w:rPr>
        <w:br/>
        <w:t>PRINCIPAL MIGRATORY DYNAMICS AND STATISTICS”</w:t>
      </w:r>
    </w:p>
    <w:p w14:paraId="1AE1D903" w14:textId="77777777" w:rsidR="006003FA" w:rsidRPr="00B74AD7" w:rsidRDefault="006003FA" w:rsidP="0090044F">
      <w:pPr>
        <w:pStyle w:val="MediumShading1-Accent11"/>
        <w:jc w:val="both"/>
        <w:rPr>
          <w:rFonts w:ascii="Times New Roman" w:hAnsi="Times New Roman" w:cs="Times New Roman"/>
          <w:lang w:val="en-US"/>
        </w:rPr>
      </w:pPr>
    </w:p>
    <w:p w14:paraId="654EFDF6" w14:textId="77777777" w:rsidR="006003FA" w:rsidRPr="00B74AD7" w:rsidRDefault="006003FA" w:rsidP="00AD3390">
      <w:pPr>
        <w:pStyle w:val="MediumShading1-Accent11"/>
        <w:jc w:val="center"/>
        <w:rPr>
          <w:rFonts w:ascii="Times New Roman" w:hAnsi="Times New Roman" w:cs="Times New Roman"/>
          <w:lang w:val="en-US"/>
        </w:rPr>
      </w:pPr>
      <w:r w:rsidRPr="00B74AD7">
        <w:rPr>
          <w:rFonts w:ascii="Times New Roman" w:hAnsi="Times New Roman" w:cs="Times New Roman"/>
          <w:lang w:val="en-US"/>
        </w:rPr>
        <w:t>(March 15, 2022)</w:t>
      </w:r>
    </w:p>
    <w:p w14:paraId="2271B736" w14:textId="77777777" w:rsidR="006003FA" w:rsidRPr="00B74AD7" w:rsidRDefault="006003FA" w:rsidP="0090044F">
      <w:pPr>
        <w:pStyle w:val="MediumShading1-Accent11"/>
        <w:jc w:val="both"/>
        <w:rPr>
          <w:rFonts w:ascii="Times New Roman" w:hAnsi="Times New Roman" w:cs="Times New Roman"/>
          <w:lang w:val="en-US"/>
        </w:rPr>
      </w:pPr>
    </w:p>
    <w:p w14:paraId="7F8E5B38" w14:textId="77777777" w:rsidR="006003FA" w:rsidRPr="00B74AD7" w:rsidRDefault="006003FA" w:rsidP="00AD3390">
      <w:pPr>
        <w:pStyle w:val="MediumShading1-Accent11"/>
        <w:jc w:val="center"/>
        <w:rPr>
          <w:rFonts w:ascii="Times New Roman" w:hAnsi="Times New Roman" w:cs="Times New Roman"/>
          <w:lang w:val="en-US"/>
        </w:rPr>
      </w:pPr>
      <w:r w:rsidRPr="00B74AD7">
        <w:rPr>
          <w:rFonts w:ascii="Times New Roman" w:hAnsi="Times New Roman" w:cs="Times New Roman"/>
          <w:lang w:val="en-US"/>
        </w:rPr>
        <w:t>(Prepared by the Chair of the CAM with support from the Technical Secretariat)</w:t>
      </w:r>
    </w:p>
    <w:p w14:paraId="43C1F2E2" w14:textId="77777777" w:rsidR="006003FA" w:rsidRPr="00B74AD7" w:rsidRDefault="006003FA" w:rsidP="00AD3390">
      <w:pPr>
        <w:spacing w:after="0" w:line="240" w:lineRule="auto"/>
        <w:jc w:val="both"/>
        <w:rPr>
          <w:rFonts w:ascii="Times New Roman" w:hAnsi="Times New Roman" w:cs="Times New Roman"/>
          <w:lang w:val="en-US"/>
        </w:rPr>
      </w:pPr>
    </w:p>
    <w:p w14:paraId="028FB341" w14:textId="77777777" w:rsidR="006003FA" w:rsidRPr="00B74AD7" w:rsidRDefault="006003FA" w:rsidP="00AD3390">
      <w:pPr>
        <w:spacing w:after="0" w:line="240" w:lineRule="auto"/>
        <w:jc w:val="both"/>
        <w:rPr>
          <w:rFonts w:ascii="Times New Roman" w:hAnsi="Times New Roman" w:cs="Times New Roman"/>
          <w:lang w:val="en-US"/>
        </w:rPr>
      </w:pPr>
    </w:p>
    <w:p w14:paraId="5DDC6E59" w14:textId="77777777" w:rsidR="006003FA" w:rsidRPr="00B74AD7" w:rsidRDefault="006003FA" w:rsidP="00AD3390">
      <w:pPr>
        <w:spacing w:after="0" w:line="240" w:lineRule="auto"/>
        <w:ind w:firstLine="720"/>
        <w:jc w:val="both"/>
        <w:rPr>
          <w:rFonts w:ascii="Times New Roman" w:hAnsi="Times New Roman" w:cs="Times New Roman"/>
          <w:lang w:val="en-US"/>
        </w:rPr>
      </w:pPr>
      <w:r w:rsidRPr="00B74AD7">
        <w:rPr>
          <w:rFonts w:ascii="Times New Roman" w:hAnsi="Times New Roman" w:cs="Times New Roman"/>
          <w:lang w:val="en-US"/>
        </w:rPr>
        <w:t>According to figures from the United Nations Department of Economic and Social Affairs (DESA), across the world there were around 281 million international migrants worldwide in 2020, a number equal to 3.6% of the global population.</w:t>
      </w:r>
      <w:r w:rsidRPr="00B74AD7">
        <w:rPr>
          <w:rFonts w:ascii="Times New Roman" w:hAnsi="Times New Roman" w:cs="Times New Roman"/>
          <w:vertAlign w:val="superscript"/>
          <w:lang w:val="en-US"/>
        </w:rPr>
        <w:footnoteReference w:id="1"/>
      </w:r>
      <w:r w:rsidRPr="00B74AD7">
        <w:rPr>
          <w:rFonts w:ascii="Times New Roman" w:hAnsi="Times New Roman" w:cs="Times New Roman"/>
          <w:lang w:val="en-US"/>
        </w:rPr>
        <w:t xml:space="preserve"> </w:t>
      </w:r>
    </w:p>
    <w:p w14:paraId="6C822CD7" w14:textId="77777777" w:rsidR="006003FA" w:rsidRPr="00B74AD7" w:rsidRDefault="006003FA" w:rsidP="007100E4">
      <w:pPr>
        <w:spacing w:after="0" w:line="240" w:lineRule="auto"/>
        <w:jc w:val="both"/>
        <w:rPr>
          <w:rFonts w:ascii="Times New Roman" w:hAnsi="Times New Roman" w:cs="Times New Roman"/>
          <w:lang w:val="en-US"/>
        </w:rPr>
      </w:pPr>
    </w:p>
    <w:p w14:paraId="58FF2326" w14:textId="795449B0" w:rsidR="006003FA" w:rsidRPr="00B74AD7" w:rsidRDefault="006003FA" w:rsidP="007100E4">
      <w:pPr>
        <w:pStyle w:val="ListParagraph"/>
        <w:numPr>
          <w:ilvl w:val="0"/>
          <w:numId w:val="37"/>
        </w:numPr>
        <w:spacing w:after="0" w:line="240" w:lineRule="auto"/>
        <w:ind w:left="720" w:hanging="720"/>
        <w:jc w:val="both"/>
        <w:rPr>
          <w:rFonts w:ascii="Times New Roman" w:hAnsi="Times New Roman" w:cs="Times New Roman"/>
          <w:b/>
          <w:bCs/>
          <w:lang w:val="en-US"/>
        </w:rPr>
      </w:pPr>
      <w:r w:rsidRPr="00B74AD7">
        <w:rPr>
          <w:rFonts w:ascii="Times New Roman" w:hAnsi="Times New Roman" w:cs="Times New Roman"/>
          <w:b/>
          <w:bCs/>
          <w:lang w:val="en-US"/>
        </w:rPr>
        <w:t>Northern America</w:t>
      </w:r>
      <w:r w:rsidRPr="00B74AD7">
        <w:rPr>
          <w:rFonts w:ascii="Times New Roman" w:hAnsi="Times New Roman" w:cs="Times New Roman"/>
          <w:vertAlign w:val="superscript"/>
          <w:lang w:val="en-US"/>
        </w:rPr>
        <w:footnoteReference w:id="2"/>
      </w:r>
    </w:p>
    <w:p w14:paraId="4EF44A23" w14:textId="77777777" w:rsidR="006003FA" w:rsidRPr="00B74AD7" w:rsidRDefault="006003FA" w:rsidP="007100E4">
      <w:pPr>
        <w:spacing w:after="0" w:line="240" w:lineRule="auto"/>
        <w:jc w:val="both"/>
        <w:rPr>
          <w:rFonts w:ascii="Times New Roman" w:hAnsi="Times New Roman" w:cs="Times New Roman"/>
          <w:lang w:val="en-US"/>
        </w:rPr>
      </w:pPr>
    </w:p>
    <w:p w14:paraId="0CCCF8AF" w14:textId="77777777" w:rsidR="006003FA" w:rsidRPr="00B74AD7" w:rsidRDefault="006003FA" w:rsidP="00AD3390">
      <w:pPr>
        <w:spacing w:after="0" w:line="240" w:lineRule="auto"/>
        <w:ind w:firstLine="720"/>
        <w:jc w:val="both"/>
        <w:rPr>
          <w:rFonts w:ascii="Times New Roman" w:hAnsi="Times New Roman" w:cs="Times New Roman"/>
          <w:lang w:val="en-US"/>
        </w:rPr>
      </w:pPr>
      <w:r w:rsidRPr="00B74AD7">
        <w:rPr>
          <w:rFonts w:ascii="Times New Roman" w:hAnsi="Times New Roman" w:cs="Times New Roman"/>
          <w:lang w:val="en-US"/>
        </w:rPr>
        <w:t xml:space="preserve">This part of the world has historically stood at the forefront among the main destination regions for global migratory movements. </w:t>
      </w:r>
      <w:bookmarkStart w:id="0" w:name="_Hlk97115520"/>
      <w:r w:rsidRPr="00B74AD7">
        <w:rPr>
          <w:rFonts w:ascii="Times New Roman" w:hAnsi="Times New Roman" w:cs="Times New Roman"/>
          <w:lang w:val="en-US"/>
        </w:rPr>
        <w:t xml:space="preserve">The IOM’s </w:t>
      </w:r>
      <w:bookmarkStart w:id="1" w:name="_Hlk97116296"/>
      <w:r w:rsidRPr="00B74AD7">
        <w:rPr>
          <w:rFonts w:ascii="Times New Roman" w:hAnsi="Times New Roman" w:cs="Times New Roman"/>
          <w:lang w:val="en-US"/>
        </w:rPr>
        <w:t>World Migration Data Analysis Centre</w:t>
      </w:r>
      <w:bookmarkEnd w:id="1"/>
      <w:r w:rsidRPr="00B74AD7">
        <w:rPr>
          <w:rFonts w:ascii="Times New Roman" w:hAnsi="Times New Roman" w:cs="Times New Roman"/>
          <w:lang w:val="en-US"/>
        </w:rPr>
        <w:t xml:space="preserve"> estimates that in 2020 there were 58,682,179 immigrants living in the Northern American nations (the United States and Canada) and that there were 4,288,552 emigrants from this subregion living in other countries. </w:t>
      </w:r>
    </w:p>
    <w:bookmarkEnd w:id="0"/>
    <w:p w14:paraId="2E6D0E7E" w14:textId="77777777" w:rsidR="006003FA" w:rsidRPr="00B74AD7" w:rsidRDefault="006003FA" w:rsidP="007100E4">
      <w:pPr>
        <w:spacing w:after="0" w:line="240" w:lineRule="auto"/>
        <w:jc w:val="both"/>
        <w:rPr>
          <w:rFonts w:ascii="Times New Roman" w:hAnsi="Times New Roman" w:cs="Times New Roman"/>
          <w:lang w:val="en-US"/>
        </w:rPr>
      </w:pPr>
    </w:p>
    <w:p w14:paraId="28D1C51A" w14:textId="77777777" w:rsidR="006003FA" w:rsidRPr="00B74AD7" w:rsidRDefault="006003FA" w:rsidP="00AD3390">
      <w:pPr>
        <w:spacing w:after="0" w:line="240" w:lineRule="auto"/>
        <w:ind w:firstLine="720"/>
        <w:jc w:val="both"/>
        <w:rPr>
          <w:rFonts w:ascii="Times New Roman" w:hAnsi="Times New Roman" w:cs="Times New Roman"/>
          <w:lang w:val="en-US"/>
        </w:rPr>
      </w:pPr>
      <w:r w:rsidRPr="00B74AD7">
        <w:rPr>
          <w:rFonts w:ascii="Times New Roman" w:hAnsi="Times New Roman" w:cs="Times New Roman"/>
          <w:lang w:val="en-US"/>
        </w:rPr>
        <w:t>The United States has been and remains the world’s leading destination: in 2020 it was home to more than 50,632,836 international migrants. Canada, in turn, had 8,049,323 immigrants.</w:t>
      </w:r>
      <w:r w:rsidRPr="00B74AD7">
        <w:rPr>
          <w:rFonts w:ascii="Times New Roman" w:hAnsi="Times New Roman" w:cs="Times New Roman"/>
          <w:vertAlign w:val="superscript"/>
          <w:lang w:val="en-US"/>
        </w:rPr>
        <w:footnoteReference w:id="3"/>
      </w:r>
      <w:r w:rsidRPr="00B74AD7">
        <w:rPr>
          <w:rFonts w:ascii="Times New Roman" w:hAnsi="Times New Roman" w:cs="Times New Roman"/>
          <w:lang w:val="en-US"/>
        </w:rPr>
        <w:t xml:space="preserve"> Northern America also receives significant mixed migratory flows, including asylum seekers and refugees. In recent years, these mixed migratory movements have primarily been made up of migrants and refugees from the Northern Triangle of Central America (El Salvador, Guatemala, and Honduras), Mexico, Nicaragua, Venezuela, Haiti, and Cuba.</w:t>
      </w:r>
    </w:p>
    <w:p w14:paraId="12833B4F" w14:textId="77777777" w:rsidR="006003FA" w:rsidRPr="00B74AD7" w:rsidRDefault="006003FA" w:rsidP="007100E4">
      <w:pPr>
        <w:spacing w:after="0" w:line="240" w:lineRule="auto"/>
        <w:jc w:val="both"/>
        <w:rPr>
          <w:rFonts w:ascii="Times New Roman" w:hAnsi="Times New Roman" w:cs="Times New Roman"/>
          <w:lang w:val="en-US"/>
        </w:rPr>
      </w:pPr>
    </w:p>
    <w:p w14:paraId="4F86F667" w14:textId="77777777" w:rsidR="006003FA" w:rsidRPr="00B74AD7" w:rsidRDefault="006003FA" w:rsidP="007100E4">
      <w:pPr>
        <w:pStyle w:val="ListParagraph"/>
        <w:numPr>
          <w:ilvl w:val="0"/>
          <w:numId w:val="37"/>
        </w:numPr>
        <w:spacing w:after="0" w:line="240" w:lineRule="auto"/>
        <w:ind w:left="720" w:hanging="720"/>
        <w:jc w:val="both"/>
        <w:rPr>
          <w:rFonts w:ascii="Times New Roman" w:hAnsi="Times New Roman" w:cs="Times New Roman"/>
          <w:b/>
          <w:bCs/>
          <w:lang w:val="en-US"/>
        </w:rPr>
      </w:pPr>
      <w:r w:rsidRPr="00B74AD7">
        <w:rPr>
          <w:rFonts w:ascii="Times New Roman" w:hAnsi="Times New Roman" w:cs="Times New Roman"/>
          <w:b/>
          <w:bCs/>
          <w:lang w:val="en-US"/>
        </w:rPr>
        <w:t>Central America and Mexico</w:t>
      </w:r>
    </w:p>
    <w:p w14:paraId="07A7A9CF" w14:textId="77777777" w:rsidR="006003FA" w:rsidRPr="00B74AD7" w:rsidRDefault="006003FA" w:rsidP="007100E4">
      <w:pPr>
        <w:spacing w:after="0" w:line="240" w:lineRule="auto"/>
        <w:jc w:val="both"/>
        <w:rPr>
          <w:rFonts w:ascii="Times New Roman" w:hAnsi="Times New Roman" w:cs="Times New Roman"/>
          <w:lang w:val="en-US"/>
        </w:rPr>
      </w:pPr>
    </w:p>
    <w:p w14:paraId="462A1C40" w14:textId="77777777" w:rsidR="006003FA" w:rsidRPr="00B74AD7" w:rsidRDefault="006003FA" w:rsidP="00AD3390">
      <w:pPr>
        <w:spacing w:after="0" w:line="240" w:lineRule="auto"/>
        <w:ind w:firstLine="720"/>
        <w:jc w:val="both"/>
        <w:rPr>
          <w:rFonts w:ascii="Times New Roman" w:hAnsi="Times New Roman" w:cs="Times New Roman"/>
          <w:lang w:val="en-US"/>
        </w:rPr>
      </w:pPr>
      <w:r w:rsidRPr="00B74AD7">
        <w:rPr>
          <w:rFonts w:ascii="Times New Roman" w:hAnsi="Times New Roman" w:cs="Times New Roman"/>
          <w:lang w:val="en-US"/>
        </w:rPr>
        <w:t xml:space="preserve">Central America and Mexico’s main migration patterns are as follows: (1) population movements to Northern American countries, especially the United States, (2) intraregional migratory movements, where the main destinations are Mexico, Costa Rica, and Panama, (3) migrants mainly from the Caribbean, South America, Asia, and Africa, who transit through the region’s countries with the intention of moving northward, and (4) major returning migration flows from the United States </w:t>
      </w:r>
      <w:r w:rsidRPr="00B74AD7">
        <w:rPr>
          <w:rFonts w:ascii="Times New Roman" w:hAnsi="Times New Roman" w:cs="Times New Roman"/>
          <w:lang w:val="en-US"/>
        </w:rPr>
        <w:lastRenderedPageBreak/>
        <w:t>and Mexico to countries in northern Central America (Honduras, Guatemala, and El Salvador), as well as to Mexico and Nicaragua. In recent years, this subregion’s countries—most notably Mexico, Costa Rica, and Panama—have also become destination and transit countries for Venezuelan migrants and refugees.</w:t>
      </w:r>
    </w:p>
    <w:p w14:paraId="588AA9FA" w14:textId="77777777" w:rsidR="006003FA" w:rsidRPr="00B74AD7" w:rsidRDefault="006003FA" w:rsidP="007100E4">
      <w:pPr>
        <w:spacing w:after="0" w:line="240" w:lineRule="auto"/>
        <w:jc w:val="both"/>
        <w:rPr>
          <w:rFonts w:ascii="Times New Roman" w:hAnsi="Times New Roman" w:cs="Times New Roman"/>
          <w:lang w:val="en-US"/>
        </w:rPr>
      </w:pPr>
    </w:p>
    <w:p w14:paraId="5AA7B6C8" w14:textId="77777777" w:rsidR="006003FA" w:rsidRPr="00B74AD7" w:rsidRDefault="006003FA" w:rsidP="00AD3390">
      <w:pPr>
        <w:spacing w:after="0" w:line="240" w:lineRule="auto"/>
        <w:ind w:firstLine="720"/>
        <w:jc w:val="both"/>
        <w:rPr>
          <w:rFonts w:ascii="Times New Roman" w:hAnsi="Times New Roman" w:cs="Times New Roman"/>
          <w:lang w:val="en-US"/>
        </w:rPr>
      </w:pPr>
      <w:r w:rsidRPr="00B74AD7">
        <w:rPr>
          <w:rFonts w:ascii="Times New Roman" w:hAnsi="Times New Roman" w:cs="Times New Roman"/>
          <w:lang w:val="en-US"/>
        </w:rPr>
        <w:t xml:space="preserve">The IOM World Migration Data Analysis Centre estimates that in 2020 there were 16,198,974 emigrants from Central America and Mexico living in other countries and 2,302,001 immigrants living in the subregion’s countries. The 2020 figures for Central America and Mexico were as follows: </w:t>
      </w:r>
    </w:p>
    <w:p w14:paraId="6F1C0420" w14:textId="77777777" w:rsidR="006003FA" w:rsidRPr="00B74AD7" w:rsidRDefault="006003FA" w:rsidP="00D14E1C">
      <w:pPr>
        <w:spacing w:after="0" w:line="240" w:lineRule="auto"/>
        <w:jc w:val="both"/>
        <w:rPr>
          <w:rFonts w:ascii="Times New Roman" w:hAnsi="Times New Roman" w:cs="Times New Roman"/>
          <w:lang w:val="en-US"/>
        </w:rPr>
      </w:pPr>
    </w:p>
    <w:p w14:paraId="20D727ED" w14:textId="77777777" w:rsidR="006003FA" w:rsidRPr="00B74AD7" w:rsidRDefault="006003FA" w:rsidP="00D14E1C">
      <w:pPr>
        <w:pStyle w:val="ListParagraph"/>
        <w:numPr>
          <w:ilvl w:val="0"/>
          <w:numId w:val="41"/>
        </w:numPr>
        <w:tabs>
          <w:tab w:val="clear" w:pos="360"/>
        </w:tabs>
        <w:spacing w:after="0" w:line="240" w:lineRule="auto"/>
        <w:ind w:hanging="720"/>
        <w:jc w:val="both"/>
        <w:rPr>
          <w:rFonts w:ascii="Times New Roman" w:hAnsi="Times New Roman" w:cs="Times New Roman"/>
          <w:lang w:val="en-US"/>
        </w:rPr>
      </w:pPr>
      <w:r w:rsidRPr="00B74AD7">
        <w:rPr>
          <w:rFonts w:ascii="Times New Roman" w:hAnsi="Times New Roman" w:cs="Times New Roman"/>
          <w:lang w:val="en-US"/>
        </w:rPr>
        <w:t xml:space="preserve">Mexico: 11,185,737 emigrants and 1,197,624 immigrants </w:t>
      </w:r>
    </w:p>
    <w:p w14:paraId="792382F0" w14:textId="77777777" w:rsidR="006003FA" w:rsidRPr="00B74AD7" w:rsidRDefault="006003FA" w:rsidP="00D14E1C">
      <w:pPr>
        <w:pStyle w:val="ListParagraph"/>
        <w:numPr>
          <w:ilvl w:val="0"/>
          <w:numId w:val="41"/>
        </w:numPr>
        <w:tabs>
          <w:tab w:val="clear" w:pos="360"/>
        </w:tabs>
        <w:spacing w:after="0" w:line="240" w:lineRule="auto"/>
        <w:ind w:hanging="720"/>
        <w:jc w:val="both"/>
        <w:rPr>
          <w:rFonts w:ascii="Times New Roman" w:hAnsi="Times New Roman" w:cs="Times New Roman"/>
          <w:lang w:val="en-US"/>
        </w:rPr>
      </w:pPr>
      <w:r w:rsidRPr="00B74AD7">
        <w:rPr>
          <w:rFonts w:ascii="Times New Roman" w:hAnsi="Times New Roman" w:cs="Times New Roman"/>
          <w:lang w:val="en-US"/>
        </w:rPr>
        <w:t xml:space="preserve">El Salvador: 1,599,058 emigrants and 42,767 immigrants </w:t>
      </w:r>
    </w:p>
    <w:p w14:paraId="62633B34" w14:textId="77777777" w:rsidR="006003FA" w:rsidRPr="00B74AD7" w:rsidRDefault="006003FA" w:rsidP="00D14E1C">
      <w:pPr>
        <w:pStyle w:val="ListParagraph"/>
        <w:numPr>
          <w:ilvl w:val="0"/>
          <w:numId w:val="41"/>
        </w:numPr>
        <w:tabs>
          <w:tab w:val="clear" w:pos="360"/>
        </w:tabs>
        <w:spacing w:after="0" w:line="240" w:lineRule="auto"/>
        <w:ind w:hanging="720"/>
        <w:jc w:val="both"/>
        <w:rPr>
          <w:rFonts w:ascii="Times New Roman" w:hAnsi="Times New Roman" w:cs="Times New Roman"/>
          <w:lang w:val="en-US"/>
        </w:rPr>
      </w:pPr>
      <w:r w:rsidRPr="00B74AD7">
        <w:rPr>
          <w:rFonts w:ascii="Times New Roman" w:hAnsi="Times New Roman" w:cs="Times New Roman"/>
          <w:lang w:val="en-US"/>
        </w:rPr>
        <w:t xml:space="preserve">Guatemala: 1,368,431 emigrants and 84,311 immigrants </w:t>
      </w:r>
    </w:p>
    <w:p w14:paraId="13E32A36" w14:textId="77777777" w:rsidR="006003FA" w:rsidRPr="00B74AD7" w:rsidRDefault="006003FA" w:rsidP="00D14E1C">
      <w:pPr>
        <w:pStyle w:val="ListParagraph"/>
        <w:numPr>
          <w:ilvl w:val="0"/>
          <w:numId w:val="41"/>
        </w:numPr>
        <w:tabs>
          <w:tab w:val="clear" w:pos="360"/>
        </w:tabs>
        <w:spacing w:after="0" w:line="240" w:lineRule="auto"/>
        <w:ind w:hanging="720"/>
        <w:jc w:val="both"/>
        <w:rPr>
          <w:rFonts w:ascii="Times New Roman" w:hAnsi="Times New Roman" w:cs="Times New Roman"/>
          <w:lang w:val="en-US"/>
        </w:rPr>
      </w:pPr>
      <w:r w:rsidRPr="00B74AD7">
        <w:rPr>
          <w:rFonts w:ascii="Times New Roman" w:hAnsi="Times New Roman" w:cs="Times New Roman"/>
          <w:lang w:val="en-US"/>
        </w:rPr>
        <w:t>Honduras: 985,077 emigrants and 39,195 immigrants</w:t>
      </w:r>
    </w:p>
    <w:p w14:paraId="0CD717D0" w14:textId="77777777" w:rsidR="006003FA" w:rsidRPr="00B74AD7" w:rsidRDefault="006003FA" w:rsidP="00D14E1C">
      <w:pPr>
        <w:pStyle w:val="ListParagraph"/>
        <w:numPr>
          <w:ilvl w:val="0"/>
          <w:numId w:val="41"/>
        </w:numPr>
        <w:tabs>
          <w:tab w:val="clear" w:pos="360"/>
        </w:tabs>
        <w:spacing w:after="0" w:line="240" w:lineRule="auto"/>
        <w:ind w:hanging="720"/>
        <w:jc w:val="both"/>
        <w:rPr>
          <w:rFonts w:ascii="Times New Roman" w:hAnsi="Times New Roman" w:cs="Times New Roman"/>
          <w:lang w:val="en-US"/>
        </w:rPr>
      </w:pPr>
      <w:r w:rsidRPr="00B74AD7">
        <w:rPr>
          <w:rFonts w:ascii="Times New Roman" w:hAnsi="Times New Roman" w:cs="Times New Roman"/>
          <w:lang w:val="en-US"/>
        </w:rPr>
        <w:t xml:space="preserve">Nicaragua: 718,154 emigrants and 42,167 immigrants </w:t>
      </w:r>
    </w:p>
    <w:p w14:paraId="32B930E6" w14:textId="77777777" w:rsidR="006003FA" w:rsidRPr="00B74AD7" w:rsidRDefault="006003FA" w:rsidP="00D14E1C">
      <w:pPr>
        <w:pStyle w:val="ListParagraph"/>
        <w:numPr>
          <w:ilvl w:val="0"/>
          <w:numId w:val="41"/>
        </w:numPr>
        <w:tabs>
          <w:tab w:val="clear" w:pos="360"/>
        </w:tabs>
        <w:spacing w:after="0" w:line="240" w:lineRule="auto"/>
        <w:ind w:hanging="720"/>
        <w:jc w:val="both"/>
        <w:rPr>
          <w:rFonts w:ascii="Times New Roman" w:hAnsi="Times New Roman" w:cs="Times New Roman"/>
          <w:lang w:val="en-US"/>
        </w:rPr>
      </w:pPr>
      <w:r w:rsidRPr="00B74AD7">
        <w:rPr>
          <w:rFonts w:ascii="Times New Roman" w:hAnsi="Times New Roman" w:cs="Times New Roman"/>
          <w:lang w:val="en-US"/>
        </w:rPr>
        <w:t>Costa Rica: 150,241 emigrants and 520,729 immigrants</w:t>
      </w:r>
    </w:p>
    <w:p w14:paraId="0595B316" w14:textId="77777777" w:rsidR="006003FA" w:rsidRPr="00B74AD7" w:rsidRDefault="006003FA" w:rsidP="00D14E1C">
      <w:pPr>
        <w:pStyle w:val="ListParagraph"/>
        <w:numPr>
          <w:ilvl w:val="0"/>
          <w:numId w:val="41"/>
        </w:numPr>
        <w:tabs>
          <w:tab w:val="clear" w:pos="360"/>
        </w:tabs>
        <w:spacing w:after="0" w:line="240" w:lineRule="auto"/>
        <w:ind w:hanging="720"/>
        <w:jc w:val="both"/>
        <w:rPr>
          <w:rFonts w:ascii="Times New Roman" w:hAnsi="Times New Roman" w:cs="Times New Roman"/>
          <w:lang w:val="en-US"/>
        </w:rPr>
      </w:pPr>
      <w:r w:rsidRPr="00B74AD7">
        <w:rPr>
          <w:rFonts w:ascii="Times New Roman" w:hAnsi="Times New Roman" w:cs="Times New Roman"/>
          <w:lang w:val="en-US"/>
        </w:rPr>
        <w:t xml:space="preserve">Panama: 139,520 emigrants and 313,165 immigrants </w:t>
      </w:r>
    </w:p>
    <w:p w14:paraId="5B040A10" w14:textId="77777777" w:rsidR="006003FA" w:rsidRPr="00B74AD7" w:rsidRDefault="006003FA" w:rsidP="00D14E1C">
      <w:pPr>
        <w:pStyle w:val="ListParagraph"/>
        <w:numPr>
          <w:ilvl w:val="0"/>
          <w:numId w:val="41"/>
        </w:numPr>
        <w:tabs>
          <w:tab w:val="clear" w:pos="360"/>
        </w:tabs>
        <w:spacing w:after="0" w:line="240" w:lineRule="auto"/>
        <w:ind w:hanging="720"/>
        <w:jc w:val="both"/>
        <w:rPr>
          <w:rFonts w:ascii="Times New Roman" w:hAnsi="Times New Roman" w:cs="Times New Roman"/>
          <w:lang w:val="en-US"/>
        </w:rPr>
      </w:pPr>
      <w:r w:rsidRPr="00B74AD7">
        <w:rPr>
          <w:rFonts w:ascii="Times New Roman" w:hAnsi="Times New Roman" w:cs="Times New Roman"/>
          <w:lang w:val="en-US"/>
        </w:rPr>
        <w:t>Belize: 52,756 emigrants and 62,043 immigrants</w:t>
      </w:r>
    </w:p>
    <w:p w14:paraId="4502F50F" w14:textId="77777777" w:rsidR="006003FA" w:rsidRPr="00B74AD7" w:rsidRDefault="006003FA" w:rsidP="00D14E1C">
      <w:pPr>
        <w:spacing w:after="0" w:line="240" w:lineRule="auto"/>
        <w:jc w:val="both"/>
        <w:rPr>
          <w:rFonts w:ascii="Times New Roman" w:hAnsi="Times New Roman" w:cs="Times New Roman"/>
          <w:lang w:val="en-US"/>
        </w:rPr>
      </w:pPr>
    </w:p>
    <w:p w14:paraId="1D8013D9" w14:textId="77777777" w:rsidR="006003FA" w:rsidRPr="00B74AD7" w:rsidRDefault="006003FA" w:rsidP="00D14E1C">
      <w:pPr>
        <w:pStyle w:val="ListParagraph"/>
        <w:numPr>
          <w:ilvl w:val="0"/>
          <w:numId w:val="37"/>
        </w:numPr>
        <w:spacing w:after="0" w:line="240" w:lineRule="auto"/>
        <w:ind w:left="720" w:hanging="720"/>
        <w:jc w:val="both"/>
        <w:rPr>
          <w:rFonts w:ascii="Times New Roman" w:hAnsi="Times New Roman" w:cs="Times New Roman"/>
          <w:b/>
          <w:bCs/>
          <w:lang w:val="en-US"/>
        </w:rPr>
      </w:pPr>
      <w:r w:rsidRPr="00B74AD7">
        <w:rPr>
          <w:rFonts w:ascii="Times New Roman" w:hAnsi="Times New Roman" w:cs="Times New Roman"/>
          <w:b/>
          <w:bCs/>
          <w:lang w:val="en-US"/>
        </w:rPr>
        <w:t>South America</w:t>
      </w:r>
    </w:p>
    <w:p w14:paraId="558625AD" w14:textId="77777777" w:rsidR="006003FA" w:rsidRPr="00B74AD7" w:rsidRDefault="006003FA" w:rsidP="00D14E1C">
      <w:pPr>
        <w:spacing w:after="0" w:line="240" w:lineRule="auto"/>
        <w:jc w:val="both"/>
        <w:rPr>
          <w:rFonts w:ascii="Times New Roman" w:hAnsi="Times New Roman" w:cs="Times New Roman"/>
          <w:lang w:val="en-US"/>
        </w:rPr>
      </w:pPr>
    </w:p>
    <w:p w14:paraId="16604062" w14:textId="77777777" w:rsidR="006003FA" w:rsidRPr="00B74AD7" w:rsidRDefault="006003FA" w:rsidP="00AD3390">
      <w:pPr>
        <w:spacing w:after="0" w:line="240" w:lineRule="auto"/>
        <w:ind w:firstLine="720"/>
        <w:jc w:val="both"/>
        <w:rPr>
          <w:rFonts w:ascii="Times New Roman" w:hAnsi="Times New Roman" w:cs="Times New Roman"/>
          <w:lang w:val="en-US"/>
        </w:rPr>
      </w:pPr>
      <w:r w:rsidRPr="00B74AD7">
        <w:rPr>
          <w:rFonts w:ascii="Times New Roman" w:hAnsi="Times New Roman" w:cs="Times New Roman"/>
          <w:lang w:val="en-US"/>
        </w:rPr>
        <w:t xml:space="preserve">Three major migration patterns can be identified in South America: (1) foreign immigration, (2) intraregional migration, and (3) emigration of South Americans to developed countries. In recent years, intraregional migration has become an option for millions of South Americans. Several regional agreements, adopted within the framework of regional integration processes, contributed to promoting migration within the subregion and afforded migrants access to social rights. </w:t>
      </w:r>
      <w:bookmarkStart w:id="2" w:name="_Hlk97115148"/>
      <w:r w:rsidRPr="00B74AD7">
        <w:rPr>
          <w:rFonts w:ascii="Times New Roman" w:hAnsi="Times New Roman" w:cs="Times New Roman"/>
          <w:lang w:val="en-US"/>
        </w:rPr>
        <w:t xml:space="preserve">According to the IOM Global Migration Data Analysis Centre and based on figures from UN DESA and the R4V Platform, it is estimated that in 2020 there were 10,887,474 migrants living in South American countries and 17,612,735 emigrants from South American nations living elsewhere in the world. In 2020, the five South American countries with the highest numbers of emigrants and immigrants were: </w:t>
      </w:r>
    </w:p>
    <w:bookmarkEnd w:id="2"/>
    <w:p w14:paraId="05929D9D" w14:textId="77777777" w:rsidR="006003FA" w:rsidRPr="00B74AD7" w:rsidRDefault="006003FA" w:rsidP="00D14E1C">
      <w:pPr>
        <w:spacing w:after="0" w:line="240" w:lineRule="auto"/>
        <w:jc w:val="both"/>
        <w:rPr>
          <w:rFonts w:ascii="Times New Roman" w:hAnsi="Times New Roman" w:cs="Times New Roman"/>
          <w:lang w:val="en-US"/>
        </w:rPr>
      </w:pPr>
    </w:p>
    <w:p w14:paraId="64B53160" w14:textId="77777777" w:rsidR="006003FA" w:rsidRPr="00B74AD7" w:rsidRDefault="006003FA" w:rsidP="00D14E1C">
      <w:pPr>
        <w:pStyle w:val="ListParagraph"/>
        <w:numPr>
          <w:ilvl w:val="0"/>
          <w:numId w:val="45"/>
        </w:numPr>
        <w:tabs>
          <w:tab w:val="clear" w:pos="360"/>
        </w:tabs>
        <w:spacing w:after="0" w:line="240" w:lineRule="auto"/>
        <w:ind w:hanging="720"/>
        <w:jc w:val="both"/>
        <w:rPr>
          <w:rFonts w:ascii="Times New Roman" w:hAnsi="Times New Roman" w:cs="Times New Roman"/>
          <w:lang w:val="en-US"/>
        </w:rPr>
      </w:pPr>
      <w:r w:rsidRPr="00B74AD7">
        <w:rPr>
          <w:rFonts w:ascii="Times New Roman" w:hAnsi="Times New Roman" w:cs="Times New Roman"/>
          <w:lang w:val="en-US"/>
        </w:rPr>
        <w:t xml:space="preserve">Venezuela: 5,100,000 emigrants and 1,324,193 immigrants </w:t>
      </w:r>
    </w:p>
    <w:p w14:paraId="16342990" w14:textId="77777777" w:rsidR="006003FA" w:rsidRPr="00B74AD7" w:rsidRDefault="006003FA" w:rsidP="00D14E1C">
      <w:pPr>
        <w:pStyle w:val="ListParagraph"/>
        <w:numPr>
          <w:ilvl w:val="0"/>
          <w:numId w:val="45"/>
        </w:numPr>
        <w:tabs>
          <w:tab w:val="clear" w:pos="360"/>
        </w:tabs>
        <w:spacing w:after="0" w:line="240" w:lineRule="auto"/>
        <w:ind w:hanging="720"/>
        <w:jc w:val="both"/>
        <w:rPr>
          <w:rFonts w:ascii="Times New Roman" w:hAnsi="Times New Roman" w:cs="Times New Roman"/>
          <w:lang w:val="en-US"/>
        </w:rPr>
      </w:pPr>
      <w:r w:rsidRPr="00B74AD7">
        <w:rPr>
          <w:rFonts w:ascii="Times New Roman" w:hAnsi="Times New Roman" w:cs="Times New Roman"/>
          <w:lang w:val="en-US"/>
        </w:rPr>
        <w:t xml:space="preserve">Colombia: 3,024,273 emigrants and 1,905,393 immigrants </w:t>
      </w:r>
    </w:p>
    <w:p w14:paraId="6A2B2C30" w14:textId="77777777" w:rsidR="006003FA" w:rsidRPr="00B74AD7" w:rsidRDefault="006003FA" w:rsidP="00D14E1C">
      <w:pPr>
        <w:pStyle w:val="ListParagraph"/>
        <w:numPr>
          <w:ilvl w:val="0"/>
          <w:numId w:val="45"/>
        </w:numPr>
        <w:tabs>
          <w:tab w:val="clear" w:pos="360"/>
        </w:tabs>
        <w:spacing w:after="0" w:line="240" w:lineRule="auto"/>
        <w:ind w:hanging="720"/>
        <w:jc w:val="both"/>
        <w:rPr>
          <w:rFonts w:ascii="Times New Roman" w:hAnsi="Times New Roman" w:cs="Times New Roman"/>
          <w:lang w:val="en-US"/>
        </w:rPr>
      </w:pPr>
      <w:r w:rsidRPr="00B74AD7">
        <w:rPr>
          <w:rFonts w:ascii="Times New Roman" w:hAnsi="Times New Roman" w:cs="Times New Roman"/>
          <w:lang w:val="en-US"/>
        </w:rPr>
        <w:t xml:space="preserve">Brazil: 1,897,128 emigrants and 1,079,708 immigrants </w:t>
      </w:r>
    </w:p>
    <w:p w14:paraId="154B1418" w14:textId="77777777" w:rsidR="006003FA" w:rsidRPr="00B74AD7" w:rsidRDefault="006003FA" w:rsidP="00D14E1C">
      <w:pPr>
        <w:pStyle w:val="ListParagraph"/>
        <w:numPr>
          <w:ilvl w:val="0"/>
          <w:numId w:val="45"/>
        </w:numPr>
        <w:tabs>
          <w:tab w:val="clear" w:pos="360"/>
        </w:tabs>
        <w:spacing w:after="0" w:line="240" w:lineRule="auto"/>
        <w:ind w:hanging="720"/>
        <w:jc w:val="both"/>
        <w:rPr>
          <w:rFonts w:ascii="Times New Roman" w:hAnsi="Times New Roman" w:cs="Times New Roman"/>
          <w:lang w:val="en-US"/>
        </w:rPr>
      </w:pPr>
      <w:r w:rsidRPr="00B74AD7">
        <w:rPr>
          <w:rFonts w:ascii="Times New Roman" w:hAnsi="Times New Roman" w:cs="Times New Roman"/>
          <w:lang w:val="en-US"/>
        </w:rPr>
        <w:t xml:space="preserve">Peru: 1,519,635 emigrants and 1,224,519 immigrants </w:t>
      </w:r>
    </w:p>
    <w:p w14:paraId="7C4E8A59" w14:textId="77777777" w:rsidR="006003FA" w:rsidRPr="00B74AD7" w:rsidRDefault="006003FA" w:rsidP="00D14E1C">
      <w:pPr>
        <w:pStyle w:val="ListParagraph"/>
        <w:numPr>
          <w:ilvl w:val="0"/>
          <w:numId w:val="45"/>
        </w:numPr>
        <w:tabs>
          <w:tab w:val="clear" w:pos="360"/>
        </w:tabs>
        <w:spacing w:after="0" w:line="240" w:lineRule="auto"/>
        <w:ind w:hanging="720"/>
        <w:jc w:val="both"/>
        <w:rPr>
          <w:rFonts w:ascii="Times New Roman" w:hAnsi="Times New Roman" w:cs="Times New Roman"/>
          <w:lang w:val="en-US"/>
        </w:rPr>
      </w:pPr>
      <w:r w:rsidRPr="00B74AD7">
        <w:rPr>
          <w:rFonts w:ascii="Times New Roman" w:hAnsi="Times New Roman" w:cs="Times New Roman"/>
          <w:lang w:val="en-US"/>
        </w:rPr>
        <w:t xml:space="preserve">Ecuador 1,127,891 emigrants and 784,787 immigrants </w:t>
      </w:r>
    </w:p>
    <w:p w14:paraId="6C1E69EC" w14:textId="77777777" w:rsidR="006003FA" w:rsidRPr="00B74AD7" w:rsidRDefault="006003FA" w:rsidP="00AD3390">
      <w:pPr>
        <w:spacing w:after="0" w:line="240" w:lineRule="auto"/>
        <w:jc w:val="both"/>
        <w:rPr>
          <w:rFonts w:ascii="Times New Roman" w:hAnsi="Times New Roman" w:cs="Times New Roman"/>
          <w:lang w:val="en-US"/>
        </w:rPr>
      </w:pPr>
    </w:p>
    <w:p w14:paraId="65D26AA8" w14:textId="77777777" w:rsidR="006003FA" w:rsidRPr="00B74AD7" w:rsidRDefault="006003FA" w:rsidP="00D14E1C">
      <w:pPr>
        <w:pStyle w:val="ListParagraph"/>
        <w:numPr>
          <w:ilvl w:val="0"/>
          <w:numId w:val="37"/>
        </w:numPr>
        <w:spacing w:after="0" w:line="240" w:lineRule="auto"/>
        <w:ind w:left="720" w:hanging="720"/>
        <w:jc w:val="both"/>
        <w:rPr>
          <w:rFonts w:ascii="Times New Roman" w:hAnsi="Times New Roman" w:cs="Times New Roman"/>
          <w:b/>
          <w:bCs/>
          <w:lang w:val="en-US"/>
        </w:rPr>
      </w:pPr>
      <w:r w:rsidRPr="00B74AD7">
        <w:rPr>
          <w:rFonts w:ascii="Times New Roman" w:hAnsi="Times New Roman" w:cs="Times New Roman"/>
          <w:b/>
          <w:bCs/>
          <w:lang w:val="en-US"/>
        </w:rPr>
        <w:t>The Caribbean</w:t>
      </w:r>
    </w:p>
    <w:p w14:paraId="5452ACD6" w14:textId="77777777" w:rsidR="006003FA" w:rsidRPr="00B74AD7" w:rsidRDefault="006003FA" w:rsidP="00D14E1C">
      <w:pPr>
        <w:spacing w:after="0" w:line="240" w:lineRule="auto"/>
        <w:jc w:val="both"/>
        <w:rPr>
          <w:rFonts w:ascii="Times New Roman" w:hAnsi="Times New Roman" w:cs="Times New Roman"/>
          <w:lang w:val="en-US"/>
        </w:rPr>
      </w:pPr>
    </w:p>
    <w:p w14:paraId="02BD669C" w14:textId="77777777" w:rsidR="006003FA" w:rsidRPr="00B74AD7" w:rsidRDefault="006003FA" w:rsidP="00AD3390">
      <w:pPr>
        <w:spacing w:after="0" w:line="240" w:lineRule="auto"/>
        <w:ind w:firstLine="720"/>
        <w:jc w:val="both"/>
        <w:rPr>
          <w:rFonts w:ascii="Times New Roman" w:hAnsi="Times New Roman" w:cs="Times New Roman"/>
          <w:lang w:val="en-US"/>
        </w:rPr>
      </w:pPr>
      <w:r w:rsidRPr="00B74AD7">
        <w:rPr>
          <w:rFonts w:ascii="Times New Roman" w:hAnsi="Times New Roman" w:cs="Times New Roman"/>
          <w:lang w:val="en-US"/>
        </w:rPr>
        <w:t>The Caribbean’s main migratory patterns throughout history have been: (1) outward emigration from the subregion, mainly to the United States, and (2) intraregional migratory movements, mainly the migration of Haitian nationals to the Dominican Republic, and migration from the Dominican Republic and Haiti to high-income countries with better employment opportunities, such as the Bahamas and Saint Kitts and Nevis.</w:t>
      </w:r>
      <w:r w:rsidRPr="00B74AD7">
        <w:rPr>
          <w:rFonts w:ascii="Times New Roman" w:hAnsi="Times New Roman" w:cs="Times New Roman"/>
          <w:vertAlign w:val="superscript"/>
          <w:lang w:val="en-US"/>
        </w:rPr>
        <w:footnoteReference w:id="4"/>
      </w:r>
      <w:r w:rsidRPr="00B74AD7">
        <w:rPr>
          <w:rFonts w:ascii="Times New Roman" w:hAnsi="Times New Roman" w:cs="Times New Roman"/>
          <w:lang w:val="en-US"/>
        </w:rPr>
        <w:t xml:space="preserve"> In 2020 the Caribbean countries had a </w:t>
      </w:r>
      <w:r w:rsidRPr="00B74AD7">
        <w:rPr>
          <w:rFonts w:ascii="Times New Roman" w:hAnsi="Times New Roman" w:cs="Times New Roman"/>
          <w:lang w:val="en-US"/>
        </w:rPr>
        <w:lastRenderedPageBreak/>
        <w:t>total of 7,122,385 emigrants and the subregion’s countries had received 892,316 immigrants. The Caribbean nations with the largest numbers of emigrants and immigrants in 2020 were:</w:t>
      </w:r>
    </w:p>
    <w:p w14:paraId="3716327C" w14:textId="77777777" w:rsidR="006003FA" w:rsidRPr="00B74AD7" w:rsidRDefault="006003FA" w:rsidP="00D14E1C">
      <w:pPr>
        <w:spacing w:after="0" w:line="240" w:lineRule="auto"/>
        <w:jc w:val="both"/>
        <w:rPr>
          <w:rFonts w:ascii="Times New Roman" w:hAnsi="Times New Roman" w:cs="Times New Roman"/>
          <w:lang w:val="en-US"/>
        </w:rPr>
      </w:pPr>
    </w:p>
    <w:p w14:paraId="699B8149" w14:textId="77777777" w:rsidR="006003FA" w:rsidRPr="00B74AD7" w:rsidRDefault="006003FA" w:rsidP="00D14E1C">
      <w:pPr>
        <w:pStyle w:val="ListParagraph"/>
        <w:numPr>
          <w:ilvl w:val="0"/>
          <w:numId w:val="43"/>
        </w:numPr>
        <w:tabs>
          <w:tab w:val="clear" w:pos="360"/>
        </w:tabs>
        <w:spacing w:after="0" w:line="240" w:lineRule="auto"/>
        <w:ind w:hanging="720"/>
        <w:jc w:val="both"/>
        <w:rPr>
          <w:rFonts w:ascii="Times New Roman" w:hAnsi="Times New Roman" w:cs="Times New Roman"/>
          <w:lang w:val="en-US"/>
        </w:rPr>
      </w:pPr>
      <w:r w:rsidRPr="00B74AD7">
        <w:rPr>
          <w:rFonts w:ascii="Times New Roman" w:hAnsi="Times New Roman" w:cs="Times New Roman"/>
          <w:lang w:val="en-US"/>
        </w:rPr>
        <w:t xml:space="preserve">Haiti: 1,769,671 emigrants and 18,884 immigrants </w:t>
      </w:r>
    </w:p>
    <w:p w14:paraId="0DBBADE1" w14:textId="14AA7C1D" w:rsidR="006003FA" w:rsidRPr="00B74AD7" w:rsidRDefault="006003FA" w:rsidP="00D14E1C">
      <w:pPr>
        <w:pStyle w:val="ListParagraph"/>
        <w:numPr>
          <w:ilvl w:val="0"/>
          <w:numId w:val="43"/>
        </w:numPr>
        <w:tabs>
          <w:tab w:val="clear" w:pos="360"/>
        </w:tabs>
        <w:spacing w:after="0" w:line="240" w:lineRule="auto"/>
        <w:ind w:hanging="720"/>
        <w:jc w:val="both"/>
        <w:rPr>
          <w:rFonts w:ascii="Times New Roman" w:hAnsi="Times New Roman" w:cs="Times New Roman"/>
          <w:lang w:val="en-US"/>
        </w:rPr>
      </w:pPr>
      <w:r w:rsidRPr="00B74AD7">
        <w:rPr>
          <w:rFonts w:ascii="Times New Roman" w:hAnsi="Times New Roman" w:cs="Times New Roman"/>
          <w:lang w:val="en-US"/>
        </w:rPr>
        <w:t>Cuba: 1,757</w:t>
      </w:r>
      <w:r w:rsidR="00D14E1C">
        <w:rPr>
          <w:rFonts w:ascii="Times New Roman" w:hAnsi="Times New Roman" w:cs="Times New Roman"/>
          <w:lang w:val="en-US"/>
        </w:rPr>
        <w:t>,</w:t>
      </w:r>
      <w:r w:rsidRPr="00B74AD7">
        <w:rPr>
          <w:rFonts w:ascii="Times New Roman" w:hAnsi="Times New Roman" w:cs="Times New Roman"/>
          <w:lang w:val="en-US"/>
        </w:rPr>
        <w:t xml:space="preserve">399 emigrants and 3,024 immigrants </w:t>
      </w:r>
    </w:p>
    <w:p w14:paraId="740A5AD7" w14:textId="77777777" w:rsidR="006003FA" w:rsidRPr="00B74AD7" w:rsidRDefault="006003FA" w:rsidP="00D14E1C">
      <w:pPr>
        <w:pStyle w:val="ListParagraph"/>
        <w:numPr>
          <w:ilvl w:val="0"/>
          <w:numId w:val="43"/>
        </w:numPr>
        <w:tabs>
          <w:tab w:val="clear" w:pos="360"/>
        </w:tabs>
        <w:spacing w:after="0" w:line="240" w:lineRule="auto"/>
        <w:ind w:hanging="720"/>
        <w:jc w:val="both"/>
        <w:rPr>
          <w:rFonts w:ascii="Times New Roman" w:hAnsi="Times New Roman" w:cs="Times New Roman"/>
          <w:lang w:val="en-US"/>
        </w:rPr>
      </w:pPr>
      <w:r w:rsidRPr="00B74AD7">
        <w:rPr>
          <w:rFonts w:ascii="Times New Roman" w:hAnsi="Times New Roman" w:cs="Times New Roman"/>
          <w:lang w:val="en-US"/>
        </w:rPr>
        <w:t xml:space="preserve">Dominican Republic: 1,608,567 emigrants and 603,794 immigrants </w:t>
      </w:r>
    </w:p>
    <w:p w14:paraId="4C4BDC98" w14:textId="77777777" w:rsidR="006003FA" w:rsidRPr="00B74AD7" w:rsidRDefault="006003FA" w:rsidP="00D14E1C">
      <w:pPr>
        <w:pStyle w:val="ListParagraph"/>
        <w:numPr>
          <w:ilvl w:val="0"/>
          <w:numId w:val="43"/>
        </w:numPr>
        <w:tabs>
          <w:tab w:val="clear" w:pos="360"/>
        </w:tabs>
        <w:spacing w:after="0" w:line="240" w:lineRule="auto"/>
        <w:ind w:hanging="720"/>
        <w:jc w:val="both"/>
        <w:rPr>
          <w:rFonts w:ascii="Times New Roman" w:hAnsi="Times New Roman" w:cs="Times New Roman"/>
          <w:lang w:val="en-US"/>
        </w:rPr>
      </w:pPr>
      <w:r w:rsidRPr="00B74AD7">
        <w:rPr>
          <w:rFonts w:ascii="Times New Roman" w:hAnsi="Times New Roman" w:cs="Times New Roman"/>
          <w:lang w:val="en-US"/>
        </w:rPr>
        <w:t xml:space="preserve">Jamaica: 1,118,931 emigrants and 23,629 immigrants </w:t>
      </w:r>
    </w:p>
    <w:p w14:paraId="155AA20A" w14:textId="77777777" w:rsidR="006003FA" w:rsidRPr="00B74AD7" w:rsidRDefault="006003FA" w:rsidP="00D14E1C">
      <w:pPr>
        <w:pStyle w:val="ListParagraph"/>
        <w:numPr>
          <w:ilvl w:val="0"/>
          <w:numId w:val="43"/>
        </w:numPr>
        <w:tabs>
          <w:tab w:val="clear" w:pos="360"/>
        </w:tabs>
        <w:spacing w:after="0" w:line="240" w:lineRule="auto"/>
        <w:ind w:hanging="720"/>
        <w:jc w:val="both"/>
        <w:rPr>
          <w:rFonts w:ascii="Times New Roman" w:hAnsi="Times New Roman" w:cs="Times New Roman"/>
          <w:lang w:val="en-US"/>
        </w:rPr>
      </w:pPr>
      <w:r w:rsidRPr="00B74AD7">
        <w:rPr>
          <w:rFonts w:ascii="Times New Roman" w:hAnsi="Times New Roman" w:cs="Times New Roman"/>
          <w:lang w:val="en-US"/>
        </w:rPr>
        <w:t>Trinidad and Tobago 330,519 emigrants and 78,849 immigrants</w:t>
      </w:r>
    </w:p>
    <w:p w14:paraId="510725E9" w14:textId="77777777" w:rsidR="006003FA" w:rsidRPr="00B74AD7" w:rsidRDefault="006003FA" w:rsidP="00D14E1C">
      <w:pPr>
        <w:spacing w:after="0" w:line="240" w:lineRule="auto"/>
        <w:jc w:val="both"/>
        <w:rPr>
          <w:rFonts w:ascii="Times New Roman" w:hAnsi="Times New Roman" w:cs="Times New Roman"/>
          <w:lang w:val="en-US"/>
        </w:rPr>
      </w:pPr>
    </w:p>
    <w:p w14:paraId="1A46320A" w14:textId="77777777" w:rsidR="006003FA" w:rsidRPr="00B74AD7" w:rsidRDefault="006003FA" w:rsidP="00AD3390">
      <w:pPr>
        <w:spacing w:after="0" w:line="240" w:lineRule="auto"/>
        <w:ind w:firstLine="720"/>
        <w:jc w:val="both"/>
        <w:rPr>
          <w:rFonts w:ascii="Times New Roman" w:hAnsi="Times New Roman" w:cs="Times New Roman"/>
          <w:lang w:val="en-US"/>
        </w:rPr>
      </w:pPr>
      <w:r w:rsidRPr="00B74AD7">
        <w:rPr>
          <w:rFonts w:ascii="Times New Roman" w:hAnsi="Times New Roman" w:cs="Times New Roman"/>
          <w:lang w:val="en-US"/>
        </w:rPr>
        <w:t>The IOM reports that between 2010 and 2020, emigration from Caribbean countries—primarily Haiti, Cuba, and the Dominican Republic—increased by 436%.</w:t>
      </w:r>
      <w:r w:rsidRPr="00B74AD7">
        <w:rPr>
          <w:rFonts w:ascii="Times New Roman" w:hAnsi="Times New Roman" w:cs="Times New Roman"/>
          <w:vertAlign w:val="superscript"/>
          <w:lang w:val="en-US"/>
        </w:rPr>
        <w:footnoteReference w:id="5"/>
      </w:r>
      <w:r w:rsidRPr="00B74AD7">
        <w:rPr>
          <w:rFonts w:ascii="Times New Roman" w:hAnsi="Times New Roman" w:cs="Times New Roman"/>
          <w:lang w:val="en-US"/>
        </w:rPr>
        <w:t xml:space="preserve"> At the same time, the subregion is receiving a significant influx of migrants from Africa and Asia.</w:t>
      </w:r>
    </w:p>
    <w:p w14:paraId="11FA6DAC" w14:textId="77777777" w:rsidR="006003FA" w:rsidRPr="00B74AD7" w:rsidRDefault="006003FA" w:rsidP="00D14E1C">
      <w:pPr>
        <w:spacing w:after="0" w:line="240" w:lineRule="auto"/>
        <w:jc w:val="both"/>
        <w:rPr>
          <w:rFonts w:ascii="Times New Roman" w:hAnsi="Times New Roman" w:cs="Times New Roman"/>
          <w:lang w:val="en-US"/>
        </w:rPr>
      </w:pPr>
    </w:p>
    <w:p w14:paraId="4F4E1043" w14:textId="77777777" w:rsidR="006003FA" w:rsidRPr="00B74AD7" w:rsidRDefault="006003FA" w:rsidP="00AD3390">
      <w:pPr>
        <w:spacing w:after="0" w:line="240" w:lineRule="auto"/>
        <w:ind w:firstLine="720"/>
        <w:jc w:val="both"/>
        <w:rPr>
          <w:rFonts w:ascii="Times New Roman" w:hAnsi="Times New Roman" w:cs="Times New Roman"/>
          <w:lang w:val="en-US"/>
        </w:rPr>
      </w:pPr>
      <w:r w:rsidRPr="00B74AD7">
        <w:rPr>
          <w:rFonts w:ascii="Times New Roman" w:hAnsi="Times New Roman" w:cs="Times New Roman"/>
          <w:lang w:val="en-US"/>
        </w:rPr>
        <w:t xml:space="preserve">Intraregional migration and free mobility—both permanent and temporary—of nationals from the member countries of the Caribbean Community (CARICOM) and the Organisation of Eastern Caribbean States (OECS) has grown in importance in recent years. More recently, the arrival in the subregion of Venezuelan migrants and refugees in the past years has added to its complex migration dynamics, particularly between islands and countries in the southern Caribbean where proximity to Venezuela facilitates mobility (as is the case with Trinidad and Tobago, Guyana, and Curaçao) but also in the Dominican Republic. </w:t>
      </w:r>
    </w:p>
    <w:p w14:paraId="00D2BDB3" w14:textId="77777777" w:rsidR="006003FA" w:rsidRPr="00B74AD7" w:rsidRDefault="006003FA" w:rsidP="00D14E1C">
      <w:pPr>
        <w:spacing w:after="0" w:line="240" w:lineRule="auto"/>
        <w:jc w:val="both"/>
        <w:rPr>
          <w:rFonts w:ascii="Times New Roman" w:hAnsi="Times New Roman" w:cs="Times New Roman"/>
          <w:lang w:val="en-US"/>
        </w:rPr>
      </w:pPr>
    </w:p>
    <w:p w14:paraId="2FC429F6" w14:textId="77777777" w:rsidR="006003FA" w:rsidRPr="00B74AD7" w:rsidRDefault="006003FA" w:rsidP="00D14E1C">
      <w:pPr>
        <w:pStyle w:val="ListParagraph"/>
        <w:numPr>
          <w:ilvl w:val="0"/>
          <w:numId w:val="37"/>
        </w:numPr>
        <w:spacing w:after="0" w:line="240" w:lineRule="auto"/>
        <w:ind w:left="720" w:hanging="720"/>
        <w:jc w:val="both"/>
        <w:rPr>
          <w:rFonts w:ascii="Times New Roman" w:hAnsi="Times New Roman" w:cs="Times New Roman"/>
          <w:b/>
          <w:bCs/>
          <w:lang w:val="en-US"/>
        </w:rPr>
      </w:pPr>
      <w:r w:rsidRPr="00B74AD7">
        <w:rPr>
          <w:rFonts w:ascii="Times New Roman" w:hAnsi="Times New Roman" w:cs="Times New Roman"/>
          <w:b/>
          <w:bCs/>
          <w:lang w:val="en-US"/>
        </w:rPr>
        <w:t>Forced displacement and mixed migratory movements</w:t>
      </w:r>
    </w:p>
    <w:p w14:paraId="138A831C" w14:textId="77777777" w:rsidR="006003FA" w:rsidRPr="00B74AD7" w:rsidRDefault="006003FA" w:rsidP="00D14E1C">
      <w:pPr>
        <w:spacing w:after="0" w:line="240" w:lineRule="auto"/>
        <w:jc w:val="both"/>
        <w:rPr>
          <w:rFonts w:ascii="Times New Roman" w:hAnsi="Times New Roman" w:cs="Times New Roman"/>
          <w:lang w:val="en-US"/>
        </w:rPr>
      </w:pPr>
    </w:p>
    <w:p w14:paraId="43D485C0" w14:textId="77777777" w:rsidR="006003FA" w:rsidRPr="00B74AD7" w:rsidRDefault="006003FA" w:rsidP="00AD3390">
      <w:pPr>
        <w:spacing w:after="0" w:line="240" w:lineRule="auto"/>
        <w:ind w:firstLine="720"/>
        <w:jc w:val="both"/>
        <w:rPr>
          <w:rFonts w:ascii="Times New Roman" w:hAnsi="Times New Roman" w:cs="Times New Roman"/>
          <w:lang w:val="en-US"/>
        </w:rPr>
      </w:pPr>
      <w:r w:rsidRPr="00B74AD7">
        <w:rPr>
          <w:rFonts w:ascii="Times New Roman" w:hAnsi="Times New Roman" w:cs="Times New Roman"/>
          <w:lang w:val="en-US"/>
        </w:rPr>
        <w:t>According to UNHCR, more than 82.4 million people affected by war, violence, conflict, and persecution have been forced to leave their countries of origin.</w:t>
      </w:r>
      <w:r w:rsidRPr="00B74AD7">
        <w:rPr>
          <w:rFonts w:ascii="Times New Roman" w:hAnsi="Times New Roman" w:cs="Times New Roman"/>
          <w:vertAlign w:val="superscript"/>
          <w:lang w:val="en-US"/>
        </w:rPr>
        <w:footnoteReference w:id="6"/>
      </w:r>
      <w:r w:rsidRPr="00B74AD7">
        <w:rPr>
          <w:rFonts w:ascii="Times New Roman" w:hAnsi="Times New Roman" w:cs="Times New Roman"/>
          <w:lang w:val="en-US"/>
        </w:rPr>
        <w:t xml:space="preserve"> According to the </w:t>
      </w:r>
      <w:r w:rsidRPr="00B74AD7">
        <w:rPr>
          <w:rFonts w:ascii="Times New Roman" w:hAnsi="Times New Roman" w:cs="Times New Roman"/>
          <w:i/>
          <w:iCs/>
          <w:lang w:val="en-US"/>
        </w:rPr>
        <w:t xml:space="preserve">Global Trends in Forced Displacement </w:t>
      </w:r>
      <w:r w:rsidRPr="00B74AD7">
        <w:rPr>
          <w:rFonts w:ascii="Times New Roman" w:hAnsi="Times New Roman" w:cs="Times New Roman"/>
          <w:lang w:val="en-US"/>
        </w:rPr>
        <w:t>report, at the end of 2020 there were 650,932 refugees, 2,112,469 asylum seekers, and 8,571,378 internally displaced persons in the countries of the Americas.</w:t>
      </w:r>
      <w:r w:rsidRPr="00B74AD7">
        <w:rPr>
          <w:rFonts w:ascii="Times New Roman" w:hAnsi="Times New Roman" w:cs="Times New Roman"/>
          <w:vertAlign w:val="superscript"/>
          <w:lang w:val="en-US"/>
        </w:rPr>
        <w:footnoteReference w:id="7"/>
      </w:r>
    </w:p>
    <w:p w14:paraId="4B1BFE43" w14:textId="14B6A80E" w:rsidR="006003FA" w:rsidRPr="00B74AD7" w:rsidRDefault="006003FA" w:rsidP="00D14E1C">
      <w:pPr>
        <w:spacing w:after="0" w:line="240" w:lineRule="auto"/>
        <w:jc w:val="both"/>
        <w:rPr>
          <w:rFonts w:ascii="Times New Roman" w:hAnsi="Times New Roman" w:cs="Times New Roman"/>
          <w:lang w:val="en-US"/>
        </w:rPr>
      </w:pPr>
    </w:p>
    <w:p w14:paraId="0BF63AE4" w14:textId="77777777" w:rsidR="006003FA" w:rsidRPr="00B74AD7" w:rsidRDefault="006003FA" w:rsidP="00AD3390">
      <w:pPr>
        <w:spacing w:after="0" w:line="240" w:lineRule="auto"/>
        <w:ind w:firstLine="720"/>
        <w:jc w:val="both"/>
        <w:rPr>
          <w:rFonts w:ascii="Times New Roman" w:hAnsi="Times New Roman" w:cs="Times New Roman"/>
          <w:lang w:val="en-US"/>
        </w:rPr>
      </w:pPr>
      <w:r w:rsidRPr="00B74AD7">
        <w:rPr>
          <w:rFonts w:ascii="Times New Roman" w:hAnsi="Times New Roman" w:cs="Times New Roman"/>
          <w:lang w:val="en-US"/>
        </w:rPr>
        <w:t>The region faces pressures from significant forced displacement within northern Central America and in countries such as Venezuela and Nicaragua. According to UNHCR figures, as of February 2022, more than 6 million Venezuelans have left their country, of whom around 4.9 million are living in other Latin American and Caribbean countries.</w:t>
      </w:r>
      <w:r w:rsidRPr="00B74AD7">
        <w:rPr>
          <w:rFonts w:ascii="Times New Roman" w:hAnsi="Times New Roman" w:cs="Times New Roman"/>
          <w:vertAlign w:val="superscript"/>
          <w:lang w:val="en-US"/>
        </w:rPr>
        <w:footnoteReference w:id="8"/>
      </w:r>
      <w:r w:rsidRPr="00B74AD7">
        <w:rPr>
          <w:rFonts w:ascii="Times New Roman" w:hAnsi="Times New Roman" w:cs="Times New Roman"/>
          <w:lang w:val="en-US"/>
        </w:rPr>
        <w:t xml:space="preserve"> This situation is compounded by more than one million people who have been forced to flee their homes in Central America and Mexico.</w:t>
      </w:r>
      <w:r w:rsidRPr="00B74AD7">
        <w:rPr>
          <w:rFonts w:ascii="Times New Roman" w:hAnsi="Times New Roman" w:cs="Times New Roman"/>
          <w:vertAlign w:val="superscript"/>
          <w:lang w:val="en-US"/>
        </w:rPr>
        <w:footnoteReference w:id="9"/>
      </w:r>
      <w:r w:rsidRPr="00B74AD7">
        <w:rPr>
          <w:rFonts w:ascii="Times New Roman" w:hAnsi="Times New Roman" w:cs="Times New Roman"/>
          <w:lang w:val="en-US"/>
        </w:rPr>
        <w:t xml:space="preserve"> </w:t>
      </w:r>
    </w:p>
    <w:p w14:paraId="003DFB8C" w14:textId="77777777" w:rsidR="006003FA" w:rsidRPr="00B74AD7" w:rsidRDefault="006003FA" w:rsidP="00D14E1C">
      <w:pPr>
        <w:spacing w:after="0" w:line="240" w:lineRule="auto"/>
        <w:jc w:val="both"/>
        <w:rPr>
          <w:rFonts w:ascii="Times New Roman" w:hAnsi="Times New Roman" w:cs="Times New Roman"/>
          <w:lang w:val="en-US"/>
        </w:rPr>
      </w:pPr>
    </w:p>
    <w:p w14:paraId="64E7DE9B" w14:textId="77777777" w:rsidR="006003FA" w:rsidRPr="00B74AD7" w:rsidRDefault="006003FA" w:rsidP="00D14E1C">
      <w:pPr>
        <w:pStyle w:val="ListParagraph"/>
        <w:numPr>
          <w:ilvl w:val="0"/>
          <w:numId w:val="37"/>
        </w:numPr>
        <w:spacing w:after="0" w:line="240" w:lineRule="auto"/>
        <w:ind w:left="720" w:hanging="720"/>
        <w:jc w:val="both"/>
        <w:rPr>
          <w:rFonts w:ascii="Times New Roman" w:hAnsi="Times New Roman" w:cs="Times New Roman"/>
          <w:b/>
          <w:bCs/>
          <w:lang w:val="en-US"/>
        </w:rPr>
      </w:pPr>
      <w:r w:rsidRPr="00B74AD7">
        <w:rPr>
          <w:rFonts w:ascii="Times New Roman" w:hAnsi="Times New Roman" w:cs="Times New Roman"/>
          <w:b/>
          <w:bCs/>
          <w:lang w:val="en-US"/>
        </w:rPr>
        <w:t>The COVID-19 pandemic</w:t>
      </w:r>
    </w:p>
    <w:p w14:paraId="2E53DBB8" w14:textId="77777777" w:rsidR="006003FA" w:rsidRPr="00B74AD7" w:rsidRDefault="006003FA" w:rsidP="00D14E1C">
      <w:pPr>
        <w:spacing w:after="0" w:line="240" w:lineRule="auto"/>
        <w:jc w:val="both"/>
        <w:rPr>
          <w:rFonts w:ascii="Times New Roman" w:hAnsi="Times New Roman" w:cs="Times New Roman"/>
          <w:lang w:val="en-US"/>
        </w:rPr>
      </w:pPr>
    </w:p>
    <w:p w14:paraId="6220E9EC" w14:textId="77777777" w:rsidR="006003FA" w:rsidRPr="00B74AD7" w:rsidRDefault="006003FA" w:rsidP="00AD3390">
      <w:pPr>
        <w:spacing w:after="0" w:line="240" w:lineRule="auto"/>
        <w:ind w:firstLine="720"/>
        <w:jc w:val="both"/>
        <w:rPr>
          <w:rFonts w:ascii="Times New Roman" w:hAnsi="Times New Roman" w:cs="Times New Roman"/>
          <w:lang w:val="en-US"/>
        </w:rPr>
      </w:pPr>
      <w:r w:rsidRPr="00B74AD7">
        <w:rPr>
          <w:rFonts w:ascii="Times New Roman" w:hAnsi="Times New Roman" w:cs="Times New Roman"/>
          <w:lang w:val="en-US"/>
        </w:rPr>
        <w:t xml:space="preserve">As a consequence of the impact of the COVID-19 pandemic, the region has experienced changes in the dynamics of human mobility in general. The main factor has been the imposition of multiple entry restrictions on migratory movements. Similarly, the issuing of visas and stay permits has been affected. Finally, measures such as land border closures, sanitary requirements, and </w:t>
      </w:r>
      <w:r w:rsidRPr="00B74AD7">
        <w:rPr>
          <w:rFonts w:ascii="Times New Roman" w:hAnsi="Times New Roman" w:cs="Times New Roman"/>
          <w:lang w:val="en-US"/>
        </w:rPr>
        <w:lastRenderedPageBreak/>
        <w:t xml:space="preserve">temporary entry restrictions for certain nationalities were features of the region’s strategy to contain the virus. </w:t>
      </w:r>
    </w:p>
    <w:p w14:paraId="23BAF8E6" w14:textId="77777777" w:rsidR="006003FA" w:rsidRPr="00B74AD7" w:rsidRDefault="006003FA" w:rsidP="00D14E1C">
      <w:pPr>
        <w:spacing w:after="0" w:line="240" w:lineRule="auto"/>
        <w:jc w:val="both"/>
        <w:rPr>
          <w:rFonts w:ascii="Times New Roman" w:hAnsi="Times New Roman" w:cs="Times New Roman"/>
          <w:lang w:val="en-US"/>
        </w:rPr>
      </w:pPr>
    </w:p>
    <w:p w14:paraId="56EB5430" w14:textId="77777777" w:rsidR="006003FA" w:rsidRPr="00B74AD7" w:rsidRDefault="006003FA" w:rsidP="00D14E1C">
      <w:pPr>
        <w:pStyle w:val="ListParagraph"/>
        <w:numPr>
          <w:ilvl w:val="0"/>
          <w:numId w:val="37"/>
        </w:numPr>
        <w:spacing w:after="0" w:line="240" w:lineRule="auto"/>
        <w:ind w:left="720" w:hanging="720"/>
        <w:jc w:val="both"/>
        <w:rPr>
          <w:rFonts w:ascii="Times New Roman" w:hAnsi="Times New Roman" w:cs="Times New Roman"/>
          <w:b/>
          <w:bCs/>
          <w:lang w:val="en-US"/>
        </w:rPr>
      </w:pPr>
      <w:r w:rsidRPr="00B74AD7">
        <w:rPr>
          <w:rFonts w:ascii="Times New Roman" w:hAnsi="Times New Roman" w:cs="Times New Roman"/>
          <w:b/>
          <w:bCs/>
          <w:lang w:val="en-US"/>
        </w:rPr>
        <w:t>Natural disasters and climate change</w:t>
      </w:r>
    </w:p>
    <w:p w14:paraId="1D099DF7" w14:textId="77777777" w:rsidR="006003FA" w:rsidRPr="00B74AD7" w:rsidRDefault="006003FA" w:rsidP="00D14E1C">
      <w:pPr>
        <w:spacing w:after="0" w:line="240" w:lineRule="auto"/>
        <w:jc w:val="both"/>
        <w:rPr>
          <w:rFonts w:ascii="Times New Roman" w:hAnsi="Times New Roman" w:cs="Times New Roman"/>
          <w:lang w:val="en-US"/>
        </w:rPr>
      </w:pPr>
    </w:p>
    <w:p w14:paraId="14FDCF1F" w14:textId="3FE478E0" w:rsidR="006003FA" w:rsidRPr="00B74AD7" w:rsidRDefault="006003FA" w:rsidP="00AD3390">
      <w:pPr>
        <w:spacing w:after="0" w:line="240" w:lineRule="auto"/>
        <w:jc w:val="both"/>
        <w:rPr>
          <w:rFonts w:ascii="Times New Roman" w:hAnsi="Times New Roman" w:cs="Times New Roman"/>
          <w:lang w:val="en-US"/>
        </w:rPr>
      </w:pPr>
      <w:r w:rsidRPr="00B74AD7">
        <w:rPr>
          <w:rFonts w:ascii="Times New Roman" w:hAnsi="Times New Roman" w:cs="Times New Roman"/>
          <w:lang w:val="en-US"/>
        </w:rPr>
        <w:tab/>
        <w:t xml:space="preserve">In recent years, the region’s countries have suffered the impact of natural disasters and climate change with increasing frequency and intensity. This has become a factor in both internal and </w:t>
      </w:r>
      <w:r w:rsidR="00371C58" w:rsidRPr="00B74AD7">
        <w:rPr>
          <w:rFonts w:ascii="Times New Roman" w:hAnsi="Times New Roman" w:cs="Times New Roman"/>
          <w:lang w:val="en-US"/>
        </w:rPr>
        <w:t>cross border</w:t>
      </w:r>
      <w:r w:rsidRPr="00B74AD7">
        <w:rPr>
          <w:rFonts w:ascii="Times New Roman" w:hAnsi="Times New Roman" w:cs="Times New Roman"/>
          <w:lang w:val="en-US"/>
        </w:rPr>
        <w:t xml:space="preserve"> population displacements. </w:t>
      </w:r>
    </w:p>
    <w:p w14:paraId="67FF8930" w14:textId="77777777" w:rsidR="006003FA" w:rsidRPr="00B74AD7" w:rsidRDefault="006003FA" w:rsidP="00AD3390">
      <w:pPr>
        <w:spacing w:after="0" w:line="240" w:lineRule="auto"/>
        <w:jc w:val="both"/>
        <w:rPr>
          <w:rFonts w:ascii="Times New Roman" w:hAnsi="Times New Roman" w:cs="Times New Roman"/>
          <w:lang w:val="en-US"/>
        </w:rPr>
      </w:pPr>
    </w:p>
    <w:p w14:paraId="513EE7BA" w14:textId="77777777" w:rsidR="006003FA" w:rsidRPr="00B74AD7" w:rsidRDefault="006003FA" w:rsidP="00D14E1C">
      <w:pPr>
        <w:pStyle w:val="ListParagraph"/>
        <w:numPr>
          <w:ilvl w:val="0"/>
          <w:numId w:val="37"/>
        </w:numPr>
        <w:spacing w:after="0" w:line="240" w:lineRule="auto"/>
        <w:ind w:left="720" w:hanging="720"/>
        <w:jc w:val="both"/>
        <w:rPr>
          <w:rFonts w:ascii="Times New Roman" w:hAnsi="Times New Roman" w:cs="Times New Roman"/>
          <w:b/>
          <w:bCs/>
          <w:lang w:val="en-US"/>
        </w:rPr>
      </w:pPr>
      <w:r w:rsidRPr="00B74AD7">
        <w:rPr>
          <w:rFonts w:ascii="Times New Roman" w:hAnsi="Times New Roman" w:cs="Times New Roman"/>
          <w:b/>
          <w:bCs/>
          <w:lang w:val="en-US"/>
        </w:rPr>
        <w:t>Migration data collection and management</w:t>
      </w:r>
    </w:p>
    <w:p w14:paraId="754CBCFC" w14:textId="77777777" w:rsidR="006003FA" w:rsidRPr="00B74AD7" w:rsidRDefault="006003FA" w:rsidP="00D14E1C">
      <w:pPr>
        <w:spacing w:after="0" w:line="240" w:lineRule="auto"/>
        <w:jc w:val="both"/>
        <w:rPr>
          <w:rFonts w:ascii="Times New Roman" w:hAnsi="Times New Roman" w:cs="Times New Roman"/>
          <w:lang w:val="en-US"/>
        </w:rPr>
      </w:pPr>
    </w:p>
    <w:p w14:paraId="1BFAF766" w14:textId="77777777" w:rsidR="006003FA" w:rsidRPr="00B74AD7" w:rsidRDefault="006003FA" w:rsidP="00AD3390">
      <w:pPr>
        <w:spacing w:after="0" w:line="240" w:lineRule="auto"/>
        <w:jc w:val="both"/>
        <w:rPr>
          <w:rFonts w:ascii="Times New Roman" w:hAnsi="Times New Roman" w:cs="Times New Roman"/>
          <w:lang w:val="en-US"/>
        </w:rPr>
      </w:pPr>
      <w:r w:rsidRPr="00B74AD7">
        <w:rPr>
          <w:rFonts w:ascii="Times New Roman" w:hAnsi="Times New Roman" w:cs="Times New Roman"/>
          <w:lang w:val="en-US"/>
        </w:rPr>
        <w:tab/>
        <w:t xml:space="preserve">The main national and regional information sources, such as population censuses, countries’ national statistical institutes (NSIs) and migration institutions, and the OAS Continuous Reporting System on International Migration in the Americas (SICREMI), compile migration data and analyze trends. Recently, most countries in the region have invested in migration management, laying the groundwork for securing better data on migration. The region also has research centers and academic institutions that publish analyses and studies of migration dynamics. </w:t>
      </w:r>
    </w:p>
    <w:p w14:paraId="05F1D49B" w14:textId="77777777" w:rsidR="006003FA" w:rsidRPr="00371C58" w:rsidRDefault="006003FA" w:rsidP="00AD3390">
      <w:pPr>
        <w:spacing w:after="0" w:line="240" w:lineRule="auto"/>
        <w:jc w:val="both"/>
        <w:rPr>
          <w:rFonts w:ascii="Times New Roman" w:hAnsi="Times New Roman" w:cs="Times New Roman"/>
          <w:lang w:val="en-US"/>
        </w:rPr>
      </w:pPr>
    </w:p>
    <w:p w14:paraId="2975FBE7" w14:textId="77777777" w:rsidR="006003FA" w:rsidRPr="00B74AD7" w:rsidRDefault="006003FA" w:rsidP="00AD3390">
      <w:pPr>
        <w:spacing w:after="0" w:line="240" w:lineRule="auto"/>
        <w:jc w:val="both"/>
        <w:rPr>
          <w:rFonts w:ascii="Times New Roman" w:hAnsi="Times New Roman" w:cs="Times New Roman"/>
          <w:lang w:val="en-US"/>
        </w:rPr>
      </w:pPr>
      <w:r w:rsidRPr="00B74AD7">
        <w:rPr>
          <w:rFonts w:ascii="Times New Roman" w:hAnsi="Times New Roman" w:cs="Times New Roman"/>
          <w:lang w:val="en-US"/>
        </w:rPr>
        <w:tab/>
        <w:t xml:space="preserve">SICREMI, created in response to a mandate from the OAS member states, has the main objective of generating and systematizing accurate and reliable data on international migration in the region to serve as a tool for the design and implementation of policies. To date, it has published four reports (2011, 2012, 2015, and 2017). The most recent edition of the report, presented in December 2017, collected information up to 2015. Unfortunately, due to a lack of financial resources, it has not been possible to continue with the production of SICREMI reports since then. Funding is therefore urgently needed in order for the undertaking to continue. </w:t>
      </w:r>
    </w:p>
    <w:p w14:paraId="2E4D8C3C" w14:textId="77777777" w:rsidR="006003FA" w:rsidRPr="00B74AD7" w:rsidRDefault="006003FA" w:rsidP="00AD3390">
      <w:pPr>
        <w:spacing w:after="0" w:line="240" w:lineRule="auto"/>
        <w:jc w:val="both"/>
        <w:rPr>
          <w:rFonts w:ascii="Times New Roman" w:hAnsi="Times New Roman" w:cs="Times New Roman"/>
          <w:u w:val="single"/>
          <w:lang w:val="en-US"/>
        </w:rPr>
      </w:pPr>
    </w:p>
    <w:p w14:paraId="70099FED" w14:textId="62D4C999" w:rsidR="006003FA" w:rsidRPr="00B74AD7" w:rsidRDefault="006003FA" w:rsidP="00AD3390">
      <w:pPr>
        <w:spacing w:after="0" w:line="240" w:lineRule="auto"/>
        <w:jc w:val="both"/>
        <w:rPr>
          <w:rFonts w:ascii="Times New Roman" w:hAnsi="Times New Roman" w:cs="Times New Roman"/>
          <w:lang w:val="en-US"/>
        </w:rPr>
      </w:pPr>
      <w:r w:rsidRPr="00B74AD7">
        <w:rPr>
          <w:rFonts w:ascii="Times New Roman" w:hAnsi="Times New Roman" w:cs="Times New Roman"/>
          <w:lang w:val="en-US"/>
        </w:rPr>
        <w:tab/>
        <w:t xml:space="preserve">After the presentations by the invited specialists, the floor will be opened for interventions by the member states on the issues at hand. In particular, states are requested to share the best practices they are implementing at the national and regional levels with respect to this meeting’s topics. </w:t>
      </w:r>
      <w:r w:rsidR="003401CD" w:rsidRPr="00B74AD7">
        <w:rPr>
          <w:rFonts w:ascii="Times New Roman" w:hAnsi="Times New Roman" w:cs="Times New Roman"/>
          <w:noProof/>
          <w:lang w:val="en-US"/>
        </w:rPr>
        <w:pict w14:anchorId="625825AF">
          <v:shapetype id="_x0000_t202" coordsize="21600,21600" o:spt="202" path="m,l,21600r21600,l21600,xe">
            <v:stroke joinstyle="miter"/>
            <v:path gradientshapeok="t" o:connecttype="rect"/>
          </v:shapetype>
          <v:shape id="Text Box 2" o:spid="_x0000_s1027" type="#_x0000_t202" style="position:absolute;left:0;text-align:left;margin-left:-7.2pt;margin-top:10in;width:266.4pt;height:18pt;z-index:251659264;visibility:visible;mso-position-horizontal-relative:text;mso-position-vertical-relative:page" filled="f" stroked="f">
            <v:stroke joinstyle="round"/>
            <v:textbox>
              <w:txbxContent>
                <w:p w14:paraId="48414E23" w14:textId="00B60B1B" w:rsidR="006003FA" w:rsidRPr="00AD3390" w:rsidRDefault="003401CD" w:rsidP="00AD3390">
                  <w:pPr>
                    <w:rPr>
                      <w:rFonts w:ascii="Times New Roman" w:hAnsi="Times New Roman" w:cs="Times New Roman"/>
                      <w:noProof/>
                      <w:sz w:val="18"/>
                      <w:szCs w:val="18"/>
                      <w:lang w:val="en-US"/>
                    </w:rPr>
                  </w:pPr>
                  <w:r>
                    <w:fldChar w:fldCharType="begin"/>
                  </w:r>
                  <w:r>
                    <w:instrText xml:space="preserve"> FILENAME  \* MERGEFORMAT </w:instrText>
                  </w:r>
                  <w:r>
                    <w:fldChar w:fldCharType="separate"/>
                  </w:r>
                  <w:r w:rsidR="006003FA">
                    <w:rPr>
                      <w:rFonts w:ascii="Times New Roman" w:hAnsi="Times New Roman" w:cs="Times New Roman"/>
                      <w:noProof/>
                      <w:sz w:val="18"/>
                      <w:szCs w:val="18"/>
                      <w:lang w:val="en-US"/>
                    </w:rPr>
                    <w:t>CIDRP03469E0</w:t>
                  </w:r>
                  <w:r w:rsidR="00D14E1C">
                    <w:rPr>
                      <w:rFonts w:ascii="Times New Roman" w:hAnsi="Times New Roman" w:cs="Times New Roman"/>
                      <w:noProof/>
                      <w:sz w:val="18"/>
                      <w:szCs w:val="18"/>
                      <w:lang w:val="en-US"/>
                    </w:rPr>
                    <w:t>4</w:t>
                  </w:r>
                  <w:r>
                    <w:rPr>
                      <w:rFonts w:ascii="Times New Roman" w:hAnsi="Times New Roman" w:cs="Times New Roman"/>
                      <w:noProof/>
                      <w:sz w:val="18"/>
                      <w:szCs w:val="18"/>
                      <w:lang w:val="en-US"/>
                    </w:rPr>
                    <w:fldChar w:fldCharType="end"/>
                  </w:r>
                </w:p>
              </w:txbxContent>
            </v:textbox>
            <w10:wrap anchory="page"/>
            <w10:anchorlock/>
          </v:shape>
        </w:pict>
      </w:r>
    </w:p>
    <w:sectPr w:rsidR="006003FA" w:rsidRPr="00B74AD7" w:rsidSect="003A1EB5">
      <w:headerReference w:type="default" r:id="rId7"/>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D2E9" w14:textId="77777777" w:rsidR="006003FA" w:rsidRDefault="006003FA" w:rsidP="00A17E78">
      <w:pPr>
        <w:spacing w:after="0" w:line="240" w:lineRule="auto"/>
      </w:pPr>
      <w:r>
        <w:separator/>
      </w:r>
    </w:p>
  </w:endnote>
  <w:endnote w:type="continuationSeparator" w:id="0">
    <w:p w14:paraId="57056F28" w14:textId="77777777" w:rsidR="006003FA" w:rsidRDefault="006003FA" w:rsidP="00A1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A9053" w14:textId="77777777" w:rsidR="006003FA" w:rsidRPr="00AD3390" w:rsidRDefault="006003FA" w:rsidP="004E14E8">
      <w:pPr>
        <w:spacing w:after="0" w:line="240" w:lineRule="auto"/>
        <w:rPr>
          <w:noProof/>
          <w:lang w:val="en-US"/>
        </w:rPr>
      </w:pPr>
      <w:r w:rsidRPr="00AD3390">
        <w:rPr>
          <w:noProof/>
          <w:lang w:val="en-US"/>
        </w:rPr>
        <w:separator/>
      </w:r>
    </w:p>
  </w:footnote>
  <w:footnote w:type="continuationSeparator" w:id="0">
    <w:p w14:paraId="544A8AB7" w14:textId="77777777" w:rsidR="006003FA" w:rsidRPr="00AD3390" w:rsidRDefault="006003FA" w:rsidP="004E14E8">
      <w:pPr>
        <w:spacing w:after="0" w:line="240" w:lineRule="auto"/>
        <w:rPr>
          <w:noProof/>
          <w:lang w:val="en-US"/>
        </w:rPr>
      </w:pPr>
      <w:r w:rsidRPr="00AD3390">
        <w:rPr>
          <w:noProof/>
          <w:lang w:val="en-US"/>
        </w:rPr>
        <w:continuationSeparator/>
      </w:r>
    </w:p>
  </w:footnote>
  <w:footnote w:id="1">
    <w:p w14:paraId="11063192" w14:textId="319BE9DD" w:rsidR="006003FA" w:rsidRPr="007100E4" w:rsidRDefault="006003FA" w:rsidP="007100E4">
      <w:pPr>
        <w:spacing w:after="0" w:line="240" w:lineRule="auto"/>
        <w:ind w:left="720" w:hanging="360"/>
        <w:jc w:val="both"/>
        <w:rPr>
          <w:rFonts w:ascii="Times New Roman" w:hAnsi="Times New Roman" w:cs="Times New Roman"/>
          <w:sz w:val="20"/>
          <w:szCs w:val="20"/>
          <w:lang w:val="en-US"/>
        </w:rPr>
      </w:pPr>
      <w:r w:rsidRPr="007100E4">
        <w:rPr>
          <w:rFonts w:ascii="Times New Roman" w:hAnsi="Times New Roman" w:cs="Times New Roman"/>
          <w:sz w:val="20"/>
          <w:szCs w:val="20"/>
          <w:lang w:val="en-US"/>
        </w:rPr>
        <w:footnoteRef/>
      </w:r>
      <w:r w:rsidR="007100E4">
        <w:rPr>
          <w:rFonts w:ascii="Times New Roman" w:hAnsi="Times New Roman" w:cs="Times New Roman"/>
          <w:sz w:val="20"/>
          <w:szCs w:val="20"/>
          <w:lang w:val="en-US"/>
        </w:rPr>
        <w:t>.</w:t>
      </w:r>
      <w:r w:rsidRPr="007100E4">
        <w:rPr>
          <w:rFonts w:ascii="Times New Roman" w:hAnsi="Times New Roman" w:cs="Times New Roman"/>
          <w:sz w:val="20"/>
          <w:szCs w:val="20"/>
          <w:lang w:val="en-US"/>
        </w:rPr>
        <w:tab/>
        <w:t xml:space="preserve">International Organization for Migration (IOM), </w:t>
      </w:r>
      <w:hyperlink r:id="rId1" w:history="1">
        <w:r w:rsidRPr="007100E4">
          <w:rPr>
            <w:rStyle w:val="Hyperlink"/>
            <w:rFonts w:ascii="Times New Roman" w:hAnsi="Times New Roman" w:cs="Times New Roman"/>
            <w:i/>
            <w:iCs/>
            <w:color w:val="1155CC"/>
            <w:sz w:val="20"/>
            <w:szCs w:val="20"/>
            <w:lang w:val="en-US"/>
          </w:rPr>
          <w:t>World Migration Report</w:t>
        </w:r>
      </w:hyperlink>
      <w:r w:rsidRPr="007100E4">
        <w:rPr>
          <w:rFonts w:ascii="Times New Roman" w:hAnsi="Times New Roman" w:cs="Times New Roman"/>
          <w:sz w:val="20"/>
          <w:szCs w:val="20"/>
          <w:lang w:val="en-US"/>
        </w:rPr>
        <w:t>, December 1, 2021.</w:t>
      </w:r>
    </w:p>
  </w:footnote>
  <w:footnote w:id="2">
    <w:p w14:paraId="35A86B42" w14:textId="456796AE" w:rsidR="006003FA" w:rsidRPr="007100E4" w:rsidRDefault="006003FA" w:rsidP="007100E4">
      <w:pPr>
        <w:pStyle w:val="FootnoteText"/>
        <w:spacing w:after="0" w:line="240" w:lineRule="auto"/>
        <w:ind w:left="720" w:hanging="360"/>
        <w:jc w:val="both"/>
        <w:rPr>
          <w:rFonts w:ascii="Times New Roman" w:hAnsi="Times New Roman" w:cs="Times New Roman"/>
          <w:lang w:val="en-US"/>
        </w:rPr>
      </w:pPr>
      <w:r w:rsidRPr="007100E4">
        <w:rPr>
          <w:rStyle w:val="FootnoteReference"/>
          <w:rFonts w:ascii="Times New Roman" w:hAnsi="Times New Roman" w:cs="Times New Roman"/>
          <w:vertAlign w:val="baseline"/>
          <w:lang w:val="en-US"/>
        </w:rPr>
        <w:footnoteRef/>
      </w:r>
      <w:r w:rsidR="007100E4">
        <w:rPr>
          <w:rFonts w:ascii="Times New Roman" w:hAnsi="Times New Roman" w:cs="Times New Roman"/>
          <w:lang w:val="en-US"/>
        </w:rPr>
        <w:t>.</w:t>
      </w:r>
      <w:r w:rsidRPr="007100E4">
        <w:rPr>
          <w:rFonts w:ascii="Times New Roman" w:hAnsi="Times New Roman" w:cs="Times New Roman"/>
          <w:lang w:val="en-US"/>
        </w:rPr>
        <w:tab/>
        <w:t>This concept paper uses the IOM Global Migration Data Analysis Centre’s categorization of regions, where “Northern America” covers only the United States and Canada.</w:t>
      </w:r>
    </w:p>
  </w:footnote>
  <w:footnote w:id="3">
    <w:p w14:paraId="192785D1" w14:textId="320C716C" w:rsidR="006003FA" w:rsidRPr="007100E4" w:rsidRDefault="006003FA" w:rsidP="007100E4">
      <w:pPr>
        <w:pStyle w:val="FootnoteText"/>
        <w:spacing w:after="0" w:line="240" w:lineRule="auto"/>
        <w:ind w:left="720" w:hanging="360"/>
        <w:jc w:val="both"/>
        <w:rPr>
          <w:rFonts w:ascii="Times New Roman" w:hAnsi="Times New Roman" w:cs="Times New Roman"/>
          <w:lang w:val="en-US"/>
        </w:rPr>
      </w:pPr>
      <w:r w:rsidRPr="007100E4">
        <w:rPr>
          <w:rStyle w:val="FootnoteReference"/>
          <w:rFonts w:ascii="Times New Roman" w:hAnsi="Times New Roman" w:cs="Times New Roman"/>
          <w:vertAlign w:val="baseline"/>
          <w:lang w:val="en-US"/>
        </w:rPr>
        <w:footnoteRef/>
      </w:r>
      <w:r w:rsidR="007100E4">
        <w:rPr>
          <w:rFonts w:ascii="Times New Roman" w:hAnsi="Times New Roman" w:cs="Times New Roman"/>
          <w:lang w:val="en-US"/>
        </w:rPr>
        <w:t>.</w:t>
      </w:r>
      <w:r w:rsidRPr="007100E4">
        <w:rPr>
          <w:rFonts w:ascii="Times New Roman" w:hAnsi="Times New Roman" w:cs="Times New Roman"/>
          <w:lang w:val="en-US"/>
        </w:rPr>
        <w:tab/>
        <w:t>United Nations Department of Economic and Social Affairs, 2020.</w:t>
      </w:r>
    </w:p>
  </w:footnote>
  <w:footnote w:id="4">
    <w:p w14:paraId="1C45574E" w14:textId="1214C860" w:rsidR="006003FA" w:rsidRPr="007100E4" w:rsidRDefault="006003FA" w:rsidP="007100E4">
      <w:pPr>
        <w:pStyle w:val="FootnoteText"/>
        <w:spacing w:after="0" w:line="240" w:lineRule="auto"/>
        <w:ind w:left="720" w:hanging="360"/>
        <w:jc w:val="both"/>
        <w:rPr>
          <w:rFonts w:ascii="Times New Roman" w:hAnsi="Times New Roman" w:cs="Times New Roman"/>
          <w:lang w:val="en-US"/>
        </w:rPr>
      </w:pPr>
      <w:r w:rsidRPr="007100E4">
        <w:rPr>
          <w:rStyle w:val="FootnoteReference"/>
          <w:rFonts w:ascii="Times New Roman" w:hAnsi="Times New Roman" w:cs="Times New Roman"/>
          <w:vertAlign w:val="baseline"/>
          <w:lang w:val="en-US"/>
        </w:rPr>
        <w:footnoteRef/>
      </w:r>
      <w:r w:rsidR="00D304B6">
        <w:rPr>
          <w:rFonts w:ascii="Times New Roman" w:hAnsi="Times New Roman" w:cs="Times New Roman"/>
          <w:lang w:val="en-US"/>
        </w:rPr>
        <w:t>.</w:t>
      </w:r>
      <w:r w:rsidRPr="007100E4">
        <w:rPr>
          <w:rFonts w:ascii="Times New Roman" w:hAnsi="Times New Roman" w:cs="Times New Roman"/>
          <w:lang w:val="en-US"/>
        </w:rPr>
        <w:tab/>
        <w:t xml:space="preserve">IOM, 2018. </w:t>
      </w:r>
    </w:p>
  </w:footnote>
  <w:footnote w:id="5">
    <w:p w14:paraId="2B32FD8A" w14:textId="70595A24" w:rsidR="006003FA" w:rsidRPr="007100E4" w:rsidRDefault="006003FA" w:rsidP="007100E4">
      <w:pPr>
        <w:spacing w:after="0" w:line="240" w:lineRule="auto"/>
        <w:ind w:left="720" w:hanging="360"/>
        <w:jc w:val="both"/>
        <w:rPr>
          <w:rFonts w:ascii="Times New Roman" w:hAnsi="Times New Roman" w:cs="Times New Roman"/>
          <w:sz w:val="20"/>
          <w:szCs w:val="20"/>
          <w:lang w:val="en-US"/>
        </w:rPr>
      </w:pPr>
      <w:r w:rsidRPr="007100E4">
        <w:rPr>
          <w:rFonts w:ascii="Times New Roman" w:hAnsi="Times New Roman" w:cs="Times New Roman"/>
          <w:sz w:val="20"/>
          <w:szCs w:val="20"/>
          <w:lang w:val="en-US"/>
        </w:rPr>
        <w:footnoteRef/>
      </w:r>
      <w:r w:rsidR="00D14E1C">
        <w:rPr>
          <w:rFonts w:ascii="Times New Roman" w:hAnsi="Times New Roman" w:cs="Times New Roman"/>
          <w:sz w:val="20"/>
          <w:szCs w:val="20"/>
          <w:lang w:val="en-US"/>
        </w:rPr>
        <w:t>.</w:t>
      </w:r>
      <w:r w:rsidRPr="007100E4">
        <w:rPr>
          <w:rFonts w:ascii="Times New Roman" w:hAnsi="Times New Roman" w:cs="Times New Roman"/>
          <w:sz w:val="20"/>
          <w:szCs w:val="20"/>
          <w:lang w:val="en-US"/>
        </w:rPr>
        <w:tab/>
        <w:t xml:space="preserve">IOM, </w:t>
      </w:r>
      <w:hyperlink r:id="rId2" w:history="1">
        <w:r w:rsidRPr="007100E4">
          <w:rPr>
            <w:rStyle w:val="Hyperlink"/>
            <w:rFonts w:ascii="Times New Roman" w:hAnsi="Times New Roman" w:cs="Times New Roman"/>
            <w:i/>
            <w:iCs/>
            <w:color w:val="1155CC"/>
            <w:sz w:val="20"/>
            <w:szCs w:val="20"/>
            <w:lang w:val="en-US"/>
          </w:rPr>
          <w:t>Large Movements of Highly Vulnerable Migrants in the Americas from the Caribbean, Latin America and other Regions. Destinations in Transit</w:t>
        </w:r>
      </w:hyperlink>
      <w:r w:rsidRPr="007100E4">
        <w:rPr>
          <w:rFonts w:ascii="Times New Roman" w:hAnsi="Times New Roman" w:cs="Times New Roman"/>
          <w:sz w:val="20"/>
          <w:szCs w:val="20"/>
          <w:lang w:val="en-US"/>
        </w:rPr>
        <w:t>, October 2021.</w:t>
      </w:r>
    </w:p>
  </w:footnote>
  <w:footnote w:id="6">
    <w:p w14:paraId="5E35656E" w14:textId="7F275948" w:rsidR="006003FA" w:rsidRPr="007100E4" w:rsidRDefault="006003FA" w:rsidP="007100E4">
      <w:pPr>
        <w:spacing w:after="0" w:line="240" w:lineRule="auto"/>
        <w:ind w:left="720" w:hanging="360"/>
        <w:jc w:val="both"/>
        <w:rPr>
          <w:rFonts w:ascii="Times New Roman" w:hAnsi="Times New Roman" w:cs="Times New Roman"/>
          <w:sz w:val="20"/>
          <w:szCs w:val="20"/>
          <w:lang w:val="en-US"/>
        </w:rPr>
      </w:pPr>
      <w:r w:rsidRPr="007100E4">
        <w:rPr>
          <w:rFonts w:ascii="Times New Roman" w:hAnsi="Times New Roman" w:cs="Times New Roman"/>
          <w:sz w:val="20"/>
          <w:szCs w:val="20"/>
          <w:lang w:val="en-US"/>
        </w:rPr>
        <w:footnoteRef/>
      </w:r>
      <w:r w:rsidR="00D14E1C">
        <w:rPr>
          <w:rFonts w:ascii="Times New Roman" w:hAnsi="Times New Roman" w:cs="Times New Roman"/>
          <w:sz w:val="20"/>
          <w:szCs w:val="20"/>
          <w:lang w:val="en-US"/>
        </w:rPr>
        <w:t>.</w:t>
      </w:r>
      <w:r w:rsidRPr="007100E4">
        <w:rPr>
          <w:rFonts w:ascii="Times New Roman" w:hAnsi="Times New Roman" w:cs="Times New Roman"/>
          <w:sz w:val="20"/>
          <w:szCs w:val="20"/>
          <w:lang w:val="en-US"/>
        </w:rPr>
        <w:tab/>
        <w:t xml:space="preserve">UN News, </w:t>
      </w:r>
      <w:hyperlink r:id="rId3" w:history="1">
        <w:r w:rsidRPr="007100E4">
          <w:rPr>
            <w:rStyle w:val="Hyperlink"/>
            <w:rFonts w:ascii="Times New Roman" w:hAnsi="Times New Roman" w:cs="Times New Roman"/>
            <w:color w:val="1155CC"/>
            <w:sz w:val="20"/>
            <w:szCs w:val="20"/>
            <w:lang w:val="en-US"/>
          </w:rPr>
          <w:t>2021 Year in Review: Refugee, migrant numbers rise, despite travel curbs</w:t>
        </w:r>
      </w:hyperlink>
      <w:r w:rsidRPr="007100E4">
        <w:rPr>
          <w:rFonts w:ascii="Times New Roman" w:hAnsi="Times New Roman" w:cs="Times New Roman"/>
          <w:sz w:val="20"/>
          <w:szCs w:val="20"/>
          <w:lang w:val="en-US"/>
        </w:rPr>
        <w:t>, December 29, 2021.</w:t>
      </w:r>
    </w:p>
  </w:footnote>
  <w:footnote w:id="7">
    <w:p w14:paraId="4181260C" w14:textId="447FFC4E" w:rsidR="006003FA" w:rsidRPr="007100E4" w:rsidRDefault="006003FA" w:rsidP="007100E4">
      <w:pPr>
        <w:spacing w:after="0" w:line="240" w:lineRule="auto"/>
        <w:ind w:left="720" w:hanging="360"/>
        <w:jc w:val="both"/>
        <w:rPr>
          <w:rFonts w:ascii="Times New Roman" w:hAnsi="Times New Roman" w:cs="Times New Roman"/>
          <w:sz w:val="20"/>
          <w:szCs w:val="20"/>
          <w:lang w:val="en-US"/>
        </w:rPr>
      </w:pPr>
      <w:r w:rsidRPr="007100E4">
        <w:rPr>
          <w:rFonts w:ascii="Times New Roman" w:hAnsi="Times New Roman" w:cs="Times New Roman"/>
          <w:sz w:val="20"/>
          <w:szCs w:val="20"/>
          <w:lang w:val="en-US"/>
        </w:rPr>
        <w:footnoteRef/>
      </w:r>
      <w:r w:rsidR="00D14E1C">
        <w:rPr>
          <w:rFonts w:ascii="Times New Roman" w:hAnsi="Times New Roman" w:cs="Times New Roman"/>
          <w:sz w:val="20"/>
          <w:szCs w:val="20"/>
          <w:lang w:val="en-US"/>
        </w:rPr>
        <w:t>.</w:t>
      </w:r>
      <w:r w:rsidRPr="007100E4">
        <w:rPr>
          <w:rFonts w:ascii="Times New Roman" w:hAnsi="Times New Roman" w:cs="Times New Roman"/>
          <w:sz w:val="20"/>
          <w:szCs w:val="20"/>
          <w:lang w:val="en-US"/>
        </w:rPr>
        <w:tab/>
        <w:t xml:space="preserve">UNHCR, </w:t>
      </w:r>
      <w:hyperlink r:id="rId4" w:history="1">
        <w:r w:rsidRPr="007100E4">
          <w:rPr>
            <w:rStyle w:val="Hyperlink"/>
            <w:rFonts w:ascii="Times New Roman" w:hAnsi="Times New Roman" w:cs="Times New Roman"/>
            <w:i/>
            <w:iCs/>
            <w:color w:val="1155CC"/>
            <w:sz w:val="20"/>
            <w:szCs w:val="20"/>
            <w:lang w:val="en-US"/>
          </w:rPr>
          <w:t>Global Trends in Forced Displacement</w:t>
        </w:r>
      </w:hyperlink>
      <w:r w:rsidRPr="007100E4">
        <w:rPr>
          <w:rFonts w:ascii="Times New Roman" w:hAnsi="Times New Roman" w:cs="Times New Roman"/>
          <w:sz w:val="20"/>
          <w:szCs w:val="20"/>
          <w:lang w:val="en-US"/>
        </w:rPr>
        <w:t>, June 2021.</w:t>
      </w:r>
    </w:p>
  </w:footnote>
  <w:footnote w:id="8">
    <w:p w14:paraId="129D6238" w14:textId="5F843F38" w:rsidR="006003FA" w:rsidRPr="007100E4" w:rsidRDefault="006003FA" w:rsidP="007100E4">
      <w:pPr>
        <w:spacing w:after="0" w:line="240" w:lineRule="auto"/>
        <w:ind w:left="720" w:hanging="360"/>
        <w:jc w:val="both"/>
        <w:rPr>
          <w:rFonts w:ascii="Times New Roman" w:hAnsi="Times New Roman" w:cs="Times New Roman"/>
          <w:sz w:val="20"/>
          <w:szCs w:val="20"/>
          <w:lang w:val="en-US"/>
        </w:rPr>
      </w:pPr>
      <w:r w:rsidRPr="007100E4">
        <w:rPr>
          <w:rFonts w:ascii="Times New Roman" w:hAnsi="Times New Roman" w:cs="Times New Roman"/>
          <w:sz w:val="20"/>
          <w:szCs w:val="20"/>
          <w:lang w:val="en-US"/>
        </w:rPr>
        <w:footnoteRef/>
      </w:r>
      <w:r w:rsidR="00D14E1C">
        <w:rPr>
          <w:rFonts w:ascii="Times New Roman" w:hAnsi="Times New Roman" w:cs="Times New Roman"/>
          <w:sz w:val="20"/>
          <w:szCs w:val="20"/>
          <w:lang w:val="en-US"/>
        </w:rPr>
        <w:t>.</w:t>
      </w:r>
      <w:r w:rsidRPr="007100E4">
        <w:rPr>
          <w:rFonts w:ascii="Times New Roman" w:hAnsi="Times New Roman" w:cs="Times New Roman"/>
          <w:sz w:val="20"/>
          <w:szCs w:val="20"/>
          <w:lang w:val="en-US"/>
        </w:rPr>
        <w:tab/>
        <w:t xml:space="preserve">UNHCR/IOM, </w:t>
      </w:r>
      <w:hyperlink r:id="rId5" w:history="1">
        <w:r w:rsidRPr="007100E4">
          <w:rPr>
            <w:rStyle w:val="Hyperlink"/>
            <w:rFonts w:ascii="Times New Roman" w:hAnsi="Times New Roman" w:cs="Times New Roman"/>
            <w:color w:val="1155CC"/>
            <w:sz w:val="20"/>
            <w:szCs w:val="20"/>
            <w:lang w:val="en-US"/>
          </w:rPr>
          <w:t>Regional Interagency Coordination Platform for Refugees and Migrants from Venezuela</w:t>
        </w:r>
      </w:hyperlink>
      <w:r w:rsidRPr="007100E4">
        <w:rPr>
          <w:rFonts w:ascii="Times New Roman" w:hAnsi="Times New Roman" w:cs="Times New Roman"/>
          <w:sz w:val="20"/>
          <w:szCs w:val="20"/>
          <w:lang w:val="en-US"/>
        </w:rPr>
        <w:t>, February 2022.</w:t>
      </w:r>
    </w:p>
  </w:footnote>
  <w:footnote w:id="9">
    <w:p w14:paraId="3ACDB93D" w14:textId="3CF00762" w:rsidR="006003FA" w:rsidRPr="007100E4" w:rsidRDefault="006003FA" w:rsidP="007100E4">
      <w:pPr>
        <w:spacing w:after="0" w:line="240" w:lineRule="auto"/>
        <w:ind w:left="720" w:hanging="360"/>
        <w:jc w:val="both"/>
        <w:rPr>
          <w:rFonts w:ascii="Times New Roman" w:hAnsi="Times New Roman" w:cs="Times New Roman"/>
          <w:sz w:val="20"/>
          <w:szCs w:val="20"/>
        </w:rPr>
      </w:pPr>
      <w:r w:rsidRPr="007100E4">
        <w:rPr>
          <w:rFonts w:ascii="Times New Roman" w:hAnsi="Times New Roman" w:cs="Times New Roman"/>
          <w:sz w:val="20"/>
          <w:szCs w:val="20"/>
          <w:lang w:val="en-US"/>
        </w:rPr>
        <w:footnoteRef/>
      </w:r>
      <w:r w:rsidR="00D14E1C">
        <w:rPr>
          <w:rFonts w:ascii="Times New Roman" w:hAnsi="Times New Roman" w:cs="Times New Roman"/>
          <w:sz w:val="20"/>
          <w:szCs w:val="20"/>
          <w:lang w:val="en-US"/>
        </w:rPr>
        <w:t>.</w:t>
      </w:r>
      <w:r w:rsidRPr="007100E4">
        <w:rPr>
          <w:rFonts w:ascii="Times New Roman" w:hAnsi="Times New Roman" w:cs="Times New Roman"/>
          <w:sz w:val="20"/>
          <w:szCs w:val="20"/>
          <w:lang w:val="en-US"/>
        </w:rPr>
        <w:tab/>
        <w:t xml:space="preserve">MIRPS, </w:t>
      </w:r>
      <w:hyperlink r:id="rId6" w:history="1">
        <w:r w:rsidRPr="007100E4">
          <w:rPr>
            <w:rStyle w:val="Hyperlink"/>
            <w:rFonts w:ascii="Times New Roman" w:hAnsi="Times New Roman" w:cs="Times New Roman"/>
            <w:i/>
            <w:iCs/>
            <w:color w:val="1155CC"/>
            <w:sz w:val="20"/>
            <w:szCs w:val="20"/>
            <w:lang w:val="en-US"/>
          </w:rPr>
          <w:t>2021 Annual Report</w:t>
        </w:r>
      </w:hyperlink>
      <w:r w:rsidRPr="007100E4">
        <w:rPr>
          <w:rFonts w:ascii="Times New Roman" w:hAnsi="Times New Roman" w:cs="Times New Roman"/>
          <w:sz w:val="20"/>
          <w:szCs w:val="20"/>
          <w:lang w:val="en-US"/>
        </w:rPr>
        <w:t>, December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34F1" w14:textId="77777777" w:rsidR="006003FA" w:rsidRPr="003A1EB5" w:rsidRDefault="006003FA">
    <w:pPr>
      <w:pStyle w:val="Header"/>
      <w:jc w:val="center"/>
      <w:rPr>
        <w:rFonts w:ascii="Times New Roman" w:hAnsi="Times New Roman" w:cs="Times New Roman"/>
        <w:noProof/>
        <w:lang w:val="en-US"/>
      </w:rPr>
    </w:pPr>
    <w:r w:rsidRPr="003A1EB5">
      <w:rPr>
        <w:rFonts w:ascii="Times New Roman" w:hAnsi="Times New Roman" w:cs="Times New Roman"/>
        <w:noProof/>
        <w:lang w:val="en-US"/>
      </w:rPr>
      <w:fldChar w:fldCharType="begin"/>
    </w:r>
    <w:r w:rsidRPr="003A1EB5">
      <w:rPr>
        <w:rFonts w:ascii="Times New Roman" w:hAnsi="Times New Roman" w:cs="Times New Roman"/>
        <w:noProof/>
        <w:lang w:val="en-US"/>
      </w:rPr>
      <w:instrText xml:space="preserve"> PAGE   \* MERGEFORMAT </w:instrText>
    </w:r>
    <w:r w:rsidRPr="003A1EB5">
      <w:rPr>
        <w:rFonts w:ascii="Times New Roman" w:hAnsi="Times New Roman" w:cs="Times New Roman"/>
        <w:noProof/>
        <w:lang w:val="en-US"/>
      </w:rPr>
      <w:fldChar w:fldCharType="separate"/>
    </w:r>
    <w:r w:rsidRPr="003A1EB5">
      <w:rPr>
        <w:rFonts w:ascii="Times New Roman" w:hAnsi="Times New Roman" w:cs="Times New Roman"/>
        <w:noProof/>
        <w:lang w:val="en-US"/>
      </w:rPr>
      <w:t>- 2 -</w:t>
    </w:r>
    <w:r w:rsidRPr="003A1EB5">
      <w:rPr>
        <w:rFonts w:ascii="Times New Roman" w:hAnsi="Times New Roman" w:cs="Times New Roman"/>
        <w:noProof/>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069"/>
    <w:multiLevelType w:val="hybridMultilevel"/>
    <w:tmpl w:val="48B473B4"/>
    <w:lvl w:ilvl="0" w:tplc="8C1A57F0">
      <w:start w:val="1"/>
      <w:numFmt w:val="decimal"/>
      <w:lvlText w:val="%1)"/>
      <w:lvlJc w:val="left"/>
      <w:pPr>
        <w:ind w:left="1080" w:hanging="360"/>
      </w:pPr>
      <w:rPr>
        <w:rFonts w:hint="default"/>
      </w:rPr>
    </w:lvl>
    <w:lvl w:ilvl="1" w:tplc="100C05BC">
      <w:start w:val="1"/>
      <w:numFmt w:val="lowerLetter"/>
      <w:lvlText w:val="%2."/>
      <w:lvlJc w:val="left"/>
      <w:pPr>
        <w:ind w:left="1800" w:hanging="360"/>
      </w:pPr>
    </w:lvl>
    <w:lvl w:ilvl="2" w:tplc="721AE50E">
      <w:start w:val="1"/>
      <w:numFmt w:val="lowerRoman"/>
      <w:lvlText w:val="%3."/>
      <w:lvlJc w:val="right"/>
      <w:pPr>
        <w:ind w:left="2520" w:hanging="180"/>
      </w:pPr>
    </w:lvl>
    <w:lvl w:ilvl="3" w:tplc="CCF8D6EC">
      <w:start w:val="1"/>
      <w:numFmt w:val="decimal"/>
      <w:lvlText w:val="%4."/>
      <w:lvlJc w:val="left"/>
      <w:pPr>
        <w:ind w:left="3240" w:hanging="360"/>
      </w:pPr>
    </w:lvl>
    <w:lvl w:ilvl="4" w:tplc="B0FAD59C">
      <w:start w:val="1"/>
      <w:numFmt w:val="lowerLetter"/>
      <w:lvlText w:val="%5."/>
      <w:lvlJc w:val="left"/>
      <w:pPr>
        <w:ind w:left="3960" w:hanging="360"/>
      </w:pPr>
    </w:lvl>
    <w:lvl w:ilvl="5" w:tplc="47AE6082">
      <w:start w:val="1"/>
      <w:numFmt w:val="lowerRoman"/>
      <w:lvlText w:val="%6."/>
      <w:lvlJc w:val="right"/>
      <w:pPr>
        <w:ind w:left="4680" w:hanging="180"/>
      </w:pPr>
    </w:lvl>
    <w:lvl w:ilvl="6" w:tplc="E16EEFD4">
      <w:start w:val="1"/>
      <w:numFmt w:val="decimal"/>
      <w:lvlText w:val="%7."/>
      <w:lvlJc w:val="left"/>
      <w:pPr>
        <w:ind w:left="5400" w:hanging="360"/>
      </w:pPr>
    </w:lvl>
    <w:lvl w:ilvl="7" w:tplc="2B084E72">
      <w:start w:val="1"/>
      <w:numFmt w:val="lowerLetter"/>
      <w:lvlText w:val="%8."/>
      <w:lvlJc w:val="left"/>
      <w:pPr>
        <w:ind w:left="6120" w:hanging="360"/>
      </w:pPr>
    </w:lvl>
    <w:lvl w:ilvl="8" w:tplc="C91E2542">
      <w:start w:val="1"/>
      <w:numFmt w:val="lowerRoman"/>
      <w:lvlText w:val="%9."/>
      <w:lvlJc w:val="right"/>
      <w:pPr>
        <w:ind w:left="6840" w:hanging="180"/>
      </w:pPr>
    </w:lvl>
  </w:abstractNum>
  <w:abstractNum w:abstractNumId="1" w15:restartNumberingAfterBreak="0">
    <w:nsid w:val="03824FC2"/>
    <w:multiLevelType w:val="hybridMultilevel"/>
    <w:tmpl w:val="8A72D3A4"/>
    <w:lvl w:ilvl="0" w:tplc="D826E180">
      <w:start w:val="1"/>
      <w:numFmt w:val="bullet"/>
      <w:lvlText w:val=""/>
      <w:lvlJc w:val="left"/>
      <w:pPr>
        <w:ind w:left="720" w:hanging="360"/>
      </w:pPr>
      <w:rPr>
        <w:rFonts w:ascii="Symbol" w:hAnsi="Symbol" w:cs="Symbol" w:hint="default"/>
      </w:rPr>
    </w:lvl>
    <w:lvl w:ilvl="1" w:tplc="8B5E2548">
      <w:start w:val="1"/>
      <w:numFmt w:val="bullet"/>
      <w:lvlText w:val="o"/>
      <w:lvlJc w:val="left"/>
      <w:pPr>
        <w:ind w:left="1440" w:hanging="360"/>
      </w:pPr>
      <w:rPr>
        <w:rFonts w:ascii="Courier New" w:hAnsi="Courier New" w:cs="Courier New" w:hint="default"/>
      </w:rPr>
    </w:lvl>
    <w:lvl w:ilvl="2" w:tplc="894834AC">
      <w:start w:val="1"/>
      <w:numFmt w:val="bullet"/>
      <w:lvlText w:val=""/>
      <w:lvlJc w:val="left"/>
      <w:pPr>
        <w:ind w:left="2160" w:hanging="360"/>
      </w:pPr>
      <w:rPr>
        <w:rFonts w:ascii="Wingdings" w:hAnsi="Wingdings" w:cs="Wingdings" w:hint="default"/>
      </w:rPr>
    </w:lvl>
    <w:lvl w:ilvl="3" w:tplc="30D26290">
      <w:start w:val="1"/>
      <w:numFmt w:val="bullet"/>
      <w:lvlText w:val=""/>
      <w:lvlJc w:val="left"/>
      <w:pPr>
        <w:ind w:left="2880" w:hanging="360"/>
      </w:pPr>
      <w:rPr>
        <w:rFonts w:ascii="Symbol" w:hAnsi="Symbol" w:cs="Symbol" w:hint="default"/>
      </w:rPr>
    </w:lvl>
    <w:lvl w:ilvl="4" w:tplc="C2F27684">
      <w:start w:val="1"/>
      <w:numFmt w:val="bullet"/>
      <w:lvlText w:val="o"/>
      <w:lvlJc w:val="left"/>
      <w:pPr>
        <w:ind w:left="3600" w:hanging="360"/>
      </w:pPr>
      <w:rPr>
        <w:rFonts w:ascii="Courier New" w:hAnsi="Courier New" w:cs="Courier New" w:hint="default"/>
      </w:rPr>
    </w:lvl>
    <w:lvl w:ilvl="5" w:tplc="2972716C">
      <w:start w:val="1"/>
      <w:numFmt w:val="bullet"/>
      <w:lvlText w:val=""/>
      <w:lvlJc w:val="left"/>
      <w:pPr>
        <w:ind w:left="4320" w:hanging="360"/>
      </w:pPr>
      <w:rPr>
        <w:rFonts w:ascii="Wingdings" w:hAnsi="Wingdings" w:cs="Wingdings" w:hint="default"/>
      </w:rPr>
    </w:lvl>
    <w:lvl w:ilvl="6" w:tplc="C4463072">
      <w:start w:val="1"/>
      <w:numFmt w:val="bullet"/>
      <w:lvlText w:val=""/>
      <w:lvlJc w:val="left"/>
      <w:pPr>
        <w:ind w:left="5040" w:hanging="360"/>
      </w:pPr>
      <w:rPr>
        <w:rFonts w:ascii="Symbol" w:hAnsi="Symbol" w:cs="Symbol" w:hint="default"/>
      </w:rPr>
    </w:lvl>
    <w:lvl w:ilvl="7" w:tplc="10920C5C">
      <w:start w:val="1"/>
      <w:numFmt w:val="bullet"/>
      <w:lvlText w:val="o"/>
      <w:lvlJc w:val="left"/>
      <w:pPr>
        <w:ind w:left="5760" w:hanging="360"/>
      </w:pPr>
      <w:rPr>
        <w:rFonts w:ascii="Courier New" w:hAnsi="Courier New" w:cs="Courier New" w:hint="default"/>
      </w:rPr>
    </w:lvl>
    <w:lvl w:ilvl="8" w:tplc="A76ED12C">
      <w:start w:val="1"/>
      <w:numFmt w:val="bullet"/>
      <w:lvlText w:val=""/>
      <w:lvlJc w:val="left"/>
      <w:pPr>
        <w:ind w:left="6480" w:hanging="360"/>
      </w:pPr>
      <w:rPr>
        <w:rFonts w:ascii="Wingdings" w:hAnsi="Wingdings" w:cs="Wingdings" w:hint="default"/>
      </w:rPr>
    </w:lvl>
  </w:abstractNum>
  <w:abstractNum w:abstractNumId="2" w15:restartNumberingAfterBreak="0">
    <w:nsid w:val="09FC368D"/>
    <w:multiLevelType w:val="hybridMultilevel"/>
    <w:tmpl w:val="1D860196"/>
    <w:lvl w:ilvl="0" w:tplc="CBC286B6">
      <w:start w:val="1"/>
      <w:numFmt w:val="decimal"/>
      <w:lvlText w:val="%1."/>
      <w:lvlJc w:val="left"/>
      <w:pPr>
        <w:tabs>
          <w:tab w:val="num" w:pos="360"/>
        </w:tabs>
        <w:ind w:left="1440" w:hanging="360"/>
      </w:pPr>
      <w:rPr>
        <w:rFonts w:hint="default"/>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CC628B8"/>
    <w:multiLevelType w:val="hybridMultilevel"/>
    <w:tmpl w:val="DD5A859E"/>
    <w:lvl w:ilvl="0" w:tplc="83FE06EC">
      <w:start w:val="1"/>
      <w:numFmt w:val="bullet"/>
      <w:lvlText w:val=""/>
      <w:lvlJc w:val="left"/>
      <w:pPr>
        <w:ind w:left="1440" w:hanging="360"/>
      </w:pPr>
      <w:rPr>
        <w:rFonts w:ascii="Symbol" w:hAnsi="Symbol" w:cs="Symbol" w:hint="default"/>
        <w:vanish w:val="0"/>
      </w:rPr>
    </w:lvl>
    <w:lvl w:ilvl="1" w:tplc="056ECFEE">
      <w:start w:val="1"/>
      <w:numFmt w:val="bullet"/>
      <w:lvlText w:val="o"/>
      <w:lvlJc w:val="left"/>
      <w:pPr>
        <w:ind w:left="2160" w:hanging="360"/>
      </w:pPr>
      <w:rPr>
        <w:rFonts w:ascii="Courier New" w:hAnsi="Courier New" w:cs="Courier New" w:hint="default"/>
      </w:rPr>
    </w:lvl>
    <w:lvl w:ilvl="2" w:tplc="7AC41ECC">
      <w:start w:val="1"/>
      <w:numFmt w:val="bullet"/>
      <w:lvlText w:val=""/>
      <w:lvlJc w:val="left"/>
      <w:pPr>
        <w:ind w:left="2880" w:hanging="360"/>
      </w:pPr>
      <w:rPr>
        <w:rFonts w:ascii="Wingdings" w:hAnsi="Wingdings" w:cs="Wingdings" w:hint="default"/>
      </w:rPr>
    </w:lvl>
    <w:lvl w:ilvl="3" w:tplc="BC1C2202">
      <w:start w:val="1"/>
      <w:numFmt w:val="bullet"/>
      <w:lvlText w:val=""/>
      <w:lvlJc w:val="left"/>
      <w:pPr>
        <w:ind w:left="3600" w:hanging="360"/>
      </w:pPr>
      <w:rPr>
        <w:rFonts w:ascii="Symbol" w:hAnsi="Symbol" w:cs="Symbol" w:hint="default"/>
      </w:rPr>
    </w:lvl>
    <w:lvl w:ilvl="4" w:tplc="0AC0E0F0">
      <w:start w:val="1"/>
      <w:numFmt w:val="bullet"/>
      <w:lvlText w:val="o"/>
      <w:lvlJc w:val="left"/>
      <w:pPr>
        <w:ind w:left="4320" w:hanging="360"/>
      </w:pPr>
      <w:rPr>
        <w:rFonts w:ascii="Courier New" w:hAnsi="Courier New" w:cs="Courier New" w:hint="default"/>
      </w:rPr>
    </w:lvl>
    <w:lvl w:ilvl="5" w:tplc="FCC48982">
      <w:start w:val="1"/>
      <w:numFmt w:val="bullet"/>
      <w:lvlText w:val=""/>
      <w:lvlJc w:val="left"/>
      <w:pPr>
        <w:ind w:left="5040" w:hanging="360"/>
      </w:pPr>
      <w:rPr>
        <w:rFonts w:ascii="Wingdings" w:hAnsi="Wingdings" w:cs="Wingdings" w:hint="default"/>
      </w:rPr>
    </w:lvl>
    <w:lvl w:ilvl="6" w:tplc="9FE48BB0">
      <w:start w:val="1"/>
      <w:numFmt w:val="bullet"/>
      <w:lvlText w:val=""/>
      <w:lvlJc w:val="left"/>
      <w:pPr>
        <w:ind w:left="5760" w:hanging="360"/>
      </w:pPr>
      <w:rPr>
        <w:rFonts w:ascii="Symbol" w:hAnsi="Symbol" w:cs="Symbol" w:hint="default"/>
      </w:rPr>
    </w:lvl>
    <w:lvl w:ilvl="7" w:tplc="86DAEDF0">
      <w:start w:val="1"/>
      <w:numFmt w:val="bullet"/>
      <w:lvlText w:val="o"/>
      <w:lvlJc w:val="left"/>
      <w:pPr>
        <w:ind w:left="6480" w:hanging="360"/>
      </w:pPr>
      <w:rPr>
        <w:rFonts w:ascii="Courier New" w:hAnsi="Courier New" w:cs="Courier New" w:hint="default"/>
      </w:rPr>
    </w:lvl>
    <w:lvl w:ilvl="8" w:tplc="B44C61E4">
      <w:start w:val="1"/>
      <w:numFmt w:val="bullet"/>
      <w:lvlText w:val=""/>
      <w:lvlJc w:val="left"/>
      <w:pPr>
        <w:ind w:left="7200" w:hanging="360"/>
      </w:pPr>
      <w:rPr>
        <w:rFonts w:ascii="Wingdings" w:hAnsi="Wingdings" w:cs="Wingdings" w:hint="default"/>
      </w:rPr>
    </w:lvl>
  </w:abstractNum>
  <w:abstractNum w:abstractNumId="4" w15:restartNumberingAfterBreak="0">
    <w:nsid w:val="0DCC7930"/>
    <w:multiLevelType w:val="hybridMultilevel"/>
    <w:tmpl w:val="0CDEF852"/>
    <w:lvl w:ilvl="0" w:tplc="CD723FB8">
      <w:start w:val="1"/>
      <w:numFmt w:val="bullet"/>
      <w:lvlText w:val=""/>
      <w:lvlJc w:val="left"/>
      <w:pPr>
        <w:ind w:left="720" w:hanging="360"/>
      </w:pPr>
      <w:rPr>
        <w:rFonts w:ascii="Symbol" w:hAnsi="Symbol" w:cs="Symbol" w:hint="default"/>
      </w:rPr>
    </w:lvl>
    <w:lvl w:ilvl="1" w:tplc="CF72D448">
      <w:start w:val="1"/>
      <w:numFmt w:val="bullet"/>
      <w:lvlText w:val="o"/>
      <w:lvlJc w:val="left"/>
      <w:pPr>
        <w:ind w:left="1440" w:hanging="360"/>
      </w:pPr>
      <w:rPr>
        <w:rFonts w:ascii="Courier New" w:hAnsi="Courier New" w:cs="Courier New" w:hint="default"/>
      </w:rPr>
    </w:lvl>
    <w:lvl w:ilvl="2" w:tplc="81BECA86">
      <w:start w:val="1"/>
      <w:numFmt w:val="bullet"/>
      <w:lvlText w:val=""/>
      <w:lvlJc w:val="left"/>
      <w:pPr>
        <w:ind w:left="2160" w:hanging="360"/>
      </w:pPr>
      <w:rPr>
        <w:rFonts w:ascii="Wingdings" w:hAnsi="Wingdings" w:cs="Wingdings" w:hint="default"/>
      </w:rPr>
    </w:lvl>
    <w:lvl w:ilvl="3" w:tplc="F19ED370">
      <w:start w:val="1"/>
      <w:numFmt w:val="bullet"/>
      <w:lvlText w:val=""/>
      <w:lvlJc w:val="left"/>
      <w:pPr>
        <w:ind w:left="2880" w:hanging="360"/>
      </w:pPr>
      <w:rPr>
        <w:rFonts w:ascii="Symbol" w:hAnsi="Symbol" w:cs="Symbol" w:hint="default"/>
      </w:rPr>
    </w:lvl>
    <w:lvl w:ilvl="4" w:tplc="F3D6F69C">
      <w:start w:val="1"/>
      <w:numFmt w:val="bullet"/>
      <w:lvlText w:val="o"/>
      <w:lvlJc w:val="left"/>
      <w:pPr>
        <w:ind w:left="3600" w:hanging="360"/>
      </w:pPr>
      <w:rPr>
        <w:rFonts w:ascii="Courier New" w:hAnsi="Courier New" w:cs="Courier New" w:hint="default"/>
      </w:rPr>
    </w:lvl>
    <w:lvl w:ilvl="5" w:tplc="6E646850">
      <w:start w:val="1"/>
      <w:numFmt w:val="bullet"/>
      <w:lvlText w:val=""/>
      <w:lvlJc w:val="left"/>
      <w:pPr>
        <w:ind w:left="4320" w:hanging="360"/>
      </w:pPr>
      <w:rPr>
        <w:rFonts w:ascii="Wingdings" w:hAnsi="Wingdings" w:cs="Wingdings" w:hint="default"/>
      </w:rPr>
    </w:lvl>
    <w:lvl w:ilvl="6" w:tplc="5014A468">
      <w:start w:val="1"/>
      <w:numFmt w:val="bullet"/>
      <w:lvlText w:val=""/>
      <w:lvlJc w:val="left"/>
      <w:pPr>
        <w:ind w:left="5040" w:hanging="360"/>
      </w:pPr>
      <w:rPr>
        <w:rFonts w:ascii="Symbol" w:hAnsi="Symbol" w:cs="Symbol" w:hint="default"/>
      </w:rPr>
    </w:lvl>
    <w:lvl w:ilvl="7" w:tplc="C04A7D12">
      <w:start w:val="1"/>
      <w:numFmt w:val="bullet"/>
      <w:lvlText w:val="o"/>
      <w:lvlJc w:val="left"/>
      <w:pPr>
        <w:ind w:left="5760" w:hanging="360"/>
      </w:pPr>
      <w:rPr>
        <w:rFonts w:ascii="Courier New" w:hAnsi="Courier New" w:cs="Courier New" w:hint="default"/>
      </w:rPr>
    </w:lvl>
    <w:lvl w:ilvl="8" w:tplc="86200260">
      <w:start w:val="1"/>
      <w:numFmt w:val="bullet"/>
      <w:lvlText w:val=""/>
      <w:lvlJc w:val="left"/>
      <w:pPr>
        <w:ind w:left="6480" w:hanging="360"/>
      </w:pPr>
      <w:rPr>
        <w:rFonts w:ascii="Wingdings" w:hAnsi="Wingdings" w:cs="Wingdings" w:hint="default"/>
      </w:rPr>
    </w:lvl>
  </w:abstractNum>
  <w:abstractNum w:abstractNumId="5" w15:restartNumberingAfterBreak="0">
    <w:nsid w:val="0FA85514"/>
    <w:multiLevelType w:val="hybridMultilevel"/>
    <w:tmpl w:val="2E328FC8"/>
    <w:lvl w:ilvl="0" w:tplc="CBC286B6">
      <w:start w:val="1"/>
      <w:numFmt w:val="decimal"/>
      <w:lvlText w:val="%1."/>
      <w:lvlJc w:val="left"/>
      <w:pPr>
        <w:tabs>
          <w:tab w:val="num" w:pos="360"/>
        </w:tabs>
        <w:ind w:left="1440" w:hanging="360"/>
      </w:pPr>
      <w:rPr>
        <w:rFonts w:hint="default"/>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0140522"/>
    <w:multiLevelType w:val="hybridMultilevel"/>
    <w:tmpl w:val="1D6060AC"/>
    <w:lvl w:ilvl="0" w:tplc="843A4A72">
      <w:start w:val="1"/>
      <w:numFmt w:val="bullet"/>
      <w:lvlText w:val=""/>
      <w:lvlJc w:val="left"/>
      <w:pPr>
        <w:ind w:left="720" w:hanging="360"/>
      </w:pPr>
      <w:rPr>
        <w:rFonts w:ascii="Symbol" w:hAnsi="Symbol" w:cs="Symbol" w:hint="default"/>
      </w:rPr>
    </w:lvl>
    <w:lvl w:ilvl="1" w:tplc="45507F4E">
      <w:start w:val="1"/>
      <w:numFmt w:val="bullet"/>
      <w:lvlText w:val="o"/>
      <w:lvlJc w:val="left"/>
      <w:pPr>
        <w:ind w:left="1440" w:hanging="360"/>
      </w:pPr>
      <w:rPr>
        <w:rFonts w:ascii="Courier New" w:hAnsi="Courier New" w:cs="Courier New" w:hint="default"/>
      </w:rPr>
    </w:lvl>
    <w:lvl w:ilvl="2" w:tplc="74E4AE0C">
      <w:start w:val="1"/>
      <w:numFmt w:val="bullet"/>
      <w:lvlText w:val=""/>
      <w:lvlJc w:val="left"/>
      <w:pPr>
        <w:ind w:left="2160" w:hanging="360"/>
      </w:pPr>
      <w:rPr>
        <w:rFonts w:ascii="Wingdings" w:hAnsi="Wingdings" w:cs="Wingdings" w:hint="default"/>
      </w:rPr>
    </w:lvl>
    <w:lvl w:ilvl="3" w:tplc="B3122E44">
      <w:start w:val="1"/>
      <w:numFmt w:val="bullet"/>
      <w:lvlText w:val=""/>
      <w:lvlJc w:val="left"/>
      <w:pPr>
        <w:ind w:left="2880" w:hanging="360"/>
      </w:pPr>
      <w:rPr>
        <w:rFonts w:ascii="Symbol" w:hAnsi="Symbol" w:cs="Symbol" w:hint="default"/>
      </w:rPr>
    </w:lvl>
    <w:lvl w:ilvl="4" w:tplc="3E1067D0">
      <w:start w:val="1"/>
      <w:numFmt w:val="bullet"/>
      <w:lvlText w:val="o"/>
      <w:lvlJc w:val="left"/>
      <w:pPr>
        <w:ind w:left="3600" w:hanging="360"/>
      </w:pPr>
      <w:rPr>
        <w:rFonts w:ascii="Courier New" w:hAnsi="Courier New" w:cs="Courier New" w:hint="default"/>
      </w:rPr>
    </w:lvl>
    <w:lvl w:ilvl="5" w:tplc="2AE60D6A">
      <w:start w:val="1"/>
      <w:numFmt w:val="bullet"/>
      <w:lvlText w:val=""/>
      <w:lvlJc w:val="left"/>
      <w:pPr>
        <w:ind w:left="4320" w:hanging="360"/>
      </w:pPr>
      <w:rPr>
        <w:rFonts w:ascii="Wingdings" w:hAnsi="Wingdings" w:cs="Wingdings" w:hint="default"/>
      </w:rPr>
    </w:lvl>
    <w:lvl w:ilvl="6" w:tplc="F7089D34">
      <w:start w:val="1"/>
      <w:numFmt w:val="bullet"/>
      <w:lvlText w:val=""/>
      <w:lvlJc w:val="left"/>
      <w:pPr>
        <w:ind w:left="5040" w:hanging="360"/>
      </w:pPr>
      <w:rPr>
        <w:rFonts w:ascii="Symbol" w:hAnsi="Symbol" w:cs="Symbol" w:hint="default"/>
      </w:rPr>
    </w:lvl>
    <w:lvl w:ilvl="7" w:tplc="39783796">
      <w:start w:val="1"/>
      <w:numFmt w:val="bullet"/>
      <w:lvlText w:val="o"/>
      <w:lvlJc w:val="left"/>
      <w:pPr>
        <w:ind w:left="5760" w:hanging="360"/>
      </w:pPr>
      <w:rPr>
        <w:rFonts w:ascii="Courier New" w:hAnsi="Courier New" w:cs="Courier New" w:hint="default"/>
      </w:rPr>
    </w:lvl>
    <w:lvl w:ilvl="8" w:tplc="F222BA84">
      <w:start w:val="1"/>
      <w:numFmt w:val="bullet"/>
      <w:lvlText w:val=""/>
      <w:lvlJc w:val="left"/>
      <w:pPr>
        <w:ind w:left="6480" w:hanging="360"/>
      </w:pPr>
      <w:rPr>
        <w:rFonts w:ascii="Wingdings" w:hAnsi="Wingdings" w:cs="Wingdings" w:hint="default"/>
      </w:rPr>
    </w:lvl>
  </w:abstractNum>
  <w:abstractNum w:abstractNumId="7" w15:restartNumberingAfterBreak="0">
    <w:nsid w:val="109733EC"/>
    <w:multiLevelType w:val="multilevel"/>
    <w:tmpl w:val="1D860196"/>
    <w:lvl w:ilvl="0">
      <w:start w:val="1"/>
      <w:numFmt w:val="decimal"/>
      <w:lvlText w:val="%1."/>
      <w:lvlJc w:val="left"/>
      <w:pPr>
        <w:tabs>
          <w:tab w:val="num" w:pos="360"/>
        </w:tabs>
        <w:ind w:left="1440" w:hanging="360"/>
      </w:pPr>
      <w:rPr>
        <w:rFonts w:hint="default"/>
        <w: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2913F8"/>
    <w:multiLevelType w:val="hybridMultilevel"/>
    <w:tmpl w:val="784A1AAA"/>
    <w:lvl w:ilvl="0" w:tplc="FD647448">
      <w:start w:val="1"/>
      <w:numFmt w:val="bullet"/>
      <w:lvlText w:val="•"/>
      <w:lvlJc w:val="left"/>
      <w:pPr>
        <w:tabs>
          <w:tab w:val="num" w:pos="720"/>
        </w:tabs>
        <w:ind w:left="720" w:hanging="360"/>
      </w:pPr>
      <w:rPr>
        <w:rFonts w:ascii="Arial" w:hAnsi="Arial" w:cs="Arial" w:hint="default"/>
      </w:rPr>
    </w:lvl>
    <w:lvl w:ilvl="1" w:tplc="625E1402">
      <w:start w:val="1"/>
      <w:numFmt w:val="bullet"/>
      <w:lvlText w:val="•"/>
      <w:lvlJc w:val="left"/>
      <w:pPr>
        <w:tabs>
          <w:tab w:val="num" w:pos="1440"/>
        </w:tabs>
        <w:ind w:left="1440" w:hanging="360"/>
      </w:pPr>
      <w:rPr>
        <w:rFonts w:ascii="Arial" w:hAnsi="Arial" w:cs="Arial" w:hint="default"/>
      </w:rPr>
    </w:lvl>
    <w:lvl w:ilvl="2" w:tplc="0D76C3E4">
      <w:start w:val="1"/>
      <w:numFmt w:val="bullet"/>
      <w:lvlText w:val="•"/>
      <w:lvlJc w:val="left"/>
      <w:pPr>
        <w:tabs>
          <w:tab w:val="num" w:pos="2160"/>
        </w:tabs>
        <w:ind w:left="2160" w:hanging="360"/>
      </w:pPr>
      <w:rPr>
        <w:rFonts w:ascii="Arial" w:hAnsi="Arial" w:cs="Arial" w:hint="default"/>
      </w:rPr>
    </w:lvl>
    <w:lvl w:ilvl="3" w:tplc="743C89C2">
      <w:start w:val="1"/>
      <w:numFmt w:val="bullet"/>
      <w:lvlText w:val="•"/>
      <w:lvlJc w:val="left"/>
      <w:pPr>
        <w:tabs>
          <w:tab w:val="num" w:pos="2880"/>
        </w:tabs>
        <w:ind w:left="2880" w:hanging="360"/>
      </w:pPr>
      <w:rPr>
        <w:rFonts w:ascii="Arial" w:hAnsi="Arial" w:cs="Arial" w:hint="default"/>
      </w:rPr>
    </w:lvl>
    <w:lvl w:ilvl="4" w:tplc="5CDA7F58">
      <w:start w:val="1"/>
      <w:numFmt w:val="bullet"/>
      <w:lvlText w:val="•"/>
      <w:lvlJc w:val="left"/>
      <w:pPr>
        <w:tabs>
          <w:tab w:val="num" w:pos="3600"/>
        </w:tabs>
        <w:ind w:left="3600" w:hanging="360"/>
      </w:pPr>
      <w:rPr>
        <w:rFonts w:ascii="Arial" w:hAnsi="Arial" w:cs="Arial" w:hint="default"/>
      </w:rPr>
    </w:lvl>
    <w:lvl w:ilvl="5" w:tplc="DA94DD12">
      <w:start w:val="1"/>
      <w:numFmt w:val="bullet"/>
      <w:lvlText w:val="•"/>
      <w:lvlJc w:val="left"/>
      <w:pPr>
        <w:tabs>
          <w:tab w:val="num" w:pos="4320"/>
        </w:tabs>
        <w:ind w:left="4320" w:hanging="360"/>
      </w:pPr>
      <w:rPr>
        <w:rFonts w:ascii="Arial" w:hAnsi="Arial" w:cs="Arial" w:hint="default"/>
      </w:rPr>
    </w:lvl>
    <w:lvl w:ilvl="6" w:tplc="B432917C">
      <w:start w:val="1"/>
      <w:numFmt w:val="bullet"/>
      <w:lvlText w:val="•"/>
      <w:lvlJc w:val="left"/>
      <w:pPr>
        <w:tabs>
          <w:tab w:val="num" w:pos="5040"/>
        </w:tabs>
        <w:ind w:left="5040" w:hanging="360"/>
      </w:pPr>
      <w:rPr>
        <w:rFonts w:ascii="Arial" w:hAnsi="Arial" w:cs="Arial" w:hint="default"/>
      </w:rPr>
    </w:lvl>
    <w:lvl w:ilvl="7" w:tplc="DA3A5B64">
      <w:start w:val="1"/>
      <w:numFmt w:val="bullet"/>
      <w:lvlText w:val="•"/>
      <w:lvlJc w:val="left"/>
      <w:pPr>
        <w:tabs>
          <w:tab w:val="num" w:pos="5760"/>
        </w:tabs>
        <w:ind w:left="5760" w:hanging="360"/>
      </w:pPr>
      <w:rPr>
        <w:rFonts w:ascii="Arial" w:hAnsi="Arial" w:cs="Arial" w:hint="default"/>
      </w:rPr>
    </w:lvl>
    <w:lvl w:ilvl="8" w:tplc="6FB0255A">
      <w:start w:val="1"/>
      <w:numFmt w:val="bullet"/>
      <w:lvlText w:val="•"/>
      <w:lvlJc w:val="left"/>
      <w:pPr>
        <w:tabs>
          <w:tab w:val="num" w:pos="6480"/>
        </w:tabs>
        <w:ind w:left="6480" w:hanging="360"/>
      </w:pPr>
      <w:rPr>
        <w:rFonts w:ascii="Arial" w:hAnsi="Arial" w:cs="Arial" w:hint="default"/>
      </w:rPr>
    </w:lvl>
  </w:abstractNum>
  <w:abstractNum w:abstractNumId="9" w15:restartNumberingAfterBreak="0">
    <w:nsid w:val="189A073A"/>
    <w:multiLevelType w:val="hybridMultilevel"/>
    <w:tmpl w:val="272288C0"/>
    <w:lvl w:ilvl="0" w:tplc="67E67A3C">
      <w:start w:val="1"/>
      <w:numFmt w:val="decimal"/>
      <w:lvlText w:val="%1."/>
      <w:lvlJc w:val="left"/>
      <w:pPr>
        <w:ind w:left="630" w:hanging="360"/>
      </w:pPr>
      <w:rPr>
        <w:rFonts w:hint="default"/>
      </w:rPr>
    </w:lvl>
    <w:lvl w:ilvl="1" w:tplc="CC36B47C">
      <w:start w:val="1"/>
      <w:numFmt w:val="lowerLetter"/>
      <w:lvlText w:val="%2."/>
      <w:lvlJc w:val="left"/>
      <w:pPr>
        <w:ind w:left="1350" w:hanging="360"/>
      </w:pPr>
    </w:lvl>
    <w:lvl w:ilvl="2" w:tplc="669E3B84">
      <w:start w:val="1"/>
      <w:numFmt w:val="lowerRoman"/>
      <w:lvlText w:val="%3."/>
      <w:lvlJc w:val="right"/>
      <w:pPr>
        <w:ind w:left="2070" w:hanging="180"/>
      </w:pPr>
    </w:lvl>
    <w:lvl w:ilvl="3" w:tplc="B0A410F8">
      <w:start w:val="1"/>
      <w:numFmt w:val="decimal"/>
      <w:lvlText w:val="%4."/>
      <w:lvlJc w:val="left"/>
      <w:pPr>
        <w:ind w:left="2790" w:hanging="360"/>
      </w:pPr>
    </w:lvl>
    <w:lvl w:ilvl="4" w:tplc="4844AD8A">
      <w:start w:val="1"/>
      <w:numFmt w:val="lowerLetter"/>
      <w:lvlText w:val="%5."/>
      <w:lvlJc w:val="left"/>
      <w:pPr>
        <w:ind w:left="3510" w:hanging="360"/>
      </w:pPr>
    </w:lvl>
    <w:lvl w:ilvl="5" w:tplc="13EA3F2A">
      <w:start w:val="1"/>
      <w:numFmt w:val="lowerRoman"/>
      <w:lvlText w:val="%6."/>
      <w:lvlJc w:val="right"/>
      <w:pPr>
        <w:ind w:left="4230" w:hanging="180"/>
      </w:pPr>
    </w:lvl>
    <w:lvl w:ilvl="6" w:tplc="B5C26DFE">
      <w:start w:val="1"/>
      <w:numFmt w:val="decimal"/>
      <w:lvlText w:val="%7."/>
      <w:lvlJc w:val="left"/>
      <w:pPr>
        <w:ind w:left="4950" w:hanging="360"/>
      </w:pPr>
    </w:lvl>
    <w:lvl w:ilvl="7" w:tplc="15C0B39E">
      <w:start w:val="1"/>
      <w:numFmt w:val="lowerLetter"/>
      <w:lvlText w:val="%8."/>
      <w:lvlJc w:val="left"/>
      <w:pPr>
        <w:ind w:left="5670" w:hanging="360"/>
      </w:pPr>
    </w:lvl>
    <w:lvl w:ilvl="8" w:tplc="57B055F4">
      <w:start w:val="1"/>
      <w:numFmt w:val="lowerRoman"/>
      <w:lvlText w:val="%9."/>
      <w:lvlJc w:val="right"/>
      <w:pPr>
        <w:ind w:left="6390" w:hanging="180"/>
      </w:pPr>
    </w:lvl>
  </w:abstractNum>
  <w:abstractNum w:abstractNumId="10" w15:restartNumberingAfterBreak="0">
    <w:nsid w:val="18A63C9A"/>
    <w:multiLevelType w:val="hybridMultilevel"/>
    <w:tmpl w:val="EE4C79DA"/>
    <w:lvl w:ilvl="0" w:tplc="0950AF04">
      <w:start w:val="1"/>
      <w:numFmt w:val="upperLetter"/>
      <w:lvlText w:val="%1."/>
      <w:lvlJc w:val="left"/>
      <w:pPr>
        <w:ind w:left="720" w:hanging="360"/>
      </w:pPr>
      <w:rPr>
        <w:rFonts w:hint="default"/>
      </w:rPr>
    </w:lvl>
    <w:lvl w:ilvl="1" w:tplc="BC929CA8">
      <w:start w:val="1"/>
      <w:numFmt w:val="lowerLetter"/>
      <w:lvlText w:val="%2."/>
      <w:lvlJc w:val="left"/>
      <w:pPr>
        <w:ind w:left="1440" w:hanging="360"/>
      </w:pPr>
    </w:lvl>
    <w:lvl w:ilvl="2" w:tplc="54407074">
      <w:start w:val="1"/>
      <w:numFmt w:val="lowerRoman"/>
      <w:lvlText w:val="%3."/>
      <w:lvlJc w:val="right"/>
      <w:pPr>
        <w:ind w:left="2160" w:hanging="180"/>
      </w:pPr>
    </w:lvl>
    <w:lvl w:ilvl="3" w:tplc="AAA29258">
      <w:start w:val="1"/>
      <w:numFmt w:val="decimal"/>
      <w:lvlText w:val="%4."/>
      <w:lvlJc w:val="left"/>
      <w:pPr>
        <w:ind w:left="2880" w:hanging="360"/>
      </w:pPr>
    </w:lvl>
    <w:lvl w:ilvl="4" w:tplc="E71E02A4">
      <w:start w:val="1"/>
      <w:numFmt w:val="lowerLetter"/>
      <w:lvlText w:val="%5."/>
      <w:lvlJc w:val="left"/>
      <w:pPr>
        <w:ind w:left="3600" w:hanging="360"/>
      </w:pPr>
    </w:lvl>
    <w:lvl w:ilvl="5" w:tplc="A4746C32">
      <w:start w:val="1"/>
      <w:numFmt w:val="lowerRoman"/>
      <w:lvlText w:val="%6."/>
      <w:lvlJc w:val="right"/>
      <w:pPr>
        <w:ind w:left="4320" w:hanging="180"/>
      </w:pPr>
    </w:lvl>
    <w:lvl w:ilvl="6" w:tplc="467A2D4A">
      <w:start w:val="1"/>
      <w:numFmt w:val="decimal"/>
      <w:lvlText w:val="%7."/>
      <w:lvlJc w:val="left"/>
      <w:pPr>
        <w:ind w:left="5040" w:hanging="360"/>
      </w:pPr>
    </w:lvl>
    <w:lvl w:ilvl="7" w:tplc="EC948654">
      <w:start w:val="1"/>
      <w:numFmt w:val="lowerLetter"/>
      <w:lvlText w:val="%8."/>
      <w:lvlJc w:val="left"/>
      <w:pPr>
        <w:ind w:left="5760" w:hanging="360"/>
      </w:pPr>
    </w:lvl>
    <w:lvl w:ilvl="8" w:tplc="CE2C0832">
      <w:start w:val="1"/>
      <w:numFmt w:val="lowerRoman"/>
      <w:lvlText w:val="%9."/>
      <w:lvlJc w:val="right"/>
      <w:pPr>
        <w:ind w:left="6480" w:hanging="180"/>
      </w:pPr>
    </w:lvl>
  </w:abstractNum>
  <w:abstractNum w:abstractNumId="11" w15:restartNumberingAfterBreak="0">
    <w:nsid w:val="190D3522"/>
    <w:multiLevelType w:val="hybridMultilevel"/>
    <w:tmpl w:val="0AF0E5B0"/>
    <w:lvl w:ilvl="0" w:tplc="CBC286B6">
      <w:start w:val="1"/>
      <w:numFmt w:val="decimal"/>
      <w:lvlText w:val="%1."/>
      <w:lvlJc w:val="left"/>
      <w:pPr>
        <w:tabs>
          <w:tab w:val="num" w:pos="360"/>
        </w:tabs>
        <w:ind w:left="1440" w:hanging="360"/>
      </w:pPr>
      <w:rPr>
        <w:rFonts w:hint="default"/>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ACB0C99"/>
    <w:multiLevelType w:val="hybridMultilevel"/>
    <w:tmpl w:val="4462EEF0"/>
    <w:lvl w:ilvl="0" w:tplc="B66A962A">
      <w:start w:val="1"/>
      <w:numFmt w:val="decimal"/>
      <w:lvlText w:val="%1)"/>
      <w:lvlJc w:val="left"/>
      <w:pPr>
        <w:ind w:left="1080" w:hanging="360"/>
      </w:pPr>
      <w:rPr>
        <w:rFonts w:hint="default"/>
      </w:rPr>
    </w:lvl>
    <w:lvl w:ilvl="1" w:tplc="3D44B20E">
      <w:start w:val="1"/>
      <w:numFmt w:val="lowerLetter"/>
      <w:lvlText w:val="%2."/>
      <w:lvlJc w:val="left"/>
      <w:pPr>
        <w:ind w:left="1800" w:hanging="360"/>
      </w:pPr>
    </w:lvl>
    <w:lvl w:ilvl="2" w:tplc="4A2848B8">
      <w:start w:val="1"/>
      <w:numFmt w:val="lowerRoman"/>
      <w:lvlText w:val="%3."/>
      <w:lvlJc w:val="right"/>
      <w:pPr>
        <w:ind w:left="2520" w:hanging="180"/>
      </w:pPr>
    </w:lvl>
    <w:lvl w:ilvl="3" w:tplc="3F3EA668">
      <w:start w:val="1"/>
      <w:numFmt w:val="decimal"/>
      <w:lvlText w:val="%4."/>
      <w:lvlJc w:val="left"/>
      <w:pPr>
        <w:ind w:left="3240" w:hanging="360"/>
      </w:pPr>
    </w:lvl>
    <w:lvl w:ilvl="4" w:tplc="4E78C0FE">
      <w:start w:val="1"/>
      <w:numFmt w:val="lowerLetter"/>
      <w:lvlText w:val="%5."/>
      <w:lvlJc w:val="left"/>
      <w:pPr>
        <w:ind w:left="3960" w:hanging="360"/>
      </w:pPr>
    </w:lvl>
    <w:lvl w:ilvl="5" w:tplc="4B60FD40">
      <w:start w:val="1"/>
      <w:numFmt w:val="lowerRoman"/>
      <w:lvlText w:val="%6."/>
      <w:lvlJc w:val="right"/>
      <w:pPr>
        <w:ind w:left="4680" w:hanging="180"/>
      </w:pPr>
    </w:lvl>
    <w:lvl w:ilvl="6" w:tplc="3F306BFC">
      <w:start w:val="1"/>
      <w:numFmt w:val="decimal"/>
      <w:lvlText w:val="%7."/>
      <w:lvlJc w:val="left"/>
      <w:pPr>
        <w:ind w:left="5400" w:hanging="360"/>
      </w:pPr>
    </w:lvl>
    <w:lvl w:ilvl="7" w:tplc="163C579A">
      <w:start w:val="1"/>
      <w:numFmt w:val="lowerLetter"/>
      <w:lvlText w:val="%8."/>
      <w:lvlJc w:val="left"/>
      <w:pPr>
        <w:ind w:left="6120" w:hanging="360"/>
      </w:pPr>
    </w:lvl>
    <w:lvl w:ilvl="8" w:tplc="1480ED06">
      <w:start w:val="1"/>
      <w:numFmt w:val="lowerRoman"/>
      <w:lvlText w:val="%9."/>
      <w:lvlJc w:val="right"/>
      <w:pPr>
        <w:ind w:left="6840" w:hanging="180"/>
      </w:pPr>
    </w:lvl>
  </w:abstractNum>
  <w:abstractNum w:abstractNumId="13" w15:restartNumberingAfterBreak="0">
    <w:nsid w:val="1DC41313"/>
    <w:multiLevelType w:val="hybridMultilevel"/>
    <w:tmpl w:val="627E1898"/>
    <w:lvl w:ilvl="0" w:tplc="823A89E0">
      <w:start w:val="1"/>
      <w:numFmt w:val="decimal"/>
      <w:lvlText w:val="%1)"/>
      <w:lvlJc w:val="left"/>
      <w:pPr>
        <w:ind w:left="720" w:hanging="360"/>
      </w:pPr>
      <w:rPr>
        <w:rFonts w:hint="default"/>
      </w:rPr>
    </w:lvl>
    <w:lvl w:ilvl="1" w:tplc="F08EFFF0">
      <w:start w:val="1"/>
      <w:numFmt w:val="lowerLetter"/>
      <w:lvlText w:val="%2."/>
      <w:lvlJc w:val="left"/>
      <w:pPr>
        <w:ind w:left="1440" w:hanging="360"/>
      </w:pPr>
    </w:lvl>
    <w:lvl w:ilvl="2" w:tplc="611624E8">
      <w:start w:val="1"/>
      <w:numFmt w:val="lowerRoman"/>
      <w:lvlText w:val="%3."/>
      <w:lvlJc w:val="right"/>
      <w:pPr>
        <w:ind w:left="2160" w:hanging="180"/>
      </w:pPr>
    </w:lvl>
    <w:lvl w:ilvl="3" w:tplc="32DEE792">
      <w:start w:val="1"/>
      <w:numFmt w:val="decimal"/>
      <w:lvlText w:val="%4."/>
      <w:lvlJc w:val="left"/>
      <w:pPr>
        <w:ind w:left="2880" w:hanging="360"/>
      </w:pPr>
    </w:lvl>
    <w:lvl w:ilvl="4" w:tplc="7BD8B1D0">
      <w:start w:val="1"/>
      <w:numFmt w:val="lowerLetter"/>
      <w:lvlText w:val="%5."/>
      <w:lvlJc w:val="left"/>
      <w:pPr>
        <w:ind w:left="3600" w:hanging="360"/>
      </w:pPr>
    </w:lvl>
    <w:lvl w:ilvl="5" w:tplc="0AFCC33C">
      <w:start w:val="1"/>
      <w:numFmt w:val="lowerRoman"/>
      <w:lvlText w:val="%6."/>
      <w:lvlJc w:val="right"/>
      <w:pPr>
        <w:ind w:left="4320" w:hanging="180"/>
      </w:pPr>
    </w:lvl>
    <w:lvl w:ilvl="6" w:tplc="91F61D02">
      <w:start w:val="1"/>
      <w:numFmt w:val="decimal"/>
      <w:lvlText w:val="%7."/>
      <w:lvlJc w:val="left"/>
      <w:pPr>
        <w:ind w:left="5040" w:hanging="360"/>
      </w:pPr>
    </w:lvl>
    <w:lvl w:ilvl="7" w:tplc="2A72B49A">
      <w:start w:val="1"/>
      <w:numFmt w:val="lowerLetter"/>
      <w:lvlText w:val="%8."/>
      <w:lvlJc w:val="left"/>
      <w:pPr>
        <w:ind w:left="5760" w:hanging="360"/>
      </w:pPr>
    </w:lvl>
    <w:lvl w:ilvl="8" w:tplc="08CCBD00">
      <w:start w:val="1"/>
      <w:numFmt w:val="lowerRoman"/>
      <w:lvlText w:val="%9."/>
      <w:lvlJc w:val="right"/>
      <w:pPr>
        <w:ind w:left="6480" w:hanging="180"/>
      </w:pPr>
    </w:lvl>
  </w:abstractNum>
  <w:abstractNum w:abstractNumId="14" w15:restartNumberingAfterBreak="0">
    <w:nsid w:val="243D76D2"/>
    <w:multiLevelType w:val="hybridMultilevel"/>
    <w:tmpl w:val="90AC899E"/>
    <w:lvl w:ilvl="0" w:tplc="55202FB6">
      <w:start w:val="1"/>
      <w:numFmt w:val="decimal"/>
      <w:lvlText w:val="%1)"/>
      <w:lvlJc w:val="left"/>
      <w:pPr>
        <w:ind w:left="1080" w:hanging="360"/>
      </w:pPr>
      <w:rPr>
        <w:rFonts w:hint="default"/>
      </w:rPr>
    </w:lvl>
    <w:lvl w:ilvl="1" w:tplc="AD809B7A">
      <w:start w:val="1"/>
      <w:numFmt w:val="lowerLetter"/>
      <w:lvlText w:val="%2."/>
      <w:lvlJc w:val="left"/>
      <w:pPr>
        <w:ind w:left="1800" w:hanging="360"/>
      </w:pPr>
    </w:lvl>
    <w:lvl w:ilvl="2" w:tplc="3A38DAE8">
      <w:start w:val="1"/>
      <w:numFmt w:val="lowerRoman"/>
      <w:lvlText w:val="%3."/>
      <w:lvlJc w:val="right"/>
      <w:pPr>
        <w:ind w:left="2520" w:hanging="180"/>
      </w:pPr>
    </w:lvl>
    <w:lvl w:ilvl="3" w:tplc="77B4C492">
      <w:start w:val="1"/>
      <w:numFmt w:val="decimal"/>
      <w:lvlText w:val="%4."/>
      <w:lvlJc w:val="left"/>
      <w:pPr>
        <w:ind w:left="3240" w:hanging="360"/>
      </w:pPr>
    </w:lvl>
    <w:lvl w:ilvl="4" w:tplc="C8FE65B8">
      <w:start w:val="1"/>
      <w:numFmt w:val="lowerLetter"/>
      <w:lvlText w:val="%5."/>
      <w:lvlJc w:val="left"/>
      <w:pPr>
        <w:ind w:left="3960" w:hanging="360"/>
      </w:pPr>
    </w:lvl>
    <w:lvl w:ilvl="5" w:tplc="C63EAF38">
      <w:start w:val="1"/>
      <w:numFmt w:val="lowerRoman"/>
      <w:lvlText w:val="%6."/>
      <w:lvlJc w:val="right"/>
      <w:pPr>
        <w:ind w:left="4680" w:hanging="180"/>
      </w:pPr>
    </w:lvl>
    <w:lvl w:ilvl="6" w:tplc="776E59F0">
      <w:start w:val="1"/>
      <w:numFmt w:val="decimal"/>
      <w:lvlText w:val="%7."/>
      <w:lvlJc w:val="left"/>
      <w:pPr>
        <w:ind w:left="5400" w:hanging="360"/>
      </w:pPr>
    </w:lvl>
    <w:lvl w:ilvl="7" w:tplc="B150C02A">
      <w:start w:val="1"/>
      <w:numFmt w:val="lowerLetter"/>
      <w:lvlText w:val="%8."/>
      <w:lvlJc w:val="left"/>
      <w:pPr>
        <w:ind w:left="6120" w:hanging="360"/>
      </w:pPr>
    </w:lvl>
    <w:lvl w:ilvl="8" w:tplc="7D5E215C">
      <w:start w:val="1"/>
      <w:numFmt w:val="lowerRoman"/>
      <w:lvlText w:val="%9."/>
      <w:lvlJc w:val="right"/>
      <w:pPr>
        <w:ind w:left="6840" w:hanging="180"/>
      </w:pPr>
    </w:lvl>
  </w:abstractNum>
  <w:abstractNum w:abstractNumId="15" w15:restartNumberingAfterBreak="0">
    <w:nsid w:val="251837E3"/>
    <w:multiLevelType w:val="multilevel"/>
    <w:tmpl w:val="E95AB02C"/>
    <w:lvl w:ilvl="0">
      <w:start w:val="1"/>
      <w:numFmt w:val="decimal"/>
      <w:lvlText w:val="%1)"/>
      <w:lvlJc w:val="left"/>
      <w:pPr>
        <w:ind w:left="1080" w:hanging="360"/>
      </w:pPr>
      <w:rPr>
        <w:rFonts w:hint="default"/>
        <w:vanish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B2F669B"/>
    <w:multiLevelType w:val="multilevel"/>
    <w:tmpl w:val="A6D01D0C"/>
    <w:lvl w:ilvl="0">
      <w:start w:val="1"/>
      <w:numFmt w:val="decimal"/>
      <w:lvlText w:val="%1"/>
      <w:lvlJc w:val="left"/>
      <w:pPr>
        <w:tabs>
          <w:tab w:val="num" w:pos="360"/>
        </w:tabs>
        <w:ind w:left="1440" w:hanging="360"/>
      </w:pPr>
      <w:rPr>
        <w:rFonts w:hint="default"/>
        <w: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F505774"/>
    <w:multiLevelType w:val="hybridMultilevel"/>
    <w:tmpl w:val="A6D01D0C"/>
    <w:lvl w:ilvl="0" w:tplc="8976E91A">
      <w:start w:val="1"/>
      <w:numFmt w:val="decimal"/>
      <w:lvlText w:val="%1"/>
      <w:lvlJc w:val="left"/>
      <w:pPr>
        <w:tabs>
          <w:tab w:val="num" w:pos="360"/>
        </w:tabs>
        <w:ind w:left="1440" w:hanging="360"/>
      </w:pPr>
      <w:rPr>
        <w:rFonts w:hint="default"/>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01E369E"/>
    <w:multiLevelType w:val="hybridMultilevel"/>
    <w:tmpl w:val="B042811A"/>
    <w:lvl w:ilvl="0" w:tplc="44502E1A">
      <w:start w:val="1"/>
      <w:numFmt w:val="upperLetter"/>
      <w:lvlText w:val="%1."/>
      <w:lvlJc w:val="left"/>
      <w:pPr>
        <w:ind w:left="720" w:hanging="360"/>
      </w:pPr>
      <w:rPr>
        <w:rFonts w:hint="default"/>
      </w:rPr>
    </w:lvl>
    <w:lvl w:ilvl="1" w:tplc="08DE7C22">
      <w:start w:val="1"/>
      <w:numFmt w:val="lowerLetter"/>
      <w:lvlText w:val="%2."/>
      <w:lvlJc w:val="left"/>
      <w:pPr>
        <w:ind w:left="1440" w:hanging="360"/>
      </w:pPr>
    </w:lvl>
    <w:lvl w:ilvl="2" w:tplc="9F087D6C">
      <w:start w:val="1"/>
      <w:numFmt w:val="lowerRoman"/>
      <w:lvlText w:val="%3."/>
      <w:lvlJc w:val="right"/>
      <w:pPr>
        <w:ind w:left="2160" w:hanging="180"/>
      </w:pPr>
    </w:lvl>
    <w:lvl w:ilvl="3" w:tplc="376485D4">
      <w:start w:val="1"/>
      <w:numFmt w:val="decimal"/>
      <w:lvlText w:val="%4."/>
      <w:lvlJc w:val="left"/>
      <w:pPr>
        <w:ind w:left="2880" w:hanging="360"/>
      </w:pPr>
    </w:lvl>
    <w:lvl w:ilvl="4" w:tplc="AF18AE7A">
      <w:start w:val="1"/>
      <w:numFmt w:val="lowerLetter"/>
      <w:lvlText w:val="%5."/>
      <w:lvlJc w:val="left"/>
      <w:pPr>
        <w:ind w:left="3600" w:hanging="360"/>
      </w:pPr>
    </w:lvl>
    <w:lvl w:ilvl="5" w:tplc="0B04DDCE">
      <w:start w:val="1"/>
      <w:numFmt w:val="lowerRoman"/>
      <w:lvlText w:val="%6."/>
      <w:lvlJc w:val="right"/>
      <w:pPr>
        <w:ind w:left="4320" w:hanging="180"/>
      </w:pPr>
    </w:lvl>
    <w:lvl w:ilvl="6" w:tplc="A7C85156">
      <w:start w:val="1"/>
      <w:numFmt w:val="decimal"/>
      <w:lvlText w:val="%7."/>
      <w:lvlJc w:val="left"/>
      <w:pPr>
        <w:ind w:left="5040" w:hanging="360"/>
      </w:pPr>
    </w:lvl>
    <w:lvl w:ilvl="7" w:tplc="E1A4D174">
      <w:start w:val="1"/>
      <w:numFmt w:val="lowerLetter"/>
      <w:lvlText w:val="%8."/>
      <w:lvlJc w:val="left"/>
      <w:pPr>
        <w:ind w:left="5760" w:hanging="360"/>
      </w:pPr>
    </w:lvl>
    <w:lvl w:ilvl="8" w:tplc="D7AA3E88">
      <w:start w:val="1"/>
      <w:numFmt w:val="lowerRoman"/>
      <w:lvlText w:val="%9."/>
      <w:lvlJc w:val="right"/>
      <w:pPr>
        <w:ind w:left="6480" w:hanging="180"/>
      </w:pPr>
    </w:lvl>
  </w:abstractNum>
  <w:abstractNum w:abstractNumId="19" w15:restartNumberingAfterBreak="0">
    <w:nsid w:val="31EA243E"/>
    <w:multiLevelType w:val="hybridMultilevel"/>
    <w:tmpl w:val="3A9E425C"/>
    <w:lvl w:ilvl="0" w:tplc="44A4CBFE">
      <w:start w:val="1"/>
      <w:numFmt w:val="bullet"/>
      <w:lvlText w:val="•"/>
      <w:lvlJc w:val="left"/>
      <w:pPr>
        <w:tabs>
          <w:tab w:val="num" w:pos="720"/>
        </w:tabs>
        <w:ind w:left="720" w:hanging="360"/>
      </w:pPr>
      <w:rPr>
        <w:rFonts w:ascii="Arial" w:hAnsi="Arial" w:cs="Arial" w:hint="default"/>
      </w:rPr>
    </w:lvl>
    <w:lvl w:ilvl="1" w:tplc="45DC84D8">
      <w:start w:val="1"/>
      <w:numFmt w:val="bullet"/>
      <w:lvlText w:val="•"/>
      <w:lvlJc w:val="left"/>
      <w:pPr>
        <w:tabs>
          <w:tab w:val="num" w:pos="1440"/>
        </w:tabs>
        <w:ind w:left="1440" w:hanging="360"/>
      </w:pPr>
      <w:rPr>
        <w:rFonts w:ascii="Arial" w:hAnsi="Arial" w:cs="Arial" w:hint="default"/>
      </w:rPr>
    </w:lvl>
    <w:lvl w:ilvl="2" w:tplc="CFAA62D8">
      <w:start w:val="1"/>
      <w:numFmt w:val="bullet"/>
      <w:lvlText w:val="•"/>
      <w:lvlJc w:val="left"/>
      <w:pPr>
        <w:tabs>
          <w:tab w:val="num" w:pos="2160"/>
        </w:tabs>
        <w:ind w:left="2160" w:hanging="360"/>
      </w:pPr>
      <w:rPr>
        <w:rFonts w:ascii="Arial" w:hAnsi="Arial" w:cs="Arial" w:hint="default"/>
      </w:rPr>
    </w:lvl>
    <w:lvl w:ilvl="3" w:tplc="88D012BC">
      <w:start w:val="1"/>
      <w:numFmt w:val="bullet"/>
      <w:lvlText w:val="•"/>
      <w:lvlJc w:val="left"/>
      <w:pPr>
        <w:tabs>
          <w:tab w:val="num" w:pos="2880"/>
        </w:tabs>
        <w:ind w:left="2880" w:hanging="360"/>
      </w:pPr>
      <w:rPr>
        <w:rFonts w:ascii="Arial" w:hAnsi="Arial" w:cs="Arial" w:hint="default"/>
      </w:rPr>
    </w:lvl>
    <w:lvl w:ilvl="4" w:tplc="25B85D8E">
      <w:start w:val="1"/>
      <w:numFmt w:val="bullet"/>
      <w:lvlText w:val="•"/>
      <w:lvlJc w:val="left"/>
      <w:pPr>
        <w:tabs>
          <w:tab w:val="num" w:pos="3600"/>
        </w:tabs>
        <w:ind w:left="3600" w:hanging="360"/>
      </w:pPr>
      <w:rPr>
        <w:rFonts w:ascii="Arial" w:hAnsi="Arial" w:cs="Arial" w:hint="default"/>
      </w:rPr>
    </w:lvl>
    <w:lvl w:ilvl="5" w:tplc="7B2AA12E">
      <w:start w:val="1"/>
      <w:numFmt w:val="bullet"/>
      <w:lvlText w:val="•"/>
      <w:lvlJc w:val="left"/>
      <w:pPr>
        <w:tabs>
          <w:tab w:val="num" w:pos="4320"/>
        </w:tabs>
        <w:ind w:left="4320" w:hanging="360"/>
      </w:pPr>
      <w:rPr>
        <w:rFonts w:ascii="Arial" w:hAnsi="Arial" w:cs="Arial" w:hint="default"/>
      </w:rPr>
    </w:lvl>
    <w:lvl w:ilvl="6" w:tplc="D64809C2">
      <w:start w:val="1"/>
      <w:numFmt w:val="bullet"/>
      <w:lvlText w:val="•"/>
      <w:lvlJc w:val="left"/>
      <w:pPr>
        <w:tabs>
          <w:tab w:val="num" w:pos="5040"/>
        </w:tabs>
        <w:ind w:left="5040" w:hanging="360"/>
      </w:pPr>
      <w:rPr>
        <w:rFonts w:ascii="Arial" w:hAnsi="Arial" w:cs="Arial" w:hint="default"/>
      </w:rPr>
    </w:lvl>
    <w:lvl w:ilvl="7" w:tplc="CF3A9FDE">
      <w:start w:val="1"/>
      <w:numFmt w:val="bullet"/>
      <w:lvlText w:val="•"/>
      <w:lvlJc w:val="left"/>
      <w:pPr>
        <w:tabs>
          <w:tab w:val="num" w:pos="5760"/>
        </w:tabs>
        <w:ind w:left="5760" w:hanging="360"/>
      </w:pPr>
      <w:rPr>
        <w:rFonts w:ascii="Arial" w:hAnsi="Arial" w:cs="Arial" w:hint="default"/>
      </w:rPr>
    </w:lvl>
    <w:lvl w:ilvl="8" w:tplc="B5EEF424">
      <w:start w:val="1"/>
      <w:numFmt w:val="bullet"/>
      <w:lvlText w:val="•"/>
      <w:lvlJc w:val="left"/>
      <w:pPr>
        <w:tabs>
          <w:tab w:val="num" w:pos="6480"/>
        </w:tabs>
        <w:ind w:left="6480" w:hanging="360"/>
      </w:pPr>
      <w:rPr>
        <w:rFonts w:ascii="Arial" w:hAnsi="Arial" w:cs="Arial" w:hint="default"/>
      </w:rPr>
    </w:lvl>
  </w:abstractNum>
  <w:abstractNum w:abstractNumId="20" w15:restartNumberingAfterBreak="0">
    <w:nsid w:val="334B086F"/>
    <w:multiLevelType w:val="hybridMultilevel"/>
    <w:tmpl w:val="50CAB6E8"/>
    <w:lvl w:ilvl="0" w:tplc="8D5ECEC6">
      <w:start w:val="1"/>
      <w:numFmt w:val="upperRoman"/>
      <w:lvlText w:val="%1."/>
      <w:lvlJc w:val="left"/>
      <w:pPr>
        <w:ind w:left="1080" w:hanging="720"/>
      </w:pPr>
      <w:rPr>
        <w:rFonts w:hint="default"/>
      </w:rPr>
    </w:lvl>
    <w:lvl w:ilvl="1" w:tplc="13F04A40">
      <w:start w:val="1"/>
      <w:numFmt w:val="lowerLetter"/>
      <w:lvlText w:val="%2."/>
      <w:lvlJc w:val="left"/>
      <w:pPr>
        <w:ind w:left="1440" w:hanging="360"/>
      </w:pPr>
    </w:lvl>
    <w:lvl w:ilvl="2" w:tplc="F58A71F2">
      <w:start w:val="1"/>
      <w:numFmt w:val="lowerRoman"/>
      <w:lvlText w:val="%3."/>
      <w:lvlJc w:val="right"/>
      <w:pPr>
        <w:ind w:left="2160" w:hanging="180"/>
      </w:pPr>
    </w:lvl>
    <w:lvl w:ilvl="3" w:tplc="D23CCC18">
      <w:start w:val="1"/>
      <w:numFmt w:val="decimal"/>
      <w:lvlText w:val="%4."/>
      <w:lvlJc w:val="left"/>
      <w:pPr>
        <w:ind w:left="2880" w:hanging="360"/>
      </w:pPr>
    </w:lvl>
    <w:lvl w:ilvl="4" w:tplc="5BA8A8C8">
      <w:start w:val="1"/>
      <w:numFmt w:val="lowerLetter"/>
      <w:lvlText w:val="%5."/>
      <w:lvlJc w:val="left"/>
      <w:pPr>
        <w:ind w:left="3600" w:hanging="360"/>
      </w:pPr>
    </w:lvl>
    <w:lvl w:ilvl="5" w:tplc="89D8BBE0">
      <w:start w:val="1"/>
      <w:numFmt w:val="lowerRoman"/>
      <w:lvlText w:val="%6."/>
      <w:lvlJc w:val="right"/>
      <w:pPr>
        <w:ind w:left="4320" w:hanging="180"/>
      </w:pPr>
    </w:lvl>
    <w:lvl w:ilvl="6" w:tplc="250A510C">
      <w:start w:val="1"/>
      <w:numFmt w:val="decimal"/>
      <w:lvlText w:val="%7."/>
      <w:lvlJc w:val="left"/>
      <w:pPr>
        <w:ind w:left="5040" w:hanging="360"/>
      </w:pPr>
    </w:lvl>
    <w:lvl w:ilvl="7" w:tplc="C5C810B8">
      <w:start w:val="1"/>
      <w:numFmt w:val="lowerLetter"/>
      <w:lvlText w:val="%8."/>
      <w:lvlJc w:val="left"/>
      <w:pPr>
        <w:ind w:left="5760" w:hanging="360"/>
      </w:pPr>
    </w:lvl>
    <w:lvl w:ilvl="8" w:tplc="D3F6011C">
      <w:start w:val="1"/>
      <w:numFmt w:val="lowerRoman"/>
      <w:lvlText w:val="%9."/>
      <w:lvlJc w:val="right"/>
      <w:pPr>
        <w:ind w:left="6480" w:hanging="180"/>
      </w:pPr>
    </w:lvl>
  </w:abstractNum>
  <w:abstractNum w:abstractNumId="21" w15:restartNumberingAfterBreak="0">
    <w:nsid w:val="392F0739"/>
    <w:multiLevelType w:val="hybridMultilevel"/>
    <w:tmpl w:val="E95AB02C"/>
    <w:lvl w:ilvl="0" w:tplc="2C0A02B2">
      <w:start w:val="1"/>
      <w:numFmt w:val="decimal"/>
      <w:lvlText w:val="%1)"/>
      <w:lvlJc w:val="left"/>
      <w:pPr>
        <w:ind w:left="1080" w:hanging="360"/>
      </w:pPr>
      <w:rPr>
        <w:rFonts w:hint="default"/>
        <w:vanish w:val="0"/>
      </w:rPr>
    </w:lvl>
    <w:lvl w:ilvl="1" w:tplc="323A57A4">
      <w:start w:val="1"/>
      <w:numFmt w:val="lowerLetter"/>
      <w:lvlText w:val="%2."/>
      <w:lvlJc w:val="left"/>
      <w:pPr>
        <w:ind w:left="1800" w:hanging="360"/>
      </w:pPr>
    </w:lvl>
    <w:lvl w:ilvl="2" w:tplc="C1AEA324">
      <w:start w:val="1"/>
      <w:numFmt w:val="lowerRoman"/>
      <w:lvlText w:val="%3."/>
      <w:lvlJc w:val="right"/>
      <w:pPr>
        <w:ind w:left="2520" w:hanging="180"/>
      </w:pPr>
    </w:lvl>
    <w:lvl w:ilvl="3" w:tplc="3B5E133E">
      <w:start w:val="1"/>
      <w:numFmt w:val="decimal"/>
      <w:lvlText w:val="%4."/>
      <w:lvlJc w:val="left"/>
      <w:pPr>
        <w:ind w:left="3240" w:hanging="360"/>
      </w:pPr>
    </w:lvl>
    <w:lvl w:ilvl="4" w:tplc="B1129B50">
      <w:start w:val="1"/>
      <w:numFmt w:val="lowerLetter"/>
      <w:lvlText w:val="%5."/>
      <w:lvlJc w:val="left"/>
      <w:pPr>
        <w:ind w:left="3960" w:hanging="360"/>
      </w:pPr>
    </w:lvl>
    <w:lvl w:ilvl="5" w:tplc="D7FA4114">
      <w:start w:val="1"/>
      <w:numFmt w:val="lowerRoman"/>
      <w:lvlText w:val="%6."/>
      <w:lvlJc w:val="right"/>
      <w:pPr>
        <w:ind w:left="4680" w:hanging="180"/>
      </w:pPr>
    </w:lvl>
    <w:lvl w:ilvl="6" w:tplc="2CE0F0DE">
      <w:start w:val="1"/>
      <w:numFmt w:val="decimal"/>
      <w:lvlText w:val="%7."/>
      <w:lvlJc w:val="left"/>
      <w:pPr>
        <w:ind w:left="5400" w:hanging="360"/>
      </w:pPr>
    </w:lvl>
    <w:lvl w:ilvl="7" w:tplc="05BC52B8">
      <w:start w:val="1"/>
      <w:numFmt w:val="lowerLetter"/>
      <w:lvlText w:val="%8."/>
      <w:lvlJc w:val="left"/>
      <w:pPr>
        <w:ind w:left="6120" w:hanging="360"/>
      </w:pPr>
    </w:lvl>
    <w:lvl w:ilvl="8" w:tplc="DD22DEB2">
      <w:start w:val="1"/>
      <w:numFmt w:val="lowerRoman"/>
      <w:lvlText w:val="%9."/>
      <w:lvlJc w:val="right"/>
      <w:pPr>
        <w:ind w:left="6840" w:hanging="180"/>
      </w:pPr>
    </w:lvl>
  </w:abstractNum>
  <w:abstractNum w:abstractNumId="22" w15:restartNumberingAfterBreak="0">
    <w:nsid w:val="3AD53BD6"/>
    <w:multiLevelType w:val="hybridMultilevel"/>
    <w:tmpl w:val="C02CEAD0"/>
    <w:lvl w:ilvl="0" w:tplc="E2CAEABE">
      <w:start w:val="1"/>
      <w:numFmt w:val="decimal"/>
      <w:lvlText w:val="%1)"/>
      <w:lvlJc w:val="left"/>
      <w:pPr>
        <w:ind w:left="720" w:hanging="360"/>
      </w:pPr>
      <w:rPr>
        <w:rFonts w:hint="default"/>
      </w:rPr>
    </w:lvl>
    <w:lvl w:ilvl="1" w:tplc="01C41998">
      <w:start w:val="1"/>
      <w:numFmt w:val="lowerLetter"/>
      <w:lvlText w:val="%2."/>
      <w:lvlJc w:val="left"/>
      <w:pPr>
        <w:ind w:left="1440" w:hanging="360"/>
      </w:pPr>
    </w:lvl>
    <w:lvl w:ilvl="2" w:tplc="5F76CF4E">
      <w:start w:val="1"/>
      <w:numFmt w:val="lowerRoman"/>
      <w:lvlText w:val="%3."/>
      <w:lvlJc w:val="right"/>
      <w:pPr>
        <w:ind w:left="2160" w:hanging="180"/>
      </w:pPr>
    </w:lvl>
    <w:lvl w:ilvl="3" w:tplc="64A6A36E">
      <w:start w:val="1"/>
      <w:numFmt w:val="decimal"/>
      <w:lvlText w:val="%4."/>
      <w:lvlJc w:val="left"/>
      <w:pPr>
        <w:ind w:left="2880" w:hanging="360"/>
      </w:pPr>
    </w:lvl>
    <w:lvl w:ilvl="4" w:tplc="3E40A27E">
      <w:start w:val="1"/>
      <w:numFmt w:val="lowerLetter"/>
      <w:lvlText w:val="%5."/>
      <w:lvlJc w:val="left"/>
      <w:pPr>
        <w:ind w:left="3600" w:hanging="360"/>
      </w:pPr>
    </w:lvl>
    <w:lvl w:ilvl="5" w:tplc="44B2C05A">
      <w:start w:val="1"/>
      <w:numFmt w:val="lowerRoman"/>
      <w:lvlText w:val="%6."/>
      <w:lvlJc w:val="right"/>
      <w:pPr>
        <w:ind w:left="4320" w:hanging="180"/>
      </w:pPr>
    </w:lvl>
    <w:lvl w:ilvl="6" w:tplc="F17231F2">
      <w:start w:val="1"/>
      <w:numFmt w:val="decimal"/>
      <w:lvlText w:val="%7."/>
      <w:lvlJc w:val="left"/>
      <w:pPr>
        <w:ind w:left="5040" w:hanging="360"/>
      </w:pPr>
    </w:lvl>
    <w:lvl w:ilvl="7" w:tplc="6CAECC18">
      <w:start w:val="1"/>
      <w:numFmt w:val="lowerLetter"/>
      <w:lvlText w:val="%8."/>
      <w:lvlJc w:val="left"/>
      <w:pPr>
        <w:ind w:left="5760" w:hanging="360"/>
      </w:pPr>
    </w:lvl>
    <w:lvl w:ilvl="8" w:tplc="5DACF66A">
      <w:start w:val="1"/>
      <w:numFmt w:val="lowerRoman"/>
      <w:lvlText w:val="%9."/>
      <w:lvlJc w:val="right"/>
      <w:pPr>
        <w:ind w:left="6480" w:hanging="180"/>
      </w:pPr>
    </w:lvl>
  </w:abstractNum>
  <w:abstractNum w:abstractNumId="23" w15:restartNumberingAfterBreak="0">
    <w:nsid w:val="3B240327"/>
    <w:multiLevelType w:val="hybridMultilevel"/>
    <w:tmpl w:val="54B8ABE0"/>
    <w:lvl w:ilvl="0" w:tplc="08ECB382">
      <w:start w:val="1"/>
      <w:numFmt w:val="decimal"/>
      <w:lvlText w:val="%1."/>
      <w:lvlJc w:val="left"/>
      <w:pPr>
        <w:ind w:left="1440" w:hanging="360"/>
      </w:pPr>
      <w:rPr>
        <w:rFonts w:hint="default"/>
      </w:rPr>
    </w:lvl>
    <w:lvl w:ilvl="1" w:tplc="FEF0C646">
      <w:start w:val="1"/>
      <w:numFmt w:val="lowerLetter"/>
      <w:lvlText w:val="%2."/>
      <w:lvlJc w:val="left"/>
      <w:pPr>
        <w:ind w:left="2160" w:hanging="360"/>
      </w:pPr>
    </w:lvl>
    <w:lvl w:ilvl="2" w:tplc="0736DCD2">
      <w:start w:val="1"/>
      <w:numFmt w:val="lowerRoman"/>
      <w:lvlText w:val="%3."/>
      <w:lvlJc w:val="right"/>
      <w:pPr>
        <w:ind w:left="2880" w:hanging="180"/>
      </w:pPr>
    </w:lvl>
    <w:lvl w:ilvl="3" w:tplc="08FAAFF8">
      <w:start w:val="1"/>
      <w:numFmt w:val="decimal"/>
      <w:lvlText w:val="%4."/>
      <w:lvlJc w:val="left"/>
      <w:pPr>
        <w:ind w:left="3600" w:hanging="360"/>
      </w:pPr>
    </w:lvl>
    <w:lvl w:ilvl="4" w:tplc="430EC672">
      <w:start w:val="1"/>
      <w:numFmt w:val="lowerLetter"/>
      <w:lvlText w:val="%5."/>
      <w:lvlJc w:val="left"/>
      <w:pPr>
        <w:ind w:left="4320" w:hanging="360"/>
      </w:pPr>
    </w:lvl>
    <w:lvl w:ilvl="5" w:tplc="A3FEE3A0">
      <w:start w:val="1"/>
      <w:numFmt w:val="lowerRoman"/>
      <w:lvlText w:val="%6."/>
      <w:lvlJc w:val="right"/>
      <w:pPr>
        <w:ind w:left="5040" w:hanging="180"/>
      </w:pPr>
    </w:lvl>
    <w:lvl w:ilvl="6" w:tplc="FB6AB26A">
      <w:start w:val="1"/>
      <w:numFmt w:val="decimal"/>
      <w:lvlText w:val="%7."/>
      <w:lvlJc w:val="left"/>
      <w:pPr>
        <w:ind w:left="5760" w:hanging="360"/>
      </w:pPr>
    </w:lvl>
    <w:lvl w:ilvl="7" w:tplc="101C74B4">
      <w:start w:val="1"/>
      <w:numFmt w:val="lowerLetter"/>
      <w:lvlText w:val="%8."/>
      <w:lvlJc w:val="left"/>
      <w:pPr>
        <w:ind w:left="6480" w:hanging="360"/>
      </w:pPr>
    </w:lvl>
    <w:lvl w:ilvl="8" w:tplc="96FEF5E6">
      <w:start w:val="1"/>
      <w:numFmt w:val="lowerRoman"/>
      <w:lvlText w:val="%9."/>
      <w:lvlJc w:val="right"/>
      <w:pPr>
        <w:ind w:left="7200" w:hanging="180"/>
      </w:pPr>
    </w:lvl>
  </w:abstractNum>
  <w:abstractNum w:abstractNumId="24" w15:restartNumberingAfterBreak="0">
    <w:nsid w:val="3C0C5ECF"/>
    <w:multiLevelType w:val="hybridMultilevel"/>
    <w:tmpl w:val="D9B6DCAC"/>
    <w:lvl w:ilvl="0" w:tplc="06D2FCA0">
      <w:start w:val="1"/>
      <w:numFmt w:val="decimal"/>
      <w:lvlText w:val="%1."/>
      <w:lvlJc w:val="left"/>
      <w:pPr>
        <w:ind w:left="720" w:hanging="360"/>
      </w:pPr>
    </w:lvl>
    <w:lvl w:ilvl="1" w:tplc="0B4E28BC">
      <w:start w:val="1"/>
      <w:numFmt w:val="lowerLetter"/>
      <w:lvlText w:val="%2."/>
      <w:lvlJc w:val="left"/>
      <w:pPr>
        <w:ind w:left="1440" w:hanging="360"/>
      </w:pPr>
    </w:lvl>
    <w:lvl w:ilvl="2" w:tplc="2018A314">
      <w:start w:val="1"/>
      <w:numFmt w:val="lowerRoman"/>
      <w:lvlText w:val="%3."/>
      <w:lvlJc w:val="right"/>
      <w:pPr>
        <w:ind w:left="2160" w:hanging="180"/>
      </w:pPr>
    </w:lvl>
    <w:lvl w:ilvl="3" w:tplc="CFD229BA">
      <w:start w:val="1"/>
      <w:numFmt w:val="decimal"/>
      <w:lvlText w:val="%4."/>
      <w:lvlJc w:val="left"/>
      <w:pPr>
        <w:ind w:left="2880" w:hanging="360"/>
      </w:pPr>
    </w:lvl>
    <w:lvl w:ilvl="4" w:tplc="1C729352">
      <w:start w:val="1"/>
      <w:numFmt w:val="lowerLetter"/>
      <w:lvlText w:val="%5."/>
      <w:lvlJc w:val="left"/>
      <w:pPr>
        <w:ind w:left="3600" w:hanging="360"/>
      </w:pPr>
    </w:lvl>
    <w:lvl w:ilvl="5" w:tplc="1792BB0C">
      <w:start w:val="1"/>
      <w:numFmt w:val="lowerRoman"/>
      <w:lvlText w:val="%6."/>
      <w:lvlJc w:val="right"/>
      <w:pPr>
        <w:ind w:left="4320" w:hanging="180"/>
      </w:pPr>
    </w:lvl>
    <w:lvl w:ilvl="6" w:tplc="4B4ABA4C">
      <w:start w:val="1"/>
      <w:numFmt w:val="decimal"/>
      <w:lvlText w:val="%7."/>
      <w:lvlJc w:val="left"/>
      <w:pPr>
        <w:ind w:left="5040" w:hanging="360"/>
      </w:pPr>
    </w:lvl>
    <w:lvl w:ilvl="7" w:tplc="AE44D478">
      <w:start w:val="1"/>
      <w:numFmt w:val="lowerLetter"/>
      <w:lvlText w:val="%8."/>
      <w:lvlJc w:val="left"/>
      <w:pPr>
        <w:ind w:left="5760" w:hanging="360"/>
      </w:pPr>
    </w:lvl>
    <w:lvl w:ilvl="8" w:tplc="B2923AE4">
      <w:start w:val="1"/>
      <w:numFmt w:val="lowerRoman"/>
      <w:lvlText w:val="%9."/>
      <w:lvlJc w:val="right"/>
      <w:pPr>
        <w:ind w:left="6480" w:hanging="180"/>
      </w:pPr>
    </w:lvl>
  </w:abstractNum>
  <w:abstractNum w:abstractNumId="25" w15:restartNumberingAfterBreak="0">
    <w:nsid w:val="3D9B3192"/>
    <w:multiLevelType w:val="hybridMultilevel"/>
    <w:tmpl w:val="F8EAB5A6"/>
    <w:lvl w:ilvl="0" w:tplc="A7DAC6B2">
      <w:start w:val="1"/>
      <w:numFmt w:val="bullet"/>
      <w:lvlText w:val="•"/>
      <w:lvlJc w:val="left"/>
      <w:pPr>
        <w:tabs>
          <w:tab w:val="num" w:pos="720"/>
        </w:tabs>
        <w:ind w:left="720" w:hanging="360"/>
      </w:pPr>
      <w:rPr>
        <w:rFonts w:ascii="Arial" w:hAnsi="Arial" w:cs="Arial" w:hint="default"/>
      </w:rPr>
    </w:lvl>
    <w:lvl w:ilvl="1" w:tplc="331ACF7A">
      <w:start w:val="1"/>
      <w:numFmt w:val="bullet"/>
      <w:lvlText w:val="•"/>
      <w:lvlJc w:val="left"/>
      <w:pPr>
        <w:tabs>
          <w:tab w:val="num" w:pos="1440"/>
        </w:tabs>
        <w:ind w:left="1440" w:hanging="360"/>
      </w:pPr>
      <w:rPr>
        <w:rFonts w:ascii="Arial" w:hAnsi="Arial" w:cs="Arial" w:hint="default"/>
      </w:rPr>
    </w:lvl>
    <w:lvl w:ilvl="2" w:tplc="07A8FF4E">
      <w:start w:val="1"/>
      <w:numFmt w:val="bullet"/>
      <w:lvlText w:val="•"/>
      <w:lvlJc w:val="left"/>
      <w:pPr>
        <w:tabs>
          <w:tab w:val="num" w:pos="2160"/>
        </w:tabs>
        <w:ind w:left="2160" w:hanging="360"/>
      </w:pPr>
      <w:rPr>
        <w:rFonts w:ascii="Arial" w:hAnsi="Arial" w:cs="Arial" w:hint="default"/>
      </w:rPr>
    </w:lvl>
    <w:lvl w:ilvl="3" w:tplc="DB26ECCE">
      <w:start w:val="1"/>
      <w:numFmt w:val="bullet"/>
      <w:lvlText w:val="•"/>
      <w:lvlJc w:val="left"/>
      <w:pPr>
        <w:tabs>
          <w:tab w:val="num" w:pos="2880"/>
        </w:tabs>
        <w:ind w:left="2880" w:hanging="360"/>
      </w:pPr>
      <w:rPr>
        <w:rFonts w:ascii="Arial" w:hAnsi="Arial" w:cs="Arial" w:hint="default"/>
      </w:rPr>
    </w:lvl>
    <w:lvl w:ilvl="4" w:tplc="62C82F52">
      <w:start w:val="1"/>
      <w:numFmt w:val="bullet"/>
      <w:lvlText w:val="•"/>
      <w:lvlJc w:val="left"/>
      <w:pPr>
        <w:tabs>
          <w:tab w:val="num" w:pos="3600"/>
        </w:tabs>
        <w:ind w:left="3600" w:hanging="360"/>
      </w:pPr>
      <w:rPr>
        <w:rFonts w:ascii="Arial" w:hAnsi="Arial" w:cs="Arial" w:hint="default"/>
      </w:rPr>
    </w:lvl>
    <w:lvl w:ilvl="5" w:tplc="D9E0F4A6">
      <w:start w:val="1"/>
      <w:numFmt w:val="bullet"/>
      <w:lvlText w:val="•"/>
      <w:lvlJc w:val="left"/>
      <w:pPr>
        <w:tabs>
          <w:tab w:val="num" w:pos="4320"/>
        </w:tabs>
        <w:ind w:left="4320" w:hanging="360"/>
      </w:pPr>
      <w:rPr>
        <w:rFonts w:ascii="Arial" w:hAnsi="Arial" w:cs="Arial" w:hint="default"/>
      </w:rPr>
    </w:lvl>
    <w:lvl w:ilvl="6" w:tplc="492A31FA">
      <w:start w:val="1"/>
      <w:numFmt w:val="bullet"/>
      <w:lvlText w:val="•"/>
      <w:lvlJc w:val="left"/>
      <w:pPr>
        <w:tabs>
          <w:tab w:val="num" w:pos="5040"/>
        </w:tabs>
        <w:ind w:left="5040" w:hanging="360"/>
      </w:pPr>
      <w:rPr>
        <w:rFonts w:ascii="Arial" w:hAnsi="Arial" w:cs="Arial" w:hint="default"/>
      </w:rPr>
    </w:lvl>
    <w:lvl w:ilvl="7" w:tplc="B4F46858">
      <w:start w:val="1"/>
      <w:numFmt w:val="bullet"/>
      <w:lvlText w:val="•"/>
      <w:lvlJc w:val="left"/>
      <w:pPr>
        <w:tabs>
          <w:tab w:val="num" w:pos="5760"/>
        </w:tabs>
        <w:ind w:left="5760" w:hanging="360"/>
      </w:pPr>
      <w:rPr>
        <w:rFonts w:ascii="Arial" w:hAnsi="Arial" w:cs="Arial" w:hint="default"/>
      </w:rPr>
    </w:lvl>
    <w:lvl w:ilvl="8" w:tplc="795C3D1A">
      <w:start w:val="1"/>
      <w:numFmt w:val="bullet"/>
      <w:lvlText w:val="•"/>
      <w:lvlJc w:val="left"/>
      <w:pPr>
        <w:tabs>
          <w:tab w:val="num" w:pos="6480"/>
        </w:tabs>
        <w:ind w:left="6480" w:hanging="360"/>
      </w:pPr>
      <w:rPr>
        <w:rFonts w:ascii="Arial" w:hAnsi="Arial" w:cs="Arial" w:hint="default"/>
      </w:rPr>
    </w:lvl>
  </w:abstractNum>
  <w:abstractNum w:abstractNumId="26" w15:restartNumberingAfterBreak="0">
    <w:nsid w:val="3EB13ECF"/>
    <w:multiLevelType w:val="hybridMultilevel"/>
    <w:tmpl w:val="8E3ACEBC"/>
    <w:lvl w:ilvl="0" w:tplc="7958B57C">
      <w:start w:val="1"/>
      <w:numFmt w:val="decimal"/>
      <w:lvlText w:val="%1)"/>
      <w:lvlJc w:val="left"/>
      <w:pPr>
        <w:ind w:left="720" w:hanging="360"/>
      </w:pPr>
      <w:rPr>
        <w:rFonts w:hint="default"/>
      </w:rPr>
    </w:lvl>
    <w:lvl w:ilvl="1" w:tplc="E67A8A00">
      <w:start w:val="1"/>
      <w:numFmt w:val="lowerLetter"/>
      <w:lvlText w:val="%2."/>
      <w:lvlJc w:val="left"/>
      <w:pPr>
        <w:ind w:left="1440" w:hanging="360"/>
      </w:pPr>
    </w:lvl>
    <w:lvl w:ilvl="2" w:tplc="C7B87046">
      <w:start w:val="1"/>
      <w:numFmt w:val="lowerRoman"/>
      <w:lvlText w:val="%3."/>
      <w:lvlJc w:val="right"/>
      <w:pPr>
        <w:ind w:left="2160" w:hanging="180"/>
      </w:pPr>
    </w:lvl>
    <w:lvl w:ilvl="3" w:tplc="892E1F5A">
      <w:start w:val="1"/>
      <w:numFmt w:val="decimal"/>
      <w:lvlText w:val="%4."/>
      <w:lvlJc w:val="left"/>
      <w:pPr>
        <w:ind w:left="2880" w:hanging="360"/>
      </w:pPr>
    </w:lvl>
    <w:lvl w:ilvl="4" w:tplc="24C0429C">
      <w:start w:val="1"/>
      <w:numFmt w:val="lowerLetter"/>
      <w:lvlText w:val="%5."/>
      <w:lvlJc w:val="left"/>
      <w:pPr>
        <w:ind w:left="3600" w:hanging="360"/>
      </w:pPr>
    </w:lvl>
    <w:lvl w:ilvl="5" w:tplc="DCA674AA">
      <w:start w:val="1"/>
      <w:numFmt w:val="lowerRoman"/>
      <w:lvlText w:val="%6."/>
      <w:lvlJc w:val="right"/>
      <w:pPr>
        <w:ind w:left="4320" w:hanging="180"/>
      </w:pPr>
    </w:lvl>
    <w:lvl w:ilvl="6" w:tplc="07B8983E">
      <w:start w:val="1"/>
      <w:numFmt w:val="decimal"/>
      <w:lvlText w:val="%7."/>
      <w:lvlJc w:val="left"/>
      <w:pPr>
        <w:ind w:left="5040" w:hanging="360"/>
      </w:pPr>
    </w:lvl>
    <w:lvl w:ilvl="7" w:tplc="FF2A7112">
      <w:start w:val="1"/>
      <w:numFmt w:val="lowerLetter"/>
      <w:lvlText w:val="%8."/>
      <w:lvlJc w:val="left"/>
      <w:pPr>
        <w:ind w:left="5760" w:hanging="360"/>
      </w:pPr>
    </w:lvl>
    <w:lvl w:ilvl="8" w:tplc="25A0BCDE">
      <w:start w:val="1"/>
      <w:numFmt w:val="lowerRoman"/>
      <w:lvlText w:val="%9."/>
      <w:lvlJc w:val="right"/>
      <w:pPr>
        <w:ind w:left="6480" w:hanging="180"/>
      </w:pPr>
    </w:lvl>
  </w:abstractNum>
  <w:abstractNum w:abstractNumId="27" w15:restartNumberingAfterBreak="0">
    <w:nsid w:val="405F3DF5"/>
    <w:multiLevelType w:val="hybridMultilevel"/>
    <w:tmpl w:val="F070C210"/>
    <w:lvl w:ilvl="0" w:tplc="34481A26">
      <w:start w:val="1"/>
      <w:numFmt w:val="lowerLetter"/>
      <w:lvlText w:val="%1."/>
      <w:lvlJc w:val="left"/>
      <w:pPr>
        <w:ind w:left="720" w:hanging="360"/>
      </w:pPr>
      <w:rPr>
        <w:rFonts w:hint="default"/>
      </w:rPr>
    </w:lvl>
    <w:lvl w:ilvl="1" w:tplc="68F4ED60">
      <w:start w:val="1"/>
      <w:numFmt w:val="lowerLetter"/>
      <w:lvlText w:val="%2."/>
      <w:lvlJc w:val="left"/>
      <w:pPr>
        <w:ind w:left="1440" w:hanging="360"/>
      </w:pPr>
    </w:lvl>
    <w:lvl w:ilvl="2" w:tplc="0F58E50C">
      <w:start w:val="1"/>
      <w:numFmt w:val="lowerRoman"/>
      <w:lvlText w:val="%3."/>
      <w:lvlJc w:val="right"/>
      <w:pPr>
        <w:ind w:left="2160" w:hanging="180"/>
      </w:pPr>
    </w:lvl>
    <w:lvl w:ilvl="3" w:tplc="B7B058F6">
      <w:start w:val="1"/>
      <w:numFmt w:val="decimal"/>
      <w:lvlText w:val="%4."/>
      <w:lvlJc w:val="left"/>
      <w:pPr>
        <w:ind w:left="2880" w:hanging="360"/>
      </w:pPr>
    </w:lvl>
    <w:lvl w:ilvl="4" w:tplc="2A18305A">
      <w:start w:val="1"/>
      <w:numFmt w:val="lowerLetter"/>
      <w:lvlText w:val="%5."/>
      <w:lvlJc w:val="left"/>
      <w:pPr>
        <w:ind w:left="3600" w:hanging="360"/>
      </w:pPr>
    </w:lvl>
    <w:lvl w:ilvl="5" w:tplc="52E23780">
      <w:start w:val="1"/>
      <w:numFmt w:val="lowerRoman"/>
      <w:lvlText w:val="%6."/>
      <w:lvlJc w:val="right"/>
      <w:pPr>
        <w:ind w:left="4320" w:hanging="180"/>
      </w:pPr>
    </w:lvl>
    <w:lvl w:ilvl="6" w:tplc="84426732">
      <w:start w:val="1"/>
      <w:numFmt w:val="decimal"/>
      <w:lvlText w:val="%7."/>
      <w:lvlJc w:val="left"/>
      <w:pPr>
        <w:ind w:left="5040" w:hanging="360"/>
      </w:pPr>
    </w:lvl>
    <w:lvl w:ilvl="7" w:tplc="87D45920">
      <w:start w:val="1"/>
      <w:numFmt w:val="lowerLetter"/>
      <w:lvlText w:val="%8."/>
      <w:lvlJc w:val="left"/>
      <w:pPr>
        <w:ind w:left="5760" w:hanging="360"/>
      </w:pPr>
    </w:lvl>
    <w:lvl w:ilvl="8" w:tplc="9BB4E6E4">
      <w:start w:val="1"/>
      <w:numFmt w:val="lowerRoman"/>
      <w:lvlText w:val="%9."/>
      <w:lvlJc w:val="right"/>
      <w:pPr>
        <w:ind w:left="6480" w:hanging="180"/>
      </w:pPr>
    </w:lvl>
  </w:abstractNum>
  <w:abstractNum w:abstractNumId="28" w15:restartNumberingAfterBreak="0">
    <w:nsid w:val="43CB0F8E"/>
    <w:multiLevelType w:val="hybridMultilevel"/>
    <w:tmpl w:val="C2E0BB9A"/>
    <w:lvl w:ilvl="0" w:tplc="418636C0">
      <w:numFmt w:val="bullet"/>
      <w:lvlText w:val="-"/>
      <w:lvlJc w:val="left"/>
      <w:pPr>
        <w:ind w:left="720" w:hanging="360"/>
      </w:pPr>
      <w:rPr>
        <w:rFonts w:ascii="Cambria" w:eastAsia="SimSun" w:hAnsi="Cambria" w:hint="default"/>
      </w:rPr>
    </w:lvl>
    <w:lvl w:ilvl="1" w:tplc="E5B6FD6E">
      <w:start w:val="1"/>
      <w:numFmt w:val="bullet"/>
      <w:lvlText w:val="o"/>
      <w:lvlJc w:val="left"/>
      <w:pPr>
        <w:ind w:left="1440" w:hanging="360"/>
      </w:pPr>
      <w:rPr>
        <w:rFonts w:ascii="Courier New" w:hAnsi="Courier New" w:cs="Courier New" w:hint="default"/>
      </w:rPr>
    </w:lvl>
    <w:lvl w:ilvl="2" w:tplc="0F9645F6">
      <w:start w:val="1"/>
      <w:numFmt w:val="bullet"/>
      <w:lvlText w:val=""/>
      <w:lvlJc w:val="left"/>
      <w:pPr>
        <w:ind w:left="2160" w:hanging="360"/>
      </w:pPr>
      <w:rPr>
        <w:rFonts w:ascii="Wingdings" w:hAnsi="Wingdings" w:cs="Wingdings" w:hint="default"/>
      </w:rPr>
    </w:lvl>
    <w:lvl w:ilvl="3" w:tplc="40D80062">
      <w:start w:val="1"/>
      <w:numFmt w:val="bullet"/>
      <w:lvlText w:val=""/>
      <w:lvlJc w:val="left"/>
      <w:pPr>
        <w:ind w:left="2880" w:hanging="360"/>
      </w:pPr>
      <w:rPr>
        <w:rFonts w:ascii="Symbol" w:hAnsi="Symbol" w:cs="Symbol" w:hint="default"/>
      </w:rPr>
    </w:lvl>
    <w:lvl w:ilvl="4" w:tplc="1A6C2784">
      <w:start w:val="1"/>
      <w:numFmt w:val="bullet"/>
      <w:lvlText w:val="o"/>
      <w:lvlJc w:val="left"/>
      <w:pPr>
        <w:ind w:left="3600" w:hanging="360"/>
      </w:pPr>
      <w:rPr>
        <w:rFonts w:ascii="Courier New" w:hAnsi="Courier New" w:cs="Courier New" w:hint="default"/>
      </w:rPr>
    </w:lvl>
    <w:lvl w:ilvl="5" w:tplc="491ADE8A">
      <w:start w:val="1"/>
      <w:numFmt w:val="bullet"/>
      <w:lvlText w:val=""/>
      <w:lvlJc w:val="left"/>
      <w:pPr>
        <w:ind w:left="4320" w:hanging="360"/>
      </w:pPr>
      <w:rPr>
        <w:rFonts w:ascii="Wingdings" w:hAnsi="Wingdings" w:cs="Wingdings" w:hint="default"/>
      </w:rPr>
    </w:lvl>
    <w:lvl w:ilvl="6" w:tplc="E6608364">
      <w:start w:val="1"/>
      <w:numFmt w:val="bullet"/>
      <w:lvlText w:val=""/>
      <w:lvlJc w:val="left"/>
      <w:pPr>
        <w:ind w:left="5040" w:hanging="360"/>
      </w:pPr>
      <w:rPr>
        <w:rFonts w:ascii="Symbol" w:hAnsi="Symbol" w:cs="Symbol" w:hint="default"/>
      </w:rPr>
    </w:lvl>
    <w:lvl w:ilvl="7" w:tplc="394A18DC">
      <w:start w:val="1"/>
      <w:numFmt w:val="bullet"/>
      <w:lvlText w:val="o"/>
      <w:lvlJc w:val="left"/>
      <w:pPr>
        <w:ind w:left="5760" w:hanging="360"/>
      </w:pPr>
      <w:rPr>
        <w:rFonts w:ascii="Courier New" w:hAnsi="Courier New" w:cs="Courier New" w:hint="default"/>
      </w:rPr>
    </w:lvl>
    <w:lvl w:ilvl="8" w:tplc="23305038">
      <w:start w:val="1"/>
      <w:numFmt w:val="bullet"/>
      <w:lvlText w:val=""/>
      <w:lvlJc w:val="left"/>
      <w:pPr>
        <w:ind w:left="6480" w:hanging="360"/>
      </w:pPr>
      <w:rPr>
        <w:rFonts w:ascii="Wingdings" w:hAnsi="Wingdings" w:cs="Wingdings" w:hint="default"/>
      </w:rPr>
    </w:lvl>
  </w:abstractNum>
  <w:abstractNum w:abstractNumId="29" w15:restartNumberingAfterBreak="0">
    <w:nsid w:val="44216E9D"/>
    <w:multiLevelType w:val="multilevel"/>
    <w:tmpl w:val="B2D4F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5F21F04"/>
    <w:multiLevelType w:val="hybridMultilevel"/>
    <w:tmpl w:val="323A49B8"/>
    <w:lvl w:ilvl="0" w:tplc="F1A01F9A">
      <w:start w:val="1"/>
      <w:numFmt w:val="bullet"/>
      <w:lvlText w:val=""/>
      <w:lvlJc w:val="left"/>
      <w:pPr>
        <w:ind w:left="720" w:hanging="360"/>
      </w:pPr>
      <w:rPr>
        <w:rFonts w:ascii="Symbol" w:hAnsi="Symbol" w:cs="Symbol" w:hint="default"/>
      </w:rPr>
    </w:lvl>
    <w:lvl w:ilvl="1" w:tplc="CEC020AA">
      <w:start w:val="1"/>
      <w:numFmt w:val="bullet"/>
      <w:lvlText w:val="o"/>
      <w:lvlJc w:val="left"/>
      <w:pPr>
        <w:ind w:left="1440" w:hanging="360"/>
      </w:pPr>
      <w:rPr>
        <w:rFonts w:ascii="Courier New" w:hAnsi="Courier New" w:cs="Courier New" w:hint="default"/>
      </w:rPr>
    </w:lvl>
    <w:lvl w:ilvl="2" w:tplc="870AF30A">
      <w:start w:val="1"/>
      <w:numFmt w:val="bullet"/>
      <w:lvlText w:val=""/>
      <w:lvlJc w:val="left"/>
      <w:pPr>
        <w:ind w:left="2160" w:hanging="360"/>
      </w:pPr>
      <w:rPr>
        <w:rFonts w:ascii="Wingdings" w:hAnsi="Wingdings" w:cs="Wingdings" w:hint="default"/>
      </w:rPr>
    </w:lvl>
    <w:lvl w:ilvl="3" w:tplc="4B767336">
      <w:start w:val="1"/>
      <w:numFmt w:val="bullet"/>
      <w:lvlText w:val=""/>
      <w:lvlJc w:val="left"/>
      <w:pPr>
        <w:ind w:left="2880" w:hanging="360"/>
      </w:pPr>
      <w:rPr>
        <w:rFonts w:ascii="Symbol" w:hAnsi="Symbol" w:cs="Symbol" w:hint="default"/>
      </w:rPr>
    </w:lvl>
    <w:lvl w:ilvl="4" w:tplc="5F92CCA8">
      <w:start w:val="1"/>
      <w:numFmt w:val="bullet"/>
      <w:lvlText w:val="o"/>
      <w:lvlJc w:val="left"/>
      <w:pPr>
        <w:ind w:left="3600" w:hanging="360"/>
      </w:pPr>
      <w:rPr>
        <w:rFonts w:ascii="Courier New" w:hAnsi="Courier New" w:cs="Courier New" w:hint="default"/>
      </w:rPr>
    </w:lvl>
    <w:lvl w:ilvl="5" w:tplc="BF98B6C6">
      <w:start w:val="1"/>
      <w:numFmt w:val="bullet"/>
      <w:lvlText w:val=""/>
      <w:lvlJc w:val="left"/>
      <w:pPr>
        <w:ind w:left="4320" w:hanging="360"/>
      </w:pPr>
      <w:rPr>
        <w:rFonts w:ascii="Wingdings" w:hAnsi="Wingdings" w:cs="Wingdings" w:hint="default"/>
      </w:rPr>
    </w:lvl>
    <w:lvl w:ilvl="6" w:tplc="68085064">
      <w:start w:val="1"/>
      <w:numFmt w:val="bullet"/>
      <w:lvlText w:val=""/>
      <w:lvlJc w:val="left"/>
      <w:pPr>
        <w:ind w:left="5040" w:hanging="360"/>
      </w:pPr>
      <w:rPr>
        <w:rFonts w:ascii="Symbol" w:hAnsi="Symbol" w:cs="Symbol" w:hint="default"/>
      </w:rPr>
    </w:lvl>
    <w:lvl w:ilvl="7" w:tplc="9572C66E">
      <w:start w:val="1"/>
      <w:numFmt w:val="bullet"/>
      <w:lvlText w:val="o"/>
      <w:lvlJc w:val="left"/>
      <w:pPr>
        <w:ind w:left="5760" w:hanging="360"/>
      </w:pPr>
      <w:rPr>
        <w:rFonts w:ascii="Courier New" w:hAnsi="Courier New" w:cs="Courier New" w:hint="default"/>
      </w:rPr>
    </w:lvl>
    <w:lvl w:ilvl="8" w:tplc="161EFDF2">
      <w:start w:val="1"/>
      <w:numFmt w:val="bullet"/>
      <w:lvlText w:val=""/>
      <w:lvlJc w:val="left"/>
      <w:pPr>
        <w:ind w:left="6480" w:hanging="360"/>
      </w:pPr>
      <w:rPr>
        <w:rFonts w:ascii="Wingdings" w:hAnsi="Wingdings" w:cs="Wingdings" w:hint="default"/>
      </w:rPr>
    </w:lvl>
  </w:abstractNum>
  <w:abstractNum w:abstractNumId="31" w15:restartNumberingAfterBreak="0">
    <w:nsid w:val="4AAE2AE2"/>
    <w:multiLevelType w:val="hybridMultilevel"/>
    <w:tmpl w:val="CD5CD124"/>
    <w:lvl w:ilvl="0" w:tplc="E294F38E">
      <w:start w:val="1"/>
      <w:numFmt w:val="decimal"/>
      <w:lvlText w:val="%1)"/>
      <w:lvlJc w:val="left"/>
      <w:pPr>
        <w:ind w:left="1800" w:hanging="360"/>
      </w:pPr>
      <w:rPr>
        <w:rFonts w:hint="default"/>
        <w:vanish w:val="0"/>
      </w:rPr>
    </w:lvl>
    <w:lvl w:ilvl="1" w:tplc="C04804C4">
      <w:start w:val="1"/>
      <w:numFmt w:val="lowerLetter"/>
      <w:lvlText w:val="%2."/>
      <w:lvlJc w:val="left"/>
      <w:pPr>
        <w:ind w:left="2160" w:hanging="360"/>
      </w:pPr>
    </w:lvl>
    <w:lvl w:ilvl="2" w:tplc="5524B7EE">
      <w:start w:val="1"/>
      <w:numFmt w:val="lowerRoman"/>
      <w:lvlText w:val="%3."/>
      <w:lvlJc w:val="right"/>
      <w:pPr>
        <w:ind w:left="2880" w:hanging="180"/>
      </w:pPr>
    </w:lvl>
    <w:lvl w:ilvl="3" w:tplc="BDEC85EE">
      <w:start w:val="1"/>
      <w:numFmt w:val="decimal"/>
      <w:lvlText w:val="%4."/>
      <w:lvlJc w:val="left"/>
      <w:pPr>
        <w:ind w:left="3600" w:hanging="360"/>
      </w:pPr>
    </w:lvl>
    <w:lvl w:ilvl="4" w:tplc="96407FF2">
      <w:start w:val="1"/>
      <w:numFmt w:val="lowerLetter"/>
      <w:lvlText w:val="%5."/>
      <w:lvlJc w:val="left"/>
      <w:pPr>
        <w:ind w:left="4320" w:hanging="360"/>
      </w:pPr>
    </w:lvl>
    <w:lvl w:ilvl="5" w:tplc="F74E226A">
      <w:start w:val="1"/>
      <w:numFmt w:val="lowerRoman"/>
      <w:lvlText w:val="%6."/>
      <w:lvlJc w:val="right"/>
      <w:pPr>
        <w:ind w:left="5040" w:hanging="180"/>
      </w:pPr>
    </w:lvl>
    <w:lvl w:ilvl="6" w:tplc="999EEDC8">
      <w:start w:val="1"/>
      <w:numFmt w:val="decimal"/>
      <w:lvlText w:val="%7."/>
      <w:lvlJc w:val="left"/>
      <w:pPr>
        <w:ind w:left="5760" w:hanging="360"/>
      </w:pPr>
    </w:lvl>
    <w:lvl w:ilvl="7" w:tplc="D422AD9C">
      <w:start w:val="1"/>
      <w:numFmt w:val="lowerLetter"/>
      <w:lvlText w:val="%8."/>
      <w:lvlJc w:val="left"/>
      <w:pPr>
        <w:ind w:left="6480" w:hanging="360"/>
      </w:pPr>
    </w:lvl>
    <w:lvl w:ilvl="8" w:tplc="D988D1CC">
      <w:start w:val="1"/>
      <w:numFmt w:val="lowerRoman"/>
      <w:lvlText w:val="%9."/>
      <w:lvlJc w:val="right"/>
      <w:pPr>
        <w:ind w:left="7200" w:hanging="180"/>
      </w:pPr>
    </w:lvl>
  </w:abstractNum>
  <w:abstractNum w:abstractNumId="32" w15:restartNumberingAfterBreak="0">
    <w:nsid w:val="4C5B0C93"/>
    <w:multiLevelType w:val="hybridMultilevel"/>
    <w:tmpl w:val="19262532"/>
    <w:lvl w:ilvl="0" w:tplc="0E402318">
      <w:start w:val="1"/>
      <w:numFmt w:val="bullet"/>
      <w:lvlText w:val="•"/>
      <w:lvlJc w:val="left"/>
      <w:pPr>
        <w:tabs>
          <w:tab w:val="num" w:pos="720"/>
        </w:tabs>
        <w:ind w:left="720" w:hanging="360"/>
      </w:pPr>
      <w:rPr>
        <w:rFonts w:ascii="Arial" w:hAnsi="Arial" w:cs="Arial" w:hint="default"/>
      </w:rPr>
    </w:lvl>
    <w:lvl w:ilvl="1" w:tplc="99CA41CC">
      <w:start w:val="1"/>
      <w:numFmt w:val="bullet"/>
      <w:lvlText w:val="•"/>
      <w:lvlJc w:val="left"/>
      <w:pPr>
        <w:tabs>
          <w:tab w:val="num" w:pos="1440"/>
        </w:tabs>
        <w:ind w:left="1440" w:hanging="360"/>
      </w:pPr>
      <w:rPr>
        <w:rFonts w:ascii="Arial" w:hAnsi="Arial" w:cs="Arial" w:hint="default"/>
      </w:rPr>
    </w:lvl>
    <w:lvl w:ilvl="2" w:tplc="A724A7C6">
      <w:start w:val="1"/>
      <w:numFmt w:val="decimal"/>
      <w:lvlText w:val="%3."/>
      <w:lvlJc w:val="left"/>
      <w:pPr>
        <w:tabs>
          <w:tab w:val="num" w:pos="2160"/>
        </w:tabs>
        <w:ind w:left="2160" w:hanging="360"/>
      </w:pPr>
    </w:lvl>
    <w:lvl w:ilvl="3" w:tplc="FF8E82BC">
      <w:start w:val="1"/>
      <w:numFmt w:val="bullet"/>
      <w:lvlText w:val="•"/>
      <w:lvlJc w:val="left"/>
      <w:pPr>
        <w:tabs>
          <w:tab w:val="num" w:pos="2880"/>
        </w:tabs>
        <w:ind w:left="2880" w:hanging="360"/>
      </w:pPr>
      <w:rPr>
        <w:rFonts w:ascii="Arial" w:hAnsi="Arial" w:cs="Arial" w:hint="default"/>
      </w:rPr>
    </w:lvl>
    <w:lvl w:ilvl="4" w:tplc="C5F61C50">
      <w:start w:val="1"/>
      <w:numFmt w:val="bullet"/>
      <w:lvlText w:val="•"/>
      <w:lvlJc w:val="left"/>
      <w:pPr>
        <w:tabs>
          <w:tab w:val="num" w:pos="3600"/>
        </w:tabs>
        <w:ind w:left="3600" w:hanging="360"/>
      </w:pPr>
      <w:rPr>
        <w:rFonts w:ascii="Arial" w:hAnsi="Arial" w:cs="Arial" w:hint="default"/>
      </w:rPr>
    </w:lvl>
    <w:lvl w:ilvl="5" w:tplc="8EDC2F2C">
      <w:start w:val="1"/>
      <w:numFmt w:val="bullet"/>
      <w:lvlText w:val="•"/>
      <w:lvlJc w:val="left"/>
      <w:pPr>
        <w:tabs>
          <w:tab w:val="num" w:pos="4320"/>
        </w:tabs>
        <w:ind w:left="4320" w:hanging="360"/>
      </w:pPr>
      <w:rPr>
        <w:rFonts w:ascii="Arial" w:hAnsi="Arial" w:cs="Arial" w:hint="default"/>
      </w:rPr>
    </w:lvl>
    <w:lvl w:ilvl="6" w:tplc="1AB4D492">
      <w:start w:val="1"/>
      <w:numFmt w:val="bullet"/>
      <w:lvlText w:val="•"/>
      <w:lvlJc w:val="left"/>
      <w:pPr>
        <w:tabs>
          <w:tab w:val="num" w:pos="5040"/>
        </w:tabs>
        <w:ind w:left="5040" w:hanging="360"/>
      </w:pPr>
      <w:rPr>
        <w:rFonts w:ascii="Arial" w:hAnsi="Arial" w:cs="Arial" w:hint="default"/>
      </w:rPr>
    </w:lvl>
    <w:lvl w:ilvl="7" w:tplc="A142F052">
      <w:start w:val="1"/>
      <w:numFmt w:val="bullet"/>
      <w:lvlText w:val="•"/>
      <w:lvlJc w:val="left"/>
      <w:pPr>
        <w:tabs>
          <w:tab w:val="num" w:pos="5760"/>
        </w:tabs>
        <w:ind w:left="5760" w:hanging="360"/>
      </w:pPr>
      <w:rPr>
        <w:rFonts w:ascii="Arial" w:hAnsi="Arial" w:cs="Arial" w:hint="default"/>
      </w:rPr>
    </w:lvl>
    <w:lvl w:ilvl="8" w:tplc="31D2A352">
      <w:start w:val="1"/>
      <w:numFmt w:val="bullet"/>
      <w:lvlText w:val="•"/>
      <w:lvlJc w:val="left"/>
      <w:pPr>
        <w:tabs>
          <w:tab w:val="num" w:pos="6480"/>
        </w:tabs>
        <w:ind w:left="6480" w:hanging="360"/>
      </w:pPr>
      <w:rPr>
        <w:rFonts w:ascii="Arial" w:hAnsi="Arial" w:cs="Arial" w:hint="default"/>
      </w:rPr>
    </w:lvl>
  </w:abstractNum>
  <w:abstractNum w:abstractNumId="33" w15:restartNumberingAfterBreak="0">
    <w:nsid w:val="4DC8458B"/>
    <w:multiLevelType w:val="hybridMultilevel"/>
    <w:tmpl w:val="40DC9046"/>
    <w:lvl w:ilvl="0" w:tplc="EB92DEE8">
      <w:start w:val="1"/>
      <w:numFmt w:val="bullet"/>
      <w:lvlText w:val="•"/>
      <w:lvlJc w:val="left"/>
      <w:pPr>
        <w:tabs>
          <w:tab w:val="num" w:pos="720"/>
        </w:tabs>
        <w:ind w:left="720" w:hanging="360"/>
      </w:pPr>
      <w:rPr>
        <w:rFonts w:ascii="Arial" w:hAnsi="Arial" w:cs="Arial" w:hint="default"/>
      </w:rPr>
    </w:lvl>
    <w:lvl w:ilvl="1" w:tplc="ECAE7C30">
      <w:start w:val="1"/>
      <w:numFmt w:val="bullet"/>
      <w:lvlText w:val="•"/>
      <w:lvlJc w:val="left"/>
      <w:pPr>
        <w:tabs>
          <w:tab w:val="num" w:pos="1440"/>
        </w:tabs>
        <w:ind w:left="1440" w:hanging="360"/>
      </w:pPr>
      <w:rPr>
        <w:rFonts w:ascii="Arial" w:hAnsi="Arial" w:cs="Arial" w:hint="default"/>
      </w:rPr>
    </w:lvl>
    <w:lvl w:ilvl="2" w:tplc="A300BDB4">
      <w:start w:val="1"/>
      <w:numFmt w:val="bullet"/>
      <w:lvlText w:val="•"/>
      <w:lvlJc w:val="left"/>
      <w:pPr>
        <w:tabs>
          <w:tab w:val="num" w:pos="2160"/>
        </w:tabs>
        <w:ind w:left="2160" w:hanging="360"/>
      </w:pPr>
      <w:rPr>
        <w:rFonts w:ascii="Arial" w:hAnsi="Arial" w:cs="Arial" w:hint="default"/>
      </w:rPr>
    </w:lvl>
    <w:lvl w:ilvl="3" w:tplc="2F08C4AE">
      <w:start w:val="1"/>
      <w:numFmt w:val="bullet"/>
      <w:lvlText w:val="•"/>
      <w:lvlJc w:val="left"/>
      <w:pPr>
        <w:tabs>
          <w:tab w:val="num" w:pos="2880"/>
        </w:tabs>
        <w:ind w:left="2880" w:hanging="360"/>
      </w:pPr>
      <w:rPr>
        <w:rFonts w:ascii="Arial" w:hAnsi="Arial" w:cs="Arial" w:hint="default"/>
      </w:rPr>
    </w:lvl>
    <w:lvl w:ilvl="4" w:tplc="FA30BD80">
      <w:start w:val="1"/>
      <w:numFmt w:val="bullet"/>
      <w:lvlText w:val="•"/>
      <w:lvlJc w:val="left"/>
      <w:pPr>
        <w:tabs>
          <w:tab w:val="num" w:pos="3600"/>
        </w:tabs>
        <w:ind w:left="3600" w:hanging="360"/>
      </w:pPr>
      <w:rPr>
        <w:rFonts w:ascii="Arial" w:hAnsi="Arial" w:cs="Arial" w:hint="default"/>
      </w:rPr>
    </w:lvl>
    <w:lvl w:ilvl="5" w:tplc="8734560E">
      <w:start w:val="1"/>
      <w:numFmt w:val="bullet"/>
      <w:lvlText w:val="•"/>
      <w:lvlJc w:val="left"/>
      <w:pPr>
        <w:tabs>
          <w:tab w:val="num" w:pos="4320"/>
        </w:tabs>
        <w:ind w:left="4320" w:hanging="360"/>
      </w:pPr>
      <w:rPr>
        <w:rFonts w:ascii="Arial" w:hAnsi="Arial" w:cs="Arial" w:hint="default"/>
      </w:rPr>
    </w:lvl>
    <w:lvl w:ilvl="6" w:tplc="CCD48042">
      <w:start w:val="1"/>
      <w:numFmt w:val="bullet"/>
      <w:lvlText w:val="•"/>
      <w:lvlJc w:val="left"/>
      <w:pPr>
        <w:tabs>
          <w:tab w:val="num" w:pos="5040"/>
        </w:tabs>
        <w:ind w:left="5040" w:hanging="360"/>
      </w:pPr>
      <w:rPr>
        <w:rFonts w:ascii="Arial" w:hAnsi="Arial" w:cs="Arial" w:hint="default"/>
      </w:rPr>
    </w:lvl>
    <w:lvl w:ilvl="7" w:tplc="E9D672FC">
      <w:start w:val="1"/>
      <w:numFmt w:val="bullet"/>
      <w:lvlText w:val="•"/>
      <w:lvlJc w:val="left"/>
      <w:pPr>
        <w:tabs>
          <w:tab w:val="num" w:pos="5760"/>
        </w:tabs>
        <w:ind w:left="5760" w:hanging="360"/>
      </w:pPr>
      <w:rPr>
        <w:rFonts w:ascii="Arial" w:hAnsi="Arial" w:cs="Arial" w:hint="default"/>
      </w:rPr>
    </w:lvl>
    <w:lvl w:ilvl="8" w:tplc="CFBE2C52">
      <w:start w:val="1"/>
      <w:numFmt w:val="bullet"/>
      <w:lvlText w:val="•"/>
      <w:lvlJc w:val="left"/>
      <w:pPr>
        <w:tabs>
          <w:tab w:val="num" w:pos="6480"/>
        </w:tabs>
        <w:ind w:left="6480" w:hanging="360"/>
      </w:pPr>
      <w:rPr>
        <w:rFonts w:ascii="Arial" w:hAnsi="Arial" w:cs="Arial" w:hint="default"/>
      </w:rPr>
    </w:lvl>
  </w:abstractNum>
  <w:abstractNum w:abstractNumId="34" w15:restartNumberingAfterBreak="0">
    <w:nsid w:val="502437B9"/>
    <w:multiLevelType w:val="hybridMultilevel"/>
    <w:tmpl w:val="DEF63EA8"/>
    <w:lvl w:ilvl="0" w:tplc="CE2AD2D4">
      <w:start w:val="1"/>
      <w:numFmt w:val="decimal"/>
      <w:lvlText w:val="%1)"/>
      <w:lvlJc w:val="left"/>
      <w:pPr>
        <w:ind w:left="720" w:hanging="360"/>
      </w:pPr>
      <w:rPr>
        <w:rFonts w:hint="default"/>
        <w:b/>
        <w:bCs/>
      </w:rPr>
    </w:lvl>
    <w:lvl w:ilvl="1" w:tplc="9BB29DF2">
      <w:start w:val="1"/>
      <w:numFmt w:val="lowerLetter"/>
      <w:lvlText w:val="%2."/>
      <w:lvlJc w:val="left"/>
      <w:pPr>
        <w:ind w:left="1440" w:hanging="360"/>
      </w:pPr>
    </w:lvl>
    <w:lvl w:ilvl="2" w:tplc="DF00C410">
      <w:start w:val="1"/>
      <w:numFmt w:val="lowerRoman"/>
      <w:lvlText w:val="%3."/>
      <w:lvlJc w:val="right"/>
      <w:pPr>
        <w:ind w:left="2160" w:hanging="180"/>
      </w:pPr>
    </w:lvl>
    <w:lvl w:ilvl="3" w:tplc="1280252A">
      <w:start w:val="1"/>
      <w:numFmt w:val="decimal"/>
      <w:lvlText w:val="%4."/>
      <w:lvlJc w:val="left"/>
      <w:pPr>
        <w:ind w:left="2880" w:hanging="360"/>
      </w:pPr>
    </w:lvl>
    <w:lvl w:ilvl="4" w:tplc="2A28A710">
      <w:start w:val="1"/>
      <w:numFmt w:val="lowerLetter"/>
      <w:lvlText w:val="%5."/>
      <w:lvlJc w:val="left"/>
      <w:pPr>
        <w:ind w:left="3600" w:hanging="360"/>
      </w:pPr>
    </w:lvl>
    <w:lvl w:ilvl="5" w:tplc="A41A1E84">
      <w:start w:val="1"/>
      <w:numFmt w:val="lowerRoman"/>
      <w:lvlText w:val="%6."/>
      <w:lvlJc w:val="right"/>
      <w:pPr>
        <w:ind w:left="4320" w:hanging="180"/>
      </w:pPr>
    </w:lvl>
    <w:lvl w:ilvl="6" w:tplc="2C80B2BC">
      <w:start w:val="1"/>
      <w:numFmt w:val="decimal"/>
      <w:lvlText w:val="%7."/>
      <w:lvlJc w:val="left"/>
      <w:pPr>
        <w:ind w:left="5040" w:hanging="360"/>
      </w:pPr>
    </w:lvl>
    <w:lvl w:ilvl="7" w:tplc="4E6CEA6C">
      <w:start w:val="1"/>
      <w:numFmt w:val="lowerLetter"/>
      <w:lvlText w:val="%8."/>
      <w:lvlJc w:val="left"/>
      <w:pPr>
        <w:ind w:left="5760" w:hanging="360"/>
      </w:pPr>
    </w:lvl>
    <w:lvl w:ilvl="8" w:tplc="C0DEB952">
      <w:start w:val="1"/>
      <w:numFmt w:val="lowerRoman"/>
      <w:lvlText w:val="%9."/>
      <w:lvlJc w:val="right"/>
      <w:pPr>
        <w:ind w:left="6480" w:hanging="180"/>
      </w:pPr>
    </w:lvl>
  </w:abstractNum>
  <w:abstractNum w:abstractNumId="35" w15:restartNumberingAfterBreak="0">
    <w:nsid w:val="56C91A86"/>
    <w:multiLevelType w:val="hybridMultilevel"/>
    <w:tmpl w:val="6868B44E"/>
    <w:lvl w:ilvl="0" w:tplc="305ECE46">
      <w:start w:val="1"/>
      <w:numFmt w:val="bullet"/>
      <w:lvlText w:val=""/>
      <w:lvlJc w:val="left"/>
      <w:pPr>
        <w:ind w:left="720" w:hanging="360"/>
      </w:pPr>
      <w:rPr>
        <w:rFonts w:ascii="Symbol" w:hAnsi="Symbol" w:cs="Symbol" w:hint="default"/>
      </w:rPr>
    </w:lvl>
    <w:lvl w:ilvl="1" w:tplc="0DF853AE">
      <w:start w:val="1"/>
      <w:numFmt w:val="bullet"/>
      <w:lvlText w:val="o"/>
      <w:lvlJc w:val="left"/>
      <w:pPr>
        <w:ind w:left="1440" w:hanging="360"/>
      </w:pPr>
      <w:rPr>
        <w:rFonts w:ascii="Courier New" w:hAnsi="Courier New" w:cs="Courier New" w:hint="default"/>
      </w:rPr>
    </w:lvl>
    <w:lvl w:ilvl="2" w:tplc="B17C6C36">
      <w:start w:val="1"/>
      <w:numFmt w:val="bullet"/>
      <w:lvlText w:val=""/>
      <w:lvlJc w:val="left"/>
      <w:pPr>
        <w:ind w:left="2160" w:hanging="360"/>
      </w:pPr>
      <w:rPr>
        <w:rFonts w:ascii="Wingdings" w:hAnsi="Wingdings" w:cs="Wingdings" w:hint="default"/>
      </w:rPr>
    </w:lvl>
    <w:lvl w:ilvl="3" w:tplc="CA7442E4">
      <w:start w:val="1"/>
      <w:numFmt w:val="bullet"/>
      <w:lvlText w:val=""/>
      <w:lvlJc w:val="left"/>
      <w:pPr>
        <w:ind w:left="2880" w:hanging="360"/>
      </w:pPr>
      <w:rPr>
        <w:rFonts w:ascii="Symbol" w:hAnsi="Symbol" w:cs="Symbol" w:hint="default"/>
      </w:rPr>
    </w:lvl>
    <w:lvl w:ilvl="4" w:tplc="81C60892">
      <w:start w:val="1"/>
      <w:numFmt w:val="bullet"/>
      <w:lvlText w:val="o"/>
      <w:lvlJc w:val="left"/>
      <w:pPr>
        <w:ind w:left="3600" w:hanging="360"/>
      </w:pPr>
      <w:rPr>
        <w:rFonts w:ascii="Courier New" w:hAnsi="Courier New" w:cs="Courier New" w:hint="default"/>
      </w:rPr>
    </w:lvl>
    <w:lvl w:ilvl="5" w:tplc="0D525F3E">
      <w:start w:val="1"/>
      <w:numFmt w:val="bullet"/>
      <w:lvlText w:val=""/>
      <w:lvlJc w:val="left"/>
      <w:pPr>
        <w:ind w:left="4320" w:hanging="360"/>
      </w:pPr>
      <w:rPr>
        <w:rFonts w:ascii="Wingdings" w:hAnsi="Wingdings" w:cs="Wingdings" w:hint="default"/>
      </w:rPr>
    </w:lvl>
    <w:lvl w:ilvl="6" w:tplc="38D6B364">
      <w:start w:val="1"/>
      <w:numFmt w:val="bullet"/>
      <w:lvlText w:val=""/>
      <w:lvlJc w:val="left"/>
      <w:pPr>
        <w:ind w:left="5040" w:hanging="360"/>
      </w:pPr>
      <w:rPr>
        <w:rFonts w:ascii="Symbol" w:hAnsi="Symbol" w:cs="Symbol" w:hint="default"/>
      </w:rPr>
    </w:lvl>
    <w:lvl w:ilvl="7" w:tplc="76565B42">
      <w:start w:val="1"/>
      <w:numFmt w:val="bullet"/>
      <w:lvlText w:val="o"/>
      <w:lvlJc w:val="left"/>
      <w:pPr>
        <w:ind w:left="5760" w:hanging="360"/>
      </w:pPr>
      <w:rPr>
        <w:rFonts w:ascii="Courier New" w:hAnsi="Courier New" w:cs="Courier New" w:hint="default"/>
      </w:rPr>
    </w:lvl>
    <w:lvl w:ilvl="8" w:tplc="5976883E">
      <w:start w:val="1"/>
      <w:numFmt w:val="bullet"/>
      <w:lvlText w:val=""/>
      <w:lvlJc w:val="left"/>
      <w:pPr>
        <w:ind w:left="6480" w:hanging="360"/>
      </w:pPr>
      <w:rPr>
        <w:rFonts w:ascii="Wingdings" w:hAnsi="Wingdings" w:cs="Wingdings" w:hint="default"/>
      </w:rPr>
    </w:lvl>
  </w:abstractNum>
  <w:abstractNum w:abstractNumId="36" w15:restartNumberingAfterBreak="0">
    <w:nsid w:val="57CD2D1F"/>
    <w:multiLevelType w:val="hybridMultilevel"/>
    <w:tmpl w:val="73309482"/>
    <w:lvl w:ilvl="0" w:tplc="199266CE">
      <w:start w:val="1"/>
      <w:numFmt w:val="decimal"/>
      <w:lvlText w:val="%1)"/>
      <w:lvlJc w:val="left"/>
      <w:pPr>
        <w:ind w:left="1080" w:hanging="360"/>
      </w:pPr>
      <w:rPr>
        <w:rFonts w:hint="default"/>
      </w:rPr>
    </w:lvl>
    <w:lvl w:ilvl="1" w:tplc="4DB46DAE">
      <w:start w:val="1"/>
      <w:numFmt w:val="lowerLetter"/>
      <w:lvlText w:val="%2."/>
      <w:lvlJc w:val="left"/>
      <w:pPr>
        <w:ind w:left="1800" w:hanging="360"/>
      </w:pPr>
    </w:lvl>
    <w:lvl w:ilvl="2" w:tplc="4894AA62">
      <w:start w:val="1"/>
      <w:numFmt w:val="lowerRoman"/>
      <w:lvlText w:val="%3."/>
      <w:lvlJc w:val="right"/>
      <w:pPr>
        <w:ind w:left="2520" w:hanging="180"/>
      </w:pPr>
    </w:lvl>
    <w:lvl w:ilvl="3" w:tplc="E2F803A8">
      <w:start w:val="1"/>
      <w:numFmt w:val="decimal"/>
      <w:lvlText w:val="%4."/>
      <w:lvlJc w:val="left"/>
      <w:pPr>
        <w:ind w:left="3240" w:hanging="360"/>
      </w:pPr>
    </w:lvl>
    <w:lvl w:ilvl="4" w:tplc="C6786D0C">
      <w:start w:val="1"/>
      <w:numFmt w:val="lowerLetter"/>
      <w:lvlText w:val="%5."/>
      <w:lvlJc w:val="left"/>
      <w:pPr>
        <w:ind w:left="3960" w:hanging="360"/>
      </w:pPr>
    </w:lvl>
    <w:lvl w:ilvl="5" w:tplc="CF0CAF40">
      <w:start w:val="1"/>
      <w:numFmt w:val="lowerRoman"/>
      <w:lvlText w:val="%6."/>
      <w:lvlJc w:val="right"/>
      <w:pPr>
        <w:ind w:left="4680" w:hanging="180"/>
      </w:pPr>
    </w:lvl>
    <w:lvl w:ilvl="6" w:tplc="AD24DB50">
      <w:start w:val="1"/>
      <w:numFmt w:val="decimal"/>
      <w:lvlText w:val="%7."/>
      <w:lvlJc w:val="left"/>
      <w:pPr>
        <w:ind w:left="5400" w:hanging="360"/>
      </w:pPr>
    </w:lvl>
    <w:lvl w:ilvl="7" w:tplc="174E6E30">
      <w:start w:val="1"/>
      <w:numFmt w:val="lowerLetter"/>
      <w:lvlText w:val="%8."/>
      <w:lvlJc w:val="left"/>
      <w:pPr>
        <w:ind w:left="6120" w:hanging="360"/>
      </w:pPr>
    </w:lvl>
    <w:lvl w:ilvl="8" w:tplc="B0B6A508">
      <w:start w:val="1"/>
      <w:numFmt w:val="lowerRoman"/>
      <w:lvlText w:val="%9."/>
      <w:lvlJc w:val="right"/>
      <w:pPr>
        <w:ind w:left="6840" w:hanging="180"/>
      </w:pPr>
    </w:lvl>
  </w:abstractNum>
  <w:abstractNum w:abstractNumId="37" w15:restartNumberingAfterBreak="0">
    <w:nsid w:val="58434EF2"/>
    <w:multiLevelType w:val="hybridMultilevel"/>
    <w:tmpl w:val="C67AED3E"/>
    <w:lvl w:ilvl="0" w:tplc="CE201614">
      <w:start w:val="1"/>
      <w:numFmt w:val="bullet"/>
      <w:lvlText w:val=""/>
      <w:lvlJc w:val="left"/>
      <w:pPr>
        <w:ind w:left="720" w:hanging="360"/>
      </w:pPr>
      <w:rPr>
        <w:rFonts w:ascii="Symbol" w:hAnsi="Symbol" w:cs="Symbol" w:hint="default"/>
      </w:rPr>
    </w:lvl>
    <w:lvl w:ilvl="1" w:tplc="62AE4D2A">
      <w:start w:val="1"/>
      <w:numFmt w:val="bullet"/>
      <w:lvlText w:val="o"/>
      <w:lvlJc w:val="left"/>
      <w:pPr>
        <w:ind w:left="1440" w:hanging="360"/>
      </w:pPr>
      <w:rPr>
        <w:rFonts w:ascii="Courier New" w:hAnsi="Courier New" w:cs="Courier New" w:hint="default"/>
      </w:rPr>
    </w:lvl>
    <w:lvl w:ilvl="2" w:tplc="D8A279C8">
      <w:start w:val="1"/>
      <w:numFmt w:val="bullet"/>
      <w:lvlText w:val=""/>
      <w:lvlJc w:val="left"/>
      <w:pPr>
        <w:ind w:left="2160" w:hanging="360"/>
      </w:pPr>
      <w:rPr>
        <w:rFonts w:ascii="Wingdings" w:hAnsi="Wingdings" w:cs="Wingdings" w:hint="default"/>
      </w:rPr>
    </w:lvl>
    <w:lvl w:ilvl="3" w:tplc="90408116">
      <w:start w:val="1"/>
      <w:numFmt w:val="bullet"/>
      <w:lvlText w:val=""/>
      <w:lvlJc w:val="left"/>
      <w:pPr>
        <w:ind w:left="2880" w:hanging="360"/>
      </w:pPr>
      <w:rPr>
        <w:rFonts w:ascii="Symbol" w:hAnsi="Symbol" w:cs="Symbol" w:hint="default"/>
      </w:rPr>
    </w:lvl>
    <w:lvl w:ilvl="4" w:tplc="D00876E6">
      <w:start w:val="1"/>
      <w:numFmt w:val="bullet"/>
      <w:lvlText w:val="o"/>
      <w:lvlJc w:val="left"/>
      <w:pPr>
        <w:ind w:left="3600" w:hanging="360"/>
      </w:pPr>
      <w:rPr>
        <w:rFonts w:ascii="Courier New" w:hAnsi="Courier New" w:cs="Courier New" w:hint="default"/>
      </w:rPr>
    </w:lvl>
    <w:lvl w:ilvl="5" w:tplc="B546DD18">
      <w:start w:val="1"/>
      <w:numFmt w:val="bullet"/>
      <w:lvlText w:val=""/>
      <w:lvlJc w:val="left"/>
      <w:pPr>
        <w:ind w:left="4320" w:hanging="360"/>
      </w:pPr>
      <w:rPr>
        <w:rFonts w:ascii="Wingdings" w:hAnsi="Wingdings" w:cs="Wingdings" w:hint="default"/>
      </w:rPr>
    </w:lvl>
    <w:lvl w:ilvl="6" w:tplc="81F620B6">
      <w:start w:val="1"/>
      <w:numFmt w:val="bullet"/>
      <w:lvlText w:val=""/>
      <w:lvlJc w:val="left"/>
      <w:pPr>
        <w:ind w:left="5040" w:hanging="360"/>
      </w:pPr>
      <w:rPr>
        <w:rFonts w:ascii="Symbol" w:hAnsi="Symbol" w:cs="Symbol" w:hint="default"/>
      </w:rPr>
    </w:lvl>
    <w:lvl w:ilvl="7" w:tplc="3B546CDC">
      <w:start w:val="1"/>
      <w:numFmt w:val="bullet"/>
      <w:lvlText w:val="o"/>
      <w:lvlJc w:val="left"/>
      <w:pPr>
        <w:ind w:left="5760" w:hanging="360"/>
      </w:pPr>
      <w:rPr>
        <w:rFonts w:ascii="Courier New" w:hAnsi="Courier New" w:cs="Courier New" w:hint="default"/>
      </w:rPr>
    </w:lvl>
    <w:lvl w:ilvl="8" w:tplc="B42EF196">
      <w:start w:val="1"/>
      <w:numFmt w:val="bullet"/>
      <w:lvlText w:val=""/>
      <w:lvlJc w:val="left"/>
      <w:pPr>
        <w:ind w:left="6480" w:hanging="360"/>
      </w:pPr>
      <w:rPr>
        <w:rFonts w:ascii="Wingdings" w:hAnsi="Wingdings" w:cs="Wingdings" w:hint="default"/>
      </w:rPr>
    </w:lvl>
  </w:abstractNum>
  <w:abstractNum w:abstractNumId="38" w15:restartNumberingAfterBreak="0">
    <w:nsid w:val="612802E7"/>
    <w:multiLevelType w:val="hybridMultilevel"/>
    <w:tmpl w:val="36746BF6"/>
    <w:lvl w:ilvl="0" w:tplc="8AF2110C">
      <w:start w:val="1"/>
      <w:numFmt w:val="decimal"/>
      <w:lvlText w:val="%1)"/>
      <w:lvlJc w:val="left"/>
      <w:pPr>
        <w:ind w:left="720" w:hanging="360"/>
      </w:pPr>
      <w:rPr>
        <w:rFonts w:hint="default"/>
      </w:rPr>
    </w:lvl>
    <w:lvl w:ilvl="1" w:tplc="6AF48B12">
      <w:start w:val="1"/>
      <w:numFmt w:val="lowerLetter"/>
      <w:lvlText w:val="%2."/>
      <w:lvlJc w:val="left"/>
      <w:pPr>
        <w:ind w:left="1440" w:hanging="360"/>
      </w:pPr>
    </w:lvl>
    <w:lvl w:ilvl="2" w:tplc="CAB4FF80">
      <w:start w:val="1"/>
      <w:numFmt w:val="lowerRoman"/>
      <w:lvlText w:val="%3."/>
      <w:lvlJc w:val="right"/>
      <w:pPr>
        <w:ind w:left="2160" w:hanging="180"/>
      </w:pPr>
    </w:lvl>
    <w:lvl w:ilvl="3" w:tplc="98C8BBAA">
      <w:start w:val="1"/>
      <w:numFmt w:val="decimal"/>
      <w:lvlText w:val="%4."/>
      <w:lvlJc w:val="left"/>
      <w:pPr>
        <w:ind w:left="2880" w:hanging="360"/>
      </w:pPr>
    </w:lvl>
    <w:lvl w:ilvl="4" w:tplc="1E029992">
      <w:start w:val="1"/>
      <w:numFmt w:val="lowerLetter"/>
      <w:lvlText w:val="%5."/>
      <w:lvlJc w:val="left"/>
      <w:pPr>
        <w:ind w:left="3600" w:hanging="360"/>
      </w:pPr>
    </w:lvl>
    <w:lvl w:ilvl="5" w:tplc="2466A068">
      <w:start w:val="1"/>
      <w:numFmt w:val="lowerRoman"/>
      <w:lvlText w:val="%6."/>
      <w:lvlJc w:val="right"/>
      <w:pPr>
        <w:ind w:left="4320" w:hanging="180"/>
      </w:pPr>
    </w:lvl>
    <w:lvl w:ilvl="6" w:tplc="5AA4E1F4">
      <w:start w:val="1"/>
      <w:numFmt w:val="decimal"/>
      <w:lvlText w:val="%7."/>
      <w:lvlJc w:val="left"/>
      <w:pPr>
        <w:ind w:left="5040" w:hanging="360"/>
      </w:pPr>
    </w:lvl>
    <w:lvl w:ilvl="7" w:tplc="D092FDD0">
      <w:start w:val="1"/>
      <w:numFmt w:val="lowerLetter"/>
      <w:lvlText w:val="%8."/>
      <w:lvlJc w:val="left"/>
      <w:pPr>
        <w:ind w:left="5760" w:hanging="360"/>
      </w:pPr>
    </w:lvl>
    <w:lvl w:ilvl="8" w:tplc="9F0E86F8">
      <w:start w:val="1"/>
      <w:numFmt w:val="lowerRoman"/>
      <w:lvlText w:val="%9."/>
      <w:lvlJc w:val="right"/>
      <w:pPr>
        <w:ind w:left="6480" w:hanging="180"/>
      </w:pPr>
    </w:lvl>
  </w:abstractNum>
  <w:abstractNum w:abstractNumId="39" w15:restartNumberingAfterBreak="0">
    <w:nsid w:val="63614C40"/>
    <w:multiLevelType w:val="hybridMultilevel"/>
    <w:tmpl w:val="04CC5A68"/>
    <w:lvl w:ilvl="0" w:tplc="7A5C7800">
      <w:start w:val="1"/>
      <w:numFmt w:val="bullet"/>
      <w:lvlText w:val=""/>
      <w:lvlJc w:val="left"/>
      <w:pPr>
        <w:ind w:left="720" w:hanging="360"/>
      </w:pPr>
      <w:rPr>
        <w:rFonts w:ascii="Symbol" w:hAnsi="Symbol" w:cs="Symbol" w:hint="default"/>
      </w:rPr>
    </w:lvl>
    <w:lvl w:ilvl="1" w:tplc="3EA6DA16">
      <w:start w:val="1"/>
      <w:numFmt w:val="bullet"/>
      <w:lvlText w:val="o"/>
      <w:lvlJc w:val="left"/>
      <w:pPr>
        <w:ind w:left="1440" w:hanging="360"/>
      </w:pPr>
      <w:rPr>
        <w:rFonts w:ascii="Courier New" w:hAnsi="Courier New" w:cs="Courier New" w:hint="default"/>
      </w:rPr>
    </w:lvl>
    <w:lvl w:ilvl="2" w:tplc="2066412C">
      <w:start w:val="1"/>
      <w:numFmt w:val="bullet"/>
      <w:lvlText w:val=""/>
      <w:lvlJc w:val="left"/>
      <w:pPr>
        <w:ind w:left="2160" w:hanging="360"/>
      </w:pPr>
      <w:rPr>
        <w:rFonts w:ascii="Wingdings" w:hAnsi="Wingdings" w:cs="Wingdings" w:hint="default"/>
      </w:rPr>
    </w:lvl>
    <w:lvl w:ilvl="3" w:tplc="B7CEFB98">
      <w:start w:val="1"/>
      <w:numFmt w:val="bullet"/>
      <w:lvlText w:val=""/>
      <w:lvlJc w:val="left"/>
      <w:pPr>
        <w:ind w:left="2880" w:hanging="360"/>
      </w:pPr>
      <w:rPr>
        <w:rFonts w:ascii="Symbol" w:hAnsi="Symbol" w:cs="Symbol" w:hint="default"/>
      </w:rPr>
    </w:lvl>
    <w:lvl w:ilvl="4" w:tplc="7C426738">
      <w:start w:val="1"/>
      <w:numFmt w:val="bullet"/>
      <w:lvlText w:val="o"/>
      <w:lvlJc w:val="left"/>
      <w:pPr>
        <w:ind w:left="3600" w:hanging="360"/>
      </w:pPr>
      <w:rPr>
        <w:rFonts w:ascii="Courier New" w:hAnsi="Courier New" w:cs="Courier New" w:hint="default"/>
      </w:rPr>
    </w:lvl>
    <w:lvl w:ilvl="5" w:tplc="366A0FC6">
      <w:start w:val="1"/>
      <w:numFmt w:val="bullet"/>
      <w:lvlText w:val=""/>
      <w:lvlJc w:val="left"/>
      <w:pPr>
        <w:ind w:left="4320" w:hanging="360"/>
      </w:pPr>
      <w:rPr>
        <w:rFonts w:ascii="Wingdings" w:hAnsi="Wingdings" w:cs="Wingdings" w:hint="default"/>
      </w:rPr>
    </w:lvl>
    <w:lvl w:ilvl="6" w:tplc="8A382672">
      <w:start w:val="1"/>
      <w:numFmt w:val="bullet"/>
      <w:lvlText w:val=""/>
      <w:lvlJc w:val="left"/>
      <w:pPr>
        <w:ind w:left="5040" w:hanging="360"/>
      </w:pPr>
      <w:rPr>
        <w:rFonts w:ascii="Symbol" w:hAnsi="Symbol" w:cs="Symbol" w:hint="default"/>
      </w:rPr>
    </w:lvl>
    <w:lvl w:ilvl="7" w:tplc="68504AA0">
      <w:start w:val="1"/>
      <w:numFmt w:val="bullet"/>
      <w:lvlText w:val="o"/>
      <w:lvlJc w:val="left"/>
      <w:pPr>
        <w:ind w:left="5760" w:hanging="360"/>
      </w:pPr>
      <w:rPr>
        <w:rFonts w:ascii="Courier New" w:hAnsi="Courier New" w:cs="Courier New" w:hint="default"/>
      </w:rPr>
    </w:lvl>
    <w:lvl w:ilvl="8" w:tplc="3D4E4C74">
      <w:start w:val="1"/>
      <w:numFmt w:val="bullet"/>
      <w:lvlText w:val=""/>
      <w:lvlJc w:val="left"/>
      <w:pPr>
        <w:ind w:left="6480" w:hanging="360"/>
      </w:pPr>
      <w:rPr>
        <w:rFonts w:ascii="Wingdings" w:hAnsi="Wingdings" w:cs="Wingdings" w:hint="default"/>
      </w:rPr>
    </w:lvl>
  </w:abstractNum>
  <w:abstractNum w:abstractNumId="40" w15:restartNumberingAfterBreak="0">
    <w:nsid w:val="6E7C6B14"/>
    <w:multiLevelType w:val="hybridMultilevel"/>
    <w:tmpl w:val="971ECA84"/>
    <w:lvl w:ilvl="0" w:tplc="7F321C90">
      <w:start w:val="1"/>
      <w:numFmt w:val="decimal"/>
      <w:lvlText w:val="%1."/>
      <w:lvlJc w:val="left"/>
      <w:pPr>
        <w:ind w:left="720" w:hanging="360"/>
      </w:pPr>
      <w:rPr>
        <w:rFonts w:hint="default"/>
      </w:rPr>
    </w:lvl>
    <w:lvl w:ilvl="1" w:tplc="1B3AFF86">
      <w:start w:val="1"/>
      <w:numFmt w:val="lowerLetter"/>
      <w:lvlText w:val="%2."/>
      <w:lvlJc w:val="left"/>
      <w:pPr>
        <w:ind w:left="1440" w:hanging="360"/>
      </w:pPr>
    </w:lvl>
    <w:lvl w:ilvl="2" w:tplc="5CD86008">
      <w:start w:val="1"/>
      <w:numFmt w:val="lowerRoman"/>
      <w:lvlText w:val="%3."/>
      <w:lvlJc w:val="right"/>
      <w:pPr>
        <w:ind w:left="2160" w:hanging="180"/>
      </w:pPr>
    </w:lvl>
    <w:lvl w:ilvl="3" w:tplc="8990ED4C">
      <w:start w:val="1"/>
      <w:numFmt w:val="decimal"/>
      <w:lvlText w:val="%4."/>
      <w:lvlJc w:val="left"/>
      <w:pPr>
        <w:ind w:left="2880" w:hanging="360"/>
      </w:pPr>
    </w:lvl>
    <w:lvl w:ilvl="4" w:tplc="10CE2E9E">
      <w:start w:val="1"/>
      <w:numFmt w:val="lowerLetter"/>
      <w:lvlText w:val="%5."/>
      <w:lvlJc w:val="left"/>
      <w:pPr>
        <w:ind w:left="3600" w:hanging="360"/>
      </w:pPr>
    </w:lvl>
    <w:lvl w:ilvl="5" w:tplc="BB76460A">
      <w:start w:val="1"/>
      <w:numFmt w:val="lowerRoman"/>
      <w:lvlText w:val="%6."/>
      <w:lvlJc w:val="right"/>
      <w:pPr>
        <w:ind w:left="4320" w:hanging="180"/>
      </w:pPr>
    </w:lvl>
    <w:lvl w:ilvl="6" w:tplc="852A3ECA">
      <w:start w:val="1"/>
      <w:numFmt w:val="decimal"/>
      <w:lvlText w:val="%7."/>
      <w:lvlJc w:val="left"/>
      <w:pPr>
        <w:ind w:left="5040" w:hanging="360"/>
      </w:pPr>
    </w:lvl>
    <w:lvl w:ilvl="7" w:tplc="5A8E5796">
      <w:start w:val="1"/>
      <w:numFmt w:val="lowerLetter"/>
      <w:lvlText w:val="%8."/>
      <w:lvlJc w:val="left"/>
      <w:pPr>
        <w:ind w:left="5760" w:hanging="360"/>
      </w:pPr>
    </w:lvl>
    <w:lvl w:ilvl="8" w:tplc="ACD6383C">
      <w:start w:val="1"/>
      <w:numFmt w:val="lowerRoman"/>
      <w:lvlText w:val="%9."/>
      <w:lvlJc w:val="right"/>
      <w:pPr>
        <w:ind w:left="6480" w:hanging="180"/>
      </w:pPr>
    </w:lvl>
  </w:abstractNum>
  <w:abstractNum w:abstractNumId="41" w15:restartNumberingAfterBreak="0">
    <w:nsid w:val="6F4B5ECE"/>
    <w:multiLevelType w:val="hybridMultilevel"/>
    <w:tmpl w:val="D9F07742"/>
    <w:lvl w:ilvl="0" w:tplc="D16252EE">
      <w:start w:val="1"/>
      <w:numFmt w:val="decimal"/>
      <w:lvlText w:val="%1."/>
      <w:lvlJc w:val="left"/>
      <w:pPr>
        <w:ind w:left="720" w:hanging="360"/>
      </w:pPr>
      <w:rPr>
        <w:rFonts w:hint="default"/>
        <w:i/>
        <w:iCs/>
      </w:rPr>
    </w:lvl>
    <w:lvl w:ilvl="1" w:tplc="EBD62424">
      <w:start w:val="1"/>
      <w:numFmt w:val="lowerLetter"/>
      <w:lvlText w:val="%2."/>
      <w:lvlJc w:val="left"/>
      <w:pPr>
        <w:ind w:left="1440" w:hanging="360"/>
      </w:pPr>
    </w:lvl>
    <w:lvl w:ilvl="2" w:tplc="FA3A257E">
      <w:start w:val="1"/>
      <w:numFmt w:val="lowerRoman"/>
      <w:lvlText w:val="%3."/>
      <w:lvlJc w:val="right"/>
      <w:pPr>
        <w:ind w:left="2160" w:hanging="180"/>
      </w:pPr>
    </w:lvl>
    <w:lvl w:ilvl="3" w:tplc="C39013F6">
      <w:start w:val="1"/>
      <w:numFmt w:val="decimal"/>
      <w:lvlText w:val="%4."/>
      <w:lvlJc w:val="left"/>
      <w:pPr>
        <w:ind w:left="2880" w:hanging="360"/>
      </w:pPr>
    </w:lvl>
    <w:lvl w:ilvl="4" w:tplc="16066CB8">
      <w:start w:val="1"/>
      <w:numFmt w:val="lowerLetter"/>
      <w:lvlText w:val="%5."/>
      <w:lvlJc w:val="left"/>
      <w:pPr>
        <w:ind w:left="3600" w:hanging="360"/>
      </w:pPr>
    </w:lvl>
    <w:lvl w:ilvl="5" w:tplc="4BBE2342">
      <w:start w:val="1"/>
      <w:numFmt w:val="lowerRoman"/>
      <w:lvlText w:val="%6."/>
      <w:lvlJc w:val="right"/>
      <w:pPr>
        <w:ind w:left="4320" w:hanging="180"/>
      </w:pPr>
    </w:lvl>
    <w:lvl w:ilvl="6" w:tplc="19CE588E">
      <w:start w:val="1"/>
      <w:numFmt w:val="decimal"/>
      <w:lvlText w:val="%7."/>
      <w:lvlJc w:val="left"/>
      <w:pPr>
        <w:ind w:left="5040" w:hanging="360"/>
      </w:pPr>
    </w:lvl>
    <w:lvl w:ilvl="7" w:tplc="9DDCAF78">
      <w:start w:val="1"/>
      <w:numFmt w:val="lowerLetter"/>
      <w:lvlText w:val="%8."/>
      <w:lvlJc w:val="left"/>
      <w:pPr>
        <w:ind w:left="5760" w:hanging="360"/>
      </w:pPr>
    </w:lvl>
    <w:lvl w:ilvl="8" w:tplc="04CAF92A">
      <w:start w:val="1"/>
      <w:numFmt w:val="lowerRoman"/>
      <w:lvlText w:val="%9."/>
      <w:lvlJc w:val="right"/>
      <w:pPr>
        <w:ind w:left="6480" w:hanging="180"/>
      </w:pPr>
    </w:lvl>
  </w:abstractNum>
  <w:abstractNum w:abstractNumId="42" w15:restartNumberingAfterBreak="0">
    <w:nsid w:val="707F7FFB"/>
    <w:multiLevelType w:val="hybridMultilevel"/>
    <w:tmpl w:val="E86E6776"/>
    <w:lvl w:ilvl="0" w:tplc="492C8266">
      <w:start w:val="1"/>
      <w:numFmt w:val="decimal"/>
      <w:lvlText w:val="%1."/>
      <w:lvlJc w:val="left"/>
      <w:pPr>
        <w:ind w:left="720" w:hanging="360"/>
      </w:pPr>
      <w:rPr>
        <w:rFonts w:hint="default"/>
      </w:rPr>
    </w:lvl>
    <w:lvl w:ilvl="1" w:tplc="E6422C12">
      <w:start w:val="1"/>
      <w:numFmt w:val="lowerLetter"/>
      <w:lvlText w:val="%2."/>
      <w:lvlJc w:val="left"/>
      <w:pPr>
        <w:ind w:left="1440" w:hanging="360"/>
      </w:pPr>
    </w:lvl>
    <w:lvl w:ilvl="2" w:tplc="25AA6A78">
      <w:start w:val="1"/>
      <w:numFmt w:val="lowerRoman"/>
      <w:lvlText w:val="%3."/>
      <w:lvlJc w:val="right"/>
      <w:pPr>
        <w:ind w:left="2160" w:hanging="180"/>
      </w:pPr>
    </w:lvl>
    <w:lvl w:ilvl="3" w:tplc="D9E48688">
      <w:start w:val="1"/>
      <w:numFmt w:val="decimal"/>
      <w:lvlText w:val="%4."/>
      <w:lvlJc w:val="left"/>
      <w:pPr>
        <w:ind w:left="2880" w:hanging="360"/>
      </w:pPr>
    </w:lvl>
    <w:lvl w:ilvl="4" w:tplc="9E62905A">
      <w:start w:val="1"/>
      <w:numFmt w:val="lowerLetter"/>
      <w:lvlText w:val="%5."/>
      <w:lvlJc w:val="left"/>
      <w:pPr>
        <w:ind w:left="3600" w:hanging="360"/>
      </w:pPr>
    </w:lvl>
    <w:lvl w:ilvl="5" w:tplc="34586144">
      <w:start w:val="1"/>
      <w:numFmt w:val="lowerRoman"/>
      <w:lvlText w:val="%6."/>
      <w:lvlJc w:val="right"/>
      <w:pPr>
        <w:ind w:left="4320" w:hanging="180"/>
      </w:pPr>
    </w:lvl>
    <w:lvl w:ilvl="6" w:tplc="F68E339E">
      <w:start w:val="1"/>
      <w:numFmt w:val="decimal"/>
      <w:lvlText w:val="%7."/>
      <w:lvlJc w:val="left"/>
      <w:pPr>
        <w:ind w:left="5040" w:hanging="360"/>
      </w:pPr>
    </w:lvl>
    <w:lvl w:ilvl="7" w:tplc="AEF4791C">
      <w:start w:val="1"/>
      <w:numFmt w:val="lowerLetter"/>
      <w:lvlText w:val="%8."/>
      <w:lvlJc w:val="left"/>
      <w:pPr>
        <w:ind w:left="5760" w:hanging="360"/>
      </w:pPr>
    </w:lvl>
    <w:lvl w:ilvl="8" w:tplc="B50AF4DA">
      <w:start w:val="1"/>
      <w:numFmt w:val="lowerRoman"/>
      <w:lvlText w:val="%9."/>
      <w:lvlJc w:val="right"/>
      <w:pPr>
        <w:ind w:left="6480" w:hanging="180"/>
      </w:pPr>
    </w:lvl>
  </w:abstractNum>
  <w:abstractNum w:abstractNumId="43" w15:restartNumberingAfterBreak="0">
    <w:nsid w:val="77386003"/>
    <w:multiLevelType w:val="hybridMultilevel"/>
    <w:tmpl w:val="CF522CF8"/>
    <w:lvl w:ilvl="0" w:tplc="ACA4A784">
      <w:start w:val="1"/>
      <w:numFmt w:val="decimal"/>
      <w:lvlText w:val="%1)"/>
      <w:lvlJc w:val="left"/>
      <w:pPr>
        <w:ind w:left="1800" w:hanging="360"/>
      </w:pPr>
      <w:rPr>
        <w:rFonts w:hint="default"/>
        <w:vanish w:val="0"/>
      </w:rPr>
    </w:lvl>
    <w:lvl w:ilvl="1" w:tplc="9E328CFC">
      <w:start w:val="1"/>
      <w:numFmt w:val="lowerLetter"/>
      <w:lvlText w:val="%2."/>
      <w:lvlJc w:val="left"/>
      <w:pPr>
        <w:ind w:left="2160" w:hanging="360"/>
      </w:pPr>
    </w:lvl>
    <w:lvl w:ilvl="2" w:tplc="0450DAC6">
      <w:start w:val="1"/>
      <w:numFmt w:val="lowerRoman"/>
      <w:lvlText w:val="%3."/>
      <w:lvlJc w:val="right"/>
      <w:pPr>
        <w:ind w:left="2880" w:hanging="180"/>
      </w:pPr>
    </w:lvl>
    <w:lvl w:ilvl="3" w:tplc="A08EE2DA">
      <w:start w:val="1"/>
      <w:numFmt w:val="decimal"/>
      <w:lvlText w:val="%4."/>
      <w:lvlJc w:val="left"/>
      <w:pPr>
        <w:ind w:left="3600" w:hanging="360"/>
      </w:pPr>
    </w:lvl>
    <w:lvl w:ilvl="4" w:tplc="54FA85FC">
      <w:start w:val="1"/>
      <w:numFmt w:val="lowerLetter"/>
      <w:lvlText w:val="%5."/>
      <w:lvlJc w:val="left"/>
      <w:pPr>
        <w:ind w:left="4320" w:hanging="360"/>
      </w:pPr>
    </w:lvl>
    <w:lvl w:ilvl="5" w:tplc="B40E07EE">
      <w:start w:val="1"/>
      <w:numFmt w:val="lowerRoman"/>
      <w:lvlText w:val="%6."/>
      <w:lvlJc w:val="right"/>
      <w:pPr>
        <w:ind w:left="5040" w:hanging="180"/>
      </w:pPr>
    </w:lvl>
    <w:lvl w:ilvl="6" w:tplc="A178EA72">
      <w:start w:val="1"/>
      <w:numFmt w:val="decimal"/>
      <w:lvlText w:val="%7."/>
      <w:lvlJc w:val="left"/>
      <w:pPr>
        <w:ind w:left="5760" w:hanging="360"/>
      </w:pPr>
    </w:lvl>
    <w:lvl w:ilvl="7" w:tplc="D5C200B6">
      <w:start w:val="1"/>
      <w:numFmt w:val="lowerLetter"/>
      <w:lvlText w:val="%8."/>
      <w:lvlJc w:val="left"/>
      <w:pPr>
        <w:ind w:left="6480" w:hanging="360"/>
      </w:pPr>
    </w:lvl>
    <w:lvl w:ilvl="8" w:tplc="ADC605A4">
      <w:start w:val="1"/>
      <w:numFmt w:val="lowerRoman"/>
      <w:lvlText w:val="%9."/>
      <w:lvlJc w:val="right"/>
      <w:pPr>
        <w:ind w:left="7200" w:hanging="180"/>
      </w:pPr>
    </w:lvl>
  </w:abstractNum>
  <w:abstractNum w:abstractNumId="44" w15:restartNumberingAfterBreak="0">
    <w:nsid w:val="7A6415F2"/>
    <w:multiLevelType w:val="multilevel"/>
    <w:tmpl w:val="1D860196"/>
    <w:lvl w:ilvl="0">
      <w:start w:val="1"/>
      <w:numFmt w:val="decimal"/>
      <w:lvlText w:val="%1."/>
      <w:lvlJc w:val="left"/>
      <w:pPr>
        <w:tabs>
          <w:tab w:val="num" w:pos="360"/>
        </w:tabs>
        <w:ind w:left="1440" w:hanging="360"/>
      </w:pPr>
      <w:rPr>
        <w:rFonts w:hint="default"/>
        <w: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0"/>
  </w:num>
  <w:num w:numId="2">
    <w:abstractNumId w:val="26"/>
  </w:num>
  <w:num w:numId="3">
    <w:abstractNumId w:val="42"/>
  </w:num>
  <w:num w:numId="4">
    <w:abstractNumId w:val="41"/>
  </w:num>
  <w:num w:numId="5">
    <w:abstractNumId w:val="28"/>
  </w:num>
  <w:num w:numId="6">
    <w:abstractNumId w:val="6"/>
  </w:num>
  <w:num w:numId="7">
    <w:abstractNumId w:val="27"/>
  </w:num>
  <w:num w:numId="8">
    <w:abstractNumId w:val="39"/>
  </w:num>
  <w:num w:numId="9">
    <w:abstractNumId w:val="9"/>
  </w:num>
  <w:num w:numId="10">
    <w:abstractNumId w:val="25"/>
  </w:num>
  <w:num w:numId="11">
    <w:abstractNumId w:val="32"/>
  </w:num>
  <w:num w:numId="12">
    <w:abstractNumId w:val="19"/>
  </w:num>
  <w:num w:numId="13">
    <w:abstractNumId w:val="8"/>
  </w:num>
  <w:num w:numId="14">
    <w:abstractNumId w:val="33"/>
  </w:num>
  <w:num w:numId="15">
    <w:abstractNumId w:val="38"/>
  </w:num>
  <w:num w:numId="16">
    <w:abstractNumId w:val="29"/>
  </w:num>
  <w:num w:numId="17">
    <w:abstractNumId w:val="12"/>
  </w:num>
  <w:num w:numId="18">
    <w:abstractNumId w:val="13"/>
  </w:num>
  <w:num w:numId="19">
    <w:abstractNumId w:val="34"/>
  </w:num>
  <w:num w:numId="20">
    <w:abstractNumId w:val="24"/>
  </w:num>
  <w:num w:numId="21">
    <w:abstractNumId w:val="22"/>
  </w:num>
  <w:num w:numId="22">
    <w:abstractNumId w:val="14"/>
  </w:num>
  <w:num w:numId="23">
    <w:abstractNumId w:val="20"/>
  </w:num>
  <w:num w:numId="24">
    <w:abstractNumId w:val="18"/>
  </w:num>
  <w:num w:numId="25">
    <w:abstractNumId w:val="10"/>
  </w:num>
  <w:num w:numId="26">
    <w:abstractNumId w:val="0"/>
  </w:num>
  <w:num w:numId="27">
    <w:abstractNumId w:val="36"/>
  </w:num>
  <w:num w:numId="28">
    <w:abstractNumId w:val="37"/>
  </w:num>
  <w:num w:numId="29">
    <w:abstractNumId w:val="23"/>
  </w:num>
  <w:num w:numId="30">
    <w:abstractNumId w:val="1"/>
  </w:num>
  <w:num w:numId="31">
    <w:abstractNumId w:val="4"/>
  </w:num>
  <w:num w:numId="32">
    <w:abstractNumId w:val="35"/>
  </w:num>
  <w:num w:numId="33">
    <w:abstractNumId w:val="40"/>
  </w:num>
  <w:num w:numId="34">
    <w:abstractNumId w:val="21"/>
  </w:num>
  <w:num w:numId="35">
    <w:abstractNumId w:val="43"/>
  </w:num>
  <w:num w:numId="36">
    <w:abstractNumId w:val="31"/>
  </w:num>
  <w:num w:numId="37">
    <w:abstractNumId w:val="3"/>
  </w:num>
  <w:num w:numId="38">
    <w:abstractNumId w:val="15"/>
  </w:num>
  <w:num w:numId="39">
    <w:abstractNumId w:val="17"/>
  </w:num>
  <w:num w:numId="40">
    <w:abstractNumId w:val="16"/>
  </w:num>
  <w:num w:numId="41">
    <w:abstractNumId w:val="2"/>
  </w:num>
  <w:num w:numId="42">
    <w:abstractNumId w:val="7"/>
  </w:num>
  <w:num w:numId="43">
    <w:abstractNumId w:val="5"/>
  </w:num>
  <w:num w:numId="44">
    <w:abstractNumId w:val="44"/>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E14E8"/>
    <w:rsid w:val="00000FA5"/>
    <w:rsid w:val="00002D73"/>
    <w:rsid w:val="00003741"/>
    <w:rsid w:val="00011663"/>
    <w:rsid w:val="000156D2"/>
    <w:rsid w:val="000202A4"/>
    <w:rsid w:val="00020958"/>
    <w:rsid w:val="00024B99"/>
    <w:rsid w:val="00026A25"/>
    <w:rsid w:val="00044AA0"/>
    <w:rsid w:val="000476D1"/>
    <w:rsid w:val="00053CA2"/>
    <w:rsid w:val="00074455"/>
    <w:rsid w:val="000901C7"/>
    <w:rsid w:val="00095EF0"/>
    <w:rsid w:val="000A05DC"/>
    <w:rsid w:val="000A09F7"/>
    <w:rsid w:val="000A19D8"/>
    <w:rsid w:val="000A2A41"/>
    <w:rsid w:val="000B54DE"/>
    <w:rsid w:val="000C0CAB"/>
    <w:rsid w:val="000C6073"/>
    <w:rsid w:val="000C71B5"/>
    <w:rsid w:val="000D13A3"/>
    <w:rsid w:val="000D5385"/>
    <w:rsid w:val="000E1309"/>
    <w:rsid w:val="000E1FFB"/>
    <w:rsid w:val="000E211D"/>
    <w:rsid w:val="000E3CDF"/>
    <w:rsid w:val="000E4BCE"/>
    <w:rsid w:val="000E701A"/>
    <w:rsid w:val="000E7767"/>
    <w:rsid w:val="000E7E40"/>
    <w:rsid w:val="000F4808"/>
    <w:rsid w:val="001020E5"/>
    <w:rsid w:val="001055DB"/>
    <w:rsid w:val="0011108F"/>
    <w:rsid w:val="00114A52"/>
    <w:rsid w:val="001164A9"/>
    <w:rsid w:val="00116EA5"/>
    <w:rsid w:val="0011718F"/>
    <w:rsid w:val="00117533"/>
    <w:rsid w:val="001178B3"/>
    <w:rsid w:val="00127881"/>
    <w:rsid w:val="00131DE4"/>
    <w:rsid w:val="0013205F"/>
    <w:rsid w:val="0014324D"/>
    <w:rsid w:val="00143941"/>
    <w:rsid w:val="00143CA2"/>
    <w:rsid w:val="00144FAD"/>
    <w:rsid w:val="001500A2"/>
    <w:rsid w:val="00150D0B"/>
    <w:rsid w:val="00164947"/>
    <w:rsid w:val="0017147A"/>
    <w:rsid w:val="001714FF"/>
    <w:rsid w:val="001723CE"/>
    <w:rsid w:val="00172F1A"/>
    <w:rsid w:val="00177D8C"/>
    <w:rsid w:val="0018267F"/>
    <w:rsid w:val="0018412F"/>
    <w:rsid w:val="001860FD"/>
    <w:rsid w:val="00186772"/>
    <w:rsid w:val="001959A4"/>
    <w:rsid w:val="0019736B"/>
    <w:rsid w:val="001974DA"/>
    <w:rsid w:val="00197702"/>
    <w:rsid w:val="001A3CEB"/>
    <w:rsid w:val="001A56A3"/>
    <w:rsid w:val="001B1B18"/>
    <w:rsid w:val="001B4050"/>
    <w:rsid w:val="001C051C"/>
    <w:rsid w:val="001C173E"/>
    <w:rsid w:val="001C256A"/>
    <w:rsid w:val="001C545F"/>
    <w:rsid w:val="001D0BD8"/>
    <w:rsid w:val="001D2F5F"/>
    <w:rsid w:val="001D50E8"/>
    <w:rsid w:val="001D5428"/>
    <w:rsid w:val="001D5B48"/>
    <w:rsid w:val="001D5B51"/>
    <w:rsid w:val="001D5F80"/>
    <w:rsid w:val="001D6C42"/>
    <w:rsid w:val="001E15EB"/>
    <w:rsid w:val="001E3002"/>
    <w:rsid w:val="001F12DD"/>
    <w:rsid w:val="001F2834"/>
    <w:rsid w:val="001F3FC5"/>
    <w:rsid w:val="001F5B71"/>
    <w:rsid w:val="002006AA"/>
    <w:rsid w:val="00203CBA"/>
    <w:rsid w:val="002063E0"/>
    <w:rsid w:val="00207338"/>
    <w:rsid w:val="002079E4"/>
    <w:rsid w:val="0021299A"/>
    <w:rsid w:val="00215DAA"/>
    <w:rsid w:val="002168DD"/>
    <w:rsid w:val="002242CF"/>
    <w:rsid w:val="00224EA1"/>
    <w:rsid w:val="00225319"/>
    <w:rsid w:val="002253C4"/>
    <w:rsid w:val="00226887"/>
    <w:rsid w:val="00230F89"/>
    <w:rsid w:val="002313E7"/>
    <w:rsid w:val="00233389"/>
    <w:rsid w:val="002443C2"/>
    <w:rsid w:val="00245E12"/>
    <w:rsid w:val="0025059C"/>
    <w:rsid w:val="00250D74"/>
    <w:rsid w:val="00254236"/>
    <w:rsid w:val="00257E95"/>
    <w:rsid w:val="002604D2"/>
    <w:rsid w:val="0026210A"/>
    <w:rsid w:val="002659CE"/>
    <w:rsid w:val="00266F52"/>
    <w:rsid w:val="00272B3F"/>
    <w:rsid w:val="002753A2"/>
    <w:rsid w:val="002867DD"/>
    <w:rsid w:val="00290F90"/>
    <w:rsid w:val="00291A7C"/>
    <w:rsid w:val="0029342A"/>
    <w:rsid w:val="002957D3"/>
    <w:rsid w:val="00295B56"/>
    <w:rsid w:val="002A7C01"/>
    <w:rsid w:val="002B0170"/>
    <w:rsid w:val="002B3A05"/>
    <w:rsid w:val="002B3ECF"/>
    <w:rsid w:val="002B72C4"/>
    <w:rsid w:val="002C2822"/>
    <w:rsid w:val="002C2A99"/>
    <w:rsid w:val="002C2AB8"/>
    <w:rsid w:val="002C5DA9"/>
    <w:rsid w:val="002C7B35"/>
    <w:rsid w:val="002D273F"/>
    <w:rsid w:val="002D27D0"/>
    <w:rsid w:val="002D3E24"/>
    <w:rsid w:val="002E108E"/>
    <w:rsid w:val="002E2625"/>
    <w:rsid w:val="002E54E6"/>
    <w:rsid w:val="002E6EB7"/>
    <w:rsid w:val="002F6308"/>
    <w:rsid w:val="00301481"/>
    <w:rsid w:val="0030611C"/>
    <w:rsid w:val="00311334"/>
    <w:rsid w:val="0031439F"/>
    <w:rsid w:val="00314CD6"/>
    <w:rsid w:val="00315BE1"/>
    <w:rsid w:val="0031671E"/>
    <w:rsid w:val="003175EE"/>
    <w:rsid w:val="00322A6B"/>
    <w:rsid w:val="00323F4E"/>
    <w:rsid w:val="00334203"/>
    <w:rsid w:val="0033535A"/>
    <w:rsid w:val="00336005"/>
    <w:rsid w:val="0033770A"/>
    <w:rsid w:val="003401CD"/>
    <w:rsid w:val="00340BF3"/>
    <w:rsid w:val="003451BF"/>
    <w:rsid w:val="0034621B"/>
    <w:rsid w:val="0034683E"/>
    <w:rsid w:val="00346DBD"/>
    <w:rsid w:val="003472EE"/>
    <w:rsid w:val="00347419"/>
    <w:rsid w:val="003521A3"/>
    <w:rsid w:val="00353898"/>
    <w:rsid w:val="00353D57"/>
    <w:rsid w:val="00353DE5"/>
    <w:rsid w:val="0035538B"/>
    <w:rsid w:val="0036359F"/>
    <w:rsid w:val="00365647"/>
    <w:rsid w:val="00365B44"/>
    <w:rsid w:val="00365E48"/>
    <w:rsid w:val="003667A4"/>
    <w:rsid w:val="00370C7D"/>
    <w:rsid w:val="00371322"/>
    <w:rsid w:val="00371C58"/>
    <w:rsid w:val="003732BE"/>
    <w:rsid w:val="00375697"/>
    <w:rsid w:val="00376DA2"/>
    <w:rsid w:val="0038213F"/>
    <w:rsid w:val="00382E1D"/>
    <w:rsid w:val="0038438B"/>
    <w:rsid w:val="003853C5"/>
    <w:rsid w:val="00386626"/>
    <w:rsid w:val="00390A92"/>
    <w:rsid w:val="00390E59"/>
    <w:rsid w:val="00392F4C"/>
    <w:rsid w:val="003956F5"/>
    <w:rsid w:val="00396CEE"/>
    <w:rsid w:val="003A1A48"/>
    <w:rsid w:val="003A1EB5"/>
    <w:rsid w:val="003A2B1A"/>
    <w:rsid w:val="003A3D0A"/>
    <w:rsid w:val="003A40E7"/>
    <w:rsid w:val="003A5916"/>
    <w:rsid w:val="003B2E6A"/>
    <w:rsid w:val="003B45E9"/>
    <w:rsid w:val="003B6F62"/>
    <w:rsid w:val="003B6F64"/>
    <w:rsid w:val="003C0367"/>
    <w:rsid w:val="003C218B"/>
    <w:rsid w:val="003C35B6"/>
    <w:rsid w:val="003C4E48"/>
    <w:rsid w:val="003C69C2"/>
    <w:rsid w:val="003C7813"/>
    <w:rsid w:val="003E338E"/>
    <w:rsid w:val="003E4127"/>
    <w:rsid w:val="003F2109"/>
    <w:rsid w:val="003F2A64"/>
    <w:rsid w:val="003F6051"/>
    <w:rsid w:val="00403179"/>
    <w:rsid w:val="004076CB"/>
    <w:rsid w:val="0041112D"/>
    <w:rsid w:val="00414710"/>
    <w:rsid w:val="004163F1"/>
    <w:rsid w:val="00421208"/>
    <w:rsid w:val="00422045"/>
    <w:rsid w:val="0042476E"/>
    <w:rsid w:val="00435F03"/>
    <w:rsid w:val="0044227E"/>
    <w:rsid w:val="00442A2C"/>
    <w:rsid w:val="00451E92"/>
    <w:rsid w:val="00454059"/>
    <w:rsid w:val="00457A8B"/>
    <w:rsid w:val="004659A6"/>
    <w:rsid w:val="00466336"/>
    <w:rsid w:val="00467F2A"/>
    <w:rsid w:val="00470656"/>
    <w:rsid w:val="00471A54"/>
    <w:rsid w:val="00474BD4"/>
    <w:rsid w:val="00477535"/>
    <w:rsid w:val="004822F9"/>
    <w:rsid w:val="00482B4D"/>
    <w:rsid w:val="00490E83"/>
    <w:rsid w:val="00492EC1"/>
    <w:rsid w:val="00493525"/>
    <w:rsid w:val="004963FD"/>
    <w:rsid w:val="00497289"/>
    <w:rsid w:val="004977AC"/>
    <w:rsid w:val="004A298A"/>
    <w:rsid w:val="004A7280"/>
    <w:rsid w:val="004B22F5"/>
    <w:rsid w:val="004B31A7"/>
    <w:rsid w:val="004C1618"/>
    <w:rsid w:val="004C5EA7"/>
    <w:rsid w:val="004C72C9"/>
    <w:rsid w:val="004C7C83"/>
    <w:rsid w:val="004D210E"/>
    <w:rsid w:val="004D2C54"/>
    <w:rsid w:val="004D4470"/>
    <w:rsid w:val="004D5BFF"/>
    <w:rsid w:val="004E14E8"/>
    <w:rsid w:val="004E360D"/>
    <w:rsid w:val="004E73DA"/>
    <w:rsid w:val="004E7792"/>
    <w:rsid w:val="004F1A9A"/>
    <w:rsid w:val="004F484E"/>
    <w:rsid w:val="004F4B8B"/>
    <w:rsid w:val="004F4CF0"/>
    <w:rsid w:val="004F5964"/>
    <w:rsid w:val="004F6F2C"/>
    <w:rsid w:val="004F794E"/>
    <w:rsid w:val="005011EB"/>
    <w:rsid w:val="00501C5D"/>
    <w:rsid w:val="00503A91"/>
    <w:rsid w:val="00504E2C"/>
    <w:rsid w:val="0050590E"/>
    <w:rsid w:val="00511AFB"/>
    <w:rsid w:val="00512540"/>
    <w:rsid w:val="00514653"/>
    <w:rsid w:val="005158FB"/>
    <w:rsid w:val="0052227B"/>
    <w:rsid w:val="005263D1"/>
    <w:rsid w:val="00530949"/>
    <w:rsid w:val="00532450"/>
    <w:rsid w:val="00535812"/>
    <w:rsid w:val="00545092"/>
    <w:rsid w:val="00552255"/>
    <w:rsid w:val="00554FCE"/>
    <w:rsid w:val="00562781"/>
    <w:rsid w:val="0056311B"/>
    <w:rsid w:val="0056441D"/>
    <w:rsid w:val="005655C7"/>
    <w:rsid w:val="0056697C"/>
    <w:rsid w:val="00580789"/>
    <w:rsid w:val="005838F9"/>
    <w:rsid w:val="005840FA"/>
    <w:rsid w:val="0058770C"/>
    <w:rsid w:val="005920EB"/>
    <w:rsid w:val="0059305C"/>
    <w:rsid w:val="00593AE2"/>
    <w:rsid w:val="005941E4"/>
    <w:rsid w:val="0059466A"/>
    <w:rsid w:val="00596FD2"/>
    <w:rsid w:val="005A2463"/>
    <w:rsid w:val="005A6966"/>
    <w:rsid w:val="005A6AFD"/>
    <w:rsid w:val="005B0D5A"/>
    <w:rsid w:val="005B2C56"/>
    <w:rsid w:val="005B2DE6"/>
    <w:rsid w:val="005B4A58"/>
    <w:rsid w:val="005B6841"/>
    <w:rsid w:val="005B6B60"/>
    <w:rsid w:val="005C22B4"/>
    <w:rsid w:val="005C3B3A"/>
    <w:rsid w:val="005C5500"/>
    <w:rsid w:val="005D0B5D"/>
    <w:rsid w:val="005E3F15"/>
    <w:rsid w:val="005E3F8B"/>
    <w:rsid w:val="005E65D4"/>
    <w:rsid w:val="005E7784"/>
    <w:rsid w:val="005F44D6"/>
    <w:rsid w:val="005F45F7"/>
    <w:rsid w:val="005F5437"/>
    <w:rsid w:val="005F6E84"/>
    <w:rsid w:val="006003FA"/>
    <w:rsid w:val="00601A35"/>
    <w:rsid w:val="0060466E"/>
    <w:rsid w:val="00605F39"/>
    <w:rsid w:val="00605F42"/>
    <w:rsid w:val="00607AA9"/>
    <w:rsid w:val="00612395"/>
    <w:rsid w:val="00622718"/>
    <w:rsid w:val="00624A51"/>
    <w:rsid w:val="0062588F"/>
    <w:rsid w:val="00626735"/>
    <w:rsid w:val="00632813"/>
    <w:rsid w:val="0064043D"/>
    <w:rsid w:val="0064477C"/>
    <w:rsid w:val="0065596C"/>
    <w:rsid w:val="0066200D"/>
    <w:rsid w:val="00663791"/>
    <w:rsid w:val="00664143"/>
    <w:rsid w:val="00665575"/>
    <w:rsid w:val="00667975"/>
    <w:rsid w:val="00667A3A"/>
    <w:rsid w:val="00667A7D"/>
    <w:rsid w:val="006726FC"/>
    <w:rsid w:val="006732C8"/>
    <w:rsid w:val="00675EEB"/>
    <w:rsid w:val="00681E31"/>
    <w:rsid w:val="00684555"/>
    <w:rsid w:val="0068660B"/>
    <w:rsid w:val="006910D0"/>
    <w:rsid w:val="0069314E"/>
    <w:rsid w:val="00693F8B"/>
    <w:rsid w:val="00695679"/>
    <w:rsid w:val="00697331"/>
    <w:rsid w:val="006A231C"/>
    <w:rsid w:val="006A41F2"/>
    <w:rsid w:val="006A6065"/>
    <w:rsid w:val="006A6E32"/>
    <w:rsid w:val="006A7ABA"/>
    <w:rsid w:val="006B0005"/>
    <w:rsid w:val="006B0F17"/>
    <w:rsid w:val="006B51FC"/>
    <w:rsid w:val="006B675F"/>
    <w:rsid w:val="006C161E"/>
    <w:rsid w:val="006C4F40"/>
    <w:rsid w:val="006C5D93"/>
    <w:rsid w:val="006D4280"/>
    <w:rsid w:val="006D78B6"/>
    <w:rsid w:val="006E1D65"/>
    <w:rsid w:val="006E225B"/>
    <w:rsid w:val="006E45AE"/>
    <w:rsid w:val="006E4D30"/>
    <w:rsid w:val="006F5CA5"/>
    <w:rsid w:val="006F5D11"/>
    <w:rsid w:val="006F6A0E"/>
    <w:rsid w:val="006F6EBE"/>
    <w:rsid w:val="006F7728"/>
    <w:rsid w:val="0070103F"/>
    <w:rsid w:val="00707AF3"/>
    <w:rsid w:val="00707BD1"/>
    <w:rsid w:val="007100E4"/>
    <w:rsid w:val="007116F5"/>
    <w:rsid w:val="00712AF3"/>
    <w:rsid w:val="00717742"/>
    <w:rsid w:val="007225B6"/>
    <w:rsid w:val="00723B40"/>
    <w:rsid w:val="007248DC"/>
    <w:rsid w:val="007259F0"/>
    <w:rsid w:val="007409E7"/>
    <w:rsid w:val="00742642"/>
    <w:rsid w:val="007429FD"/>
    <w:rsid w:val="00746A9E"/>
    <w:rsid w:val="007470B5"/>
    <w:rsid w:val="00751269"/>
    <w:rsid w:val="0075246A"/>
    <w:rsid w:val="0075478A"/>
    <w:rsid w:val="00757E4F"/>
    <w:rsid w:val="00757EA0"/>
    <w:rsid w:val="00760568"/>
    <w:rsid w:val="007617D9"/>
    <w:rsid w:val="00762F32"/>
    <w:rsid w:val="00767B9D"/>
    <w:rsid w:val="007703E9"/>
    <w:rsid w:val="00771C4C"/>
    <w:rsid w:val="00771C81"/>
    <w:rsid w:val="00771CA1"/>
    <w:rsid w:val="00774729"/>
    <w:rsid w:val="00776EC6"/>
    <w:rsid w:val="00780BB7"/>
    <w:rsid w:val="00785140"/>
    <w:rsid w:val="0078515B"/>
    <w:rsid w:val="00785DFE"/>
    <w:rsid w:val="00791A93"/>
    <w:rsid w:val="007947F5"/>
    <w:rsid w:val="007957DA"/>
    <w:rsid w:val="007A2B61"/>
    <w:rsid w:val="007B2252"/>
    <w:rsid w:val="007B23CB"/>
    <w:rsid w:val="007B55F2"/>
    <w:rsid w:val="007C0C36"/>
    <w:rsid w:val="007C234D"/>
    <w:rsid w:val="007D02A7"/>
    <w:rsid w:val="007D4028"/>
    <w:rsid w:val="007D480D"/>
    <w:rsid w:val="007E4557"/>
    <w:rsid w:val="007E5FBD"/>
    <w:rsid w:val="007F1EAA"/>
    <w:rsid w:val="007F4BC3"/>
    <w:rsid w:val="007F4C9E"/>
    <w:rsid w:val="007F5524"/>
    <w:rsid w:val="007F5530"/>
    <w:rsid w:val="008042BA"/>
    <w:rsid w:val="00804E5A"/>
    <w:rsid w:val="00805E0A"/>
    <w:rsid w:val="0081075C"/>
    <w:rsid w:val="008108CE"/>
    <w:rsid w:val="0081161D"/>
    <w:rsid w:val="00812F07"/>
    <w:rsid w:val="008134D5"/>
    <w:rsid w:val="00816146"/>
    <w:rsid w:val="008202A0"/>
    <w:rsid w:val="00820A42"/>
    <w:rsid w:val="00821000"/>
    <w:rsid w:val="008252F4"/>
    <w:rsid w:val="00825D4F"/>
    <w:rsid w:val="00832C26"/>
    <w:rsid w:val="0083340F"/>
    <w:rsid w:val="008402CA"/>
    <w:rsid w:val="008453A3"/>
    <w:rsid w:val="008462EC"/>
    <w:rsid w:val="00852782"/>
    <w:rsid w:val="00853580"/>
    <w:rsid w:val="00853615"/>
    <w:rsid w:val="008566A9"/>
    <w:rsid w:val="00857FF0"/>
    <w:rsid w:val="00861ED8"/>
    <w:rsid w:val="008625F6"/>
    <w:rsid w:val="008708C6"/>
    <w:rsid w:val="00871893"/>
    <w:rsid w:val="00873BB7"/>
    <w:rsid w:val="008808BA"/>
    <w:rsid w:val="00882A15"/>
    <w:rsid w:val="008844FB"/>
    <w:rsid w:val="00885DCE"/>
    <w:rsid w:val="00893ED6"/>
    <w:rsid w:val="00894F31"/>
    <w:rsid w:val="00895D21"/>
    <w:rsid w:val="0089687B"/>
    <w:rsid w:val="008A0FC0"/>
    <w:rsid w:val="008A445C"/>
    <w:rsid w:val="008A4F6C"/>
    <w:rsid w:val="008A71D1"/>
    <w:rsid w:val="008A7C27"/>
    <w:rsid w:val="008B4E94"/>
    <w:rsid w:val="008B5F75"/>
    <w:rsid w:val="008B60D0"/>
    <w:rsid w:val="008B629D"/>
    <w:rsid w:val="008C541F"/>
    <w:rsid w:val="008C7841"/>
    <w:rsid w:val="008C7E53"/>
    <w:rsid w:val="008D0D5E"/>
    <w:rsid w:val="008D5F68"/>
    <w:rsid w:val="008D603A"/>
    <w:rsid w:val="008D618F"/>
    <w:rsid w:val="008E164F"/>
    <w:rsid w:val="008E76CC"/>
    <w:rsid w:val="008F090F"/>
    <w:rsid w:val="0090044F"/>
    <w:rsid w:val="00904750"/>
    <w:rsid w:val="00906734"/>
    <w:rsid w:val="00906F55"/>
    <w:rsid w:val="00927A43"/>
    <w:rsid w:val="00927CB9"/>
    <w:rsid w:val="009314A8"/>
    <w:rsid w:val="0093307C"/>
    <w:rsid w:val="00935BB0"/>
    <w:rsid w:val="00935D0C"/>
    <w:rsid w:val="00940962"/>
    <w:rsid w:val="00941CFF"/>
    <w:rsid w:val="00945F95"/>
    <w:rsid w:val="00951187"/>
    <w:rsid w:val="00954405"/>
    <w:rsid w:val="00955E15"/>
    <w:rsid w:val="0096135D"/>
    <w:rsid w:val="00962D62"/>
    <w:rsid w:val="0096345F"/>
    <w:rsid w:val="00967618"/>
    <w:rsid w:val="009727F2"/>
    <w:rsid w:val="00975451"/>
    <w:rsid w:val="00984F93"/>
    <w:rsid w:val="00985516"/>
    <w:rsid w:val="00985580"/>
    <w:rsid w:val="00986424"/>
    <w:rsid w:val="00987640"/>
    <w:rsid w:val="00993A60"/>
    <w:rsid w:val="009A197E"/>
    <w:rsid w:val="009B096A"/>
    <w:rsid w:val="009B7338"/>
    <w:rsid w:val="009C2526"/>
    <w:rsid w:val="009C37C6"/>
    <w:rsid w:val="009C7050"/>
    <w:rsid w:val="009C740D"/>
    <w:rsid w:val="009D0B3E"/>
    <w:rsid w:val="009D2FD6"/>
    <w:rsid w:val="009D3D60"/>
    <w:rsid w:val="009D56F0"/>
    <w:rsid w:val="009D62D9"/>
    <w:rsid w:val="009E260F"/>
    <w:rsid w:val="009E45A6"/>
    <w:rsid w:val="009E466D"/>
    <w:rsid w:val="009E5E35"/>
    <w:rsid w:val="009E7066"/>
    <w:rsid w:val="009E73A7"/>
    <w:rsid w:val="009E751A"/>
    <w:rsid w:val="009E7BCD"/>
    <w:rsid w:val="009F13A1"/>
    <w:rsid w:val="009F2153"/>
    <w:rsid w:val="009F484F"/>
    <w:rsid w:val="009F62CA"/>
    <w:rsid w:val="009F78E2"/>
    <w:rsid w:val="009F7F43"/>
    <w:rsid w:val="00A05DE0"/>
    <w:rsid w:val="00A05FFF"/>
    <w:rsid w:val="00A155B9"/>
    <w:rsid w:val="00A17E78"/>
    <w:rsid w:val="00A20B1C"/>
    <w:rsid w:val="00A214F5"/>
    <w:rsid w:val="00A23D9C"/>
    <w:rsid w:val="00A27251"/>
    <w:rsid w:val="00A27924"/>
    <w:rsid w:val="00A33370"/>
    <w:rsid w:val="00A33EDF"/>
    <w:rsid w:val="00A34618"/>
    <w:rsid w:val="00A35D2F"/>
    <w:rsid w:val="00A4083D"/>
    <w:rsid w:val="00A41A90"/>
    <w:rsid w:val="00A43581"/>
    <w:rsid w:val="00A504FE"/>
    <w:rsid w:val="00A524FA"/>
    <w:rsid w:val="00A52F5B"/>
    <w:rsid w:val="00A53031"/>
    <w:rsid w:val="00A55AB8"/>
    <w:rsid w:val="00A616E9"/>
    <w:rsid w:val="00A663A0"/>
    <w:rsid w:val="00A7489D"/>
    <w:rsid w:val="00A74A27"/>
    <w:rsid w:val="00A818B8"/>
    <w:rsid w:val="00A82300"/>
    <w:rsid w:val="00A823A5"/>
    <w:rsid w:val="00A82EEC"/>
    <w:rsid w:val="00A82F03"/>
    <w:rsid w:val="00A8460D"/>
    <w:rsid w:val="00A84F3E"/>
    <w:rsid w:val="00A91CDF"/>
    <w:rsid w:val="00A9500C"/>
    <w:rsid w:val="00A9711C"/>
    <w:rsid w:val="00A973C2"/>
    <w:rsid w:val="00AA012B"/>
    <w:rsid w:val="00AA0CCE"/>
    <w:rsid w:val="00AA1AA4"/>
    <w:rsid w:val="00AB3524"/>
    <w:rsid w:val="00AB3AC1"/>
    <w:rsid w:val="00AB5414"/>
    <w:rsid w:val="00AB5B0D"/>
    <w:rsid w:val="00AC05F3"/>
    <w:rsid w:val="00AC081E"/>
    <w:rsid w:val="00AC24B6"/>
    <w:rsid w:val="00AC4403"/>
    <w:rsid w:val="00AC586A"/>
    <w:rsid w:val="00AD1243"/>
    <w:rsid w:val="00AD280A"/>
    <w:rsid w:val="00AD3390"/>
    <w:rsid w:val="00AD7DF3"/>
    <w:rsid w:val="00AE178A"/>
    <w:rsid w:val="00AE3645"/>
    <w:rsid w:val="00AE7621"/>
    <w:rsid w:val="00AE7A1A"/>
    <w:rsid w:val="00AF08BB"/>
    <w:rsid w:val="00AF2455"/>
    <w:rsid w:val="00AF3FB4"/>
    <w:rsid w:val="00AF4CA9"/>
    <w:rsid w:val="00AF55AD"/>
    <w:rsid w:val="00AF6A9E"/>
    <w:rsid w:val="00B01788"/>
    <w:rsid w:val="00B031B8"/>
    <w:rsid w:val="00B07CEC"/>
    <w:rsid w:val="00B10BE9"/>
    <w:rsid w:val="00B11601"/>
    <w:rsid w:val="00B126B2"/>
    <w:rsid w:val="00B2071C"/>
    <w:rsid w:val="00B224AD"/>
    <w:rsid w:val="00B2600E"/>
    <w:rsid w:val="00B270B9"/>
    <w:rsid w:val="00B36E59"/>
    <w:rsid w:val="00B3753F"/>
    <w:rsid w:val="00B41CF3"/>
    <w:rsid w:val="00B5749B"/>
    <w:rsid w:val="00B57536"/>
    <w:rsid w:val="00B57F66"/>
    <w:rsid w:val="00B631FB"/>
    <w:rsid w:val="00B66A68"/>
    <w:rsid w:val="00B72EC1"/>
    <w:rsid w:val="00B741BE"/>
    <w:rsid w:val="00B74AD7"/>
    <w:rsid w:val="00B9264E"/>
    <w:rsid w:val="00B93FF5"/>
    <w:rsid w:val="00BA1ADC"/>
    <w:rsid w:val="00BA3289"/>
    <w:rsid w:val="00BB013A"/>
    <w:rsid w:val="00BB3507"/>
    <w:rsid w:val="00BB4524"/>
    <w:rsid w:val="00BB5E9F"/>
    <w:rsid w:val="00BC0504"/>
    <w:rsid w:val="00BC2062"/>
    <w:rsid w:val="00BC5933"/>
    <w:rsid w:val="00BC69D8"/>
    <w:rsid w:val="00BD0AB9"/>
    <w:rsid w:val="00BD2DE7"/>
    <w:rsid w:val="00BD2FBD"/>
    <w:rsid w:val="00BD55DF"/>
    <w:rsid w:val="00BD784B"/>
    <w:rsid w:val="00BE0477"/>
    <w:rsid w:val="00BE15FE"/>
    <w:rsid w:val="00BE18DA"/>
    <w:rsid w:val="00BE3B43"/>
    <w:rsid w:val="00BF03C9"/>
    <w:rsid w:val="00BF0BDB"/>
    <w:rsid w:val="00BF3DBB"/>
    <w:rsid w:val="00BF5758"/>
    <w:rsid w:val="00BF65CE"/>
    <w:rsid w:val="00BF72DD"/>
    <w:rsid w:val="00C005DE"/>
    <w:rsid w:val="00C00CF4"/>
    <w:rsid w:val="00C0712A"/>
    <w:rsid w:val="00C1555C"/>
    <w:rsid w:val="00C1656B"/>
    <w:rsid w:val="00C20D15"/>
    <w:rsid w:val="00C2241C"/>
    <w:rsid w:val="00C3067B"/>
    <w:rsid w:val="00C30862"/>
    <w:rsid w:val="00C30DAB"/>
    <w:rsid w:val="00C31A54"/>
    <w:rsid w:val="00C32809"/>
    <w:rsid w:val="00C32E7E"/>
    <w:rsid w:val="00C33420"/>
    <w:rsid w:val="00C34ECA"/>
    <w:rsid w:val="00C36169"/>
    <w:rsid w:val="00C37E6F"/>
    <w:rsid w:val="00C44656"/>
    <w:rsid w:val="00C45064"/>
    <w:rsid w:val="00C462EA"/>
    <w:rsid w:val="00C47833"/>
    <w:rsid w:val="00C5181F"/>
    <w:rsid w:val="00C53B10"/>
    <w:rsid w:val="00C56DC7"/>
    <w:rsid w:val="00C622C3"/>
    <w:rsid w:val="00C64F1C"/>
    <w:rsid w:val="00C65DC6"/>
    <w:rsid w:val="00C67D42"/>
    <w:rsid w:val="00C76FFC"/>
    <w:rsid w:val="00C7712D"/>
    <w:rsid w:val="00C77558"/>
    <w:rsid w:val="00C77686"/>
    <w:rsid w:val="00C829EE"/>
    <w:rsid w:val="00C83840"/>
    <w:rsid w:val="00C84655"/>
    <w:rsid w:val="00C91BE2"/>
    <w:rsid w:val="00C96C5F"/>
    <w:rsid w:val="00CA4C44"/>
    <w:rsid w:val="00CB1335"/>
    <w:rsid w:val="00CB1965"/>
    <w:rsid w:val="00CB1FC8"/>
    <w:rsid w:val="00CB4DF5"/>
    <w:rsid w:val="00CB6BC0"/>
    <w:rsid w:val="00CC1228"/>
    <w:rsid w:val="00CC28DE"/>
    <w:rsid w:val="00CC4145"/>
    <w:rsid w:val="00CC5EED"/>
    <w:rsid w:val="00CC6D23"/>
    <w:rsid w:val="00CD1E54"/>
    <w:rsid w:val="00CD42F2"/>
    <w:rsid w:val="00CF0543"/>
    <w:rsid w:val="00CF3709"/>
    <w:rsid w:val="00D007D2"/>
    <w:rsid w:val="00D01E5A"/>
    <w:rsid w:val="00D04F36"/>
    <w:rsid w:val="00D148EB"/>
    <w:rsid w:val="00D14E1C"/>
    <w:rsid w:val="00D1572D"/>
    <w:rsid w:val="00D16C9F"/>
    <w:rsid w:val="00D2090E"/>
    <w:rsid w:val="00D21B3E"/>
    <w:rsid w:val="00D21B67"/>
    <w:rsid w:val="00D26185"/>
    <w:rsid w:val="00D266C1"/>
    <w:rsid w:val="00D27127"/>
    <w:rsid w:val="00D304B6"/>
    <w:rsid w:val="00D30F7A"/>
    <w:rsid w:val="00D3106C"/>
    <w:rsid w:val="00D33023"/>
    <w:rsid w:val="00D33985"/>
    <w:rsid w:val="00D33BA4"/>
    <w:rsid w:val="00D342D8"/>
    <w:rsid w:val="00D3700A"/>
    <w:rsid w:val="00D42E89"/>
    <w:rsid w:val="00D440F7"/>
    <w:rsid w:val="00D44B42"/>
    <w:rsid w:val="00D44B65"/>
    <w:rsid w:val="00D475B1"/>
    <w:rsid w:val="00D47F1E"/>
    <w:rsid w:val="00D543DD"/>
    <w:rsid w:val="00D547F7"/>
    <w:rsid w:val="00D63E4B"/>
    <w:rsid w:val="00D705CE"/>
    <w:rsid w:val="00D75542"/>
    <w:rsid w:val="00D76B31"/>
    <w:rsid w:val="00D82B8B"/>
    <w:rsid w:val="00D83AA2"/>
    <w:rsid w:val="00D90233"/>
    <w:rsid w:val="00D9248D"/>
    <w:rsid w:val="00D92B47"/>
    <w:rsid w:val="00D93AB7"/>
    <w:rsid w:val="00D942E7"/>
    <w:rsid w:val="00D9459D"/>
    <w:rsid w:val="00D9793E"/>
    <w:rsid w:val="00DA09F3"/>
    <w:rsid w:val="00DB15C4"/>
    <w:rsid w:val="00DB176D"/>
    <w:rsid w:val="00DB1779"/>
    <w:rsid w:val="00DC3796"/>
    <w:rsid w:val="00DC3A37"/>
    <w:rsid w:val="00DC56B8"/>
    <w:rsid w:val="00DC6C5D"/>
    <w:rsid w:val="00DD0A13"/>
    <w:rsid w:val="00DD16CE"/>
    <w:rsid w:val="00DD2AC7"/>
    <w:rsid w:val="00DD3D74"/>
    <w:rsid w:val="00DE474B"/>
    <w:rsid w:val="00DF0FF9"/>
    <w:rsid w:val="00DF144A"/>
    <w:rsid w:val="00DF1FD9"/>
    <w:rsid w:val="00DF21E6"/>
    <w:rsid w:val="00DF4204"/>
    <w:rsid w:val="00DF4472"/>
    <w:rsid w:val="00DF7F0D"/>
    <w:rsid w:val="00E02C67"/>
    <w:rsid w:val="00E04BF5"/>
    <w:rsid w:val="00E06ED5"/>
    <w:rsid w:val="00E110C1"/>
    <w:rsid w:val="00E11D8A"/>
    <w:rsid w:val="00E21DE1"/>
    <w:rsid w:val="00E23173"/>
    <w:rsid w:val="00E23AC2"/>
    <w:rsid w:val="00E278B7"/>
    <w:rsid w:val="00E3256F"/>
    <w:rsid w:val="00E32990"/>
    <w:rsid w:val="00E36024"/>
    <w:rsid w:val="00E41CF2"/>
    <w:rsid w:val="00E42088"/>
    <w:rsid w:val="00E43311"/>
    <w:rsid w:val="00E44F0A"/>
    <w:rsid w:val="00E47AE9"/>
    <w:rsid w:val="00E53037"/>
    <w:rsid w:val="00E55391"/>
    <w:rsid w:val="00E62052"/>
    <w:rsid w:val="00E6223C"/>
    <w:rsid w:val="00E632AC"/>
    <w:rsid w:val="00E674BC"/>
    <w:rsid w:val="00E70229"/>
    <w:rsid w:val="00E7136B"/>
    <w:rsid w:val="00E76C9B"/>
    <w:rsid w:val="00E77FB4"/>
    <w:rsid w:val="00E8073F"/>
    <w:rsid w:val="00E81218"/>
    <w:rsid w:val="00E84B72"/>
    <w:rsid w:val="00E84EB9"/>
    <w:rsid w:val="00EA0AC2"/>
    <w:rsid w:val="00EA3378"/>
    <w:rsid w:val="00EA625C"/>
    <w:rsid w:val="00EA7FEA"/>
    <w:rsid w:val="00EB07AF"/>
    <w:rsid w:val="00EB2BF2"/>
    <w:rsid w:val="00EC05E5"/>
    <w:rsid w:val="00EC0FCF"/>
    <w:rsid w:val="00ED1256"/>
    <w:rsid w:val="00ED4E56"/>
    <w:rsid w:val="00EE14F7"/>
    <w:rsid w:val="00EE1F37"/>
    <w:rsid w:val="00EF462A"/>
    <w:rsid w:val="00F050B1"/>
    <w:rsid w:val="00F06E99"/>
    <w:rsid w:val="00F0732D"/>
    <w:rsid w:val="00F14793"/>
    <w:rsid w:val="00F15FFE"/>
    <w:rsid w:val="00F16A54"/>
    <w:rsid w:val="00F25E76"/>
    <w:rsid w:val="00F31D46"/>
    <w:rsid w:val="00F33F40"/>
    <w:rsid w:val="00F412AA"/>
    <w:rsid w:val="00F430EE"/>
    <w:rsid w:val="00F44B71"/>
    <w:rsid w:val="00F45D29"/>
    <w:rsid w:val="00F47BD2"/>
    <w:rsid w:val="00F5015E"/>
    <w:rsid w:val="00F50A40"/>
    <w:rsid w:val="00F56218"/>
    <w:rsid w:val="00F60EA6"/>
    <w:rsid w:val="00F61044"/>
    <w:rsid w:val="00F63D53"/>
    <w:rsid w:val="00F73068"/>
    <w:rsid w:val="00F732F0"/>
    <w:rsid w:val="00F80B06"/>
    <w:rsid w:val="00F83D48"/>
    <w:rsid w:val="00F84017"/>
    <w:rsid w:val="00F852FF"/>
    <w:rsid w:val="00F90BA6"/>
    <w:rsid w:val="00F90BE2"/>
    <w:rsid w:val="00F96947"/>
    <w:rsid w:val="00FA227B"/>
    <w:rsid w:val="00FA50C6"/>
    <w:rsid w:val="00FA5998"/>
    <w:rsid w:val="00FB12FE"/>
    <w:rsid w:val="00FB2DF1"/>
    <w:rsid w:val="00FB2EEF"/>
    <w:rsid w:val="00FB60CF"/>
    <w:rsid w:val="00FC6685"/>
    <w:rsid w:val="00FC6A48"/>
    <w:rsid w:val="00FD48E5"/>
    <w:rsid w:val="00FD5949"/>
    <w:rsid w:val="00FE176B"/>
    <w:rsid w:val="00FF2093"/>
    <w:rsid w:val="00FF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9805EF0"/>
  <w15:docId w15:val="{4CEE3484-6CEE-41D7-9A33-16758FAB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B35"/>
    <w:pPr>
      <w:spacing w:after="200" w:line="276" w:lineRule="auto"/>
    </w:pPr>
    <w:rPr>
      <w:rFonts w:cs="Calibri"/>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Ca,Car1,FA Fu,FA Fußnotentext,FA Fuﬂnotentext,Footnote Text Char Char Char,Footnote Text Char Char Char Char,Footnote Text Char Char Char Char Char,Footnote reference,Texto nota pie C,Texto nota pie [MM],fn,ft,texto de nota al pie"/>
    <w:basedOn w:val="Normal"/>
    <w:link w:val="FootnoteTextChar"/>
    <w:uiPriority w:val="99"/>
    <w:semiHidden/>
    <w:rsid w:val="004E14E8"/>
    <w:rPr>
      <w:sz w:val="20"/>
      <w:szCs w:val="20"/>
    </w:rPr>
  </w:style>
  <w:style w:type="character" w:customStyle="1" w:styleId="FootnoteTextChar">
    <w:name w:val="Footnote Text Char"/>
    <w:aliases w:val="C Char,Ca Char,Car1 Char,FA Fu Char,FA Fußnotentext Char,FA Fuﬂnotentext Char,Footnote Text Char Char Char Char1,Footnote Text Char Char Char Char Char1,Footnote Text Char Char Char Char Char Char,Footnote reference Char,fn Char"/>
    <w:basedOn w:val="DefaultParagraphFont"/>
    <w:link w:val="FootnoteText"/>
    <w:uiPriority w:val="99"/>
    <w:locked/>
    <w:rsid w:val="004E14E8"/>
    <w:rPr>
      <w:lang w:val="es-EC"/>
    </w:rPr>
  </w:style>
  <w:style w:type="character" w:styleId="FootnoteReference">
    <w:name w:val="footnote reference"/>
    <w:aliases w:val="16 Point,4_G,Appel note de bas de page,BVI fnr,Footnote Reference Char3,Footnote number,Footnotes refss,Re,Ref,Ref. de nota al,Superscript 6 Point,Texto de nota al pie,Texto nota al pie,de nota al pie,f,normal,referencia nota al pie"/>
    <w:basedOn w:val="DefaultParagraphFont"/>
    <w:uiPriority w:val="99"/>
    <w:semiHidden/>
    <w:rsid w:val="004E14E8"/>
    <w:rPr>
      <w:vertAlign w:val="superscript"/>
    </w:rPr>
  </w:style>
  <w:style w:type="paragraph" w:customStyle="1" w:styleId="MediumShading1-Accent11">
    <w:name w:val="Medium Shading 1 - Accent 11"/>
    <w:uiPriority w:val="99"/>
    <w:rsid w:val="004E14E8"/>
    <w:rPr>
      <w:rFonts w:cs="Calibri"/>
      <w:lang w:val="es-EC"/>
    </w:rPr>
  </w:style>
  <w:style w:type="paragraph" w:styleId="Header">
    <w:name w:val="header"/>
    <w:basedOn w:val="Normal"/>
    <w:link w:val="HeaderChar"/>
    <w:uiPriority w:val="99"/>
    <w:rsid w:val="00024B99"/>
    <w:pPr>
      <w:tabs>
        <w:tab w:val="center" w:pos="4680"/>
        <w:tab w:val="right" w:pos="9360"/>
      </w:tabs>
    </w:pPr>
  </w:style>
  <w:style w:type="character" w:customStyle="1" w:styleId="HeaderChar">
    <w:name w:val="Header Char"/>
    <w:basedOn w:val="DefaultParagraphFont"/>
    <w:link w:val="Header"/>
    <w:uiPriority w:val="99"/>
    <w:locked/>
    <w:rsid w:val="00024B99"/>
    <w:rPr>
      <w:sz w:val="22"/>
      <w:szCs w:val="22"/>
      <w:lang w:val="es-EC"/>
    </w:rPr>
  </w:style>
  <w:style w:type="paragraph" w:styleId="Footer">
    <w:name w:val="footer"/>
    <w:basedOn w:val="Normal"/>
    <w:link w:val="FooterChar"/>
    <w:uiPriority w:val="99"/>
    <w:rsid w:val="00024B99"/>
    <w:pPr>
      <w:tabs>
        <w:tab w:val="center" w:pos="4680"/>
        <w:tab w:val="right" w:pos="9360"/>
      </w:tabs>
    </w:pPr>
  </w:style>
  <w:style w:type="character" w:customStyle="1" w:styleId="FooterChar">
    <w:name w:val="Footer Char"/>
    <w:basedOn w:val="DefaultParagraphFont"/>
    <w:link w:val="Footer"/>
    <w:uiPriority w:val="99"/>
    <w:locked/>
    <w:rsid w:val="00024B99"/>
    <w:rPr>
      <w:sz w:val="22"/>
      <w:szCs w:val="22"/>
      <w:lang w:val="es-EC"/>
    </w:rPr>
  </w:style>
  <w:style w:type="character" w:styleId="Hyperlink">
    <w:name w:val="Hyperlink"/>
    <w:basedOn w:val="DefaultParagraphFont"/>
    <w:uiPriority w:val="99"/>
    <w:rsid w:val="00074455"/>
    <w:rPr>
      <w:color w:val="auto"/>
      <w:u w:val="single"/>
    </w:rPr>
  </w:style>
  <w:style w:type="paragraph" w:styleId="EndnoteText">
    <w:name w:val="endnote text"/>
    <w:basedOn w:val="Normal"/>
    <w:link w:val="EndnoteTextChar"/>
    <w:uiPriority w:val="99"/>
    <w:semiHidden/>
    <w:rsid w:val="009E466D"/>
    <w:rPr>
      <w:sz w:val="20"/>
      <w:szCs w:val="20"/>
    </w:rPr>
  </w:style>
  <w:style w:type="character" w:customStyle="1" w:styleId="EndnoteTextChar">
    <w:name w:val="Endnote Text Char"/>
    <w:basedOn w:val="DefaultParagraphFont"/>
    <w:link w:val="EndnoteText"/>
    <w:uiPriority w:val="99"/>
    <w:semiHidden/>
    <w:locked/>
    <w:rsid w:val="009E466D"/>
    <w:rPr>
      <w:lang w:val="es-EC"/>
    </w:rPr>
  </w:style>
  <w:style w:type="character" w:styleId="EndnoteReference">
    <w:name w:val="endnote reference"/>
    <w:basedOn w:val="DefaultParagraphFont"/>
    <w:uiPriority w:val="99"/>
    <w:semiHidden/>
    <w:rsid w:val="009E466D"/>
    <w:rPr>
      <w:vertAlign w:val="superscript"/>
    </w:rPr>
  </w:style>
  <w:style w:type="paragraph" w:customStyle="1" w:styleId="ColorfulList-Accent11">
    <w:name w:val="Colorful List - Accent 11"/>
    <w:basedOn w:val="Normal"/>
    <w:uiPriority w:val="99"/>
    <w:rsid w:val="003E338E"/>
    <w:pPr>
      <w:spacing w:after="160" w:line="259" w:lineRule="auto"/>
      <w:ind w:left="720"/>
    </w:pPr>
    <w:rPr>
      <w:lang w:val="es-ES_tradnl"/>
    </w:rPr>
  </w:style>
  <w:style w:type="paragraph" w:styleId="BlockText">
    <w:name w:val="Block Text"/>
    <w:basedOn w:val="Normal"/>
    <w:uiPriority w:val="99"/>
    <w:semiHidden/>
    <w:rsid w:val="00DF4472"/>
    <w:pPr>
      <w:spacing w:after="120"/>
      <w:ind w:left="1440" w:right="1440"/>
    </w:pPr>
  </w:style>
  <w:style w:type="paragraph" w:styleId="BalloonText">
    <w:name w:val="Balloon Text"/>
    <w:basedOn w:val="Normal"/>
    <w:link w:val="BalloonTextChar"/>
    <w:uiPriority w:val="99"/>
    <w:semiHidden/>
    <w:rsid w:val="00DA0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A09F3"/>
    <w:rPr>
      <w:rFonts w:ascii="Segoe UI" w:hAnsi="Segoe UI" w:cs="Segoe UI"/>
      <w:sz w:val="18"/>
      <w:szCs w:val="18"/>
      <w:lang w:val="es-EC"/>
    </w:rPr>
  </w:style>
  <w:style w:type="character" w:styleId="CommentReference">
    <w:name w:val="annotation reference"/>
    <w:basedOn w:val="DefaultParagraphFont"/>
    <w:uiPriority w:val="99"/>
    <w:semiHidden/>
    <w:rsid w:val="00C31A54"/>
    <w:rPr>
      <w:sz w:val="16"/>
      <w:szCs w:val="16"/>
    </w:rPr>
  </w:style>
  <w:style w:type="paragraph" w:styleId="CommentText">
    <w:name w:val="annotation text"/>
    <w:basedOn w:val="Normal"/>
    <w:link w:val="CommentTextChar"/>
    <w:uiPriority w:val="99"/>
    <w:semiHidden/>
    <w:rsid w:val="00C31A54"/>
    <w:rPr>
      <w:sz w:val="20"/>
      <w:szCs w:val="20"/>
    </w:rPr>
  </w:style>
  <w:style w:type="character" w:customStyle="1" w:styleId="CommentTextChar">
    <w:name w:val="Comment Text Char"/>
    <w:basedOn w:val="DefaultParagraphFont"/>
    <w:link w:val="CommentText"/>
    <w:uiPriority w:val="99"/>
    <w:semiHidden/>
    <w:locked/>
    <w:rsid w:val="00C31A54"/>
    <w:rPr>
      <w:lang w:val="es-EC"/>
    </w:rPr>
  </w:style>
  <w:style w:type="paragraph" w:styleId="CommentSubject">
    <w:name w:val="annotation subject"/>
    <w:basedOn w:val="CommentText"/>
    <w:next w:val="CommentText"/>
    <w:link w:val="CommentSubjectChar"/>
    <w:uiPriority w:val="99"/>
    <w:semiHidden/>
    <w:rsid w:val="00C31A54"/>
    <w:rPr>
      <w:b/>
      <w:bCs/>
    </w:rPr>
  </w:style>
  <w:style w:type="character" w:customStyle="1" w:styleId="CommentSubjectChar">
    <w:name w:val="Comment Subject Char"/>
    <w:basedOn w:val="CommentTextChar"/>
    <w:link w:val="CommentSubject"/>
    <w:uiPriority w:val="99"/>
    <w:semiHidden/>
    <w:locked/>
    <w:rsid w:val="00C31A54"/>
    <w:rPr>
      <w:b/>
      <w:bCs/>
      <w:lang w:val="es-EC"/>
    </w:rPr>
  </w:style>
  <w:style w:type="paragraph" w:customStyle="1" w:styleId="MediumGrid1-Accent21">
    <w:name w:val="Medium Grid 1 - Accent 21"/>
    <w:basedOn w:val="Normal"/>
    <w:uiPriority w:val="99"/>
    <w:rsid w:val="00B41CF3"/>
    <w:pPr>
      <w:spacing w:after="160" w:line="259" w:lineRule="auto"/>
      <w:ind w:left="720"/>
    </w:pPr>
    <w:rPr>
      <w:lang w:val="en-US"/>
    </w:rPr>
  </w:style>
  <w:style w:type="character" w:styleId="FollowedHyperlink">
    <w:name w:val="FollowedHyperlink"/>
    <w:basedOn w:val="DefaultParagraphFont"/>
    <w:uiPriority w:val="99"/>
    <w:semiHidden/>
    <w:rsid w:val="007C234D"/>
    <w:rPr>
      <w:color w:val="auto"/>
      <w:u w:val="single"/>
    </w:rPr>
  </w:style>
  <w:style w:type="paragraph" w:customStyle="1" w:styleId="MediumGrid2-Accent11">
    <w:name w:val="Medium Grid 2 - Accent 11"/>
    <w:uiPriority w:val="99"/>
    <w:rsid w:val="00477535"/>
    <w:rPr>
      <w:rFonts w:cs="Calibri"/>
      <w:lang w:val="es-EC"/>
    </w:rPr>
  </w:style>
  <w:style w:type="character" w:customStyle="1" w:styleId="UnresolvedMention1">
    <w:name w:val="Unresolved Mention1"/>
    <w:basedOn w:val="DefaultParagraphFont"/>
    <w:uiPriority w:val="99"/>
    <w:semiHidden/>
    <w:rsid w:val="00272B3F"/>
    <w:rPr>
      <w:color w:val="auto"/>
      <w:shd w:val="clear" w:color="auto" w:fill="auto"/>
    </w:rPr>
  </w:style>
  <w:style w:type="paragraph" w:styleId="NormalWeb">
    <w:name w:val="Normal (Web)"/>
    <w:basedOn w:val="Normal"/>
    <w:uiPriority w:val="99"/>
    <w:semiHidden/>
    <w:rsid w:val="00BA3289"/>
    <w:rPr>
      <w:sz w:val="24"/>
      <w:szCs w:val="24"/>
    </w:rPr>
  </w:style>
  <w:style w:type="paragraph" w:styleId="ListParagraph">
    <w:name w:val="List Paragraph"/>
    <w:basedOn w:val="Normal"/>
    <w:uiPriority w:val="99"/>
    <w:qFormat/>
    <w:rsid w:val="00BE15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ews.un.org/en/story/2021/12/1108472" TargetMode="External"/><Relationship Id="rId2" Type="http://schemas.openxmlformats.org/officeDocument/2006/relationships/hyperlink" Target="https://publications.iom.int/books/large-movements-highly-vulnerable-migrants-americas-caribbean-latin-america-and-other-regions" TargetMode="External"/><Relationship Id="rId1" Type="http://schemas.openxmlformats.org/officeDocument/2006/relationships/hyperlink" Target="https://publications.iom.int/books/world-migration-report-2022" TargetMode="External"/><Relationship Id="rId6" Type="http://schemas.openxmlformats.org/officeDocument/2006/relationships/hyperlink" Target="https://reliefweb.int/report/mexico/informe-anual-del-marco-integral-regional-para-la-protecci-n-y-soluciones-mirps-2021" TargetMode="External"/><Relationship Id="rId5" Type="http://schemas.openxmlformats.org/officeDocument/2006/relationships/hyperlink" Target="https://www.r4v.info/en/refugeeandmigrants" TargetMode="External"/><Relationship Id="rId4" Type="http://schemas.openxmlformats.org/officeDocument/2006/relationships/hyperlink" Target="https://www.unhcr.org/flagship-reports/globaltr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1340</Words>
  <Characters>7843</Characters>
  <Application>Microsoft Office Word</Application>
  <DocSecurity>0</DocSecurity>
  <Lines>160</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Palmer, Margaret</cp:lastModifiedBy>
  <cp:revision>17</cp:revision>
  <cp:lastPrinted>2022-03-02T20:23:00Z</cp:lastPrinted>
  <dcterms:created xsi:type="dcterms:W3CDTF">2022-03-02T21:39:00Z</dcterms:created>
  <dcterms:modified xsi:type="dcterms:W3CDTF">2022-03-03T17:29:00Z</dcterms:modified>
</cp:coreProperties>
</file>