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54D6" w14:textId="7DD2EEC2" w:rsidR="00E53E54" w:rsidRPr="00170B3C" w:rsidRDefault="00E53E54" w:rsidP="00E53E54">
      <w:pPr>
        <w:tabs>
          <w:tab w:val="left" w:pos="6210"/>
          <w:tab w:val="left" w:pos="6300"/>
          <w:tab w:val="left" w:pos="6660"/>
          <w:tab w:val="left" w:pos="7020"/>
        </w:tabs>
        <w:spacing w:after="0" w:line="240" w:lineRule="auto"/>
        <w:jc w:val="both"/>
        <w:rPr>
          <w:rFonts w:ascii="Times New Roman" w:eastAsia="Times New Roman" w:hAnsi="Times New Roman" w:cs="Times New Roman"/>
        </w:rPr>
      </w:pPr>
      <w:r w:rsidRPr="00170B3C">
        <w:rPr>
          <w:rFonts w:ascii="Times New Roman" w:hAnsi="Times New Roman" w:cs="Times New Roman"/>
          <w:smallCaps/>
          <w:lang w:val="en"/>
        </w:rPr>
        <w:t>COMMITTEE ON MIGRATION ISSUES</w:t>
      </w:r>
      <w:r w:rsidRPr="00170B3C">
        <w:rPr>
          <w:rFonts w:ascii="Times New Roman" w:hAnsi="Times New Roman" w:cs="Times New Roman"/>
          <w:lang w:val="en"/>
        </w:rPr>
        <w:tab/>
      </w:r>
      <w:r w:rsidRPr="00170B3C">
        <w:rPr>
          <w:rFonts w:ascii="Times New Roman" w:hAnsi="Times New Roman" w:cs="Times New Roman"/>
          <w:lang w:val="en"/>
        </w:rPr>
        <w:tab/>
        <w:t>OEA/</w:t>
      </w:r>
      <w:proofErr w:type="spellStart"/>
      <w:r w:rsidRPr="00170B3C">
        <w:rPr>
          <w:rFonts w:ascii="Times New Roman" w:hAnsi="Times New Roman" w:cs="Times New Roman"/>
          <w:lang w:val="en"/>
        </w:rPr>
        <w:t>Ser.W</w:t>
      </w:r>
      <w:proofErr w:type="spellEnd"/>
    </w:p>
    <w:p w14:paraId="02FF55CF" w14:textId="710B9DDD" w:rsidR="00E53E54" w:rsidRPr="00170B3C" w:rsidRDefault="00E53E54" w:rsidP="00E53E54">
      <w:pPr>
        <w:tabs>
          <w:tab w:val="left" w:pos="6300"/>
          <w:tab w:val="left" w:pos="6660"/>
          <w:tab w:val="left" w:pos="7020"/>
        </w:tabs>
        <w:spacing w:after="0" w:line="240" w:lineRule="auto"/>
        <w:jc w:val="both"/>
        <w:rPr>
          <w:rFonts w:ascii="Times New Roman" w:eastAsia="Times New Roman" w:hAnsi="Times New Roman" w:cs="Times New Roman"/>
        </w:rPr>
      </w:pPr>
      <w:r w:rsidRPr="00170B3C">
        <w:rPr>
          <w:rFonts w:ascii="Times New Roman" w:hAnsi="Times New Roman" w:cs="Times New Roman"/>
          <w:lang w:val="en"/>
        </w:rPr>
        <w:tab/>
        <w:t>CIDI/CAM/doc.127/23</w:t>
      </w:r>
    </w:p>
    <w:p w14:paraId="188BA54B" w14:textId="65B4144E" w:rsidR="00E53E54" w:rsidRPr="00170B3C" w:rsidRDefault="00E53E54" w:rsidP="00E53E54">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cs="Times New Roman"/>
        </w:rPr>
      </w:pPr>
      <w:r w:rsidRPr="00170B3C">
        <w:rPr>
          <w:rFonts w:ascii="Times New Roman" w:hAnsi="Times New Roman" w:cs="Times New Roman"/>
          <w:smallCaps/>
          <w:lang w:val="en"/>
        </w:rPr>
        <w:tab/>
      </w:r>
      <w:r w:rsidRPr="00170B3C">
        <w:rPr>
          <w:rFonts w:ascii="Times New Roman" w:hAnsi="Times New Roman" w:cs="Times New Roman"/>
          <w:smallCaps/>
          <w:lang w:val="en"/>
        </w:rPr>
        <w:tab/>
      </w:r>
      <w:r w:rsidR="00FD081D" w:rsidRPr="00170B3C">
        <w:rPr>
          <w:rFonts w:ascii="Times New Roman" w:hAnsi="Times New Roman" w:cs="Times New Roman"/>
          <w:lang w:val="en"/>
        </w:rPr>
        <w:t>14 April 2023</w:t>
      </w:r>
    </w:p>
    <w:p w14:paraId="4050DF7A" w14:textId="77777777" w:rsidR="00E53E54" w:rsidRPr="00170B3C" w:rsidRDefault="00E53E54" w:rsidP="00E53E54">
      <w:pPr>
        <w:tabs>
          <w:tab w:val="left" w:pos="6120"/>
          <w:tab w:val="left" w:pos="6300"/>
          <w:tab w:val="left" w:pos="6660"/>
          <w:tab w:val="left" w:pos="7020"/>
        </w:tabs>
        <w:spacing w:after="0" w:line="240" w:lineRule="auto"/>
        <w:jc w:val="both"/>
        <w:rPr>
          <w:rFonts w:ascii="Times New Roman" w:eastAsia="Times New Roman" w:hAnsi="Times New Roman" w:cs="Times New Roman"/>
        </w:rPr>
      </w:pPr>
      <w:r w:rsidRPr="00170B3C">
        <w:rPr>
          <w:rFonts w:ascii="Times New Roman" w:hAnsi="Times New Roman" w:cs="Times New Roman"/>
          <w:lang w:val="en"/>
        </w:rPr>
        <w:tab/>
      </w:r>
      <w:r w:rsidRPr="00170B3C">
        <w:rPr>
          <w:rFonts w:ascii="Times New Roman" w:hAnsi="Times New Roman" w:cs="Times New Roman"/>
          <w:lang w:val="en"/>
        </w:rPr>
        <w:tab/>
        <w:t>Original: Spanish</w:t>
      </w:r>
    </w:p>
    <w:p w14:paraId="799A22C2" w14:textId="77777777" w:rsidR="00E53E54" w:rsidRPr="00170B3C" w:rsidRDefault="00E53E54" w:rsidP="00E53E54">
      <w:pPr>
        <w:pBdr>
          <w:bottom w:val="single" w:sz="12" w:space="1" w:color="auto"/>
        </w:pBdr>
        <w:tabs>
          <w:tab w:val="left" w:pos="6750"/>
        </w:tabs>
        <w:spacing w:after="0" w:line="240" w:lineRule="auto"/>
        <w:jc w:val="both"/>
        <w:rPr>
          <w:rFonts w:ascii="Times New Roman" w:eastAsia="Calibri" w:hAnsi="Times New Roman" w:cs="Times New Roman"/>
          <w:b/>
          <w:bCs/>
        </w:rPr>
      </w:pPr>
    </w:p>
    <w:p w14:paraId="29346BB5" w14:textId="77777777" w:rsidR="00E53E54" w:rsidRPr="00170B3C" w:rsidRDefault="00E53E54" w:rsidP="00E53E54">
      <w:pPr>
        <w:spacing w:after="0" w:line="240" w:lineRule="auto"/>
        <w:jc w:val="both"/>
        <w:rPr>
          <w:rFonts w:ascii="Times New Roman" w:eastAsia="Calibri" w:hAnsi="Times New Roman" w:cs="Times New Roman"/>
        </w:rPr>
      </w:pPr>
    </w:p>
    <w:p w14:paraId="525F79EF" w14:textId="77777777" w:rsidR="00FD081D" w:rsidRPr="00170B3C" w:rsidRDefault="00FD081D" w:rsidP="00FD081D">
      <w:pPr>
        <w:spacing w:after="0"/>
        <w:jc w:val="center"/>
        <w:rPr>
          <w:rFonts w:ascii="Times New Roman" w:hAnsi="Times New Roman" w:cs="Times New Roman"/>
          <w:color w:val="000000" w:themeColor="text1"/>
        </w:rPr>
      </w:pPr>
      <w:r w:rsidRPr="00170B3C">
        <w:rPr>
          <w:rFonts w:ascii="Times New Roman" w:hAnsi="Times New Roman" w:cs="Times New Roman"/>
          <w:color w:val="000000" w:themeColor="text1"/>
          <w:lang w:val="en"/>
        </w:rPr>
        <w:t xml:space="preserve">SUMMARY OF INTERVENTIONS AND RECOMMENDATIONS </w:t>
      </w:r>
    </w:p>
    <w:p w14:paraId="33D5B04C" w14:textId="30339169" w:rsidR="00FD081D" w:rsidRPr="00170B3C" w:rsidRDefault="00FD081D" w:rsidP="00FD081D">
      <w:pPr>
        <w:spacing w:after="0"/>
        <w:jc w:val="center"/>
        <w:rPr>
          <w:rFonts w:ascii="Times New Roman" w:hAnsi="Times New Roman" w:cs="Times New Roman"/>
          <w:color w:val="000000" w:themeColor="text1"/>
        </w:rPr>
      </w:pPr>
      <w:r w:rsidRPr="00170B3C">
        <w:rPr>
          <w:rFonts w:ascii="Times New Roman" w:hAnsi="Times New Roman" w:cs="Times New Roman"/>
          <w:color w:val="000000" w:themeColor="text1"/>
          <w:lang w:val="en"/>
        </w:rPr>
        <w:t>THEMATIC SESSION</w:t>
      </w:r>
      <w:r w:rsidR="00170B3C">
        <w:rPr>
          <w:rFonts w:ascii="Times New Roman" w:hAnsi="Times New Roman" w:cs="Times New Roman"/>
          <w:color w:val="000000" w:themeColor="text1"/>
          <w:lang w:val="en"/>
        </w:rPr>
        <w:t xml:space="preserve"> </w:t>
      </w:r>
      <w:r w:rsidRPr="00170B3C">
        <w:rPr>
          <w:rFonts w:ascii="Times New Roman" w:hAnsi="Times New Roman" w:cs="Times New Roman"/>
          <w:color w:val="000000" w:themeColor="text1"/>
          <w:lang w:val="en"/>
        </w:rPr>
        <w:t>OF THE CAM</w:t>
      </w:r>
    </w:p>
    <w:p w14:paraId="27D931B9" w14:textId="77777777" w:rsidR="00FD081D" w:rsidRPr="00170B3C" w:rsidRDefault="00FD081D" w:rsidP="00FD081D">
      <w:pPr>
        <w:spacing w:after="0"/>
        <w:jc w:val="center"/>
        <w:rPr>
          <w:rFonts w:ascii="Times New Roman" w:hAnsi="Times New Roman" w:cs="Times New Roman"/>
          <w:color w:val="000000" w:themeColor="text1"/>
        </w:rPr>
      </w:pPr>
    </w:p>
    <w:p w14:paraId="52553F14" w14:textId="3B1DF0B2" w:rsidR="00FD081D" w:rsidRPr="00170B3C" w:rsidRDefault="00FD081D" w:rsidP="00FD081D">
      <w:pPr>
        <w:spacing w:after="0"/>
        <w:jc w:val="center"/>
        <w:rPr>
          <w:rFonts w:ascii="Times New Roman" w:hAnsi="Times New Roman" w:cs="Times New Roman"/>
          <w:color w:val="000000" w:themeColor="text1"/>
        </w:rPr>
      </w:pPr>
      <w:r w:rsidRPr="00170B3C">
        <w:rPr>
          <w:rFonts w:ascii="Times New Roman" w:hAnsi="Times New Roman" w:cs="Times New Roman"/>
          <w:color w:val="000000" w:themeColor="text1"/>
          <w:lang w:val="en"/>
        </w:rPr>
        <w:t>"</w:t>
      </w:r>
      <w:r w:rsidR="00170B3C" w:rsidRPr="00170B3C">
        <w:t xml:space="preserve"> </w:t>
      </w:r>
      <w:r w:rsidR="00170B3C" w:rsidRPr="00170B3C">
        <w:rPr>
          <w:rFonts w:ascii="Times New Roman" w:hAnsi="Times New Roman" w:cs="Times New Roman"/>
          <w:color w:val="000000" w:themeColor="text1"/>
          <w:lang w:val="en"/>
        </w:rPr>
        <w:t>HUMANITARIAN MANAGEMENT OF MIGRATION AND BORDER GOVERNANCE: HUMANITARIAN CORRIDORS AND STABILIZATION OF MIGRANTS ACCORDING TO THE PRINCIPLE OF FREEDOM OF MOVEMENT. SITUATION OF HUMAN MOBILITY IN DARIEN REGION AND CENTRAL AMERICA: FOOD INSECURITY, EXPOSURE OF MIGRANTS TO NATURAL HAZARDS, TRANSCONTINENTAL MIGRATION, AND CONSEQUENCES OF CONFLICT AND FORCED DISPLACEMENT</w:t>
      </w:r>
      <w:r w:rsidRPr="00170B3C">
        <w:rPr>
          <w:rFonts w:ascii="Times New Roman" w:hAnsi="Times New Roman" w:cs="Times New Roman"/>
          <w:color w:val="000000" w:themeColor="text1"/>
          <w:lang w:val="en"/>
        </w:rPr>
        <w:t>"</w:t>
      </w:r>
    </w:p>
    <w:p w14:paraId="2B61B6F0" w14:textId="77777777" w:rsidR="00FD081D" w:rsidRPr="00170B3C" w:rsidRDefault="00FD081D" w:rsidP="00FD081D">
      <w:pPr>
        <w:spacing w:after="0"/>
        <w:jc w:val="center"/>
        <w:rPr>
          <w:rFonts w:ascii="Times New Roman" w:hAnsi="Times New Roman" w:cs="Times New Roman"/>
          <w:color w:val="000000" w:themeColor="text1"/>
          <w:lang w:val="es-US"/>
        </w:rPr>
      </w:pPr>
      <w:r w:rsidRPr="00170B3C">
        <w:rPr>
          <w:rFonts w:ascii="Times New Roman" w:hAnsi="Times New Roman" w:cs="Times New Roman"/>
          <w:color w:val="000000" w:themeColor="text1"/>
          <w:lang w:val="en"/>
        </w:rPr>
        <w:t xml:space="preserve">April 11, 2023 </w:t>
      </w:r>
    </w:p>
    <w:p w14:paraId="5EB3D267" w14:textId="77777777" w:rsidR="00FD081D" w:rsidRPr="00170B3C" w:rsidRDefault="00FD081D" w:rsidP="00FD081D">
      <w:pPr>
        <w:spacing w:after="0"/>
        <w:jc w:val="center"/>
        <w:rPr>
          <w:rFonts w:ascii="Times New Roman" w:hAnsi="Times New Roman" w:cs="Times New Roman"/>
          <w:b/>
          <w:bCs/>
          <w:color w:val="000000" w:themeColor="text1"/>
          <w:lang w:val="es-US"/>
        </w:rPr>
      </w:pPr>
    </w:p>
    <w:p w14:paraId="339BA29E" w14:textId="77777777" w:rsidR="00FD081D" w:rsidRPr="00170B3C" w:rsidRDefault="00FD081D" w:rsidP="00FD081D">
      <w:pPr>
        <w:pStyle w:val="ListParagraph"/>
        <w:numPr>
          <w:ilvl w:val="0"/>
          <w:numId w:val="8"/>
        </w:numPr>
        <w:spacing w:after="0" w:line="240" w:lineRule="auto"/>
        <w:jc w:val="both"/>
        <w:rPr>
          <w:rFonts w:ascii="Times New Roman" w:eastAsia="Times New Roman" w:hAnsi="Times New Roman" w:cs="Times New Roman"/>
          <w:b/>
          <w:bCs/>
          <w:color w:val="000000" w:themeColor="text1"/>
        </w:rPr>
      </w:pPr>
      <w:r w:rsidRPr="00170B3C">
        <w:rPr>
          <w:rFonts w:ascii="Times New Roman" w:hAnsi="Times New Roman" w:cs="Times New Roman"/>
          <w:b/>
          <w:bCs/>
          <w:color w:val="000000" w:themeColor="text1"/>
          <w:lang w:val="en"/>
        </w:rPr>
        <w:t>Recommendations by the International Organization for Migration (IOM)</w:t>
      </w:r>
    </w:p>
    <w:p w14:paraId="74BA6222" w14:textId="06A79F6E" w:rsidR="00FD081D" w:rsidRPr="00170B3C" w:rsidRDefault="00FD081D" w:rsidP="00FD081D">
      <w:pPr>
        <w:pStyle w:val="ListParagraph"/>
        <w:spacing w:after="0" w:line="240" w:lineRule="auto"/>
        <w:jc w:val="both"/>
        <w:rPr>
          <w:rFonts w:ascii="Times New Roman" w:eastAsia="Times New Roman" w:hAnsi="Times New Roman" w:cs="Times New Roman"/>
          <w:i/>
          <w:iCs/>
          <w:color w:val="000000" w:themeColor="text1"/>
        </w:rPr>
      </w:pPr>
      <w:r w:rsidRPr="00170B3C">
        <w:rPr>
          <w:rFonts w:ascii="Times New Roman" w:hAnsi="Times New Roman" w:cs="Times New Roman"/>
          <w:i/>
          <w:iCs/>
          <w:color w:val="000000" w:themeColor="text1"/>
          <w:lang w:val="en"/>
        </w:rPr>
        <w:t>Ms. Michele Klein Solomon, Regional Director for Central, North America and the Caribbean.</w:t>
      </w:r>
    </w:p>
    <w:p w14:paraId="2D53B148" w14:textId="77777777" w:rsidR="00FD081D" w:rsidRPr="00170B3C" w:rsidRDefault="00FD081D" w:rsidP="00FD081D">
      <w:pPr>
        <w:pStyle w:val="ListParagraph"/>
        <w:spacing w:after="0" w:line="240" w:lineRule="auto"/>
        <w:jc w:val="both"/>
        <w:rPr>
          <w:rFonts w:ascii="Times New Roman" w:eastAsia="Times New Roman" w:hAnsi="Times New Roman" w:cs="Times New Roman"/>
          <w:i/>
          <w:iCs/>
          <w:color w:val="000000" w:themeColor="text1"/>
        </w:rPr>
      </w:pPr>
    </w:p>
    <w:p w14:paraId="7EC4E59A" w14:textId="77777777" w:rsidR="00FD081D" w:rsidRPr="00170B3C" w:rsidRDefault="00FD081D" w:rsidP="00FD081D">
      <w:pPr>
        <w:pStyle w:val="ListParagraph"/>
        <w:numPr>
          <w:ilvl w:val="1"/>
          <w:numId w:val="8"/>
        </w:numPr>
        <w:spacing w:after="0" w:line="240" w:lineRule="auto"/>
        <w:jc w:val="both"/>
        <w:rPr>
          <w:rFonts w:ascii="Times New Roman" w:eastAsia="Times New Roman" w:hAnsi="Times New Roman" w:cs="Times New Roman"/>
          <w:color w:val="000000" w:themeColor="text1"/>
        </w:rPr>
      </w:pPr>
      <w:r w:rsidRPr="00170B3C">
        <w:rPr>
          <w:rFonts w:ascii="Times New Roman" w:hAnsi="Times New Roman" w:cs="Times New Roman"/>
          <w:color w:val="000000" w:themeColor="text1"/>
          <w:lang w:val="en"/>
        </w:rPr>
        <w:t xml:space="preserve">Regional institutions have a key role to play in addressing and reducing the vulnerabilities faced by migrants and refugees; provide access to adequate documentation and improve consular protection and assistance throughout the migration cycle. </w:t>
      </w:r>
    </w:p>
    <w:p w14:paraId="62A94BF7" w14:textId="77777777" w:rsidR="00FD081D" w:rsidRPr="00170B3C" w:rsidRDefault="00FD081D" w:rsidP="00FD081D">
      <w:pPr>
        <w:pStyle w:val="ListParagraph"/>
        <w:numPr>
          <w:ilvl w:val="1"/>
          <w:numId w:val="8"/>
        </w:numPr>
        <w:spacing w:after="0" w:line="240" w:lineRule="auto"/>
        <w:jc w:val="both"/>
        <w:rPr>
          <w:rFonts w:ascii="Times New Roman" w:eastAsia="Times New Roman" w:hAnsi="Times New Roman" w:cs="Times New Roman"/>
          <w:color w:val="000000" w:themeColor="text1"/>
        </w:rPr>
      </w:pPr>
      <w:r w:rsidRPr="00170B3C">
        <w:rPr>
          <w:rFonts w:ascii="Times New Roman" w:hAnsi="Times New Roman" w:cs="Times New Roman"/>
          <w:color w:val="000000" w:themeColor="text1"/>
          <w:lang w:val="en"/>
        </w:rPr>
        <w:t xml:space="preserve">Instruments such as the Los Angeles Declaration on Migration and Protection and the Global Compact for Safe, Orderly and Regular Migration are fundamental insofar as they recognize the importance of working on issues such as justice and development from a cooperative approach with organizations such as the OAS. </w:t>
      </w:r>
    </w:p>
    <w:p w14:paraId="13D428DC" w14:textId="77777777" w:rsidR="00FD081D" w:rsidRPr="00170B3C" w:rsidRDefault="00FD081D" w:rsidP="00FD081D">
      <w:pPr>
        <w:pStyle w:val="ListParagraph"/>
        <w:numPr>
          <w:ilvl w:val="1"/>
          <w:numId w:val="8"/>
        </w:numPr>
        <w:spacing w:after="0" w:line="240" w:lineRule="auto"/>
        <w:jc w:val="both"/>
        <w:rPr>
          <w:rFonts w:ascii="Times New Roman" w:eastAsia="Times New Roman" w:hAnsi="Times New Roman" w:cs="Times New Roman"/>
          <w:color w:val="000000" w:themeColor="text1"/>
        </w:rPr>
      </w:pPr>
      <w:r w:rsidRPr="00170B3C">
        <w:rPr>
          <w:rFonts w:ascii="Times New Roman" w:hAnsi="Times New Roman" w:cs="Times New Roman"/>
          <w:color w:val="000000" w:themeColor="text1"/>
          <w:lang w:val="en"/>
        </w:rPr>
        <w:t xml:space="preserve">The efforts of States and organizations must focus on saving lives; promote and protect the human rights of all migrants and refugees without distinction and implement a comprehensive approach through which all aspects of migration are addressed from cooperation at all levels and in the spirit of shared responsibility. </w:t>
      </w:r>
    </w:p>
    <w:p w14:paraId="4D304980" w14:textId="77777777" w:rsidR="00FD081D" w:rsidRPr="00170B3C" w:rsidRDefault="00FD081D" w:rsidP="00FD081D">
      <w:pPr>
        <w:pStyle w:val="ListParagraph"/>
        <w:spacing w:after="0" w:line="240" w:lineRule="auto"/>
        <w:ind w:left="1440"/>
        <w:jc w:val="both"/>
        <w:rPr>
          <w:rFonts w:ascii="Times New Roman" w:eastAsia="Times New Roman" w:hAnsi="Times New Roman" w:cs="Times New Roman"/>
          <w:color w:val="000000" w:themeColor="text1"/>
        </w:rPr>
      </w:pPr>
    </w:p>
    <w:p w14:paraId="50809B93" w14:textId="77777777" w:rsidR="00FD081D" w:rsidRPr="00170B3C" w:rsidRDefault="00FD081D" w:rsidP="00FD081D">
      <w:pPr>
        <w:pStyle w:val="ListParagraph"/>
        <w:numPr>
          <w:ilvl w:val="0"/>
          <w:numId w:val="8"/>
        </w:numPr>
        <w:spacing w:after="0" w:line="240" w:lineRule="auto"/>
        <w:jc w:val="both"/>
        <w:rPr>
          <w:rFonts w:ascii="Times New Roman" w:eastAsia="Times New Roman" w:hAnsi="Times New Roman" w:cs="Times New Roman"/>
          <w:color w:val="000000" w:themeColor="text1"/>
        </w:rPr>
      </w:pPr>
      <w:r w:rsidRPr="00170B3C">
        <w:rPr>
          <w:rFonts w:ascii="Times New Roman" w:hAnsi="Times New Roman" w:cs="Times New Roman"/>
          <w:b/>
          <w:bCs/>
          <w:color w:val="000000" w:themeColor="text1"/>
          <w:lang w:val="en"/>
        </w:rPr>
        <w:t>Recommendations by the International Committee of the Red Cross (ICRC)</w:t>
      </w:r>
    </w:p>
    <w:p w14:paraId="70DD3BB4" w14:textId="086D6EC8" w:rsidR="00FD081D" w:rsidRPr="00170B3C" w:rsidRDefault="00FD081D" w:rsidP="00FD081D">
      <w:pPr>
        <w:pStyle w:val="ListParagraph"/>
        <w:spacing w:after="0" w:line="240" w:lineRule="auto"/>
        <w:jc w:val="both"/>
        <w:rPr>
          <w:rFonts w:ascii="Times New Roman" w:hAnsi="Times New Roman" w:cs="Times New Roman"/>
          <w:i/>
          <w:iCs/>
        </w:rPr>
      </w:pPr>
      <w:r w:rsidRPr="00170B3C">
        <w:rPr>
          <w:rFonts w:ascii="Times New Roman" w:hAnsi="Times New Roman" w:cs="Times New Roman"/>
          <w:i/>
          <w:iCs/>
          <w:lang w:val="en"/>
        </w:rPr>
        <w:t xml:space="preserve">Ms. Marisela Silva Chau, </w:t>
      </w:r>
      <w:r w:rsidR="00170B3C" w:rsidRPr="00170B3C">
        <w:rPr>
          <w:rFonts w:ascii="Times New Roman" w:hAnsi="Times New Roman" w:cs="Times New Roman"/>
          <w:i/>
          <w:iCs/>
          <w:lang w:val="en"/>
        </w:rPr>
        <w:t xml:space="preserve">Head of the Regional Delegation for </w:t>
      </w:r>
      <w:proofErr w:type="gramStart"/>
      <w:r w:rsidR="00170B3C" w:rsidRPr="00170B3C">
        <w:rPr>
          <w:rFonts w:ascii="Times New Roman" w:hAnsi="Times New Roman" w:cs="Times New Roman"/>
          <w:i/>
          <w:iCs/>
          <w:lang w:val="en"/>
        </w:rPr>
        <w:t>Panama</w:t>
      </w:r>
      <w:proofErr w:type="gramEnd"/>
      <w:r w:rsidR="00170B3C" w:rsidRPr="00170B3C">
        <w:rPr>
          <w:rFonts w:ascii="Times New Roman" w:hAnsi="Times New Roman" w:cs="Times New Roman"/>
          <w:i/>
          <w:iCs/>
          <w:lang w:val="en"/>
        </w:rPr>
        <w:t xml:space="preserve"> and the Caribbean </w:t>
      </w:r>
    </w:p>
    <w:p w14:paraId="72485868" w14:textId="77777777" w:rsidR="00FD081D" w:rsidRPr="00170B3C" w:rsidRDefault="00FD081D" w:rsidP="00FD081D">
      <w:pPr>
        <w:spacing w:after="0" w:line="240" w:lineRule="auto"/>
        <w:jc w:val="both"/>
        <w:rPr>
          <w:rFonts w:ascii="Times New Roman" w:eastAsia="Garamond" w:hAnsi="Times New Roman" w:cs="Times New Roman"/>
          <w:i/>
          <w:iCs/>
          <w:color w:val="000000"/>
        </w:rPr>
      </w:pPr>
    </w:p>
    <w:p w14:paraId="5C747CE6"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In the Darién Region there has been, in recent years, an increase in the movement of people both extracontinental and intercontinental. Many of these people flee situations of violence and face, in their migratory journey, situations of internal conflict typical of the countries through which they pass.  </w:t>
      </w:r>
    </w:p>
    <w:p w14:paraId="7BE86BC7"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Increased migration flows in the Americas have exacerbated pressure on institutions in Central America and the rest of the region responsible for </w:t>
      </w:r>
      <w:proofErr w:type="gramStart"/>
      <w:r w:rsidRPr="00170B3C">
        <w:rPr>
          <w:rFonts w:ascii="Times New Roman" w:hAnsi="Times New Roman" w:cs="Times New Roman"/>
          <w:color w:val="000000"/>
          <w:lang w:val="en"/>
        </w:rPr>
        <w:t>providing assistance</w:t>
      </w:r>
      <w:proofErr w:type="gramEnd"/>
      <w:r w:rsidRPr="00170B3C">
        <w:rPr>
          <w:rFonts w:ascii="Times New Roman" w:hAnsi="Times New Roman" w:cs="Times New Roman"/>
          <w:color w:val="000000"/>
          <w:lang w:val="en"/>
        </w:rPr>
        <w:t xml:space="preserve"> and protection to migrants and refugees. </w:t>
      </w:r>
    </w:p>
    <w:p w14:paraId="1E7BA489"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Currently there is talk of a migratory route with different chains that crosses and exceeds the borders of the continent. This characteristic is reflected in the high number of people of different nationalities who cross the Darién Region. </w:t>
      </w:r>
    </w:p>
    <w:p w14:paraId="0863DD56"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Humanitarian concerns in the Darién Region relate to lack of access to clean water, cases of sexual violence and extortion, family separation, and the increase in unaccompanied migrant children. </w:t>
      </w:r>
    </w:p>
    <w:p w14:paraId="7A2EDD3E" w14:textId="637B43D3"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lastRenderedPageBreak/>
        <w:t xml:space="preserve">The ICRC focuses its work on three pillars: protection, </w:t>
      </w:r>
      <w:proofErr w:type="gramStart"/>
      <w:r w:rsidRPr="00170B3C">
        <w:rPr>
          <w:rFonts w:ascii="Times New Roman" w:hAnsi="Times New Roman" w:cs="Times New Roman"/>
          <w:color w:val="000000"/>
          <w:lang w:val="en"/>
        </w:rPr>
        <w:t>cooperation</w:t>
      </w:r>
      <w:proofErr w:type="gramEnd"/>
      <w:r w:rsidRPr="00170B3C">
        <w:rPr>
          <w:rFonts w:ascii="Times New Roman" w:hAnsi="Times New Roman" w:cs="Times New Roman"/>
          <w:color w:val="000000"/>
          <w:lang w:val="en"/>
        </w:rPr>
        <w:t xml:space="preserve"> and prevention. In these areas, the ICRC works with the authorities to ensure that the human remains of migrants and refugees are identified and returned to their families. In addition, they work hand in hand with the authorities that </w:t>
      </w:r>
      <w:proofErr w:type="gramStart"/>
      <w:r w:rsidRPr="00170B3C">
        <w:rPr>
          <w:rFonts w:ascii="Times New Roman" w:hAnsi="Times New Roman" w:cs="Times New Roman"/>
          <w:color w:val="000000"/>
          <w:lang w:val="en"/>
        </w:rPr>
        <w:t>are in charge of</w:t>
      </w:r>
      <w:proofErr w:type="gramEnd"/>
      <w:r w:rsidRPr="00170B3C">
        <w:rPr>
          <w:rFonts w:ascii="Times New Roman" w:hAnsi="Times New Roman" w:cs="Times New Roman"/>
          <w:color w:val="000000"/>
          <w:lang w:val="en"/>
        </w:rPr>
        <w:t xml:space="preserve"> regulations or measures in the field of protection or management of human remains to offer a coordinated response and manage the implementation of routes to assist victims of sexual violence. </w:t>
      </w:r>
    </w:p>
    <w:p w14:paraId="72EA8BC8" w14:textId="77777777" w:rsidR="00FD081D" w:rsidRPr="00170B3C" w:rsidRDefault="00FD081D" w:rsidP="00FD081D">
      <w:pPr>
        <w:pStyle w:val="ListParagraph"/>
        <w:spacing w:after="0" w:line="240" w:lineRule="auto"/>
        <w:ind w:left="1440"/>
        <w:jc w:val="both"/>
        <w:rPr>
          <w:rFonts w:ascii="Times New Roman" w:eastAsia="Garamond" w:hAnsi="Times New Roman" w:cs="Times New Roman"/>
          <w:color w:val="000000"/>
        </w:rPr>
      </w:pPr>
    </w:p>
    <w:p w14:paraId="2B016607" w14:textId="693F9578" w:rsidR="00FD081D" w:rsidRPr="00170B3C" w:rsidRDefault="00FD081D" w:rsidP="00FD081D">
      <w:pPr>
        <w:pStyle w:val="ListParagraph"/>
        <w:spacing w:after="0" w:line="240" w:lineRule="auto"/>
        <w:jc w:val="both"/>
        <w:rPr>
          <w:rFonts w:ascii="Times New Roman" w:eastAsia="Times New Roman" w:hAnsi="Times New Roman" w:cs="Times New Roman"/>
          <w:i/>
          <w:iCs/>
          <w:color w:val="000000" w:themeColor="text1"/>
        </w:rPr>
      </w:pPr>
      <w:r w:rsidRPr="00170B3C">
        <w:rPr>
          <w:rFonts w:ascii="Times New Roman" w:hAnsi="Times New Roman" w:cs="Times New Roman"/>
          <w:i/>
          <w:iCs/>
          <w:color w:val="000000" w:themeColor="text1"/>
          <w:lang w:val="en"/>
        </w:rPr>
        <w:t xml:space="preserve">Ms. Anais Heloise Faure-Atger, Regional Advisor on Migration in the Americas. </w:t>
      </w:r>
    </w:p>
    <w:p w14:paraId="6FB3E372" w14:textId="77777777" w:rsidR="00FD081D" w:rsidRPr="00170B3C" w:rsidRDefault="00FD081D" w:rsidP="00FD081D">
      <w:pPr>
        <w:pStyle w:val="ListParagraph"/>
        <w:spacing w:after="0" w:line="240" w:lineRule="auto"/>
        <w:jc w:val="both"/>
        <w:rPr>
          <w:rFonts w:ascii="Times New Roman" w:eastAsia="Times New Roman" w:hAnsi="Times New Roman" w:cs="Times New Roman"/>
          <w:i/>
          <w:iCs/>
          <w:color w:val="000000" w:themeColor="text1"/>
        </w:rPr>
      </w:pPr>
    </w:p>
    <w:p w14:paraId="63298280"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To achieve the implementation of the principle of shared responsibility, cooperative approaches must be developed that contribute to protecting and addressing the needs of migrants and refugees. </w:t>
      </w:r>
    </w:p>
    <w:p w14:paraId="4A804C87"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Shared responsibility should not replace the internal responsibility of States to manage migration flows. </w:t>
      </w:r>
    </w:p>
    <w:p w14:paraId="3704C3B1"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Many people who were not vulnerable before making the decision to migrate face risks that make them vulnerable during their migration journey. This situation is of particular concern for children travelling unaccompanied and without the protection of their families. </w:t>
      </w:r>
    </w:p>
    <w:p w14:paraId="4CD41F50"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Humanitarian migration management should focus on minimizing the risks faced by migrants on migration routes. The excessive use of force, the return of migrants and the denial of humanitarian assistance exacerbate the vulnerabilities faced by this population. </w:t>
      </w:r>
    </w:p>
    <w:p w14:paraId="00C21AE1"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Humanitarian border management should be based on a human rights approach and not primarily on security issues. </w:t>
      </w:r>
    </w:p>
    <w:p w14:paraId="318DE2E9" w14:textId="27BB0400"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It is necessary to strengthen transnational cooperation to identify missing migrants, locate separated family members and prioritize the best interests of the child. In the same way, it is important to have pathways for family </w:t>
      </w:r>
      <w:r w:rsidR="00170B3C" w:rsidRPr="00170B3C">
        <w:rPr>
          <w:rFonts w:ascii="Times New Roman" w:hAnsi="Times New Roman" w:cs="Times New Roman"/>
          <w:color w:val="000000"/>
          <w:lang w:val="en"/>
        </w:rPr>
        <w:t>reunification,</w:t>
      </w:r>
      <w:r w:rsidRPr="00170B3C">
        <w:rPr>
          <w:rFonts w:ascii="Times New Roman" w:hAnsi="Times New Roman" w:cs="Times New Roman"/>
          <w:color w:val="000000"/>
          <w:lang w:val="en"/>
        </w:rPr>
        <w:t xml:space="preserve"> betting that children do not undertake their journeys alone. </w:t>
      </w:r>
    </w:p>
    <w:p w14:paraId="2B46CED4" w14:textId="77777777" w:rsidR="00FD081D" w:rsidRPr="00170B3C" w:rsidRDefault="00FD081D" w:rsidP="00FD081D">
      <w:pPr>
        <w:spacing w:after="0" w:line="240" w:lineRule="auto"/>
        <w:jc w:val="both"/>
        <w:rPr>
          <w:rFonts w:ascii="Times New Roman" w:eastAsia="Garamond" w:hAnsi="Times New Roman" w:cs="Times New Roman"/>
          <w:i/>
          <w:iCs/>
          <w:color w:val="000000"/>
        </w:rPr>
      </w:pPr>
    </w:p>
    <w:p w14:paraId="56795340" w14:textId="77777777" w:rsidR="00FD081D" w:rsidRPr="00170B3C" w:rsidRDefault="00FD081D" w:rsidP="00FD081D">
      <w:pPr>
        <w:pStyle w:val="ListParagraph"/>
        <w:numPr>
          <w:ilvl w:val="0"/>
          <w:numId w:val="8"/>
        </w:numPr>
        <w:spacing w:after="0" w:line="240" w:lineRule="auto"/>
        <w:jc w:val="both"/>
        <w:rPr>
          <w:rFonts w:ascii="Times New Roman" w:hAnsi="Times New Roman" w:cs="Times New Roman"/>
          <w:b/>
          <w:bCs/>
        </w:rPr>
      </w:pPr>
      <w:r w:rsidRPr="00170B3C">
        <w:rPr>
          <w:rFonts w:ascii="Times New Roman" w:hAnsi="Times New Roman" w:cs="Times New Roman"/>
          <w:b/>
          <w:bCs/>
          <w:color w:val="000000"/>
          <w:lang w:val="en"/>
        </w:rPr>
        <w:t>Recommendations by</w:t>
      </w:r>
      <w:r w:rsidRPr="00170B3C">
        <w:rPr>
          <w:rFonts w:ascii="Times New Roman" w:hAnsi="Times New Roman" w:cs="Times New Roman"/>
          <w:b/>
          <w:bCs/>
          <w:lang w:val="en"/>
        </w:rPr>
        <w:t xml:space="preserve"> the Pan American Development Foundation (PADF) </w:t>
      </w:r>
    </w:p>
    <w:p w14:paraId="077B913D" w14:textId="77777777" w:rsidR="00FD081D" w:rsidRPr="00170B3C" w:rsidRDefault="00FD081D" w:rsidP="00FD081D">
      <w:pPr>
        <w:spacing w:after="0" w:line="240" w:lineRule="auto"/>
        <w:ind w:left="720"/>
        <w:jc w:val="both"/>
        <w:rPr>
          <w:rFonts w:ascii="Times New Roman" w:hAnsi="Times New Roman" w:cs="Times New Roman"/>
          <w:i/>
          <w:iCs/>
        </w:rPr>
      </w:pPr>
      <w:r w:rsidRPr="00170B3C">
        <w:rPr>
          <w:rFonts w:ascii="Times New Roman" w:hAnsi="Times New Roman" w:cs="Times New Roman"/>
          <w:i/>
          <w:iCs/>
          <w:lang w:val="en"/>
        </w:rPr>
        <w:t>Mr. Daniel Arango, Project Director in Panama.</w:t>
      </w:r>
    </w:p>
    <w:p w14:paraId="2A7F77D3" w14:textId="77777777" w:rsidR="00FD081D" w:rsidRPr="00170B3C" w:rsidRDefault="00FD081D" w:rsidP="00FD081D">
      <w:pPr>
        <w:spacing w:after="0" w:line="240" w:lineRule="auto"/>
        <w:jc w:val="both"/>
        <w:rPr>
          <w:rFonts w:ascii="Times New Roman" w:hAnsi="Times New Roman" w:cs="Times New Roman"/>
          <w:i/>
          <w:iCs/>
        </w:rPr>
      </w:pPr>
    </w:p>
    <w:p w14:paraId="7724A900" w14:textId="77777777" w:rsidR="00FD081D" w:rsidRPr="00170B3C" w:rsidRDefault="00FD081D" w:rsidP="00FD081D">
      <w:pPr>
        <w:pStyle w:val="ListParagraph"/>
        <w:numPr>
          <w:ilvl w:val="1"/>
          <w:numId w:val="9"/>
        </w:numPr>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The increase in migratory flows in the region is marked not only by the movement of extracontinental people seeking to reach the North, but also by a reverse flow of migrants coming from Mexico and Nicaragua through the Darién Region. These people have decided to return to their countries of origin due to barriers to entry into the country of destination and other conditions of violence. </w:t>
      </w:r>
    </w:p>
    <w:p w14:paraId="54744C8D" w14:textId="2E195DA7" w:rsidR="00FD081D" w:rsidRPr="00170B3C" w:rsidRDefault="00FD081D" w:rsidP="00FD081D">
      <w:pPr>
        <w:pStyle w:val="ListParagraph"/>
        <w:numPr>
          <w:ilvl w:val="1"/>
          <w:numId w:val="9"/>
        </w:numPr>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In the last year, there has been an increase in extracontinental migrants from countries such as China, India, Sri </w:t>
      </w:r>
      <w:proofErr w:type="gramStart"/>
      <w:r w:rsidRPr="00170B3C">
        <w:rPr>
          <w:rFonts w:ascii="Times New Roman" w:hAnsi="Times New Roman" w:cs="Times New Roman"/>
          <w:color w:val="000000"/>
          <w:lang w:val="en"/>
        </w:rPr>
        <w:t>Lanka</w:t>
      </w:r>
      <w:proofErr w:type="gramEnd"/>
      <w:r w:rsidRPr="00170B3C">
        <w:rPr>
          <w:rFonts w:ascii="Times New Roman" w:hAnsi="Times New Roman" w:cs="Times New Roman"/>
          <w:color w:val="000000"/>
          <w:lang w:val="en"/>
        </w:rPr>
        <w:t xml:space="preserve"> and Pakistan. This situation has represented a challenge for the officials in charge of their assistance at border crossings due to the cultural and linguistic differences with this population. </w:t>
      </w:r>
    </w:p>
    <w:p w14:paraId="0CA99844" w14:textId="77777777" w:rsidR="00FD081D" w:rsidRPr="00170B3C" w:rsidRDefault="00FD081D" w:rsidP="00FD081D">
      <w:pPr>
        <w:pStyle w:val="ListParagraph"/>
        <w:numPr>
          <w:ilvl w:val="1"/>
          <w:numId w:val="9"/>
        </w:numPr>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Human trafficking networks have been responsible for spreading false information about the passage through the Darién Region with the aim of profiting from the need and lack of access to truthful information by migrants and refugees. </w:t>
      </w:r>
    </w:p>
    <w:p w14:paraId="6143106A" w14:textId="77777777" w:rsidR="00FD081D" w:rsidRPr="00170B3C" w:rsidRDefault="00FD081D" w:rsidP="00FD081D">
      <w:pPr>
        <w:pStyle w:val="ListParagraph"/>
        <w:numPr>
          <w:ilvl w:val="1"/>
          <w:numId w:val="9"/>
        </w:numPr>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The transitory nature of the passage through the Darién Region has hindered the State's ability to offer services to migrants and refugees in need of protection. </w:t>
      </w:r>
    </w:p>
    <w:p w14:paraId="64D996AF" w14:textId="77777777" w:rsidR="00FD081D" w:rsidRPr="00170B3C" w:rsidRDefault="00FD081D" w:rsidP="00FD081D">
      <w:pPr>
        <w:pStyle w:val="ListParagraph"/>
        <w:numPr>
          <w:ilvl w:val="1"/>
          <w:numId w:val="9"/>
        </w:numPr>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Together with the ICRC, the PADF team in the Darién Region is carrying out work related to water purification, access to medical care, delivery of hygiene kits and training to protect the mental health of humanitarian workers. </w:t>
      </w:r>
    </w:p>
    <w:p w14:paraId="0A76B229" w14:textId="77777777" w:rsidR="00FD081D" w:rsidRPr="00170B3C" w:rsidRDefault="00FD081D" w:rsidP="00FD081D">
      <w:pPr>
        <w:pStyle w:val="ListParagraph"/>
        <w:numPr>
          <w:ilvl w:val="1"/>
          <w:numId w:val="9"/>
        </w:numPr>
        <w:jc w:val="both"/>
        <w:rPr>
          <w:rFonts w:ascii="Times New Roman" w:eastAsia="Garamond" w:hAnsi="Times New Roman" w:cs="Times New Roman"/>
          <w:color w:val="000000"/>
        </w:rPr>
      </w:pPr>
      <w:r w:rsidRPr="00170B3C">
        <w:rPr>
          <w:rFonts w:ascii="Times New Roman" w:hAnsi="Times New Roman" w:cs="Times New Roman"/>
          <w:color w:val="000000"/>
          <w:lang w:val="en"/>
        </w:rPr>
        <w:lastRenderedPageBreak/>
        <w:t xml:space="preserve">It is essential to guarantee the participation of the indigenous communities that inhabit the Darién region and to promote their leadership at the local level. </w:t>
      </w:r>
    </w:p>
    <w:p w14:paraId="069D88AB" w14:textId="77777777" w:rsidR="00FD081D" w:rsidRPr="00170B3C" w:rsidRDefault="00FD081D" w:rsidP="00FD081D">
      <w:pPr>
        <w:pStyle w:val="ListParagraph"/>
        <w:numPr>
          <w:ilvl w:val="1"/>
          <w:numId w:val="9"/>
        </w:numPr>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The increase in migratory movements in the Darién Region has also had an environmental impact on water sources, </w:t>
      </w:r>
      <w:proofErr w:type="gramStart"/>
      <w:r w:rsidRPr="00170B3C">
        <w:rPr>
          <w:rFonts w:ascii="Times New Roman" w:hAnsi="Times New Roman" w:cs="Times New Roman"/>
          <w:color w:val="000000"/>
          <w:lang w:val="en"/>
        </w:rPr>
        <w:t>fauna</w:t>
      </w:r>
      <w:proofErr w:type="gramEnd"/>
      <w:r w:rsidRPr="00170B3C">
        <w:rPr>
          <w:rFonts w:ascii="Times New Roman" w:hAnsi="Times New Roman" w:cs="Times New Roman"/>
          <w:color w:val="000000"/>
          <w:lang w:val="en"/>
        </w:rPr>
        <w:t xml:space="preserve"> and flora due to the increase in garbage and the depletion of water sources.  </w:t>
      </w:r>
    </w:p>
    <w:p w14:paraId="6490BD51" w14:textId="77777777" w:rsidR="00FD081D" w:rsidRPr="00170B3C" w:rsidRDefault="00FD081D" w:rsidP="00FD081D">
      <w:pPr>
        <w:pStyle w:val="ListParagraph"/>
        <w:numPr>
          <w:ilvl w:val="1"/>
          <w:numId w:val="9"/>
        </w:numPr>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There has been an improvement in coordination between government institutions, international </w:t>
      </w:r>
      <w:proofErr w:type="gramStart"/>
      <w:r w:rsidRPr="00170B3C">
        <w:rPr>
          <w:rFonts w:ascii="Times New Roman" w:hAnsi="Times New Roman" w:cs="Times New Roman"/>
          <w:color w:val="000000"/>
          <w:lang w:val="en"/>
        </w:rPr>
        <w:t>organizations</w:t>
      </w:r>
      <w:proofErr w:type="gramEnd"/>
      <w:r w:rsidRPr="00170B3C">
        <w:rPr>
          <w:rFonts w:ascii="Times New Roman" w:hAnsi="Times New Roman" w:cs="Times New Roman"/>
          <w:color w:val="000000"/>
          <w:lang w:val="en"/>
        </w:rPr>
        <w:t xml:space="preserve"> and civil society to carry out humanitarian border management. This is an opportunity that must continue to be nurtured to continue moving forward. </w:t>
      </w:r>
    </w:p>
    <w:p w14:paraId="1FBBCB48" w14:textId="77777777" w:rsidR="00FD081D" w:rsidRPr="00170B3C" w:rsidRDefault="00FD081D" w:rsidP="00FD081D">
      <w:pPr>
        <w:pStyle w:val="ListParagraph"/>
        <w:ind w:left="1440"/>
        <w:jc w:val="both"/>
        <w:rPr>
          <w:rFonts w:ascii="Times New Roman" w:eastAsia="Garamond" w:hAnsi="Times New Roman" w:cs="Times New Roman"/>
          <w:color w:val="000000"/>
        </w:rPr>
      </w:pPr>
      <w:r w:rsidRPr="00170B3C">
        <w:rPr>
          <w:rFonts w:ascii="Times New Roman" w:eastAsia="Garamond" w:hAnsi="Times New Roman" w:cs="Times New Roman"/>
          <w:color w:val="000000"/>
        </w:rPr>
        <w:t xml:space="preserve"> </w:t>
      </w:r>
    </w:p>
    <w:p w14:paraId="0272507E" w14:textId="77777777" w:rsidR="00FD081D" w:rsidRPr="00170B3C" w:rsidRDefault="00FD081D" w:rsidP="00FD081D">
      <w:pPr>
        <w:pStyle w:val="ListParagraph"/>
        <w:numPr>
          <w:ilvl w:val="0"/>
          <w:numId w:val="8"/>
        </w:numPr>
        <w:spacing w:after="0" w:line="240" w:lineRule="auto"/>
        <w:jc w:val="both"/>
        <w:rPr>
          <w:rFonts w:ascii="Times New Roman" w:eastAsia="Garamond" w:hAnsi="Times New Roman" w:cs="Times New Roman"/>
          <w:b/>
          <w:bCs/>
          <w:color w:val="000000"/>
        </w:rPr>
      </w:pPr>
      <w:r w:rsidRPr="00170B3C">
        <w:rPr>
          <w:rFonts w:ascii="Times New Roman" w:hAnsi="Times New Roman" w:cs="Times New Roman"/>
          <w:b/>
          <w:bCs/>
          <w:color w:val="000000"/>
          <w:lang w:val="en"/>
        </w:rPr>
        <w:t xml:space="preserve">Recommendations by the Casa Refugiados A.C. Program </w:t>
      </w:r>
    </w:p>
    <w:p w14:paraId="7686A240" w14:textId="77777777" w:rsidR="00FD081D" w:rsidRPr="00170B3C" w:rsidRDefault="00FD081D" w:rsidP="00FD081D">
      <w:pPr>
        <w:pStyle w:val="ListParagraph"/>
        <w:spacing w:after="0" w:line="240" w:lineRule="auto"/>
        <w:jc w:val="both"/>
        <w:rPr>
          <w:rFonts w:ascii="Times New Roman" w:eastAsia="Times New Roman" w:hAnsi="Times New Roman" w:cs="Times New Roman"/>
          <w:i/>
          <w:iCs/>
          <w:color w:val="000000"/>
          <w:lang w:val="pt-BR"/>
        </w:rPr>
      </w:pPr>
      <w:r w:rsidRPr="00170B3C">
        <w:rPr>
          <w:rFonts w:ascii="Times New Roman" w:hAnsi="Times New Roman" w:cs="Times New Roman"/>
          <w:i/>
          <w:iCs/>
          <w:lang w:val="en"/>
        </w:rPr>
        <w:t>Mr. Gerardo Talavera, Director General</w:t>
      </w:r>
    </w:p>
    <w:p w14:paraId="260B5F19" w14:textId="77777777" w:rsidR="00FD081D" w:rsidRPr="00170B3C" w:rsidRDefault="00FD081D" w:rsidP="00FD081D">
      <w:pPr>
        <w:pStyle w:val="ListParagraph"/>
        <w:spacing w:after="0" w:line="240" w:lineRule="auto"/>
        <w:jc w:val="both"/>
        <w:rPr>
          <w:rFonts w:ascii="Times New Roman" w:eastAsia="Times New Roman" w:hAnsi="Times New Roman" w:cs="Times New Roman"/>
          <w:i/>
          <w:iCs/>
          <w:color w:val="000000"/>
          <w:lang w:val="pt-BR"/>
        </w:rPr>
      </w:pPr>
    </w:p>
    <w:p w14:paraId="1D4C1794" w14:textId="33BE52E6"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rPr>
      </w:pPr>
      <w:r w:rsidRPr="00170B3C">
        <w:rPr>
          <w:rFonts w:ascii="Times New Roman" w:hAnsi="Times New Roman" w:cs="Times New Roman"/>
          <w:color w:val="000000"/>
          <w:lang w:val="en"/>
        </w:rPr>
        <w:t xml:space="preserve">The numbers of migrants and refugees in the region is a representative number of another large percentage that remains invisible. In this sense, the problem surrounding the transit of people must be addressed from different indicators. </w:t>
      </w:r>
    </w:p>
    <w:p w14:paraId="0B3145E9"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rPr>
      </w:pPr>
      <w:r w:rsidRPr="00170B3C">
        <w:rPr>
          <w:rFonts w:ascii="Times New Roman" w:hAnsi="Times New Roman" w:cs="Times New Roman"/>
          <w:color w:val="000000"/>
          <w:lang w:val="en"/>
        </w:rPr>
        <w:t xml:space="preserve">South-to-north migration flows in our region are not new. However, they now have the characteristic of being diverse due to the increase in the number of nationalities of people transiting north. </w:t>
      </w:r>
    </w:p>
    <w:p w14:paraId="7C53B782"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rPr>
      </w:pPr>
      <w:r w:rsidRPr="00170B3C">
        <w:rPr>
          <w:rFonts w:ascii="Times New Roman" w:hAnsi="Times New Roman" w:cs="Times New Roman"/>
          <w:color w:val="000000"/>
          <w:lang w:val="en"/>
        </w:rPr>
        <w:t xml:space="preserve">Mixed migration flows in the region should be understood with respect to diversity and not with respect to the need for protection because all people have protection needs. </w:t>
      </w:r>
    </w:p>
    <w:p w14:paraId="32B3FB73" w14:textId="4FBB60D9"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rPr>
      </w:pPr>
      <w:r w:rsidRPr="00170B3C">
        <w:rPr>
          <w:rFonts w:ascii="Times New Roman" w:hAnsi="Times New Roman" w:cs="Times New Roman"/>
          <w:color w:val="000000"/>
          <w:lang w:val="en"/>
        </w:rPr>
        <w:t xml:space="preserve">It is necessary to carry out more significant and representative diagnoses of the needs of migrants and refugees </w:t>
      </w:r>
      <w:proofErr w:type="gramStart"/>
      <w:r w:rsidRPr="00170B3C">
        <w:rPr>
          <w:rFonts w:ascii="Times New Roman" w:hAnsi="Times New Roman" w:cs="Times New Roman"/>
          <w:color w:val="000000"/>
          <w:lang w:val="en"/>
        </w:rPr>
        <w:t>in order to</w:t>
      </w:r>
      <w:proofErr w:type="gramEnd"/>
      <w:r w:rsidRPr="00170B3C">
        <w:rPr>
          <w:rFonts w:ascii="Times New Roman" w:hAnsi="Times New Roman" w:cs="Times New Roman"/>
          <w:color w:val="000000"/>
          <w:lang w:val="en"/>
        </w:rPr>
        <w:t xml:space="preserve"> be able to provide them with better accompaniment from civil society organizations. </w:t>
      </w:r>
    </w:p>
    <w:p w14:paraId="3DC2431E"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rPr>
      </w:pPr>
      <w:r w:rsidRPr="00170B3C">
        <w:rPr>
          <w:rFonts w:ascii="Times New Roman" w:hAnsi="Times New Roman" w:cs="Times New Roman"/>
          <w:color w:val="000000"/>
          <w:lang w:val="en"/>
        </w:rPr>
        <w:t xml:space="preserve">Humanitarian support networks have strengthened coordination to provide shelter, </w:t>
      </w:r>
      <w:proofErr w:type="gramStart"/>
      <w:r w:rsidRPr="00170B3C">
        <w:rPr>
          <w:rFonts w:ascii="Times New Roman" w:hAnsi="Times New Roman" w:cs="Times New Roman"/>
          <w:color w:val="000000"/>
          <w:lang w:val="en"/>
        </w:rPr>
        <w:t>health</w:t>
      </w:r>
      <w:proofErr w:type="gramEnd"/>
      <w:r w:rsidRPr="00170B3C">
        <w:rPr>
          <w:rFonts w:ascii="Times New Roman" w:hAnsi="Times New Roman" w:cs="Times New Roman"/>
          <w:color w:val="000000"/>
          <w:lang w:val="en"/>
        </w:rPr>
        <w:t xml:space="preserve"> and education services. </w:t>
      </w:r>
    </w:p>
    <w:p w14:paraId="6095B5A8"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rPr>
      </w:pPr>
      <w:r w:rsidRPr="00170B3C">
        <w:rPr>
          <w:rFonts w:ascii="Times New Roman" w:hAnsi="Times New Roman" w:cs="Times New Roman"/>
          <w:color w:val="000000"/>
          <w:lang w:val="en"/>
        </w:rPr>
        <w:t xml:space="preserve">From Casa </w:t>
      </w:r>
      <w:proofErr w:type="spellStart"/>
      <w:r w:rsidRPr="00170B3C">
        <w:rPr>
          <w:rFonts w:ascii="Times New Roman" w:hAnsi="Times New Roman" w:cs="Times New Roman"/>
          <w:color w:val="000000"/>
          <w:lang w:val="en"/>
        </w:rPr>
        <w:t>Refugiados</w:t>
      </w:r>
      <w:proofErr w:type="spellEnd"/>
      <w:r w:rsidRPr="00170B3C">
        <w:rPr>
          <w:rFonts w:ascii="Times New Roman" w:hAnsi="Times New Roman" w:cs="Times New Roman"/>
          <w:color w:val="000000"/>
          <w:lang w:val="en"/>
        </w:rPr>
        <w:t xml:space="preserve">, public officials at all levels are sensitized so that there is empathy and recognition of the rights of migrants and refugees. The work of the state in this regard should be focused on providing services with a human rights approach and facilitating the protection of migrants and refugees. </w:t>
      </w:r>
    </w:p>
    <w:p w14:paraId="6A66CD1D" w14:textId="77777777" w:rsidR="00FD081D" w:rsidRPr="00170B3C"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rPr>
      </w:pPr>
      <w:r w:rsidRPr="00170B3C">
        <w:rPr>
          <w:rFonts w:ascii="Times New Roman" w:hAnsi="Times New Roman" w:cs="Times New Roman"/>
          <w:color w:val="000000"/>
          <w:lang w:val="en"/>
        </w:rPr>
        <w:t xml:space="preserve">Instruments with minimum guidelines should be developed to provide institutional responses to mixed migration flows. In addition, continuous training of officials, </w:t>
      </w:r>
      <w:proofErr w:type="gramStart"/>
      <w:r w:rsidRPr="00170B3C">
        <w:rPr>
          <w:rFonts w:ascii="Times New Roman" w:hAnsi="Times New Roman" w:cs="Times New Roman"/>
          <w:color w:val="000000"/>
          <w:lang w:val="en"/>
        </w:rPr>
        <w:t>networking</w:t>
      </w:r>
      <w:proofErr w:type="gramEnd"/>
      <w:r w:rsidRPr="00170B3C">
        <w:rPr>
          <w:rFonts w:ascii="Times New Roman" w:hAnsi="Times New Roman" w:cs="Times New Roman"/>
          <w:color w:val="000000"/>
          <w:lang w:val="en"/>
        </w:rPr>
        <w:t xml:space="preserve"> and identification of the causes of migration should be promoted. </w:t>
      </w:r>
    </w:p>
    <w:p w14:paraId="04D7BEA2" w14:textId="77777777" w:rsidR="00FD081D" w:rsidRPr="00170B3C" w:rsidRDefault="00FD081D" w:rsidP="00FD081D">
      <w:pPr>
        <w:pStyle w:val="ListParagraph"/>
        <w:spacing w:after="0" w:line="240" w:lineRule="auto"/>
        <w:ind w:left="1440"/>
        <w:jc w:val="both"/>
        <w:rPr>
          <w:rFonts w:ascii="Times New Roman" w:eastAsia="Garamond" w:hAnsi="Times New Roman" w:cs="Times New Roman"/>
          <w:i/>
          <w:iCs/>
          <w:color w:val="000000"/>
        </w:rPr>
      </w:pPr>
    </w:p>
    <w:p w14:paraId="4E004926" w14:textId="77777777" w:rsidR="00FD081D" w:rsidRPr="00170B3C" w:rsidRDefault="00FD081D" w:rsidP="00FD081D">
      <w:pPr>
        <w:pStyle w:val="ListParagraph"/>
        <w:spacing w:after="0" w:line="240" w:lineRule="auto"/>
        <w:jc w:val="both"/>
        <w:rPr>
          <w:rFonts w:ascii="Times New Roman" w:eastAsia="Garamond" w:hAnsi="Times New Roman" w:cs="Times New Roman"/>
          <w:color w:val="000000"/>
        </w:rPr>
      </w:pPr>
      <w:r w:rsidRPr="00170B3C">
        <w:rPr>
          <w:rFonts w:ascii="Times New Roman" w:hAnsi="Times New Roman" w:cs="Times New Roman"/>
          <w:color w:val="000000"/>
          <w:lang w:val="en"/>
        </w:rPr>
        <w:t xml:space="preserve">Document prepared by the Technical Secretariat of the CAM, the Department of Social Inclusion. </w:t>
      </w:r>
    </w:p>
    <w:p w14:paraId="15C326AC" w14:textId="1F0E2CA1" w:rsidR="0043222C" w:rsidRPr="00170B3C" w:rsidRDefault="00FD081D" w:rsidP="002035A7">
      <w:pPr>
        <w:jc w:val="right"/>
        <w:rPr>
          <w:rFonts w:ascii="Times New Roman" w:hAnsi="Times New Roman" w:cs="Times New Roman"/>
          <w:b/>
          <w:bCs/>
          <w:lang w:val="es-US"/>
        </w:rPr>
      </w:pPr>
      <w:r w:rsidRPr="00170B3C">
        <w:rPr>
          <w:rFonts w:ascii="Times New Roman" w:hAnsi="Times New Roman" w:cs="Times New Roman"/>
          <w:lang w:val="en"/>
        </w:rPr>
        <w:t>Washington D.C. April 12, 2023.</w:t>
      </w:r>
      <w:r w:rsidR="00AD0E9E" w:rsidRPr="00170B3C">
        <w:rPr>
          <w:rFonts w:ascii="Times New Roman" w:hAnsi="Times New Roman" w:cs="Times New Roman"/>
          <w:noProof/>
          <w:lang w:val="en"/>
        </w:rPr>
        <mc:AlternateContent>
          <mc:Choice Requires="wps">
            <w:drawing>
              <wp:anchor distT="0" distB="0" distL="114300" distR="114300" simplePos="0" relativeHeight="251659264" behindDoc="0" locked="1" layoutInCell="1" allowOverlap="1" wp14:anchorId="568D0CDA" wp14:editId="13C8DAFE">
                <wp:simplePos x="0" y="0"/>
                <wp:positionH relativeFrom="column">
                  <wp:posOffset>-2540</wp:posOffset>
                </wp:positionH>
                <wp:positionV relativeFrom="page">
                  <wp:posOffset>9457690</wp:posOffset>
                </wp:positionV>
                <wp:extent cx="3383280" cy="295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95275"/>
                        </a:xfrm>
                        <a:prstGeom prst="rect">
                          <a:avLst/>
                        </a:prstGeom>
                        <a:noFill/>
                        <a:ln w="9525" cap="flat" cmpd="sng" algn="ctr">
                          <a:noFill/>
                          <a:prstDash val="solid"/>
                          <a:round/>
                          <a:headEnd type="none" w="med" len="med"/>
                          <a:tailEnd type="none" w="med" len="med"/>
                        </a:ln>
                      </wps:spPr>
                      <wps:txbx>
                        <w:txbxContent>
                          <w:p w14:paraId="5D9222BB" w14:textId="7CCA1D13" w:rsidR="00AD0E9E" w:rsidRPr="0011372D" w:rsidRDefault="00AD0E9E" w:rsidP="00AD0E9E">
                            <w:pPr>
                              <w:rPr>
                                <w:rFonts w:ascii="Times New Roman" w:hAnsi="Times New Roman"/>
                                <w:sz w:val="18"/>
                              </w:rPr>
                            </w:pPr>
                            <w:r w:rsidRPr="00CF0796">
                              <w:rPr>
                                <w:sz w:val="18"/>
                                <w:lang w:val="en"/>
                              </w:rPr>
                              <w:t>CIDRP03831</w:t>
                            </w:r>
                            <w:r w:rsidR="00ED6DF1">
                              <w:rPr>
                                <w:sz w:val="18"/>
                                <w:lang w:val="en"/>
                              </w:rPr>
                              <w:t>E</w:t>
                            </w:r>
                            <w:r w:rsidRPr="00CF0796">
                              <w:rPr>
                                <w:sz w:val="18"/>
                                <w:lang w:val="en"/>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8D0CDA" id="_x0000_t202" coordsize="21600,21600" o:spt="202" path="m,l,21600r21600,l21600,xe">
                <v:stroke joinstyle="miter"/>
                <v:path gradientshapeok="t" o:connecttype="rect"/>
              </v:shapetype>
              <v:shape id="Text Box 2" o:spid="_x0000_s1026" type="#_x0000_t202" style="position:absolute;left:0;text-align:left;margin-left:-.2pt;margin-top:744.7pt;width:266.4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" filled="f" stroked="f">
                <v:stroke joinstyle="round"/>
                <v:textbox>
                  <w:txbxContent>
                    <w:p w14:paraId="5D9222BB" w14:textId="7CCA1D13" w:rsidR="00AD0E9E" w:rsidRPr="0011372D" w:rsidRDefault="00AD0E9E" w:rsidP="00AD0E9E">
                      <w:pPr>
                        <w:rPr>
                          <w:rFonts w:ascii="Times New Roman" w:hAnsi="Times New Roman"/>
                          <w:sz w:val="18"/>
                        </w:rPr>
                      </w:pPr>
                      <w:r w:rsidRPr="00CF0796">
                        <w:rPr>
                          <w:sz w:val="18"/>
                          <w:lang w:val="en"/>
                        </w:rPr>
                        <w:t>CIDRP03831</w:t>
                      </w:r>
                      <w:r w:rsidR="00ED6DF1">
                        <w:rPr>
                          <w:sz w:val="18"/>
                          <w:lang w:val="en"/>
                        </w:rPr>
                        <w:t>E</w:t>
                      </w:r>
                      <w:r w:rsidRPr="00CF0796">
                        <w:rPr>
                          <w:sz w:val="18"/>
                          <w:lang w:val="en"/>
                        </w:rPr>
                        <w:t>01</w:t>
                      </w:r>
                    </w:p>
                  </w:txbxContent>
                </v:textbox>
                <w10:wrap anchory="page"/>
                <w10:anchorlock/>
              </v:shape>
            </w:pict>
          </mc:Fallback>
        </mc:AlternateContent>
      </w:r>
    </w:p>
    <w:sectPr w:rsidR="0043222C" w:rsidRPr="00170B3C" w:rsidSect="00970AAF">
      <w:headerReference w:type="default" r:id="rId10"/>
      <w:pgSz w:w="12240" w:h="15840"/>
      <w:pgMar w:top="144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B935" w14:textId="77777777" w:rsidR="00E13D3B" w:rsidRDefault="00E13D3B" w:rsidP="00CE51C4">
      <w:pPr>
        <w:spacing w:after="0" w:line="240" w:lineRule="auto"/>
      </w:pPr>
      <w:r>
        <w:rPr>
          <w:lang w:val="en"/>
        </w:rPr>
        <w:separator/>
      </w:r>
    </w:p>
  </w:endnote>
  <w:endnote w:type="continuationSeparator" w:id="0">
    <w:p w14:paraId="049AAFF0" w14:textId="77777777" w:rsidR="00E13D3B" w:rsidRDefault="00E13D3B" w:rsidP="00CE51C4">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2565" w14:textId="77777777" w:rsidR="00E13D3B" w:rsidRDefault="00E13D3B" w:rsidP="00CE51C4">
      <w:pPr>
        <w:spacing w:after="0" w:line="240" w:lineRule="auto"/>
      </w:pPr>
      <w:r>
        <w:rPr>
          <w:lang w:val="en"/>
        </w:rPr>
        <w:separator/>
      </w:r>
    </w:p>
  </w:footnote>
  <w:footnote w:type="continuationSeparator" w:id="0">
    <w:p w14:paraId="563EBB86" w14:textId="77777777" w:rsidR="00E13D3B" w:rsidRDefault="00E13D3B" w:rsidP="00CE51C4">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4146"/>
      <w:docPartObj>
        <w:docPartGallery w:val="Page Numbers (Top of Page)"/>
        <w:docPartUnique/>
      </w:docPartObj>
    </w:sdtPr>
    <w:sdtEndPr>
      <w:rPr>
        <w:noProof/>
      </w:rPr>
    </w:sdtEndPr>
    <w:sdtContent>
      <w:p w14:paraId="2C16283C" w14:textId="39A4FA7C" w:rsidR="00CE51C4" w:rsidRDefault="00CE51C4">
        <w:pPr>
          <w:pStyle w:val="Header"/>
          <w:jc w:val="center"/>
        </w:pPr>
        <w:r>
          <w:rPr>
            <w:lang w:val="en"/>
          </w:rPr>
          <w:fldChar w:fldCharType="begin"/>
        </w:r>
        <w:r>
          <w:rPr>
            <w:lang w:val="en"/>
          </w:rPr>
          <w:instrText xml:space="preserve"> PAGE  \* ArabicDash  \* MERGEFORMAT </w:instrText>
        </w:r>
        <w:r>
          <w:rPr>
            <w:lang w:val="en"/>
          </w:rPr>
          <w:fldChar w:fldCharType="separate"/>
        </w:r>
        <w:r>
          <w:rPr>
            <w:noProof/>
            <w:lang w:val="en"/>
          </w:rPr>
          <w:t>- 1 -</w:t>
        </w:r>
        <w:r>
          <w:rPr>
            <w:lang w:val="en"/>
          </w:rPr>
          <w:fldChar w:fldCharType="end"/>
        </w:r>
      </w:p>
    </w:sdtContent>
  </w:sdt>
  <w:p w14:paraId="2C2B5F4D" w14:textId="77777777" w:rsidR="00CE51C4" w:rsidRDefault="00CE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CF5"/>
    <w:multiLevelType w:val="hybridMultilevel"/>
    <w:tmpl w:val="B9AC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435D"/>
    <w:multiLevelType w:val="hybridMultilevel"/>
    <w:tmpl w:val="2F7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8634C2F"/>
    <w:multiLevelType w:val="hybridMultilevel"/>
    <w:tmpl w:val="DF80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5613E"/>
    <w:multiLevelType w:val="hybridMultilevel"/>
    <w:tmpl w:val="A3E2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50DDD"/>
    <w:multiLevelType w:val="hybridMultilevel"/>
    <w:tmpl w:val="1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1390C"/>
    <w:multiLevelType w:val="hybridMultilevel"/>
    <w:tmpl w:val="66FA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881427">
    <w:abstractNumId w:val="2"/>
  </w:num>
  <w:num w:numId="2" w16cid:durableId="1366711315">
    <w:abstractNumId w:val="0"/>
  </w:num>
  <w:num w:numId="3" w16cid:durableId="2141728631">
    <w:abstractNumId w:val="3"/>
  </w:num>
  <w:num w:numId="4" w16cid:durableId="1190606282">
    <w:abstractNumId w:val="5"/>
  </w:num>
  <w:num w:numId="5" w16cid:durableId="1346325672">
    <w:abstractNumId w:val="6"/>
  </w:num>
  <w:num w:numId="6" w16cid:durableId="593167214">
    <w:abstractNumId w:val="1"/>
  </w:num>
  <w:num w:numId="7" w16cid:durableId="533539107">
    <w:abstractNumId w:val="4"/>
  </w:num>
  <w:num w:numId="8" w16cid:durableId="225380730">
    <w:abstractNumId w:val="0"/>
  </w:num>
  <w:num w:numId="9" w16cid:durableId="663238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2C"/>
    <w:rsid w:val="00001F15"/>
    <w:rsid w:val="00051F07"/>
    <w:rsid w:val="00072B61"/>
    <w:rsid w:val="00080FE7"/>
    <w:rsid w:val="000C1ACD"/>
    <w:rsid w:val="00123713"/>
    <w:rsid w:val="00130537"/>
    <w:rsid w:val="00162D71"/>
    <w:rsid w:val="00170B3C"/>
    <w:rsid w:val="00182B16"/>
    <w:rsid w:val="0018566C"/>
    <w:rsid w:val="001A3CBC"/>
    <w:rsid w:val="001A7A2C"/>
    <w:rsid w:val="001B6089"/>
    <w:rsid w:val="001E4E7A"/>
    <w:rsid w:val="002035A7"/>
    <w:rsid w:val="002045EB"/>
    <w:rsid w:val="00207F79"/>
    <w:rsid w:val="00227F19"/>
    <w:rsid w:val="003155CF"/>
    <w:rsid w:val="00332AB4"/>
    <w:rsid w:val="00381E88"/>
    <w:rsid w:val="003E1DA3"/>
    <w:rsid w:val="004269BD"/>
    <w:rsid w:val="0043222C"/>
    <w:rsid w:val="0045515B"/>
    <w:rsid w:val="00485D34"/>
    <w:rsid w:val="00495F5B"/>
    <w:rsid w:val="00496382"/>
    <w:rsid w:val="004A2CF1"/>
    <w:rsid w:val="004B6612"/>
    <w:rsid w:val="004C5B9A"/>
    <w:rsid w:val="00513978"/>
    <w:rsid w:val="00534A09"/>
    <w:rsid w:val="00587054"/>
    <w:rsid w:val="005D13E2"/>
    <w:rsid w:val="005E3FD5"/>
    <w:rsid w:val="00600D99"/>
    <w:rsid w:val="00646FFB"/>
    <w:rsid w:val="006557D6"/>
    <w:rsid w:val="00656DAB"/>
    <w:rsid w:val="00697383"/>
    <w:rsid w:val="00700AC5"/>
    <w:rsid w:val="007023C2"/>
    <w:rsid w:val="00777EDF"/>
    <w:rsid w:val="0079444D"/>
    <w:rsid w:val="007E4068"/>
    <w:rsid w:val="008116CE"/>
    <w:rsid w:val="00825194"/>
    <w:rsid w:val="00863785"/>
    <w:rsid w:val="008A1091"/>
    <w:rsid w:val="008D08CF"/>
    <w:rsid w:val="008E0795"/>
    <w:rsid w:val="008E60B6"/>
    <w:rsid w:val="00903660"/>
    <w:rsid w:val="00950896"/>
    <w:rsid w:val="00970AAF"/>
    <w:rsid w:val="00987962"/>
    <w:rsid w:val="00994C8C"/>
    <w:rsid w:val="009A0EAD"/>
    <w:rsid w:val="009C2FDA"/>
    <w:rsid w:val="009D592F"/>
    <w:rsid w:val="00A054CD"/>
    <w:rsid w:val="00A15CBE"/>
    <w:rsid w:val="00AB128D"/>
    <w:rsid w:val="00AC775D"/>
    <w:rsid w:val="00AD0E9E"/>
    <w:rsid w:val="00B26B3F"/>
    <w:rsid w:val="00B50864"/>
    <w:rsid w:val="00B50A28"/>
    <w:rsid w:val="00B62D2B"/>
    <w:rsid w:val="00B6692D"/>
    <w:rsid w:val="00B7060B"/>
    <w:rsid w:val="00BF7C59"/>
    <w:rsid w:val="00C56971"/>
    <w:rsid w:val="00C913B4"/>
    <w:rsid w:val="00CA37FF"/>
    <w:rsid w:val="00CC63A7"/>
    <w:rsid w:val="00CC7A5E"/>
    <w:rsid w:val="00CE51C4"/>
    <w:rsid w:val="00CF0796"/>
    <w:rsid w:val="00D32D92"/>
    <w:rsid w:val="00D63C1A"/>
    <w:rsid w:val="00E13D3B"/>
    <w:rsid w:val="00E53E54"/>
    <w:rsid w:val="00E77015"/>
    <w:rsid w:val="00E77A52"/>
    <w:rsid w:val="00E8295E"/>
    <w:rsid w:val="00EB62CF"/>
    <w:rsid w:val="00ED5ADB"/>
    <w:rsid w:val="00ED6DF1"/>
    <w:rsid w:val="00EF5F40"/>
    <w:rsid w:val="00F12845"/>
    <w:rsid w:val="00F413CE"/>
    <w:rsid w:val="00F626FA"/>
    <w:rsid w:val="00F6699E"/>
    <w:rsid w:val="00F7609D"/>
    <w:rsid w:val="00FA6F98"/>
    <w:rsid w:val="00FC5A31"/>
    <w:rsid w:val="00F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C8D5"/>
  <w15:chartTrackingRefBased/>
  <w15:docId w15:val="{CAD1556B-F0B1-4EFD-888F-713CCD8F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2C"/>
    <w:pPr>
      <w:ind w:left="720"/>
      <w:contextualSpacing/>
    </w:pPr>
  </w:style>
  <w:style w:type="paragraph" w:styleId="Header">
    <w:name w:val="header"/>
    <w:basedOn w:val="Normal"/>
    <w:link w:val="HeaderChar"/>
    <w:uiPriority w:val="99"/>
    <w:unhideWhenUsed/>
    <w:rsid w:val="00CE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C4"/>
  </w:style>
  <w:style w:type="paragraph" w:styleId="Footer">
    <w:name w:val="footer"/>
    <w:basedOn w:val="Normal"/>
    <w:link w:val="FooterChar"/>
    <w:uiPriority w:val="99"/>
    <w:unhideWhenUsed/>
    <w:rsid w:val="00CE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C4"/>
  </w:style>
  <w:style w:type="character" w:styleId="PlaceholderText">
    <w:name w:val="Placeholder Text"/>
    <w:basedOn w:val="DefaultParagraphFont"/>
    <w:uiPriority w:val="99"/>
    <w:semiHidden/>
    <w:rsid w:val="00170B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4986">
      <w:bodyDiv w:val="1"/>
      <w:marLeft w:val="0"/>
      <w:marRight w:val="0"/>
      <w:marTop w:val="0"/>
      <w:marBottom w:val="0"/>
      <w:divBdr>
        <w:top w:val="none" w:sz="0" w:space="0" w:color="auto"/>
        <w:left w:val="none" w:sz="0" w:space="0" w:color="auto"/>
        <w:bottom w:val="none" w:sz="0" w:space="0" w:color="auto"/>
        <w:right w:val="none" w:sz="0" w:space="0" w:color="auto"/>
      </w:divBdr>
    </w:div>
    <w:div w:id="16987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AA4A2E-6E51-40F9-AEBC-3DBB3650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18157-4058-483A-B760-B8C91100CC12}">
  <ds:schemaRefs>
    <ds:schemaRef ds:uri="http://schemas.microsoft.com/sharepoint/v3/contenttype/forms"/>
  </ds:schemaRefs>
</ds:datastoreItem>
</file>

<file path=customXml/itemProps3.xml><?xml version="1.0" encoding="utf-8"?>
<ds:datastoreItem xmlns:ds="http://schemas.openxmlformats.org/officeDocument/2006/customXml" ds:itemID="{27A0DEC1-F3C6-4B86-A5B6-DDCF761DD50D}">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dc:description/>
  <cp:lastModifiedBy>Burns, Sandra</cp:lastModifiedBy>
  <cp:revision>2</cp:revision>
  <dcterms:created xsi:type="dcterms:W3CDTF">2023-04-14T21:30:00Z</dcterms:created>
  <dcterms:modified xsi:type="dcterms:W3CDTF">2023-04-14T22:07:00Z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