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2FA" w14:textId="77777777" w:rsidR="00E53E54" w:rsidRPr="00EC093E" w:rsidRDefault="00E53E54" w:rsidP="00E53E54">
      <w:pPr>
        <w:tabs>
          <w:tab w:val="left" w:pos="6210"/>
          <w:tab w:val="left" w:pos="6300"/>
          <w:tab w:val="left" w:pos="6660"/>
          <w:tab w:val="left" w:pos="7020"/>
        </w:tabs>
        <w:spacing w:after="0" w:line="240" w:lineRule="auto"/>
        <w:jc w:val="both"/>
        <w:rPr>
          <w:rFonts w:ascii="Times New Roman" w:eastAsia="Times New Roman" w:hAnsi="Times New Roman" w:cs="Times New Roman"/>
          <w:sz w:val="24"/>
          <w:szCs w:val="24"/>
          <w:lang w:val="es-ES"/>
        </w:rPr>
      </w:pPr>
      <w:r w:rsidRPr="00E53E54">
        <w:rPr>
          <w:rFonts w:ascii="Times New Roman" w:eastAsia="Times New Roman" w:hAnsi="Times New Roman" w:cs="Times New Roman"/>
          <w:smallCaps/>
          <w:sz w:val="24"/>
          <w:szCs w:val="24"/>
          <w:lang w:val="es-ES"/>
        </w:rPr>
        <w:t>COMISIÓN DE ASUNTOS MIGRATORIOS</w:t>
      </w:r>
      <w:r w:rsidRPr="00E53E54">
        <w:rPr>
          <w:rFonts w:ascii="Times New Roman" w:eastAsia="Times New Roman" w:hAnsi="Times New Roman" w:cs="Times New Roman"/>
          <w:sz w:val="24"/>
          <w:szCs w:val="24"/>
          <w:lang w:val="es-ES"/>
        </w:rPr>
        <w:tab/>
      </w:r>
      <w:r w:rsidRPr="00E53E54">
        <w:rPr>
          <w:rFonts w:ascii="Times New Roman" w:eastAsia="Times New Roman" w:hAnsi="Times New Roman" w:cs="Times New Roman"/>
          <w:sz w:val="24"/>
          <w:szCs w:val="24"/>
          <w:lang w:val="es-ES"/>
        </w:rPr>
        <w:tab/>
      </w:r>
      <w:r w:rsidRPr="00EC093E">
        <w:rPr>
          <w:rFonts w:ascii="Times New Roman" w:eastAsia="Times New Roman" w:hAnsi="Times New Roman" w:cs="Times New Roman"/>
          <w:sz w:val="24"/>
          <w:szCs w:val="24"/>
          <w:lang w:val="es-ES"/>
        </w:rPr>
        <w:t>OEA/Ser.W</w:t>
      </w:r>
    </w:p>
    <w:p w14:paraId="6E3E8D65" w14:textId="4E812866" w:rsidR="00E53E54" w:rsidRPr="000C1AF8" w:rsidRDefault="00E53E54" w:rsidP="00E53E54">
      <w:pPr>
        <w:tabs>
          <w:tab w:val="left" w:pos="6300"/>
          <w:tab w:val="left" w:pos="6660"/>
          <w:tab w:val="left" w:pos="7020"/>
        </w:tabs>
        <w:spacing w:after="0" w:line="240" w:lineRule="auto"/>
        <w:jc w:val="both"/>
        <w:rPr>
          <w:rFonts w:ascii="Times New Roman" w:eastAsia="Times New Roman" w:hAnsi="Times New Roman" w:cs="Times New Roman"/>
          <w:sz w:val="24"/>
          <w:szCs w:val="24"/>
          <w:lang w:val="es-US"/>
        </w:rPr>
      </w:pPr>
      <w:r w:rsidRPr="00EC093E">
        <w:rPr>
          <w:rFonts w:ascii="Times New Roman" w:eastAsia="Times New Roman" w:hAnsi="Times New Roman" w:cs="Times New Roman"/>
          <w:sz w:val="24"/>
          <w:szCs w:val="24"/>
          <w:lang w:val="es-ES"/>
        </w:rPr>
        <w:tab/>
      </w:r>
      <w:r w:rsidRPr="000C1AF8">
        <w:rPr>
          <w:rFonts w:ascii="Times New Roman" w:eastAsia="Times New Roman" w:hAnsi="Times New Roman" w:cs="Times New Roman"/>
          <w:sz w:val="24"/>
          <w:szCs w:val="24"/>
          <w:lang w:val="es-US"/>
        </w:rPr>
        <w:t>CIDI/CAM/doc.1</w:t>
      </w:r>
      <w:r w:rsidR="00EC093E" w:rsidRPr="000C1AF8">
        <w:rPr>
          <w:rFonts w:ascii="Times New Roman" w:eastAsia="Times New Roman" w:hAnsi="Times New Roman" w:cs="Times New Roman"/>
          <w:sz w:val="24"/>
          <w:szCs w:val="24"/>
          <w:lang w:val="es-US"/>
        </w:rPr>
        <w:t>32</w:t>
      </w:r>
      <w:r w:rsidRPr="000C1AF8">
        <w:rPr>
          <w:rFonts w:ascii="Times New Roman" w:eastAsia="Times New Roman" w:hAnsi="Times New Roman" w:cs="Times New Roman"/>
          <w:sz w:val="24"/>
          <w:szCs w:val="24"/>
          <w:lang w:val="es-US"/>
        </w:rPr>
        <w:t>/23</w:t>
      </w:r>
    </w:p>
    <w:p w14:paraId="70C34DF4" w14:textId="0C3B0734" w:rsidR="00E53E54" w:rsidRPr="000C1AF8" w:rsidRDefault="00E53E54" w:rsidP="00E53E54">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cs="Times New Roman"/>
          <w:sz w:val="24"/>
          <w:szCs w:val="24"/>
          <w:lang w:val="es-US"/>
        </w:rPr>
      </w:pPr>
      <w:r w:rsidRPr="000C1AF8">
        <w:rPr>
          <w:rFonts w:ascii="Times New Roman" w:eastAsia="Times New Roman" w:hAnsi="Times New Roman" w:cs="Times New Roman"/>
          <w:smallCaps/>
          <w:sz w:val="24"/>
          <w:szCs w:val="24"/>
          <w:lang w:val="es-US"/>
        </w:rPr>
        <w:tab/>
      </w:r>
      <w:r w:rsidRPr="000C1AF8">
        <w:rPr>
          <w:rFonts w:ascii="Times New Roman" w:eastAsia="Times New Roman" w:hAnsi="Times New Roman" w:cs="Times New Roman"/>
          <w:smallCaps/>
          <w:sz w:val="24"/>
          <w:szCs w:val="24"/>
          <w:lang w:val="es-US"/>
        </w:rPr>
        <w:tab/>
      </w:r>
      <w:r w:rsidR="00AF73A1">
        <w:rPr>
          <w:rFonts w:ascii="Times New Roman" w:eastAsia="Times New Roman" w:hAnsi="Times New Roman" w:cs="Times New Roman"/>
          <w:sz w:val="24"/>
          <w:szCs w:val="24"/>
          <w:lang w:val="es-US"/>
        </w:rPr>
        <w:t>18</w:t>
      </w:r>
      <w:r w:rsidR="00FD081D" w:rsidRPr="000C1AF8">
        <w:rPr>
          <w:rFonts w:ascii="Times New Roman" w:eastAsia="Times New Roman" w:hAnsi="Times New Roman" w:cs="Times New Roman"/>
          <w:sz w:val="24"/>
          <w:szCs w:val="24"/>
          <w:lang w:val="es-US"/>
        </w:rPr>
        <w:t xml:space="preserve"> </w:t>
      </w:r>
      <w:r w:rsidR="00214493" w:rsidRPr="000C1AF8">
        <w:rPr>
          <w:rFonts w:ascii="Times New Roman" w:eastAsia="Times New Roman" w:hAnsi="Times New Roman" w:cs="Times New Roman"/>
          <w:sz w:val="24"/>
          <w:szCs w:val="24"/>
          <w:lang w:val="es-US"/>
        </w:rPr>
        <w:t>mayo</w:t>
      </w:r>
      <w:r w:rsidRPr="000C1AF8">
        <w:rPr>
          <w:rFonts w:ascii="Times New Roman" w:eastAsia="Times New Roman" w:hAnsi="Times New Roman" w:cs="Times New Roman"/>
          <w:sz w:val="24"/>
          <w:szCs w:val="24"/>
          <w:lang w:val="es-US"/>
        </w:rPr>
        <w:t xml:space="preserve"> 2023</w:t>
      </w:r>
    </w:p>
    <w:p w14:paraId="0F9289FF" w14:textId="77777777" w:rsidR="00E53E54" w:rsidRPr="00E53E54" w:rsidRDefault="00E53E54" w:rsidP="00E53E54">
      <w:pPr>
        <w:tabs>
          <w:tab w:val="left" w:pos="6120"/>
          <w:tab w:val="left" w:pos="6300"/>
          <w:tab w:val="left" w:pos="6660"/>
          <w:tab w:val="left" w:pos="7020"/>
        </w:tabs>
        <w:spacing w:after="0" w:line="240" w:lineRule="auto"/>
        <w:jc w:val="both"/>
        <w:rPr>
          <w:rFonts w:ascii="Times New Roman" w:eastAsia="Times New Roman" w:hAnsi="Times New Roman" w:cs="Times New Roman"/>
          <w:sz w:val="24"/>
          <w:szCs w:val="24"/>
          <w:lang w:val="es-ES"/>
        </w:rPr>
      </w:pPr>
      <w:r w:rsidRPr="000C1AF8">
        <w:rPr>
          <w:rFonts w:ascii="Times New Roman" w:eastAsia="Times New Roman" w:hAnsi="Times New Roman" w:cs="Times New Roman"/>
          <w:sz w:val="24"/>
          <w:szCs w:val="24"/>
          <w:lang w:val="es-US"/>
        </w:rPr>
        <w:tab/>
      </w:r>
      <w:r w:rsidRPr="000C1AF8">
        <w:rPr>
          <w:rFonts w:ascii="Times New Roman" w:eastAsia="Times New Roman" w:hAnsi="Times New Roman" w:cs="Times New Roman"/>
          <w:sz w:val="24"/>
          <w:szCs w:val="24"/>
          <w:lang w:val="es-US"/>
        </w:rPr>
        <w:tab/>
      </w:r>
      <w:r w:rsidRPr="00E53E54">
        <w:rPr>
          <w:rFonts w:ascii="Times New Roman" w:eastAsia="Times New Roman" w:hAnsi="Times New Roman" w:cs="Times New Roman"/>
          <w:sz w:val="24"/>
          <w:szCs w:val="24"/>
          <w:lang w:val="es-ES"/>
        </w:rPr>
        <w:t>Original: español</w:t>
      </w:r>
    </w:p>
    <w:p w14:paraId="03C4B4F6" w14:textId="77777777" w:rsidR="00E53E54" w:rsidRPr="00E53E54" w:rsidRDefault="00E53E54" w:rsidP="00E53E54">
      <w:pPr>
        <w:pBdr>
          <w:bottom w:val="single" w:sz="12" w:space="1" w:color="auto"/>
        </w:pBdr>
        <w:tabs>
          <w:tab w:val="left" w:pos="6750"/>
        </w:tabs>
        <w:spacing w:after="0" w:line="240" w:lineRule="auto"/>
        <w:jc w:val="both"/>
        <w:rPr>
          <w:rFonts w:ascii="Times New Roman" w:eastAsia="Calibri" w:hAnsi="Times New Roman" w:cs="Times New Roman"/>
          <w:b/>
          <w:bCs/>
          <w:sz w:val="24"/>
          <w:szCs w:val="24"/>
          <w:lang w:val="es-ES"/>
        </w:rPr>
      </w:pPr>
    </w:p>
    <w:p w14:paraId="2C5EF31F" w14:textId="77777777" w:rsidR="00E53E54" w:rsidRPr="00E53E54" w:rsidRDefault="00E53E54" w:rsidP="00E53E54">
      <w:pPr>
        <w:spacing w:after="0" w:line="240" w:lineRule="auto"/>
        <w:jc w:val="both"/>
        <w:rPr>
          <w:rFonts w:ascii="Times New Roman" w:eastAsia="Calibri" w:hAnsi="Times New Roman" w:cs="Times New Roman"/>
          <w:sz w:val="24"/>
          <w:szCs w:val="24"/>
          <w:lang w:val="es-EC"/>
        </w:rPr>
      </w:pPr>
    </w:p>
    <w:p w14:paraId="51A1B71D" w14:textId="77777777" w:rsidR="00970AAF" w:rsidRPr="00FD081D" w:rsidRDefault="00970AAF" w:rsidP="0043222C">
      <w:pPr>
        <w:spacing w:after="0"/>
        <w:jc w:val="center"/>
        <w:rPr>
          <w:rFonts w:ascii="Times New Roman" w:hAnsi="Times New Roman" w:cs="Times New Roman"/>
          <w:color w:val="000000" w:themeColor="text1"/>
          <w:lang w:val="es-ES"/>
        </w:rPr>
      </w:pPr>
    </w:p>
    <w:p w14:paraId="43FABEFB" w14:textId="77777777" w:rsidR="00FD081D" w:rsidRPr="00FD081D" w:rsidRDefault="00FD081D" w:rsidP="00FD081D">
      <w:pPr>
        <w:spacing w:after="0"/>
        <w:jc w:val="center"/>
        <w:rPr>
          <w:rFonts w:ascii="Times New Roman" w:hAnsi="Times New Roman" w:cs="Times New Roman"/>
          <w:color w:val="000000" w:themeColor="text1"/>
          <w:lang w:val="es-ES"/>
        </w:rPr>
      </w:pPr>
      <w:r w:rsidRPr="00FD081D">
        <w:rPr>
          <w:rFonts w:ascii="Times New Roman" w:hAnsi="Times New Roman" w:cs="Times New Roman"/>
          <w:color w:val="000000" w:themeColor="text1"/>
          <w:lang w:val="es-ES"/>
        </w:rPr>
        <w:t xml:space="preserve">RESUMEN DE INTERVENCIONES Y RECOMENDACIONES </w:t>
      </w:r>
    </w:p>
    <w:p w14:paraId="057D8F29" w14:textId="77777777" w:rsidR="00FD081D" w:rsidRPr="00FD081D" w:rsidRDefault="00FD081D" w:rsidP="00FD081D">
      <w:pPr>
        <w:spacing w:after="0"/>
        <w:jc w:val="center"/>
        <w:rPr>
          <w:rFonts w:ascii="Times New Roman" w:hAnsi="Times New Roman" w:cs="Times New Roman"/>
          <w:color w:val="000000" w:themeColor="text1"/>
          <w:lang w:val="es-US"/>
        </w:rPr>
      </w:pPr>
      <w:r w:rsidRPr="00FD081D">
        <w:rPr>
          <w:rFonts w:ascii="Times New Roman" w:hAnsi="Times New Roman" w:cs="Times New Roman"/>
          <w:color w:val="000000" w:themeColor="text1"/>
          <w:lang w:val="es-ES"/>
        </w:rPr>
        <w:t>SESI</w:t>
      </w:r>
      <w:r w:rsidR="00227F19">
        <w:rPr>
          <w:rFonts w:ascii="Times New Roman" w:hAnsi="Times New Roman" w:cs="Times New Roman"/>
          <w:color w:val="000000" w:themeColor="text1"/>
          <w:lang w:val="es-ES"/>
        </w:rPr>
        <w:t>Ó</w:t>
      </w:r>
      <w:r w:rsidRPr="00FD081D">
        <w:rPr>
          <w:rFonts w:ascii="Times New Roman" w:hAnsi="Times New Roman" w:cs="Times New Roman"/>
          <w:color w:val="000000" w:themeColor="text1"/>
          <w:lang w:val="es-ES"/>
        </w:rPr>
        <w:t>N TEM</w:t>
      </w:r>
      <w:r w:rsidRPr="00FD081D">
        <w:rPr>
          <w:rFonts w:ascii="Times New Roman" w:hAnsi="Times New Roman" w:cs="Times New Roman"/>
          <w:color w:val="000000" w:themeColor="text1"/>
          <w:lang w:val="es-US"/>
        </w:rPr>
        <w:t>ÁTICA DE LA CAM</w:t>
      </w:r>
    </w:p>
    <w:p w14:paraId="3CE9C18E" w14:textId="77777777" w:rsidR="00FD081D" w:rsidRPr="00FD081D" w:rsidRDefault="00FD081D" w:rsidP="00FD081D">
      <w:pPr>
        <w:spacing w:after="0"/>
        <w:jc w:val="center"/>
        <w:rPr>
          <w:rFonts w:ascii="Times New Roman" w:hAnsi="Times New Roman" w:cs="Times New Roman"/>
          <w:color w:val="000000" w:themeColor="text1"/>
          <w:lang w:val="es-US"/>
        </w:rPr>
      </w:pPr>
    </w:p>
    <w:p w14:paraId="4CDCE012" w14:textId="77777777" w:rsidR="00195D97" w:rsidRDefault="006140C5" w:rsidP="00E564C0">
      <w:pPr>
        <w:spacing w:after="0"/>
        <w:jc w:val="center"/>
        <w:rPr>
          <w:rFonts w:ascii="Times New Roman" w:hAnsi="Times New Roman" w:cs="Times New Roman"/>
          <w:color w:val="000000" w:themeColor="text1"/>
          <w:lang w:val="es-ES"/>
        </w:rPr>
      </w:pPr>
      <w:r w:rsidRPr="006140C5">
        <w:rPr>
          <w:rFonts w:ascii="Times New Roman" w:hAnsi="Times New Roman" w:cs="Times New Roman"/>
          <w:color w:val="000000" w:themeColor="text1"/>
          <w:lang w:val="es-ES"/>
        </w:rPr>
        <w:t xml:space="preserve">REALIZACIÓN SESIÓN ANUAL SOBRE GOBERNANZA MIGRATORIA Y MECANISMOS Y PROCESOS INTERNACIONALES Y REGIONALES EN MATERIA DE MIGRACIÓN: </w:t>
      </w:r>
    </w:p>
    <w:p w14:paraId="4A212DBA" w14:textId="77777777" w:rsidR="00195D97" w:rsidRDefault="00195D97" w:rsidP="00E564C0">
      <w:pPr>
        <w:spacing w:after="0"/>
        <w:jc w:val="center"/>
        <w:rPr>
          <w:rFonts w:ascii="Times New Roman" w:hAnsi="Times New Roman" w:cs="Times New Roman"/>
          <w:color w:val="000000" w:themeColor="text1"/>
          <w:lang w:val="es-ES"/>
        </w:rPr>
      </w:pPr>
    </w:p>
    <w:p w14:paraId="6EB33E1F" w14:textId="508CF1B3" w:rsidR="00C87274" w:rsidRDefault="00195D97" w:rsidP="00E564C0">
      <w:pPr>
        <w:spacing w:after="0"/>
        <w:jc w:val="center"/>
        <w:rPr>
          <w:rFonts w:ascii="Times New Roman" w:hAnsi="Times New Roman" w:cs="Times New Roman"/>
          <w:color w:val="000000" w:themeColor="text1"/>
          <w:lang w:val="es-ES"/>
        </w:rPr>
      </w:pPr>
      <w:r>
        <w:rPr>
          <w:rFonts w:ascii="Times New Roman" w:hAnsi="Times New Roman" w:cs="Times New Roman"/>
          <w:color w:val="000000" w:themeColor="text1"/>
          <w:lang w:val="es-ES"/>
        </w:rPr>
        <w:t>“</w:t>
      </w:r>
      <w:r w:rsidR="006140C5" w:rsidRPr="006140C5">
        <w:rPr>
          <w:rFonts w:ascii="Times New Roman" w:hAnsi="Times New Roman" w:cs="Times New Roman"/>
          <w:color w:val="000000" w:themeColor="text1"/>
          <w:lang w:val="es-ES"/>
        </w:rPr>
        <w:t>HACIA EL DESARROLLO DE UN ABORDAJE INTEGRAL Y HEMISFÉRICO: FORTALECIMIENTO DE LA COOPERACIÓN REGIONAL PARA MEJORAR LA GOBERNANZA MIGRATORIA Y LA PROTECCIÓN INTERNACIONAL EN LAS AMÉRICAS”</w:t>
      </w:r>
    </w:p>
    <w:p w14:paraId="0B1E1ABD" w14:textId="77777777" w:rsidR="00FD081D" w:rsidRPr="00FD081D" w:rsidRDefault="00FD081D" w:rsidP="007530B1">
      <w:pPr>
        <w:spacing w:after="0"/>
        <w:rPr>
          <w:rFonts w:ascii="Times New Roman" w:hAnsi="Times New Roman" w:cs="Times New Roman"/>
          <w:color w:val="000000" w:themeColor="text1"/>
          <w:lang w:val="es-US"/>
        </w:rPr>
      </w:pPr>
    </w:p>
    <w:p w14:paraId="1CF476DD" w14:textId="77777777" w:rsidR="00FD081D" w:rsidRPr="00FD081D" w:rsidRDefault="00017A26" w:rsidP="00FD081D">
      <w:pPr>
        <w:spacing w:after="0"/>
        <w:jc w:val="center"/>
        <w:rPr>
          <w:rFonts w:ascii="Times New Roman" w:hAnsi="Times New Roman" w:cs="Times New Roman"/>
          <w:color w:val="000000" w:themeColor="text1"/>
          <w:lang w:val="es-US"/>
        </w:rPr>
      </w:pPr>
      <w:r>
        <w:rPr>
          <w:rFonts w:ascii="Times New Roman" w:hAnsi="Times New Roman" w:cs="Times New Roman"/>
          <w:color w:val="000000" w:themeColor="text1"/>
          <w:lang w:val="es-US"/>
        </w:rPr>
        <w:t>9</w:t>
      </w:r>
      <w:r w:rsidR="00FD081D" w:rsidRPr="00FD081D">
        <w:rPr>
          <w:rFonts w:ascii="Times New Roman" w:hAnsi="Times New Roman" w:cs="Times New Roman"/>
          <w:color w:val="000000" w:themeColor="text1"/>
          <w:lang w:val="es-US"/>
        </w:rPr>
        <w:t xml:space="preserve"> de </w:t>
      </w:r>
      <w:r>
        <w:rPr>
          <w:rFonts w:ascii="Times New Roman" w:hAnsi="Times New Roman" w:cs="Times New Roman"/>
          <w:color w:val="000000" w:themeColor="text1"/>
          <w:lang w:val="es-US"/>
        </w:rPr>
        <w:t>mayo</w:t>
      </w:r>
      <w:r w:rsidR="00FD081D" w:rsidRPr="00FD081D">
        <w:rPr>
          <w:rFonts w:ascii="Times New Roman" w:hAnsi="Times New Roman" w:cs="Times New Roman"/>
          <w:color w:val="000000" w:themeColor="text1"/>
          <w:lang w:val="es-US"/>
        </w:rPr>
        <w:t xml:space="preserve">, 2023 </w:t>
      </w:r>
    </w:p>
    <w:p w14:paraId="6980CA95" w14:textId="77777777" w:rsidR="00FD081D" w:rsidRPr="00FD081D" w:rsidRDefault="00FD081D" w:rsidP="00FD081D">
      <w:pPr>
        <w:spacing w:after="0"/>
        <w:jc w:val="center"/>
        <w:rPr>
          <w:rFonts w:ascii="Times New Roman" w:hAnsi="Times New Roman" w:cs="Times New Roman"/>
          <w:b/>
          <w:bCs/>
          <w:color w:val="000000" w:themeColor="text1"/>
          <w:lang w:val="es-US"/>
        </w:rPr>
      </w:pPr>
    </w:p>
    <w:p w14:paraId="0CE8AF37" w14:textId="77777777" w:rsidR="00FD081D" w:rsidRPr="00FD081D" w:rsidRDefault="00FD081D" w:rsidP="00FD081D">
      <w:pPr>
        <w:pStyle w:val="ListParagraph"/>
        <w:numPr>
          <w:ilvl w:val="0"/>
          <w:numId w:val="8"/>
        </w:numPr>
        <w:spacing w:after="0" w:line="240" w:lineRule="auto"/>
        <w:jc w:val="both"/>
        <w:rPr>
          <w:rFonts w:ascii="Times New Roman" w:eastAsia="Times New Roman" w:hAnsi="Times New Roman" w:cs="Times New Roman"/>
          <w:b/>
          <w:bCs/>
          <w:color w:val="000000" w:themeColor="text1"/>
          <w:lang w:val="es-US"/>
        </w:rPr>
      </w:pPr>
      <w:r w:rsidRPr="00FD081D">
        <w:rPr>
          <w:rFonts w:ascii="Times New Roman" w:hAnsi="Times New Roman" w:cs="Times New Roman"/>
          <w:b/>
          <w:bCs/>
          <w:color w:val="000000" w:themeColor="text1"/>
          <w:lang w:val="es-US"/>
        </w:rPr>
        <w:t>Recomendaciones</w:t>
      </w:r>
      <w:r w:rsidR="00273F32">
        <w:rPr>
          <w:rFonts w:ascii="Times New Roman" w:hAnsi="Times New Roman" w:cs="Times New Roman"/>
          <w:b/>
          <w:bCs/>
          <w:color w:val="000000" w:themeColor="text1"/>
          <w:lang w:val="es-US"/>
        </w:rPr>
        <w:t xml:space="preserve"> y </w:t>
      </w:r>
      <w:r w:rsidR="00682DBD">
        <w:rPr>
          <w:rFonts w:ascii="Times New Roman" w:hAnsi="Times New Roman" w:cs="Times New Roman"/>
          <w:b/>
          <w:bCs/>
          <w:color w:val="000000" w:themeColor="text1"/>
          <w:lang w:val="es-US"/>
        </w:rPr>
        <w:t>principales puntos abordados por parte</w:t>
      </w:r>
      <w:r w:rsidRPr="00FD081D">
        <w:rPr>
          <w:rFonts w:ascii="Times New Roman" w:hAnsi="Times New Roman" w:cs="Times New Roman"/>
          <w:b/>
          <w:bCs/>
          <w:color w:val="000000" w:themeColor="text1"/>
          <w:lang w:val="es-US"/>
        </w:rPr>
        <w:t xml:space="preserve"> de la</w:t>
      </w:r>
      <w:r w:rsidR="00017A26">
        <w:rPr>
          <w:rFonts w:ascii="Times New Roman" w:hAnsi="Times New Roman" w:cs="Times New Roman"/>
          <w:b/>
          <w:bCs/>
          <w:color w:val="000000" w:themeColor="text1"/>
          <w:lang w:val="es-US"/>
        </w:rPr>
        <w:t xml:space="preserve"> Conferencia Regional Sobre Migración (CRM)</w:t>
      </w:r>
    </w:p>
    <w:p w14:paraId="559698D6" w14:textId="77777777" w:rsidR="00FD081D" w:rsidRPr="00017A26" w:rsidRDefault="00017A26" w:rsidP="00FD081D">
      <w:pPr>
        <w:pStyle w:val="ListParagraph"/>
        <w:spacing w:after="0" w:line="240" w:lineRule="auto"/>
        <w:jc w:val="both"/>
        <w:rPr>
          <w:rFonts w:ascii="Times New Roman" w:eastAsia="Times New Roman" w:hAnsi="Times New Roman" w:cs="Times New Roman"/>
          <w:i/>
          <w:iCs/>
          <w:color w:val="000000" w:themeColor="text1"/>
          <w:lang w:val="es-US"/>
        </w:rPr>
      </w:pPr>
      <w:r w:rsidRPr="00017A26">
        <w:rPr>
          <w:rFonts w:ascii="Times New Roman" w:eastAsia="Times New Roman" w:hAnsi="Times New Roman"/>
          <w:i/>
          <w:iCs/>
          <w:color w:val="000000"/>
          <w:lang w:val="es-US"/>
        </w:rPr>
        <w:t>S.E Vladimir Adolfo Franco, Ministro Encargado de Relaciones Exteriores de Panamá, Presidencia Pro Témpore de la Conferencia Regional sobre Migración (CRM)</w:t>
      </w:r>
    </w:p>
    <w:p w14:paraId="0D722B01" w14:textId="77777777" w:rsidR="00FD081D" w:rsidRPr="00FD081D" w:rsidRDefault="00FD081D" w:rsidP="00FD081D">
      <w:pPr>
        <w:pStyle w:val="ListParagraph"/>
        <w:spacing w:after="0" w:line="240" w:lineRule="auto"/>
        <w:jc w:val="both"/>
        <w:rPr>
          <w:rFonts w:ascii="Times New Roman" w:eastAsia="Times New Roman" w:hAnsi="Times New Roman" w:cs="Times New Roman"/>
          <w:i/>
          <w:iCs/>
          <w:color w:val="000000" w:themeColor="text1"/>
          <w:lang w:val="es-US"/>
        </w:rPr>
      </w:pPr>
    </w:p>
    <w:p w14:paraId="6FE86FFF" w14:textId="6019C45F" w:rsidR="00076F18" w:rsidRPr="00A94882" w:rsidRDefault="00076F18" w:rsidP="00311F52">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A94882">
        <w:rPr>
          <w:rFonts w:ascii="Times New Roman" w:eastAsia="Times New Roman" w:hAnsi="Times New Roman" w:cs="Times New Roman"/>
          <w:color w:val="000000" w:themeColor="text1"/>
          <w:lang w:val="es-US"/>
        </w:rPr>
        <w:t xml:space="preserve">La Conferencia Regional sobre Migración (CRM) es un proceso no vinculante que desde hace más de 27 años se ha consolidado como un espacio de diálogo entre los Países Miembros sobre la migración regional e internacional, asegurando una mayor coordinación, transparencia y cooperación entre los países. </w:t>
      </w:r>
    </w:p>
    <w:p w14:paraId="431D710A" w14:textId="45D060EA" w:rsidR="00645019" w:rsidRPr="007E007D" w:rsidRDefault="00CC55C7" w:rsidP="007E007D">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Pr>
          <w:rFonts w:ascii="Times New Roman" w:eastAsia="Times New Roman" w:hAnsi="Times New Roman" w:cs="Times New Roman"/>
          <w:color w:val="000000" w:themeColor="text1"/>
          <w:lang w:val="es-US"/>
        </w:rPr>
        <w:t>P</w:t>
      </w:r>
      <w:r w:rsidRPr="00CC55C7">
        <w:rPr>
          <w:rFonts w:ascii="Times New Roman" w:eastAsia="Times New Roman" w:hAnsi="Times New Roman" w:cs="Times New Roman"/>
          <w:color w:val="000000" w:themeColor="text1"/>
          <w:lang w:val="es-US"/>
        </w:rPr>
        <w:t xml:space="preserve">roducto de las repercusiones socioeconómicas de la pandemia de COVID-19, la región enfrenta un crecimiento exponencial en el flujo migratorio irregular de migrantes procedentes de las Antillas, países sudamericanos y otros continentes, a los que se suman los migrantes de </w:t>
      </w:r>
      <w:r w:rsidR="00DB2AA8">
        <w:rPr>
          <w:rFonts w:ascii="Times New Roman" w:eastAsia="Times New Roman" w:hAnsi="Times New Roman" w:cs="Times New Roman"/>
          <w:color w:val="000000" w:themeColor="text1"/>
          <w:lang w:val="es-US"/>
        </w:rPr>
        <w:t>los</w:t>
      </w:r>
      <w:r w:rsidRPr="00CC55C7">
        <w:rPr>
          <w:rFonts w:ascii="Times New Roman" w:eastAsia="Times New Roman" w:hAnsi="Times New Roman" w:cs="Times New Roman"/>
          <w:color w:val="000000" w:themeColor="text1"/>
          <w:lang w:val="es-US"/>
        </w:rPr>
        <w:t xml:space="preserve"> </w:t>
      </w:r>
      <w:r w:rsidR="00C43144">
        <w:rPr>
          <w:rFonts w:ascii="Times New Roman" w:eastAsia="Times New Roman" w:hAnsi="Times New Roman" w:cs="Times New Roman"/>
          <w:color w:val="000000" w:themeColor="text1"/>
          <w:lang w:val="es-US"/>
        </w:rPr>
        <w:t>p</w:t>
      </w:r>
      <w:r w:rsidRPr="00CC55C7">
        <w:rPr>
          <w:rFonts w:ascii="Times New Roman" w:eastAsia="Times New Roman" w:hAnsi="Times New Roman" w:cs="Times New Roman"/>
          <w:color w:val="000000" w:themeColor="text1"/>
          <w:lang w:val="es-US"/>
        </w:rPr>
        <w:t>aíses</w:t>
      </w:r>
      <w:r w:rsidR="00C43144">
        <w:rPr>
          <w:rFonts w:ascii="Times New Roman" w:eastAsia="Times New Roman" w:hAnsi="Times New Roman" w:cs="Times New Roman"/>
          <w:color w:val="000000" w:themeColor="text1"/>
          <w:lang w:val="es-US"/>
        </w:rPr>
        <w:t xml:space="preserve"> de la región</w:t>
      </w:r>
      <w:r w:rsidRPr="00CC55C7">
        <w:rPr>
          <w:rFonts w:ascii="Times New Roman" w:eastAsia="Times New Roman" w:hAnsi="Times New Roman" w:cs="Times New Roman"/>
          <w:color w:val="000000" w:themeColor="text1"/>
          <w:lang w:val="es-US"/>
        </w:rPr>
        <w:t>. Est</w:t>
      </w:r>
      <w:r w:rsidR="00C43144">
        <w:rPr>
          <w:rFonts w:ascii="Times New Roman" w:eastAsia="Times New Roman" w:hAnsi="Times New Roman" w:cs="Times New Roman"/>
          <w:color w:val="000000" w:themeColor="text1"/>
          <w:lang w:val="es-US"/>
        </w:rPr>
        <w:t>a situación</w:t>
      </w:r>
      <w:r w:rsidRPr="00CC55C7">
        <w:rPr>
          <w:rFonts w:ascii="Times New Roman" w:eastAsia="Times New Roman" w:hAnsi="Times New Roman" w:cs="Times New Roman"/>
          <w:color w:val="000000" w:themeColor="text1"/>
          <w:lang w:val="es-US"/>
        </w:rPr>
        <w:t xml:space="preserve"> representa un mayor riesgo de seguridad y salubridad</w:t>
      </w:r>
      <w:r w:rsidR="001B6248">
        <w:rPr>
          <w:rFonts w:ascii="Times New Roman" w:eastAsia="Times New Roman" w:hAnsi="Times New Roman" w:cs="Times New Roman"/>
          <w:color w:val="000000" w:themeColor="text1"/>
          <w:lang w:val="es-US"/>
        </w:rPr>
        <w:t xml:space="preserve"> y por lo tanto es fundamental </w:t>
      </w:r>
      <w:r w:rsidR="007E007D">
        <w:rPr>
          <w:rFonts w:ascii="Times New Roman" w:eastAsia="Times New Roman" w:hAnsi="Times New Roman" w:cs="Times New Roman"/>
          <w:color w:val="000000" w:themeColor="text1"/>
          <w:lang w:val="es-US"/>
        </w:rPr>
        <w:t xml:space="preserve">la atención humanitaria. Lo anterior, </w:t>
      </w:r>
      <w:r w:rsidRPr="007E007D">
        <w:rPr>
          <w:rFonts w:ascii="Times New Roman" w:eastAsia="Times New Roman" w:hAnsi="Times New Roman" w:cs="Times New Roman"/>
          <w:color w:val="000000" w:themeColor="text1"/>
          <w:lang w:val="es-US"/>
        </w:rPr>
        <w:t>sin mencionar el daño medioambiental que genera e</w:t>
      </w:r>
      <w:r w:rsidR="007E007D">
        <w:rPr>
          <w:rFonts w:ascii="Times New Roman" w:eastAsia="Times New Roman" w:hAnsi="Times New Roman" w:cs="Times New Roman"/>
          <w:color w:val="000000" w:themeColor="text1"/>
          <w:lang w:val="es-US"/>
        </w:rPr>
        <w:t>l</w:t>
      </w:r>
      <w:r w:rsidRPr="007E007D">
        <w:rPr>
          <w:rFonts w:ascii="Times New Roman" w:eastAsia="Times New Roman" w:hAnsi="Times New Roman" w:cs="Times New Roman"/>
          <w:color w:val="000000" w:themeColor="text1"/>
          <w:lang w:val="es-US"/>
        </w:rPr>
        <w:t xml:space="preserve"> tránsito desproporcionado a </w:t>
      </w:r>
      <w:r w:rsidR="007E007D">
        <w:rPr>
          <w:rFonts w:ascii="Times New Roman" w:eastAsia="Times New Roman" w:hAnsi="Times New Roman" w:cs="Times New Roman"/>
          <w:color w:val="000000" w:themeColor="text1"/>
          <w:lang w:val="es-US"/>
        </w:rPr>
        <w:t>los</w:t>
      </w:r>
      <w:r w:rsidRPr="007E007D">
        <w:rPr>
          <w:rFonts w:ascii="Times New Roman" w:eastAsia="Times New Roman" w:hAnsi="Times New Roman" w:cs="Times New Roman"/>
          <w:color w:val="000000" w:themeColor="text1"/>
          <w:lang w:val="es-US"/>
        </w:rPr>
        <w:t xml:space="preserve"> ecosistemas naturales y pueblos originarios.</w:t>
      </w:r>
    </w:p>
    <w:p w14:paraId="1CCF2E11" w14:textId="1F5E2E0D" w:rsidR="00EA4A17" w:rsidRDefault="00645019" w:rsidP="00AF2FCB">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645019">
        <w:rPr>
          <w:rFonts w:ascii="Times New Roman" w:eastAsia="Times New Roman" w:hAnsi="Times New Roman" w:cs="Times New Roman"/>
          <w:color w:val="000000" w:themeColor="text1"/>
          <w:lang w:val="es-US"/>
        </w:rPr>
        <w:t>En sus 27 años, la CRM ha registrado diversas experiencias y buenas prácticas compartidas entre sus Países Miembros</w:t>
      </w:r>
      <w:r w:rsidR="00EA4A17">
        <w:rPr>
          <w:rFonts w:ascii="Times New Roman" w:eastAsia="Times New Roman" w:hAnsi="Times New Roman" w:cs="Times New Roman"/>
          <w:color w:val="000000" w:themeColor="text1"/>
          <w:lang w:val="es-US"/>
        </w:rPr>
        <w:t xml:space="preserve"> </w:t>
      </w:r>
      <w:r w:rsidRPr="00645019">
        <w:rPr>
          <w:rFonts w:ascii="Times New Roman" w:eastAsia="Times New Roman" w:hAnsi="Times New Roman" w:cs="Times New Roman"/>
          <w:color w:val="000000" w:themeColor="text1"/>
          <w:lang w:val="es-US"/>
        </w:rPr>
        <w:t>que han contribuido al fortalecimiento de la gobernanza migratoria, la protección de los derechos humanos de las personas migrantes, la movilidad laboral</w:t>
      </w:r>
      <w:r w:rsidR="00CE4751">
        <w:rPr>
          <w:rFonts w:ascii="Times New Roman" w:eastAsia="Times New Roman" w:hAnsi="Times New Roman" w:cs="Times New Roman"/>
          <w:color w:val="000000" w:themeColor="text1"/>
          <w:lang w:val="es-US"/>
        </w:rPr>
        <w:t xml:space="preserve"> y </w:t>
      </w:r>
      <w:r w:rsidRPr="00645019">
        <w:rPr>
          <w:rFonts w:ascii="Times New Roman" w:eastAsia="Times New Roman" w:hAnsi="Times New Roman" w:cs="Times New Roman"/>
          <w:color w:val="000000" w:themeColor="text1"/>
          <w:lang w:val="es-US"/>
        </w:rPr>
        <w:t>la articulación entre Estados</w:t>
      </w:r>
      <w:r w:rsidR="00CE4751">
        <w:rPr>
          <w:rFonts w:ascii="Times New Roman" w:eastAsia="Times New Roman" w:hAnsi="Times New Roman" w:cs="Times New Roman"/>
          <w:color w:val="000000" w:themeColor="text1"/>
          <w:lang w:val="es-US"/>
        </w:rPr>
        <w:t xml:space="preserve">. </w:t>
      </w:r>
    </w:p>
    <w:p w14:paraId="4C2797DF" w14:textId="0FBD311C" w:rsidR="003E314B" w:rsidRDefault="00044414" w:rsidP="003E314B">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AF2FCB">
        <w:rPr>
          <w:rFonts w:ascii="Times New Roman" w:eastAsia="Times New Roman" w:hAnsi="Times New Roman" w:cs="Times New Roman"/>
          <w:color w:val="000000" w:themeColor="text1"/>
          <w:lang w:val="es-US"/>
        </w:rPr>
        <w:t xml:space="preserve">Respecto a las oportunidades y espacios de articulación, la CRM, ha mantenido un diálogo permanente con varios de los mecanismos y procesos interestatales de consulta que participan en este encuentro. Un ejemplo claro, es el diálogo que </w:t>
      </w:r>
      <w:r w:rsidR="00CE4751">
        <w:rPr>
          <w:rFonts w:ascii="Times New Roman" w:eastAsia="Times New Roman" w:hAnsi="Times New Roman" w:cs="Times New Roman"/>
          <w:color w:val="000000" w:themeColor="text1"/>
          <w:lang w:val="es-US"/>
        </w:rPr>
        <w:t>se mantiene</w:t>
      </w:r>
      <w:r w:rsidRPr="00AF2FCB">
        <w:rPr>
          <w:rFonts w:ascii="Times New Roman" w:eastAsia="Times New Roman" w:hAnsi="Times New Roman" w:cs="Times New Roman"/>
          <w:color w:val="000000" w:themeColor="text1"/>
          <w:lang w:val="es-US"/>
        </w:rPr>
        <w:t xml:space="preserve"> con la Conferencia Suramericana sobre Migraciones (CSM)</w:t>
      </w:r>
      <w:r w:rsidR="00AF2FCB" w:rsidRPr="00AF2FCB">
        <w:rPr>
          <w:rFonts w:ascii="Times New Roman" w:eastAsia="Times New Roman" w:hAnsi="Times New Roman" w:cs="Times New Roman"/>
          <w:color w:val="000000" w:themeColor="text1"/>
          <w:lang w:val="es-US"/>
        </w:rPr>
        <w:t>.</w:t>
      </w:r>
    </w:p>
    <w:p w14:paraId="25FA31B0" w14:textId="0538F52B" w:rsidR="00977456" w:rsidRDefault="003E314B" w:rsidP="00977456">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3E314B">
        <w:rPr>
          <w:rFonts w:ascii="Times New Roman" w:eastAsia="Times New Roman" w:hAnsi="Times New Roman" w:cs="Times New Roman"/>
          <w:color w:val="000000" w:themeColor="text1"/>
          <w:lang w:val="es-US"/>
        </w:rPr>
        <w:t>Las recomendaciones que c</w:t>
      </w:r>
      <w:r>
        <w:rPr>
          <w:rFonts w:ascii="Times New Roman" w:eastAsia="Times New Roman" w:hAnsi="Times New Roman" w:cs="Times New Roman"/>
          <w:color w:val="000000" w:themeColor="text1"/>
          <w:lang w:val="es-US"/>
        </w:rPr>
        <w:t>omparte</w:t>
      </w:r>
      <w:r w:rsidRPr="003E314B">
        <w:rPr>
          <w:rFonts w:ascii="Times New Roman" w:eastAsia="Times New Roman" w:hAnsi="Times New Roman" w:cs="Times New Roman"/>
          <w:color w:val="000000" w:themeColor="text1"/>
          <w:lang w:val="es-US"/>
        </w:rPr>
        <w:t xml:space="preserve"> la CRM y la CSM se enfocan en: 1) </w:t>
      </w:r>
      <w:r w:rsidR="001D28C0">
        <w:rPr>
          <w:rFonts w:ascii="Times New Roman" w:eastAsia="Times New Roman" w:hAnsi="Times New Roman" w:cs="Times New Roman"/>
          <w:color w:val="000000" w:themeColor="text1"/>
          <w:lang w:val="es-US"/>
        </w:rPr>
        <w:t>e</w:t>
      </w:r>
      <w:r w:rsidRPr="003E314B">
        <w:rPr>
          <w:rFonts w:ascii="Times New Roman" w:eastAsia="Times New Roman" w:hAnsi="Times New Roman" w:cs="Times New Roman"/>
          <w:color w:val="000000" w:themeColor="text1"/>
          <w:lang w:val="es-US"/>
        </w:rPr>
        <w:t xml:space="preserve">l diálogo para implementar acciones conjuntas que ayuden a enfrentar la migración irregular como </w:t>
      </w:r>
      <w:r w:rsidR="007A3108">
        <w:rPr>
          <w:rFonts w:ascii="Times New Roman" w:eastAsia="Times New Roman" w:hAnsi="Times New Roman" w:cs="Times New Roman"/>
          <w:color w:val="000000" w:themeColor="text1"/>
          <w:lang w:val="es-US"/>
        </w:rPr>
        <w:t xml:space="preserve">es el caso del </w:t>
      </w:r>
      <w:r w:rsidRPr="003E314B">
        <w:rPr>
          <w:rFonts w:ascii="Times New Roman" w:eastAsia="Times New Roman" w:hAnsi="Times New Roman" w:cs="Times New Roman"/>
          <w:color w:val="000000" w:themeColor="text1"/>
          <w:lang w:val="es-US"/>
        </w:rPr>
        <w:t>fortalec</w:t>
      </w:r>
      <w:r w:rsidR="007A3108">
        <w:rPr>
          <w:rFonts w:ascii="Times New Roman" w:eastAsia="Times New Roman" w:hAnsi="Times New Roman" w:cs="Times New Roman"/>
          <w:color w:val="000000" w:themeColor="text1"/>
          <w:lang w:val="es-US"/>
        </w:rPr>
        <w:t>imiento de</w:t>
      </w:r>
      <w:r w:rsidRPr="003E314B">
        <w:rPr>
          <w:rFonts w:ascii="Times New Roman" w:eastAsia="Times New Roman" w:hAnsi="Times New Roman" w:cs="Times New Roman"/>
          <w:color w:val="000000" w:themeColor="text1"/>
          <w:lang w:val="es-US"/>
        </w:rPr>
        <w:t xml:space="preserve"> los sistemas de trámites de visas y la gestión de fronteras; 2) </w:t>
      </w:r>
      <w:r w:rsidR="001D28C0">
        <w:rPr>
          <w:rFonts w:ascii="Times New Roman" w:eastAsia="Times New Roman" w:hAnsi="Times New Roman" w:cs="Times New Roman"/>
          <w:color w:val="000000" w:themeColor="text1"/>
          <w:lang w:val="es-US"/>
        </w:rPr>
        <w:t>r</w:t>
      </w:r>
      <w:r w:rsidRPr="003E314B">
        <w:rPr>
          <w:rFonts w:ascii="Times New Roman" w:eastAsia="Times New Roman" w:hAnsi="Times New Roman" w:cs="Times New Roman"/>
          <w:color w:val="000000" w:themeColor="text1"/>
          <w:lang w:val="es-US"/>
        </w:rPr>
        <w:t>eforzar el intercambio de información con el propósito de combatir el tráfico ilí</w:t>
      </w:r>
      <w:r w:rsidR="00655E38">
        <w:rPr>
          <w:rFonts w:ascii="Times New Roman" w:eastAsia="Times New Roman" w:hAnsi="Times New Roman" w:cs="Times New Roman"/>
          <w:color w:val="000000" w:themeColor="text1"/>
          <w:lang w:val="es-US"/>
        </w:rPr>
        <w:t>ci</w:t>
      </w:r>
      <w:r w:rsidRPr="003E314B">
        <w:rPr>
          <w:rFonts w:ascii="Times New Roman" w:eastAsia="Times New Roman" w:hAnsi="Times New Roman" w:cs="Times New Roman"/>
          <w:color w:val="000000" w:themeColor="text1"/>
          <w:lang w:val="es-US"/>
        </w:rPr>
        <w:t>to y la trata de personas;</w:t>
      </w:r>
      <w:r w:rsidR="001D28C0">
        <w:rPr>
          <w:rFonts w:ascii="Times New Roman" w:eastAsia="Times New Roman" w:hAnsi="Times New Roman" w:cs="Times New Roman"/>
          <w:color w:val="000000" w:themeColor="text1"/>
          <w:lang w:val="es-US"/>
        </w:rPr>
        <w:t xml:space="preserve"> </w:t>
      </w:r>
      <w:r w:rsidRPr="003E314B">
        <w:rPr>
          <w:rFonts w:ascii="Times New Roman" w:eastAsia="Times New Roman" w:hAnsi="Times New Roman" w:cs="Times New Roman"/>
          <w:color w:val="000000" w:themeColor="text1"/>
          <w:lang w:val="es-US"/>
        </w:rPr>
        <w:t xml:space="preserve">3) </w:t>
      </w:r>
      <w:r w:rsidR="001D28C0">
        <w:rPr>
          <w:rFonts w:ascii="Times New Roman" w:eastAsia="Times New Roman" w:hAnsi="Times New Roman" w:cs="Times New Roman"/>
          <w:color w:val="000000" w:themeColor="text1"/>
          <w:lang w:val="es-US"/>
        </w:rPr>
        <w:t>f</w:t>
      </w:r>
      <w:r w:rsidRPr="003E314B">
        <w:rPr>
          <w:rFonts w:ascii="Times New Roman" w:eastAsia="Times New Roman" w:hAnsi="Times New Roman" w:cs="Times New Roman"/>
          <w:color w:val="000000" w:themeColor="text1"/>
          <w:lang w:val="es-US"/>
        </w:rPr>
        <w:t xml:space="preserve">acilitar el acceso a los sistemas de asilo y </w:t>
      </w:r>
      <w:r w:rsidRPr="003E314B">
        <w:rPr>
          <w:rFonts w:ascii="Times New Roman" w:eastAsia="Times New Roman" w:hAnsi="Times New Roman" w:cs="Times New Roman"/>
          <w:color w:val="000000" w:themeColor="text1"/>
          <w:lang w:val="es-US"/>
        </w:rPr>
        <w:lastRenderedPageBreak/>
        <w:t>protección internacional a las personas que así lo requieran</w:t>
      </w:r>
      <w:r w:rsidR="00772343">
        <w:rPr>
          <w:rFonts w:ascii="Times New Roman" w:eastAsia="Times New Roman" w:hAnsi="Times New Roman" w:cs="Times New Roman"/>
          <w:color w:val="000000" w:themeColor="text1"/>
          <w:lang w:val="es-US"/>
        </w:rPr>
        <w:t>; e 4)</w:t>
      </w:r>
      <w:r w:rsidRPr="003E314B">
        <w:rPr>
          <w:rFonts w:ascii="Times New Roman" w:eastAsia="Times New Roman" w:hAnsi="Times New Roman" w:cs="Times New Roman"/>
          <w:color w:val="000000" w:themeColor="text1"/>
          <w:lang w:val="es-US"/>
        </w:rPr>
        <w:t xml:space="preserve"> identificar mecanismos para la integración de migrantes </w:t>
      </w:r>
      <w:r w:rsidR="00655E38">
        <w:rPr>
          <w:rFonts w:ascii="Times New Roman" w:eastAsia="Times New Roman" w:hAnsi="Times New Roman" w:cs="Times New Roman"/>
          <w:color w:val="000000" w:themeColor="text1"/>
          <w:lang w:val="es-US"/>
        </w:rPr>
        <w:t xml:space="preserve">y </w:t>
      </w:r>
      <w:r w:rsidR="00772343">
        <w:rPr>
          <w:rFonts w:ascii="Times New Roman" w:eastAsia="Times New Roman" w:hAnsi="Times New Roman" w:cs="Times New Roman"/>
          <w:color w:val="000000" w:themeColor="text1"/>
          <w:lang w:val="es-US"/>
        </w:rPr>
        <w:t xml:space="preserve">para </w:t>
      </w:r>
      <w:r w:rsidRPr="003E314B">
        <w:rPr>
          <w:rFonts w:ascii="Times New Roman" w:eastAsia="Times New Roman" w:hAnsi="Times New Roman" w:cs="Times New Roman"/>
          <w:color w:val="000000" w:themeColor="text1"/>
          <w:lang w:val="es-US"/>
        </w:rPr>
        <w:t>combatir la xenofobia.</w:t>
      </w:r>
    </w:p>
    <w:p w14:paraId="0A50E117" w14:textId="4CF4898F" w:rsidR="00FD081D" w:rsidRDefault="00977456" w:rsidP="009207DA">
      <w:pPr>
        <w:pStyle w:val="ListParagraph"/>
        <w:numPr>
          <w:ilvl w:val="1"/>
          <w:numId w:val="8"/>
        </w:numPr>
        <w:spacing w:after="0" w:line="240" w:lineRule="auto"/>
        <w:jc w:val="both"/>
        <w:rPr>
          <w:rFonts w:ascii="Times New Roman" w:eastAsia="Times New Roman" w:hAnsi="Times New Roman" w:cs="Times New Roman"/>
          <w:color w:val="000000" w:themeColor="text1"/>
          <w:lang w:val="es-US"/>
        </w:rPr>
      </w:pPr>
      <w:r w:rsidRPr="005501D4">
        <w:rPr>
          <w:rFonts w:ascii="Times New Roman" w:eastAsia="Times New Roman" w:hAnsi="Times New Roman" w:cs="Times New Roman"/>
          <w:color w:val="000000" w:themeColor="text1"/>
          <w:lang w:val="es-US"/>
        </w:rPr>
        <w:t>Se espera reunir nuevamente</w:t>
      </w:r>
      <w:r w:rsidR="0009729C">
        <w:rPr>
          <w:rFonts w:ascii="Times New Roman" w:eastAsia="Times New Roman" w:hAnsi="Times New Roman" w:cs="Times New Roman"/>
          <w:color w:val="000000" w:themeColor="text1"/>
          <w:lang w:val="es-US"/>
        </w:rPr>
        <w:t xml:space="preserve"> a</w:t>
      </w:r>
      <w:r w:rsidRPr="005501D4">
        <w:rPr>
          <w:rFonts w:ascii="Times New Roman" w:eastAsia="Times New Roman" w:hAnsi="Times New Roman" w:cs="Times New Roman"/>
          <w:color w:val="000000" w:themeColor="text1"/>
          <w:lang w:val="es-US"/>
        </w:rPr>
        <w:t xml:space="preserve"> Altos Representantes de ambas Conferencias </w:t>
      </w:r>
      <w:r w:rsidR="0009729C">
        <w:rPr>
          <w:rFonts w:ascii="Times New Roman" w:eastAsia="Times New Roman" w:hAnsi="Times New Roman" w:cs="Times New Roman"/>
          <w:color w:val="000000" w:themeColor="text1"/>
          <w:lang w:val="es-US"/>
        </w:rPr>
        <w:t>con el</w:t>
      </w:r>
      <w:r w:rsidRPr="005501D4">
        <w:rPr>
          <w:rFonts w:ascii="Times New Roman" w:eastAsia="Times New Roman" w:hAnsi="Times New Roman" w:cs="Times New Roman"/>
          <w:color w:val="000000" w:themeColor="text1"/>
          <w:lang w:val="es-US"/>
        </w:rPr>
        <w:t xml:space="preserve"> fin de analizar la situación migratoria </w:t>
      </w:r>
      <w:r w:rsidR="005501D4" w:rsidRPr="005501D4">
        <w:rPr>
          <w:rFonts w:ascii="Times New Roman" w:eastAsia="Times New Roman" w:hAnsi="Times New Roman" w:cs="Times New Roman"/>
          <w:color w:val="000000" w:themeColor="text1"/>
          <w:lang w:val="es-US"/>
        </w:rPr>
        <w:t xml:space="preserve">e </w:t>
      </w:r>
      <w:r w:rsidRPr="005501D4">
        <w:rPr>
          <w:rFonts w:ascii="Times New Roman" w:eastAsia="Times New Roman" w:hAnsi="Times New Roman" w:cs="Times New Roman"/>
          <w:color w:val="000000" w:themeColor="text1"/>
          <w:lang w:val="es-US"/>
        </w:rPr>
        <w:t>identificar estrategias conjuntas para abordarla.</w:t>
      </w:r>
      <w:r w:rsidR="00362BA4">
        <w:rPr>
          <w:rFonts w:ascii="Times New Roman" w:eastAsia="Times New Roman" w:hAnsi="Times New Roman" w:cs="Times New Roman"/>
          <w:color w:val="000000" w:themeColor="text1"/>
          <w:lang w:val="es-US"/>
        </w:rPr>
        <w:t xml:space="preserve"> La CRM</w:t>
      </w:r>
      <w:r w:rsidR="00FB769C">
        <w:rPr>
          <w:rFonts w:ascii="Times New Roman" w:eastAsia="Times New Roman" w:hAnsi="Times New Roman" w:cs="Times New Roman"/>
          <w:color w:val="000000" w:themeColor="text1"/>
          <w:lang w:val="es-US"/>
        </w:rPr>
        <w:t xml:space="preserve"> ha propuesto</w:t>
      </w:r>
      <w:r w:rsidRPr="005501D4">
        <w:rPr>
          <w:rFonts w:ascii="Times New Roman" w:eastAsia="Times New Roman" w:hAnsi="Times New Roman" w:cs="Times New Roman"/>
          <w:color w:val="000000" w:themeColor="text1"/>
          <w:lang w:val="es-US"/>
        </w:rPr>
        <w:t xml:space="preserve"> el establecimiento de un Observatorio de Movilidad Humana, y el lanzamiento de una Campaña de Comunicación Regional enfocada en combatir la desinformación promovida por redes de trata y tráfico de personas.</w:t>
      </w:r>
    </w:p>
    <w:p w14:paraId="5BD7F304" w14:textId="77777777" w:rsidR="009207DA" w:rsidRPr="009207DA" w:rsidRDefault="009207DA" w:rsidP="009207DA">
      <w:pPr>
        <w:pStyle w:val="ListParagraph"/>
        <w:spacing w:after="0" w:line="240" w:lineRule="auto"/>
        <w:ind w:left="1440"/>
        <w:jc w:val="both"/>
        <w:rPr>
          <w:rFonts w:ascii="Times New Roman" w:eastAsia="Times New Roman" w:hAnsi="Times New Roman" w:cs="Times New Roman"/>
          <w:color w:val="000000" w:themeColor="text1"/>
          <w:lang w:val="es-US"/>
        </w:rPr>
      </w:pPr>
    </w:p>
    <w:p w14:paraId="0692BB1F" w14:textId="77777777" w:rsidR="00FD081D" w:rsidRPr="00FD081D" w:rsidRDefault="00FD081D" w:rsidP="00FD081D">
      <w:pPr>
        <w:pStyle w:val="ListParagraph"/>
        <w:numPr>
          <w:ilvl w:val="0"/>
          <w:numId w:val="8"/>
        </w:numPr>
        <w:spacing w:after="0" w:line="240" w:lineRule="auto"/>
        <w:jc w:val="both"/>
        <w:rPr>
          <w:rFonts w:ascii="Times New Roman" w:eastAsia="Times New Roman" w:hAnsi="Times New Roman" w:cs="Times New Roman"/>
          <w:color w:val="000000" w:themeColor="text1"/>
          <w:lang w:val="es-US"/>
        </w:rPr>
      </w:pPr>
      <w:r w:rsidRPr="00FD081D">
        <w:rPr>
          <w:rFonts w:ascii="Times New Roman" w:hAnsi="Times New Roman" w:cs="Times New Roman"/>
          <w:b/>
          <w:bCs/>
          <w:color w:val="000000" w:themeColor="text1"/>
          <w:lang w:val="es-US"/>
        </w:rPr>
        <w:t>Recomendaciones</w:t>
      </w:r>
      <w:r w:rsidR="00682DBD">
        <w:rPr>
          <w:rFonts w:ascii="Times New Roman" w:hAnsi="Times New Roman" w:cs="Times New Roman"/>
          <w:b/>
          <w:bCs/>
          <w:color w:val="000000" w:themeColor="text1"/>
          <w:lang w:val="es-US"/>
        </w:rPr>
        <w:t xml:space="preserve"> y principales puntos abordados</w:t>
      </w:r>
      <w:r w:rsidRPr="00FD081D">
        <w:rPr>
          <w:rFonts w:ascii="Times New Roman" w:hAnsi="Times New Roman" w:cs="Times New Roman"/>
          <w:b/>
          <w:bCs/>
          <w:color w:val="000000" w:themeColor="text1"/>
          <w:lang w:val="es-US"/>
        </w:rPr>
        <w:t xml:space="preserve"> por parte de</w:t>
      </w:r>
      <w:r w:rsidR="00017A26">
        <w:rPr>
          <w:rFonts w:ascii="Times New Roman" w:hAnsi="Times New Roman" w:cs="Times New Roman"/>
          <w:b/>
          <w:bCs/>
          <w:color w:val="000000" w:themeColor="text1"/>
          <w:lang w:val="es-US"/>
        </w:rPr>
        <w:t xml:space="preserve"> la Conferencia Suramericana sobre Migraciones (CSM)</w:t>
      </w:r>
    </w:p>
    <w:p w14:paraId="46213F7F" w14:textId="77777777" w:rsidR="00017A26" w:rsidRPr="00017A26" w:rsidRDefault="00017A26" w:rsidP="00017A26">
      <w:pPr>
        <w:spacing w:after="0" w:line="240" w:lineRule="auto"/>
        <w:ind w:left="720"/>
        <w:jc w:val="both"/>
        <w:rPr>
          <w:rFonts w:ascii="Times New Roman" w:eastAsia="Times New Roman" w:hAnsi="Times New Roman"/>
          <w:i/>
          <w:iCs/>
          <w:lang w:val="es-US"/>
        </w:rPr>
      </w:pPr>
      <w:r w:rsidRPr="00017A26">
        <w:rPr>
          <w:rFonts w:ascii="Times New Roman" w:eastAsia="Times New Roman" w:hAnsi="Times New Roman"/>
          <w:i/>
          <w:iCs/>
          <w:lang w:val="es-US"/>
        </w:rPr>
        <w:t xml:space="preserve">Sr. Alberto Alejandro Farje Orna, Director General de Comunidades Peruanas en el Exterior y Asuntos Consulares, Ministerio de Relaciones Exteriores de Perú, Presidencia Pro Témpore de la Conferencia Suramericana sobre Migraciones (CSM). </w:t>
      </w:r>
    </w:p>
    <w:p w14:paraId="048DBD90" w14:textId="77777777" w:rsidR="00FD081D" w:rsidRPr="00FD081D" w:rsidRDefault="00FD081D" w:rsidP="00FD081D">
      <w:pPr>
        <w:spacing w:after="0" w:line="240" w:lineRule="auto"/>
        <w:jc w:val="both"/>
        <w:rPr>
          <w:rFonts w:ascii="Times New Roman" w:eastAsia="Garamond" w:hAnsi="Times New Roman" w:cs="Times New Roman"/>
          <w:i/>
          <w:iCs/>
          <w:color w:val="000000"/>
          <w:lang w:val="es-US"/>
        </w:rPr>
      </w:pPr>
    </w:p>
    <w:p w14:paraId="4CADE94C" w14:textId="7A86E1C7" w:rsidR="00FD081D" w:rsidRPr="00334A33" w:rsidRDefault="000C27A9" w:rsidP="00334A33">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La</w:t>
      </w:r>
      <w:r w:rsidR="00655E38">
        <w:rPr>
          <w:rFonts w:ascii="Times New Roman" w:eastAsia="Garamond" w:hAnsi="Times New Roman" w:cs="Times New Roman"/>
          <w:color w:val="000000"/>
          <w:lang w:val="es-US"/>
        </w:rPr>
        <w:t xml:space="preserve"> Conferencia Suramericana sobre Migraciones (</w:t>
      </w:r>
      <w:r>
        <w:rPr>
          <w:rFonts w:ascii="Times New Roman" w:eastAsia="Garamond" w:hAnsi="Times New Roman" w:cs="Times New Roman"/>
          <w:color w:val="000000"/>
          <w:lang w:val="es-US"/>
        </w:rPr>
        <w:t>CSM</w:t>
      </w:r>
      <w:r w:rsidR="00655E38">
        <w:rPr>
          <w:rFonts w:ascii="Times New Roman" w:eastAsia="Garamond" w:hAnsi="Times New Roman" w:cs="Times New Roman"/>
          <w:color w:val="000000"/>
          <w:lang w:val="es-US"/>
        </w:rPr>
        <w:t>)</w:t>
      </w:r>
      <w:r>
        <w:rPr>
          <w:rFonts w:ascii="Times New Roman" w:eastAsia="Garamond" w:hAnsi="Times New Roman" w:cs="Times New Roman"/>
          <w:color w:val="000000"/>
          <w:lang w:val="es-US"/>
        </w:rPr>
        <w:t xml:space="preserve"> es </w:t>
      </w:r>
      <w:r w:rsidR="00880BEC">
        <w:rPr>
          <w:rFonts w:ascii="Times New Roman" w:eastAsia="Garamond" w:hAnsi="Times New Roman" w:cs="Times New Roman"/>
          <w:color w:val="000000"/>
          <w:lang w:val="es-US"/>
        </w:rPr>
        <w:t xml:space="preserve">un </w:t>
      </w:r>
      <w:r>
        <w:rPr>
          <w:rFonts w:ascii="Times New Roman" w:eastAsia="Garamond" w:hAnsi="Times New Roman" w:cs="Times New Roman"/>
          <w:color w:val="000000"/>
          <w:lang w:val="es-US"/>
        </w:rPr>
        <w:t>mecani</w:t>
      </w:r>
      <w:r w:rsidR="00880BEC">
        <w:rPr>
          <w:rFonts w:ascii="Times New Roman" w:eastAsia="Garamond" w:hAnsi="Times New Roman" w:cs="Times New Roman"/>
          <w:color w:val="000000"/>
          <w:lang w:val="es-US"/>
        </w:rPr>
        <w:t>s</w:t>
      </w:r>
      <w:r>
        <w:rPr>
          <w:rFonts w:ascii="Times New Roman" w:eastAsia="Garamond" w:hAnsi="Times New Roman" w:cs="Times New Roman"/>
          <w:color w:val="000000"/>
          <w:lang w:val="es-US"/>
        </w:rPr>
        <w:t>mo consultivo regional sobre migración</w:t>
      </w:r>
      <w:r w:rsidR="00880BEC">
        <w:rPr>
          <w:rFonts w:ascii="Times New Roman" w:eastAsia="Garamond" w:hAnsi="Times New Roman" w:cs="Times New Roman"/>
          <w:color w:val="000000"/>
          <w:lang w:val="es-US"/>
        </w:rPr>
        <w:t xml:space="preserve"> </w:t>
      </w:r>
      <w:r w:rsidR="003916D6">
        <w:rPr>
          <w:rFonts w:ascii="Times New Roman" w:eastAsia="Garamond" w:hAnsi="Times New Roman" w:cs="Times New Roman"/>
          <w:color w:val="000000"/>
          <w:lang w:val="es-US"/>
        </w:rPr>
        <w:t>creado para c</w:t>
      </w:r>
      <w:r w:rsidR="006B77F0">
        <w:rPr>
          <w:rFonts w:ascii="Times New Roman" w:eastAsia="Garamond" w:hAnsi="Times New Roman" w:cs="Times New Roman"/>
          <w:color w:val="000000"/>
          <w:lang w:val="es-US"/>
        </w:rPr>
        <w:t xml:space="preserve">oordinar </w:t>
      </w:r>
      <w:r w:rsidR="006B62E3">
        <w:rPr>
          <w:rFonts w:ascii="Times New Roman" w:eastAsia="Garamond" w:hAnsi="Times New Roman" w:cs="Times New Roman"/>
          <w:color w:val="000000"/>
          <w:lang w:val="es-US"/>
        </w:rPr>
        <w:t xml:space="preserve">políticas que impulsen el aprendizaje entre pares. A lo largo de sus 24 años de historia ha sido un referente </w:t>
      </w:r>
      <w:r w:rsidR="00655E38">
        <w:rPr>
          <w:rFonts w:ascii="Times New Roman" w:eastAsia="Garamond" w:hAnsi="Times New Roman" w:cs="Times New Roman"/>
          <w:color w:val="000000"/>
          <w:lang w:val="es-US"/>
        </w:rPr>
        <w:t xml:space="preserve">para los </w:t>
      </w:r>
      <w:r w:rsidR="00C455AF">
        <w:rPr>
          <w:rFonts w:ascii="Times New Roman" w:eastAsia="Garamond" w:hAnsi="Times New Roman" w:cs="Times New Roman"/>
          <w:color w:val="000000"/>
          <w:lang w:val="es-US"/>
        </w:rPr>
        <w:t xml:space="preserve">procesos consultivos y para lograr el consenso de políticas. Entre sus ejes centrales se destaca </w:t>
      </w:r>
      <w:r w:rsidR="00334A33">
        <w:rPr>
          <w:rFonts w:ascii="Times New Roman" w:eastAsia="Garamond" w:hAnsi="Times New Roman" w:cs="Times New Roman"/>
          <w:color w:val="000000"/>
          <w:lang w:val="es-US"/>
        </w:rPr>
        <w:t xml:space="preserve">la promoción y defensa de los derechos humanos y la gobernanza migratoria. </w:t>
      </w:r>
    </w:p>
    <w:p w14:paraId="46DBD3FD" w14:textId="134DCB63" w:rsidR="000C27A9" w:rsidRPr="00883639" w:rsidRDefault="006E2E55" w:rsidP="00883639">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En los últimos años se han dado importantes avances que ha contribuido a mejorar las deliberaciones entre pares. Durante la Presidencia Pro Témpore de Argentina </w:t>
      </w:r>
      <w:r w:rsidR="00010D25">
        <w:rPr>
          <w:rFonts w:ascii="Times New Roman" w:eastAsia="Garamond" w:hAnsi="Times New Roman" w:cs="Times New Roman"/>
          <w:color w:val="000000"/>
          <w:lang w:val="es-US"/>
        </w:rPr>
        <w:t>se tuvo como objetivo mejorar la participación de los Estados a través de</w:t>
      </w:r>
      <w:r w:rsidR="005C3D56">
        <w:rPr>
          <w:rFonts w:ascii="Times New Roman" w:eastAsia="Garamond" w:hAnsi="Times New Roman" w:cs="Times New Roman"/>
          <w:color w:val="000000"/>
          <w:lang w:val="es-US"/>
        </w:rPr>
        <w:t>l concepto de trabajo en redes. Bajo este concepto</w:t>
      </w:r>
      <w:r w:rsidR="00075CD0">
        <w:rPr>
          <w:rFonts w:ascii="Times New Roman" w:eastAsia="Garamond" w:hAnsi="Times New Roman" w:cs="Times New Roman"/>
          <w:color w:val="000000"/>
          <w:lang w:val="es-US"/>
        </w:rPr>
        <w:t xml:space="preserve"> se ha avanzado en el tratamiento de temas como la </w:t>
      </w:r>
      <w:r w:rsidR="00C309DB">
        <w:rPr>
          <w:rFonts w:ascii="Times New Roman" w:eastAsia="Garamond" w:hAnsi="Times New Roman" w:cs="Times New Roman"/>
          <w:color w:val="000000"/>
          <w:lang w:val="es-US"/>
        </w:rPr>
        <w:t>gestión</w:t>
      </w:r>
      <w:r w:rsidR="00075CD0">
        <w:rPr>
          <w:rFonts w:ascii="Times New Roman" w:eastAsia="Garamond" w:hAnsi="Times New Roman" w:cs="Times New Roman"/>
          <w:color w:val="000000"/>
          <w:lang w:val="es-US"/>
        </w:rPr>
        <w:t xml:space="preserve"> de fronteras</w:t>
      </w:r>
      <w:r w:rsidR="00AE18E0">
        <w:rPr>
          <w:rFonts w:ascii="Times New Roman" w:eastAsia="Garamond" w:hAnsi="Times New Roman" w:cs="Times New Roman"/>
          <w:color w:val="000000"/>
          <w:lang w:val="es-US"/>
        </w:rPr>
        <w:t>;</w:t>
      </w:r>
      <w:r w:rsidR="00075CD0">
        <w:rPr>
          <w:rFonts w:ascii="Times New Roman" w:eastAsia="Garamond" w:hAnsi="Times New Roman" w:cs="Times New Roman"/>
          <w:color w:val="000000"/>
          <w:lang w:val="es-US"/>
        </w:rPr>
        <w:t xml:space="preserve"> </w:t>
      </w:r>
      <w:r w:rsidR="00655E38">
        <w:rPr>
          <w:rFonts w:ascii="Times New Roman" w:eastAsia="Garamond" w:hAnsi="Times New Roman" w:cs="Times New Roman"/>
          <w:color w:val="000000"/>
          <w:lang w:val="es-US"/>
        </w:rPr>
        <w:t xml:space="preserve">la </w:t>
      </w:r>
      <w:r w:rsidR="00075CD0">
        <w:rPr>
          <w:rFonts w:ascii="Times New Roman" w:eastAsia="Garamond" w:hAnsi="Times New Roman" w:cs="Times New Roman"/>
          <w:color w:val="000000"/>
          <w:lang w:val="es-US"/>
        </w:rPr>
        <w:t>trata de personas</w:t>
      </w:r>
      <w:r w:rsidR="00AE18E0">
        <w:rPr>
          <w:rFonts w:ascii="Times New Roman" w:eastAsia="Garamond" w:hAnsi="Times New Roman" w:cs="Times New Roman"/>
          <w:color w:val="000000"/>
          <w:lang w:val="es-US"/>
        </w:rPr>
        <w:t>;</w:t>
      </w:r>
      <w:r w:rsidR="00075CD0">
        <w:rPr>
          <w:rFonts w:ascii="Times New Roman" w:eastAsia="Garamond" w:hAnsi="Times New Roman" w:cs="Times New Roman"/>
          <w:color w:val="000000"/>
          <w:lang w:val="es-US"/>
        </w:rPr>
        <w:t xml:space="preserve"> niñez y adolescencia</w:t>
      </w:r>
      <w:r w:rsidR="00AE18E0">
        <w:rPr>
          <w:rFonts w:ascii="Times New Roman" w:eastAsia="Garamond" w:hAnsi="Times New Roman" w:cs="Times New Roman"/>
          <w:color w:val="000000"/>
          <w:lang w:val="es-US"/>
        </w:rPr>
        <w:t xml:space="preserve">; </w:t>
      </w:r>
      <w:r w:rsidR="00075CD0">
        <w:rPr>
          <w:rFonts w:ascii="Times New Roman" w:eastAsia="Garamond" w:hAnsi="Times New Roman" w:cs="Times New Roman"/>
          <w:color w:val="000000"/>
          <w:lang w:val="es-US"/>
        </w:rPr>
        <w:t>migración</w:t>
      </w:r>
      <w:r w:rsidR="00AE18E0">
        <w:rPr>
          <w:rFonts w:ascii="Times New Roman" w:eastAsia="Garamond" w:hAnsi="Times New Roman" w:cs="Times New Roman"/>
          <w:color w:val="000000"/>
          <w:lang w:val="es-US"/>
        </w:rPr>
        <w:t>;</w:t>
      </w:r>
      <w:r w:rsidR="00075CD0">
        <w:rPr>
          <w:rFonts w:ascii="Times New Roman" w:eastAsia="Garamond" w:hAnsi="Times New Roman" w:cs="Times New Roman"/>
          <w:color w:val="000000"/>
          <w:lang w:val="es-US"/>
        </w:rPr>
        <w:t xml:space="preserve"> medio ambiente</w:t>
      </w:r>
      <w:r w:rsidR="00AE18E0">
        <w:rPr>
          <w:rFonts w:ascii="Times New Roman" w:eastAsia="Garamond" w:hAnsi="Times New Roman" w:cs="Times New Roman"/>
          <w:color w:val="000000"/>
          <w:lang w:val="es-US"/>
        </w:rPr>
        <w:t xml:space="preserve">; </w:t>
      </w:r>
      <w:r w:rsidR="00075CD0">
        <w:rPr>
          <w:rFonts w:ascii="Times New Roman" w:eastAsia="Garamond" w:hAnsi="Times New Roman" w:cs="Times New Roman"/>
          <w:color w:val="000000"/>
          <w:lang w:val="es-US"/>
        </w:rPr>
        <w:t>género</w:t>
      </w:r>
      <w:r w:rsidR="00AE18E0">
        <w:rPr>
          <w:rFonts w:ascii="Times New Roman" w:eastAsia="Garamond" w:hAnsi="Times New Roman" w:cs="Times New Roman"/>
          <w:color w:val="000000"/>
          <w:lang w:val="es-US"/>
        </w:rPr>
        <w:t>;</w:t>
      </w:r>
      <w:r w:rsidR="00075CD0">
        <w:rPr>
          <w:rFonts w:ascii="Times New Roman" w:eastAsia="Garamond" w:hAnsi="Times New Roman" w:cs="Times New Roman"/>
          <w:color w:val="000000"/>
          <w:lang w:val="es-US"/>
        </w:rPr>
        <w:t xml:space="preserve"> inserción laboral</w:t>
      </w:r>
      <w:r w:rsidR="00AE18E0">
        <w:rPr>
          <w:rFonts w:ascii="Times New Roman" w:eastAsia="Garamond" w:hAnsi="Times New Roman" w:cs="Times New Roman"/>
          <w:color w:val="000000"/>
          <w:lang w:val="es-US"/>
        </w:rPr>
        <w:t>;</w:t>
      </w:r>
      <w:r w:rsidR="00883639">
        <w:rPr>
          <w:rFonts w:ascii="Times New Roman" w:eastAsia="Garamond" w:hAnsi="Times New Roman" w:cs="Times New Roman"/>
          <w:color w:val="000000"/>
          <w:lang w:val="es-US"/>
        </w:rPr>
        <w:t xml:space="preserve"> trabajo y educación. Estas redes h</w:t>
      </w:r>
      <w:r w:rsidR="000C27A9" w:rsidRPr="00883639">
        <w:rPr>
          <w:rFonts w:ascii="Times New Roman" w:eastAsia="Garamond" w:hAnsi="Times New Roman" w:cs="Times New Roman"/>
          <w:color w:val="000000"/>
          <w:lang w:val="es-US"/>
        </w:rPr>
        <w:t>an favorecido a la cooperación gubernamental</w:t>
      </w:r>
      <w:r w:rsidR="00955697">
        <w:rPr>
          <w:rFonts w:ascii="Times New Roman" w:eastAsia="Garamond" w:hAnsi="Times New Roman" w:cs="Times New Roman"/>
          <w:color w:val="000000"/>
          <w:lang w:val="es-US"/>
        </w:rPr>
        <w:t>,</w:t>
      </w:r>
      <w:r w:rsidR="000C27A9" w:rsidRPr="00883639">
        <w:rPr>
          <w:rFonts w:ascii="Times New Roman" w:eastAsia="Garamond" w:hAnsi="Times New Roman" w:cs="Times New Roman"/>
          <w:color w:val="000000"/>
          <w:lang w:val="es-US"/>
        </w:rPr>
        <w:t xml:space="preserve"> </w:t>
      </w:r>
      <w:r w:rsidR="00883639">
        <w:rPr>
          <w:rFonts w:ascii="Times New Roman" w:eastAsia="Garamond" w:hAnsi="Times New Roman" w:cs="Times New Roman"/>
          <w:color w:val="000000"/>
          <w:lang w:val="es-US"/>
        </w:rPr>
        <w:t>ha</w:t>
      </w:r>
      <w:r w:rsidR="00955697">
        <w:rPr>
          <w:rFonts w:ascii="Times New Roman" w:eastAsia="Garamond" w:hAnsi="Times New Roman" w:cs="Times New Roman"/>
          <w:color w:val="000000"/>
          <w:lang w:val="es-US"/>
        </w:rPr>
        <w:t>n</w:t>
      </w:r>
      <w:r w:rsidR="00883639">
        <w:rPr>
          <w:rFonts w:ascii="Times New Roman" w:eastAsia="Garamond" w:hAnsi="Times New Roman" w:cs="Times New Roman"/>
          <w:color w:val="000000"/>
          <w:lang w:val="es-US"/>
        </w:rPr>
        <w:t xml:space="preserve"> permitido </w:t>
      </w:r>
      <w:r w:rsidR="000C27A9" w:rsidRPr="00883639">
        <w:rPr>
          <w:rFonts w:ascii="Times New Roman" w:eastAsia="Garamond" w:hAnsi="Times New Roman" w:cs="Times New Roman"/>
          <w:color w:val="000000"/>
          <w:lang w:val="es-US"/>
        </w:rPr>
        <w:t>da</w:t>
      </w:r>
      <w:r w:rsidR="00883639">
        <w:rPr>
          <w:rFonts w:ascii="Times New Roman" w:eastAsia="Garamond" w:hAnsi="Times New Roman" w:cs="Times New Roman"/>
          <w:color w:val="000000"/>
          <w:lang w:val="es-US"/>
        </w:rPr>
        <w:t>r</w:t>
      </w:r>
      <w:r w:rsidR="000C27A9" w:rsidRPr="00883639">
        <w:rPr>
          <w:rFonts w:ascii="Times New Roman" w:eastAsia="Garamond" w:hAnsi="Times New Roman" w:cs="Times New Roman"/>
          <w:color w:val="000000"/>
          <w:lang w:val="es-US"/>
        </w:rPr>
        <w:t xml:space="preserve"> continuación a las agendas de trabajo y </w:t>
      </w:r>
      <w:r w:rsidR="00B66786">
        <w:rPr>
          <w:rFonts w:ascii="Times New Roman" w:eastAsia="Garamond" w:hAnsi="Times New Roman" w:cs="Times New Roman"/>
          <w:color w:val="000000"/>
          <w:lang w:val="es-US"/>
        </w:rPr>
        <w:t xml:space="preserve">han </w:t>
      </w:r>
      <w:r w:rsidR="00C309DB">
        <w:rPr>
          <w:rFonts w:ascii="Times New Roman" w:eastAsia="Garamond" w:hAnsi="Times New Roman" w:cs="Times New Roman"/>
          <w:color w:val="000000"/>
          <w:lang w:val="es-US"/>
        </w:rPr>
        <w:t>crea</w:t>
      </w:r>
      <w:r w:rsidR="00B66786">
        <w:rPr>
          <w:rFonts w:ascii="Times New Roman" w:eastAsia="Garamond" w:hAnsi="Times New Roman" w:cs="Times New Roman"/>
          <w:color w:val="000000"/>
          <w:lang w:val="es-US"/>
        </w:rPr>
        <w:t xml:space="preserve">do </w:t>
      </w:r>
      <w:r w:rsidR="000C27A9" w:rsidRPr="00883639">
        <w:rPr>
          <w:rFonts w:ascii="Times New Roman" w:eastAsia="Garamond" w:hAnsi="Times New Roman" w:cs="Times New Roman"/>
          <w:color w:val="000000"/>
          <w:lang w:val="es-US"/>
        </w:rPr>
        <w:t xml:space="preserve">productos concretos que se derivan en herramientas de política </w:t>
      </w:r>
      <w:r w:rsidR="00C309DB" w:rsidRPr="00883639">
        <w:rPr>
          <w:rFonts w:ascii="Times New Roman" w:eastAsia="Garamond" w:hAnsi="Times New Roman" w:cs="Times New Roman"/>
          <w:color w:val="000000"/>
          <w:lang w:val="es-US"/>
        </w:rPr>
        <w:t>pública</w:t>
      </w:r>
      <w:r w:rsidR="000C27A9" w:rsidRPr="00883639">
        <w:rPr>
          <w:rFonts w:ascii="Times New Roman" w:eastAsia="Garamond" w:hAnsi="Times New Roman" w:cs="Times New Roman"/>
          <w:color w:val="000000"/>
          <w:lang w:val="es-US"/>
        </w:rPr>
        <w:t xml:space="preserve">. </w:t>
      </w:r>
    </w:p>
    <w:p w14:paraId="7A606068" w14:textId="2A8059FA" w:rsidR="000C27A9" w:rsidRDefault="000C27A9"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En el marco de la red sobre migración y medio ambiente</w:t>
      </w:r>
      <w:r w:rsidR="00B66786">
        <w:rPr>
          <w:rFonts w:ascii="Times New Roman" w:eastAsia="Garamond" w:hAnsi="Times New Roman" w:cs="Times New Roman"/>
          <w:color w:val="000000"/>
          <w:lang w:val="es-US"/>
        </w:rPr>
        <w:t>,</w:t>
      </w:r>
      <w:r>
        <w:rPr>
          <w:rFonts w:ascii="Times New Roman" w:eastAsia="Garamond" w:hAnsi="Times New Roman" w:cs="Times New Roman"/>
          <w:color w:val="000000"/>
          <w:lang w:val="es-US"/>
        </w:rPr>
        <w:t xml:space="preserve"> se </w:t>
      </w:r>
      <w:r w:rsidR="00C309DB">
        <w:rPr>
          <w:rFonts w:ascii="Times New Roman" w:eastAsia="Garamond" w:hAnsi="Times New Roman" w:cs="Times New Roman"/>
          <w:color w:val="000000"/>
          <w:lang w:val="es-US"/>
        </w:rPr>
        <w:t>impulsó</w:t>
      </w:r>
      <w:r>
        <w:rPr>
          <w:rFonts w:ascii="Times New Roman" w:eastAsia="Garamond" w:hAnsi="Times New Roman" w:cs="Times New Roman"/>
          <w:color w:val="000000"/>
          <w:lang w:val="es-US"/>
        </w:rPr>
        <w:t xml:space="preserve"> un </w:t>
      </w:r>
      <w:r w:rsidR="00C309DB">
        <w:rPr>
          <w:rFonts w:ascii="Times New Roman" w:eastAsia="Garamond" w:hAnsi="Times New Roman" w:cs="Times New Roman"/>
          <w:color w:val="000000"/>
          <w:lang w:val="es-US"/>
        </w:rPr>
        <w:t xml:space="preserve">documento de posición conjunta de los países </w:t>
      </w:r>
      <w:r>
        <w:rPr>
          <w:rFonts w:ascii="Times New Roman" w:eastAsia="Garamond" w:hAnsi="Times New Roman" w:cs="Times New Roman"/>
          <w:color w:val="000000"/>
          <w:lang w:val="es-US"/>
        </w:rPr>
        <w:t xml:space="preserve">sobre los efectos de </w:t>
      </w:r>
      <w:r w:rsidR="00C309DB">
        <w:rPr>
          <w:rFonts w:ascii="Times New Roman" w:eastAsia="Garamond" w:hAnsi="Times New Roman" w:cs="Times New Roman"/>
          <w:color w:val="000000"/>
          <w:lang w:val="es-US"/>
        </w:rPr>
        <w:t>la movilidad climática</w:t>
      </w:r>
      <w:r>
        <w:rPr>
          <w:rFonts w:ascii="Times New Roman" w:eastAsia="Garamond" w:hAnsi="Times New Roman" w:cs="Times New Roman"/>
          <w:color w:val="000000"/>
          <w:lang w:val="es-US"/>
        </w:rPr>
        <w:t xml:space="preserve"> que fue presentado en la COP27</w:t>
      </w:r>
      <w:r w:rsidR="00C309DB">
        <w:rPr>
          <w:rFonts w:ascii="Times New Roman" w:eastAsia="Garamond" w:hAnsi="Times New Roman" w:cs="Times New Roman"/>
          <w:color w:val="000000"/>
          <w:lang w:val="es-US"/>
        </w:rPr>
        <w:t xml:space="preserve">. </w:t>
      </w:r>
      <w:r>
        <w:rPr>
          <w:rFonts w:ascii="Times New Roman" w:eastAsia="Garamond" w:hAnsi="Times New Roman" w:cs="Times New Roman"/>
          <w:color w:val="000000"/>
          <w:lang w:val="es-US"/>
        </w:rPr>
        <w:t>Este documento</w:t>
      </w:r>
      <w:r w:rsidR="00C309DB">
        <w:rPr>
          <w:rFonts w:ascii="Times New Roman" w:eastAsia="Garamond" w:hAnsi="Times New Roman" w:cs="Times New Roman"/>
          <w:color w:val="000000"/>
          <w:lang w:val="es-US"/>
        </w:rPr>
        <w:t xml:space="preserve"> </w:t>
      </w:r>
      <w:r w:rsidR="00086231">
        <w:rPr>
          <w:rFonts w:ascii="Times New Roman" w:eastAsia="Garamond" w:hAnsi="Times New Roman" w:cs="Times New Roman"/>
          <w:color w:val="000000"/>
          <w:lang w:val="es-US"/>
        </w:rPr>
        <w:t>se</w:t>
      </w:r>
      <w:r>
        <w:rPr>
          <w:rFonts w:ascii="Times New Roman" w:eastAsia="Garamond" w:hAnsi="Times New Roman" w:cs="Times New Roman"/>
          <w:color w:val="000000"/>
          <w:lang w:val="es-US"/>
        </w:rPr>
        <w:t xml:space="preserve"> posicion</w:t>
      </w:r>
      <w:r w:rsidR="00086231">
        <w:rPr>
          <w:rFonts w:ascii="Times New Roman" w:eastAsia="Garamond" w:hAnsi="Times New Roman" w:cs="Times New Roman"/>
          <w:color w:val="000000"/>
          <w:lang w:val="es-US"/>
        </w:rPr>
        <w:t>ó</w:t>
      </w:r>
      <w:r>
        <w:rPr>
          <w:rFonts w:ascii="Times New Roman" w:eastAsia="Garamond" w:hAnsi="Times New Roman" w:cs="Times New Roman"/>
          <w:color w:val="000000"/>
          <w:lang w:val="es-US"/>
        </w:rPr>
        <w:t xml:space="preserve"> como el único proceso consult</w:t>
      </w:r>
      <w:r w:rsidR="00C309DB">
        <w:rPr>
          <w:rFonts w:ascii="Times New Roman" w:eastAsia="Garamond" w:hAnsi="Times New Roman" w:cs="Times New Roman"/>
          <w:color w:val="000000"/>
          <w:lang w:val="es-US"/>
        </w:rPr>
        <w:t>ivo</w:t>
      </w:r>
      <w:r>
        <w:rPr>
          <w:rFonts w:ascii="Times New Roman" w:eastAsia="Garamond" w:hAnsi="Times New Roman" w:cs="Times New Roman"/>
          <w:color w:val="000000"/>
          <w:lang w:val="es-US"/>
        </w:rPr>
        <w:t xml:space="preserve"> que aborda la movilidad humana por factores vinculados al cambio </w:t>
      </w:r>
      <w:r w:rsidR="00C309DB">
        <w:rPr>
          <w:rFonts w:ascii="Times New Roman" w:eastAsia="Garamond" w:hAnsi="Times New Roman" w:cs="Times New Roman"/>
          <w:color w:val="000000"/>
          <w:lang w:val="es-US"/>
        </w:rPr>
        <w:t>climático</w:t>
      </w:r>
      <w:r>
        <w:rPr>
          <w:rFonts w:ascii="Times New Roman" w:eastAsia="Garamond" w:hAnsi="Times New Roman" w:cs="Times New Roman"/>
          <w:color w:val="000000"/>
          <w:lang w:val="es-US"/>
        </w:rPr>
        <w:t xml:space="preserve">. </w:t>
      </w:r>
    </w:p>
    <w:p w14:paraId="5E5F6B44" w14:textId="577DC98F" w:rsidR="000C27A9" w:rsidRDefault="00086231"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Desde la CSM, s</w:t>
      </w:r>
      <w:r w:rsidR="000C27A9">
        <w:rPr>
          <w:rFonts w:ascii="Times New Roman" w:eastAsia="Garamond" w:hAnsi="Times New Roman" w:cs="Times New Roman"/>
          <w:color w:val="000000"/>
          <w:lang w:val="es-US"/>
        </w:rPr>
        <w:t xml:space="preserve">e ha </w:t>
      </w:r>
      <w:r>
        <w:rPr>
          <w:rFonts w:ascii="Times New Roman" w:eastAsia="Garamond" w:hAnsi="Times New Roman" w:cs="Times New Roman"/>
          <w:color w:val="000000"/>
          <w:lang w:val="es-US"/>
        </w:rPr>
        <w:t>propuesto</w:t>
      </w:r>
      <w:r w:rsidR="000C27A9">
        <w:rPr>
          <w:rFonts w:ascii="Times New Roman" w:eastAsia="Garamond" w:hAnsi="Times New Roman" w:cs="Times New Roman"/>
          <w:color w:val="000000"/>
          <w:lang w:val="es-US"/>
        </w:rPr>
        <w:t xml:space="preserve"> actualizar</w:t>
      </w:r>
      <w:r>
        <w:rPr>
          <w:rFonts w:ascii="Times New Roman" w:eastAsia="Garamond" w:hAnsi="Times New Roman" w:cs="Times New Roman"/>
          <w:color w:val="000000"/>
          <w:lang w:val="es-US"/>
        </w:rPr>
        <w:t xml:space="preserve"> el</w:t>
      </w:r>
      <w:r w:rsidR="000C27A9">
        <w:rPr>
          <w:rFonts w:ascii="Times New Roman" w:eastAsia="Garamond" w:hAnsi="Times New Roman" w:cs="Times New Roman"/>
          <w:color w:val="000000"/>
          <w:lang w:val="es-US"/>
        </w:rPr>
        <w:t xml:space="preserve"> plan de desarrollo humano de las migraciones, así como los marcos normativos</w:t>
      </w:r>
      <w:r w:rsidR="00A82E1A">
        <w:rPr>
          <w:rFonts w:ascii="Times New Roman" w:eastAsia="Garamond" w:hAnsi="Times New Roman" w:cs="Times New Roman"/>
          <w:color w:val="000000"/>
          <w:lang w:val="es-US"/>
        </w:rPr>
        <w:t xml:space="preserve"> de la comunidad internacional</w:t>
      </w:r>
      <w:r w:rsidR="005817F3">
        <w:rPr>
          <w:rFonts w:ascii="Times New Roman" w:eastAsia="Garamond" w:hAnsi="Times New Roman" w:cs="Times New Roman"/>
          <w:color w:val="000000"/>
          <w:lang w:val="es-US"/>
        </w:rPr>
        <w:t xml:space="preserve"> en esta temática</w:t>
      </w:r>
      <w:r w:rsidR="000C27A9">
        <w:rPr>
          <w:rFonts w:ascii="Times New Roman" w:eastAsia="Garamond" w:hAnsi="Times New Roman" w:cs="Times New Roman"/>
          <w:color w:val="000000"/>
          <w:lang w:val="es-US"/>
        </w:rPr>
        <w:t xml:space="preserve">. </w:t>
      </w:r>
      <w:r w:rsidR="005817F3">
        <w:rPr>
          <w:rFonts w:ascii="Times New Roman" w:eastAsia="Garamond" w:hAnsi="Times New Roman" w:cs="Times New Roman"/>
          <w:color w:val="000000"/>
          <w:lang w:val="es-US"/>
        </w:rPr>
        <w:t>De la misma manera, s</w:t>
      </w:r>
      <w:r w:rsidR="000C27A9">
        <w:rPr>
          <w:rFonts w:ascii="Times New Roman" w:eastAsia="Garamond" w:hAnsi="Times New Roman" w:cs="Times New Roman"/>
          <w:color w:val="000000"/>
          <w:lang w:val="es-US"/>
        </w:rPr>
        <w:t xml:space="preserve">e busca dotar a la </w:t>
      </w:r>
      <w:r w:rsidR="005817F3">
        <w:rPr>
          <w:rFonts w:ascii="Times New Roman" w:eastAsia="Garamond" w:hAnsi="Times New Roman" w:cs="Times New Roman"/>
          <w:color w:val="000000"/>
          <w:lang w:val="es-US"/>
        </w:rPr>
        <w:t>C</w:t>
      </w:r>
      <w:r w:rsidR="000C27A9">
        <w:rPr>
          <w:rFonts w:ascii="Times New Roman" w:eastAsia="Garamond" w:hAnsi="Times New Roman" w:cs="Times New Roman"/>
          <w:color w:val="000000"/>
          <w:lang w:val="es-US"/>
        </w:rPr>
        <w:t xml:space="preserve">onferencia de un marco normativo </w:t>
      </w:r>
      <w:r>
        <w:rPr>
          <w:rFonts w:ascii="Times New Roman" w:eastAsia="Garamond" w:hAnsi="Times New Roman" w:cs="Times New Roman"/>
          <w:color w:val="000000"/>
          <w:lang w:val="es-US"/>
        </w:rPr>
        <w:t>más</w:t>
      </w:r>
      <w:r w:rsidR="000C27A9">
        <w:rPr>
          <w:rFonts w:ascii="Times New Roman" w:eastAsia="Garamond" w:hAnsi="Times New Roman" w:cs="Times New Roman"/>
          <w:color w:val="000000"/>
          <w:lang w:val="es-US"/>
        </w:rPr>
        <w:t xml:space="preserve"> robusto para que </w:t>
      </w:r>
      <w:r w:rsidR="005817F3">
        <w:rPr>
          <w:rFonts w:ascii="Times New Roman" w:eastAsia="Garamond" w:hAnsi="Times New Roman" w:cs="Times New Roman"/>
          <w:color w:val="000000"/>
          <w:lang w:val="es-US"/>
        </w:rPr>
        <w:t>haya</w:t>
      </w:r>
      <w:r w:rsidR="000C27A9">
        <w:rPr>
          <w:rFonts w:ascii="Times New Roman" w:eastAsia="Garamond" w:hAnsi="Times New Roman" w:cs="Times New Roman"/>
          <w:color w:val="000000"/>
          <w:lang w:val="es-US"/>
        </w:rPr>
        <w:t xml:space="preserve"> </w:t>
      </w:r>
      <w:r>
        <w:rPr>
          <w:rFonts w:ascii="Times New Roman" w:eastAsia="Garamond" w:hAnsi="Times New Roman" w:cs="Times New Roman"/>
          <w:color w:val="000000"/>
          <w:lang w:val="es-US"/>
        </w:rPr>
        <w:t>objetivos</w:t>
      </w:r>
      <w:r w:rsidR="000C27A9">
        <w:rPr>
          <w:rFonts w:ascii="Times New Roman" w:eastAsia="Garamond" w:hAnsi="Times New Roman" w:cs="Times New Roman"/>
          <w:color w:val="000000"/>
          <w:lang w:val="es-US"/>
        </w:rPr>
        <w:t xml:space="preserve"> </w:t>
      </w:r>
      <w:r>
        <w:rPr>
          <w:rFonts w:ascii="Times New Roman" w:eastAsia="Garamond" w:hAnsi="Times New Roman" w:cs="Times New Roman"/>
          <w:color w:val="000000"/>
          <w:lang w:val="es-US"/>
        </w:rPr>
        <w:t>comunes</w:t>
      </w:r>
      <w:r w:rsidR="000C27A9">
        <w:rPr>
          <w:rFonts w:ascii="Times New Roman" w:eastAsia="Garamond" w:hAnsi="Times New Roman" w:cs="Times New Roman"/>
          <w:color w:val="000000"/>
          <w:lang w:val="es-US"/>
        </w:rPr>
        <w:t xml:space="preserve"> a nivel regional y políticas </w:t>
      </w:r>
      <w:r>
        <w:rPr>
          <w:rFonts w:ascii="Times New Roman" w:eastAsia="Garamond" w:hAnsi="Times New Roman" w:cs="Times New Roman"/>
          <w:color w:val="000000"/>
          <w:lang w:val="es-US"/>
        </w:rPr>
        <w:t>eficientes</w:t>
      </w:r>
      <w:r w:rsidR="000C27A9">
        <w:rPr>
          <w:rFonts w:ascii="Times New Roman" w:eastAsia="Garamond" w:hAnsi="Times New Roman" w:cs="Times New Roman"/>
          <w:color w:val="000000"/>
          <w:lang w:val="es-US"/>
        </w:rPr>
        <w:t xml:space="preserve"> a nivel nacional. </w:t>
      </w:r>
    </w:p>
    <w:p w14:paraId="0DA308B7" w14:textId="0FAA4719" w:rsidR="000C27A9" w:rsidRDefault="00F773C2"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P</w:t>
      </w:r>
      <w:r w:rsidR="000C27A9">
        <w:rPr>
          <w:rFonts w:ascii="Times New Roman" w:eastAsia="Garamond" w:hAnsi="Times New Roman" w:cs="Times New Roman"/>
          <w:color w:val="000000"/>
          <w:lang w:val="es-US"/>
        </w:rPr>
        <w:t>er</w:t>
      </w:r>
      <w:r>
        <w:rPr>
          <w:rFonts w:ascii="Times New Roman" w:eastAsia="Garamond" w:hAnsi="Times New Roman" w:cs="Times New Roman"/>
          <w:color w:val="000000"/>
          <w:lang w:val="es-US"/>
        </w:rPr>
        <w:t>ú</w:t>
      </w:r>
      <w:r w:rsidR="00A82E1A">
        <w:rPr>
          <w:rFonts w:ascii="Times New Roman" w:eastAsia="Garamond" w:hAnsi="Times New Roman" w:cs="Times New Roman"/>
          <w:color w:val="000000"/>
          <w:lang w:val="es-US"/>
        </w:rPr>
        <w:t>,</w:t>
      </w:r>
      <w:r w:rsidR="000C27A9">
        <w:rPr>
          <w:rFonts w:ascii="Times New Roman" w:eastAsia="Garamond" w:hAnsi="Times New Roman" w:cs="Times New Roman"/>
          <w:color w:val="000000"/>
          <w:lang w:val="es-US"/>
        </w:rPr>
        <w:t xml:space="preserve"> que</w:t>
      </w:r>
      <w:r>
        <w:rPr>
          <w:rFonts w:ascii="Times New Roman" w:eastAsia="Garamond" w:hAnsi="Times New Roman" w:cs="Times New Roman"/>
          <w:color w:val="000000"/>
          <w:lang w:val="es-US"/>
        </w:rPr>
        <w:t xml:space="preserve"> actualmente</w:t>
      </w:r>
      <w:r w:rsidR="000C27A9">
        <w:rPr>
          <w:rFonts w:ascii="Times New Roman" w:eastAsia="Garamond" w:hAnsi="Times New Roman" w:cs="Times New Roman"/>
          <w:color w:val="000000"/>
          <w:lang w:val="es-US"/>
        </w:rPr>
        <w:t xml:space="preserve"> ostenta la </w:t>
      </w:r>
      <w:r>
        <w:rPr>
          <w:rFonts w:ascii="Times New Roman" w:eastAsia="Garamond" w:hAnsi="Times New Roman" w:cs="Times New Roman"/>
          <w:color w:val="000000"/>
          <w:lang w:val="es-US"/>
        </w:rPr>
        <w:t>P</w:t>
      </w:r>
      <w:r w:rsidR="000C27A9">
        <w:rPr>
          <w:rFonts w:ascii="Times New Roman" w:eastAsia="Garamond" w:hAnsi="Times New Roman" w:cs="Times New Roman"/>
          <w:color w:val="000000"/>
          <w:lang w:val="es-US"/>
        </w:rPr>
        <w:t>residen</w:t>
      </w:r>
      <w:r>
        <w:rPr>
          <w:rFonts w:ascii="Times New Roman" w:eastAsia="Garamond" w:hAnsi="Times New Roman" w:cs="Times New Roman"/>
          <w:color w:val="000000"/>
          <w:lang w:val="es-US"/>
        </w:rPr>
        <w:t>cia</w:t>
      </w:r>
      <w:r w:rsidR="000C27A9">
        <w:rPr>
          <w:rFonts w:ascii="Times New Roman" w:eastAsia="Garamond" w:hAnsi="Times New Roman" w:cs="Times New Roman"/>
          <w:color w:val="000000"/>
          <w:lang w:val="es-US"/>
        </w:rPr>
        <w:t xml:space="preserve"> </w:t>
      </w:r>
      <w:r>
        <w:rPr>
          <w:rFonts w:ascii="Times New Roman" w:eastAsia="Garamond" w:hAnsi="Times New Roman" w:cs="Times New Roman"/>
          <w:color w:val="000000"/>
          <w:lang w:val="es-US"/>
        </w:rPr>
        <w:t>P</w:t>
      </w:r>
      <w:r w:rsidR="000C27A9">
        <w:rPr>
          <w:rFonts w:ascii="Times New Roman" w:eastAsia="Garamond" w:hAnsi="Times New Roman" w:cs="Times New Roman"/>
          <w:color w:val="000000"/>
          <w:lang w:val="es-US"/>
        </w:rPr>
        <w:t>ro</w:t>
      </w:r>
      <w:r>
        <w:rPr>
          <w:rFonts w:ascii="Times New Roman" w:eastAsia="Garamond" w:hAnsi="Times New Roman" w:cs="Times New Roman"/>
          <w:color w:val="000000"/>
          <w:lang w:val="es-US"/>
        </w:rPr>
        <w:t xml:space="preserve"> Té</w:t>
      </w:r>
      <w:r w:rsidR="000C27A9">
        <w:rPr>
          <w:rFonts w:ascii="Times New Roman" w:eastAsia="Garamond" w:hAnsi="Times New Roman" w:cs="Times New Roman"/>
          <w:color w:val="000000"/>
          <w:lang w:val="es-US"/>
        </w:rPr>
        <w:t>mpore</w:t>
      </w:r>
      <w:r>
        <w:rPr>
          <w:rFonts w:ascii="Times New Roman" w:eastAsia="Garamond" w:hAnsi="Times New Roman" w:cs="Times New Roman"/>
          <w:color w:val="000000"/>
          <w:lang w:val="es-US"/>
        </w:rPr>
        <w:t xml:space="preserve"> de la CSM</w:t>
      </w:r>
      <w:r w:rsidR="000C27A9">
        <w:rPr>
          <w:rFonts w:ascii="Times New Roman" w:eastAsia="Garamond" w:hAnsi="Times New Roman" w:cs="Times New Roman"/>
          <w:color w:val="000000"/>
          <w:lang w:val="es-US"/>
        </w:rPr>
        <w:t>, desea abordar los retos de la migración y promover una cooperación</w:t>
      </w:r>
      <w:r w:rsidR="00F1782D">
        <w:rPr>
          <w:rFonts w:ascii="Times New Roman" w:eastAsia="Garamond" w:hAnsi="Times New Roman" w:cs="Times New Roman"/>
          <w:color w:val="000000"/>
          <w:lang w:val="es-US"/>
        </w:rPr>
        <w:t xml:space="preserve"> efectiva basada en la participación de todos los actores. Para lograr este objetivo, </w:t>
      </w:r>
      <w:r w:rsidR="00761ECE">
        <w:rPr>
          <w:rFonts w:ascii="Times New Roman" w:eastAsia="Garamond" w:hAnsi="Times New Roman" w:cs="Times New Roman"/>
          <w:color w:val="000000"/>
          <w:lang w:val="es-US"/>
        </w:rPr>
        <w:t xml:space="preserve">se plantea la revitalización de </w:t>
      </w:r>
      <w:r w:rsidR="000C27A9">
        <w:rPr>
          <w:rFonts w:ascii="Times New Roman" w:eastAsia="Garamond" w:hAnsi="Times New Roman" w:cs="Times New Roman"/>
          <w:color w:val="000000"/>
          <w:lang w:val="es-US"/>
        </w:rPr>
        <w:t>la troika ampliada</w:t>
      </w:r>
      <w:r w:rsidR="00761ECE">
        <w:rPr>
          <w:rFonts w:ascii="Times New Roman" w:eastAsia="Garamond" w:hAnsi="Times New Roman" w:cs="Times New Roman"/>
          <w:color w:val="000000"/>
          <w:lang w:val="es-US"/>
        </w:rPr>
        <w:t xml:space="preserve">, </w:t>
      </w:r>
      <w:r w:rsidR="000C27A9">
        <w:rPr>
          <w:rFonts w:ascii="Times New Roman" w:eastAsia="Garamond" w:hAnsi="Times New Roman" w:cs="Times New Roman"/>
          <w:color w:val="000000"/>
          <w:lang w:val="es-US"/>
        </w:rPr>
        <w:t>la promoción del di</w:t>
      </w:r>
      <w:r w:rsidR="00761ECE">
        <w:rPr>
          <w:rFonts w:ascii="Times New Roman" w:eastAsia="Garamond" w:hAnsi="Times New Roman" w:cs="Times New Roman"/>
          <w:color w:val="000000"/>
          <w:lang w:val="es-US"/>
        </w:rPr>
        <w:t>á</w:t>
      </w:r>
      <w:r w:rsidR="000C27A9">
        <w:rPr>
          <w:rFonts w:ascii="Times New Roman" w:eastAsia="Garamond" w:hAnsi="Times New Roman" w:cs="Times New Roman"/>
          <w:color w:val="000000"/>
          <w:lang w:val="es-US"/>
        </w:rPr>
        <w:t>logo con otros proceso</w:t>
      </w:r>
      <w:r w:rsidR="00761ECE">
        <w:rPr>
          <w:rFonts w:ascii="Times New Roman" w:eastAsia="Garamond" w:hAnsi="Times New Roman" w:cs="Times New Roman"/>
          <w:color w:val="000000"/>
          <w:lang w:val="es-US"/>
        </w:rPr>
        <w:t>s</w:t>
      </w:r>
      <w:r w:rsidR="000C27A9">
        <w:rPr>
          <w:rFonts w:ascii="Times New Roman" w:eastAsia="Garamond" w:hAnsi="Times New Roman" w:cs="Times New Roman"/>
          <w:color w:val="000000"/>
          <w:lang w:val="es-US"/>
        </w:rPr>
        <w:t xml:space="preserve"> regional</w:t>
      </w:r>
      <w:r w:rsidR="00F1782D">
        <w:rPr>
          <w:rFonts w:ascii="Times New Roman" w:eastAsia="Garamond" w:hAnsi="Times New Roman" w:cs="Times New Roman"/>
          <w:color w:val="000000"/>
          <w:lang w:val="es-US"/>
        </w:rPr>
        <w:t>es</w:t>
      </w:r>
      <w:r w:rsidR="00761ECE">
        <w:rPr>
          <w:rFonts w:ascii="Times New Roman" w:eastAsia="Garamond" w:hAnsi="Times New Roman" w:cs="Times New Roman"/>
          <w:color w:val="000000"/>
          <w:lang w:val="es-US"/>
        </w:rPr>
        <w:t xml:space="preserve"> y la construcción de una a</w:t>
      </w:r>
      <w:r w:rsidR="005A67C6">
        <w:rPr>
          <w:rFonts w:ascii="Times New Roman" w:eastAsia="Garamond" w:hAnsi="Times New Roman" w:cs="Times New Roman"/>
          <w:color w:val="000000"/>
          <w:lang w:val="es-US"/>
        </w:rPr>
        <w:t xml:space="preserve">genda </w:t>
      </w:r>
      <w:r w:rsidR="00761ECE">
        <w:rPr>
          <w:rFonts w:ascii="Times New Roman" w:eastAsia="Garamond" w:hAnsi="Times New Roman" w:cs="Times New Roman"/>
          <w:color w:val="000000"/>
          <w:lang w:val="es-US"/>
        </w:rPr>
        <w:t>regional</w:t>
      </w:r>
      <w:r w:rsidR="005A67C6">
        <w:rPr>
          <w:rFonts w:ascii="Times New Roman" w:eastAsia="Garamond" w:hAnsi="Times New Roman" w:cs="Times New Roman"/>
          <w:color w:val="000000"/>
          <w:lang w:val="es-US"/>
        </w:rPr>
        <w:t xml:space="preserve"> de trabajo</w:t>
      </w:r>
      <w:r w:rsidR="00761ECE">
        <w:rPr>
          <w:rFonts w:ascii="Times New Roman" w:eastAsia="Garamond" w:hAnsi="Times New Roman" w:cs="Times New Roman"/>
          <w:color w:val="000000"/>
          <w:lang w:val="es-US"/>
        </w:rPr>
        <w:t xml:space="preserve">. </w:t>
      </w:r>
    </w:p>
    <w:p w14:paraId="4292155E" w14:textId="12763CE3" w:rsidR="00FD081D" w:rsidRDefault="005A67C6" w:rsidP="00FD081D">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Los estados miembros</w:t>
      </w:r>
      <w:r w:rsidR="00157079">
        <w:rPr>
          <w:rFonts w:ascii="Times New Roman" w:eastAsia="Garamond" w:hAnsi="Times New Roman" w:cs="Times New Roman"/>
          <w:color w:val="000000"/>
          <w:lang w:val="es-US"/>
        </w:rPr>
        <w:t xml:space="preserve"> de la CSM</w:t>
      </w:r>
      <w:r>
        <w:rPr>
          <w:rFonts w:ascii="Times New Roman" w:eastAsia="Garamond" w:hAnsi="Times New Roman" w:cs="Times New Roman"/>
          <w:color w:val="000000"/>
          <w:lang w:val="es-US"/>
        </w:rPr>
        <w:t xml:space="preserve"> han destacado l</w:t>
      </w:r>
      <w:r w:rsidR="00157079">
        <w:rPr>
          <w:rFonts w:ascii="Times New Roman" w:eastAsia="Garamond" w:hAnsi="Times New Roman" w:cs="Times New Roman"/>
          <w:color w:val="000000"/>
          <w:lang w:val="es-US"/>
        </w:rPr>
        <w:t>a importancia del a</w:t>
      </w:r>
      <w:r>
        <w:rPr>
          <w:rFonts w:ascii="Times New Roman" w:eastAsia="Garamond" w:hAnsi="Times New Roman" w:cs="Times New Roman"/>
          <w:color w:val="000000"/>
          <w:lang w:val="es-US"/>
        </w:rPr>
        <w:t xml:space="preserve">bordaje multilateral de la </w:t>
      </w:r>
      <w:r w:rsidR="006A1FF5">
        <w:rPr>
          <w:rFonts w:ascii="Times New Roman" w:eastAsia="Garamond" w:hAnsi="Times New Roman" w:cs="Times New Roman"/>
          <w:color w:val="000000"/>
          <w:lang w:val="es-US"/>
        </w:rPr>
        <w:t>migración</w:t>
      </w:r>
      <w:r w:rsidR="00B91F11">
        <w:rPr>
          <w:rFonts w:ascii="Times New Roman" w:eastAsia="Garamond" w:hAnsi="Times New Roman" w:cs="Times New Roman"/>
          <w:color w:val="000000"/>
          <w:lang w:val="es-US"/>
        </w:rPr>
        <w:t xml:space="preserve"> y</w:t>
      </w:r>
      <w:r w:rsidR="003E7F02">
        <w:rPr>
          <w:rFonts w:ascii="Times New Roman" w:eastAsia="Garamond" w:hAnsi="Times New Roman" w:cs="Times New Roman"/>
          <w:color w:val="000000"/>
          <w:lang w:val="es-US"/>
        </w:rPr>
        <w:t xml:space="preserve"> la ampliación de los c</w:t>
      </w:r>
      <w:r>
        <w:rPr>
          <w:rFonts w:ascii="Times New Roman" w:eastAsia="Garamond" w:hAnsi="Times New Roman" w:cs="Times New Roman"/>
          <w:color w:val="000000"/>
          <w:lang w:val="es-US"/>
        </w:rPr>
        <w:t>anales de comunicación con otros procesos y mecanismos de di</w:t>
      </w:r>
      <w:r w:rsidR="00B91F11">
        <w:rPr>
          <w:rFonts w:ascii="Times New Roman" w:eastAsia="Garamond" w:hAnsi="Times New Roman" w:cs="Times New Roman"/>
          <w:color w:val="000000"/>
          <w:lang w:val="es-US"/>
        </w:rPr>
        <w:t>á</w:t>
      </w:r>
      <w:r>
        <w:rPr>
          <w:rFonts w:ascii="Times New Roman" w:eastAsia="Garamond" w:hAnsi="Times New Roman" w:cs="Times New Roman"/>
          <w:color w:val="000000"/>
          <w:lang w:val="es-US"/>
        </w:rPr>
        <w:t>logo en materia migratoria</w:t>
      </w:r>
      <w:r w:rsidR="00852DC4">
        <w:rPr>
          <w:rFonts w:ascii="Times New Roman" w:eastAsia="Garamond" w:hAnsi="Times New Roman" w:cs="Times New Roman"/>
          <w:color w:val="000000"/>
          <w:lang w:val="es-US"/>
        </w:rPr>
        <w:t xml:space="preserve"> para abordar temas como la inserción socioeconómica y la equidad de género. </w:t>
      </w:r>
    </w:p>
    <w:p w14:paraId="5D0A89C9" w14:textId="77777777" w:rsidR="00A82E1A" w:rsidRPr="00852DC4" w:rsidRDefault="00A82E1A" w:rsidP="00A82E1A">
      <w:pPr>
        <w:pStyle w:val="ListParagraph"/>
        <w:spacing w:after="0" w:line="240" w:lineRule="auto"/>
        <w:ind w:left="1440"/>
        <w:jc w:val="both"/>
        <w:rPr>
          <w:rFonts w:ascii="Times New Roman" w:eastAsia="Garamond" w:hAnsi="Times New Roman" w:cs="Times New Roman"/>
          <w:color w:val="000000"/>
          <w:lang w:val="es-US"/>
        </w:rPr>
      </w:pPr>
    </w:p>
    <w:p w14:paraId="794A9C86" w14:textId="0450C9D2" w:rsidR="00FD081D" w:rsidRPr="00FD081D" w:rsidRDefault="00FD081D" w:rsidP="00FD081D">
      <w:pPr>
        <w:pStyle w:val="ListParagraph"/>
        <w:numPr>
          <w:ilvl w:val="0"/>
          <w:numId w:val="8"/>
        </w:numPr>
        <w:spacing w:after="0" w:line="240" w:lineRule="auto"/>
        <w:jc w:val="both"/>
        <w:rPr>
          <w:rFonts w:ascii="Times New Roman" w:hAnsi="Times New Roman" w:cs="Times New Roman"/>
          <w:b/>
          <w:bCs/>
          <w:lang w:val="es-US"/>
        </w:rPr>
      </w:pPr>
      <w:r w:rsidRPr="00FD081D">
        <w:rPr>
          <w:rFonts w:ascii="Times New Roman" w:eastAsia="Garamond" w:hAnsi="Times New Roman" w:cs="Times New Roman"/>
          <w:b/>
          <w:bCs/>
          <w:color w:val="000000"/>
          <w:lang w:val="es-US"/>
        </w:rPr>
        <w:t xml:space="preserve">Recomendaciones </w:t>
      </w:r>
      <w:r w:rsidR="00682DBD">
        <w:rPr>
          <w:rFonts w:ascii="Times New Roman" w:hAnsi="Times New Roman" w:cs="Times New Roman"/>
          <w:b/>
          <w:bCs/>
          <w:color w:val="000000" w:themeColor="text1"/>
          <w:lang w:val="es-US"/>
        </w:rPr>
        <w:t xml:space="preserve">y principales puntos abordados </w:t>
      </w:r>
      <w:r w:rsidRPr="00FD081D">
        <w:rPr>
          <w:rFonts w:ascii="Times New Roman" w:eastAsia="Garamond" w:hAnsi="Times New Roman" w:cs="Times New Roman"/>
          <w:b/>
          <w:bCs/>
          <w:color w:val="000000"/>
          <w:lang w:val="es-US"/>
        </w:rPr>
        <w:t>por parte</w:t>
      </w:r>
      <w:r w:rsidRPr="00FD081D">
        <w:rPr>
          <w:rFonts w:ascii="Times New Roman" w:hAnsi="Times New Roman" w:cs="Times New Roman"/>
          <w:b/>
          <w:bCs/>
          <w:lang w:val="es-US"/>
        </w:rPr>
        <w:t xml:space="preserve"> de</w:t>
      </w:r>
      <w:r w:rsidR="000C27A9">
        <w:rPr>
          <w:rFonts w:ascii="Times New Roman" w:hAnsi="Times New Roman" w:cs="Times New Roman"/>
          <w:b/>
          <w:bCs/>
          <w:lang w:val="es-US"/>
        </w:rPr>
        <w:t>l Representante de Estados Unidos</w:t>
      </w:r>
      <w:r w:rsidR="00CB1A81">
        <w:rPr>
          <w:rFonts w:ascii="Times New Roman" w:hAnsi="Times New Roman" w:cs="Times New Roman"/>
          <w:b/>
          <w:bCs/>
          <w:lang w:val="es-US"/>
        </w:rPr>
        <w:t xml:space="preserve"> sobre la</w:t>
      </w:r>
      <w:r w:rsidR="000C27A9">
        <w:rPr>
          <w:rFonts w:ascii="Times New Roman" w:hAnsi="Times New Roman" w:cs="Times New Roman"/>
          <w:b/>
          <w:bCs/>
          <w:lang w:val="es-US"/>
        </w:rPr>
        <w:t xml:space="preserve"> de</w:t>
      </w:r>
      <w:r w:rsidRPr="00FD081D">
        <w:rPr>
          <w:rFonts w:ascii="Times New Roman" w:hAnsi="Times New Roman" w:cs="Times New Roman"/>
          <w:b/>
          <w:bCs/>
          <w:lang w:val="es-US"/>
        </w:rPr>
        <w:t xml:space="preserve"> la </w:t>
      </w:r>
      <w:r w:rsidR="000C27A9">
        <w:rPr>
          <w:rFonts w:ascii="Times New Roman" w:hAnsi="Times New Roman" w:cs="Times New Roman"/>
          <w:b/>
          <w:bCs/>
          <w:lang w:val="es-US"/>
        </w:rPr>
        <w:t>Declaración de los Ángeles</w:t>
      </w:r>
      <w:r w:rsidR="00CB1A81">
        <w:rPr>
          <w:rFonts w:ascii="Times New Roman" w:hAnsi="Times New Roman" w:cs="Times New Roman"/>
          <w:b/>
          <w:bCs/>
          <w:lang w:val="es-US"/>
        </w:rPr>
        <w:t>.</w:t>
      </w:r>
    </w:p>
    <w:p w14:paraId="3E63B7AB" w14:textId="77777777" w:rsidR="00FD081D" w:rsidRPr="000C27A9" w:rsidRDefault="000C27A9" w:rsidP="00FD081D">
      <w:pPr>
        <w:spacing w:after="0" w:line="240" w:lineRule="auto"/>
        <w:ind w:left="720"/>
        <w:jc w:val="both"/>
        <w:rPr>
          <w:rFonts w:ascii="Times New Roman" w:hAnsi="Times New Roman" w:cs="Times New Roman"/>
          <w:i/>
          <w:iCs/>
          <w:lang w:val="es-US"/>
        </w:rPr>
      </w:pPr>
      <w:r w:rsidRPr="000C27A9">
        <w:rPr>
          <w:rFonts w:ascii="Times New Roman" w:eastAsia="Times New Roman" w:hAnsi="Times New Roman"/>
          <w:i/>
          <w:iCs/>
          <w:lang w:val="es-US"/>
        </w:rPr>
        <w:t>Sr. David Foran, Director, Departamento de Estado, Oficina de Asuntos del Hemisferio Occidental de EE. UU</w:t>
      </w:r>
    </w:p>
    <w:p w14:paraId="1289DFAF" w14:textId="77777777" w:rsidR="00FD081D" w:rsidRPr="00FD081D" w:rsidRDefault="00FD081D" w:rsidP="00FD081D">
      <w:pPr>
        <w:spacing w:after="0" w:line="240" w:lineRule="auto"/>
        <w:jc w:val="both"/>
        <w:rPr>
          <w:rFonts w:ascii="Times New Roman" w:hAnsi="Times New Roman" w:cs="Times New Roman"/>
          <w:i/>
          <w:iCs/>
          <w:lang w:val="es-US"/>
        </w:rPr>
      </w:pPr>
    </w:p>
    <w:p w14:paraId="4E56F7C4" w14:textId="521AE79E" w:rsidR="005A67C6" w:rsidRPr="00852DC4" w:rsidRDefault="005A67C6" w:rsidP="00852DC4">
      <w:pPr>
        <w:pStyle w:val="ListParagraph"/>
        <w:numPr>
          <w:ilvl w:val="1"/>
          <w:numId w:val="9"/>
        </w:numPr>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La </w:t>
      </w:r>
      <w:r w:rsidR="00852DC4">
        <w:rPr>
          <w:rFonts w:ascii="Times New Roman" w:eastAsia="Garamond" w:hAnsi="Times New Roman" w:cs="Times New Roman"/>
          <w:color w:val="000000"/>
          <w:lang w:val="es-US"/>
        </w:rPr>
        <w:t>Declaración de los Ángeles</w:t>
      </w:r>
      <w:r>
        <w:rPr>
          <w:rFonts w:ascii="Times New Roman" w:eastAsia="Garamond" w:hAnsi="Times New Roman" w:cs="Times New Roman"/>
          <w:color w:val="000000"/>
          <w:lang w:val="es-US"/>
        </w:rPr>
        <w:t xml:space="preserve"> es amplia y reconoce las </w:t>
      </w:r>
      <w:r w:rsidR="00852DC4">
        <w:rPr>
          <w:rFonts w:ascii="Times New Roman" w:eastAsia="Garamond" w:hAnsi="Times New Roman" w:cs="Times New Roman"/>
          <w:color w:val="000000"/>
          <w:lang w:val="es-US"/>
        </w:rPr>
        <w:t>oportunidades</w:t>
      </w:r>
      <w:r>
        <w:rPr>
          <w:rFonts w:ascii="Times New Roman" w:eastAsia="Garamond" w:hAnsi="Times New Roman" w:cs="Times New Roman"/>
          <w:color w:val="000000"/>
          <w:lang w:val="es-US"/>
        </w:rPr>
        <w:t xml:space="preserve"> que l</w:t>
      </w:r>
      <w:r w:rsidR="00D54B04">
        <w:rPr>
          <w:rFonts w:ascii="Times New Roman" w:eastAsia="Garamond" w:hAnsi="Times New Roman" w:cs="Times New Roman"/>
          <w:color w:val="000000"/>
          <w:lang w:val="es-US"/>
        </w:rPr>
        <w:t>as personas</w:t>
      </w:r>
      <w:r>
        <w:rPr>
          <w:rFonts w:ascii="Times New Roman" w:eastAsia="Garamond" w:hAnsi="Times New Roman" w:cs="Times New Roman"/>
          <w:color w:val="000000"/>
          <w:lang w:val="es-US"/>
        </w:rPr>
        <w:t xml:space="preserve"> migrantes representan para los países de origen, tr</w:t>
      </w:r>
      <w:r w:rsidR="00701FAE">
        <w:rPr>
          <w:rFonts w:ascii="Times New Roman" w:eastAsia="Garamond" w:hAnsi="Times New Roman" w:cs="Times New Roman"/>
          <w:color w:val="000000"/>
          <w:lang w:val="es-US"/>
        </w:rPr>
        <w:t>á</w:t>
      </w:r>
      <w:r>
        <w:rPr>
          <w:rFonts w:ascii="Times New Roman" w:eastAsia="Garamond" w:hAnsi="Times New Roman" w:cs="Times New Roman"/>
          <w:color w:val="000000"/>
          <w:lang w:val="es-US"/>
        </w:rPr>
        <w:t xml:space="preserve">nsito y destino. </w:t>
      </w:r>
      <w:r w:rsidR="00852DC4">
        <w:rPr>
          <w:rFonts w:ascii="Times New Roman" w:eastAsia="Garamond" w:hAnsi="Times New Roman" w:cs="Times New Roman"/>
          <w:color w:val="000000"/>
          <w:lang w:val="es-US"/>
        </w:rPr>
        <w:t xml:space="preserve">Sus signatarios se </w:t>
      </w:r>
      <w:r w:rsidRPr="00852DC4">
        <w:rPr>
          <w:rFonts w:ascii="Times New Roman" w:eastAsia="Garamond" w:hAnsi="Times New Roman" w:cs="Times New Roman"/>
          <w:color w:val="000000"/>
          <w:lang w:val="es-US"/>
        </w:rPr>
        <w:t xml:space="preserve">comprometen </w:t>
      </w:r>
      <w:r w:rsidR="00D54B04">
        <w:rPr>
          <w:rFonts w:ascii="Times New Roman" w:eastAsia="Garamond" w:hAnsi="Times New Roman" w:cs="Times New Roman"/>
          <w:color w:val="000000"/>
          <w:lang w:val="es-US"/>
        </w:rPr>
        <w:t xml:space="preserve">a proteger los </w:t>
      </w:r>
      <w:r w:rsidRPr="00852DC4">
        <w:rPr>
          <w:rFonts w:ascii="Times New Roman" w:eastAsia="Garamond" w:hAnsi="Times New Roman" w:cs="Times New Roman"/>
          <w:color w:val="000000"/>
          <w:lang w:val="es-US"/>
        </w:rPr>
        <w:t xml:space="preserve">derechos humanos y </w:t>
      </w:r>
      <w:r w:rsidR="00D54B04">
        <w:rPr>
          <w:rFonts w:ascii="Times New Roman" w:eastAsia="Garamond" w:hAnsi="Times New Roman" w:cs="Times New Roman"/>
          <w:color w:val="000000"/>
          <w:lang w:val="es-US"/>
        </w:rPr>
        <w:t xml:space="preserve">las </w:t>
      </w:r>
      <w:r w:rsidRPr="00852DC4">
        <w:rPr>
          <w:rFonts w:ascii="Times New Roman" w:eastAsia="Garamond" w:hAnsi="Times New Roman" w:cs="Times New Roman"/>
          <w:color w:val="000000"/>
          <w:lang w:val="es-US"/>
        </w:rPr>
        <w:t>l</w:t>
      </w:r>
      <w:r w:rsidR="00D54B04">
        <w:rPr>
          <w:rFonts w:ascii="Times New Roman" w:eastAsia="Garamond" w:hAnsi="Times New Roman" w:cs="Times New Roman"/>
          <w:color w:val="000000"/>
          <w:lang w:val="es-US"/>
        </w:rPr>
        <w:t>i</w:t>
      </w:r>
      <w:r w:rsidRPr="00852DC4">
        <w:rPr>
          <w:rFonts w:ascii="Times New Roman" w:eastAsia="Garamond" w:hAnsi="Times New Roman" w:cs="Times New Roman"/>
          <w:color w:val="000000"/>
          <w:lang w:val="es-US"/>
        </w:rPr>
        <w:t>bertades</w:t>
      </w:r>
      <w:r w:rsidR="00D54B04">
        <w:rPr>
          <w:rFonts w:ascii="Times New Roman" w:eastAsia="Garamond" w:hAnsi="Times New Roman" w:cs="Times New Roman"/>
          <w:color w:val="000000"/>
          <w:lang w:val="es-US"/>
        </w:rPr>
        <w:t xml:space="preserve"> de las personas migrantes. En este sentido, Estados Unidos </w:t>
      </w:r>
      <w:r w:rsidR="00701FAE">
        <w:rPr>
          <w:rFonts w:ascii="Times New Roman" w:eastAsia="Garamond" w:hAnsi="Times New Roman" w:cs="Times New Roman"/>
          <w:color w:val="000000"/>
          <w:lang w:val="es-US"/>
        </w:rPr>
        <w:t>tiene como meta</w:t>
      </w:r>
      <w:r w:rsidR="00D54B04">
        <w:rPr>
          <w:rFonts w:ascii="Times New Roman" w:eastAsia="Garamond" w:hAnsi="Times New Roman" w:cs="Times New Roman"/>
          <w:color w:val="000000"/>
          <w:lang w:val="es-US"/>
        </w:rPr>
        <w:t xml:space="preserve"> cooperar </w:t>
      </w:r>
      <w:r w:rsidRPr="00852DC4">
        <w:rPr>
          <w:rFonts w:ascii="Times New Roman" w:eastAsia="Garamond" w:hAnsi="Times New Roman" w:cs="Times New Roman"/>
          <w:color w:val="000000"/>
          <w:lang w:val="es-US"/>
        </w:rPr>
        <w:t>para facilitar una migración segura y ordenada donde hay</w:t>
      </w:r>
      <w:r w:rsidR="009D6CFF">
        <w:rPr>
          <w:rFonts w:ascii="Times New Roman" w:eastAsia="Garamond" w:hAnsi="Times New Roman" w:cs="Times New Roman"/>
          <w:color w:val="000000"/>
          <w:lang w:val="es-US"/>
        </w:rPr>
        <w:t>a</w:t>
      </w:r>
      <w:r w:rsidRPr="00852DC4">
        <w:rPr>
          <w:rFonts w:ascii="Times New Roman" w:eastAsia="Garamond" w:hAnsi="Times New Roman" w:cs="Times New Roman"/>
          <w:color w:val="000000"/>
          <w:lang w:val="es-US"/>
        </w:rPr>
        <w:t xml:space="preserve"> posibilidad de un retorno digno. </w:t>
      </w:r>
    </w:p>
    <w:p w14:paraId="796C0712" w14:textId="4F8FCC70" w:rsidR="00377646" w:rsidRDefault="009D6CFF" w:rsidP="00FD081D">
      <w:pPr>
        <w:pStyle w:val="ListParagraph"/>
        <w:numPr>
          <w:ilvl w:val="1"/>
          <w:numId w:val="9"/>
        </w:numPr>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Dentro de los pilares de la Declaración de los Ángeles se encuentra la </w:t>
      </w:r>
      <w:r w:rsidR="007A4065">
        <w:rPr>
          <w:rFonts w:ascii="Times New Roman" w:eastAsia="Garamond" w:hAnsi="Times New Roman" w:cs="Times New Roman"/>
          <w:color w:val="000000"/>
          <w:lang w:val="es-US"/>
        </w:rPr>
        <w:t xml:space="preserve">promoción de la estabilidad, la asistencia a las comunidades, la promoción de </w:t>
      </w:r>
      <w:r w:rsidR="00CB1A81">
        <w:rPr>
          <w:rFonts w:ascii="Times New Roman" w:eastAsia="Garamond" w:hAnsi="Times New Roman" w:cs="Times New Roman"/>
          <w:color w:val="000000"/>
          <w:lang w:val="es-US"/>
        </w:rPr>
        <w:t xml:space="preserve">vías </w:t>
      </w:r>
      <w:r w:rsidR="007A4065">
        <w:rPr>
          <w:rFonts w:ascii="Times New Roman" w:eastAsia="Garamond" w:hAnsi="Times New Roman" w:cs="Times New Roman"/>
          <w:color w:val="000000"/>
          <w:lang w:val="es-US"/>
        </w:rPr>
        <w:t>regulares, la</w:t>
      </w:r>
      <w:r w:rsidR="00377646">
        <w:rPr>
          <w:rFonts w:ascii="Times New Roman" w:eastAsia="Garamond" w:hAnsi="Times New Roman" w:cs="Times New Roman"/>
          <w:color w:val="000000"/>
          <w:lang w:val="es-US"/>
        </w:rPr>
        <w:t xml:space="preserve"> </w:t>
      </w:r>
      <w:r w:rsidR="007953EC">
        <w:rPr>
          <w:rFonts w:ascii="Times New Roman" w:eastAsia="Garamond" w:hAnsi="Times New Roman" w:cs="Times New Roman"/>
          <w:color w:val="000000"/>
          <w:lang w:val="es-US"/>
        </w:rPr>
        <w:t>gestión</w:t>
      </w:r>
      <w:r w:rsidR="00377646">
        <w:rPr>
          <w:rFonts w:ascii="Times New Roman" w:eastAsia="Garamond" w:hAnsi="Times New Roman" w:cs="Times New Roman"/>
          <w:color w:val="000000"/>
          <w:lang w:val="es-US"/>
        </w:rPr>
        <w:t xml:space="preserve"> humana de la </w:t>
      </w:r>
      <w:r w:rsidR="007953EC">
        <w:rPr>
          <w:rFonts w:ascii="Times New Roman" w:eastAsia="Garamond" w:hAnsi="Times New Roman" w:cs="Times New Roman"/>
          <w:color w:val="000000"/>
          <w:lang w:val="es-US"/>
        </w:rPr>
        <w:t>migración</w:t>
      </w:r>
      <w:r w:rsidR="00536397">
        <w:rPr>
          <w:rFonts w:ascii="Times New Roman" w:eastAsia="Garamond" w:hAnsi="Times New Roman" w:cs="Times New Roman"/>
          <w:color w:val="000000"/>
          <w:lang w:val="es-US"/>
        </w:rPr>
        <w:t xml:space="preserve"> y </w:t>
      </w:r>
      <w:r w:rsidR="007953EC">
        <w:rPr>
          <w:rFonts w:ascii="Times New Roman" w:eastAsia="Garamond" w:hAnsi="Times New Roman" w:cs="Times New Roman"/>
          <w:color w:val="000000"/>
          <w:lang w:val="es-US"/>
        </w:rPr>
        <w:t>la</w:t>
      </w:r>
      <w:r w:rsidR="009468FD">
        <w:rPr>
          <w:rFonts w:ascii="Times New Roman" w:eastAsia="Garamond" w:hAnsi="Times New Roman" w:cs="Times New Roman"/>
          <w:color w:val="000000"/>
          <w:lang w:val="es-US"/>
        </w:rPr>
        <w:t xml:space="preserve"> adopción</w:t>
      </w:r>
      <w:r w:rsidR="007953EC">
        <w:rPr>
          <w:rFonts w:ascii="Times New Roman" w:eastAsia="Garamond" w:hAnsi="Times New Roman" w:cs="Times New Roman"/>
          <w:color w:val="000000"/>
          <w:lang w:val="es-US"/>
        </w:rPr>
        <w:t xml:space="preserve"> de respuesta</w:t>
      </w:r>
      <w:r w:rsidR="009468FD">
        <w:rPr>
          <w:rFonts w:ascii="Times New Roman" w:eastAsia="Garamond" w:hAnsi="Times New Roman" w:cs="Times New Roman"/>
          <w:color w:val="000000"/>
          <w:lang w:val="es-US"/>
        </w:rPr>
        <w:t>s</w:t>
      </w:r>
      <w:r w:rsidR="007953EC">
        <w:rPr>
          <w:rFonts w:ascii="Times New Roman" w:eastAsia="Garamond" w:hAnsi="Times New Roman" w:cs="Times New Roman"/>
          <w:color w:val="000000"/>
          <w:lang w:val="es-US"/>
        </w:rPr>
        <w:t xml:space="preserve"> coordinada</w:t>
      </w:r>
      <w:r w:rsidR="009468FD">
        <w:rPr>
          <w:rFonts w:ascii="Times New Roman" w:eastAsia="Garamond" w:hAnsi="Times New Roman" w:cs="Times New Roman"/>
          <w:color w:val="000000"/>
          <w:lang w:val="es-US"/>
        </w:rPr>
        <w:t>s</w:t>
      </w:r>
      <w:r w:rsidR="007953EC">
        <w:rPr>
          <w:rFonts w:ascii="Times New Roman" w:eastAsia="Garamond" w:hAnsi="Times New Roman" w:cs="Times New Roman"/>
          <w:color w:val="000000"/>
          <w:lang w:val="es-US"/>
        </w:rPr>
        <w:t xml:space="preserve">. </w:t>
      </w:r>
      <w:r w:rsidR="00377646">
        <w:rPr>
          <w:rFonts w:ascii="Times New Roman" w:eastAsia="Garamond" w:hAnsi="Times New Roman" w:cs="Times New Roman"/>
          <w:color w:val="000000"/>
          <w:lang w:val="es-US"/>
        </w:rPr>
        <w:t xml:space="preserve"> </w:t>
      </w:r>
    </w:p>
    <w:p w14:paraId="40583AD2" w14:textId="62602A07" w:rsidR="005A67C6" w:rsidRPr="009468FD" w:rsidRDefault="005A67C6" w:rsidP="009468FD">
      <w:pPr>
        <w:pStyle w:val="ListParagraph"/>
        <w:numPr>
          <w:ilvl w:val="1"/>
          <w:numId w:val="9"/>
        </w:numPr>
        <w:jc w:val="both"/>
        <w:rPr>
          <w:rFonts w:ascii="Times New Roman" w:eastAsia="Garamond" w:hAnsi="Times New Roman" w:cs="Times New Roman"/>
          <w:color w:val="000000"/>
          <w:lang w:val="es-US"/>
        </w:rPr>
      </w:pPr>
      <w:r w:rsidRPr="009468FD">
        <w:rPr>
          <w:rFonts w:ascii="Times New Roman" w:eastAsia="Garamond" w:hAnsi="Times New Roman" w:cs="Times New Roman"/>
          <w:color w:val="000000"/>
          <w:lang w:val="es-US"/>
        </w:rPr>
        <w:t xml:space="preserve">La migración debería ser </w:t>
      </w:r>
      <w:r w:rsidR="00702FC5" w:rsidRPr="009468FD">
        <w:rPr>
          <w:rFonts w:ascii="Times New Roman" w:eastAsia="Garamond" w:hAnsi="Times New Roman" w:cs="Times New Roman"/>
          <w:color w:val="000000"/>
          <w:lang w:val="es-US"/>
        </w:rPr>
        <w:t>voluntari</w:t>
      </w:r>
      <w:r w:rsidR="00701FAE">
        <w:rPr>
          <w:rFonts w:ascii="Times New Roman" w:eastAsia="Garamond" w:hAnsi="Times New Roman" w:cs="Times New Roman"/>
          <w:color w:val="000000"/>
          <w:lang w:val="es-US"/>
        </w:rPr>
        <w:t>a</w:t>
      </w:r>
      <w:r w:rsidRPr="009468FD">
        <w:rPr>
          <w:rFonts w:ascii="Times New Roman" w:eastAsia="Garamond" w:hAnsi="Times New Roman" w:cs="Times New Roman"/>
          <w:color w:val="000000"/>
          <w:lang w:val="es-US"/>
        </w:rPr>
        <w:t xml:space="preserve"> y no una necesidad</w:t>
      </w:r>
      <w:r w:rsidR="00702FC5" w:rsidRPr="009468FD">
        <w:rPr>
          <w:rFonts w:ascii="Times New Roman" w:eastAsia="Garamond" w:hAnsi="Times New Roman" w:cs="Times New Roman"/>
          <w:color w:val="000000"/>
          <w:lang w:val="es-US"/>
        </w:rPr>
        <w:t>. Por lo tanto,</w:t>
      </w:r>
      <w:r w:rsidR="009468FD">
        <w:rPr>
          <w:rFonts w:ascii="Times New Roman" w:eastAsia="Garamond" w:hAnsi="Times New Roman" w:cs="Times New Roman"/>
          <w:color w:val="000000"/>
          <w:lang w:val="es-US"/>
        </w:rPr>
        <w:t xml:space="preserve"> se</w:t>
      </w:r>
      <w:r w:rsidRPr="009468FD">
        <w:rPr>
          <w:rFonts w:ascii="Times New Roman" w:eastAsia="Garamond" w:hAnsi="Times New Roman" w:cs="Times New Roman"/>
          <w:color w:val="000000"/>
          <w:lang w:val="es-US"/>
        </w:rPr>
        <w:t xml:space="preserve"> deben promover acciones para que las personas </w:t>
      </w:r>
      <w:r w:rsidR="00CB1A81">
        <w:rPr>
          <w:rFonts w:ascii="Times New Roman" w:eastAsia="Garamond" w:hAnsi="Times New Roman" w:cs="Times New Roman"/>
          <w:color w:val="000000"/>
          <w:lang w:val="es-US"/>
        </w:rPr>
        <w:t xml:space="preserve">permanezcan </w:t>
      </w:r>
      <w:r w:rsidRPr="009468FD">
        <w:rPr>
          <w:rFonts w:ascii="Times New Roman" w:eastAsia="Garamond" w:hAnsi="Times New Roman" w:cs="Times New Roman"/>
          <w:color w:val="000000"/>
          <w:lang w:val="es-US"/>
        </w:rPr>
        <w:t>en los países</w:t>
      </w:r>
      <w:r w:rsidR="00702FC5" w:rsidRPr="009468FD">
        <w:rPr>
          <w:rFonts w:ascii="Times New Roman" w:eastAsia="Garamond" w:hAnsi="Times New Roman" w:cs="Times New Roman"/>
          <w:color w:val="000000"/>
          <w:lang w:val="es-US"/>
        </w:rPr>
        <w:t xml:space="preserve"> y para que se respete la dignidad </w:t>
      </w:r>
      <w:r w:rsidRPr="009468FD">
        <w:rPr>
          <w:rFonts w:ascii="Times New Roman" w:eastAsia="Garamond" w:hAnsi="Times New Roman" w:cs="Times New Roman"/>
          <w:color w:val="000000"/>
          <w:lang w:val="es-US"/>
        </w:rPr>
        <w:t>de l</w:t>
      </w:r>
      <w:r w:rsidR="009468FD">
        <w:rPr>
          <w:rFonts w:ascii="Times New Roman" w:eastAsia="Garamond" w:hAnsi="Times New Roman" w:cs="Times New Roman"/>
          <w:color w:val="000000"/>
          <w:lang w:val="es-US"/>
        </w:rPr>
        <w:t>a</w:t>
      </w:r>
      <w:r w:rsidRPr="009468FD">
        <w:rPr>
          <w:rFonts w:ascii="Times New Roman" w:eastAsia="Garamond" w:hAnsi="Times New Roman" w:cs="Times New Roman"/>
          <w:color w:val="000000"/>
          <w:lang w:val="es-US"/>
        </w:rPr>
        <w:t>s</w:t>
      </w:r>
      <w:r w:rsidR="009468FD">
        <w:rPr>
          <w:rFonts w:ascii="Times New Roman" w:eastAsia="Garamond" w:hAnsi="Times New Roman" w:cs="Times New Roman"/>
          <w:color w:val="000000"/>
          <w:lang w:val="es-US"/>
        </w:rPr>
        <w:t xml:space="preserve"> </w:t>
      </w:r>
      <w:r w:rsidR="00BA515B">
        <w:rPr>
          <w:rFonts w:ascii="Times New Roman" w:eastAsia="Garamond" w:hAnsi="Times New Roman" w:cs="Times New Roman"/>
          <w:color w:val="000000"/>
          <w:lang w:val="es-US"/>
        </w:rPr>
        <w:t>personas</w:t>
      </w:r>
      <w:r w:rsidRPr="009468FD">
        <w:rPr>
          <w:rFonts w:ascii="Times New Roman" w:eastAsia="Garamond" w:hAnsi="Times New Roman" w:cs="Times New Roman"/>
          <w:color w:val="000000"/>
          <w:lang w:val="es-US"/>
        </w:rPr>
        <w:t xml:space="preserve"> migrantes. </w:t>
      </w:r>
    </w:p>
    <w:p w14:paraId="13D558BE" w14:textId="35983F62" w:rsidR="005A67C6" w:rsidRDefault="00BA515B" w:rsidP="00FD081D">
      <w:pPr>
        <w:pStyle w:val="ListParagraph"/>
        <w:numPr>
          <w:ilvl w:val="1"/>
          <w:numId w:val="9"/>
        </w:numPr>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E</w:t>
      </w:r>
      <w:r w:rsidR="005A67C6">
        <w:rPr>
          <w:rFonts w:ascii="Times New Roman" w:eastAsia="Garamond" w:hAnsi="Times New Roman" w:cs="Times New Roman"/>
          <w:color w:val="000000"/>
          <w:lang w:val="es-US"/>
        </w:rPr>
        <w:t>n octubre</w:t>
      </w:r>
      <w:r>
        <w:rPr>
          <w:rFonts w:ascii="Times New Roman" w:eastAsia="Garamond" w:hAnsi="Times New Roman" w:cs="Times New Roman"/>
          <w:color w:val="000000"/>
          <w:lang w:val="es-US"/>
        </w:rPr>
        <w:t xml:space="preserve"> del 2022</w:t>
      </w:r>
      <w:r w:rsidR="00CB1A81">
        <w:rPr>
          <w:rFonts w:ascii="Times New Roman" w:eastAsia="Garamond" w:hAnsi="Times New Roman" w:cs="Times New Roman"/>
          <w:color w:val="000000"/>
          <w:lang w:val="es-US"/>
        </w:rPr>
        <w:t>, se realizó</w:t>
      </w:r>
      <w:r w:rsidR="005A67C6">
        <w:rPr>
          <w:rFonts w:ascii="Times New Roman" w:eastAsia="Garamond" w:hAnsi="Times New Roman" w:cs="Times New Roman"/>
          <w:color w:val="000000"/>
          <w:lang w:val="es-US"/>
        </w:rPr>
        <w:t xml:space="preserve"> una reunión </w:t>
      </w:r>
      <w:r>
        <w:rPr>
          <w:rFonts w:ascii="Times New Roman" w:eastAsia="Garamond" w:hAnsi="Times New Roman" w:cs="Times New Roman"/>
          <w:color w:val="000000"/>
          <w:lang w:val="es-US"/>
        </w:rPr>
        <w:t>ministerial</w:t>
      </w:r>
      <w:r w:rsidR="005A67C6">
        <w:rPr>
          <w:rFonts w:ascii="Times New Roman" w:eastAsia="Garamond" w:hAnsi="Times New Roman" w:cs="Times New Roman"/>
          <w:color w:val="000000"/>
          <w:lang w:val="es-US"/>
        </w:rPr>
        <w:t xml:space="preserve"> en el </w:t>
      </w:r>
      <w:r w:rsidR="00CB1A81">
        <w:rPr>
          <w:rFonts w:ascii="Times New Roman" w:eastAsia="Garamond" w:hAnsi="Times New Roman" w:cs="Times New Roman"/>
          <w:color w:val="000000"/>
          <w:lang w:val="es-US"/>
        </w:rPr>
        <w:t xml:space="preserve">marco de </w:t>
      </w:r>
      <w:r w:rsidR="005A67C6">
        <w:rPr>
          <w:rFonts w:ascii="Times New Roman" w:eastAsia="Garamond" w:hAnsi="Times New Roman" w:cs="Times New Roman"/>
          <w:color w:val="000000"/>
          <w:lang w:val="es-US"/>
        </w:rPr>
        <w:t xml:space="preserve">la </w:t>
      </w:r>
      <w:r w:rsidR="00F7267E">
        <w:rPr>
          <w:rFonts w:ascii="Times New Roman" w:eastAsia="Garamond" w:hAnsi="Times New Roman" w:cs="Times New Roman"/>
          <w:color w:val="000000"/>
          <w:lang w:val="es-US"/>
        </w:rPr>
        <w:t>A</w:t>
      </w:r>
      <w:r w:rsidR="005A67C6">
        <w:rPr>
          <w:rFonts w:ascii="Times New Roman" w:eastAsia="Garamond" w:hAnsi="Times New Roman" w:cs="Times New Roman"/>
          <w:color w:val="000000"/>
          <w:lang w:val="es-US"/>
        </w:rPr>
        <w:t xml:space="preserve">samblea </w:t>
      </w:r>
      <w:r w:rsidR="00F7267E">
        <w:rPr>
          <w:rFonts w:ascii="Times New Roman" w:eastAsia="Garamond" w:hAnsi="Times New Roman" w:cs="Times New Roman"/>
          <w:color w:val="000000"/>
          <w:lang w:val="es-US"/>
        </w:rPr>
        <w:t>G</w:t>
      </w:r>
      <w:r w:rsidR="005A67C6">
        <w:rPr>
          <w:rFonts w:ascii="Times New Roman" w:eastAsia="Garamond" w:hAnsi="Times New Roman" w:cs="Times New Roman"/>
          <w:color w:val="000000"/>
          <w:lang w:val="es-US"/>
        </w:rPr>
        <w:t xml:space="preserve">eneral </w:t>
      </w:r>
      <w:r w:rsidR="00F7267E">
        <w:rPr>
          <w:rFonts w:ascii="Times New Roman" w:eastAsia="Garamond" w:hAnsi="Times New Roman" w:cs="Times New Roman"/>
          <w:color w:val="000000"/>
          <w:lang w:val="es-US"/>
        </w:rPr>
        <w:t>de la OEA</w:t>
      </w:r>
      <w:r w:rsidR="00CB1A81">
        <w:rPr>
          <w:rFonts w:ascii="Times New Roman" w:eastAsia="Garamond" w:hAnsi="Times New Roman" w:cs="Times New Roman"/>
          <w:color w:val="000000"/>
          <w:lang w:val="es-US"/>
        </w:rPr>
        <w:t xml:space="preserve">, en Lima, Perú, </w:t>
      </w:r>
      <w:r w:rsidR="005A67C6">
        <w:rPr>
          <w:rFonts w:ascii="Times New Roman" w:eastAsia="Garamond" w:hAnsi="Times New Roman" w:cs="Times New Roman"/>
          <w:color w:val="000000"/>
          <w:lang w:val="es-US"/>
        </w:rPr>
        <w:t xml:space="preserve">en donde se </w:t>
      </w:r>
      <w:r w:rsidR="00F7267E">
        <w:rPr>
          <w:rFonts w:ascii="Times New Roman" w:eastAsia="Garamond" w:hAnsi="Times New Roman" w:cs="Times New Roman"/>
          <w:color w:val="000000"/>
          <w:lang w:val="es-US"/>
        </w:rPr>
        <w:t>crea</w:t>
      </w:r>
      <w:r w:rsidR="005A67C6">
        <w:rPr>
          <w:rFonts w:ascii="Times New Roman" w:eastAsia="Garamond" w:hAnsi="Times New Roman" w:cs="Times New Roman"/>
          <w:color w:val="000000"/>
          <w:lang w:val="es-US"/>
        </w:rPr>
        <w:t>ron grupos temátic</w:t>
      </w:r>
      <w:r w:rsidR="00F7267E">
        <w:rPr>
          <w:rFonts w:ascii="Times New Roman" w:eastAsia="Garamond" w:hAnsi="Times New Roman" w:cs="Times New Roman"/>
          <w:color w:val="000000"/>
          <w:lang w:val="es-US"/>
        </w:rPr>
        <w:t>o</w:t>
      </w:r>
      <w:r w:rsidR="005A67C6">
        <w:rPr>
          <w:rFonts w:ascii="Times New Roman" w:eastAsia="Garamond" w:hAnsi="Times New Roman" w:cs="Times New Roman"/>
          <w:color w:val="000000"/>
          <w:lang w:val="es-US"/>
        </w:rPr>
        <w:t>s liderados por cada uno d</w:t>
      </w:r>
      <w:r w:rsidR="00F7267E">
        <w:rPr>
          <w:rFonts w:ascii="Times New Roman" w:eastAsia="Garamond" w:hAnsi="Times New Roman" w:cs="Times New Roman"/>
          <w:color w:val="000000"/>
          <w:lang w:val="es-US"/>
        </w:rPr>
        <w:t xml:space="preserve">e </w:t>
      </w:r>
      <w:r w:rsidR="005A67C6">
        <w:rPr>
          <w:rFonts w:ascii="Times New Roman" w:eastAsia="Garamond" w:hAnsi="Times New Roman" w:cs="Times New Roman"/>
          <w:color w:val="000000"/>
          <w:lang w:val="es-US"/>
        </w:rPr>
        <w:t>los países firm</w:t>
      </w:r>
      <w:r w:rsidR="00CB1A81">
        <w:rPr>
          <w:rFonts w:ascii="Times New Roman" w:eastAsia="Garamond" w:hAnsi="Times New Roman" w:cs="Times New Roman"/>
          <w:color w:val="000000"/>
          <w:lang w:val="es-US"/>
        </w:rPr>
        <w:t>antes de</w:t>
      </w:r>
      <w:r w:rsidR="00F7267E">
        <w:rPr>
          <w:rFonts w:ascii="Times New Roman" w:eastAsia="Garamond" w:hAnsi="Times New Roman" w:cs="Times New Roman"/>
          <w:color w:val="000000"/>
          <w:lang w:val="es-US"/>
        </w:rPr>
        <w:t xml:space="preserve"> la Declaración de los Ángeles</w:t>
      </w:r>
      <w:r w:rsidR="005A67C6">
        <w:rPr>
          <w:rFonts w:ascii="Times New Roman" w:eastAsia="Garamond" w:hAnsi="Times New Roman" w:cs="Times New Roman"/>
          <w:color w:val="000000"/>
          <w:lang w:val="es-US"/>
        </w:rPr>
        <w:t xml:space="preserve">. </w:t>
      </w:r>
      <w:r w:rsidR="00F7267E">
        <w:rPr>
          <w:rFonts w:ascii="Times New Roman" w:eastAsia="Garamond" w:hAnsi="Times New Roman" w:cs="Times New Roman"/>
          <w:color w:val="000000"/>
          <w:lang w:val="es-US"/>
        </w:rPr>
        <w:t>Como resultado se han impulsado diferentes políticas</w:t>
      </w:r>
      <w:r w:rsidR="00CB1A81">
        <w:rPr>
          <w:rFonts w:ascii="Times New Roman" w:eastAsia="Garamond" w:hAnsi="Times New Roman" w:cs="Times New Roman"/>
          <w:color w:val="000000"/>
          <w:lang w:val="es-US"/>
        </w:rPr>
        <w:t>,</w:t>
      </w:r>
      <w:r w:rsidR="00F7267E">
        <w:rPr>
          <w:rFonts w:ascii="Times New Roman" w:eastAsia="Garamond" w:hAnsi="Times New Roman" w:cs="Times New Roman"/>
          <w:color w:val="000000"/>
          <w:lang w:val="es-US"/>
        </w:rPr>
        <w:t xml:space="preserve"> y Estados Unidos </w:t>
      </w:r>
      <w:r w:rsidR="00854551">
        <w:rPr>
          <w:rFonts w:ascii="Times New Roman" w:eastAsia="Garamond" w:hAnsi="Times New Roman" w:cs="Times New Roman"/>
          <w:color w:val="000000"/>
          <w:lang w:val="es-US"/>
        </w:rPr>
        <w:t>ha</w:t>
      </w:r>
      <w:r w:rsidR="00F7267E">
        <w:rPr>
          <w:rFonts w:ascii="Times New Roman" w:eastAsia="Garamond" w:hAnsi="Times New Roman" w:cs="Times New Roman"/>
          <w:color w:val="000000"/>
          <w:lang w:val="es-US"/>
        </w:rPr>
        <w:t xml:space="preserve"> destinado 870 millones de dólares par</w:t>
      </w:r>
      <w:r w:rsidR="00854551">
        <w:rPr>
          <w:rFonts w:ascii="Times New Roman" w:eastAsia="Garamond" w:hAnsi="Times New Roman" w:cs="Times New Roman"/>
          <w:color w:val="000000"/>
          <w:lang w:val="es-US"/>
        </w:rPr>
        <w:t xml:space="preserve">a apoyar los esfuerzos de la Declaración. </w:t>
      </w:r>
      <w:r w:rsidR="005A67C6">
        <w:rPr>
          <w:rFonts w:ascii="Times New Roman" w:eastAsia="Garamond" w:hAnsi="Times New Roman" w:cs="Times New Roman"/>
          <w:color w:val="000000"/>
          <w:lang w:val="es-US"/>
        </w:rPr>
        <w:t xml:space="preserve"> </w:t>
      </w:r>
    </w:p>
    <w:p w14:paraId="7ABA2B50" w14:textId="5554C5A5" w:rsidR="000A5E49" w:rsidRDefault="0037193F" w:rsidP="00FD081D">
      <w:pPr>
        <w:pStyle w:val="ListParagraph"/>
        <w:numPr>
          <w:ilvl w:val="1"/>
          <w:numId w:val="9"/>
        </w:numPr>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En la </w:t>
      </w:r>
      <w:r w:rsidR="002C1FE1">
        <w:rPr>
          <w:rFonts w:ascii="Times New Roman" w:eastAsia="Garamond" w:hAnsi="Times New Roman" w:cs="Times New Roman"/>
          <w:color w:val="000000"/>
          <w:lang w:val="es-US"/>
        </w:rPr>
        <w:t>reunión</w:t>
      </w:r>
      <w:r>
        <w:rPr>
          <w:rFonts w:ascii="Times New Roman" w:eastAsia="Garamond" w:hAnsi="Times New Roman" w:cs="Times New Roman"/>
          <w:color w:val="000000"/>
          <w:lang w:val="es-US"/>
        </w:rPr>
        <w:t xml:space="preserve"> de </w:t>
      </w:r>
      <w:r w:rsidR="002C1FE1">
        <w:rPr>
          <w:rFonts w:ascii="Times New Roman" w:eastAsia="Garamond" w:hAnsi="Times New Roman" w:cs="Times New Roman"/>
          <w:color w:val="000000"/>
          <w:lang w:val="es-US"/>
        </w:rPr>
        <w:t>L</w:t>
      </w:r>
      <w:r>
        <w:rPr>
          <w:rFonts w:ascii="Times New Roman" w:eastAsia="Garamond" w:hAnsi="Times New Roman" w:cs="Times New Roman"/>
          <w:color w:val="000000"/>
          <w:lang w:val="es-US"/>
        </w:rPr>
        <w:t>ima</w:t>
      </w:r>
      <w:r w:rsidR="002C1FE1">
        <w:rPr>
          <w:rFonts w:ascii="Times New Roman" w:eastAsia="Garamond" w:hAnsi="Times New Roman" w:cs="Times New Roman"/>
          <w:color w:val="000000"/>
          <w:lang w:val="es-US"/>
        </w:rPr>
        <w:t xml:space="preserve">, se tuvo como acuerdo incluir el papel que desempeña el cambio climático en la </w:t>
      </w:r>
      <w:r w:rsidR="002A7E17">
        <w:rPr>
          <w:rFonts w:ascii="Times New Roman" w:eastAsia="Garamond" w:hAnsi="Times New Roman" w:cs="Times New Roman"/>
          <w:color w:val="000000"/>
          <w:lang w:val="es-US"/>
        </w:rPr>
        <w:t>migración</w:t>
      </w:r>
      <w:r w:rsidR="002C1FE1">
        <w:rPr>
          <w:rFonts w:ascii="Times New Roman" w:eastAsia="Garamond" w:hAnsi="Times New Roman" w:cs="Times New Roman"/>
          <w:color w:val="000000"/>
          <w:lang w:val="es-US"/>
        </w:rPr>
        <w:t xml:space="preserve"> </w:t>
      </w:r>
      <w:r w:rsidR="000A5E49">
        <w:rPr>
          <w:rFonts w:ascii="Times New Roman" w:eastAsia="Garamond" w:hAnsi="Times New Roman" w:cs="Times New Roman"/>
          <w:color w:val="000000"/>
          <w:lang w:val="es-US"/>
        </w:rPr>
        <w:t xml:space="preserve">y también se iniciaron discusiones para crear una </w:t>
      </w:r>
      <w:r w:rsidR="008C7D39">
        <w:rPr>
          <w:rFonts w:ascii="Times New Roman" w:eastAsia="Garamond" w:hAnsi="Times New Roman" w:cs="Times New Roman"/>
          <w:color w:val="000000"/>
          <w:lang w:val="es-US"/>
        </w:rPr>
        <w:t>S</w:t>
      </w:r>
      <w:r w:rsidR="000A5E49">
        <w:rPr>
          <w:rFonts w:ascii="Times New Roman" w:eastAsia="Garamond" w:hAnsi="Times New Roman" w:cs="Times New Roman"/>
          <w:color w:val="000000"/>
          <w:lang w:val="es-US"/>
        </w:rPr>
        <w:t xml:space="preserve">ecretaría para la Declaración de los Ángeles. </w:t>
      </w:r>
    </w:p>
    <w:p w14:paraId="531CA867" w14:textId="59B9BD7F" w:rsidR="0037193F" w:rsidRDefault="000A5E49" w:rsidP="00FD081D">
      <w:pPr>
        <w:pStyle w:val="ListParagraph"/>
        <w:numPr>
          <w:ilvl w:val="1"/>
          <w:numId w:val="9"/>
        </w:numPr>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Como resultado, </w:t>
      </w:r>
      <w:r w:rsidR="003759E8">
        <w:rPr>
          <w:rFonts w:ascii="Times New Roman" w:eastAsia="Garamond" w:hAnsi="Times New Roman" w:cs="Times New Roman"/>
          <w:color w:val="000000"/>
          <w:lang w:val="es-US"/>
        </w:rPr>
        <w:t>se han conformado varios grupos de trabajo</w:t>
      </w:r>
      <w:r w:rsidR="00F60F4F">
        <w:rPr>
          <w:rFonts w:ascii="Times New Roman" w:eastAsia="Garamond" w:hAnsi="Times New Roman" w:cs="Times New Roman"/>
          <w:color w:val="000000"/>
          <w:lang w:val="es-US"/>
        </w:rPr>
        <w:t>.</w:t>
      </w:r>
      <w:r w:rsidR="00345BF6">
        <w:rPr>
          <w:rFonts w:ascii="Times New Roman" w:eastAsia="Garamond" w:hAnsi="Times New Roman" w:cs="Times New Roman"/>
          <w:color w:val="000000"/>
          <w:lang w:val="es-US"/>
        </w:rPr>
        <w:t xml:space="preserve"> </w:t>
      </w:r>
      <w:r w:rsidR="00CB1A81">
        <w:rPr>
          <w:rFonts w:ascii="Times New Roman" w:eastAsia="Garamond" w:hAnsi="Times New Roman" w:cs="Times New Roman"/>
          <w:color w:val="000000"/>
          <w:lang w:val="es-US"/>
        </w:rPr>
        <w:t>Por ejemplo</w:t>
      </w:r>
      <w:r w:rsidR="00345BF6">
        <w:rPr>
          <w:rFonts w:ascii="Times New Roman" w:eastAsia="Garamond" w:hAnsi="Times New Roman" w:cs="Times New Roman"/>
          <w:color w:val="000000"/>
          <w:lang w:val="es-US"/>
        </w:rPr>
        <w:t xml:space="preserve">, </w:t>
      </w:r>
      <w:r w:rsidR="0037193F">
        <w:rPr>
          <w:rFonts w:ascii="Times New Roman" w:eastAsia="Garamond" w:hAnsi="Times New Roman" w:cs="Times New Roman"/>
          <w:color w:val="000000"/>
          <w:lang w:val="es-US"/>
        </w:rPr>
        <w:t xml:space="preserve">Chile lidera </w:t>
      </w:r>
      <w:r w:rsidR="00016B21">
        <w:rPr>
          <w:rFonts w:ascii="Times New Roman" w:eastAsia="Garamond" w:hAnsi="Times New Roman" w:cs="Times New Roman"/>
          <w:color w:val="000000"/>
          <w:lang w:val="es-US"/>
        </w:rPr>
        <w:t xml:space="preserve">el grupo sobre </w:t>
      </w:r>
      <w:r w:rsidR="0037193F">
        <w:rPr>
          <w:rFonts w:ascii="Times New Roman" w:eastAsia="Garamond" w:hAnsi="Times New Roman" w:cs="Times New Roman"/>
          <w:color w:val="000000"/>
          <w:lang w:val="es-US"/>
        </w:rPr>
        <w:t xml:space="preserve">la integración y apoyo </w:t>
      </w:r>
      <w:r w:rsidR="00345BF6">
        <w:rPr>
          <w:rFonts w:ascii="Times New Roman" w:eastAsia="Garamond" w:hAnsi="Times New Roman" w:cs="Times New Roman"/>
          <w:color w:val="000000"/>
          <w:lang w:val="es-US"/>
        </w:rPr>
        <w:t>a las</w:t>
      </w:r>
      <w:r w:rsidR="0037193F">
        <w:rPr>
          <w:rFonts w:ascii="Times New Roman" w:eastAsia="Garamond" w:hAnsi="Times New Roman" w:cs="Times New Roman"/>
          <w:color w:val="000000"/>
          <w:lang w:val="es-US"/>
        </w:rPr>
        <w:t xml:space="preserve"> comunidades de acogida</w:t>
      </w:r>
      <w:r w:rsidR="00345BF6">
        <w:rPr>
          <w:rFonts w:ascii="Times New Roman" w:eastAsia="Garamond" w:hAnsi="Times New Roman" w:cs="Times New Roman"/>
          <w:color w:val="000000"/>
          <w:lang w:val="es-US"/>
        </w:rPr>
        <w:t>; C</w:t>
      </w:r>
      <w:r w:rsidR="0037193F">
        <w:rPr>
          <w:rFonts w:ascii="Times New Roman" w:eastAsia="Garamond" w:hAnsi="Times New Roman" w:cs="Times New Roman"/>
          <w:color w:val="000000"/>
          <w:lang w:val="es-US"/>
        </w:rPr>
        <w:t>olombia lidera</w:t>
      </w:r>
      <w:r w:rsidR="00016B21">
        <w:rPr>
          <w:rFonts w:ascii="Times New Roman" w:eastAsia="Garamond" w:hAnsi="Times New Roman" w:cs="Times New Roman"/>
          <w:color w:val="000000"/>
          <w:lang w:val="es-US"/>
        </w:rPr>
        <w:t xml:space="preserve"> el grupo sobre</w:t>
      </w:r>
      <w:r w:rsidR="0037193F">
        <w:rPr>
          <w:rFonts w:ascii="Times New Roman" w:eastAsia="Garamond" w:hAnsi="Times New Roman" w:cs="Times New Roman"/>
          <w:color w:val="000000"/>
          <w:lang w:val="es-US"/>
        </w:rPr>
        <w:t xml:space="preserve"> la </w:t>
      </w:r>
      <w:r w:rsidR="007E111F">
        <w:rPr>
          <w:rFonts w:ascii="Times New Roman" w:eastAsia="Garamond" w:hAnsi="Times New Roman" w:cs="Times New Roman"/>
          <w:color w:val="000000"/>
          <w:lang w:val="es-US"/>
        </w:rPr>
        <w:t>regularización</w:t>
      </w:r>
      <w:r w:rsidR="0037193F">
        <w:rPr>
          <w:rFonts w:ascii="Times New Roman" w:eastAsia="Garamond" w:hAnsi="Times New Roman" w:cs="Times New Roman"/>
          <w:color w:val="000000"/>
          <w:lang w:val="es-US"/>
        </w:rPr>
        <w:t xml:space="preserve"> de los migrantes</w:t>
      </w:r>
      <w:r w:rsidR="00C73EDA">
        <w:rPr>
          <w:rFonts w:ascii="Times New Roman" w:eastAsia="Garamond" w:hAnsi="Times New Roman" w:cs="Times New Roman"/>
          <w:color w:val="000000"/>
          <w:lang w:val="es-US"/>
        </w:rPr>
        <w:t xml:space="preserve"> y</w:t>
      </w:r>
      <w:r w:rsidR="007E111F">
        <w:rPr>
          <w:rFonts w:ascii="Times New Roman" w:eastAsia="Garamond" w:hAnsi="Times New Roman" w:cs="Times New Roman"/>
          <w:color w:val="000000"/>
          <w:lang w:val="es-US"/>
        </w:rPr>
        <w:t xml:space="preserve"> </w:t>
      </w:r>
      <w:r w:rsidR="0037193F">
        <w:rPr>
          <w:rFonts w:ascii="Times New Roman" w:eastAsia="Garamond" w:hAnsi="Times New Roman" w:cs="Times New Roman"/>
          <w:color w:val="000000"/>
          <w:lang w:val="es-US"/>
        </w:rPr>
        <w:t>Ecuado</w:t>
      </w:r>
      <w:r w:rsidR="007E111F">
        <w:rPr>
          <w:rFonts w:ascii="Times New Roman" w:eastAsia="Garamond" w:hAnsi="Times New Roman" w:cs="Times New Roman"/>
          <w:color w:val="000000"/>
          <w:lang w:val="es-US"/>
        </w:rPr>
        <w:t>r</w:t>
      </w:r>
      <w:r w:rsidR="0037193F">
        <w:rPr>
          <w:rFonts w:ascii="Times New Roman" w:eastAsia="Garamond" w:hAnsi="Times New Roman" w:cs="Times New Roman"/>
          <w:color w:val="000000"/>
          <w:lang w:val="es-US"/>
        </w:rPr>
        <w:t xml:space="preserve"> lidera </w:t>
      </w:r>
      <w:r w:rsidR="00016B21">
        <w:rPr>
          <w:rFonts w:ascii="Times New Roman" w:eastAsia="Garamond" w:hAnsi="Times New Roman" w:cs="Times New Roman"/>
          <w:color w:val="000000"/>
          <w:lang w:val="es-US"/>
        </w:rPr>
        <w:t>el grupo</w:t>
      </w:r>
      <w:r w:rsidR="0037193F">
        <w:rPr>
          <w:rFonts w:ascii="Times New Roman" w:eastAsia="Garamond" w:hAnsi="Times New Roman" w:cs="Times New Roman"/>
          <w:color w:val="000000"/>
          <w:lang w:val="es-US"/>
        </w:rPr>
        <w:t xml:space="preserve"> de fina</w:t>
      </w:r>
      <w:r w:rsidR="00016B21">
        <w:rPr>
          <w:rFonts w:ascii="Times New Roman" w:eastAsia="Garamond" w:hAnsi="Times New Roman" w:cs="Times New Roman"/>
          <w:color w:val="000000"/>
          <w:lang w:val="es-US"/>
        </w:rPr>
        <w:t>nciamiento</w:t>
      </w:r>
      <w:r w:rsidR="0037193F">
        <w:rPr>
          <w:rFonts w:ascii="Times New Roman" w:eastAsia="Garamond" w:hAnsi="Times New Roman" w:cs="Times New Roman"/>
          <w:color w:val="000000"/>
          <w:lang w:val="es-US"/>
        </w:rPr>
        <w:t xml:space="preserve"> internacional para los países que reciben refugiados</w:t>
      </w:r>
      <w:r w:rsidR="00C73EDA">
        <w:rPr>
          <w:rFonts w:ascii="Times New Roman" w:eastAsia="Garamond" w:hAnsi="Times New Roman" w:cs="Times New Roman"/>
          <w:color w:val="000000"/>
          <w:lang w:val="es-US"/>
        </w:rPr>
        <w:t>. Por su parte,</w:t>
      </w:r>
      <w:r w:rsidR="0037193F">
        <w:rPr>
          <w:rFonts w:ascii="Times New Roman" w:eastAsia="Garamond" w:hAnsi="Times New Roman" w:cs="Times New Roman"/>
          <w:color w:val="000000"/>
          <w:lang w:val="es-US"/>
        </w:rPr>
        <w:t xml:space="preserve"> </w:t>
      </w:r>
      <w:r w:rsidR="00016B21">
        <w:rPr>
          <w:rFonts w:ascii="Times New Roman" w:eastAsia="Garamond" w:hAnsi="Times New Roman" w:cs="Times New Roman"/>
          <w:color w:val="000000"/>
          <w:lang w:val="es-US"/>
        </w:rPr>
        <w:t>Perú</w:t>
      </w:r>
      <w:r w:rsidR="00C73EDA">
        <w:rPr>
          <w:rFonts w:ascii="Times New Roman" w:eastAsia="Garamond" w:hAnsi="Times New Roman" w:cs="Times New Roman"/>
          <w:color w:val="000000"/>
          <w:lang w:val="es-US"/>
        </w:rPr>
        <w:t xml:space="preserve"> </w:t>
      </w:r>
      <w:r w:rsidR="002A7E17">
        <w:rPr>
          <w:rFonts w:ascii="Times New Roman" w:eastAsia="Garamond" w:hAnsi="Times New Roman" w:cs="Times New Roman"/>
          <w:color w:val="000000"/>
          <w:lang w:val="es-US"/>
        </w:rPr>
        <w:t>está</w:t>
      </w:r>
      <w:r w:rsidR="0037193F">
        <w:rPr>
          <w:rFonts w:ascii="Times New Roman" w:eastAsia="Garamond" w:hAnsi="Times New Roman" w:cs="Times New Roman"/>
          <w:color w:val="000000"/>
          <w:lang w:val="es-US"/>
        </w:rPr>
        <w:t xml:space="preserve"> </w:t>
      </w:r>
      <w:r w:rsidR="00016B21">
        <w:rPr>
          <w:rFonts w:ascii="Times New Roman" w:eastAsia="Garamond" w:hAnsi="Times New Roman" w:cs="Times New Roman"/>
          <w:color w:val="000000"/>
          <w:lang w:val="es-US"/>
        </w:rPr>
        <w:t>desempeñando</w:t>
      </w:r>
      <w:r w:rsidR="0037193F">
        <w:rPr>
          <w:rFonts w:ascii="Times New Roman" w:eastAsia="Garamond" w:hAnsi="Times New Roman" w:cs="Times New Roman"/>
          <w:color w:val="000000"/>
          <w:lang w:val="es-US"/>
        </w:rPr>
        <w:t xml:space="preserve"> </w:t>
      </w:r>
      <w:r w:rsidR="00016B21">
        <w:rPr>
          <w:rFonts w:ascii="Times New Roman" w:eastAsia="Garamond" w:hAnsi="Times New Roman" w:cs="Times New Roman"/>
          <w:color w:val="000000"/>
          <w:lang w:val="es-US"/>
        </w:rPr>
        <w:t xml:space="preserve">un </w:t>
      </w:r>
      <w:r w:rsidR="0037193F">
        <w:rPr>
          <w:rFonts w:ascii="Times New Roman" w:eastAsia="Garamond" w:hAnsi="Times New Roman" w:cs="Times New Roman"/>
          <w:color w:val="000000"/>
          <w:lang w:val="es-US"/>
        </w:rPr>
        <w:t>p</w:t>
      </w:r>
      <w:r w:rsidR="00016B21">
        <w:rPr>
          <w:rFonts w:ascii="Times New Roman" w:eastAsia="Garamond" w:hAnsi="Times New Roman" w:cs="Times New Roman"/>
          <w:color w:val="000000"/>
          <w:lang w:val="es-US"/>
        </w:rPr>
        <w:t>a</w:t>
      </w:r>
      <w:r w:rsidR="0037193F">
        <w:rPr>
          <w:rFonts w:ascii="Times New Roman" w:eastAsia="Garamond" w:hAnsi="Times New Roman" w:cs="Times New Roman"/>
          <w:color w:val="000000"/>
          <w:lang w:val="es-US"/>
        </w:rPr>
        <w:t xml:space="preserve">pel clave </w:t>
      </w:r>
      <w:r w:rsidR="00016B21">
        <w:rPr>
          <w:rFonts w:ascii="Times New Roman" w:eastAsia="Garamond" w:hAnsi="Times New Roman" w:cs="Times New Roman"/>
          <w:color w:val="000000"/>
          <w:lang w:val="es-US"/>
        </w:rPr>
        <w:t>en los temas de</w:t>
      </w:r>
      <w:r w:rsidR="0037193F">
        <w:rPr>
          <w:rFonts w:ascii="Times New Roman" w:eastAsia="Garamond" w:hAnsi="Times New Roman" w:cs="Times New Roman"/>
          <w:color w:val="000000"/>
          <w:lang w:val="es-US"/>
        </w:rPr>
        <w:t xml:space="preserve"> xeno</w:t>
      </w:r>
      <w:r w:rsidR="00016B21">
        <w:rPr>
          <w:rFonts w:ascii="Times New Roman" w:eastAsia="Garamond" w:hAnsi="Times New Roman" w:cs="Times New Roman"/>
          <w:color w:val="000000"/>
          <w:lang w:val="es-US"/>
        </w:rPr>
        <w:t>fobia</w:t>
      </w:r>
      <w:r w:rsidR="0037193F">
        <w:rPr>
          <w:rFonts w:ascii="Times New Roman" w:eastAsia="Garamond" w:hAnsi="Times New Roman" w:cs="Times New Roman"/>
          <w:color w:val="000000"/>
          <w:lang w:val="es-US"/>
        </w:rPr>
        <w:t xml:space="preserve">, </w:t>
      </w:r>
      <w:r w:rsidR="00A32125">
        <w:rPr>
          <w:rFonts w:ascii="Times New Roman" w:eastAsia="Garamond" w:hAnsi="Times New Roman" w:cs="Times New Roman"/>
          <w:color w:val="000000"/>
          <w:lang w:val="es-US"/>
        </w:rPr>
        <w:t xml:space="preserve">México en temas de movilidad y Canadá en temas de asilo. </w:t>
      </w:r>
      <w:r w:rsidR="00C73EDA">
        <w:rPr>
          <w:rFonts w:ascii="Times New Roman" w:eastAsia="Garamond" w:hAnsi="Times New Roman" w:cs="Times New Roman"/>
          <w:color w:val="000000"/>
          <w:lang w:val="es-US"/>
        </w:rPr>
        <w:t>De la misma manera,</w:t>
      </w:r>
      <w:r w:rsidR="00A32125">
        <w:rPr>
          <w:rFonts w:ascii="Times New Roman" w:eastAsia="Garamond" w:hAnsi="Times New Roman" w:cs="Times New Roman"/>
          <w:color w:val="000000"/>
          <w:lang w:val="es-US"/>
        </w:rPr>
        <w:t xml:space="preserve"> </w:t>
      </w:r>
      <w:r w:rsidR="0037193F">
        <w:rPr>
          <w:rFonts w:ascii="Times New Roman" w:eastAsia="Garamond" w:hAnsi="Times New Roman" w:cs="Times New Roman"/>
          <w:color w:val="000000"/>
          <w:lang w:val="es-US"/>
        </w:rPr>
        <w:t xml:space="preserve">Paraguay </w:t>
      </w:r>
      <w:r w:rsidR="00297C54">
        <w:rPr>
          <w:rFonts w:ascii="Times New Roman" w:eastAsia="Garamond" w:hAnsi="Times New Roman" w:cs="Times New Roman"/>
          <w:color w:val="000000"/>
          <w:lang w:val="es-US"/>
        </w:rPr>
        <w:t xml:space="preserve">y </w:t>
      </w:r>
      <w:r w:rsidR="00A32125">
        <w:rPr>
          <w:rFonts w:ascii="Times New Roman" w:eastAsia="Garamond" w:hAnsi="Times New Roman" w:cs="Times New Roman"/>
          <w:color w:val="000000"/>
          <w:lang w:val="es-US"/>
        </w:rPr>
        <w:t>Perú</w:t>
      </w:r>
      <w:r w:rsidR="0037193F">
        <w:rPr>
          <w:rFonts w:ascii="Times New Roman" w:eastAsia="Garamond" w:hAnsi="Times New Roman" w:cs="Times New Roman"/>
          <w:color w:val="000000"/>
          <w:lang w:val="es-US"/>
        </w:rPr>
        <w:t xml:space="preserve"> </w:t>
      </w:r>
      <w:r w:rsidR="002A7E17">
        <w:rPr>
          <w:rFonts w:ascii="Times New Roman" w:eastAsia="Garamond" w:hAnsi="Times New Roman" w:cs="Times New Roman"/>
          <w:color w:val="000000"/>
          <w:lang w:val="es-US"/>
        </w:rPr>
        <w:t xml:space="preserve">lideran temas relacionados a los </w:t>
      </w:r>
      <w:r w:rsidR="0037193F">
        <w:rPr>
          <w:rFonts w:ascii="Times New Roman" w:eastAsia="Garamond" w:hAnsi="Times New Roman" w:cs="Times New Roman"/>
          <w:color w:val="000000"/>
          <w:lang w:val="es-US"/>
        </w:rPr>
        <w:t xml:space="preserve">estándares </w:t>
      </w:r>
      <w:r w:rsidR="002A7E17">
        <w:rPr>
          <w:rFonts w:ascii="Times New Roman" w:eastAsia="Garamond" w:hAnsi="Times New Roman" w:cs="Times New Roman"/>
          <w:color w:val="000000"/>
          <w:lang w:val="es-US"/>
        </w:rPr>
        <w:t>para</w:t>
      </w:r>
      <w:r w:rsidR="00AD4BE7">
        <w:rPr>
          <w:rFonts w:ascii="Times New Roman" w:eastAsia="Garamond" w:hAnsi="Times New Roman" w:cs="Times New Roman"/>
          <w:color w:val="000000"/>
          <w:lang w:val="es-US"/>
        </w:rPr>
        <w:t xml:space="preserve"> la otorgación de visas; </w:t>
      </w:r>
      <w:r w:rsidR="00297C54">
        <w:rPr>
          <w:rFonts w:ascii="Times New Roman" w:eastAsia="Garamond" w:hAnsi="Times New Roman" w:cs="Times New Roman"/>
          <w:color w:val="000000"/>
          <w:lang w:val="es-US"/>
        </w:rPr>
        <w:t xml:space="preserve">El </w:t>
      </w:r>
      <w:r w:rsidR="00AD4BE7">
        <w:rPr>
          <w:rFonts w:ascii="Times New Roman" w:eastAsia="Garamond" w:hAnsi="Times New Roman" w:cs="Times New Roman"/>
          <w:color w:val="000000"/>
          <w:lang w:val="es-US"/>
        </w:rPr>
        <w:t xml:space="preserve">Salvador </w:t>
      </w:r>
      <w:r w:rsidR="00C73EDA">
        <w:rPr>
          <w:rFonts w:ascii="Times New Roman" w:eastAsia="Garamond" w:hAnsi="Times New Roman" w:cs="Times New Roman"/>
          <w:color w:val="000000"/>
          <w:lang w:val="es-US"/>
        </w:rPr>
        <w:t xml:space="preserve">lidera los </w:t>
      </w:r>
      <w:r w:rsidR="00AD4BE7">
        <w:rPr>
          <w:rFonts w:ascii="Times New Roman" w:eastAsia="Garamond" w:hAnsi="Times New Roman" w:cs="Times New Roman"/>
          <w:color w:val="000000"/>
          <w:lang w:val="es-US"/>
        </w:rPr>
        <w:t>temas de reunificación</w:t>
      </w:r>
      <w:r w:rsidR="0037193F">
        <w:rPr>
          <w:rFonts w:ascii="Times New Roman" w:eastAsia="Garamond" w:hAnsi="Times New Roman" w:cs="Times New Roman"/>
          <w:color w:val="000000"/>
          <w:lang w:val="es-US"/>
        </w:rPr>
        <w:t xml:space="preserve"> familiar</w:t>
      </w:r>
      <w:r w:rsidR="00AD4BE7">
        <w:rPr>
          <w:rFonts w:ascii="Times New Roman" w:eastAsia="Garamond" w:hAnsi="Times New Roman" w:cs="Times New Roman"/>
          <w:color w:val="000000"/>
          <w:lang w:val="es-US"/>
        </w:rPr>
        <w:t xml:space="preserve"> y Estados Unidos </w:t>
      </w:r>
      <w:r w:rsidR="00C73EDA">
        <w:rPr>
          <w:rFonts w:ascii="Times New Roman" w:eastAsia="Garamond" w:hAnsi="Times New Roman" w:cs="Times New Roman"/>
          <w:color w:val="000000"/>
          <w:lang w:val="es-US"/>
        </w:rPr>
        <w:t>los</w:t>
      </w:r>
      <w:r w:rsidR="00AD4BE7">
        <w:rPr>
          <w:rFonts w:ascii="Times New Roman" w:eastAsia="Garamond" w:hAnsi="Times New Roman" w:cs="Times New Roman"/>
          <w:color w:val="000000"/>
          <w:lang w:val="es-US"/>
        </w:rPr>
        <w:t xml:space="preserve"> temas de </w:t>
      </w:r>
      <w:r w:rsidR="0037193F">
        <w:rPr>
          <w:rFonts w:ascii="Times New Roman" w:eastAsia="Garamond" w:hAnsi="Times New Roman" w:cs="Times New Roman"/>
          <w:color w:val="000000"/>
          <w:lang w:val="es-US"/>
        </w:rPr>
        <w:t>trata de personas y tr</w:t>
      </w:r>
      <w:r w:rsidR="00AD4BE7">
        <w:rPr>
          <w:rFonts w:ascii="Times New Roman" w:eastAsia="Garamond" w:hAnsi="Times New Roman" w:cs="Times New Roman"/>
          <w:color w:val="000000"/>
          <w:lang w:val="es-US"/>
        </w:rPr>
        <w:t>á</w:t>
      </w:r>
      <w:r w:rsidR="0037193F">
        <w:rPr>
          <w:rFonts w:ascii="Times New Roman" w:eastAsia="Garamond" w:hAnsi="Times New Roman" w:cs="Times New Roman"/>
          <w:color w:val="000000"/>
          <w:lang w:val="es-US"/>
        </w:rPr>
        <w:t xml:space="preserve">fico ilegal de personas. </w:t>
      </w:r>
    </w:p>
    <w:p w14:paraId="0D755981" w14:textId="6C5AD1BD" w:rsidR="0037193F" w:rsidRPr="00FD081D" w:rsidRDefault="0037193F" w:rsidP="00FD081D">
      <w:pPr>
        <w:pStyle w:val="ListParagraph"/>
        <w:numPr>
          <w:ilvl w:val="1"/>
          <w:numId w:val="9"/>
        </w:numPr>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Queda mucho trabajo por </w:t>
      </w:r>
      <w:r w:rsidR="000178B5">
        <w:rPr>
          <w:rFonts w:ascii="Times New Roman" w:eastAsia="Garamond" w:hAnsi="Times New Roman" w:cs="Times New Roman"/>
          <w:color w:val="000000"/>
          <w:lang w:val="es-US"/>
        </w:rPr>
        <w:t>delante.</w:t>
      </w:r>
      <w:r>
        <w:rPr>
          <w:rFonts w:ascii="Times New Roman" w:eastAsia="Garamond" w:hAnsi="Times New Roman" w:cs="Times New Roman"/>
          <w:color w:val="000000"/>
          <w:lang w:val="es-US"/>
        </w:rPr>
        <w:t xml:space="preserve"> </w:t>
      </w:r>
      <w:r w:rsidR="000178B5">
        <w:rPr>
          <w:rFonts w:ascii="Times New Roman" w:eastAsia="Garamond" w:hAnsi="Times New Roman" w:cs="Times New Roman"/>
          <w:color w:val="000000"/>
          <w:lang w:val="es-US"/>
        </w:rPr>
        <w:t>H</w:t>
      </w:r>
      <w:r>
        <w:rPr>
          <w:rFonts w:ascii="Times New Roman" w:eastAsia="Garamond" w:hAnsi="Times New Roman" w:cs="Times New Roman"/>
          <w:color w:val="000000"/>
          <w:lang w:val="es-US"/>
        </w:rPr>
        <w:t>ay esperanzas</w:t>
      </w:r>
      <w:r w:rsidR="00E5221E">
        <w:rPr>
          <w:rFonts w:ascii="Times New Roman" w:eastAsia="Garamond" w:hAnsi="Times New Roman" w:cs="Times New Roman"/>
          <w:color w:val="000000"/>
          <w:lang w:val="es-US"/>
        </w:rPr>
        <w:t xml:space="preserve"> de</w:t>
      </w:r>
      <w:r>
        <w:rPr>
          <w:rFonts w:ascii="Times New Roman" w:eastAsia="Garamond" w:hAnsi="Times New Roman" w:cs="Times New Roman"/>
          <w:color w:val="000000"/>
          <w:lang w:val="es-US"/>
        </w:rPr>
        <w:t xml:space="preserve"> que se celebre una reunión después del aniversario de la firma de la </w:t>
      </w:r>
      <w:r w:rsidR="00E5221E">
        <w:rPr>
          <w:rFonts w:ascii="Times New Roman" w:eastAsia="Garamond" w:hAnsi="Times New Roman" w:cs="Times New Roman"/>
          <w:color w:val="000000"/>
          <w:lang w:val="es-US"/>
        </w:rPr>
        <w:t>D</w:t>
      </w:r>
      <w:r>
        <w:rPr>
          <w:rFonts w:ascii="Times New Roman" w:eastAsia="Garamond" w:hAnsi="Times New Roman" w:cs="Times New Roman"/>
          <w:color w:val="000000"/>
          <w:lang w:val="es-US"/>
        </w:rPr>
        <w:t>eclaración</w:t>
      </w:r>
      <w:r w:rsidR="00CB73D3">
        <w:rPr>
          <w:rFonts w:ascii="Times New Roman" w:eastAsia="Garamond" w:hAnsi="Times New Roman" w:cs="Times New Roman"/>
          <w:color w:val="000000"/>
          <w:lang w:val="es-US"/>
        </w:rPr>
        <w:t xml:space="preserve"> en donde se defina</w:t>
      </w:r>
      <w:r>
        <w:rPr>
          <w:rFonts w:ascii="Times New Roman" w:eastAsia="Garamond" w:hAnsi="Times New Roman" w:cs="Times New Roman"/>
          <w:color w:val="000000"/>
          <w:lang w:val="es-US"/>
        </w:rPr>
        <w:t xml:space="preserve"> un paque</w:t>
      </w:r>
      <w:r w:rsidR="000178B5">
        <w:rPr>
          <w:rFonts w:ascii="Times New Roman" w:eastAsia="Garamond" w:hAnsi="Times New Roman" w:cs="Times New Roman"/>
          <w:color w:val="000000"/>
          <w:lang w:val="es-US"/>
        </w:rPr>
        <w:t>te</w:t>
      </w:r>
      <w:r>
        <w:rPr>
          <w:rFonts w:ascii="Times New Roman" w:eastAsia="Garamond" w:hAnsi="Times New Roman" w:cs="Times New Roman"/>
          <w:color w:val="000000"/>
          <w:lang w:val="es-US"/>
        </w:rPr>
        <w:t xml:space="preserve"> de acciones para abordar el cambio climático como factor del desplazamiento. </w:t>
      </w:r>
    </w:p>
    <w:p w14:paraId="69F7546C" w14:textId="77777777" w:rsidR="00FD081D" w:rsidRPr="00FD081D" w:rsidRDefault="00FD081D" w:rsidP="00FD081D">
      <w:pPr>
        <w:pStyle w:val="ListParagraph"/>
        <w:ind w:left="1440"/>
        <w:jc w:val="both"/>
        <w:rPr>
          <w:rFonts w:ascii="Times New Roman" w:eastAsia="Garamond" w:hAnsi="Times New Roman" w:cs="Times New Roman"/>
          <w:color w:val="000000"/>
          <w:lang w:val="es-US"/>
        </w:rPr>
      </w:pPr>
    </w:p>
    <w:p w14:paraId="506E93AB" w14:textId="77777777" w:rsidR="00FD081D" w:rsidRPr="000C27A9" w:rsidRDefault="00FD081D" w:rsidP="00FD081D">
      <w:pPr>
        <w:pStyle w:val="ListParagraph"/>
        <w:numPr>
          <w:ilvl w:val="0"/>
          <w:numId w:val="8"/>
        </w:numPr>
        <w:spacing w:after="0" w:line="240" w:lineRule="auto"/>
        <w:jc w:val="both"/>
        <w:rPr>
          <w:rFonts w:ascii="Times New Roman" w:eastAsia="Garamond" w:hAnsi="Times New Roman" w:cs="Times New Roman"/>
          <w:b/>
          <w:bCs/>
          <w:color w:val="000000"/>
          <w:lang w:val="es-US"/>
        </w:rPr>
      </w:pPr>
      <w:r w:rsidRPr="000C27A9">
        <w:rPr>
          <w:rFonts w:ascii="Times New Roman" w:eastAsia="Garamond" w:hAnsi="Times New Roman" w:cs="Times New Roman"/>
          <w:b/>
          <w:bCs/>
          <w:color w:val="000000"/>
          <w:lang w:val="es-US"/>
        </w:rPr>
        <w:t xml:space="preserve">Recomendaciones </w:t>
      </w:r>
      <w:r w:rsidR="00682DBD">
        <w:rPr>
          <w:rFonts w:ascii="Times New Roman" w:hAnsi="Times New Roman" w:cs="Times New Roman"/>
          <w:b/>
          <w:bCs/>
          <w:color w:val="000000" w:themeColor="text1"/>
          <w:lang w:val="es-US"/>
        </w:rPr>
        <w:t xml:space="preserve">y principales puntos abordados </w:t>
      </w:r>
      <w:r w:rsidRPr="000C27A9">
        <w:rPr>
          <w:rFonts w:ascii="Times New Roman" w:eastAsia="Garamond" w:hAnsi="Times New Roman" w:cs="Times New Roman"/>
          <w:b/>
          <w:bCs/>
          <w:color w:val="000000"/>
          <w:lang w:val="es-US"/>
        </w:rPr>
        <w:t>por parte del</w:t>
      </w:r>
      <w:r w:rsidR="000C27A9" w:rsidRPr="000C27A9">
        <w:rPr>
          <w:rFonts w:ascii="Times New Roman" w:eastAsia="Times New Roman" w:hAnsi="Times New Roman"/>
          <w:b/>
          <w:bCs/>
          <w:lang w:val="es-US"/>
        </w:rPr>
        <w:t xml:space="preserve"> Marco Integral Regional para la Protección y Soluciones (MIRPS)</w:t>
      </w:r>
    </w:p>
    <w:p w14:paraId="3D23D832" w14:textId="77777777" w:rsidR="00FD081D" w:rsidRPr="00FD081D" w:rsidRDefault="00FD081D" w:rsidP="00FD081D">
      <w:pPr>
        <w:pStyle w:val="ListParagraph"/>
        <w:spacing w:after="0" w:line="240" w:lineRule="auto"/>
        <w:jc w:val="both"/>
        <w:rPr>
          <w:rFonts w:ascii="Times New Roman" w:eastAsia="Times New Roman" w:hAnsi="Times New Roman" w:cs="Times New Roman"/>
          <w:i/>
          <w:iCs/>
          <w:color w:val="000000"/>
          <w:lang w:val="pt-BR"/>
        </w:rPr>
      </w:pPr>
      <w:r w:rsidRPr="00FD081D">
        <w:rPr>
          <w:rFonts w:ascii="Times New Roman" w:hAnsi="Times New Roman" w:cs="Times New Roman"/>
          <w:i/>
          <w:iCs/>
          <w:lang w:val="pt-BR"/>
        </w:rPr>
        <w:t>Sr</w:t>
      </w:r>
      <w:r w:rsidR="000C27A9">
        <w:rPr>
          <w:rFonts w:ascii="Times New Roman" w:hAnsi="Times New Roman" w:cs="Times New Roman"/>
          <w:i/>
          <w:iCs/>
          <w:lang w:val="pt-BR"/>
        </w:rPr>
        <w:t xml:space="preserve">a. </w:t>
      </w:r>
      <w:r w:rsidR="000C27A9" w:rsidRPr="000C27A9">
        <w:rPr>
          <w:rFonts w:ascii="Times New Roman" w:eastAsia="Times New Roman" w:hAnsi="Times New Roman"/>
          <w:i/>
          <w:iCs/>
          <w:lang w:val="es-US"/>
        </w:rPr>
        <w:t>Holda Álvarez de Marré, Coordinadora Técnica de la Presidencia Pro Tempore MIRPS.</w:t>
      </w:r>
      <w:r w:rsidR="000C27A9">
        <w:rPr>
          <w:rFonts w:ascii="Times New Roman" w:eastAsia="Times New Roman" w:hAnsi="Times New Roman"/>
          <w:lang w:val="es-US"/>
        </w:rPr>
        <w:t xml:space="preserve"> </w:t>
      </w:r>
    </w:p>
    <w:p w14:paraId="2329BE2C" w14:textId="77777777" w:rsidR="00FD081D" w:rsidRPr="00FD081D" w:rsidRDefault="00FD081D" w:rsidP="00FD081D">
      <w:pPr>
        <w:pStyle w:val="ListParagraph"/>
        <w:spacing w:after="0" w:line="240" w:lineRule="auto"/>
        <w:jc w:val="both"/>
        <w:rPr>
          <w:rFonts w:ascii="Times New Roman" w:eastAsia="Times New Roman" w:hAnsi="Times New Roman" w:cs="Times New Roman"/>
          <w:i/>
          <w:iCs/>
          <w:color w:val="000000"/>
          <w:lang w:val="pt-BR"/>
        </w:rPr>
      </w:pPr>
    </w:p>
    <w:p w14:paraId="137166D1" w14:textId="2D201C69" w:rsidR="00F14AB7" w:rsidRDefault="002C069E" w:rsidP="0037193F">
      <w:pPr>
        <w:pStyle w:val="ListParagraph"/>
        <w:numPr>
          <w:ilvl w:val="1"/>
          <w:numId w:val="8"/>
        </w:numPr>
        <w:spacing w:after="0" w:line="240" w:lineRule="auto"/>
        <w:jc w:val="both"/>
        <w:rPr>
          <w:rFonts w:ascii="Times New Roman" w:eastAsia="Garamond" w:hAnsi="Times New Roman" w:cs="Times New Roman"/>
          <w:color w:val="000000"/>
          <w:lang w:val="es-US"/>
        </w:rPr>
      </w:pPr>
      <w:r w:rsidRPr="002C069E">
        <w:rPr>
          <w:rFonts w:ascii="Times New Roman" w:eastAsia="Garamond" w:hAnsi="Times New Roman" w:cs="Times New Roman"/>
          <w:color w:val="000000"/>
          <w:lang w:val="es-US"/>
        </w:rPr>
        <w:t xml:space="preserve">Todos los </w:t>
      </w:r>
      <w:r w:rsidR="00437787">
        <w:rPr>
          <w:rFonts w:ascii="Times New Roman" w:eastAsia="Garamond" w:hAnsi="Times New Roman" w:cs="Times New Roman"/>
          <w:color w:val="000000"/>
          <w:lang w:val="es-US"/>
        </w:rPr>
        <w:t>E</w:t>
      </w:r>
      <w:r w:rsidRPr="002C069E">
        <w:rPr>
          <w:rFonts w:ascii="Times New Roman" w:eastAsia="Garamond" w:hAnsi="Times New Roman" w:cs="Times New Roman"/>
          <w:color w:val="000000"/>
          <w:lang w:val="es-US"/>
        </w:rPr>
        <w:t>stados, bajo el principio de responsabilidad compartida h</w:t>
      </w:r>
      <w:r>
        <w:rPr>
          <w:rFonts w:ascii="Times New Roman" w:eastAsia="Garamond" w:hAnsi="Times New Roman" w:cs="Times New Roman"/>
          <w:color w:val="000000"/>
          <w:lang w:val="es-US"/>
        </w:rPr>
        <w:t>an</w:t>
      </w:r>
      <w:r w:rsidRPr="002C069E">
        <w:rPr>
          <w:rFonts w:ascii="Times New Roman" w:eastAsia="Garamond" w:hAnsi="Times New Roman" w:cs="Times New Roman"/>
          <w:color w:val="000000"/>
          <w:lang w:val="es-US"/>
        </w:rPr>
        <w:t xml:space="preserve"> asumido acuerdos internacionales (convenios, memorándum de entendimiento, declaraciones) que </w:t>
      </w:r>
      <w:r w:rsidR="00512ADE">
        <w:rPr>
          <w:rFonts w:ascii="Times New Roman" w:eastAsia="Garamond" w:hAnsi="Times New Roman" w:cs="Times New Roman"/>
          <w:color w:val="000000"/>
          <w:lang w:val="es-US"/>
        </w:rPr>
        <w:t>han</w:t>
      </w:r>
      <w:r w:rsidRPr="002C069E">
        <w:rPr>
          <w:rFonts w:ascii="Times New Roman" w:eastAsia="Garamond" w:hAnsi="Times New Roman" w:cs="Times New Roman"/>
          <w:color w:val="000000"/>
          <w:lang w:val="es-US"/>
        </w:rPr>
        <w:t xml:space="preserve"> permiti</w:t>
      </w:r>
      <w:r w:rsidR="00512ADE">
        <w:rPr>
          <w:rFonts w:ascii="Times New Roman" w:eastAsia="Garamond" w:hAnsi="Times New Roman" w:cs="Times New Roman"/>
          <w:color w:val="000000"/>
          <w:lang w:val="es-US"/>
        </w:rPr>
        <w:t>do</w:t>
      </w:r>
      <w:r w:rsidRPr="002C069E">
        <w:rPr>
          <w:rFonts w:ascii="Times New Roman" w:eastAsia="Garamond" w:hAnsi="Times New Roman" w:cs="Times New Roman"/>
          <w:color w:val="000000"/>
          <w:lang w:val="es-US"/>
        </w:rPr>
        <w:t xml:space="preserve"> encontrar lineamientos ajustables, flexibles y coherentes que intentan beneficiar a l</w:t>
      </w:r>
      <w:r w:rsidR="00BD6630">
        <w:rPr>
          <w:rFonts w:ascii="Times New Roman" w:eastAsia="Garamond" w:hAnsi="Times New Roman" w:cs="Times New Roman"/>
          <w:color w:val="000000"/>
          <w:lang w:val="es-US"/>
        </w:rPr>
        <w:t xml:space="preserve">os desplazados forzados. </w:t>
      </w:r>
    </w:p>
    <w:p w14:paraId="008228AF" w14:textId="43EEC009" w:rsidR="007E087A" w:rsidRDefault="00F14AB7" w:rsidP="007E087A">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L</w:t>
      </w:r>
      <w:r w:rsidR="00CD030B" w:rsidRPr="00C248DE">
        <w:rPr>
          <w:rFonts w:ascii="Times New Roman" w:eastAsia="Garamond" w:hAnsi="Times New Roman" w:cs="Times New Roman"/>
          <w:color w:val="000000"/>
          <w:lang w:val="es-US"/>
        </w:rPr>
        <w:t>a Declaración de Cartagena sobre Refugiados,</w:t>
      </w:r>
      <w:r w:rsidR="00C248DE" w:rsidRPr="00C248DE">
        <w:rPr>
          <w:rFonts w:ascii="Times New Roman" w:eastAsia="Garamond" w:hAnsi="Times New Roman" w:cs="Times New Roman"/>
          <w:color w:val="000000"/>
          <w:lang w:val="es-US"/>
        </w:rPr>
        <w:t xml:space="preserve"> </w:t>
      </w:r>
      <w:r w:rsidR="00BD6630">
        <w:rPr>
          <w:rFonts w:ascii="Times New Roman" w:eastAsia="Garamond" w:hAnsi="Times New Roman" w:cs="Times New Roman"/>
          <w:color w:val="000000"/>
          <w:lang w:val="es-US"/>
        </w:rPr>
        <w:t xml:space="preserve">la </w:t>
      </w:r>
      <w:r w:rsidR="00C248DE" w:rsidRPr="00C248DE">
        <w:rPr>
          <w:rFonts w:ascii="Times New Roman" w:eastAsia="Garamond" w:hAnsi="Times New Roman" w:cs="Times New Roman"/>
          <w:color w:val="000000"/>
          <w:lang w:val="es-US"/>
        </w:rPr>
        <w:t xml:space="preserve">Declaración y el Plan de Acción de Brasil, </w:t>
      </w:r>
      <w:r w:rsidR="00BD6630">
        <w:rPr>
          <w:rFonts w:ascii="Times New Roman" w:eastAsia="Garamond" w:hAnsi="Times New Roman" w:cs="Times New Roman"/>
          <w:color w:val="000000"/>
          <w:lang w:val="es-US"/>
        </w:rPr>
        <w:t xml:space="preserve">la </w:t>
      </w:r>
      <w:r w:rsidR="00311F6E" w:rsidRPr="004159B4">
        <w:rPr>
          <w:rFonts w:ascii="Times New Roman" w:eastAsia="Garamond" w:hAnsi="Times New Roman" w:cs="Times New Roman"/>
          <w:color w:val="000000"/>
          <w:lang w:val="es-US"/>
        </w:rPr>
        <w:t>Declaración de San Pedro Sula</w:t>
      </w:r>
      <w:r w:rsidR="004159B4" w:rsidRPr="004159B4">
        <w:rPr>
          <w:rFonts w:ascii="Times New Roman" w:eastAsia="Garamond" w:hAnsi="Times New Roman" w:cs="Times New Roman"/>
          <w:color w:val="000000"/>
          <w:lang w:val="es-US"/>
        </w:rPr>
        <w:t xml:space="preserve">, </w:t>
      </w:r>
      <w:r w:rsidR="00BD6630">
        <w:rPr>
          <w:rFonts w:ascii="Times New Roman" w:eastAsia="Garamond" w:hAnsi="Times New Roman" w:cs="Times New Roman"/>
          <w:color w:val="000000"/>
          <w:lang w:val="es-US"/>
        </w:rPr>
        <w:t xml:space="preserve">la </w:t>
      </w:r>
      <w:r w:rsidR="004159B4" w:rsidRPr="004159B4">
        <w:rPr>
          <w:rFonts w:ascii="Times New Roman" w:eastAsia="Garamond" w:hAnsi="Times New Roman" w:cs="Times New Roman"/>
          <w:color w:val="000000"/>
          <w:lang w:val="es-US"/>
        </w:rPr>
        <w:t xml:space="preserve">Declaración sobre Migración y Protección de Los Ángeles, </w:t>
      </w:r>
      <w:r w:rsidR="00C248DE" w:rsidRPr="00C248DE">
        <w:rPr>
          <w:rFonts w:ascii="Times New Roman" w:eastAsia="Garamond" w:hAnsi="Times New Roman" w:cs="Times New Roman"/>
          <w:color w:val="000000"/>
          <w:lang w:val="es-US"/>
        </w:rPr>
        <w:t>así como la Declaración de Acción de San José son algunos ejemplo</w:t>
      </w:r>
      <w:r w:rsidR="00387C69">
        <w:rPr>
          <w:rFonts w:ascii="Times New Roman" w:eastAsia="Garamond" w:hAnsi="Times New Roman" w:cs="Times New Roman"/>
          <w:color w:val="000000"/>
          <w:lang w:val="es-US"/>
        </w:rPr>
        <w:t xml:space="preserve">s de los marcos que comprometen a los Estados y los hacen responsables de aumentar los esfuerzos ante los desafíos </w:t>
      </w:r>
      <w:r w:rsidR="00BD6630">
        <w:rPr>
          <w:rFonts w:ascii="Times New Roman" w:eastAsia="Garamond" w:hAnsi="Times New Roman" w:cs="Times New Roman"/>
          <w:color w:val="000000"/>
          <w:lang w:val="es-US"/>
        </w:rPr>
        <w:t xml:space="preserve">migratorios </w:t>
      </w:r>
      <w:r w:rsidR="00387C69">
        <w:rPr>
          <w:rFonts w:ascii="Times New Roman" w:eastAsia="Garamond" w:hAnsi="Times New Roman" w:cs="Times New Roman"/>
          <w:color w:val="000000"/>
          <w:lang w:val="es-US"/>
        </w:rPr>
        <w:t xml:space="preserve">actuales. </w:t>
      </w:r>
    </w:p>
    <w:p w14:paraId="1C5F835D" w14:textId="4B56FEC8" w:rsidR="007E087A" w:rsidRPr="007E087A" w:rsidRDefault="007E087A" w:rsidP="007E087A">
      <w:pPr>
        <w:pStyle w:val="ListParagraph"/>
        <w:numPr>
          <w:ilvl w:val="1"/>
          <w:numId w:val="8"/>
        </w:numPr>
        <w:spacing w:after="0" w:line="240" w:lineRule="auto"/>
        <w:jc w:val="both"/>
        <w:rPr>
          <w:rFonts w:ascii="Times New Roman" w:eastAsia="Garamond" w:hAnsi="Times New Roman" w:cs="Times New Roman"/>
          <w:color w:val="000000"/>
          <w:lang w:val="es-US"/>
        </w:rPr>
      </w:pPr>
      <w:r w:rsidRPr="007E087A">
        <w:rPr>
          <w:rFonts w:ascii="Times New Roman" w:eastAsia="Garamond" w:hAnsi="Times New Roman" w:cs="Times New Roman"/>
          <w:color w:val="000000"/>
          <w:lang w:val="es-US"/>
        </w:rPr>
        <w:t>Es por esta razón, que en el año 201</w:t>
      </w:r>
      <w:r w:rsidR="00CB1A81">
        <w:rPr>
          <w:rFonts w:ascii="Times New Roman" w:eastAsia="Garamond" w:hAnsi="Times New Roman" w:cs="Times New Roman"/>
          <w:color w:val="000000"/>
          <w:lang w:val="es-US"/>
        </w:rPr>
        <w:t>7</w:t>
      </w:r>
      <w:r w:rsidRPr="007E087A">
        <w:rPr>
          <w:rFonts w:ascii="Times New Roman" w:eastAsia="Garamond" w:hAnsi="Times New Roman" w:cs="Times New Roman"/>
          <w:color w:val="000000"/>
          <w:lang w:val="es-US"/>
        </w:rPr>
        <w:t xml:space="preserve"> nace el MIRPS como una respuesta regional</w:t>
      </w:r>
      <w:r w:rsidR="00BD6630">
        <w:rPr>
          <w:rFonts w:ascii="Times New Roman" w:eastAsia="Garamond" w:hAnsi="Times New Roman" w:cs="Times New Roman"/>
          <w:color w:val="000000"/>
          <w:lang w:val="es-US"/>
        </w:rPr>
        <w:t xml:space="preserve"> para</w:t>
      </w:r>
      <w:r w:rsidRPr="007E087A">
        <w:rPr>
          <w:rFonts w:ascii="Times New Roman" w:eastAsia="Garamond" w:hAnsi="Times New Roman" w:cs="Times New Roman"/>
          <w:color w:val="000000"/>
          <w:lang w:val="es-US"/>
        </w:rPr>
        <w:t xml:space="preserve"> lograr avances frente a los compromisos asumidos. </w:t>
      </w:r>
      <w:r>
        <w:rPr>
          <w:rFonts w:ascii="Times New Roman" w:eastAsia="Garamond" w:hAnsi="Times New Roman" w:cs="Times New Roman"/>
          <w:color w:val="000000"/>
          <w:lang w:val="es-US"/>
        </w:rPr>
        <w:t>El MIRPS e</w:t>
      </w:r>
      <w:r w:rsidRPr="007E087A">
        <w:rPr>
          <w:rFonts w:ascii="Times New Roman" w:eastAsia="Garamond" w:hAnsi="Times New Roman" w:cs="Times New Roman"/>
          <w:color w:val="000000"/>
          <w:lang w:val="es-US"/>
        </w:rPr>
        <w:t xml:space="preserve">s una iniciativa que permite contribuir al mejoramiento de vida de esa población vulnerable, respondiendo </w:t>
      </w:r>
      <w:r w:rsidRPr="007E087A">
        <w:rPr>
          <w:rFonts w:ascii="Times New Roman" w:eastAsia="Garamond" w:hAnsi="Times New Roman" w:cs="Times New Roman"/>
          <w:color w:val="000000"/>
          <w:lang w:val="es-US"/>
        </w:rPr>
        <w:lastRenderedPageBreak/>
        <w:t>y fomentando la cooperación regional entre los países de origen, tránsito y destino</w:t>
      </w:r>
      <w:r w:rsidR="00077D1C">
        <w:rPr>
          <w:rFonts w:ascii="Times New Roman" w:eastAsia="Garamond" w:hAnsi="Times New Roman" w:cs="Times New Roman"/>
          <w:color w:val="000000"/>
          <w:lang w:val="es-US"/>
        </w:rPr>
        <w:t xml:space="preserve"> y atendiendo</w:t>
      </w:r>
      <w:r w:rsidRPr="007E087A">
        <w:rPr>
          <w:rFonts w:ascii="Times New Roman" w:eastAsia="Garamond" w:hAnsi="Times New Roman" w:cs="Times New Roman"/>
          <w:color w:val="000000"/>
          <w:lang w:val="es-US"/>
        </w:rPr>
        <w:t xml:space="preserve"> el principio de responsabilidad compartida en materia de prevención, protección y soluciones duraderas.</w:t>
      </w:r>
    </w:p>
    <w:p w14:paraId="173F4CB2" w14:textId="61E3996F" w:rsidR="00EF236F" w:rsidRDefault="000C7042" w:rsidP="0037193F">
      <w:pPr>
        <w:pStyle w:val="ListParagraph"/>
        <w:numPr>
          <w:ilvl w:val="1"/>
          <w:numId w:val="8"/>
        </w:numPr>
        <w:spacing w:after="0" w:line="240" w:lineRule="auto"/>
        <w:jc w:val="both"/>
        <w:rPr>
          <w:rFonts w:ascii="Times New Roman" w:eastAsia="Garamond" w:hAnsi="Times New Roman" w:cs="Times New Roman"/>
          <w:color w:val="000000"/>
          <w:lang w:val="es-US"/>
        </w:rPr>
      </w:pPr>
      <w:r w:rsidRPr="000C7042">
        <w:rPr>
          <w:rFonts w:ascii="Times New Roman" w:eastAsia="Garamond" w:hAnsi="Times New Roman" w:cs="Times New Roman"/>
          <w:color w:val="000000"/>
          <w:lang w:val="es-US"/>
        </w:rPr>
        <w:t xml:space="preserve">Al asumir </w:t>
      </w:r>
      <w:r w:rsidR="00CB1A81">
        <w:rPr>
          <w:rFonts w:ascii="Times New Roman" w:eastAsia="Garamond" w:hAnsi="Times New Roman" w:cs="Times New Roman"/>
          <w:color w:val="000000"/>
          <w:lang w:val="es-US"/>
        </w:rPr>
        <w:t xml:space="preserve">en 2023 </w:t>
      </w:r>
      <w:r w:rsidRPr="000C7042">
        <w:rPr>
          <w:rFonts w:ascii="Times New Roman" w:eastAsia="Garamond" w:hAnsi="Times New Roman" w:cs="Times New Roman"/>
          <w:color w:val="000000"/>
          <w:lang w:val="es-US"/>
        </w:rPr>
        <w:t xml:space="preserve">la Presidencia Pro-Tempore, </w:t>
      </w:r>
      <w:r>
        <w:rPr>
          <w:rFonts w:ascii="Times New Roman" w:eastAsia="Garamond" w:hAnsi="Times New Roman" w:cs="Times New Roman"/>
          <w:color w:val="000000"/>
          <w:lang w:val="es-US"/>
        </w:rPr>
        <w:t>Panamá se ha c</w:t>
      </w:r>
      <w:r w:rsidRPr="000C7042">
        <w:rPr>
          <w:rFonts w:ascii="Times New Roman" w:eastAsia="Garamond" w:hAnsi="Times New Roman" w:cs="Times New Roman"/>
          <w:color w:val="000000"/>
          <w:lang w:val="es-US"/>
        </w:rPr>
        <w:t xml:space="preserve">omprometido de manera concreta a desarrollar acciones que permitan identificar </w:t>
      </w:r>
      <w:r>
        <w:rPr>
          <w:rFonts w:ascii="Times New Roman" w:eastAsia="Garamond" w:hAnsi="Times New Roman" w:cs="Times New Roman"/>
          <w:color w:val="000000"/>
          <w:lang w:val="es-US"/>
        </w:rPr>
        <w:t>las</w:t>
      </w:r>
      <w:r w:rsidRPr="000C7042">
        <w:rPr>
          <w:rFonts w:ascii="Times New Roman" w:eastAsia="Garamond" w:hAnsi="Times New Roman" w:cs="Times New Roman"/>
          <w:color w:val="000000"/>
          <w:lang w:val="es-US"/>
        </w:rPr>
        <w:t xml:space="preserve"> realidades regionales. Para lograr esto, se han elaborado hojas de ruta con los equipos técnicos de trabajo que están integrados por todos los países que conforman el MIRPS</w:t>
      </w:r>
      <w:r>
        <w:rPr>
          <w:rFonts w:ascii="Times New Roman" w:eastAsia="Garamond" w:hAnsi="Times New Roman" w:cs="Times New Roman"/>
          <w:color w:val="000000"/>
          <w:lang w:val="es-US"/>
        </w:rPr>
        <w:t xml:space="preserve">. </w:t>
      </w:r>
    </w:p>
    <w:p w14:paraId="726E19B2" w14:textId="77777777" w:rsidR="007E087A" w:rsidRDefault="00EF236F" w:rsidP="0037193F">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 xml:space="preserve">En este sentido, los grupos de trabajo del MIRPS han hecho importantes avances. </w:t>
      </w:r>
      <w:r w:rsidR="00965645">
        <w:rPr>
          <w:rFonts w:ascii="Times New Roman" w:eastAsia="Garamond" w:hAnsi="Times New Roman" w:cs="Times New Roman"/>
          <w:color w:val="000000"/>
          <w:lang w:val="es-US"/>
        </w:rPr>
        <w:t>En el</w:t>
      </w:r>
      <w:r>
        <w:rPr>
          <w:rFonts w:ascii="Times New Roman" w:eastAsia="Garamond" w:hAnsi="Times New Roman" w:cs="Times New Roman"/>
          <w:color w:val="000000"/>
          <w:lang w:val="es-US"/>
        </w:rPr>
        <w:t xml:space="preserve"> Grupo de Trabajo sobre Empleos y Medios de Vida</w:t>
      </w:r>
      <w:r w:rsidR="00DF1291">
        <w:rPr>
          <w:rFonts w:ascii="Times New Roman" w:eastAsia="Garamond" w:hAnsi="Times New Roman" w:cs="Times New Roman"/>
          <w:color w:val="000000"/>
          <w:lang w:val="es-US"/>
        </w:rPr>
        <w:t xml:space="preserve"> se elabor</w:t>
      </w:r>
      <w:r w:rsidR="00E304C4">
        <w:rPr>
          <w:rFonts w:ascii="Times New Roman" w:eastAsia="Garamond" w:hAnsi="Times New Roman" w:cs="Times New Roman"/>
          <w:color w:val="000000"/>
          <w:lang w:val="es-US"/>
        </w:rPr>
        <w:t>ó</w:t>
      </w:r>
      <w:r w:rsidR="00DF1291">
        <w:rPr>
          <w:rFonts w:ascii="Times New Roman" w:eastAsia="Garamond" w:hAnsi="Times New Roman" w:cs="Times New Roman"/>
          <w:color w:val="000000"/>
          <w:lang w:val="es-US"/>
        </w:rPr>
        <w:t xml:space="preserve"> un mapeo de iniciativas de empleabilidad en los </w:t>
      </w:r>
      <w:r w:rsidR="00E304C4">
        <w:rPr>
          <w:rFonts w:ascii="Times New Roman" w:eastAsia="Garamond" w:hAnsi="Times New Roman" w:cs="Times New Roman"/>
          <w:color w:val="000000"/>
          <w:lang w:val="es-US"/>
        </w:rPr>
        <w:t>países</w:t>
      </w:r>
      <w:r w:rsidR="00DF1291">
        <w:rPr>
          <w:rFonts w:ascii="Times New Roman" w:eastAsia="Garamond" w:hAnsi="Times New Roman" w:cs="Times New Roman"/>
          <w:color w:val="000000"/>
          <w:lang w:val="es-US"/>
        </w:rPr>
        <w:t xml:space="preserve"> del MIRPS</w:t>
      </w:r>
      <w:r w:rsidR="00E304C4">
        <w:rPr>
          <w:rFonts w:ascii="Times New Roman" w:eastAsia="Garamond" w:hAnsi="Times New Roman" w:cs="Times New Roman"/>
          <w:color w:val="000000"/>
          <w:lang w:val="es-US"/>
        </w:rPr>
        <w:t xml:space="preserve">; </w:t>
      </w:r>
      <w:r w:rsidR="00965645">
        <w:rPr>
          <w:rFonts w:ascii="Times New Roman" w:eastAsia="Garamond" w:hAnsi="Times New Roman" w:cs="Times New Roman"/>
          <w:color w:val="000000"/>
          <w:lang w:val="es-US"/>
        </w:rPr>
        <w:t>en e</w:t>
      </w:r>
      <w:r w:rsidR="00E304C4">
        <w:rPr>
          <w:rFonts w:ascii="Times New Roman" w:eastAsia="Garamond" w:hAnsi="Times New Roman" w:cs="Times New Roman"/>
          <w:color w:val="000000"/>
          <w:lang w:val="es-US"/>
        </w:rPr>
        <w:t xml:space="preserve">l Grupo de Trabajo sobre Gobernabilidad Local </w:t>
      </w:r>
      <w:r w:rsidR="00614359">
        <w:rPr>
          <w:rFonts w:ascii="Times New Roman" w:eastAsia="Garamond" w:hAnsi="Times New Roman" w:cs="Times New Roman"/>
          <w:color w:val="000000"/>
          <w:lang w:val="es-US"/>
        </w:rPr>
        <w:t>se elaboró un cuestionario sobre servicios disponibles en línea con el objetivo de crear espacios de orientación sobre servicios de salud, empleo e inclusión de</w:t>
      </w:r>
      <w:r w:rsidR="00945E35">
        <w:rPr>
          <w:rFonts w:ascii="Times New Roman" w:eastAsia="Garamond" w:hAnsi="Times New Roman" w:cs="Times New Roman"/>
          <w:color w:val="000000"/>
          <w:lang w:val="es-US"/>
        </w:rPr>
        <w:t xml:space="preserve"> actividades deportivas y culturales; </w:t>
      </w:r>
      <w:r w:rsidR="00965645">
        <w:rPr>
          <w:rFonts w:ascii="Times New Roman" w:eastAsia="Garamond" w:hAnsi="Times New Roman" w:cs="Times New Roman"/>
          <w:color w:val="000000"/>
          <w:lang w:val="es-US"/>
        </w:rPr>
        <w:t xml:space="preserve">en </w:t>
      </w:r>
      <w:r w:rsidR="00945E35">
        <w:rPr>
          <w:rFonts w:ascii="Times New Roman" w:eastAsia="Garamond" w:hAnsi="Times New Roman" w:cs="Times New Roman"/>
          <w:color w:val="000000"/>
          <w:lang w:val="es-US"/>
        </w:rPr>
        <w:t xml:space="preserve">el Grupo de </w:t>
      </w:r>
      <w:r w:rsidR="00FC4E8F">
        <w:rPr>
          <w:rFonts w:ascii="Times New Roman" w:eastAsia="Garamond" w:hAnsi="Times New Roman" w:cs="Times New Roman"/>
          <w:color w:val="000000"/>
          <w:lang w:val="es-US"/>
        </w:rPr>
        <w:t>Trabajo sobre Desplazamiento Interno</w:t>
      </w:r>
      <w:r w:rsidR="00965645">
        <w:rPr>
          <w:rFonts w:ascii="Times New Roman" w:eastAsia="Garamond" w:hAnsi="Times New Roman" w:cs="Times New Roman"/>
          <w:color w:val="000000"/>
          <w:lang w:val="es-US"/>
        </w:rPr>
        <w:t xml:space="preserve"> </w:t>
      </w:r>
      <w:r w:rsidR="000C21B8">
        <w:rPr>
          <w:rFonts w:ascii="Times New Roman" w:eastAsia="Garamond" w:hAnsi="Times New Roman" w:cs="Times New Roman"/>
          <w:color w:val="000000"/>
          <w:lang w:val="es-US"/>
        </w:rPr>
        <w:t>se contará con espacios de diálogo en temas como atención y asistencia a afectaciones psicosociales</w:t>
      </w:r>
      <w:r w:rsidR="0035607A">
        <w:rPr>
          <w:rFonts w:ascii="Times New Roman" w:eastAsia="Garamond" w:hAnsi="Times New Roman" w:cs="Times New Roman"/>
          <w:color w:val="000000"/>
          <w:lang w:val="es-US"/>
        </w:rPr>
        <w:t xml:space="preserve">; y en el Grupo de Trabajo sobre Recepción, Admisión y Procesamiento de Casos se elaboró una </w:t>
      </w:r>
      <w:r w:rsidR="00F8349F">
        <w:rPr>
          <w:rFonts w:ascii="Times New Roman" w:eastAsia="Garamond" w:hAnsi="Times New Roman" w:cs="Times New Roman"/>
          <w:color w:val="000000"/>
          <w:lang w:val="es-US"/>
        </w:rPr>
        <w:t xml:space="preserve">plantilla para el mapeo de sistemas de asilo/refugio, sistemas de recepción y procedimientos diferenciados en países MIRPS. </w:t>
      </w:r>
    </w:p>
    <w:p w14:paraId="04DCBFBC" w14:textId="77777777" w:rsidR="0037193F" w:rsidRPr="00FD081D" w:rsidRDefault="0037193F" w:rsidP="0037193F">
      <w:pPr>
        <w:pStyle w:val="ListParagraph"/>
        <w:spacing w:after="0" w:line="240" w:lineRule="auto"/>
        <w:ind w:left="1440"/>
        <w:jc w:val="both"/>
        <w:rPr>
          <w:rFonts w:ascii="Times New Roman" w:eastAsia="Garamond" w:hAnsi="Times New Roman" w:cs="Times New Roman"/>
          <w:i/>
          <w:iCs/>
          <w:color w:val="000000"/>
          <w:lang w:val="es-US"/>
        </w:rPr>
      </w:pPr>
    </w:p>
    <w:p w14:paraId="23B4471F" w14:textId="77777777" w:rsidR="000C27A9" w:rsidRPr="000C27A9" w:rsidRDefault="000C27A9" w:rsidP="000C27A9">
      <w:pPr>
        <w:pStyle w:val="ListParagraph"/>
        <w:numPr>
          <w:ilvl w:val="0"/>
          <w:numId w:val="8"/>
        </w:numPr>
        <w:spacing w:after="0" w:line="240" w:lineRule="auto"/>
        <w:jc w:val="both"/>
        <w:rPr>
          <w:rFonts w:ascii="Times New Roman" w:eastAsia="Garamond" w:hAnsi="Times New Roman" w:cs="Times New Roman"/>
          <w:b/>
          <w:bCs/>
          <w:color w:val="000000"/>
          <w:lang w:val="es-US"/>
        </w:rPr>
      </w:pPr>
      <w:r w:rsidRPr="000C27A9">
        <w:rPr>
          <w:rFonts w:ascii="Times New Roman" w:eastAsia="Garamond" w:hAnsi="Times New Roman" w:cs="Times New Roman"/>
          <w:b/>
          <w:bCs/>
          <w:color w:val="000000"/>
          <w:lang w:val="es-US"/>
        </w:rPr>
        <w:t xml:space="preserve">Recomendaciones </w:t>
      </w:r>
      <w:r w:rsidR="00682DBD">
        <w:rPr>
          <w:rFonts w:ascii="Times New Roman" w:hAnsi="Times New Roman" w:cs="Times New Roman"/>
          <w:b/>
          <w:bCs/>
          <w:color w:val="000000" w:themeColor="text1"/>
          <w:lang w:val="es-US"/>
        </w:rPr>
        <w:t xml:space="preserve">y principales puntos abordados </w:t>
      </w:r>
      <w:r w:rsidRPr="000C27A9">
        <w:rPr>
          <w:rFonts w:ascii="Times New Roman" w:eastAsia="Garamond" w:hAnsi="Times New Roman" w:cs="Times New Roman"/>
          <w:b/>
          <w:bCs/>
          <w:color w:val="000000"/>
          <w:lang w:val="es-US"/>
        </w:rPr>
        <w:t xml:space="preserve">por parte del Banco Interamericano de Desarrollo (BID). </w:t>
      </w:r>
    </w:p>
    <w:p w14:paraId="56193019" w14:textId="77777777" w:rsidR="000C27A9" w:rsidRPr="000C27A9" w:rsidRDefault="000C27A9" w:rsidP="000C27A9">
      <w:pPr>
        <w:pStyle w:val="ListParagraph"/>
        <w:spacing w:after="0" w:line="240" w:lineRule="auto"/>
        <w:jc w:val="both"/>
        <w:rPr>
          <w:rFonts w:ascii="Times New Roman" w:eastAsia="Times New Roman" w:hAnsi="Times New Roman" w:cs="Times New Roman"/>
          <w:i/>
          <w:iCs/>
          <w:color w:val="000000"/>
          <w:lang w:val="es-US"/>
        </w:rPr>
      </w:pPr>
      <w:r w:rsidRPr="000C27A9">
        <w:rPr>
          <w:rFonts w:ascii="Times New Roman" w:eastAsia="Times New Roman" w:hAnsi="Times New Roman"/>
          <w:i/>
          <w:iCs/>
          <w:lang w:val="es-US"/>
        </w:rPr>
        <w:t>Dr. Jeremy T Harris, Especialista, Unidad de Migración BID</w:t>
      </w:r>
    </w:p>
    <w:p w14:paraId="1F5725FF" w14:textId="77777777" w:rsidR="000C27A9" w:rsidRDefault="000C27A9" w:rsidP="000C27A9">
      <w:pPr>
        <w:spacing w:after="0" w:line="240" w:lineRule="auto"/>
        <w:jc w:val="both"/>
        <w:rPr>
          <w:rFonts w:ascii="Times New Roman" w:eastAsia="Garamond" w:hAnsi="Times New Roman" w:cs="Times New Roman"/>
          <w:i/>
          <w:iCs/>
          <w:color w:val="000000"/>
          <w:lang w:val="es-US"/>
        </w:rPr>
      </w:pPr>
    </w:p>
    <w:p w14:paraId="6D59653A" w14:textId="385A044D" w:rsidR="00F12DF0" w:rsidRPr="00F12DF0" w:rsidRDefault="001B3A6F" w:rsidP="00B028D1">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B028D1">
        <w:rPr>
          <w:rFonts w:ascii="Times New Roman" w:eastAsia="Garamond" w:hAnsi="Times New Roman" w:cs="Times New Roman"/>
          <w:color w:val="000000"/>
          <w:lang w:val="es-US"/>
        </w:rPr>
        <w:t xml:space="preserve">El </w:t>
      </w:r>
      <w:r w:rsidR="00FB1459" w:rsidRPr="00B028D1">
        <w:rPr>
          <w:rFonts w:ascii="Times New Roman" w:eastAsia="Garamond" w:hAnsi="Times New Roman" w:cs="Times New Roman"/>
          <w:color w:val="000000"/>
          <w:lang w:val="es-US"/>
        </w:rPr>
        <w:t>estudio:</w:t>
      </w:r>
      <w:r w:rsidR="00FB1459" w:rsidRPr="00B028D1">
        <w:rPr>
          <w:rFonts w:ascii="Times New Roman" w:eastAsia="Garamond" w:hAnsi="Times New Roman" w:cs="Times New Roman"/>
          <w:i/>
          <w:iCs/>
          <w:color w:val="000000"/>
          <w:lang w:val="es-US"/>
        </w:rPr>
        <w:t xml:space="preserve"> “</w:t>
      </w:r>
      <w:r w:rsidR="004E172D" w:rsidRPr="00B028D1">
        <w:rPr>
          <w:rFonts w:ascii="Times New Roman" w:eastAsia="Garamond" w:hAnsi="Times New Roman" w:cs="Times New Roman"/>
          <w:i/>
          <w:iCs/>
          <w:color w:val="000000"/>
          <w:lang w:val="es-US"/>
        </w:rPr>
        <w:t>M</w:t>
      </w:r>
      <w:r w:rsidR="00222E51" w:rsidRPr="00B028D1">
        <w:rPr>
          <w:rFonts w:ascii="Times New Roman" w:eastAsia="Garamond" w:hAnsi="Times New Roman" w:cs="Times New Roman"/>
          <w:i/>
          <w:iCs/>
          <w:color w:val="000000"/>
          <w:lang w:val="es-US"/>
        </w:rPr>
        <w:t>igr</w:t>
      </w:r>
      <w:r w:rsidR="00B57A0E" w:rsidRPr="00B028D1">
        <w:rPr>
          <w:rFonts w:ascii="Times New Roman" w:eastAsia="Garamond" w:hAnsi="Times New Roman" w:cs="Times New Roman"/>
          <w:i/>
          <w:iCs/>
          <w:color w:val="000000"/>
          <w:lang w:val="es-US"/>
        </w:rPr>
        <w:t>ation, integration, and diaspo</w:t>
      </w:r>
      <w:r w:rsidR="004E172D" w:rsidRPr="00B028D1">
        <w:rPr>
          <w:rFonts w:ascii="Times New Roman" w:eastAsia="Garamond" w:hAnsi="Times New Roman" w:cs="Times New Roman"/>
          <w:i/>
          <w:iCs/>
          <w:color w:val="000000"/>
          <w:lang w:val="es-US"/>
        </w:rPr>
        <w:t xml:space="preserve">ra engagement in the Caribbean” </w:t>
      </w:r>
      <w:r w:rsidRPr="00B028D1">
        <w:rPr>
          <w:rFonts w:ascii="Times New Roman" w:eastAsia="Garamond" w:hAnsi="Times New Roman" w:cs="Times New Roman"/>
          <w:color w:val="000000"/>
          <w:lang w:val="es-US"/>
        </w:rPr>
        <w:t xml:space="preserve">se centra en los 9 </w:t>
      </w:r>
      <w:r w:rsidR="00D07D6C" w:rsidRPr="00B028D1">
        <w:rPr>
          <w:rFonts w:ascii="Times New Roman" w:eastAsia="Garamond" w:hAnsi="Times New Roman" w:cs="Times New Roman"/>
          <w:color w:val="000000"/>
          <w:lang w:val="es-US"/>
        </w:rPr>
        <w:t>miembros</w:t>
      </w:r>
      <w:r w:rsidRPr="00B028D1">
        <w:rPr>
          <w:rFonts w:ascii="Times New Roman" w:eastAsia="Garamond" w:hAnsi="Times New Roman" w:cs="Times New Roman"/>
          <w:color w:val="000000"/>
          <w:lang w:val="es-US"/>
        </w:rPr>
        <w:t xml:space="preserve"> del</w:t>
      </w:r>
      <w:r w:rsidR="00B028D1">
        <w:rPr>
          <w:rFonts w:ascii="Times New Roman" w:eastAsia="Garamond" w:hAnsi="Times New Roman" w:cs="Times New Roman"/>
          <w:color w:val="000000"/>
          <w:lang w:val="es-US"/>
        </w:rPr>
        <w:t xml:space="preserve"> Caribe de</w:t>
      </w:r>
      <w:r w:rsidRPr="00B028D1">
        <w:rPr>
          <w:rFonts w:ascii="Times New Roman" w:eastAsia="Garamond" w:hAnsi="Times New Roman" w:cs="Times New Roman"/>
          <w:color w:val="000000"/>
          <w:lang w:val="es-US"/>
        </w:rPr>
        <w:t xml:space="preserve"> </w:t>
      </w:r>
      <w:r w:rsidR="00D07D6C" w:rsidRPr="00B028D1">
        <w:rPr>
          <w:rFonts w:ascii="Times New Roman" w:eastAsia="Garamond" w:hAnsi="Times New Roman" w:cs="Times New Roman"/>
          <w:color w:val="000000"/>
          <w:lang w:val="es-US"/>
        </w:rPr>
        <w:t>BID</w:t>
      </w:r>
      <w:r w:rsidRPr="00B028D1">
        <w:rPr>
          <w:rFonts w:ascii="Times New Roman" w:eastAsia="Garamond" w:hAnsi="Times New Roman" w:cs="Times New Roman"/>
          <w:color w:val="000000"/>
          <w:lang w:val="es-US"/>
        </w:rPr>
        <w:t xml:space="preserve"> que tienen </w:t>
      </w:r>
      <w:r w:rsidR="00B028D1" w:rsidRPr="00B028D1">
        <w:rPr>
          <w:rFonts w:ascii="Times New Roman" w:eastAsia="Garamond" w:hAnsi="Times New Roman" w:cs="Times New Roman"/>
          <w:color w:val="000000"/>
          <w:lang w:val="es-US"/>
        </w:rPr>
        <w:t>préstamos</w:t>
      </w:r>
      <w:r w:rsidRPr="00B028D1">
        <w:rPr>
          <w:rFonts w:ascii="Times New Roman" w:eastAsia="Garamond" w:hAnsi="Times New Roman" w:cs="Times New Roman"/>
          <w:color w:val="000000"/>
          <w:lang w:val="es-US"/>
        </w:rPr>
        <w:t xml:space="preserve"> y</w:t>
      </w:r>
      <w:r w:rsidR="007811BB">
        <w:rPr>
          <w:rFonts w:ascii="Times New Roman" w:eastAsia="Garamond" w:hAnsi="Times New Roman" w:cs="Times New Roman"/>
          <w:color w:val="000000"/>
          <w:lang w:val="es-US"/>
        </w:rPr>
        <w:t xml:space="preserve"> en</w:t>
      </w:r>
      <w:r w:rsidRPr="00B028D1">
        <w:rPr>
          <w:rFonts w:ascii="Times New Roman" w:eastAsia="Garamond" w:hAnsi="Times New Roman" w:cs="Times New Roman"/>
          <w:color w:val="000000"/>
          <w:lang w:val="es-US"/>
        </w:rPr>
        <w:t xml:space="preserve"> algunos países de la OECD</w:t>
      </w:r>
      <w:r w:rsidR="007A25C3">
        <w:rPr>
          <w:rFonts w:ascii="Times New Roman" w:eastAsia="Garamond" w:hAnsi="Times New Roman" w:cs="Times New Roman"/>
          <w:color w:val="000000"/>
          <w:lang w:val="es-US"/>
        </w:rPr>
        <w:t xml:space="preserve"> </w:t>
      </w:r>
      <w:r w:rsidR="007A25C3" w:rsidRPr="00FB1459">
        <w:rPr>
          <w:rFonts w:ascii="Times New Roman" w:eastAsia="Garamond" w:hAnsi="Times New Roman" w:cs="Times New Roman"/>
          <w:color w:val="000000"/>
          <w:lang w:val="es-US"/>
        </w:rPr>
        <w:t>(Bahamas, Belice, Barbados, República Dominicana, Surinam, Trinidad y Tobago, Guyana, Jamaica y Haití)</w:t>
      </w:r>
      <w:r w:rsidRPr="00B028D1">
        <w:rPr>
          <w:rFonts w:ascii="Times New Roman" w:eastAsia="Garamond" w:hAnsi="Times New Roman" w:cs="Times New Roman"/>
          <w:color w:val="000000"/>
          <w:lang w:val="es-US"/>
        </w:rPr>
        <w:t xml:space="preserve">. </w:t>
      </w:r>
      <w:r w:rsidR="00C85254">
        <w:rPr>
          <w:rFonts w:ascii="Times New Roman" w:eastAsia="Garamond" w:hAnsi="Times New Roman" w:cs="Times New Roman"/>
          <w:color w:val="000000"/>
          <w:lang w:val="es-US"/>
        </w:rPr>
        <w:t xml:space="preserve">Este estudio hace un análisis de </w:t>
      </w:r>
      <w:r w:rsidR="00261D02">
        <w:rPr>
          <w:rFonts w:ascii="Times New Roman" w:eastAsia="Garamond" w:hAnsi="Times New Roman" w:cs="Times New Roman"/>
          <w:color w:val="000000"/>
          <w:lang w:val="es-US"/>
        </w:rPr>
        <w:t xml:space="preserve">la migración en el Caribe y señala </w:t>
      </w:r>
      <w:r w:rsidR="00FB1459">
        <w:rPr>
          <w:rFonts w:ascii="Times New Roman" w:eastAsia="Garamond" w:hAnsi="Times New Roman" w:cs="Times New Roman"/>
          <w:color w:val="000000"/>
          <w:lang w:val="es-US"/>
        </w:rPr>
        <w:t>que,</w:t>
      </w:r>
      <w:r w:rsidR="00BB4B19">
        <w:rPr>
          <w:rFonts w:ascii="Times New Roman" w:eastAsia="Garamond" w:hAnsi="Times New Roman" w:cs="Times New Roman"/>
          <w:color w:val="000000"/>
          <w:lang w:val="es-US"/>
        </w:rPr>
        <w:t xml:space="preserve"> en las últimas décadas</w:t>
      </w:r>
      <w:r w:rsidR="00EF56C8">
        <w:rPr>
          <w:rFonts w:ascii="Times New Roman" w:eastAsia="Garamond" w:hAnsi="Times New Roman" w:cs="Times New Roman"/>
          <w:color w:val="000000"/>
          <w:lang w:val="es-US"/>
        </w:rPr>
        <w:t>, factores como el cambio climático, los desastres naturales y los cambios en los patrones de movilidad global</w:t>
      </w:r>
      <w:r w:rsidR="007811BB">
        <w:rPr>
          <w:rFonts w:ascii="Times New Roman" w:eastAsia="Garamond" w:hAnsi="Times New Roman" w:cs="Times New Roman"/>
          <w:color w:val="000000"/>
          <w:lang w:val="es-US"/>
        </w:rPr>
        <w:t>,</w:t>
      </w:r>
      <w:r w:rsidR="00EF56C8">
        <w:rPr>
          <w:rFonts w:ascii="Times New Roman" w:eastAsia="Garamond" w:hAnsi="Times New Roman" w:cs="Times New Roman"/>
          <w:color w:val="000000"/>
          <w:lang w:val="es-US"/>
        </w:rPr>
        <w:t xml:space="preserve"> han </w:t>
      </w:r>
      <w:r w:rsidR="00C13DBA">
        <w:rPr>
          <w:rFonts w:ascii="Times New Roman" w:eastAsia="Garamond" w:hAnsi="Times New Roman" w:cs="Times New Roman"/>
          <w:color w:val="000000"/>
          <w:lang w:val="es-US"/>
        </w:rPr>
        <w:t xml:space="preserve">contribuido a que el panorama migratorio en el Caribe cambie significativamente. </w:t>
      </w:r>
      <w:r w:rsidR="00156EC8">
        <w:rPr>
          <w:rFonts w:ascii="Times New Roman" w:eastAsia="Garamond" w:hAnsi="Times New Roman" w:cs="Times New Roman"/>
          <w:color w:val="000000"/>
          <w:lang w:val="es-US"/>
        </w:rPr>
        <w:t>S</w:t>
      </w:r>
      <w:r w:rsidR="003C3901">
        <w:rPr>
          <w:rFonts w:ascii="Times New Roman" w:eastAsia="Garamond" w:hAnsi="Times New Roman" w:cs="Times New Roman"/>
          <w:color w:val="000000"/>
          <w:lang w:val="es-US"/>
        </w:rPr>
        <w:t>e estima que la proporción de</w:t>
      </w:r>
      <w:r w:rsidR="00BC4C94">
        <w:rPr>
          <w:rFonts w:ascii="Times New Roman" w:eastAsia="Garamond" w:hAnsi="Times New Roman" w:cs="Times New Roman"/>
          <w:color w:val="000000"/>
          <w:lang w:val="es-US"/>
        </w:rPr>
        <w:t xml:space="preserve"> personas</w:t>
      </w:r>
      <w:r w:rsidR="003C3901">
        <w:rPr>
          <w:rFonts w:ascii="Times New Roman" w:eastAsia="Garamond" w:hAnsi="Times New Roman" w:cs="Times New Roman"/>
          <w:color w:val="000000"/>
          <w:lang w:val="es-US"/>
        </w:rPr>
        <w:t xml:space="preserve"> migrantes intrarregionales ha crecido </w:t>
      </w:r>
      <w:r w:rsidR="0099131F">
        <w:rPr>
          <w:rFonts w:ascii="Times New Roman" w:eastAsia="Garamond" w:hAnsi="Times New Roman" w:cs="Times New Roman"/>
          <w:color w:val="000000"/>
          <w:lang w:val="es-US"/>
        </w:rPr>
        <w:t xml:space="preserve">pasando del 46% en el 2000 al 56% en 2020. </w:t>
      </w:r>
      <w:r w:rsidR="00261D02">
        <w:rPr>
          <w:rFonts w:ascii="Times New Roman" w:eastAsia="Garamond" w:hAnsi="Times New Roman" w:cs="Times New Roman"/>
          <w:color w:val="000000"/>
          <w:lang w:val="es-US"/>
        </w:rPr>
        <w:t xml:space="preserve"> </w:t>
      </w:r>
    </w:p>
    <w:p w14:paraId="198D47C0" w14:textId="41F9311F" w:rsidR="00F12DF0" w:rsidRDefault="00F803E4" w:rsidP="00A573D0">
      <w:pPr>
        <w:pStyle w:val="ListParagraph"/>
        <w:numPr>
          <w:ilvl w:val="1"/>
          <w:numId w:val="8"/>
        </w:numPr>
        <w:spacing w:after="0" w:line="240" w:lineRule="auto"/>
        <w:jc w:val="both"/>
        <w:rPr>
          <w:rFonts w:ascii="Times New Roman" w:eastAsia="Garamond" w:hAnsi="Times New Roman" w:cs="Times New Roman"/>
          <w:color w:val="000000"/>
          <w:lang w:val="es-US"/>
        </w:rPr>
      </w:pPr>
      <w:r w:rsidRPr="00FB1459">
        <w:rPr>
          <w:rFonts w:ascii="Times New Roman" w:eastAsia="Garamond" w:hAnsi="Times New Roman" w:cs="Times New Roman"/>
          <w:color w:val="000000"/>
          <w:lang w:val="es-US"/>
        </w:rPr>
        <w:t>La población migrante representa entre el 1% y el 16% de la población de los nueve países</w:t>
      </w:r>
      <w:r w:rsidR="00BC4C94">
        <w:rPr>
          <w:rFonts w:ascii="Times New Roman" w:eastAsia="Garamond" w:hAnsi="Times New Roman" w:cs="Times New Roman"/>
          <w:color w:val="000000"/>
          <w:lang w:val="es-US"/>
        </w:rPr>
        <w:t xml:space="preserve"> que hacen parte</w:t>
      </w:r>
      <w:r w:rsidRPr="00FB1459">
        <w:rPr>
          <w:rFonts w:ascii="Times New Roman" w:eastAsia="Garamond" w:hAnsi="Times New Roman" w:cs="Times New Roman"/>
          <w:color w:val="000000"/>
          <w:lang w:val="es-US"/>
        </w:rPr>
        <w:t xml:space="preserve"> </w:t>
      </w:r>
      <w:r w:rsidR="00FB1459" w:rsidRPr="00FB1459">
        <w:rPr>
          <w:rFonts w:ascii="Times New Roman" w:eastAsia="Garamond" w:hAnsi="Times New Roman" w:cs="Times New Roman"/>
          <w:color w:val="000000"/>
          <w:lang w:val="es-US"/>
        </w:rPr>
        <w:t xml:space="preserve">del estudio. </w:t>
      </w:r>
      <w:r w:rsidR="00BC4C94">
        <w:rPr>
          <w:rFonts w:ascii="Times New Roman" w:eastAsia="Garamond" w:hAnsi="Times New Roman" w:cs="Times New Roman"/>
          <w:color w:val="000000"/>
          <w:lang w:val="es-US"/>
        </w:rPr>
        <w:t xml:space="preserve">Entre estos países, </w:t>
      </w:r>
      <w:r w:rsidR="00393CD0">
        <w:rPr>
          <w:rFonts w:ascii="Times New Roman" w:eastAsia="Garamond" w:hAnsi="Times New Roman" w:cs="Times New Roman"/>
          <w:color w:val="000000"/>
          <w:lang w:val="es-US"/>
        </w:rPr>
        <w:t xml:space="preserve">Belice y Bahamas </w:t>
      </w:r>
      <w:r w:rsidR="00BC4C94">
        <w:rPr>
          <w:rFonts w:ascii="Times New Roman" w:eastAsia="Garamond" w:hAnsi="Times New Roman" w:cs="Times New Roman"/>
          <w:color w:val="000000"/>
          <w:lang w:val="es-US"/>
        </w:rPr>
        <w:t>cuentan con la cifra m</w:t>
      </w:r>
      <w:r w:rsidR="00156EC8">
        <w:rPr>
          <w:rFonts w:ascii="Times New Roman" w:eastAsia="Garamond" w:hAnsi="Times New Roman" w:cs="Times New Roman"/>
          <w:color w:val="000000"/>
          <w:lang w:val="es-US"/>
        </w:rPr>
        <w:t>á</w:t>
      </w:r>
      <w:r w:rsidR="00BC4C94">
        <w:rPr>
          <w:rFonts w:ascii="Times New Roman" w:eastAsia="Garamond" w:hAnsi="Times New Roman" w:cs="Times New Roman"/>
          <w:color w:val="000000"/>
          <w:lang w:val="es-US"/>
        </w:rPr>
        <w:t>s alta de personas migrantes.</w:t>
      </w:r>
    </w:p>
    <w:p w14:paraId="5C0656F5" w14:textId="76932749" w:rsidR="009C0865" w:rsidRDefault="00A573D0" w:rsidP="00A573D0">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Aunque el Caribe ha sido históricamente visto como una región de</w:t>
      </w:r>
      <w:r w:rsidR="00450207">
        <w:rPr>
          <w:rFonts w:ascii="Times New Roman" w:eastAsia="Garamond" w:hAnsi="Times New Roman" w:cs="Times New Roman"/>
          <w:color w:val="000000"/>
          <w:lang w:val="es-US"/>
        </w:rPr>
        <w:t xml:space="preserve"> emigración, </w:t>
      </w:r>
      <w:r w:rsidR="00D75EDB">
        <w:rPr>
          <w:rFonts w:ascii="Times New Roman" w:eastAsia="Garamond" w:hAnsi="Times New Roman" w:cs="Times New Roman"/>
          <w:color w:val="000000"/>
          <w:lang w:val="es-US"/>
        </w:rPr>
        <w:t xml:space="preserve">la migración </w:t>
      </w:r>
      <w:r w:rsidR="00B16417">
        <w:rPr>
          <w:rFonts w:ascii="Times New Roman" w:eastAsia="Garamond" w:hAnsi="Times New Roman" w:cs="Times New Roman"/>
          <w:color w:val="000000"/>
          <w:lang w:val="es-US"/>
        </w:rPr>
        <w:t>intrarregional</w:t>
      </w:r>
      <w:r w:rsidR="00D75EDB">
        <w:rPr>
          <w:rFonts w:ascii="Times New Roman" w:eastAsia="Garamond" w:hAnsi="Times New Roman" w:cs="Times New Roman"/>
          <w:color w:val="000000"/>
          <w:lang w:val="es-US"/>
        </w:rPr>
        <w:t xml:space="preserve"> </w:t>
      </w:r>
      <w:r w:rsidR="00B16417">
        <w:rPr>
          <w:rFonts w:ascii="Times New Roman" w:eastAsia="Garamond" w:hAnsi="Times New Roman" w:cs="Times New Roman"/>
          <w:color w:val="000000"/>
          <w:lang w:val="es-US"/>
        </w:rPr>
        <w:t xml:space="preserve">está ganando relevancia. </w:t>
      </w:r>
      <w:r w:rsidR="00C27A42">
        <w:rPr>
          <w:rFonts w:ascii="Times New Roman" w:eastAsia="Garamond" w:hAnsi="Times New Roman" w:cs="Times New Roman"/>
          <w:color w:val="000000"/>
          <w:lang w:val="es-US"/>
        </w:rPr>
        <w:t>Anteriormente</w:t>
      </w:r>
      <w:r w:rsidR="003B6C4B">
        <w:rPr>
          <w:rFonts w:ascii="Times New Roman" w:eastAsia="Garamond" w:hAnsi="Times New Roman" w:cs="Times New Roman"/>
          <w:color w:val="000000"/>
          <w:lang w:val="es-US"/>
        </w:rPr>
        <w:t>,</w:t>
      </w:r>
      <w:r w:rsidR="00C51C47">
        <w:rPr>
          <w:rFonts w:ascii="Times New Roman" w:eastAsia="Garamond" w:hAnsi="Times New Roman" w:cs="Times New Roman"/>
          <w:color w:val="000000"/>
          <w:lang w:val="es-US"/>
        </w:rPr>
        <w:t xml:space="preserve"> menos de la mitad de las personas migrantes que se encontraban en el Caribe venían de esta región. En el 2020, m</w:t>
      </w:r>
      <w:r w:rsidR="00004298">
        <w:rPr>
          <w:rFonts w:ascii="Times New Roman" w:eastAsia="Garamond" w:hAnsi="Times New Roman" w:cs="Times New Roman"/>
          <w:color w:val="000000"/>
          <w:lang w:val="es-US"/>
        </w:rPr>
        <w:t>á</w:t>
      </w:r>
      <w:r w:rsidR="00C51C47">
        <w:rPr>
          <w:rFonts w:ascii="Times New Roman" w:eastAsia="Garamond" w:hAnsi="Times New Roman" w:cs="Times New Roman"/>
          <w:color w:val="000000"/>
          <w:lang w:val="es-US"/>
        </w:rPr>
        <w:t xml:space="preserve">s de la mitad de las personas migrantes que se encuentran en el Caribe provienen de esta región. </w:t>
      </w:r>
    </w:p>
    <w:p w14:paraId="7A42D668" w14:textId="2007333D" w:rsidR="00C51C47" w:rsidRDefault="00335464" w:rsidP="00A573D0">
      <w:pPr>
        <w:pStyle w:val="ListParagraph"/>
        <w:numPr>
          <w:ilvl w:val="1"/>
          <w:numId w:val="8"/>
        </w:numPr>
        <w:spacing w:after="0" w:line="240" w:lineRule="auto"/>
        <w:jc w:val="both"/>
        <w:rPr>
          <w:rFonts w:ascii="Times New Roman" w:eastAsia="Garamond" w:hAnsi="Times New Roman" w:cs="Times New Roman"/>
          <w:color w:val="000000"/>
          <w:lang w:val="es-US"/>
        </w:rPr>
      </w:pPr>
      <w:r>
        <w:rPr>
          <w:rFonts w:ascii="Times New Roman" w:eastAsia="Garamond" w:hAnsi="Times New Roman" w:cs="Times New Roman"/>
          <w:color w:val="000000"/>
          <w:lang w:val="es-US"/>
        </w:rPr>
        <w:t>Las</w:t>
      </w:r>
      <w:r w:rsidR="00DC3611">
        <w:rPr>
          <w:rFonts w:ascii="Times New Roman" w:eastAsia="Garamond" w:hAnsi="Times New Roman" w:cs="Times New Roman"/>
          <w:color w:val="000000"/>
          <w:lang w:val="es-US"/>
        </w:rPr>
        <w:t xml:space="preserve"> personas haitianas y venezolanas representan el</w:t>
      </w:r>
      <w:r w:rsidR="00360CB8">
        <w:rPr>
          <w:rFonts w:ascii="Times New Roman" w:eastAsia="Garamond" w:hAnsi="Times New Roman" w:cs="Times New Roman"/>
          <w:color w:val="000000"/>
          <w:lang w:val="es-US"/>
        </w:rPr>
        <w:t xml:space="preserve"> mayor n</w:t>
      </w:r>
      <w:r w:rsidR="001A4015">
        <w:rPr>
          <w:rFonts w:ascii="Times New Roman" w:eastAsia="Garamond" w:hAnsi="Times New Roman" w:cs="Times New Roman"/>
          <w:color w:val="000000"/>
          <w:lang w:val="es-US"/>
        </w:rPr>
        <w:t>ú</w:t>
      </w:r>
      <w:r w:rsidR="00360CB8">
        <w:rPr>
          <w:rFonts w:ascii="Times New Roman" w:eastAsia="Garamond" w:hAnsi="Times New Roman" w:cs="Times New Roman"/>
          <w:color w:val="000000"/>
          <w:lang w:val="es-US"/>
        </w:rPr>
        <w:t xml:space="preserve">mero de personas migrantes en los 9 </w:t>
      </w:r>
      <w:r w:rsidR="001C4CB4">
        <w:rPr>
          <w:rFonts w:ascii="Times New Roman" w:eastAsia="Garamond" w:hAnsi="Times New Roman" w:cs="Times New Roman"/>
          <w:color w:val="000000"/>
          <w:lang w:val="es-US"/>
        </w:rPr>
        <w:t>países</w:t>
      </w:r>
      <w:r w:rsidR="00360CB8">
        <w:rPr>
          <w:rFonts w:ascii="Times New Roman" w:eastAsia="Garamond" w:hAnsi="Times New Roman" w:cs="Times New Roman"/>
          <w:color w:val="000000"/>
          <w:lang w:val="es-US"/>
        </w:rPr>
        <w:t xml:space="preserve"> del Caribe estudiados. </w:t>
      </w:r>
      <w:r w:rsidR="001C4CB4">
        <w:rPr>
          <w:rFonts w:ascii="Times New Roman" w:eastAsia="Garamond" w:hAnsi="Times New Roman" w:cs="Times New Roman"/>
          <w:color w:val="000000"/>
          <w:lang w:val="es-US"/>
        </w:rPr>
        <w:t xml:space="preserve">El éxodo de las personas haitianas comenzó después del </w:t>
      </w:r>
      <w:r w:rsidR="00780299">
        <w:rPr>
          <w:rFonts w:ascii="Times New Roman" w:eastAsia="Garamond" w:hAnsi="Times New Roman" w:cs="Times New Roman"/>
          <w:color w:val="000000"/>
          <w:lang w:val="es-US"/>
        </w:rPr>
        <w:t>terremoto</w:t>
      </w:r>
      <w:r w:rsidR="001C4CB4">
        <w:rPr>
          <w:rFonts w:ascii="Times New Roman" w:eastAsia="Garamond" w:hAnsi="Times New Roman" w:cs="Times New Roman"/>
          <w:color w:val="000000"/>
          <w:lang w:val="es-US"/>
        </w:rPr>
        <w:t xml:space="preserve"> de Hait</w:t>
      </w:r>
      <w:r w:rsidR="00780299">
        <w:rPr>
          <w:rFonts w:ascii="Times New Roman" w:eastAsia="Garamond" w:hAnsi="Times New Roman" w:cs="Times New Roman"/>
          <w:color w:val="000000"/>
          <w:lang w:val="es-US"/>
        </w:rPr>
        <w:t>í</w:t>
      </w:r>
      <w:r w:rsidR="001C4CB4">
        <w:rPr>
          <w:rFonts w:ascii="Times New Roman" w:eastAsia="Garamond" w:hAnsi="Times New Roman" w:cs="Times New Roman"/>
          <w:color w:val="000000"/>
          <w:lang w:val="es-US"/>
        </w:rPr>
        <w:t xml:space="preserve"> en el año </w:t>
      </w:r>
      <w:r w:rsidR="00780299">
        <w:rPr>
          <w:rFonts w:ascii="Times New Roman" w:eastAsia="Garamond" w:hAnsi="Times New Roman" w:cs="Times New Roman"/>
          <w:color w:val="000000"/>
          <w:lang w:val="es-US"/>
        </w:rPr>
        <w:t>2010</w:t>
      </w:r>
      <w:r w:rsidR="00124EFE">
        <w:rPr>
          <w:rFonts w:ascii="Times New Roman" w:eastAsia="Garamond" w:hAnsi="Times New Roman" w:cs="Times New Roman"/>
          <w:color w:val="000000"/>
          <w:lang w:val="es-US"/>
        </w:rPr>
        <w:t>. Por su parte</w:t>
      </w:r>
      <w:r w:rsidR="002020B3">
        <w:rPr>
          <w:rFonts w:ascii="Times New Roman" w:eastAsia="Garamond" w:hAnsi="Times New Roman" w:cs="Times New Roman"/>
          <w:color w:val="000000"/>
          <w:lang w:val="es-US"/>
        </w:rPr>
        <w:t xml:space="preserve">, </w:t>
      </w:r>
      <w:r w:rsidR="008839D3">
        <w:rPr>
          <w:rFonts w:ascii="Times New Roman" w:eastAsia="Garamond" w:hAnsi="Times New Roman" w:cs="Times New Roman"/>
          <w:color w:val="000000"/>
          <w:lang w:val="es-US"/>
        </w:rPr>
        <w:t xml:space="preserve">el flujo migratorio de personas venezolanas comenzó desde el año 2014 </w:t>
      </w:r>
      <w:r w:rsidR="002020B3">
        <w:rPr>
          <w:rFonts w:ascii="Times New Roman" w:eastAsia="Garamond" w:hAnsi="Times New Roman" w:cs="Times New Roman"/>
          <w:color w:val="000000"/>
          <w:lang w:val="es-US"/>
        </w:rPr>
        <w:t>y</w:t>
      </w:r>
      <w:r w:rsidR="000917D2">
        <w:rPr>
          <w:rFonts w:ascii="Times New Roman" w:eastAsia="Garamond" w:hAnsi="Times New Roman" w:cs="Times New Roman"/>
          <w:color w:val="000000"/>
          <w:lang w:val="es-US"/>
        </w:rPr>
        <w:t xml:space="preserve">, en el Caribe, </w:t>
      </w:r>
      <w:r w:rsidR="002020B3">
        <w:rPr>
          <w:rFonts w:ascii="Times New Roman" w:eastAsia="Garamond" w:hAnsi="Times New Roman" w:cs="Times New Roman"/>
          <w:color w:val="000000"/>
          <w:lang w:val="es-US"/>
        </w:rPr>
        <w:t xml:space="preserve">se ha concentrado especialmente en República Dominicana, Trinidad y Tobago y Guyana. </w:t>
      </w:r>
    </w:p>
    <w:p w14:paraId="71285913" w14:textId="15E28ACB" w:rsidR="008B58D1" w:rsidRPr="00B515C8" w:rsidRDefault="007A25C3" w:rsidP="000C27A9">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 xml:space="preserve">Las remesas enviadas al Caribe </w:t>
      </w:r>
      <w:r w:rsidR="0024121D">
        <w:rPr>
          <w:rFonts w:ascii="Times New Roman" w:eastAsia="Garamond" w:hAnsi="Times New Roman" w:cs="Times New Roman"/>
          <w:color w:val="000000"/>
          <w:lang w:val="es-US"/>
        </w:rPr>
        <w:t xml:space="preserve">disminuyeron en el 2022 </w:t>
      </w:r>
      <w:r w:rsidR="00AD28DD">
        <w:rPr>
          <w:rFonts w:ascii="Times New Roman" w:eastAsia="Garamond" w:hAnsi="Times New Roman" w:cs="Times New Roman"/>
          <w:color w:val="000000"/>
          <w:lang w:val="es-US"/>
        </w:rPr>
        <w:t>después</w:t>
      </w:r>
      <w:r w:rsidR="0024121D">
        <w:rPr>
          <w:rFonts w:ascii="Times New Roman" w:eastAsia="Garamond" w:hAnsi="Times New Roman" w:cs="Times New Roman"/>
          <w:color w:val="000000"/>
          <w:lang w:val="es-US"/>
        </w:rPr>
        <w:t xml:space="preserve"> de un histórico crecimiento en el año 2021</w:t>
      </w:r>
      <w:r w:rsidR="00C9445B">
        <w:rPr>
          <w:rFonts w:ascii="Times New Roman" w:eastAsia="Garamond" w:hAnsi="Times New Roman" w:cs="Times New Roman"/>
          <w:color w:val="000000"/>
          <w:lang w:val="es-US"/>
        </w:rPr>
        <w:t>.</w:t>
      </w:r>
      <w:r w:rsidR="006834DA">
        <w:rPr>
          <w:rFonts w:ascii="Times New Roman" w:eastAsia="Garamond" w:hAnsi="Times New Roman" w:cs="Times New Roman"/>
          <w:color w:val="000000"/>
          <w:lang w:val="es-US"/>
        </w:rPr>
        <w:t>Sin embargo, la tendencia va</w:t>
      </w:r>
      <w:r w:rsidR="00EE6E8C">
        <w:rPr>
          <w:rFonts w:ascii="Times New Roman" w:eastAsia="Garamond" w:hAnsi="Times New Roman" w:cs="Times New Roman"/>
          <w:color w:val="000000"/>
          <w:lang w:val="es-US"/>
        </w:rPr>
        <w:t xml:space="preserve"> </w:t>
      </w:r>
      <w:r w:rsidR="006834DA">
        <w:rPr>
          <w:rFonts w:ascii="Times New Roman" w:eastAsia="Garamond" w:hAnsi="Times New Roman" w:cs="Times New Roman"/>
          <w:color w:val="000000"/>
          <w:lang w:val="es-US"/>
        </w:rPr>
        <w:t>e</w:t>
      </w:r>
      <w:r w:rsidR="00EE6E8C">
        <w:rPr>
          <w:rFonts w:ascii="Times New Roman" w:eastAsia="Garamond" w:hAnsi="Times New Roman" w:cs="Times New Roman"/>
          <w:color w:val="000000"/>
          <w:lang w:val="es-US"/>
        </w:rPr>
        <w:t>n</w:t>
      </w:r>
      <w:r w:rsidR="006834DA">
        <w:rPr>
          <w:rFonts w:ascii="Times New Roman" w:eastAsia="Garamond" w:hAnsi="Times New Roman" w:cs="Times New Roman"/>
          <w:color w:val="000000"/>
          <w:lang w:val="es-US"/>
        </w:rPr>
        <w:t xml:space="preserve"> aumento en la </w:t>
      </w:r>
      <w:r w:rsidR="00B1360F">
        <w:rPr>
          <w:rFonts w:ascii="Times New Roman" w:eastAsia="Garamond" w:hAnsi="Times New Roman" w:cs="Times New Roman"/>
          <w:color w:val="000000"/>
          <w:lang w:val="es-US"/>
        </w:rPr>
        <w:t>última</w:t>
      </w:r>
      <w:r w:rsidR="006834DA">
        <w:rPr>
          <w:rFonts w:ascii="Times New Roman" w:eastAsia="Garamond" w:hAnsi="Times New Roman" w:cs="Times New Roman"/>
          <w:color w:val="000000"/>
          <w:lang w:val="es-US"/>
        </w:rPr>
        <w:t xml:space="preserve"> década. </w:t>
      </w:r>
      <w:r w:rsidR="005B5359">
        <w:rPr>
          <w:rFonts w:ascii="Times New Roman" w:eastAsia="Garamond" w:hAnsi="Times New Roman" w:cs="Times New Roman"/>
          <w:color w:val="000000"/>
          <w:lang w:val="es-US"/>
        </w:rPr>
        <w:t>República</w:t>
      </w:r>
      <w:r w:rsidR="00C9445B">
        <w:rPr>
          <w:rFonts w:ascii="Times New Roman" w:eastAsia="Garamond" w:hAnsi="Times New Roman" w:cs="Times New Roman"/>
          <w:color w:val="000000"/>
          <w:lang w:val="es-US"/>
        </w:rPr>
        <w:t xml:space="preserve"> Dominicana </w:t>
      </w:r>
      <w:r w:rsidR="003318DA">
        <w:rPr>
          <w:rFonts w:ascii="Times New Roman" w:eastAsia="Garamond" w:hAnsi="Times New Roman" w:cs="Times New Roman"/>
          <w:color w:val="000000"/>
          <w:lang w:val="es-US"/>
        </w:rPr>
        <w:t xml:space="preserve">es el país que </w:t>
      </w:r>
      <w:r w:rsidR="005B5359">
        <w:rPr>
          <w:rFonts w:ascii="Times New Roman" w:eastAsia="Garamond" w:hAnsi="Times New Roman" w:cs="Times New Roman"/>
          <w:color w:val="000000"/>
          <w:lang w:val="es-US"/>
        </w:rPr>
        <w:t>más</w:t>
      </w:r>
      <w:r w:rsidR="003318DA">
        <w:rPr>
          <w:rFonts w:ascii="Times New Roman" w:eastAsia="Garamond" w:hAnsi="Times New Roman" w:cs="Times New Roman"/>
          <w:color w:val="000000"/>
          <w:lang w:val="es-US"/>
        </w:rPr>
        <w:t xml:space="preserve"> recibe dinero en forma de remesas. </w:t>
      </w:r>
      <w:r w:rsidR="005B5359">
        <w:rPr>
          <w:rFonts w:ascii="Times New Roman" w:eastAsia="Garamond" w:hAnsi="Times New Roman" w:cs="Times New Roman"/>
          <w:color w:val="000000"/>
          <w:lang w:val="es-US"/>
        </w:rPr>
        <w:t>Así mismo, el 21% del PIB de Jamaica</w:t>
      </w:r>
      <w:r w:rsidR="000D4995">
        <w:rPr>
          <w:rFonts w:ascii="Times New Roman" w:eastAsia="Garamond" w:hAnsi="Times New Roman" w:cs="Times New Roman"/>
          <w:color w:val="000000"/>
          <w:lang w:val="es-US"/>
        </w:rPr>
        <w:t xml:space="preserve"> y el 19,6% del PIB de Haití </w:t>
      </w:r>
      <w:r w:rsidR="00946757">
        <w:rPr>
          <w:rFonts w:ascii="Times New Roman" w:eastAsia="Garamond" w:hAnsi="Times New Roman" w:cs="Times New Roman"/>
          <w:color w:val="000000"/>
          <w:lang w:val="es-US"/>
        </w:rPr>
        <w:t>proviene</w:t>
      </w:r>
      <w:r w:rsidR="00A665A9">
        <w:rPr>
          <w:rFonts w:ascii="Times New Roman" w:eastAsia="Garamond" w:hAnsi="Times New Roman" w:cs="Times New Roman"/>
          <w:color w:val="000000"/>
          <w:lang w:val="es-US"/>
        </w:rPr>
        <w:t xml:space="preserve"> </w:t>
      </w:r>
      <w:r w:rsidR="00946757">
        <w:rPr>
          <w:rFonts w:ascii="Times New Roman" w:eastAsia="Garamond" w:hAnsi="Times New Roman" w:cs="Times New Roman"/>
          <w:color w:val="000000"/>
          <w:lang w:val="es-US"/>
        </w:rPr>
        <w:t>de</w:t>
      </w:r>
      <w:r w:rsidR="00A665A9">
        <w:rPr>
          <w:rFonts w:ascii="Times New Roman" w:eastAsia="Garamond" w:hAnsi="Times New Roman" w:cs="Times New Roman"/>
          <w:color w:val="000000"/>
          <w:lang w:val="es-US"/>
        </w:rPr>
        <w:t xml:space="preserve"> remesas. </w:t>
      </w:r>
      <w:r w:rsidR="00AA78DD">
        <w:rPr>
          <w:rFonts w:ascii="Times New Roman" w:eastAsia="Garamond" w:hAnsi="Times New Roman" w:cs="Times New Roman"/>
          <w:color w:val="000000"/>
          <w:lang w:val="es-US"/>
        </w:rPr>
        <w:t xml:space="preserve"> </w:t>
      </w:r>
    </w:p>
    <w:p w14:paraId="33EE3380" w14:textId="77777777" w:rsidR="006B243B" w:rsidRPr="00390FBC" w:rsidRDefault="003D1DA7" w:rsidP="000C27A9">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lastRenderedPageBreak/>
        <w:t xml:space="preserve">Existen herramientas para tener una comunicación </w:t>
      </w:r>
      <w:r w:rsidR="006834DA">
        <w:rPr>
          <w:rFonts w:ascii="Times New Roman" w:eastAsia="Garamond" w:hAnsi="Times New Roman" w:cs="Times New Roman"/>
          <w:color w:val="000000"/>
          <w:lang w:val="es-US"/>
        </w:rPr>
        <w:t>más</w:t>
      </w:r>
      <w:r>
        <w:rPr>
          <w:rFonts w:ascii="Times New Roman" w:eastAsia="Garamond" w:hAnsi="Times New Roman" w:cs="Times New Roman"/>
          <w:color w:val="000000"/>
          <w:lang w:val="es-US"/>
        </w:rPr>
        <w:t xml:space="preserve"> fluida con la </w:t>
      </w:r>
      <w:r w:rsidR="006834DA">
        <w:rPr>
          <w:rFonts w:ascii="Times New Roman" w:eastAsia="Garamond" w:hAnsi="Times New Roman" w:cs="Times New Roman"/>
          <w:color w:val="000000"/>
          <w:lang w:val="es-US"/>
        </w:rPr>
        <w:t>diáspora</w:t>
      </w:r>
      <w:r>
        <w:rPr>
          <w:rFonts w:ascii="Times New Roman" w:eastAsia="Garamond" w:hAnsi="Times New Roman" w:cs="Times New Roman"/>
          <w:color w:val="000000"/>
          <w:lang w:val="es-US"/>
        </w:rPr>
        <w:t xml:space="preserve">. </w:t>
      </w:r>
      <w:r w:rsidR="006834DA">
        <w:rPr>
          <w:rFonts w:ascii="Times New Roman" w:eastAsia="Garamond" w:hAnsi="Times New Roman" w:cs="Times New Roman"/>
          <w:color w:val="000000"/>
          <w:lang w:val="es-US"/>
        </w:rPr>
        <w:t xml:space="preserve">Un ejemplo de estas </w:t>
      </w:r>
      <w:r w:rsidR="006B243B">
        <w:rPr>
          <w:rFonts w:ascii="Times New Roman" w:eastAsia="Garamond" w:hAnsi="Times New Roman" w:cs="Times New Roman"/>
          <w:color w:val="000000"/>
          <w:lang w:val="es-US"/>
        </w:rPr>
        <w:t xml:space="preserve">herramientas son </w:t>
      </w:r>
      <w:r w:rsidR="006834DA">
        <w:rPr>
          <w:rFonts w:ascii="Times New Roman" w:eastAsia="Garamond" w:hAnsi="Times New Roman" w:cs="Times New Roman"/>
          <w:color w:val="000000"/>
          <w:lang w:val="es-US"/>
        </w:rPr>
        <w:t xml:space="preserve">las </w:t>
      </w:r>
      <w:r w:rsidR="006B243B">
        <w:rPr>
          <w:rFonts w:ascii="Times New Roman" w:eastAsia="Garamond" w:hAnsi="Times New Roman" w:cs="Times New Roman"/>
          <w:color w:val="000000"/>
          <w:lang w:val="es-US"/>
        </w:rPr>
        <w:t xml:space="preserve">aplicaciones que </w:t>
      </w:r>
      <w:r w:rsidR="006834DA">
        <w:rPr>
          <w:rFonts w:ascii="Times New Roman" w:eastAsia="Garamond" w:hAnsi="Times New Roman" w:cs="Times New Roman"/>
          <w:color w:val="000000"/>
          <w:lang w:val="es-US"/>
        </w:rPr>
        <w:t xml:space="preserve">se han desarrollado </w:t>
      </w:r>
      <w:r w:rsidR="00B1360F">
        <w:rPr>
          <w:rFonts w:ascii="Times New Roman" w:eastAsia="Garamond" w:hAnsi="Times New Roman" w:cs="Times New Roman"/>
          <w:color w:val="000000"/>
          <w:lang w:val="es-US"/>
        </w:rPr>
        <w:t xml:space="preserve">para </w:t>
      </w:r>
      <w:r w:rsidR="006B243B">
        <w:rPr>
          <w:rFonts w:ascii="Times New Roman" w:eastAsia="Garamond" w:hAnsi="Times New Roman" w:cs="Times New Roman"/>
          <w:color w:val="000000"/>
          <w:lang w:val="es-US"/>
        </w:rPr>
        <w:t xml:space="preserve">la identificación de </w:t>
      </w:r>
      <w:r w:rsidR="00B1360F">
        <w:rPr>
          <w:rFonts w:ascii="Times New Roman" w:eastAsia="Garamond" w:hAnsi="Times New Roman" w:cs="Times New Roman"/>
          <w:color w:val="000000"/>
          <w:lang w:val="es-US"/>
        </w:rPr>
        <w:t>los</w:t>
      </w:r>
      <w:r w:rsidR="006B243B">
        <w:rPr>
          <w:rFonts w:ascii="Times New Roman" w:eastAsia="Garamond" w:hAnsi="Times New Roman" w:cs="Times New Roman"/>
          <w:color w:val="000000"/>
          <w:lang w:val="es-US"/>
        </w:rPr>
        <w:t xml:space="preserve"> miembros </w:t>
      </w:r>
      <w:r w:rsidR="00B1360F">
        <w:rPr>
          <w:rFonts w:ascii="Times New Roman" w:eastAsia="Garamond" w:hAnsi="Times New Roman" w:cs="Times New Roman"/>
          <w:color w:val="000000"/>
          <w:lang w:val="es-US"/>
        </w:rPr>
        <w:t>de la diáspora y</w:t>
      </w:r>
      <w:r w:rsidR="006B243B">
        <w:rPr>
          <w:rFonts w:ascii="Times New Roman" w:eastAsia="Garamond" w:hAnsi="Times New Roman" w:cs="Times New Roman"/>
          <w:color w:val="000000"/>
          <w:lang w:val="es-US"/>
        </w:rPr>
        <w:t xml:space="preserve"> </w:t>
      </w:r>
      <w:r w:rsidR="00390FBC">
        <w:rPr>
          <w:rFonts w:ascii="Times New Roman" w:eastAsia="Garamond" w:hAnsi="Times New Roman" w:cs="Times New Roman"/>
          <w:color w:val="000000"/>
          <w:lang w:val="es-US"/>
        </w:rPr>
        <w:t xml:space="preserve">la comunicación de proyectos claves que pueden ser de su interés. </w:t>
      </w:r>
    </w:p>
    <w:p w14:paraId="543A8A3E" w14:textId="160A96BB" w:rsidR="00586BC4" w:rsidRPr="00B1360F" w:rsidRDefault="007C542C" w:rsidP="00B1360F">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En el ámbito</w:t>
      </w:r>
      <w:r w:rsidR="00586BC4" w:rsidRPr="00B1360F">
        <w:rPr>
          <w:rFonts w:ascii="Times New Roman" w:eastAsia="Garamond" w:hAnsi="Times New Roman" w:cs="Times New Roman"/>
          <w:color w:val="000000"/>
          <w:lang w:val="es-US"/>
        </w:rPr>
        <w:t xml:space="preserve"> institucional</w:t>
      </w:r>
      <w:r w:rsidR="000B20CB">
        <w:rPr>
          <w:rFonts w:ascii="Times New Roman" w:eastAsia="Garamond" w:hAnsi="Times New Roman" w:cs="Times New Roman"/>
          <w:color w:val="000000"/>
          <w:lang w:val="es-US"/>
        </w:rPr>
        <w:t xml:space="preserve"> es importante resaltar </w:t>
      </w:r>
      <w:r w:rsidR="00616418">
        <w:rPr>
          <w:rFonts w:ascii="Times New Roman" w:eastAsia="Garamond" w:hAnsi="Times New Roman" w:cs="Times New Roman"/>
          <w:color w:val="000000"/>
          <w:lang w:val="es-US"/>
        </w:rPr>
        <w:t>a la Comunidad del Caribe (</w:t>
      </w:r>
      <w:r w:rsidR="00586BC4" w:rsidRPr="00B1360F">
        <w:rPr>
          <w:rFonts w:ascii="Times New Roman" w:eastAsia="Garamond" w:hAnsi="Times New Roman" w:cs="Times New Roman"/>
          <w:color w:val="000000"/>
          <w:lang w:val="es-US"/>
        </w:rPr>
        <w:t>CARICOM</w:t>
      </w:r>
      <w:r w:rsidR="00616418">
        <w:rPr>
          <w:rFonts w:ascii="Times New Roman" w:eastAsia="Garamond" w:hAnsi="Times New Roman" w:cs="Times New Roman"/>
          <w:color w:val="000000"/>
          <w:lang w:val="es-US"/>
        </w:rPr>
        <w:t>)</w:t>
      </w:r>
      <w:r w:rsidR="000E0FC4">
        <w:rPr>
          <w:rFonts w:ascii="Times New Roman" w:eastAsia="Garamond" w:hAnsi="Times New Roman" w:cs="Times New Roman"/>
          <w:color w:val="000000"/>
          <w:lang w:val="es-US"/>
        </w:rPr>
        <w:t xml:space="preserve"> </w:t>
      </w:r>
      <w:r w:rsidR="005230A4">
        <w:rPr>
          <w:rFonts w:ascii="Times New Roman" w:eastAsia="Garamond" w:hAnsi="Times New Roman" w:cs="Times New Roman"/>
          <w:color w:val="000000"/>
          <w:lang w:val="es-US"/>
        </w:rPr>
        <w:t xml:space="preserve">que </w:t>
      </w:r>
      <w:r w:rsidR="0053274F">
        <w:rPr>
          <w:rFonts w:ascii="Times New Roman" w:eastAsia="Garamond" w:hAnsi="Times New Roman" w:cs="Times New Roman"/>
          <w:color w:val="000000"/>
          <w:lang w:val="es-US"/>
        </w:rPr>
        <w:t xml:space="preserve">cuenta con </w:t>
      </w:r>
      <w:r w:rsidR="00586BC4" w:rsidRPr="00B1360F">
        <w:rPr>
          <w:rFonts w:ascii="Times New Roman" w:eastAsia="Garamond" w:hAnsi="Times New Roman" w:cs="Times New Roman"/>
          <w:color w:val="000000"/>
          <w:lang w:val="es-US"/>
        </w:rPr>
        <w:t>un régimen de</w:t>
      </w:r>
      <w:r w:rsidR="005230A4">
        <w:rPr>
          <w:rFonts w:ascii="Times New Roman" w:eastAsia="Garamond" w:hAnsi="Times New Roman" w:cs="Times New Roman"/>
          <w:color w:val="000000"/>
          <w:lang w:val="es-US"/>
        </w:rPr>
        <w:t xml:space="preserve"> libre</w:t>
      </w:r>
      <w:r w:rsidR="00586BC4" w:rsidRPr="00B1360F">
        <w:rPr>
          <w:rFonts w:ascii="Times New Roman" w:eastAsia="Garamond" w:hAnsi="Times New Roman" w:cs="Times New Roman"/>
          <w:color w:val="000000"/>
          <w:lang w:val="es-US"/>
        </w:rPr>
        <w:t xml:space="preserve"> movilidad </w:t>
      </w:r>
      <w:r w:rsidR="00EF62F6">
        <w:rPr>
          <w:rFonts w:ascii="Times New Roman" w:eastAsia="Garamond" w:hAnsi="Times New Roman" w:cs="Times New Roman"/>
          <w:color w:val="000000"/>
          <w:lang w:val="es-US"/>
        </w:rPr>
        <w:t>que permite a los ciudadanos de los 1</w:t>
      </w:r>
      <w:r w:rsidR="00586BC4" w:rsidRPr="00B1360F">
        <w:rPr>
          <w:rFonts w:ascii="Times New Roman" w:eastAsia="Garamond" w:hAnsi="Times New Roman" w:cs="Times New Roman"/>
          <w:color w:val="000000"/>
          <w:lang w:val="es-US"/>
        </w:rPr>
        <w:t>5 estados miembros</w:t>
      </w:r>
      <w:r w:rsidR="005230A4">
        <w:rPr>
          <w:rFonts w:ascii="Times New Roman" w:eastAsia="Garamond" w:hAnsi="Times New Roman" w:cs="Times New Roman"/>
          <w:color w:val="000000"/>
          <w:lang w:val="es-US"/>
        </w:rPr>
        <w:t xml:space="preserve"> perm</w:t>
      </w:r>
      <w:r w:rsidR="00EF62F6">
        <w:rPr>
          <w:rFonts w:ascii="Times New Roman" w:eastAsia="Garamond" w:hAnsi="Times New Roman" w:cs="Times New Roman"/>
          <w:color w:val="000000"/>
          <w:lang w:val="es-US"/>
        </w:rPr>
        <w:t xml:space="preserve">anecer en los países hasta </w:t>
      </w:r>
      <w:r w:rsidR="00142EFB">
        <w:rPr>
          <w:rFonts w:ascii="Times New Roman" w:eastAsia="Garamond" w:hAnsi="Times New Roman" w:cs="Times New Roman"/>
          <w:color w:val="000000"/>
          <w:lang w:val="es-US"/>
        </w:rPr>
        <w:t xml:space="preserve">6 </w:t>
      </w:r>
      <w:r w:rsidR="00586BC4" w:rsidRPr="00B1360F">
        <w:rPr>
          <w:rFonts w:ascii="Times New Roman" w:eastAsia="Garamond" w:hAnsi="Times New Roman" w:cs="Times New Roman"/>
          <w:color w:val="000000"/>
          <w:lang w:val="es-US"/>
        </w:rPr>
        <w:t>meses sin visa</w:t>
      </w:r>
      <w:r>
        <w:rPr>
          <w:rFonts w:ascii="Times New Roman" w:eastAsia="Garamond" w:hAnsi="Times New Roman" w:cs="Times New Roman"/>
          <w:color w:val="000000"/>
          <w:lang w:val="es-US"/>
        </w:rPr>
        <w:t>. Este régimen de libre movilidad no otorga permisos de trabajo y</w:t>
      </w:r>
      <w:r w:rsidR="000917D2">
        <w:rPr>
          <w:rFonts w:ascii="Times New Roman" w:eastAsia="Garamond" w:hAnsi="Times New Roman" w:cs="Times New Roman"/>
          <w:color w:val="000000"/>
          <w:lang w:val="es-US"/>
        </w:rPr>
        <w:t>,</w:t>
      </w:r>
      <w:r>
        <w:rPr>
          <w:rFonts w:ascii="Times New Roman" w:eastAsia="Garamond" w:hAnsi="Times New Roman" w:cs="Times New Roman"/>
          <w:color w:val="000000"/>
          <w:lang w:val="es-US"/>
        </w:rPr>
        <w:t xml:space="preserve"> dependiendo del país</w:t>
      </w:r>
      <w:r w:rsidR="000917D2">
        <w:rPr>
          <w:rFonts w:ascii="Times New Roman" w:eastAsia="Garamond" w:hAnsi="Times New Roman" w:cs="Times New Roman"/>
          <w:color w:val="000000"/>
          <w:lang w:val="es-US"/>
        </w:rPr>
        <w:t>,</w:t>
      </w:r>
      <w:r w:rsidR="0053274F">
        <w:rPr>
          <w:rFonts w:ascii="Times New Roman" w:eastAsia="Garamond" w:hAnsi="Times New Roman" w:cs="Times New Roman"/>
          <w:color w:val="000000"/>
          <w:lang w:val="es-US"/>
        </w:rPr>
        <w:t xml:space="preserve"> está sujeto a </w:t>
      </w:r>
      <w:r w:rsidR="00955820">
        <w:rPr>
          <w:rFonts w:ascii="Times New Roman" w:eastAsia="Garamond" w:hAnsi="Times New Roman" w:cs="Times New Roman"/>
          <w:color w:val="000000"/>
          <w:lang w:val="es-US"/>
        </w:rPr>
        <w:t xml:space="preserve">ciertas restricciones. </w:t>
      </w:r>
      <w:r w:rsidR="00142EFB">
        <w:rPr>
          <w:rFonts w:ascii="Times New Roman" w:eastAsia="Garamond" w:hAnsi="Times New Roman" w:cs="Times New Roman"/>
          <w:color w:val="000000"/>
          <w:lang w:val="es-US"/>
        </w:rPr>
        <w:t xml:space="preserve"> </w:t>
      </w:r>
    </w:p>
    <w:p w14:paraId="64D65712" w14:textId="7B025AF5" w:rsidR="00C951E9" w:rsidRPr="00C951E9" w:rsidRDefault="008631AB" w:rsidP="000C27A9">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Otro aspecto por resaltar sobre el CARICOM</w:t>
      </w:r>
      <w:r w:rsidR="008F2DD7">
        <w:rPr>
          <w:rFonts w:ascii="Times New Roman" w:eastAsia="Garamond" w:hAnsi="Times New Roman" w:cs="Times New Roman"/>
          <w:color w:val="000000"/>
          <w:lang w:val="es-US"/>
        </w:rPr>
        <w:t xml:space="preserve"> es que para </w:t>
      </w:r>
      <w:r w:rsidR="004B1E41">
        <w:rPr>
          <w:rFonts w:ascii="Times New Roman" w:eastAsia="Garamond" w:hAnsi="Times New Roman" w:cs="Times New Roman"/>
          <w:color w:val="000000"/>
          <w:lang w:val="es-US"/>
        </w:rPr>
        <w:t>ciertas</w:t>
      </w:r>
      <w:r w:rsidR="008F2DD7">
        <w:rPr>
          <w:rFonts w:ascii="Times New Roman" w:eastAsia="Garamond" w:hAnsi="Times New Roman" w:cs="Times New Roman"/>
          <w:color w:val="000000"/>
          <w:lang w:val="es-US"/>
        </w:rPr>
        <w:t xml:space="preserve"> </w:t>
      </w:r>
      <w:r w:rsidR="004B1E41">
        <w:rPr>
          <w:rFonts w:ascii="Times New Roman" w:eastAsia="Garamond" w:hAnsi="Times New Roman" w:cs="Times New Roman"/>
          <w:color w:val="000000"/>
          <w:lang w:val="es-US"/>
        </w:rPr>
        <w:t>categorías</w:t>
      </w:r>
      <w:r w:rsidR="008F2DD7">
        <w:rPr>
          <w:rFonts w:ascii="Times New Roman" w:eastAsia="Garamond" w:hAnsi="Times New Roman" w:cs="Times New Roman"/>
          <w:color w:val="000000"/>
          <w:lang w:val="es-US"/>
        </w:rPr>
        <w:t xml:space="preserve"> de </w:t>
      </w:r>
      <w:r w:rsidR="004B1E41">
        <w:rPr>
          <w:rFonts w:ascii="Times New Roman" w:eastAsia="Garamond" w:hAnsi="Times New Roman" w:cs="Times New Roman"/>
          <w:color w:val="000000"/>
          <w:lang w:val="es-US"/>
        </w:rPr>
        <w:t>trabajadores</w:t>
      </w:r>
      <w:r w:rsidR="008F2DD7">
        <w:rPr>
          <w:rFonts w:ascii="Times New Roman" w:eastAsia="Garamond" w:hAnsi="Times New Roman" w:cs="Times New Roman"/>
          <w:color w:val="000000"/>
          <w:lang w:val="es-US"/>
        </w:rPr>
        <w:t xml:space="preserve"> </w:t>
      </w:r>
      <w:r w:rsidR="004B1E41">
        <w:rPr>
          <w:rFonts w:ascii="Times New Roman" w:eastAsia="Garamond" w:hAnsi="Times New Roman" w:cs="Times New Roman"/>
          <w:color w:val="000000"/>
          <w:lang w:val="es-US"/>
        </w:rPr>
        <w:t>puede</w:t>
      </w:r>
      <w:r w:rsidR="008F2DD7">
        <w:rPr>
          <w:rFonts w:ascii="Times New Roman" w:eastAsia="Garamond" w:hAnsi="Times New Roman" w:cs="Times New Roman"/>
          <w:color w:val="000000"/>
          <w:lang w:val="es-US"/>
        </w:rPr>
        <w:t xml:space="preserve"> haber </w:t>
      </w:r>
      <w:r w:rsidR="00CB1A81">
        <w:rPr>
          <w:rFonts w:ascii="Times New Roman" w:eastAsia="Garamond" w:hAnsi="Times New Roman" w:cs="Times New Roman"/>
          <w:color w:val="000000"/>
          <w:lang w:val="es-US"/>
        </w:rPr>
        <w:t xml:space="preserve">libre </w:t>
      </w:r>
      <w:r w:rsidR="004B1E41">
        <w:rPr>
          <w:rFonts w:ascii="Times New Roman" w:eastAsia="Garamond" w:hAnsi="Times New Roman" w:cs="Times New Roman"/>
          <w:color w:val="000000"/>
          <w:lang w:val="es-US"/>
        </w:rPr>
        <w:t>movi</w:t>
      </w:r>
      <w:r w:rsidR="00CB1A81">
        <w:rPr>
          <w:rFonts w:ascii="Times New Roman" w:eastAsia="Garamond" w:hAnsi="Times New Roman" w:cs="Times New Roman"/>
          <w:color w:val="000000"/>
          <w:lang w:val="es-US"/>
        </w:rPr>
        <w:t xml:space="preserve">lidad </w:t>
      </w:r>
      <w:r w:rsidR="008F2DD7">
        <w:rPr>
          <w:rFonts w:ascii="Times New Roman" w:eastAsia="Garamond" w:hAnsi="Times New Roman" w:cs="Times New Roman"/>
          <w:color w:val="000000"/>
          <w:lang w:val="es-US"/>
        </w:rPr>
        <w:t xml:space="preserve">si </w:t>
      </w:r>
      <w:r w:rsidR="00410678">
        <w:rPr>
          <w:rFonts w:ascii="Times New Roman" w:eastAsia="Garamond" w:hAnsi="Times New Roman" w:cs="Times New Roman"/>
          <w:color w:val="000000"/>
          <w:lang w:val="es-US"/>
        </w:rPr>
        <w:t>se cuenta con</w:t>
      </w:r>
      <w:r w:rsidR="008F2DD7">
        <w:rPr>
          <w:rFonts w:ascii="Times New Roman" w:eastAsia="Garamond" w:hAnsi="Times New Roman" w:cs="Times New Roman"/>
          <w:color w:val="000000"/>
          <w:lang w:val="es-US"/>
        </w:rPr>
        <w:t xml:space="preserve"> una </w:t>
      </w:r>
      <w:r w:rsidR="004B1E41">
        <w:rPr>
          <w:rFonts w:ascii="Times New Roman" w:eastAsia="Garamond" w:hAnsi="Times New Roman" w:cs="Times New Roman"/>
          <w:color w:val="000000"/>
          <w:lang w:val="es-US"/>
        </w:rPr>
        <w:t>certificación</w:t>
      </w:r>
      <w:r w:rsidR="008F2DD7">
        <w:rPr>
          <w:rFonts w:ascii="Times New Roman" w:eastAsia="Garamond" w:hAnsi="Times New Roman" w:cs="Times New Roman"/>
          <w:color w:val="000000"/>
          <w:lang w:val="es-US"/>
        </w:rPr>
        <w:t xml:space="preserve"> de vocación</w:t>
      </w:r>
      <w:r>
        <w:rPr>
          <w:rFonts w:ascii="Times New Roman" w:eastAsia="Garamond" w:hAnsi="Times New Roman" w:cs="Times New Roman"/>
          <w:color w:val="000000"/>
          <w:lang w:val="es-US"/>
        </w:rPr>
        <w:t xml:space="preserve">. </w:t>
      </w:r>
      <w:r w:rsidR="00FA3E8D">
        <w:rPr>
          <w:rFonts w:ascii="Times New Roman" w:eastAsia="Garamond" w:hAnsi="Times New Roman" w:cs="Times New Roman"/>
          <w:color w:val="000000"/>
          <w:lang w:val="es-US"/>
        </w:rPr>
        <w:t>E</w:t>
      </w:r>
      <w:r>
        <w:rPr>
          <w:rFonts w:ascii="Times New Roman" w:eastAsia="Garamond" w:hAnsi="Times New Roman" w:cs="Times New Roman"/>
          <w:color w:val="000000"/>
          <w:lang w:val="es-US"/>
        </w:rPr>
        <w:t>ste beneficio</w:t>
      </w:r>
      <w:r w:rsidR="00FA3E8D">
        <w:rPr>
          <w:rFonts w:ascii="Times New Roman" w:eastAsia="Garamond" w:hAnsi="Times New Roman" w:cs="Times New Roman"/>
          <w:color w:val="000000"/>
          <w:lang w:val="es-US"/>
        </w:rPr>
        <w:t>,</w:t>
      </w:r>
      <w:r w:rsidR="00CF5BB6">
        <w:rPr>
          <w:rFonts w:ascii="Times New Roman" w:eastAsia="Garamond" w:hAnsi="Times New Roman" w:cs="Times New Roman"/>
          <w:color w:val="000000"/>
          <w:lang w:val="es-US"/>
        </w:rPr>
        <w:t xml:space="preserve"> que se materializa en un certificado de movilidad </w:t>
      </w:r>
      <w:r w:rsidR="00410678">
        <w:rPr>
          <w:rFonts w:ascii="Times New Roman" w:eastAsia="Garamond" w:hAnsi="Times New Roman" w:cs="Times New Roman"/>
          <w:color w:val="000000"/>
          <w:lang w:val="es-US"/>
        </w:rPr>
        <w:t>libre y permiso de trabajo</w:t>
      </w:r>
      <w:r w:rsidR="00FA3E8D">
        <w:rPr>
          <w:rFonts w:ascii="Times New Roman" w:eastAsia="Garamond" w:hAnsi="Times New Roman" w:cs="Times New Roman"/>
          <w:color w:val="000000"/>
          <w:lang w:val="es-US"/>
        </w:rPr>
        <w:t xml:space="preserve">, </w:t>
      </w:r>
      <w:r>
        <w:rPr>
          <w:rFonts w:ascii="Times New Roman" w:eastAsia="Garamond" w:hAnsi="Times New Roman" w:cs="Times New Roman"/>
          <w:color w:val="000000"/>
          <w:lang w:val="es-US"/>
        </w:rPr>
        <w:t xml:space="preserve">está </w:t>
      </w:r>
      <w:r w:rsidR="001D685C">
        <w:rPr>
          <w:rFonts w:ascii="Times New Roman" w:eastAsia="Garamond" w:hAnsi="Times New Roman" w:cs="Times New Roman"/>
          <w:color w:val="000000"/>
          <w:lang w:val="es-US"/>
        </w:rPr>
        <w:t>limita</w:t>
      </w:r>
      <w:r w:rsidR="00B76DA7">
        <w:rPr>
          <w:rFonts w:ascii="Times New Roman" w:eastAsia="Garamond" w:hAnsi="Times New Roman" w:cs="Times New Roman"/>
          <w:color w:val="000000"/>
          <w:lang w:val="es-US"/>
        </w:rPr>
        <w:t>do</w:t>
      </w:r>
      <w:r w:rsidR="001D685C">
        <w:rPr>
          <w:rFonts w:ascii="Times New Roman" w:eastAsia="Garamond" w:hAnsi="Times New Roman" w:cs="Times New Roman"/>
          <w:color w:val="000000"/>
          <w:lang w:val="es-US"/>
        </w:rPr>
        <w:t xml:space="preserve"> a ciertas </w:t>
      </w:r>
      <w:r w:rsidR="004B1E41">
        <w:rPr>
          <w:rFonts w:ascii="Times New Roman" w:eastAsia="Garamond" w:hAnsi="Times New Roman" w:cs="Times New Roman"/>
          <w:color w:val="000000"/>
          <w:lang w:val="es-US"/>
        </w:rPr>
        <w:t>profesiones</w:t>
      </w:r>
      <w:r w:rsidR="001D685C">
        <w:rPr>
          <w:rFonts w:ascii="Times New Roman" w:eastAsia="Garamond" w:hAnsi="Times New Roman" w:cs="Times New Roman"/>
          <w:color w:val="000000"/>
          <w:lang w:val="es-US"/>
        </w:rPr>
        <w:t xml:space="preserve"> y calificaciones.</w:t>
      </w:r>
    </w:p>
    <w:p w14:paraId="0DD7329F" w14:textId="77777777" w:rsidR="003909A0" w:rsidRPr="003909A0" w:rsidRDefault="00C951E9" w:rsidP="003909A0">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 xml:space="preserve">Existen otros acuerdos regionales que tienen provisiones de movilidad como el </w:t>
      </w:r>
      <w:r w:rsidR="0081145C">
        <w:rPr>
          <w:rFonts w:ascii="Times New Roman" w:eastAsia="Garamond" w:hAnsi="Times New Roman" w:cs="Times New Roman"/>
          <w:color w:val="000000"/>
          <w:lang w:val="es-US"/>
        </w:rPr>
        <w:t>Sistema de Integración Centroamericana (</w:t>
      </w:r>
      <w:r>
        <w:rPr>
          <w:rFonts w:ascii="Times New Roman" w:eastAsia="Garamond" w:hAnsi="Times New Roman" w:cs="Times New Roman"/>
          <w:color w:val="000000"/>
          <w:lang w:val="es-US"/>
        </w:rPr>
        <w:t>SICA</w:t>
      </w:r>
      <w:r w:rsidR="0081145C">
        <w:rPr>
          <w:rFonts w:ascii="Times New Roman" w:eastAsia="Garamond" w:hAnsi="Times New Roman" w:cs="Times New Roman"/>
          <w:color w:val="000000"/>
          <w:lang w:val="es-US"/>
        </w:rPr>
        <w:t>)</w:t>
      </w:r>
      <w:r>
        <w:rPr>
          <w:rFonts w:ascii="Times New Roman" w:eastAsia="Garamond" w:hAnsi="Times New Roman" w:cs="Times New Roman"/>
          <w:color w:val="000000"/>
          <w:lang w:val="es-US"/>
        </w:rPr>
        <w:t xml:space="preserve"> y la Organización de </w:t>
      </w:r>
      <w:r w:rsidR="00CC1E2E">
        <w:rPr>
          <w:rFonts w:ascii="Times New Roman" w:eastAsia="Garamond" w:hAnsi="Times New Roman" w:cs="Times New Roman"/>
          <w:color w:val="000000"/>
          <w:lang w:val="es-US"/>
        </w:rPr>
        <w:t xml:space="preserve">Estados del Caribe Oriental </w:t>
      </w:r>
      <w:r w:rsidR="00F70F1D">
        <w:rPr>
          <w:rFonts w:ascii="Times New Roman" w:eastAsia="Garamond" w:hAnsi="Times New Roman" w:cs="Times New Roman"/>
          <w:color w:val="000000"/>
          <w:lang w:val="es-US"/>
        </w:rPr>
        <w:t>(OECO)</w:t>
      </w:r>
      <w:r w:rsidR="00AA4A60">
        <w:rPr>
          <w:rFonts w:ascii="Times New Roman" w:eastAsia="Garamond" w:hAnsi="Times New Roman" w:cs="Times New Roman"/>
          <w:color w:val="000000"/>
          <w:lang w:val="es-US"/>
        </w:rPr>
        <w:t xml:space="preserve">. </w:t>
      </w:r>
    </w:p>
    <w:p w14:paraId="13BDB284" w14:textId="2F454127" w:rsidR="000A3BD7" w:rsidRPr="004B31BB" w:rsidRDefault="003909A0" w:rsidP="004B31BB">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En el Caribe</w:t>
      </w:r>
      <w:r w:rsidR="000917D2">
        <w:rPr>
          <w:rFonts w:ascii="Times New Roman" w:eastAsia="Garamond" w:hAnsi="Times New Roman" w:cs="Times New Roman"/>
          <w:color w:val="000000"/>
          <w:lang w:val="es-US"/>
        </w:rPr>
        <w:t>,</w:t>
      </w:r>
      <w:r>
        <w:rPr>
          <w:rFonts w:ascii="Times New Roman" w:eastAsia="Garamond" w:hAnsi="Times New Roman" w:cs="Times New Roman"/>
          <w:color w:val="000000"/>
          <w:lang w:val="es-US"/>
        </w:rPr>
        <w:t xml:space="preserve"> </w:t>
      </w:r>
      <w:r w:rsidR="000534FC">
        <w:rPr>
          <w:rFonts w:ascii="Times New Roman" w:eastAsia="Garamond" w:hAnsi="Times New Roman" w:cs="Times New Roman"/>
          <w:color w:val="000000"/>
          <w:lang w:val="es-US"/>
        </w:rPr>
        <w:t xml:space="preserve">al acceso al estatus de refugiado es limitado pero la demanda para obtener protección es significante. </w:t>
      </w:r>
      <w:r w:rsidR="006D75E3">
        <w:rPr>
          <w:rFonts w:ascii="Times New Roman" w:eastAsia="Garamond" w:hAnsi="Times New Roman" w:cs="Times New Roman"/>
          <w:color w:val="000000"/>
          <w:lang w:val="es-US"/>
        </w:rPr>
        <w:t xml:space="preserve">Existen </w:t>
      </w:r>
      <w:r w:rsidR="000A3BD7">
        <w:rPr>
          <w:rFonts w:ascii="Times New Roman" w:eastAsia="Garamond" w:hAnsi="Times New Roman" w:cs="Times New Roman"/>
          <w:color w:val="000000"/>
          <w:lang w:val="es-US"/>
        </w:rPr>
        <w:t>pocas</w:t>
      </w:r>
      <w:r w:rsidR="006D75E3">
        <w:rPr>
          <w:rFonts w:ascii="Times New Roman" w:eastAsia="Garamond" w:hAnsi="Times New Roman" w:cs="Times New Roman"/>
          <w:color w:val="000000"/>
          <w:lang w:val="es-US"/>
        </w:rPr>
        <w:t xml:space="preserve"> instituciones y regulaciones para la protección humanitaria en el Caribe. En el 2020, 8 de</w:t>
      </w:r>
      <w:r w:rsidR="000A3BD7">
        <w:rPr>
          <w:rFonts w:ascii="Times New Roman" w:eastAsia="Garamond" w:hAnsi="Times New Roman" w:cs="Times New Roman"/>
          <w:color w:val="000000"/>
          <w:lang w:val="es-US"/>
        </w:rPr>
        <w:t xml:space="preserve"> los 9 países estudiados tenían menos de 200 refugiados acogidos bajo el mandato del ACNUR. </w:t>
      </w:r>
    </w:p>
    <w:p w14:paraId="6F7620A2" w14:textId="4D993DDD" w:rsidR="00F46820" w:rsidRPr="00426337" w:rsidRDefault="004B31BB" w:rsidP="00426337">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 xml:space="preserve">El Caribe es </w:t>
      </w:r>
      <w:r w:rsidR="0023182C">
        <w:rPr>
          <w:rFonts w:ascii="Times New Roman" w:eastAsia="Garamond" w:hAnsi="Times New Roman" w:cs="Times New Roman"/>
          <w:color w:val="000000"/>
          <w:lang w:val="es-US"/>
        </w:rPr>
        <w:t>una</w:t>
      </w:r>
      <w:r>
        <w:rPr>
          <w:rFonts w:ascii="Times New Roman" w:eastAsia="Garamond" w:hAnsi="Times New Roman" w:cs="Times New Roman"/>
          <w:color w:val="000000"/>
          <w:lang w:val="es-US"/>
        </w:rPr>
        <w:t xml:space="preserve"> de las regiones del mundo m</w:t>
      </w:r>
      <w:r w:rsidR="00CB7BBE">
        <w:rPr>
          <w:rFonts w:ascii="Times New Roman" w:eastAsia="Garamond" w:hAnsi="Times New Roman" w:cs="Times New Roman"/>
          <w:color w:val="000000"/>
          <w:lang w:val="es-US"/>
        </w:rPr>
        <w:t>á</w:t>
      </w:r>
      <w:r>
        <w:rPr>
          <w:rFonts w:ascii="Times New Roman" w:eastAsia="Garamond" w:hAnsi="Times New Roman" w:cs="Times New Roman"/>
          <w:color w:val="000000"/>
          <w:lang w:val="es-US"/>
        </w:rPr>
        <w:t>s afectadas por los efectos del cambio climático y los desastres naturales</w:t>
      </w:r>
      <w:r w:rsidR="0035711C">
        <w:rPr>
          <w:rFonts w:ascii="Times New Roman" w:eastAsia="Garamond" w:hAnsi="Times New Roman" w:cs="Times New Roman"/>
          <w:color w:val="000000"/>
          <w:lang w:val="es-US"/>
        </w:rPr>
        <w:t xml:space="preserve"> </w:t>
      </w:r>
      <w:r w:rsidR="00CB7BBE">
        <w:rPr>
          <w:rFonts w:ascii="Times New Roman" w:eastAsia="Garamond" w:hAnsi="Times New Roman" w:cs="Times New Roman"/>
          <w:color w:val="000000"/>
          <w:lang w:val="es-US"/>
        </w:rPr>
        <w:t xml:space="preserve">lo cual ha </w:t>
      </w:r>
      <w:r w:rsidR="00F25399">
        <w:rPr>
          <w:rFonts w:ascii="Times New Roman" w:eastAsia="Garamond" w:hAnsi="Times New Roman" w:cs="Times New Roman"/>
          <w:color w:val="000000"/>
          <w:lang w:val="es-US"/>
        </w:rPr>
        <w:t>derivado en</w:t>
      </w:r>
      <w:r w:rsidR="0035711C">
        <w:rPr>
          <w:rFonts w:ascii="Times New Roman" w:eastAsia="Garamond" w:hAnsi="Times New Roman" w:cs="Times New Roman"/>
          <w:color w:val="000000"/>
          <w:lang w:val="es-US"/>
        </w:rPr>
        <w:t xml:space="preserve"> un alto </w:t>
      </w:r>
      <w:r w:rsidR="00CB7BBE">
        <w:rPr>
          <w:rFonts w:ascii="Times New Roman" w:eastAsia="Garamond" w:hAnsi="Times New Roman" w:cs="Times New Roman"/>
          <w:color w:val="000000"/>
          <w:lang w:val="es-US"/>
        </w:rPr>
        <w:t>número</w:t>
      </w:r>
      <w:r w:rsidR="0035711C">
        <w:rPr>
          <w:rFonts w:ascii="Times New Roman" w:eastAsia="Garamond" w:hAnsi="Times New Roman" w:cs="Times New Roman"/>
          <w:color w:val="000000"/>
          <w:lang w:val="es-US"/>
        </w:rPr>
        <w:t xml:space="preserve"> de personas desplazadas.</w:t>
      </w:r>
      <w:r w:rsidR="00FD2EB8" w:rsidRPr="00426337">
        <w:rPr>
          <w:rFonts w:ascii="Times New Roman" w:eastAsia="Garamond" w:hAnsi="Times New Roman" w:cs="Times New Roman"/>
          <w:color w:val="000000"/>
          <w:lang w:val="es-US"/>
        </w:rPr>
        <w:t xml:space="preserve"> </w:t>
      </w:r>
      <w:r w:rsidR="0035711C" w:rsidRPr="00426337">
        <w:rPr>
          <w:rFonts w:ascii="Times New Roman" w:eastAsia="Garamond" w:hAnsi="Times New Roman" w:cs="Times New Roman"/>
          <w:color w:val="000000"/>
          <w:lang w:val="es-US"/>
        </w:rPr>
        <w:t xml:space="preserve">Esta </w:t>
      </w:r>
      <w:r w:rsidR="0023182C" w:rsidRPr="00426337">
        <w:rPr>
          <w:rFonts w:ascii="Times New Roman" w:eastAsia="Garamond" w:hAnsi="Times New Roman" w:cs="Times New Roman"/>
          <w:color w:val="000000"/>
          <w:lang w:val="es-US"/>
        </w:rPr>
        <w:t>situación</w:t>
      </w:r>
      <w:r w:rsidR="0035711C" w:rsidRPr="00426337">
        <w:rPr>
          <w:rFonts w:ascii="Times New Roman" w:eastAsia="Garamond" w:hAnsi="Times New Roman" w:cs="Times New Roman"/>
          <w:color w:val="000000"/>
          <w:lang w:val="es-US"/>
        </w:rPr>
        <w:t xml:space="preserve"> ha generado </w:t>
      </w:r>
      <w:r w:rsidR="0023182C" w:rsidRPr="00426337">
        <w:rPr>
          <w:rFonts w:ascii="Times New Roman" w:eastAsia="Garamond" w:hAnsi="Times New Roman" w:cs="Times New Roman"/>
          <w:color w:val="000000"/>
          <w:lang w:val="es-US"/>
        </w:rPr>
        <w:t>que</w:t>
      </w:r>
      <w:r w:rsidR="00426337">
        <w:rPr>
          <w:rFonts w:ascii="Times New Roman" w:eastAsia="Garamond" w:hAnsi="Times New Roman" w:cs="Times New Roman"/>
          <w:color w:val="000000"/>
          <w:lang w:val="es-US"/>
        </w:rPr>
        <w:t xml:space="preserve"> s</w:t>
      </w:r>
      <w:r w:rsidR="00CC4462" w:rsidRPr="00426337">
        <w:rPr>
          <w:rFonts w:ascii="Times New Roman" w:eastAsia="Garamond" w:hAnsi="Times New Roman" w:cs="Times New Roman"/>
          <w:color w:val="000000"/>
          <w:lang w:val="es-US"/>
        </w:rPr>
        <w:t xml:space="preserve">e implementen medidas y mecanismos para facilitar la acomodación y la </w:t>
      </w:r>
      <w:r w:rsidR="0023182C" w:rsidRPr="00426337">
        <w:rPr>
          <w:rFonts w:ascii="Times New Roman" w:eastAsia="Garamond" w:hAnsi="Times New Roman" w:cs="Times New Roman"/>
          <w:color w:val="000000"/>
          <w:lang w:val="es-US"/>
        </w:rPr>
        <w:t>movilidad</w:t>
      </w:r>
      <w:r w:rsidR="00CC4462" w:rsidRPr="00426337">
        <w:rPr>
          <w:rFonts w:ascii="Times New Roman" w:eastAsia="Garamond" w:hAnsi="Times New Roman" w:cs="Times New Roman"/>
          <w:color w:val="000000"/>
          <w:lang w:val="es-US"/>
        </w:rPr>
        <w:t xml:space="preserve"> de las personas desplazadas por huracan</w:t>
      </w:r>
      <w:r w:rsidR="0066625B">
        <w:rPr>
          <w:rFonts w:ascii="Times New Roman" w:eastAsia="Garamond" w:hAnsi="Times New Roman" w:cs="Times New Roman"/>
          <w:color w:val="000000"/>
          <w:lang w:val="es-US"/>
        </w:rPr>
        <w:t>e</w:t>
      </w:r>
      <w:r w:rsidR="00CC4462" w:rsidRPr="00426337">
        <w:rPr>
          <w:rFonts w:ascii="Times New Roman" w:eastAsia="Garamond" w:hAnsi="Times New Roman" w:cs="Times New Roman"/>
          <w:color w:val="000000"/>
          <w:lang w:val="es-US"/>
        </w:rPr>
        <w:t>s, terremotos, entre otros</w:t>
      </w:r>
      <w:r w:rsidR="00282E66" w:rsidRPr="00426337">
        <w:rPr>
          <w:rFonts w:ascii="Times New Roman" w:eastAsia="Garamond" w:hAnsi="Times New Roman" w:cs="Times New Roman"/>
          <w:color w:val="000000"/>
          <w:lang w:val="es-US"/>
        </w:rPr>
        <w:t xml:space="preserve">. </w:t>
      </w:r>
    </w:p>
    <w:p w14:paraId="21CEC6E9" w14:textId="36CA7167" w:rsidR="001033CD" w:rsidRPr="00282E66" w:rsidRDefault="0066625B" w:rsidP="000C27A9">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 xml:space="preserve">Los </w:t>
      </w:r>
      <w:r w:rsidR="001033CD">
        <w:rPr>
          <w:rFonts w:ascii="Times New Roman" w:eastAsia="Garamond" w:hAnsi="Times New Roman" w:cs="Times New Roman"/>
          <w:color w:val="000000"/>
          <w:lang w:val="es-US"/>
        </w:rPr>
        <w:t>retos</w:t>
      </w:r>
      <w:r>
        <w:rPr>
          <w:rFonts w:ascii="Times New Roman" w:eastAsia="Garamond" w:hAnsi="Times New Roman" w:cs="Times New Roman"/>
          <w:color w:val="000000"/>
          <w:lang w:val="es-US"/>
        </w:rPr>
        <w:t xml:space="preserve"> en la región </w:t>
      </w:r>
      <w:r w:rsidR="00D34496">
        <w:rPr>
          <w:rFonts w:ascii="Times New Roman" w:eastAsia="Garamond" w:hAnsi="Times New Roman" w:cs="Times New Roman"/>
          <w:color w:val="000000"/>
          <w:lang w:val="es-US"/>
        </w:rPr>
        <w:t>están relacionados con</w:t>
      </w:r>
      <w:r w:rsidR="00364FEC">
        <w:rPr>
          <w:rFonts w:ascii="Times New Roman" w:eastAsia="Garamond" w:hAnsi="Times New Roman" w:cs="Times New Roman"/>
          <w:color w:val="000000"/>
          <w:lang w:val="es-US"/>
        </w:rPr>
        <w:t xml:space="preserve">: </w:t>
      </w:r>
      <w:r w:rsidR="00821C6C">
        <w:rPr>
          <w:rFonts w:ascii="Times New Roman" w:eastAsia="Garamond" w:hAnsi="Times New Roman" w:cs="Times New Roman"/>
          <w:color w:val="000000"/>
          <w:lang w:val="es-US"/>
        </w:rPr>
        <w:t xml:space="preserve">los altos flujos migratorios en la región especialmente de personas de </w:t>
      </w:r>
      <w:r w:rsidR="00451D3E">
        <w:rPr>
          <w:rFonts w:ascii="Times New Roman" w:eastAsia="Garamond" w:hAnsi="Times New Roman" w:cs="Times New Roman"/>
          <w:color w:val="000000"/>
          <w:lang w:val="es-US"/>
        </w:rPr>
        <w:t>Haití</w:t>
      </w:r>
      <w:r w:rsidR="00821C6C">
        <w:rPr>
          <w:rFonts w:ascii="Times New Roman" w:eastAsia="Garamond" w:hAnsi="Times New Roman" w:cs="Times New Roman"/>
          <w:color w:val="000000"/>
          <w:lang w:val="es-US"/>
        </w:rPr>
        <w:t xml:space="preserve"> y de Venezuela</w:t>
      </w:r>
      <w:r w:rsidR="00364FEC">
        <w:rPr>
          <w:rFonts w:ascii="Times New Roman" w:eastAsia="Garamond" w:hAnsi="Times New Roman" w:cs="Times New Roman"/>
          <w:color w:val="000000"/>
          <w:lang w:val="es-US"/>
        </w:rPr>
        <w:t>;</w:t>
      </w:r>
      <w:r w:rsidR="00821C6C">
        <w:rPr>
          <w:rFonts w:ascii="Times New Roman" w:eastAsia="Garamond" w:hAnsi="Times New Roman" w:cs="Times New Roman"/>
          <w:color w:val="000000"/>
          <w:lang w:val="es-US"/>
        </w:rPr>
        <w:t xml:space="preserve"> las leyes migratorias del Caribe </w:t>
      </w:r>
      <w:r w:rsidR="00451D3E">
        <w:rPr>
          <w:rFonts w:ascii="Times New Roman" w:eastAsia="Garamond" w:hAnsi="Times New Roman" w:cs="Times New Roman"/>
          <w:color w:val="000000"/>
          <w:lang w:val="es-US"/>
        </w:rPr>
        <w:t>que se encuentran desactualizas en comparación con el resto de los países de la región</w:t>
      </w:r>
      <w:r w:rsidR="00364FEC">
        <w:rPr>
          <w:rFonts w:ascii="Times New Roman" w:eastAsia="Garamond" w:hAnsi="Times New Roman" w:cs="Times New Roman"/>
          <w:color w:val="000000"/>
          <w:lang w:val="es-US"/>
        </w:rPr>
        <w:t>;</w:t>
      </w:r>
      <w:r w:rsidR="00451D3E">
        <w:rPr>
          <w:rFonts w:ascii="Times New Roman" w:eastAsia="Garamond" w:hAnsi="Times New Roman" w:cs="Times New Roman"/>
          <w:color w:val="000000"/>
          <w:lang w:val="es-US"/>
        </w:rPr>
        <w:t xml:space="preserve"> y el alto nivel de riesgo </w:t>
      </w:r>
      <w:r w:rsidR="006A67B1">
        <w:rPr>
          <w:rFonts w:ascii="Times New Roman" w:eastAsia="Garamond" w:hAnsi="Times New Roman" w:cs="Times New Roman"/>
          <w:color w:val="000000"/>
          <w:lang w:val="es-US"/>
        </w:rPr>
        <w:t xml:space="preserve">que </w:t>
      </w:r>
      <w:r w:rsidR="00364FEC">
        <w:rPr>
          <w:rFonts w:ascii="Times New Roman" w:eastAsia="Garamond" w:hAnsi="Times New Roman" w:cs="Times New Roman"/>
          <w:color w:val="000000"/>
          <w:lang w:val="es-US"/>
        </w:rPr>
        <w:t>representan</w:t>
      </w:r>
      <w:r w:rsidR="006A67B1">
        <w:rPr>
          <w:rFonts w:ascii="Times New Roman" w:eastAsia="Garamond" w:hAnsi="Times New Roman" w:cs="Times New Roman"/>
          <w:color w:val="000000"/>
          <w:lang w:val="es-US"/>
        </w:rPr>
        <w:t xml:space="preserve"> </w:t>
      </w:r>
      <w:r w:rsidR="00451D3E">
        <w:rPr>
          <w:rFonts w:ascii="Times New Roman" w:eastAsia="Garamond" w:hAnsi="Times New Roman" w:cs="Times New Roman"/>
          <w:color w:val="000000"/>
          <w:lang w:val="es-US"/>
        </w:rPr>
        <w:t xml:space="preserve">los efectos del cambio climático y los desastres naturales. </w:t>
      </w:r>
    </w:p>
    <w:p w14:paraId="14B1AD64" w14:textId="5F05E7F5" w:rsidR="00282E66" w:rsidRPr="001469FD" w:rsidRDefault="00282E66" w:rsidP="000C27A9">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 xml:space="preserve">Entre las oportunidades que existen para mejorar la gobernanza migratoria se podría enumerar </w:t>
      </w:r>
      <w:r w:rsidR="0023182C">
        <w:rPr>
          <w:rFonts w:ascii="Times New Roman" w:eastAsia="Garamond" w:hAnsi="Times New Roman" w:cs="Times New Roman"/>
          <w:color w:val="000000"/>
          <w:lang w:val="es-US"/>
        </w:rPr>
        <w:t>la expansión de programas para trabajadores calificados</w:t>
      </w:r>
      <w:r w:rsidR="002136B8">
        <w:rPr>
          <w:rFonts w:ascii="Times New Roman" w:eastAsia="Garamond" w:hAnsi="Times New Roman" w:cs="Times New Roman"/>
          <w:color w:val="000000"/>
          <w:lang w:val="es-US"/>
        </w:rPr>
        <w:t>;</w:t>
      </w:r>
      <w:r w:rsidR="00BD266D">
        <w:rPr>
          <w:rFonts w:ascii="Times New Roman" w:eastAsia="Garamond" w:hAnsi="Times New Roman" w:cs="Times New Roman"/>
          <w:color w:val="000000"/>
          <w:lang w:val="es-US"/>
        </w:rPr>
        <w:t xml:space="preserve"> </w:t>
      </w:r>
      <w:r w:rsidR="006B209D">
        <w:rPr>
          <w:rFonts w:ascii="Times New Roman" w:eastAsia="Garamond" w:hAnsi="Times New Roman" w:cs="Times New Roman"/>
          <w:color w:val="000000"/>
          <w:lang w:val="es-US"/>
        </w:rPr>
        <w:t xml:space="preserve">el </w:t>
      </w:r>
      <w:r w:rsidR="00136234">
        <w:rPr>
          <w:rFonts w:ascii="Times New Roman" w:eastAsia="Garamond" w:hAnsi="Times New Roman" w:cs="Times New Roman"/>
          <w:color w:val="000000"/>
          <w:lang w:val="es-US"/>
        </w:rPr>
        <w:t>establec</w:t>
      </w:r>
      <w:r w:rsidR="006B209D">
        <w:rPr>
          <w:rFonts w:ascii="Times New Roman" w:eastAsia="Garamond" w:hAnsi="Times New Roman" w:cs="Times New Roman"/>
          <w:color w:val="000000"/>
          <w:lang w:val="es-US"/>
        </w:rPr>
        <w:t>imiento de</w:t>
      </w:r>
      <w:r w:rsidR="00136234">
        <w:rPr>
          <w:rFonts w:ascii="Times New Roman" w:eastAsia="Garamond" w:hAnsi="Times New Roman" w:cs="Times New Roman"/>
          <w:color w:val="000000"/>
          <w:lang w:val="es-US"/>
        </w:rPr>
        <w:t xml:space="preserve"> marcos de </w:t>
      </w:r>
      <w:r w:rsidR="002136B8">
        <w:rPr>
          <w:rFonts w:ascii="Times New Roman" w:eastAsia="Garamond" w:hAnsi="Times New Roman" w:cs="Times New Roman"/>
          <w:color w:val="000000"/>
          <w:lang w:val="es-US"/>
        </w:rPr>
        <w:t xml:space="preserve">acción </w:t>
      </w:r>
      <w:r w:rsidR="00136234">
        <w:rPr>
          <w:rFonts w:ascii="Times New Roman" w:eastAsia="Garamond" w:hAnsi="Times New Roman" w:cs="Times New Roman"/>
          <w:color w:val="000000"/>
          <w:lang w:val="es-US"/>
        </w:rPr>
        <w:t>para facilitar la respuesta rápida ante los desastres naturales y los efectos del cambio climático</w:t>
      </w:r>
      <w:r w:rsidR="002136B8">
        <w:rPr>
          <w:rFonts w:ascii="Times New Roman" w:eastAsia="Garamond" w:hAnsi="Times New Roman" w:cs="Times New Roman"/>
          <w:color w:val="000000"/>
          <w:lang w:val="es-US"/>
        </w:rPr>
        <w:t>; y</w:t>
      </w:r>
      <w:r w:rsidR="00136234">
        <w:rPr>
          <w:rFonts w:ascii="Times New Roman" w:eastAsia="Garamond" w:hAnsi="Times New Roman" w:cs="Times New Roman"/>
          <w:color w:val="000000"/>
          <w:lang w:val="es-US"/>
        </w:rPr>
        <w:t xml:space="preserve"> </w:t>
      </w:r>
      <w:r w:rsidR="002136B8">
        <w:rPr>
          <w:rFonts w:ascii="Times New Roman" w:eastAsia="Garamond" w:hAnsi="Times New Roman" w:cs="Times New Roman"/>
          <w:color w:val="000000"/>
          <w:lang w:val="es-US"/>
        </w:rPr>
        <w:t xml:space="preserve">el desarrollo de herramientas para </w:t>
      </w:r>
      <w:r w:rsidR="000E6AF1">
        <w:rPr>
          <w:rFonts w:ascii="Times New Roman" w:eastAsia="Garamond" w:hAnsi="Times New Roman" w:cs="Times New Roman"/>
          <w:color w:val="000000"/>
          <w:lang w:val="es-US"/>
        </w:rPr>
        <w:t>lograr</w:t>
      </w:r>
      <w:r w:rsidR="006B209D">
        <w:rPr>
          <w:rFonts w:ascii="Times New Roman" w:eastAsia="Garamond" w:hAnsi="Times New Roman" w:cs="Times New Roman"/>
          <w:color w:val="000000"/>
          <w:lang w:val="es-US"/>
        </w:rPr>
        <w:t xml:space="preserve"> </w:t>
      </w:r>
      <w:r w:rsidR="0023182C">
        <w:rPr>
          <w:rFonts w:ascii="Times New Roman" w:eastAsia="Garamond" w:hAnsi="Times New Roman" w:cs="Times New Roman"/>
          <w:color w:val="000000"/>
          <w:lang w:val="es-US"/>
        </w:rPr>
        <w:t xml:space="preserve">la interacción constante con </w:t>
      </w:r>
      <w:r w:rsidR="000E6AF1">
        <w:rPr>
          <w:rFonts w:ascii="Times New Roman" w:eastAsia="Garamond" w:hAnsi="Times New Roman" w:cs="Times New Roman"/>
          <w:color w:val="000000"/>
          <w:lang w:val="es-US"/>
        </w:rPr>
        <w:t xml:space="preserve">la </w:t>
      </w:r>
      <w:r w:rsidR="0023182C">
        <w:rPr>
          <w:rFonts w:ascii="Times New Roman" w:eastAsia="Garamond" w:hAnsi="Times New Roman" w:cs="Times New Roman"/>
          <w:color w:val="000000"/>
          <w:lang w:val="es-US"/>
        </w:rPr>
        <w:t xml:space="preserve">diáspora </w:t>
      </w:r>
      <w:r w:rsidR="00364FEC">
        <w:rPr>
          <w:rFonts w:ascii="Times New Roman" w:eastAsia="Garamond" w:hAnsi="Times New Roman" w:cs="Times New Roman"/>
          <w:color w:val="000000"/>
          <w:lang w:val="es-US"/>
        </w:rPr>
        <w:t>para</w:t>
      </w:r>
      <w:r w:rsidR="0023182C">
        <w:rPr>
          <w:rFonts w:ascii="Times New Roman" w:eastAsia="Garamond" w:hAnsi="Times New Roman" w:cs="Times New Roman"/>
          <w:color w:val="000000"/>
          <w:lang w:val="es-US"/>
        </w:rPr>
        <w:t xml:space="preserve"> afronta</w:t>
      </w:r>
      <w:r w:rsidR="002136B8">
        <w:rPr>
          <w:rFonts w:ascii="Times New Roman" w:eastAsia="Garamond" w:hAnsi="Times New Roman" w:cs="Times New Roman"/>
          <w:color w:val="000000"/>
          <w:lang w:val="es-US"/>
        </w:rPr>
        <w:t xml:space="preserve">r </w:t>
      </w:r>
      <w:r w:rsidR="0023182C">
        <w:rPr>
          <w:rFonts w:ascii="Times New Roman" w:eastAsia="Garamond" w:hAnsi="Times New Roman" w:cs="Times New Roman"/>
          <w:color w:val="000000"/>
          <w:lang w:val="es-US"/>
        </w:rPr>
        <w:t xml:space="preserve">las dificultades que se dan por la fuga de cerebros. </w:t>
      </w:r>
    </w:p>
    <w:p w14:paraId="7F559982" w14:textId="77777777" w:rsidR="005A67C6" w:rsidRDefault="005A67C6" w:rsidP="000C27A9">
      <w:pPr>
        <w:spacing w:after="0" w:line="240" w:lineRule="auto"/>
        <w:jc w:val="both"/>
        <w:rPr>
          <w:rFonts w:ascii="Times New Roman" w:eastAsia="Garamond" w:hAnsi="Times New Roman" w:cs="Times New Roman"/>
          <w:i/>
          <w:iCs/>
          <w:color w:val="000000"/>
          <w:lang w:val="es-US"/>
        </w:rPr>
      </w:pPr>
    </w:p>
    <w:p w14:paraId="11EF1BAC" w14:textId="77777777" w:rsidR="005A67C6" w:rsidRPr="005A67C6" w:rsidRDefault="005A67C6" w:rsidP="0091619A">
      <w:pPr>
        <w:pStyle w:val="ListParagraph"/>
        <w:numPr>
          <w:ilvl w:val="0"/>
          <w:numId w:val="8"/>
        </w:numPr>
        <w:spacing w:after="0" w:line="240" w:lineRule="auto"/>
        <w:jc w:val="both"/>
        <w:rPr>
          <w:rFonts w:ascii="Times New Roman" w:eastAsia="Times New Roman" w:hAnsi="Times New Roman" w:cs="Times New Roman"/>
          <w:i/>
          <w:iCs/>
          <w:color w:val="000000"/>
          <w:lang w:val="es-US"/>
        </w:rPr>
      </w:pPr>
      <w:r w:rsidRPr="005A67C6">
        <w:rPr>
          <w:rFonts w:ascii="Times New Roman" w:eastAsia="Garamond" w:hAnsi="Times New Roman" w:cs="Times New Roman"/>
          <w:b/>
          <w:bCs/>
          <w:color w:val="000000"/>
          <w:lang w:val="es-US"/>
        </w:rPr>
        <w:t xml:space="preserve">Recomendaciones </w:t>
      </w:r>
      <w:r w:rsidR="00682DBD">
        <w:rPr>
          <w:rFonts w:ascii="Times New Roman" w:hAnsi="Times New Roman" w:cs="Times New Roman"/>
          <w:b/>
          <w:bCs/>
          <w:color w:val="000000" w:themeColor="text1"/>
          <w:lang w:val="es-US"/>
        </w:rPr>
        <w:t xml:space="preserve">y principales puntos abordados </w:t>
      </w:r>
      <w:r w:rsidRPr="005A67C6">
        <w:rPr>
          <w:rFonts w:ascii="Times New Roman" w:eastAsia="Garamond" w:hAnsi="Times New Roman" w:cs="Times New Roman"/>
          <w:b/>
          <w:bCs/>
          <w:color w:val="000000"/>
          <w:lang w:val="es-US"/>
        </w:rPr>
        <w:t xml:space="preserve">por parte del </w:t>
      </w:r>
      <w:r>
        <w:rPr>
          <w:rFonts w:ascii="Times New Roman" w:eastAsia="Garamond" w:hAnsi="Times New Roman" w:cs="Times New Roman"/>
          <w:b/>
          <w:bCs/>
          <w:color w:val="000000"/>
          <w:lang w:val="es-US"/>
        </w:rPr>
        <w:t>Di</w:t>
      </w:r>
      <w:r w:rsidR="007C5C04">
        <w:rPr>
          <w:rFonts w:ascii="Times New Roman" w:eastAsia="Garamond" w:hAnsi="Times New Roman" w:cs="Times New Roman"/>
          <w:b/>
          <w:bCs/>
          <w:color w:val="000000"/>
          <w:lang w:val="es-US"/>
        </w:rPr>
        <w:t>á</w:t>
      </w:r>
      <w:r>
        <w:rPr>
          <w:rFonts w:ascii="Times New Roman" w:eastAsia="Garamond" w:hAnsi="Times New Roman" w:cs="Times New Roman"/>
          <w:b/>
          <w:bCs/>
          <w:color w:val="000000"/>
          <w:lang w:val="es-US"/>
        </w:rPr>
        <w:t xml:space="preserve">logo Internacional sobre las Migraciones </w:t>
      </w:r>
    </w:p>
    <w:p w14:paraId="1D054A50" w14:textId="77777777" w:rsidR="005A67C6" w:rsidRPr="005A67C6" w:rsidRDefault="005A67C6" w:rsidP="005A67C6">
      <w:pPr>
        <w:pStyle w:val="ListParagraph"/>
        <w:spacing w:after="0" w:line="240" w:lineRule="auto"/>
        <w:jc w:val="both"/>
        <w:rPr>
          <w:rFonts w:ascii="Times New Roman" w:eastAsia="Garamond" w:hAnsi="Times New Roman" w:cs="Times New Roman"/>
          <w:i/>
          <w:iCs/>
          <w:color w:val="000000"/>
          <w:lang w:val="es-US"/>
        </w:rPr>
      </w:pPr>
      <w:r w:rsidRPr="005A67C6">
        <w:rPr>
          <w:rFonts w:ascii="Times New Roman" w:eastAsia="Times New Roman" w:hAnsi="Times New Roman"/>
          <w:i/>
          <w:iCs/>
          <w:lang w:val="es-US"/>
        </w:rPr>
        <w:t>Sra. Olga Alexandra Rebolledo, Coordinadora del Diálogo Internacional sobre las Migraciones</w:t>
      </w:r>
    </w:p>
    <w:p w14:paraId="6F0094B5" w14:textId="77777777" w:rsidR="005A67C6" w:rsidRPr="00D266CF" w:rsidRDefault="005A67C6" w:rsidP="005A67C6">
      <w:pPr>
        <w:pStyle w:val="ListParagraph"/>
        <w:numPr>
          <w:ilvl w:val="1"/>
          <w:numId w:val="8"/>
        </w:numPr>
        <w:spacing w:after="0" w:line="240" w:lineRule="auto"/>
        <w:jc w:val="both"/>
        <w:rPr>
          <w:rFonts w:ascii="Times New Roman" w:eastAsia="Garamond" w:hAnsi="Times New Roman" w:cs="Times New Roman"/>
          <w:i/>
          <w:iCs/>
          <w:color w:val="000000"/>
          <w:lang w:val="es-US"/>
        </w:rPr>
      </w:pPr>
      <w:r w:rsidRPr="00FD081D">
        <w:rPr>
          <w:rFonts w:ascii="Times New Roman" w:eastAsia="Garamond" w:hAnsi="Times New Roman" w:cs="Times New Roman"/>
          <w:color w:val="000000"/>
          <w:lang w:val="es-US"/>
        </w:rPr>
        <w:t>E</w:t>
      </w:r>
      <w:r w:rsidR="0028464C">
        <w:rPr>
          <w:rFonts w:ascii="Times New Roman" w:eastAsia="Garamond" w:hAnsi="Times New Roman" w:cs="Times New Roman"/>
          <w:color w:val="000000"/>
          <w:lang w:val="es-US"/>
        </w:rPr>
        <w:t>l Diálogo Internacional sobre las Migraciones es</w:t>
      </w:r>
      <w:r w:rsidRPr="00FD081D">
        <w:rPr>
          <w:rFonts w:ascii="Times New Roman" w:eastAsia="Garamond" w:hAnsi="Times New Roman" w:cs="Times New Roman"/>
          <w:color w:val="000000"/>
          <w:lang w:val="es-US"/>
        </w:rPr>
        <w:t xml:space="preserve"> </w:t>
      </w:r>
      <w:r w:rsidR="007C5C04">
        <w:rPr>
          <w:rFonts w:ascii="Times New Roman" w:eastAsia="Garamond" w:hAnsi="Times New Roman" w:cs="Times New Roman"/>
          <w:color w:val="000000"/>
          <w:lang w:val="es-US"/>
        </w:rPr>
        <w:t>un foro de di</w:t>
      </w:r>
      <w:r w:rsidR="0028464C">
        <w:rPr>
          <w:rFonts w:ascii="Times New Roman" w:eastAsia="Garamond" w:hAnsi="Times New Roman" w:cs="Times New Roman"/>
          <w:color w:val="000000"/>
          <w:lang w:val="es-US"/>
        </w:rPr>
        <w:t>á</w:t>
      </w:r>
      <w:r w:rsidR="007C5C04">
        <w:rPr>
          <w:rFonts w:ascii="Times New Roman" w:eastAsia="Garamond" w:hAnsi="Times New Roman" w:cs="Times New Roman"/>
          <w:color w:val="000000"/>
          <w:lang w:val="es-US"/>
        </w:rPr>
        <w:t xml:space="preserve">logo sobre migración abierto a </w:t>
      </w:r>
      <w:r w:rsidR="0028464C">
        <w:rPr>
          <w:rFonts w:ascii="Times New Roman" w:eastAsia="Garamond" w:hAnsi="Times New Roman" w:cs="Times New Roman"/>
          <w:color w:val="000000"/>
          <w:lang w:val="es-US"/>
        </w:rPr>
        <w:t xml:space="preserve">los </w:t>
      </w:r>
      <w:r w:rsidR="007C5C04">
        <w:rPr>
          <w:rFonts w:ascii="Times New Roman" w:eastAsia="Garamond" w:hAnsi="Times New Roman" w:cs="Times New Roman"/>
          <w:color w:val="000000"/>
          <w:lang w:val="es-US"/>
        </w:rPr>
        <w:t xml:space="preserve">países, </w:t>
      </w:r>
      <w:r w:rsidR="0028464C">
        <w:rPr>
          <w:rFonts w:ascii="Times New Roman" w:eastAsia="Garamond" w:hAnsi="Times New Roman" w:cs="Times New Roman"/>
          <w:color w:val="000000"/>
          <w:lang w:val="es-US"/>
        </w:rPr>
        <w:t xml:space="preserve">la </w:t>
      </w:r>
      <w:r w:rsidR="007C5C04">
        <w:rPr>
          <w:rFonts w:ascii="Times New Roman" w:eastAsia="Garamond" w:hAnsi="Times New Roman" w:cs="Times New Roman"/>
          <w:color w:val="000000"/>
          <w:lang w:val="es-US"/>
        </w:rPr>
        <w:t xml:space="preserve">sociedad civil, </w:t>
      </w:r>
      <w:r w:rsidR="0028464C">
        <w:rPr>
          <w:rFonts w:ascii="Times New Roman" w:eastAsia="Garamond" w:hAnsi="Times New Roman" w:cs="Times New Roman"/>
          <w:color w:val="000000"/>
          <w:lang w:val="es-US"/>
        </w:rPr>
        <w:t xml:space="preserve">la </w:t>
      </w:r>
      <w:r w:rsidR="007C5C04">
        <w:rPr>
          <w:rFonts w:ascii="Times New Roman" w:eastAsia="Garamond" w:hAnsi="Times New Roman" w:cs="Times New Roman"/>
          <w:color w:val="000000"/>
          <w:lang w:val="es-US"/>
        </w:rPr>
        <w:t>academia</w:t>
      </w:r>
      <w:r w:rsidR="00D92F24">
        <w:rPr>
          <w:rFonts w:ascii="Times New Roman" w:eastAsia="Garamond" w:hAnsi="Times New Roman" w:cs="Times New Roman"/>
          <w:color w:val="000000"/>
          <w:lang w:val="es-US"/>
        </w:rPr>
        <w:t xml:space="preserve">, </w:t>
      </w:r>
      <w:r w:rsidR="007C2D21">
        <w:rPr>
          <w:rFonts w:ascii="Times New Roman" w:eastAsia="Garamond" w:hAnsi="Times New Roman" w:cs="Times New Roman"/>
          <w:color w:val="000000"/>
          <w:lang w:val="es-US"/>
        </w:rPr>
        <w:t xml:space="preserve">el </w:t>
      </w:r>
      <w:r w:rsidR="00E12C14">
        <w:rPr>
          <w:rFonts w:ascii="Times New Roman" w:eastAsia="Garamond" w:hAnsi="Times New Roman" w:cs="Times New Roman"/>
          <w:color w:val="000000"/>
          <w:lang w:val="es-US"/>
        </w:rPr>
        <w:t xml:space="preserve">sector privado, </w:t>
      </w:r>
      <w:r w:rsidR="007C2D21">
        <w:rPr>
          <w:rFonts w:ascii="Times New Roman" w:eastAsia="Garamond" w:hAnsi="Times New Roman" w:cs="Times New Roman"/>
          <w:color w:val="000000"/>
          <w:lang w:val="es-US"/>
        </w:rPr>
        <w:t xml:space="preserve">las </w:t>
      </w:r>
      <w:r w:rsidR="00E12C14">
        <w:rPr>
          <w:rFonts w:ascii="Times New Roman" w:eastAsia="Garamond" w:hAnsi="Times New Roman" w:cs="Times New Roman"/>
          <w:color w:val="000000"/>
          <w:lang w:val="es-US"/>
        </w:rPr>
        <w:t>personas migrantes y otros actores interesados</w:t>
      </w:r>
      <w:r w:rsidR="00D92F24">
        <w:rPr>
          <w:rFonts w:ascii="Times New Roman" w:eastAsia="Garamond" w:hAnsi="Times New Roman" w:cs="Times New Roman"/>
          <w:color w:val="000000"/>
          <w:lang w:val="es-US"/>
        </w:rPr>
        <w:t>. Es un</w:t>
      </w:r>
      <w:r w:rsidR="00030E04">
        <w:rPr>
          <w:rFonts w:ascii="Times New Roman" w:eastAsia="Garamond" w:hAnsi="Times New Roman" w:cs="Times New Roman"/>
          <w:color w:val="000000"/>
          <w:lang w:val="es-US"/>
        </w:rPr>
        <w:t xml:space="preserve">a </w:t>
      </w:r>
      <w:r w:rsidR="00D92F24">
        <w:rPr>
          <w:rFonts w:ascii="Times New Roman" w:eastAsia="Garamond" w:hAnsi="Times New Roman" w:cs="Times New Roman"/>
          <w:color w:val="000000"/>
          <w:lang w:val="es-US"/>
        </w:rPr>
        <w:t xml:space="preserve">plataforma global para el intercambio de </w:t>
      </w:r>
      <w:r w:rsidR="00E12C14">
        <w:rPr>
          <w:rFonts w:ascii="Times New Roman" w:eastAsia="Garamond" w:hAnsi="Times New Roman" w:cs="Times New Roman"/>
          <w:color w:val="000000"/>
          <w:lang w:val="es-US"/>
        </w:rPr>
        <w:t>información</w:t>
      </w:r>
      <w:r w:rsidR="00D92F24">
        <w:rPr>
          <w:rFonts w:ascii="Times New Roman" w:eastAsia="Garamond" w:hAnsi="Times New Roman" w:cs="Times New Roman"/>
          <w:color w:val="000000"/>
          <w:lang w:val="es-US"/>
        </w:rPr>
        <w:t xml:space="preserve"> y lecciones aprendidas. Contribuye </w:t>
      </w:r>
      <w:r w:rsidR="00176AD0">
        <w:rPr>
          <w:rFonts w:ascii="Times New Roman" w:eastAsia="Garamond" w:hAnsi="Times New Roman" w:cs="Times New Roman"/>
          <w:color w:val="000000"/>
          <w:lang w:val="es-US"/>
        </w:rPr>
        <w:t xml:space="preserve">a </w:t>
      </w:r>
      <w:r w:rsidR="00D266CF">
        <w:rPr>
          <w:rFonts w:ascii="Times New Roman" w:eastAsia="Garamond" w:hAnsi="Times New Roman" w:cs="Times New Roman"/>
          <w:color w:val="000000"/>
          <w:lang w:val="es-US"/>
        </w:rPr>
        <w:t>analizar los diferentes factores de la migración</w:t>
      </w:r>
      <w:r w:rsidR="00030E04">
        <w:rPr>
          <w:rFonts w:ascii="Times New Roman" w:eastAsia="Garamond" w:hAnsi="Times New Roman" w:cs="Times New Roman"/>
          <w:color w:val="000000"/>
          <w:lang w:val="es-US"/>
        </w:rPr>
        <w:t xml:space="preserve"> y</w:t>
      </w:r>
      <w:r w:rsidR="00D266CF">
        <w:rPr>
          <w:rFonts w:ascii="Times New Roman" w:eastAsia="Garamond" w:hAnsi="Times New Roman" w:cs="Times New Roman"/>
          <w:color w:val="000000"/>
          <w:lang w:val="es-US"/>
        </w:rPr>
        <w:t xml:space="preserve"> </w:t>
      </w:r>
      <w:r w:rsidR="007C2D21">
        <w:rPr>
          <w:rFonts w:ascii="Times New Roman" w:eastAsia="Garamond" w:hAnsi="Times New Roman" w:cs="Times New Roman"/>
          <w:color w:val="000000"/>
          <w:lang w:val="es-US"/>
        </w:rPr>
        <w:t xml:space="preserve">a </w:t>
      </w:r>
      <w:r w:rsidR="00D266CF">
        <w:rPr>
          <w:rFonts w:ascii="Times New Roman" w:eastAsia="Garamond" w:hAnsi="Times New Roman" w:cs="Times New Roman"/>
          <w:color w:val="000000"/>
          <w:lang w:val="es-US"/>
        </w:rPr>
        <w:t xml:space="preserve">la comprensión de </w:t>
      </w:r>
      <w:r w:rsidR="007C2D21">
        <w:rPr>
          <w:rFonts w:ascii="Times New Roman" w:eastAsia="Garamond" w:hAnsi="Times New Roman" w:cs="Times New Roman"/>
          <w:color w:val="000000"/>
          <w:lang w:val="es-US"/>
        </w:rPr>
        <w:t>buenas</w:t>
      </w:r>
      <w:r w:rsidR="00D266CF">
        <w:rPr>
          <w:rFonts w:ascii="Times New Roman" w:eastAsia="Garamond" w:hAnsi="Times New Roman" w:cs="Times New Roman"/>
          <w:color w:val="000000"/>
          <w:lang w:val="es-US"/>
        </w:rPr>
        <w:t xml:space="preserve"> </w:t>
      </w:r>
      <w:r w:rsidR="007C2D21">
        <w:rPr>
          <w:rFonts w:ascii="Times New Roman" w:eastAsia="Garamond" w:hAnsi="Times New Roman" w:cs="Times New Roman"/>
          <w:color w:val="000000"/>
          <w:lang w:val="es-US"/>
        </w:rPr>
        <w:t>prácticas</w:t>
      </w:r>
      <w:r w:rsidR="00D266CF">
        <w:rPr>
          <w:rFonts w:ascii="Times New Roman" w:eastAsia="Garamond" w:hAnsi="Times New Roman" w:cs="Times New Roman"/>
          <w:color w:val="000000"/>
          <w:lang w:val="es-US"/>
        </w:rPr>
        <w:t>. Busca ser inclusivo</w:t>
      </w:r>
      <w:r w:rsidR="002E2F64">
        <w:rPr>
          <w:rFonts w:ascii="Times New Roman" w:eastAsia="Garamond" w:hAnsi="Times New Roman" w:cs="Times New Roman"/>
          <w:color w:val="000000"/>
          <w:lang w:val="es-US"/>
        </w:rPr>
        <w:t xml:space="preserve"> en cada etapa de l</w:t>
      </w:r>
      <w:r w:rsidR="00D266CF">
        <w:rPr>
          <w:rFonts w:ascii="Times New Roman" w:eastAsia="Garamond" w:hAnsi="Times New Roman" w:cs="Times New Roman"/>
          <w:color w:val="000000"/>
          <w:lang w:val="es-US"/>
        </w:rPr>
        <w:t>a planeación</w:t>
      </w:r>
      <w:r w:rsidR="002E2F64">
        <w:rPr>
          <w:rFonts w:ascii="Times New Roman" w:eastAsia="Garamond" w:hAnsi="Times New Roman" w:cs="Times New Roman"/>
          <w:color w:val="000000"/>
          <w:lang w:val="es-US"/>
        </w:rPr>
        <w:t xml:space="preserve"> y la</w:t>
      </w:r>
      <w:r w:rsidR="00D266CF">
        <w:rPr>
          <w:rFonts w:ascii="Times New Roman" w:eastAsia="Garamond" w:hAnsi="Times New Roman" w:cs="Times New Roman"/>
          <w:color w:val="000000"/>
          <w:lang w:val="es-US"/>
        </w:rPr>
        <w:t xml:space="preserve"> ejecución </w:t>
      </w:r>
      <w:r w:rsidR="002E2F64">
        <w:rPr>
          <w:rFonts w:ascii="Times New Roman" w:eastAsia="Garamond" w:hAnsi="Times New Roman" w:cs="Times New Roman"/>
          <w:color w:val="000000"/>
          <w:lang w:val="es-US"/>
        </w:rPr>
        <w:t xml:space="preserve">de la </w:t>
      </w:r>
      <w:r w:rsidR="00D266CF">
        <w:rPr>
          <w:rFonts w:ascii="Times New Roman" w:eastAsia="Garamond" w:hAnsi="Times New Roman" w:cs="Times New Roman"/>
          <w:color w:val="000000"/>
          <w:lang w:val="es-US"/>
        </w:rPr>
        <w:t xml:space="preserve">gobernanza migratoria. </w:t>
      </w:r>
    </w:p>
    <w:p w14:paraId="0455E60F" w14:textId="77777777" w:rsidR="00D266CF" w:rsidRPr="007D3A94" w:rsidRDefault="00D266CF" w:rsidP="005A67C6">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La estructura tiene algo muy importante y es que se establecen diferentes sesiones abiertas a todo el p</w:t>
      </w:r>
      <w:r w:rsidR="00DA4C33">
        <w:rPr>
          <w:rFonts w:ascii="Times New Roman" w:eastAsia="Garamond" w:hAnsi="Times New Roman" w:cs="Times New Roman"/>
          <w:color w:val="000000"/>
          <w:lang w:val="es-US"/>
        </w:rPr>
        <w:t>ú</w:t>
      </w:r>
      <w:r>
        <w:rPr>
          <w:rFonts w:ascii="Times New Roman" w:eastAsia="Garamond" w:hAnsi="Times New Roman" w:cs="Times New Roman"/>
          <w:color w:val="000000"/>
          <w:lang w:val="es-US"/>
        </w:rPr>
        <w:t xml:space="preserve">blico </w:t>
      </w:r>
      <w:r w:rsidR="00687929">
        <w:rPr>
          <w:rFonts w:ascii="Times New Roman" w:eastAsia="Garamond" w:hAnsi="Times New Roman" w:cs="Times New Roman"/>
          <w:color w:val="000000"/>
          <w:lang w:val="es-US"/>
        </w:rPr>
        <w:t>en las que se brinda</w:t>
      </w:r>
      <w:r w:rsidR="002D1174">
        <w:rPr>
          <w:rFonts w:ascii="Times New Roman" w:eastAsia="Garamond" w:hAnsi="Times New Roman" w:cs="Times New Roman"/>
          <w:color w:val="000000"/>
          <w:lang w:val="es-US"/>
        </w:rPr>
        <w:t xml:space="preserve"> a todas las partes involucradas la oportunidad de dialogar sobre políticas migratorias. En este proceso se</w:t>
      </w:r>
      <w:r>
        <w:rPr>
          <w:rFonts w:ascii="Times New Roman" w:eastAsia="Garamond" w:hAnsi="Times New Roman" w:cs="Times New Roman"/>
          <w:color w:val="000000"/>
          <w:lang w:val="es-US"/>
        </w:rPr>
        <w:t xml:space="preserve"> </w:t>
      </w:r>
      <w:r w:rsidR="002D1174">
        <w:rPr>
          <w:rFonts w:ascii="Times New Roman" w:eastAsia="Garamond" w:hAnsi="Times New Roman" w:cs="Times New Roman"/>
          <w:color w:val="000000"/>
          <w:lang w:val="es-US"/>
        </w:rPr>
        <w:t>i</w:t>
      </w:r>
      <w:r w:rsidR="00583D9F">
        <w:rPr>
          <w:rFonts w:ascii="Times New Roman" w:eastAsia="Garamond" w:hAnsi="Times New Roman" w:cs="Times New Roman"/>
          <w:color w:val="000000"/>
          <w:lang w:val="es-US"/>
        </w:rPr>
        <w:t xml:space="preserve">nvitan a </w:t>
      </w:r>
      <w:r w:rsidR="00583D9F">
        <w:rPr>
          <w:rFonts w:ascii="Times New Roman" w:eastAsia="Garamond" w:hAnsi="Times New Roman" w:cs="Times New Roman"/>
          <w:color w:val="000000"/>
          <w:lang w:val="es-US"/>
        </w:rPr>
        <w:lastRenderedPageBreak/>
        <w:t>diferentes expertos para abordar los componentes de las política</w:t>
      </w:r>
      <w:r w:rsidR="00DA4C33">
        <w:rPr>
          <w:rFonts w:ascii="Times New Roman" w:eastAsia="Garamond" w:hAnsi="Times New Roman" w:cs="Times New Roman"/>
          <w:color w:val="000000"/>
          <w:lang w:val="es-US"/>
        </w:rPr>
        <w:t xml:space="preserve">s migratorias </w:t>
      </w:r>
      <w:r w:rsidR="00583D9F">
        <w:rPr>
          <w:rFonts w:ascii="Times New Roman" w:eastAsia="Garamond" w:hAnsi="Times New Roman" w:cs="Times New Roman"/>
          <w:color w:val="000000"/>
          <w:lang w:val="es-US"/>
        </w:rPr>
        <w:t>y se hace</w:t>
      </w:r>
      <w:r w:rsidR="00DA4C33">
        <w:rPr>
          <w:rFonts w:ascii="Times New Roman" w:eastAsia="Garamond" w:hAnsi="Times New Roman" w:cs="Times New Roman"/>
          <w:color w:val="000000"/>
          <w:lang w:val="es-US"/>
        </w:rPr>
        <w:t>n</w:t>
      </w:r>
      <w:r w:rsidR="00583D9F">
        <w:rPr>
          <w:rFonts w:ascii="Times New Roman" w:eastAsia="Garamond" w:hAnsi="Times New Roman" w:cs="Times New Roman"/>
          <w:color w:val="000000"/>
          <w:lang w:val="es-US"/>
        </w:rPr>
        <w:t xml:space="preserve"> encuestas de satisfacción donde se mide el grado de credibilidad del di</w:t>
      </w:r>
      <w:r w:rsidR="00DA4C33">
        <w:rPr>
          <w:rFonts w:ascii="Times New Roman" w:eastAsia="Garamond" w:hAnsi="Times New Roman" w:cs="Times New Roman"/>
          <w:color w:val="000000"/>
          <w:lang w:val="es-US"/>
        </w:rPr>
        <w:t>á</w:t>
      </w:r>
      <w:r w:rsidR="00583D9F">
        <w:rPr>
          <w:rFonts w:ascii="Times New Roman" w:eastAsia="Garamond" w:hAnsi="Times New Roman" w:cs="Times New Roman"/>
          <w:color w:val="000000"/>
          <w:lang w:val="es-US"/>
        </w:rPr>
        <w:t xml:space="preserve">logo. </w:t>
      </w:r>
    </w:p>
    <w:p w14:paraId="6E677C21" w14:textId="77777777" w:rsidR="007D3A94" w:rsidRPr="009859B7" w:rsidRDefault="007D3A94" w:rsidP="005A67C6">
      <w:pPr>
        <w:pStyle w:val="ListParagraph"/>
        <w:numPr>
          <w:ilvl w:val="1"/>
          <w:numId w:val="8"/>
        </w:numPr>
        <w:spacing w:after="0" w:line="240" w:lineRule="auto"/>
        <w:jc w:val="both"/>
        <w:rPr>
          <w:rFonts w:ascii="Times New Roman" w:eastAsia="Garamond" w:hAnsi="Times New Roman" w:cs="Times New Roman"/>
          <w:i/>
          <w:iCs/>
          <w:color w:val="000000"/>
          <w:lang w:val="es-US"/>
        </w:rPr>
      </w:pPr>
      <w:r>
        <w:rPr>
          <w:rFonts w:ascii="Times New Roman" w:eastAsia="Garamond" w:hAnsi="Times New Roman" w:cs="Times New Roman"/>
          <w:color w:val="000000"/>
          <w:lang w:val="es-US"/>
        </w:rPr>
        <w:t xml:space="preserve">Entre las buenas prácticas que se han identificado desde Diálogo Internacional sobre las Migraciones, se </w:t>
      </w:r>
      <w:r w:rsidR="00AE6E5A">
        <w:rPr>
          <w:rFonts w:ascii="Times New Roman" w:eastAsia="Garamond" w:hAnsi="Times New Roman" w:cs="Times New Roman"/>
          <w:color w:val="000000"/>
          <w:lang w:val="es-US"/>
        </w:rPr>
        <w:t xml:space="preserve">distingue la importancia de la gestión del conocimiento, el fortalecimiento de las capacidades </w:t>
      </w:r>
      <w:r w:rsidR="006A2469">
        <w:rPr>
          <w:rFonts w:ascii="Times New Roman" w:eastAsia="Garamond" w:hAnsi="Times New Roman" w:cs="Times New Roman"/>
          <w:color w:val="000000"/>
          <w:lang w:val="es-US"/>
        </w:rPr>
        <w:t xml:space="preserve">y la participación de las personas migrantes en los procesos que se llevan a cabo. </w:t>
      </w:r>
    </w:p>
    <w:p w14:paraId="1311DE0D" w14:textId="5C16C5EC" w:rsidR="00B17B5C" w:rsidRPr="00A65077" w:rsidRDefault="009859B7" w:rsidP="00A65077">
      <w:pPr>
        <w:pStyle w:val="ListParagraph"/>
        <w:numPr>
          <w:ilvl w:val="1"/>
          <w:numId w:val="8"/>
        </w:numPr>
        <w:spacing w:after="0" w:line="240" w:lineRule="auto"/>
        <w:jc w:val="both"/>
        <w:rPr>
          <w:rFonts w:ascii="Times New Roman" w:eastAsia="Garamond" w:hAnsi="Times New Roman" w:cs="Times New Roman"/>
          <w:i/>
          <w:iCs/>
          <w:lang w:val="es-US"/>
        </w:rPr>
      </w:pPr>
      <w:r w:rsidRPr="00B17B5C">
        <w:rPr>
          <w:rFonts w:ascii="Times New Roman" w:eastAsia="Garamond" w:hAnsi="Times New Roman" w:cs="Times New Roman"/>
          <w:color w:val="000000"/>
          <w:lang w:val="es-US"/>
        </w:rPr>
        <w:t xml:space="preserve">La </w:t>
      </w:r>
      <w:r w:rsidR="00A110A1" w:rsidRPr="00B17B5C">
        <w:rPr>
          <w:rFonts w:ascii="Times New Roman" w:eastAsia="Garamond" w:hAnsi="Times New Roman" w:cs="Times New Roman"/>
          <w:color w:val="000000"/>
          <w:lang w:val="es-US"/>
        </w:rPr>
        <w:t>gestión</w:t>
      </w:r>
      <w:r w:rsidRPr="00B17B5C">
        <w:rPr>
          <w:rFonts w:ascii="Times New Roman" w:eastAsia="Garamond" w:hAnsi="Times New Roman" w:cs="Times New Roman"/>
          <w:color w:val="000000"/>
          <w:lang w:val="es-US"/>
        </w:rPr>
        <w:t xml:space="preserve"> del conocimiento debe basarse en datos</w:t>
      </w:r>
      <w:r w:rsidR="00A110A1" w:rsidRPr="00B17B5C">
        <w:rPr>
          <w:rFonts w:ascii="Times New Roman" w:eastAsia="Garamond" w:hAnsi="Times New Roman" w:cs="Times New Roman"/>
          <w:color w:val="000000"/>
          <w:lang w:val="es-US"/>
        </w:rPr>
        <w:t xml:space="preserve"> y evidencia</w:t>
      </w:r>
      <w:r w:rsidRPr="00B17B5C">
        <w:rPr>
          <w:rFonts w:ascii="Times New Roman" w:eastAsia="Garamond" w:hAnsi="Times New Roman" w:cs="Times New Roman"/>
          <w:color w:val="000000"/>
          <w:lang w:val="es-US"/>
        </w:rPr>
        <w:t xml:space="preserve"> para</w:t>
      </w:r>
      <w:r w:rsidR="00B17B5C">
        <w:rPr>
          <w:rFonts w:ascii="Times New Roman" w:eastAsia="Garamond" w:hAnsi="Times New Roman" w:cs="Times New Roman"/>
          <w:color w:val="000000"/>
          <w:lang w:val="es-US"/>
        </w:rPr>
        <w:t xml:space="preserve"> diseñar, implementar y evaluar programas y políticas migratorias. El </w:t>
      </w:r>
      <w:r w:rsidR="000A1428">
        <w:rPr>
          <w:rFonts w:ascii="Times New Roman" w:eastAsia="Garamond" w:hAnsi="Times New Roman" w:cs="Times New Roman"/>
          <w:color w:val="000000"/>
          <w:lang w:val="es-US"/>
        </w:rPr>
        <w:t>fortalecimiento de las capacidades debe impulsarse a través de la construcción de alianzas</w:t>
      </w:r>
      <w:r w:rsidR="00EF79A9">
        <w:rPr>
          <w:rFonts w:ascii="Times New Roman" w:eastAsia="Garamond" w:hAnsi="Times New Roman" w:cs="Times New Roman"/>
          <w:color w:val="000000"/>
          <w:lang w:val="es-US"/>
        </w:rPr>
        <w:t>, la promoción del di</w:t>
      </w:r>
      <w:r w:rsidR="004E1629">
        <w:rPr>
          <w:rFonts w:ascii="Times New Roman" w:eastAsia="Garamond" w:hAnsi="Times New Roman" w:cs="Times New Roman"/>
          <w:color w:val="000000"/>
          <w:lang w:val="es-US"/>
        </w:rPr>
        <w:t>á</w:t>
      </w:r>
      <w:r w:rsidR="00EF79A9">
        <w:rPr>
          <w:rFonts w:ascii="Times New Roman" w:eastAsia="Garamond" w:hAnsi="Times New Roman" w:cs="Times New Roman"/>
          <w:color w:val="000000"/>
          <w:lang w:val="es-US"/>
        </w:rPr>
        <w:t xml:space="preserve">logo y la coordinación </w:t>
      </w:r>
      <w:r w:rsidR="00830896">
        <w:rPr>
          <w:rFonts w:ascii="Times New Roman" w:eastAsia="Garamond" w:hAnsi="Times New Roman" w:cs="Times New Roman"/>
          <w:color w:val="000000"/>
          <w:lang w:val="es-US"/>
        </w:rPr>
        <w:t>entre pares para avanzar en los compromisos establecidos en el Pacto Mundial para una Migración Segura, Ordenada y Regular.</w:t>
      </w:r>
      <w:r w:rsidR="00B450CC">
        <w:rPr>
          <w:rFonts w:ascii="Times New Roman" w:eastAsia="Garamond" w:hAnsi="Times New Roman" w:cs="Times New Roman"/>
          <w:color w:val="000000"/>
          <w:lang w:val="es-US"/>
        </w:rPr>
        <w:t xml:space="preserve"> P</w:t>
      </w:r>
      <w:r w:rsidR="00580375">
        <w:rPr>
          <w:rFonts w:ascii="Times New Roman" w:eastAsia="Garamond" w:hAnsi="Times New Roman" w:cs="Times New Roman"/>
          <w:color w:val="000000"/>
          <w:lang w:val="es-US"/>
        </w:rPr>
        <w:t xml:space="preserve">or </w:t>
      </w:r>
      <w:r w:rsidR="00764A07">
        <w:rPr>
          <w:rFonts w:ascii="Times New Roman" w:eastAsia="Garamond" w:hAnsi="Times New Roman" w:cs="Times New Roman"/>
          <w:color w:val="000000"/>
          <w:lang w:val="es-US"/>
        </w:rPr>
        <w:t>último</w:t>
      </w:r>
      <w:r w:rsidR="00580375">
        <w:rPr>
          <w:rFonts w:ascii="Times New Roman" w:eastAsia="Garamond" w:hAnsi="Times New Roman" w:cs="Times New Roman"/>
          <w:color w:val="000000"/>
          <w:lang w:val="es-US"/>
        </w:rPr>
        <w:t xml:space="preserve">, </w:t>
      </w:r>
      <w:r w:rsidR="0061545F">
        <w:rPr>
          <w:rFonts w:ascii="Times New Roman" w:eastAsia="Garamond" w:hAnsi="Times New Roman" w:cs="Times New Roman"/>
          <w:color w:val="000000"/>
          <w:lang w:val="es-US"/>
        </w:rPr>
        <w:t>es fundamental promover</w:t>
      </w:r>
      <w:r w:rsidR="00764A07">
        <w:rPr>
          <w:rFonts w:ascii="Times New Roman" w:eastAsia="Garamond" w:hAnsi="Times New Roman" w:cs="Times New Roman"/>
          <w:color w:val="000000"/>
          <w:lang w:val="es-US"/>
        </w:rPr>
        <w:t xml:space="preserve"> la participación de las personas migrantes desde</w:t>
      </w:r>
      <w:r w:rsidR="0061545F">
        <w:rPr>
          <w:rFonts w:ascii="Times New Roman" w:eastAsia="Garamond" w:hAnsi="Times New Roman" w:cs="Times New Roman"/>
          <w:color w:val="000000"/>
          <w:lang w:val="es-US"/>
        </w:rPr>
        <w:t xml:space="preserve"> un enfoque inclusivo basado en derechos humanos</w:t>
      </w:r>
      <w:r w:rsidR="00764A07">
        <w:rPr>
          <w:rFonts w:ascii="Times New Roman" w:eastAsia="Garamond" w:hAnsi="Times New Roman" w:cs="Times New Roman"/>
          <w:color w:val="000000"/>
          <w:lang w:val="es-US"/>
        </w:rPr>
        <w:t xml:space="preserve">. </w:t>
      </w:r>
      <w:r w:rsidR="00B450CC">
        <w:rPr>
          <w:rFonts w:ascii="Times New Roman" w:eastAsia="Garamond" w:hAnsi="Times New Roman" w:cs="Times New Roman"/>
          <w:color w:val="000000"/>
          <w:lang w:val="es-US"/>
        </w:rPr>
        <w:t xml:space="preserve">El objetivo es </w:t>
      </w:r>
      <w:r w:rsidR="00B450CC">
        <w:rPr>
          <w:rFonts w:ascii="Times New Roman" w:eastAsia="Garamond" w:hAnsi="Times New Roman" w:cs="Times New Roman"/>
          <w:lang w:val="es-US"/>
        </w:rPr>
        <w:t>promover la transversalización de la migración en todos los niveles y vincular las voces de los migrantes a nivel local y global para que sea una plataforma participativa y multidimensional.</w:t>
      </w:r>
    </w:p>
    <w:p w14:paraId="4E40D90F" w14:textId="0D8578A1" w:rsidR="00FD081D" w:rsidRPr="00195D97" w:rsidRDefault="00A65077" w:rsidP="00195D97">
      <w:pPr>
        <w:pStyle w:val="ListParagraph"/>
        <w:numPr>
          <w:ilvl w:val="1"/>
          <w:numId w:val="8"/>
        </w:numPr>
        <w:spacing w:after="0" w:line="240" w:lineRule="auto"/>
        <w:jc w:val="both"/>
        <w:rPr>
          <w:rFonts w:ascii="Times New Roman" w:eastAsia="Garamond" w:hAnsi="Times New Roman" w:cs="Times New Roman"/>
          <w:i/>
          <w:iCs/>
          <w:lang w:val="es-US"/>
        </w:rPr>
      </w:pPr>
      <w:r>
        <w:rPr>
          <w:rFonts w:ascii="Times New Roman" w:eastAsia="Garamond" w:hAnsi="Times New Roman" w:cs="Times New Roman"/>
          <w:lang w:val="es-US"/>
        </w:rPr>
        <w:t>Las op</w:t>
      </w:r>
      <w:r w:rsidR="002667B3">
        <w:rPr>
          <w:rFonts w:ascii="Times New Roman" w:eastAsia="Garamond" w:hAnsi="Times New Roman" w:cs="Times New Roman"/>
          <w:lang w:val="es-US"/>
        </w:rPr>
        <w:t>ortunidades</w:t>
      </w:r>
      <w:r w:rsidR="00E11A80">
        <w:rPr>
          <w:rFonts w:ascii="Times New Roman" w:eastAsia="Garamond" w:hAnsi="Times New Roman" w:cs="Times New Roman"/>
          <w:lang w:val="es-US"/>
        </w:rPr>
        <w:t xml:space="preserve"> para</w:t>
      </w:r>
      <w:r w:rsidR="002667B3">
        <w:rPr>
          <w:rFonts w:ascii="Times New Roman" w:eastAsia="Garamond" w:hAnsi="Times New Roman" w:cs="Times New Roman"/>
          <w:lang w:val="es-US"/>
        </w:rPr>
        <w:t xml:space="preserve"> </w:t>
      </w:r>
      <w:r w:rsidR="00C7137B">
        <w:rPr>
          <w:rFonts w:ascii="Times New Roman" w:eastAsia="Garamond" w:hAnsi="Times New Roman" w:cs="Times New Roman"/>
          <w:lang w:val="es-US"/>
        </w:rPr>
        <w:t>fortalecer</w:t>
      </w:r>
      <w:r>
        <w:rPr>
          <w:rFonts w:ascii="Times New Roman" w:eastAsia="Garamond" w:hAnsi="Times New Roman" w:cs="Times New Roman"/>
          <w:lang w:val="es-US"/>
        </w:rPr>
        <w:t xml:space="preserve"> la coordinación y la cooperación entre el Di</w:t>
      </w:r>
      <w:r w:rsidR="00E11A80">
        <w:rPr>
          <w:rFonts w:ascii="Times New Roman" w:eastAsia="Garamond" w:hAnsi="Times New Roman" w:cs="Times New Roman"/>
          <w:lang w:val="es-US"/>
        </w:rPr>
        <w:t>á</w:t>
      </w:r>
      <w:r>
        <w:rPr>
          <w:rFonts w:ascii="Times New Roman" w:eastAsia="Garamond" w:hAnsi="Times New Roman" w:cs="Times New Roman"/>
          <w:lang w:val="es-US"/>
        </w:rPr>
        <w:t xml:space="preserve">logo y otros procesos regionales </w:t>
      </w:r>
      <w:r w:rsidR="002667B3">
        <w:rPr>
          <w:rFonts w:ascii="Times New Roman" w:eastAsia="Garamond" w:hAnsi="Times New Roman" w:cs="Times New Roman"/>
          <w:lang w:val="es-US"/>
        </w:rPr>
        <w:t xml:space="preserve">se deben facilitar a través de </w:t>
      </w:r>
      <w:r w:rsidR="00A104A2">
        <w:rPr>
          <w:rFonts w:ascii="Times New Roman" w:eastAsia="Garamond" w:hAnsi="Times New Roman" w:cs="Times New Roman"/>
          <w:lang w:val="es-US"/>
        </w:rPr>
        <w:t xml:space="preserve">la diseminación de las recomendaciones de los </w:t>
      </w:r>
      <w:r w:rsidR="00F10F0B">
        <w:rPr>
          <w:rFonts w:ascii="Times New Roman" w:eastAsia="Garamond" w:hAnsi="Times New Roman" w:cs="Times New Roman"/>
          <w:lang w:val="es-US"/>
        </w:rPr>
        <w:t xml:space="preserve">diferentes procesos consultivos, la identificación de acciones conjuntas para </w:t>
      </w:r>
      <w:r w:rsidR="003E2F84" w:rsidRPr="00F10F0B">
        <w:rPr>
          <w:rFonts w:ascii="Times New Roman" w:eastAsia="Garamond" w:hAnsi="Times New Roman" w:cs="Times New Roman"/>
          <w:lang w:val="es-US"/>
        </w:rPr>
        <w:t>el cumplimiento de los objetivos del milenio</w:t>
      </w:r>
      <w:r w:rsidR="007D4585">
        <w:rPr>
          <w:rFonts w:ascii="Times New Roman" w:eastAsia="Garamond" w:hAnsi="Times New Roman" w:cs="Times New Roman"/>
          <w:lang w:val="es-US"/>
        </w:rPr>
        <w:t xml:space="preserve">, </w:t>
      </w:r>
      <w:r w:rsidR="00C7137B">
        <w:rPr>
          <w:rFonts w:ascii="Times New Roman" w:eastAsia="Garamond" w:hAnsi="Times New Roman" w:cs="Times New Roman"/>
          <w:lang w:val="es-US"/>
        </w:rPr>
        <w:t xml:space="preserve">el </w:t>
      </w:r>
      <w:r w:rsidR="007D4585">
        <w:rPr>
          <w:rFonts w:ascii="Times New Roman" w:eastAsia="Garamond" w:hAnsi="Times New Roman" w:cs="Times New Roman"/>
          <w:lang w:val="es-US"/>
        </w:rPr>
        <w:t>fortalec</w:t>
      </w:r>
      <w:r w:rsidR="00C7137B">
        <w:rPr>
          <w:rFonts w:ascii="Times New Roman" w:eastAsia="Garamond" w:hAnsi="Times New Roman" w:cs="Times New Roman"/>
          <w:lang w:val="es-US"/>
        </w:rPr>
        <w:t>imiento</w:t>
      </w:r>
      <w:r w:rsidR="007D4585">
        <w:rPr>
          <w:rFonts w:ascii="Times New Roman" w:eastAsia="Garamond" w:hAnsi="Times New Roman" w:cs="Times New Roman"/>
          <w:lang w:val="es-US"/>
        </w:rPr>
        <w:t xml:space="preserve"> la coherencia y consistencia de las políticas de gobernabilidad y migración</w:t>
      </w:r>
      <w:r w:rsidR="000A26D2">
        <w:rPr>
          <w:rFonts w:ascii="Times New Roman" w:eastAsia="Garamond" w:hAnsi="Times New Roman" w:cs="Times New Roman"/>
          <w:lang w:val="es-US"/>
        </w:rPr>
        <w:t>, y la c</w:t>
      </w:r>
      <w:r w:rsidR="007D4585">
        <w:rPr>
          <w:rFonts w:ascii="Times New Roman" w:eastAsia="Garamond" w:hAnsi="Times New Roman" w:cs="Times New Roman"/>
          <w:lang w:val="es-US"/>
        </w:rPr>
        <w:t>olaboración con la sociedad civil y la academia.</w:t>
      </w:r>
    </w:p>
    <w:p w14:paraId="4336C364" w14:textId="77777777" w:rsidR="00195D97" w:rsidRPr="00195D97" w:rsidRDefault="00195D97" w:rsidP="00195D97">
      <w:pPr>
        <w:pStyle w:val="ListParagraph"/>
        <w:spacing w:after="0" w:line="240" w:lineRule="auto"/>
        <w:ind w:left="1440"/>
        <w:jc w:val="both"/>
        <w:rPr>
          <w:rFonts w:ascii="Times New Roman" w:eastAsia="Garamond" w:hAnsi="Times New Roman" w:cs="Times New Roman"/>
          <w:i/>
          <w:iCs/>
          <w:lang w:val="es-US"/>
        </w:rPr>
      </w:pPr>
    </w:p>
    <w:p w14:paraId="28D3FA6E" w14:textId="77777777" w:rsidR="00FD081D" w:rsidRPr="00FD081D" w:rsidRDefault="00FD081D" w:rsidP="00FD081D">
      <w:pPr>
        <w:pStyle w:val="ListParagraph"/>
        <w:spacing w:after="0" w:line="240" w:lineRule="auto"/>
        <w:jc w:val="both"/>
        <w:rPr>
          <w:rFonts w:ascii="Times New Roman" w:eastAsia="Garamond" w:hAnsi="Times New Roman" w:cs="Times New Roman"/>
          <w:color w:val="000000"/>
          <w:lang w:val="es-US"/>
        </w:rPr>
      </w:pPr>
      <w:r w:rsidRPr="00FD081D">
        <w:rPr>
          <w:rFonts w:ascii="Times New Roman" w:eastAsia="Garamond" w:hAnsi="Times New Roman" w:cs="Times New Roman"/>
          <w:color w:val="000000"/>
          <w:lang w:val="es-US"/>
        </w:rPr>
        <w:t xml:space="preserve">Documento realizado por la Secretaría Técnica de la CAM, el Departamento de Inclusión Social. </w:t>
      </w:r>
    </w:p>
    <w:p w14:paraId="673B099A" w14:textId="77777777" w:rsidR="00FD081D" w:rsidRPr="00FD081D" w:rsidRDefault="00FD081D" w:rsidP="00FD081D">
      <w:pPr>
        <w:pStyle w:val="ListParagraph"/>
        <w:spacing w:after="0" w:line="240" w:lineRule="auto"/>
        <w:jc w:val="both"/>
        <w:rPr>
          <w:rFonts w:ascii="Times New Roman" w:eastAsia="Garamond" w:hAnsi="Times New Roman" w:cs="Times New Roman"/>
          <w:color w:val="000000"/>
          <w:lang w:val="es-US"/>
        </w:rPr>
      </w:pPr>
    </w:p>
    <w:p w14:paraId="5EEC4943" w14:textId="77777777" w:rsidR="00A87877" w:rsidRPr="00FD081D" w:rsidRDefault="00FD081D" w:rsidP="00E5221E">
      <w:pPr>
        <w:jc w:val="right"/>
        <w:rPr>
          <w:rFonts w:ascii="Times New Roman" w:hAnsi="Times New Roman" w:cs="Times New Roman"/>
          <w:lang w:val="es-ES"/>
        </w:rPr>
      </w:pPr>
      <w:r w:rsidRPr="00FD081D">
        <w:rPr>
          <w:rFonts w:ascii="Times New Roman" w:hAnsi="Times New Roman" w:cs="Times New Roman"/>
          <w:lang w:val="es-ES"/>
        </w:rPr>
        <w:t xml:space="preserve">Washington D.C. </w:t>
      </w:r>
      <w:r w:rsidR="008E15F2">
        <w:rPr>
          <w:rFonts w:ascii="Times New Roman" w:hAnsi="Times New Roman" w:cs="Times New Roman"/>
          <w:lang w:val="es-ES"/>
        </w:rPr>
        <w:t>18</w:t>
      </w:r>
      <w:r w:rsidR="00584EFC">
        <w:rPr>
          <w:rFonts w:ascii="Times New Roman" w:hAnsi="Times New Roman" w:cs="Times New Roman"/>
          <w:lang w:val="es-ES"/>
        </w:rPr>
        <w:t xml:space="preserve"> </w:t>
      </w:r>
      <w:r w:rsidRPr="00FD081D">
        <w:rPr>
          <w:rFonts w:ascii="Times New Roman" w:hAnsi="Times New Roman" w:cs="Times New Roman"/>
          <w:lang w:val="es-ES"/>
        </w:rPr>
        <w:t xml:space="preserve">de </w:t>
      </w:r>
      <w:r w:rsidR="00584EFC">
        <w:rPr>
          <w:rFonts w:ascii="Times New Roman" w:hAnsi="Times New Roman" w:cs="Times New Roman"/>
          <w:lang w:val="es-ES"/>
        </w:rPr>
        <w:t>mayo</w:t>
      </w:r>
      <w:r w:rsidRPr="00FD081D">
        <w:rPr>
          <w:rFonts w:ascii="Times New Roman" w:hAnsi="Times New Roman" w:cs="Times New Roman"/>
          <w:lang w:val="es-ES"/>
        </w:rPr>
        <w:t>, 2023.</w:t>
      </w:r>
    </w:p>
    <w:p w14:paraId="29C373E5" w14:textId="77777777" w:rsidR="00FD081D" w:rsidRPr="00FD081D" w:rsidRDefault="00FD081D" w:rsidP="00FD081D">
      <w:pPr>
        <w:pStyle w:val="ListParagraph"/>
        <w:spacing w:after="0" w:line="240" w:lineRule="auto"/>
        <w:jc w:val="both"/>
        <w:rPr>
          <w:rFonts w:ascii="Times New Roman" w:eastAsia="Garamond" w:hAnsi="Times New Roman" w:cs="Times New Roman"/>
          <w:color w:val="000000"/>
          <w:sz w:val="24"/>
          <w:szCs w:val="24"/>
          <w:lang w:val="es-ES"/>
        </w:rPr>
      </w:pPr>
    </w:p>
    <w:p w14:paraId="4A41E8E4" w14:textId="303FF205" w:rsidR="0043222C" w:rsidRDefault="0043222C" w:rsidP="0043222C">
      <w:pPr>
        <w:spacing w:after="0"/>
        <w:rPr>
          <w:rFonts w:ascii="Times New Roman" w:eastAsia="Calibri" w:hAnsi="Times New Roman" w:cs="Times New Roman"/>
          <w:noProof/>
          <w:sz w:val="24"/>
          <w:szCs w:val="24"/>
          <w:lang w:val="es-ES"/>
        </w:rPr>
      </w:pPr>
    </w:p>
    <w:p w14:paraId="4FA4F49E" w14:textId="77777777" w:rsidR="00C0576D" w:rsidRDefault="00C0576D" w:rsidP="0043222C">
      <w:pPr>
        <w:spacing w:after="0"/>
        <w:rPr>
          <w:rFonts w:ascii="Times New Roman" w:eastAsia="Calibri" w:hAnsi="Times New Roman" w:cs="Times New Roman"/>
          <w:noProof/>
          <w:sz w:val="24"/>
          <w:szCs w:val="24"/>
          <w:lang w:val="es-ES"/>
        </w:rPr>
      </w:pPr>
    </w:p>
    <w:p w14:paraId="60CB3882" w14:textId="77777777" w:rsidR="00C0576D" w:rsidRDefault="00C0576D" w:rsidP="0043222C">
      <w:pPr>
        <w:spacing w:after="0"/>
        <w:rPr>
          <w:rFonts w:ascii="Times New Roman" w:eastAsia="Calibri" w:hAnsi="Times New Roman" w:cs="Times New Roman"/>
          <w:noProof/>
          <w:sz w:val="24"/>
          <w:szCs w:val="24"/>
          <w:lang w:val="es-ES"/>
        </w:rPr>
      </w:pPr>
    </w:p>
    <w:p w14:paraId="15CE4EC2" w14:textId="77777777" w:rsidR="00C0576D" w:rsidRDefault="00C0576D" w:rsidP="0043222C">
      <w:pPr>
        <w:spacing w:after="0"/>
        <w:rPr>
          <w:rFonts w:ascii="Times New Roman" w:eastAsia="Calibri" w:hAnsi="Times New Roman" w:cs="Times New Roman"/>
          <w:noProof/>
          <w:sz w:val="24"/>
          <w:szCs w:val="24"/>
          <w:lang w:val="es-ES"/>
        </w:rPr>
      </w:pPr>
    </w:p>
    <w:p w14:paraId="512103CA" w14:textId="77777777" w:rsidR="00C0576D" w:rsidRDefault="00C0576D" w:rsidP="0043222C">
      <w:pPr>
        <w:spacing w:after="0"/>
        <w:rPr>
          <w:rFonts w:ascii="Times New Roman" w:eastAsia="Calibri" w:hAnsi="Times New Roman" w:cs="Times New Roman"/>
          <w:noProof/>
          <w:sz w:val="24"/>
          <w:szCs w:val="24"/>
          <w:lang w:val="es-ES"/>
        </w:rPr>
      </w:pPr>
    </w:p>
    <w:p w14:paraId="307EAEBE" w14:textId="77777777" w:rsidR="00C0576D" w:rsidRDefault="00C0576D" w:rsidP="0043222C">
      <w:pPr>
        <w:spacing w:after="0"/>
        <w:rPr>
          <w:rFonts w:ascii="Times New Roman" w:eastAsia="Calibri" w:hAnsi="Times New Roman" w:cs="Times New Roman"/>
          <w:noProof/>
          <w:sz w:val="24"/>
          <w:szCs w:val="24"/>
          <w:lang w:val="es-ES"/>
        </w:rPr>
      </w:pPr>
    </w:p>
    <w:p w14:paraId="036104F7" w14:textId="77777777" w:rsidR="00C0576D" w:rsidRDefault="00C0576D" w:rsidP="0043222C">
      <w:pPr>
        <w:spacing w:after="0"/>
        <w:rPr>
          <w:rFonts w:ascii="Times New Roman" w:eastAsia="Calibri" w:hAnsi="Times New Roman" w:cs="Times New Roman"/>
          <w:noProof/>
          <w:sz w:val="24"/>
          <w:szCs w:val="24"/>
          <w:lang w:val="es-ES"/>
        </w:rPr>
      </w:pPr>
    </w:p>
    <w:p w14:paraId="2290895B" w14:textId="77777777" w:rsidR="00C0576D" w:rsidRDefault="00C0576D" w:rsidP="0043222C">
      <w:pPr>
        <w:spacing w:after="0"/>
        <w:rPr>
          <w:rFonts w:ascii="Times New Roman" w:eastAsia="Calibri" w:hAnsi="Times New Roman" w:cs="Times New Roman"/>
          <w:noProof/>
          <w:sz w:val="24"/>
          <w:szCs w:val="24"/>
          <w:lang w:val="es-ES"/>
        </w:rPr>
      </w:pPr>
    </w:p>
    <w:p w14:paraId="6F6A0229" w14:textId="77777777" w:rsidR="00C0576D" w:rsidRDefault="00C0576D" w:rsidP="0043222C">
      <w:pPr>
        <w:spacing w:after="0"/>
        <w:rPr>
          <w:rFonts w:ascii="Times New Roman" w:eastAsia="Calibri" w:hAnsi="Times New Roman" w:cs="Times New Roman"/>
          <w:noProof/>
          <w:sz w:val="24"/>
          <w:szCs w:val="24"/>
          <w:lang w:val="es-ES"/>
        </w:rPr>
      </w:pPr>
    </w:p>
    <w:p w14:paraId="7F92895E" w14:textId="77777777" w:rsidR="00C0576D" w:rsidRDefault="00C0576D" w:rsidP="0043222C">
      <w:pPr>
        <w:spacing w:after="0"/>
        <w:rPr>
          <w:rFonts w:ascii="Times New Roman" w:eastAsia="Calibri" w:hAnsi="Times New Roman" w:cs="Times New Roman"/>
          <w:noProof/>
          <w:sz w:val="24"/>
          <w:szCs w:val="24"/>
          <w:lang w:val="es-ES"/>
        </w:rPr>
      </w:pPr>
    </w:p>
    <w:p w14:paraId="0759D50A" w14:textId="77777777" w:rsidR="00C0576D" w:rsidRDefault="00C0576D" w:rsidP="0043222C">
      <w:pPr>
        <w:spacing w:after="0"/>
        <w:rPr>
          <w:rFonts w:ascii="Times New Roman" w:eastAsia="Calibri" w:hAnsi="Times New Roman" w:cs="Times New Roman"/>
          <w:noProof/>
          <w:sz w:val="24"/>
          <w:szCs w:val="24"/>
          <w:lang w:val="es-ES"/>
        </w:rPr>
      </w:pPr>
    </w:p>
    <w:p w14:paraId="0B8C7F41" w14:textId="77777777" w:rsidR="00C0576D" w:rsidRDefault="00C0576D" w:rsidP="0043222C">
      <w:pPr>
        <w:spacing w:after="0"/>
        <w:rPr>
          <w:rFonts w:ascii="Times New Roman" w:eastAsia="Calibri" w:hAnsi="Times New Roman" w:cs="Times New Roman"/>
          <w:noProof/>
          <w:sz w:val="24"/>
          <w:szCs w:val="24"/>
          <w:lang w:val="es-ES"/>
        </w:rPr>
      </w:pPr>
    </w:p>
    <w:p w14:paraId="558B4B72" w14:textId="77777777" w:rsidR="00C0576D" w:rsidRDefault="00C0576D" w:rsidP="0043222C">
      <w:pPr>
        <w:spacing w:after="0"/>
        <w:rPr>
          <w:rFonts w:ascii="Times New Roman" w:eastAsia="Calibri" w:hAnsi="Times New Roman" w:cs="Times New Roman"/>
          <w:noProof/>
          <w:sz w:val="24"/>
          <w:szCs w:val="24"/>
          <w:lang w:val="es-ES"/>
        </w:rPr>
      </w:pPr>
    </w:p>
    <w:p w14:paraId="66DFC06E" w14:textId="77777777" w:rsidR="00C0576D" w:rsidRDefault="00C0576D" w:rsidP="0043222C">
      <w:pPr>
        <w:spacing w:after="0"/>
        <w:rPr>
          <w:rFonts w:ascii="Times New Roman" w:eastAsia="Calibri" w:hAnsi="Times New Roman" w:cs="Times New Roman"/>
          <w:noProof/>
          <w:sz w:val="24"/>
          <w:szCs w:val="24"/>
          <w:lang w:val="es-ES"/>
        </w:rPr>
      </w:pPr>
    </w:p>
    <w:p w14:paraId="6C9ACC9B" w14:textId="77777777" w:rsidR="000758B4" w:rsidRDefault="000758B4" w:rsidP="0043222C">
      <w:pPr>
        <w:spacing w:after="0"/>
        <w:rPr>
          <w:rFonts w:ascii="Times New Roman" w:eastAsia="Calibri" w:hAnsi="Times New Roman" w:cs="Times New Roman"/>
          <w:noProof/>
          <w:sz w:val="24"/>
          <w:szCs w:val="24"/>
          <w:lang w:val="es-ES"/>
        </w:rPr>
      </w:pPr>
    </w:p>
    <w:p w14:paraId="08E7483B" w14:textId="77777777" w:rsidR="00C0576D" w:rsidRDefault="00C0576D" w:rsidP="0043222C">
      <w:pPr>
        <w:spacing w:after="0"/>
        <w:rPr>
          <w:rFonts w:ascii="Times New Roman" w:eastAsia="Calibri" w:hAnsi="Times New Roman" w:cs="Times New Roman"/>
          <w:noProof/>
          <w:sz w:val="24"/>
          <w:szCs w:val="24"/>
          <w:lang w:val="es-ES"/>
        </w:rPr>
      </w:pPr>
    </w:p>
    <w:p w14:paraId="7C39B44C" w14:textId="1A27675B" w:rsidR="00C0576D" w:rsidRDefault="00C0576D" w:rsidP="0043222C">
      <w:pPr>
        <w:spacing w:after="0"/>
        <w:rPr>
          <w:rFonts w:ascii="Times New Roman" w:eastAsia="Calibri" w:hAnsi="Times New Roman" w:cs="Times New Roman"/>
          <w:noProof/>
          <w:sz w:val="24"/>
          <w:szCs w:val="24"/>
          <w:lang w:val="es-ES"/>
        </w:rPr>
      </w:pPr>
      <w:r w:rsidRPr="00C0576D">
        <w:rPr>
          <w:rFonts w:ascii="Times New Roman" w:eastAsia="Calibri" w:hAnsi="Times New Roman" w:cs="Times New Roman"/>
          <w:noProof/>
        </w:rPr>
        <mc:AlternateContent>
          <mc:Choice Requires="wps">
            <w:drawing>
              <wp:anchor distT="0" distB="0" distL="114300" distR="114300" simplePos="0" relativeHeight="251659264" behindDoc="0" locked="1" layoutInCell="1" allowOverlap="1" wp14:anchorId="74B4BBB0" wp14:editId="54914087">
                <wp:simplePos x="0" y="0"/>
                <wp:positionH relativeFrom="column">
                  <wp:posOffset>0</wp:posOffset>
                </wp:positionH>
                <wp:positionV relativeFrom="bottomMargin">
                  <wp:posOffset>-640080</wp:posOffset>
                </wp:positionV>
                <wp:extent cx="3383280" cy="2540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442"/>
                        </a:xfrm>
                        <a:prstGeom prst="rect">
                          <a:avLst/>
                        </a:prstGeom>
                        <a:solidFill>
                          <a:sysClr val="window" lastClr="FFFFFF"/>
                        </a:solidFill>
                        <a:ln w="9525" cap="flat" cmpd="sng" algn="ctr">
                          <a:noFill/>
                          <a:prstDash val="solid"/>
                          <a:round/>
                          <a:headEnd type="none" w="med" len="med"/>
                          <a:tailEnd type="none" w="med" len="med"/>
                        </a:ln>
                      </wps:spPr>
                      <wps:txbx>
                        <w:txbxContent>
                          <w:p w14:paraId="2BCAB250" w14:textId="452A9B94" w:rsidR="00C0576D" w:rsidRPr="00F938B7" w:rsidRDefault="00C0576D" w:rsidP="00C0576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CIDRP03880S01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B4BBB0" id="_x0000_t202" coordsize="21600,21600" o:spt="202" path="m,l,21600r21600,l21600,xe">
                <v:stroke joinstyle="miter"/>
                <v:path gradientshapeok="t" o:connecttype="rect"/>
              </v:shapetype>
              <v:shape id="Text Box 15" o:spid="_x0000_s1026" type="#_x0000_t202" style="position:absolute;margin-left:0;margin-top:-50.4pt;width:266.4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" fillcolor="window" stroked="f">
                <v:stroke joinstyle="round"/>
                <v:textbox>
                  <w:txbxContent>
                    <w:p w14:paraId="2BCAB250" w14:textId="452A9B94" w:rsidR="00C0576D" w:rsidRPr="00F938B7" w:rsidRDefault="00C0576D" w:rsidP="00C0576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CIDRP03880S01</w:t>
                      </w:r>
                      <w:r>
                        <w:rPr>
                          <w:rFonts w:ascii="Times New Roman" w:hAnsi="Times New Roman"/>
                          <w:sz w:val="18"/>
                        </w:rPr>
                        <w:fldChar w:fldCharType="end"/>
                      </w:r>
                    </w:p>
                  </w:txbxContent>
                </v:textbox>
                <w10:wrap anchory="margin"/>
                <w10:anchorlock/>
              </v:shape>
            </w:pict>
          </mc:Fallback>
        </mc:AlternateContent>
      </w:r>
    </w:p>
    <w:p w14:paraId="7D62D0F8" w14:textId="77777777" w:rsidR="00C0576D" w:rsidRDefault="00C0576D" w:rsidP="0043222C">
      <w:pPr>
        <w:spacing w:after="0"/>
        <w:rPr>
          <w:rFonts w:ascii="Times New Roman" w:eastAsia="Calibri" w:hAnsi="Times New Roman" w:cs="Times New Roman"/>
          <w:noProof/>
          <w:sz w:val="24"/>
          <w:szCs w:val="24"/>
          <w:lang w:val="es-ES"/>
        </w:rPr>
      </w:pPr>
    </w:p>
    <w:p w14:paraId="523830D2" w14:textId="77777777" w:rsidR="00C0576D" w:rsidRPr="00792975" w:rsidRDefault="00C0576D" w:rsidP="0043222C">
      <w:pPr>
        <w:spacing w:after="0"/>
        <w:rPr>
          <w:rFonts w:ascii="Times New Roman" w:eastAsia="Calibri" w:hAnsi="Times New Roman" w:cs="Times New Roman"/>
          <w:noProof/>
          <w:sz w:val="24"/>
          <w:szCs w:val="24"/>
          <w:lang w:val="es-ES"/>
        </w:rPr>
      </w:pPr>
    </w:p>
    <w:sectPr w:rsidR="00C0576D" w:rsidRPr="00792975" w:rsidSect="00970AAF">
      <w:headerReference w:type="default" r:id="rId10"/>
      <w:pgSz w:w="12240" w:h="15840"/>
      <w:pgMar w:top="144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9D0A" w14:textId="77777777" w:rsidR="003F097F" w:rsidRDefault="003F097F" w:rsidP="00CE51C4">
      <w:pPr>
        <w:spacing w:after="0" w:line="240" w:lineRule="auto"/>
      </w:pPr>
      <w:r>
        <w:separator/>
      </w:r>
    </w:p>
  </w:endnote>
  <w:endnote w:type="continuationSeparator" w:id="0">
    <w:p w14:paraId="7FC277D8" w14:textId="77777777" w:rsidR="003F097F" w:rsidRDefault="003F097F" w:rsidP="00CE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5397" w14:textId="77777777" w:rsidR="003F097F" w:rsidRDefault="003F097F" w:rsidP="00CE51C4">
      <w:pPr>
        <w:spacing w:after="0" w:line="240" w:lineRule="auto"/>
      </w:pPr>
      <w:r>
        <w:separator/>
      </w:r>
    </w:p>
  </w:footnote>
  <w:footnote w:type="continuationSeparator" w:id="0">
    <w:p w14:paraId="26625AF4" w14:textId="77777777" w:rsidR="003F097F" w:rsidRDefault="003F097F" w:rsidP="00CE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4146"/>
      <w:docPartObj>
        <w:docPartGallery w:val="Page Numbers (Top of Page)"/>
        <w:docPartUnique/>
      </w:docPartObj>
    </w:sdtPr>
    <w:sdtEndPr>
      <w:rPr>
        <w:noProof/>
      </w:rPr>
    </w:sdtEndPr>
    <w:sdtContent>
      <w:p w14:paraId="5600656C" w14:textId="77777777" w:rsidR="00CE51C4" w:rsidRDefault="00CE51C4">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683FB43A" w14:textId="77777777" w:rsidR="00CE51C4" w:rsidRDefault="00CE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CF5"/>
    <w:multiLevelType w:val="hybridMultilevel"/>
    <w:tmpl w:val="B9AC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435D"/>
    <w:multiLevelType w:val="hybridMultilevel"/>
    <w:tmpl w:val="2F7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634C2F"/>
    <w:multiLevelType w:val="hybridMultilevel"/>
    <w:tmpl w:val="DF80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428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11AB4"/>
    <w:multiLevelType w:val="hybridMultilevel"/>
    <w:tmpl w:val="4B405DA4"/>
    <w:lvl w:ilvl="0" w:tplc="D8C22E4A">
      <w:start w:val="1"/>
      <w:numFmt w:val="bullet"/>
      <w:lvlText w:val="•"/>
      <w:lvlJc w:val="left"/>
      <w:pPr>
        <w:tabs>
          <w:tab w:val="num" w:pos="720"/>
        </w:tabs>
        <w:ind w:left="720" w:hanging="360"/>
      </w:pPr>
      <w:rPr>
        <w:rFonts w:ascii="Arial" w:hAnsi="Arial" w:hint="default"/>
      </w:rPr>
    </w:lvl>
    <w:lvl w:ilvl="1" w:tplc="26CCD216" w:tentative="1">
      <w:start w:val="1"/>
      <w:numFmt w:val="bullet"/>
      <w:lvlText w:val="•"/>
      <w:lvlJc w:val="left"/>
      <w:pPr>
        <w:tabs>
          <w:tab w:val="num" w:pos="1440"/>
        </w:tabs>
        <w:ind w:left="1440" w:hanging="360"/>
      </w:pPr>
      <w:rPr>
        <w:rFonts w:ascii="Arial" w:hAnsi="Arial" w:hint="default"/>
      </w:rPr>
    </w:lvl>
    <w:lvl w:ilvl="2" w:tplc="3014EF0C" w:tentative="1">
      <w:start w:val="1"/>
      <w:numFmt w:val="bullet"/>
      <w:lvlText w:val="•"/>
      <w:lvlJc w:val="left"/>
      <w:pPr>
        <w:tabs>
          <w:tab w:val="num" w:pos="2160"/>
        </w:tabs>
        <w:ind w:left="2160" w:hanging="360"/>
      </w:pPr>
      <w:rPr>
        <w:rFonts w:ascii="Arial" w:hAnsi="Arial" w:hint="default"/>
      </w:rPr>
    </w:lvl>
    <w:lvl w:ilvl="3" w:tplc="423095B6" w:tentative="1">
      <w:start w:val="1"/>
      <w:numFmt w:val="bullet"/>
      <w:lvlText w:val="•"/>
      <w:lvlJc w:val="left"/>
      <w:pPr>
        <w:tabs>
          <w:tab w:val="num" w:pos="2880"/>
        </w:tabs>
        <w:ind w:left="2880" w:hanging="360"/>
      </w:pPr>
      <w:rPr>
        <w:rFonts w:ascii="Arial" w:hAnsi="Arial" w:hint="default"/>
      </w:rPr>
    </w:lvl>
    <w:lvl w:ilvl="4" w:tplc="FE14DA46" w:tentative="1">
      <w:start w:val="1"/>
      <w:numFmt w:val="bullet"/>
      <w:lvlText w:val="•"/>
      <w:lvlJc w:val="left"/>
      <w:pPr>
        <w:tabs>
          <w:tab w:val="num" w:pos="3600"/>
        </w:tabs>
        <w:ind w:left="3600" w:hanging="360"/>
      </w:pPr>
      <w:rPr>
        <w:rFonts w:ascii="Arial" w:hAnsi="Arial" w:hint="default"/>
      </w:rPr>
    </w:lvl>
    <w:lvl w:ilvl="5" w:tplc="4294A14A" w:tentative="1">
      <w:start w:val="1"/>
      <w:numFmt w:val="bullet"/>
      <w:lvlText w:val="•"/>
      <w:lvlJc w:val="left"/>
      <w:pPr>
        <w:tabs>
          <w:tab w:val="num" w:pos="4320"/>
        </w:tabs>
        <w:ind w:left="4320" w:hanging="360"/>
      </w:pPr>
      <w:rPr>
        <w:rFonts w:ascii="Arial" w:hAnsi="Arial" w:hint="default"/>
      </w:rPr>
    </w:lvl>
    <w:lvl w:ilvl="6" w:tplc="02EC86CA" w:tentative="1">
      <w:start w:val="1"/>
      <w:numFmt w:val="bullet"/>
      <w:lvlText w:val="•"/>
      <w:lvlJc w:val="left"/>
      <w:pPr>
        <w:tabs>
          <w:tab w:val="num" w:pos="5040"/>
        </w:tabs>
        <w:ind w:left="5040" w:hanging="360"/>
      </w:pPr>
      <w:rPr>
        <w:rFonts w:ascii="Arial" w:hAnsi="Arial" w:hint="default"/>
      </w:rPr>
    </w:lvl>
    <w:lvl w:ilvl="7" w:tplc="5B90FE44" w:tentative="1">
      <w:start w:val="1"/>
      <w:numFmt w:val="bullet"/>
      <w:lvlText w:val="•"/>
      <w:lvlJc w:val="left"/>
      <w:pPr>
        <w:tabs>
          <w:tab w:val="num" w:pos="5760"/>
        </w:tabs>
        <w:ind w:left="5760" w:hanging="360"/>
      </w:pPr>
      <w:rPr>
        <w:rFonts w:ascii="Arial" w:hAnsi="Arial" w:hint="default"/>
      </w:rPr>
    </w:lvl>
    <w:lvl w:ilvl="8" w:tplc="125837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D348D"/>
    <w:multiLevelType w:val="multilevel"/>
    <w:tmpl w:val="9E6065B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5613E"/>
    <w:multiLevelType w:val="hybridMultilevel"/>
    <w:tmpl w:val="A3E2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50DDD"/>
    <w:multiLevelType w:val="hybridMultilevel"/>
    <w:tmpl w:val="1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90C"/>
    <w:multiLevelType w:val="hybridMultilevel"/>
    <w:tmpl w:val="66FA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78D9"/>
    <w:multiLevelType w:val="hybridMultilevel"/>
    <w:tmpl w:val="D1342DBA"/>
    <w:lvl w:ilvl="0" w:tplc="7D548B06">
      <w:start w:val="1"/>
      <w:numFmt w:val="bullet"/>
      <w:lvlText w:val="•"/>
      <w:lvlJc w:val="left"/>
      <w:pPr>
        <w:tabs>
          <w:tab w:val="num" w:pos="720"/>
        </w:tabs>
        <w:ind w:left="720" w:hanging="360"/>
      </w:pPr>
      <w:rPr>
        <w:rFonts w:ascii="Arial" w:hAnsi="Arial" w:hint="default"/>
      </w:rPr>
    </w:lvl>
    <w:lvl w:ilvl="1" w:tplc="DC6E296A" w:tentative="1">
      <w:start w:val="1"/>
      <w:numFmt w:val="bullet"/>
      <w:lvlText w:val="•"/>
      <w:lvlJc w:val="left"/>
      <w:pPr>
        <w:tabs>
          <w:tab w:val="num" w:pos="1440"/>
        </w:tabs>
        <w:ind w:left="1440" w:hanging="360"/>
      </w:pPr>
      <w:rPr>
        <w:rFonts w:ascii="Arial" w:hAnsi="Arial" w:hint="default"/>
      </w:rPr>
    </w:lvl>
    <w:lvl w:ilvl="2" w:tplc="12F22E92" w:tentative="1">
      <w:start w:val="1"/>
      <w:numFmt w:val="bullet"/>
      <w:lvlText w:val="•"/>
      <w:lvlJc w:val="left"/>
      <w:pPr>
        <w:tabs>
          <w:tab w:val="num" w:pos="2160"/>
        </w:tabs>
        <w:ind w:left="2160" w:hanging="360"/>
      </w:pPr>
      <w:rPr>
        <w:rFonts w:ascii="Arial" w:hAnsi="Arial" w:hint="default"/>
      </w:rPr>
    </w:lvl>
    <w:lvl w:ilvl="3" w:tplc="F09AE8CA" w:tentative="1">
      <w:start w:val="1"/>
      <w:numFmt w:val="bullet"/>
      <w:lvlText w:val="•"/>
      <w:lvlJc w:val="left"/>
      <w:pPr>
        <w:tabs>
          <w:tab w:val="num" w:pos="2880"/>
        </w:tabs>
        <w:ind w:left="2880" w:hanging="360"/>
      </w:pPr>
      <w:rPr>
        <w:rFonts w:ascii="Arial" w:hAnsi="Arial" w:hint="default"/>
      </w:rPr>
    </w:lvl>
    <w:lvl w:ilvl="4" w:tplc="1640FCA0" w:tentative="1">
      <w:start w:val="1"/>
      <w:numFmt w:val="bullet"/>
      <w:lvlText w:val="•"/>
      <w:lvlJc w:val="left"/>
      <w:pPr>
        <w:tabs>
          <w:tab w:val="num" w:pos="3600"/>
        </w:tabs>
        <w:ind w:left="3600" w:hanging="360"/>
      </w:pPr>
      <w:rPr>
        <w:rFonts w:ascii="Arial" w:hAnsi="Arial" w:hint="default"/>
      </w:rPr>
    </w:lvl>
    <w:lvl w:ilvl="5" w:tplc="20BE9BC6" w:tentative="1">
      <w:start w:val="1"/>
      <w:numFmt w:val="bullet"/>
      <w:lvlText w:val="•"/>
      <w:lvlJc w:val="left"/>
      <w:pPr>
        <w:tabs>
          <w:tab w:val="num" w:pos="4320"/>
        </w:tabs>
        <w:ind w:left="4320" w:hanging="360"/>
      </w:pPr>
      <w:rPr>
        <w:rFonts w:ascii="Arial" w:hAnsi="Arial" w:hint="default"/>
      </w:rPr>
    </w:lvl>
    <w:lvl w:ilvl="6" w:tplc="993C3E2C" w:tentative="1">
      <w:start w:val="1"/>
      <w:numFmt w:val="bullet"/>
      <w:lvlText w:val="•"/>
      <w:lvlJc w:val="left"/>
      <w:pPr>
        <w:tabs>
          <w:tab w:val="num" w:pos="5040"/>
        </w:tabs>
        <w:ind w:left="5040" w:hanging="360"/>
      </w:pPr>
      <w:rPr>
        <w:rFonts w:ascii="Arial" w:hAnsi="Arial" w:hint="default"/>
      </w:rPr>
    </w:lvl>
    <w:lvl w:ilvl="7" w:tplc="691E24B8" w:tentative="1">
      <w:start w:val="1"/>
      <w:numFmt w:val="bullet"/>
      <w:lvlText w:val="•"/>
      <w:lvlJc w:val="left"/>
      <w:pPr>
        <w:tabs>
          <w:tab w:val="num" w:pos="5760"/>
        </w:tabs>
        <w:ind w:left="5760" w:hanging="360"/>
      </w:pPr>
      <w:rPr>
        <w:rFonts w:ascii="Arial" w:hAnsi="Arial" w:hint="default"/>
      </w:rPr>
    </w:lvl>
    <w:lvl w:ilvl="8" w:tplc="241A83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BC1331"/>
    <w:multiLevelType w:val="hybridMultilevel"/>
    <w:tmpl w:val="6180CC46"/>
    <w:lvl w:ilvl="0" w:tplc="31502290">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765881427">
    <w:abstractNumId w:val="2"/>
  </w:num>
  <w:num w:numId="2" w16cid:durableId="1366711315">
    <w:abstractNumId w:val="0"/>
  </w:num>
  <w:num w:numId="3" w16cid:durableId="2141728631">
    <w:abstractNumId w:val="3"/>
  </w:num>
  <w:num w:numId="4" w16cid:durableId="1190606282">
    <w:abstractNumId w:val="8"/>
  </w:num>
  <w:num w:numId="5" w16cid:durableId="1346325672">
    <w:abstractNumId w:val="9"/>
  </w:num>
  <w:num w:numId="6" w16cid:durableId="593167214">
    <w:abstractNumId w:val="1"/>
  </w:num>
  <w:num w:numId="7" w16cid:durableId="533539107">
    <w:abstractNumId w:val="7"/>
  </w:num>
  <w:num w:numId="8" w16cid:durableId="225380730">
    <w:abstractNumId w:val="0"/>
  </w:num>
  <w:num w:numId="9" w16cid:durableId="663238992">
    <w:abstractNumId w:val="9"/>
  </w:num>
  <w:num w:numId="10" w16cid:durableId="1999842603">
    <w:abstractNumId w:val="6"/>
  </w:num>
  <w:num w:numId="11" w16cid:durableId="1279991080">
    <w:abstractNumId w:val="4"/>
  </w:num>
  <w:num w:numId="12" w16cid:durableId="1404986100">
    <w:abstractNumId w:val="11"/>
  </w:num>
  <w:num w:numId="13" w16cid:durableId="555509598">
    <w:abstractNumId w:val="5"/>
  </w:num>
  <w:num w:numId="14" w16cid:durableId="33845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C"/>
    <w:rsid w:val="00004298"/>
    <w:rsid w:val="00010153"/>
    <w:rsid w:val="00010D25"/>
    <w:rsid w:val="00016B21"/>
    <w:rsid w:val="000178B5"/>
    <w:rsid w:val="00017A26"/>
    <w:rsid w:val="00030E04"/>
    <w:rsid w:val="00030E06"/>
    <w:rsid w:val="00044414"/>
    <w:rsid w:val="00045142"/>
    <w:rsid w:val="00051F07"/>
    <w:rsid w:val="000534FC"/>
    <w:rsid w:val="00072490"/>
    <w:rsid w:val="00072B61"/>
    <w:rsid w:val="000758B4"/>
    <w:rsid w:val="00075CD0"/>
    <w:rsid w:val="00076F18"/>
    <w:rsid w:val="00077D1C"/>
    <w:rsid w:val="00080FE7"/>
    <w:rsid w:val="00086231"/>
    <w:rsid w:val="00087DDB"/>
    <w:rsid w:val="000917D2"/>
    <w:rsid w:val="0009729C"/>
    <w:rsid w:val="000A1428"/>
    <w:rsid w:val="000A26D2"/>
    <w:rsid w:val="000A3BD7"/>
    <w:rsid w:val="000A5E49"/>
    <w:rsid w:val="000B20CB"/>
    <w:rsid w:val="000C1ACD"/>
    <w:rsid w:val="000C1AF8"/>
    <w:rsid w:val="000C21B8"/>
    <w:rsid w:val="000C27A9"/>
    <w:rsid w:val="000C7042"/>
    <w:rsid w:val="000D1337"/>
    <w:rsid w:val="000D4995"/>
    <w:rsid w:val="000D5C0C"/>
    <w:rsid w:val="000E0FC4"/>
    <w:rsid w:val="000E6AF1"/>
    <w:rsid w:val="001033CD"/>
    <w:rsid w:val="001055F8"/>
    <w:rsid w:val="001060A7"/>
    <w:rsid w:val="0011302B"/>
    <w:rsid w:val="00123713"/>
    <w:rsid w:val="00124EFE"/>
    <w:rsid w:val="00130537"/>
    <w:rsid w:val="00130AE7"/>
    <w:rsid w:val="00136234"/>
    <w:rsid w:val="00142EFB"/>
    <w:rsid w:val="001469FD"/>
    <w:rsid w:val="00156EC8"/>
    <w:rsid w:val="00157079"/>
    <w:rsid w:val="00162D71"/>
    <w:rsid w:val="00176AD0"/>
    <w:rsid w:val="00182B16"/>
    <w:rsid w:val="001854A9"/>
    <w:rsid w:val="0018566C"/>
    <w:rsid w:val="00190313"/>
    <w:rsid w:val="00190F4E"/>
    <w:rsid w:val="00195D97"/>
    <w:rsid w:val="001A3CBC"/>
    <w:rsid w:val="001A4015"/>
    <w:rsid w:val="001A7A2C"/>
    <w:rsid w:val="001B3A6F"/>
    <w:rsid w:val="001B6089"/>
    <w:rsid w:val="001B6248"/>
    <w:rsid w:val="001C4B21"/>
    <w:rsid w:val="001C4CB4"/>
    <w:rsid w:val="001D1DDD"/>
    <w:rsid w:val="001D28C0"/>
    <w:rsid w:val="001D685C"/>
    <w:rsid w:val="001D7AF1"/>
    <w:rsid w:val="001E269A"/>
    <w:rsid w:val="001E41A6"/>
    <w:rsid w:val="001E4E7A"/>
    <w:rsid w:val="001F5AB5"/>
    <w:rsid w:val="002020B3"/>
    <w:rsid w:val="00203A46"/>
    <w:rsid w:val="002045EB"/>
    <w:rsid w:val="00207F79"/>
    <w:rsid w:val="002103C9"/>
    <w:rsid w:val="002136B8"/>
    <w:rsid w:val="00214493"/>
    <w:rsid w:val="002215B3"/>
    <w:rsid w:val="002215B6"/>
    <w:rsid w:val="00222E51"/>
    <w:rsid w:val="0022531F"/>
    <w:rsid w:val="00227F19"/>
    <w:rsid w:val="0023182C"/>
    <w:rsid w:val="0024121D"/>
    <w:rsid w:val="002425E4"/>
    <w:rsid w:val="00261D02"/>
    <w:rsid w:val="00262C34"/>
    <w:rsid w:val="002667B3"/>
    <w:rsid w:val="00273F32"/>
    <w:rsid w:val="00277821"/>
    <w:rsid w:val="00281B50"/>
    <w:rsid w:val="00282E66"/>
    <w:rsid w:val="0028464C"/>
    <w:rsid w:val="00297C54"/>
    <w:rsid w:val="002A1C47"/>
    <w:rsid w:val="002A7E17"/>
    <w:rsid w:val="002C069E"/>
    <w:rsid w:val="002C1FE1"/>
    <w:rsid w:val="002D1174"/>
    <w:rsid w:val="002D159E"/>
    <w:rsid w:val="002D35D2"/>
    <w:rsid w:val="002D532D"/>
    <w:rsid w:val="002E2F64"/>
    <w:rsid w:val="002E4D19"/>
    <w:rsid w:val="002E6D79"/>
    <w:rsid w:val="00311F52"/>
    <w:rsid w:val="00311F6E"/>
    <w:rsid w:val="003155CF"/>
    <w:rsid w:val="00322291"/>
    <w:rsid w:val="003318DA"/>
    <w:rsid w:val="00332AB4"/>
    <w:rsid w:val="00334A33"/>
    <w:rsid w:val="00335464"/>
    <w:rsid w:val="00341F95"/>
    <w:rsid w:val="00345BF6"/>
    <w:rsid w:val="0035607A"/>
    <w:rsid w:val="0035711C"/>
    <w:rsid w:val="00360CB8"/>
    <w:rsid w:val="00362BA4"/>
    <w:rsid w:val="00364FEC"/>
    <w:rsid w:val="0037193F"/>
    <w:rsid w:val="003759E8"/>
    <w:rsid w:val="00377646"/>
    <w:rsid w:val="00381E88"/>
    <w:rsid w:val="00382065"/>
    <w:rsid w:val="00387C69"/>
    <w:rsid w:val="003909A0"/>
    <w:rsid w:val="00390FBC"/>
    <w:rsid w:val="003916D6"/>
    <w:rsid w:val="00393CD0"/>
    <w:rsid w:val="003A200C"/>
    <w:rsid w:val="003A234B"/>
    <w:rsid w:val="003A738D"/>
    <w:rsid w:val="003B16A9"/>
    <w:rsid w:val="003B6C4B"/>
    <w:rsid w:val="003C3901"/>
    <w:rsid w:val="003D1DA7"/>
    <w:rsid w:val="003D3037"/>
    <w:rsid w:val="003D6568"/>
    <w:rsid w:val="003E1DA3"/>
    <w:rsid w:val="003E2F84"/>
    <w:rsid w:val="003E314B"/>
    <w:rsid w:val="003E7F02"/>
    <w:rsid w:val="003F02E4"/>
    <w:rsid w:val="003F097F"/>
    <w:rsid w:val="00401FED"/>
    <w:rsid w:val="00410518"/>
    <w:rsid w:val="00410678"/>
    <w:rsid w:val="004159B4"/>
    <w:rsid w:val="00417C44"/>
    <w:rsid w:val="00423D0D"/>
    <w:rsid w:val="00426337"/>
    <w:rsid w:val="004269BD"/>
    <w:rsid w:val="0043222C"/>
    <w:rsid w:val="00437787"/>
    <w:rsid w:val="004458D0"/>
    <w:rsid w:val="00450207"/>
    <w:rsid w:val="00451D3E"/>
    <w:rsid w:val="0045515B"/>
    <w:rsid w:val="00474D2B"/>
    <w:rsid w:val="00482845"/>
    <w:rsid w:val="004840C8"/>
    <w:rsid w:val="00485D34"/>
    <w:rsid w:val="00487642"/>
    <w:rsid w:val="00487D56"/>
    <w:rsid w:val="00491689"/>
    <w:rsid w:val="00492B76"/>
    <w:rsid w:val="00494302"/>
    <w:rsid w:val="00495F5B"/>
    <w:rsid w:val="00496382"/>
    <w:rsid w:val="004A2CF1"/>
    <w:rsid w:val="004B1E41"/>
    <w:rsid w:val="004B31BB"/>
    <w:rsid w:val="004B3C07"/>
    <w:rsid w:val="004B6612"/>
    <w:rsid w:val="004C5B9A"/>
    <w:rsid w:val="004D5F50"/>
    <w:rsid w:val="004E1629"/>
    <w:rsid w:val="004E172D"/>
    <w:rsid w:val="004E1ED3"/>
    <w:rsid w:val="00512ADE"/>
    <w:rsid w:val="00513978"/>
    <w:rsid w:val="005230A4"/>
    <w:rsid w:val="0053274F"/>
    <w:rsid w:val="00534A09"/>
    <w:rsid w:val="00536397"/>
    <w:rsid w:val="005501D4"/>
    <w:rsid w:val="005715B0"/>
    <w:rsid w:val="00580375"/>
    <w:rsid w:val="005817F3"/>
    <w:rsid w:val="00583D9F"/>
    <w:rsid w:val="00584EFC"/>
    <w:rsid w:val="00586BC4"/>
    <w:rsid w:val="00587054"/>
    <w:rsid w:val="00591F20"/>
    <w:rsid w:val="005A4438"/>
    <w:rsid w:val="005A67C6"/>
    <w:rsid w:val="005B0052"/>
    <w:rsid w:val="005B5359"/>
    <w:rsid w:val="005C0BB0"/>
    <w:rsid w:val="005C3D56"/>
    <w:rsid w:val="005C73A3"/>
    <w:rsid w:val="005D0DCA"/>
    <w:rsid w:val="005D13E2"/>
    <w:rsid w:val="005D7C6F"/>
    <w:rsid w:val="005E3FD5"/>
    <w:rsid w:val="005E75E1"/>
    <w:rsid w:val="005F1E28"/>
    <w:rsid w:val="00600D99"/>
    <w:rsid w:val="00604AD1"/>
    <w:rsid w:val="00611902"/>
    <w:rsid w:val="006140C5"/>
    <w:rsid w:val="00614359"/>
    <w:rsid w:val="0061545F"/>
    <w:rsid w:val="00616418"/>
    <w:rsid w:val="00626AE5"/>
    <w:rsid w:val="00645019"/>
    <w:rsid w:val="00646FFB"/>
    <w:rsid w:val="006557D6"/>
    <w:rsid w:val="00655E38"/>
    <w:rsid w:val="00656DAB"/>
    <w:rsid w:val="0066625B"/>
    <w:rsid w:val="00671068"/>
    <w:rsid w:val="00674E41"/>
    <w:rsid w:val="00675549"/>
    <w:rsid w:val="00682DBD"/>
    <w:rsid w:val="006834DA"/>
    <w:rsid w:val="00686224"/>
    <w:rsid w:val="00687929"/>
    <w:rsid w:val="00697383"/>
    <w:rsid w:val="006A1FF5"/>
    <w:rsid w:val="006A2469"/>
    <w:rsid w:val="006A62F7"/>
    <w:rsid w:val="006A67B1"/>
    <w:rsid w:val="006B1523"/>
    <w:rsid w:val="006B19F5"/>
    <w:rsid w:val="006B209D"/>
    <w:rsid w:val="006B243B"/>
    <w:rsid w:val="006B62E3"/>
    <w:rsid w:val="006B77F0"/>
    <w:rsid w:val="006C70EF"/>
    <w:rsid w:val="006D75E3"/>
    <w:rsid w:val="006E2E55"/>
    <w:rsid w:val="006E5DC5"/>
    <w:rsid w:val="006E720A"/>
    <w:rsid w:val="006F1E91"/>
    <w:rsid w:val="00700AC5"/>
    <w:rsid w:val="00701F59"/>
    <w:rsid w:val="00701FAE"/>
    <w:rsid w:val="007023C2"/>
    <w:rsid w:val="007024FC"/>
    <w:rsid w:val="00702FC5"/>
    <w:rsid w:val="00747EFA"/>
    <w:rsid w:val="00750578"/>
    <w:rsid w:val="007530B1"/>
    <w:rsid w:val="00757E66"/>
    <w:rsid w:val="00761ECE"/>
    <w:rsid w:val="00764A07"/>
    <w:rsid w:val="00766DD5"/>
    <w:rsid w:val="00772343"/>
    <w:rsid w:val="0077474C"/>
    <w:rsid w:val="00777EDF"/>
    <w:rsid w:val="00780299"/>
    <w:rsid w:val="007811BB"/>
    <w:rsid w:val="0078235B"/>
    <w:rsid w:val="00784EA5"/>
    <w:rsid w:val="007916B8"/>
    <w:rsid w:val="00792975"/>
    <w:rsid w:val="0079444D"/>
    <w:rsid w:val="007953EC"/>
    <w:rsid w:val="007A25C3"/>
    <w:rsid w:val="007A3108"/>
    <w:rsid w:val="007A4065"/>
    <w:rsid w:val="007C2D21"/>
    <w:rsid w:val="007C4176"/>
    <w:rsid w:val="007C542C"/>
    <w:rsid w:val="007C5C04"/>
    <w:rsid w:val="007D22BA"/>
    <w:rsid w:val="007D3A94"/>
    <w:rsid w:val="007D4585"/>
    <w:rsid w:val="007E007D"/>
    <w:rsid w:val="007E087A"/>
    <w:rsid w:val="007E111F"/>
    <w:rsid w:val="007E4068"/>
    <w:rsid w:val="008008A2"/>
    <w:rsid w:val="00801FC4"/>
    <w:rsid w:val="0081145C"/>
    <w:rsid w:val="008116CE"/>
    <w:rsid w:val="00821C6C"/>
    <w:rsid w:val="00825194"/>
    <w:rsid w:val="00830896"/>
    <w:rsid w:val="0084783B"/>
    <w:rsid w:val="00852DC4"/>
    <w:rsid w:val="00854551"/>
    <w:rsid w:val="0085697F"/>
    <w:rsid w:val="008631AB"/>
    <w:rsid w:val="00863785"/>
    <w:rsid w:val="008753DF"/>
    <w:rsid w:val="008758DC"/>
    <w:rsid w:val="00880BEC"/>
    <w:rsid w:val="008813FF"/>
    <w:rsid w:val="00883639"/>
    <w:rsid w:val="008839D3"/>
    <w:rsid w:val="00883E16"/>
    <w:rsid w:val="00884B47"/>
    <w:rsid w:val="0089291D"/>
    <w:rsid w:val="008A1091"/>
    <w:rsid w:val="008A50E2"/>
    <w:rsid w:val="008B58D1"/>
    <w:rsid w:val="008C1384"/>
    <w:rsid w:val="008C40A0"/>
    <w:rsid w:val="008C7D39"/>
    <w:rsid w:val="008D08CF"/>
    <w:rsid w:val="008E0795"/>
    <w:rsid w:val="008E15F2"/>
    <w:rsid w:val="008E2B01"/>
    <w:rsid w:val="008E60B6"/>
    <w:rsid w:val="008F2DD7"/>
    <w:rsid w:val="008F743E"/>
    <w:rsid w:val="00903660"/>
    <w:rsid w:val="0091087B"/>
    <w:rsid w:val="0091262F"/>
    <w:rsid w:val="009207DA"/>
    <w:rsid w:val="00935836"/>
    <w:rsid w:val="00945E35"/>
    <w:rsid w:val="00946757"/>
    <w:rsid w:val="009468FD"/>
    <w:rsid w:val="00950896"/>
    <w:rsid w:val="00955697"/>
    <w:rsid w:val="00955820"/>
    <w:rsid w:val="00960F59"/>
    <w:rsid w:val="00965645"/>
    <w:rsid w:val="00965E77"/>
    <w:rsid w:val="00966AB8"/>
    <w:rsid w:val="00970AAF"/>
    <w:rsid w:val="0097200F"/>
    <w:rsid w:val="00977456"/>
    <w:rsid w:val="009824C9"/>
    <w:rsid w:val="009859B7"/>
    <w:rsid w:val="00987962"/>
    <w:rsid w:val="0099131F"/>
    <w:rsid w:val="00994C8C"/>
    <w:rsid w:val="009A0933"/>
    <w:rsid w:val="009A0EAD"/>
    <w:rsid w:val="009C0865"/>
    <w:rsid w:val="009C2FDA"/>
    <w:rsid w:val="009D263A"/>
    <w:rsid w:val="009D592F"/>
    <w:rsid w:val="009D6CFF"/>
    <w:rsid w:val="009F013C"/>
    <w:rsid w:val="009F176A"/>
    <w:rsid w:val="009F79F5"/>
    <w:rsid w:val="00A01D7A"/>
    <w:rsid w:val="00A054CD"/>
    <w:rsid w:val="00A104A2"/>
    <w:rsid w:val="00A110A1"/>
    <w:rsid w:val="00A15CBE"/>
    <w:rsid w:val="00A17A2C"/>
    <w:rsid w:val="00A32125"/>
    <w:rsid w:val="00A36E5C"/>
    <w:rsid w:val="00A41C59"/>
    <w:rsid w:val="00A506FA"/>
    <w:rsid w:val="00A50F15"/>
    <w:rsid w:val="00A52182"/>
    <w:rsid w:val="00A54CB9"/>
    <w:rsid w:val="00A573D0"/>
    <w:rsid w:val="00A65077"/>
    <w:rsid w:val="00A665A9"/>
    <w:rsid w:val="00A70C51"/>
    <w:rsid w:val="00A716AC"/>
    <w:rsid w:val="00A82E1A"/>
    <w:rsid w:val="00A87877"/>
    <w:rsid w:val="00A94882"/>
    <w:rsid w:val="00AA1C2E"/>
    <w:rsid w:val="00AA4A60"/>
    <w:rsid w:val="00AA5308"/>
    <w:rsid w:val="00AA78DD"/>
    <w:rsid w:val="00AB128D"/>
    <w:rsid w:val="00AC4FE8"/>
    <w:rsid w:val="00AC775D"/>
    <w:rsid w:val="00AD0E9E"/>
    <w:rsid w:val="00AD28DD"/>
    <w:rsid w:val="00AD4BE7"/>
    <w:rsid w:val="00AE062F"/>
    <w:rsid w:val="00AE18E0"/>
    <w:rsid w:val="00AE6E5A"/>
    <w:rsid w:val="00AE7812"/>
    <w:rsid w:val="00AF2FCB"/>
    <w:rsid w:val="00AF73A1"/>
    <w:rsid w:val="00B028D1"/>
    <w:rsid w:val="00B0341D"/>
    <w:rsid w:val="00B1360F"/>
    <w:rsid w:val="00B16417"/>
    <w:rsid w:val="00B17B5C"/>
    <w:rsid w:val="00B26B3F"/>
    <w:rsid w:val="00B32CA4"/>
    <w:rsid w:val="00B33B57"/>
    <w:rsid w:val="00B450CC"/>
    <w:rsid w:val="00B46FFF"/>
    <w:rsid w:val="00B50864"/>
    <w:rsid w:val="00B50A28"/>
    <w:rsid w:val="00B515C8"/>
    <w:rsid w:val="00B57A0E"/>
    <w:rsid w:val="00B62898"/>
    <w:rsid w:val="00B62D2B"/>
    <w:rsid w:val="00B66786"/>
    <w:rsid w:val="00B6692D"/>
    <w:rsid w:val="00B72C15"/>
    <w:rsid w:val="00B74736"/>
    <w:rsid w:val="00B76DA7"/>
    <w:rsid w:val="00B91F11"/>
    <w:rsid w:val="00B95065"/>
    <w:rsid w:val="00BA515B"/>
    <w:rsid w:val="00BB4B19"/>
    <w:rsid w:val="00BC4C94"/>
    <w:rsid w:val="00BC6585"/>
    <w:rsid w:val="00BD266D"/>
    <w:rsid w:val="00BD6630"/>
    <w:rsid w:val="00BD71B0"/>
    <w:rsid w:val="00BE7AF7"/>
    <w:rsid w:val="00BF0EDA"/>
    <w:rsid w:val="00BF7C59"/>
    <w:rsid w:val="00C0576D"/>
    <w:rsid w:val="00C0657E"/>
    <w:rsid w:val="00C13DBA"/>
    <w:rsid w:val="00C20E3C"/>
    <w:rsid w:val="00C248DE"/>
    <w:rsid w:val="00C24B8F"/>
    <w:rsid w:val="00C27A42"/>
    <w:rsid w:val="00C309DB"/>
    <w:rsid w:val="00C43144"/>
    <w:rsid w:val="00C455AF"/>
    <w:rsid w:val="00C51C47"/>
    <w:rsid w:val="00C539CB"/>
    <w:rsid w:val="00C56971"/>
    <w:rsid w:val="00C63283"/>
    <w:rsid w:val="00C7137B"/>
    <w:rsid w:val="00C73EDA"/>
    <w:rsid w:val="00C75AF0"/>
    <w:rsid w:val="00C7742C"/>
    <w:rsid w:val="00C85254"/>
    <w:rsid w:val="00C87274"/>
    <w:rsid w:val="00C913B4"/>
    <w:rsid w:val="00C9445B"/>
    <w:rsid w:val="00C951E9"/>
    <w:rsid w:val="00CA37FF"/>
    <w:rsid w:val="00CB1A81"/>
    <w:rsid w:val="00CB73D3"/>
    <w:rsid w:val="00CB7BBE"/>
    <w:rsid w:val="00CC1E2E"/>
    <w:rsid w:val="00CC4462"/>
    <w:rsid w:val="00CC4D52"/>
    <w:rsid w:val="00CC55C7"/>
    <w:rsid w:val="00CC63A7"/>
    <w:rsid w:val="00CC7607"/>
    <w:rsid w:val="00CC7A5E"/>
    <w:rsid w:val="00CD030B"/>
    <w:rsid w:val="00CD1DB4"/>
    <w:rsid w:val="00CD2137"/>
    <w:rsid w:val="00CE4751"/>
    <w:rsid w:val="00CE51C4"/>
    <w:rsid w:val="00CF1E2F"/>
    <w:rsid w:val="00CF5BB6"/>
    <w:rsid w:val="00CF6279"/>
    <w:rsid w:val="00D00173"/>
    <w:rsid w:val="00D0524E"/>
    <w:rsid w:val="00D07D6C"/>
    <w:rsid w:val="00D16E98"/>
    <w:rsid w:val="00D266CF"/>
    <w:rsid w:val="00D32D92"/>
    <w:rsid w:val="00D34496"/>
    <w:rsid w:val="00D472DE"/>
    <w:rsid w:val="00D54B04"/>
    <w:rsid w:val="00D6073E"/>
    <w:rsid w:val="00D61AD0"/>
    <w:rsid w:val="00D63C1A"/>
    <w:rsid w:val="00D75EDB"/>
    <w:rsid w:val="00D92F24"/>
    <w:rsid w:val="00DA3AF2"/>
    <w:rsid w:val="00DA4C33"/>
    <w:rsid w:val="00DB2AA8"/>
    <w:rsid w:val="00DB4C53"/>
    <w:rsid w:val="00DB5B4E"/>
    <w:rsid w:val="00DC1FA3"/>
    <w:rsid w:val="00DC32A8"/>
    <w:rsid w:val="00DC3611"/>
    <w:rsid w:val="00DC50F7"/>
    <w:rsid w:val="00DD5676"/>
    <w:rsid w:val="00DD7FAD"/>
    <w:rsid w:val="00DE4298"/>
    <w:rsid w:val="00DE6974"/>
    <w:rsid w:val="00DE7FC7"/>
    <w:rsid w:val="00DF0AB0"/>
    <w:rsid w:val="00DF1291"/>
    <w:rsid w:val="00E106C7"/>
    <w:rsid w:val="00E11A80"/>
    <w:rsid w:val="00E12C14"/>
    <w:rsid w:val="00E13D3B"/>
    <w:rsid w:val="00E14BC4"/>
    <w:rsid w:val="00E24338"/>
    <w:rsid w:val="00E304C4"/>
    <w:rsid w:val="00E4284C"/>
    <w:rsid w:val="00E5221E"/>
    <w:rsid w:val="00E53E54"/>
    <w:rsid w:val="00E564C0"/>
    <w:rsid w:val="00E717F1"/>
    <w:rsid w:val="00E77015"/>
    <w:rsid w:val="00E77A52"/>
    <w:rsid w:val="00E8295E"/>
    <w:rsid w:val="00EA4A17"/>
    <w:rsid w:val="00EB3F58"/>
    <w:rsid w:val="00EB62CF"/>
    <w:rsid w:val="00EC093E"/>
    <w:rsid w:val="00ED5ADB"/>
    <w:rsid w:val="00ED7A60"/>
    <w:rsid w:val="00ED7C01"/>
    <w:rsid w:val="00EE0C12"/>
    <w:rsid w:val="00EE6E8C"/>
    <w:rsid w:val="00EF236F"/>
    <w:rsid w:val="00EF56C8"/>
    <w:rsid w:val="00EF5A49"/>
    <w:rsid w:val="00EF5F40"/>
    <w:rsid w:val="00EF62F6"/>
    <w:rsid w:val="00EF6892"/>
    <w:rsid w:val="00EF79A9"/>
    <w:rsid w:val="00F038F7"/>
    <w:rsid w:val="00F10F0B"/>
    <w:rsid w:val="00F12845"/>
    <w:rsid w:val="00F12DF0"/>
    <w:rsid w:val="00F14AB7"/>
    <w:rsid w:val="00F1782D"/>
    <w:rsid w:val="00F25399"/>
    <w:rsid w:val="00F33FD3"/>
    <w:rsid w:val="00F413CE"/>
    <w:rsid w:val="00F44B1E"/>
    <w:rsid w:val="00F46820"/>
    <w:rsid w:val="00F60F4F"/>
    <w:rsid w:val="00F626FA"/>
    <w:rsid w:val="00F6699E"/>
    <w:rsid w:val="00F70F1D"/>
    <w:rsid w:val="00F71309"/>
    <w:rsid w:val="00F7267E"/>
    <w:rsid w:val="00F7609D"/>
    <w:rsid w:val="00F773C2"/>
    <w:rsid w:val="00F803E4"/>
    <w:rsid w:val="00F8349F"/>
    <w:rsid w:val="00FA3E8D"/>
    <w:rsid w:val="00FA6F98"/>
    <w:rsid w:val="00FB1459"/>
    <w:rsid w:val="00FB769C"/>
    <w:rsid w:val="00FC4E8F"/>
    <w:rsid w:val="00FC5A31"/>
    <w:rsid w:val="00FD081D"/>
    <w:rsid w:val="00FD2EB8"/>
    <w:rsid w:val="00FE56E5"/>
    <w:rsid w:val="00FF23AB"/>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5534"/>
  <w15:chartTrackingRefBased/>
  <w15:docId w15:val="{CAD1556B-F0B1-4EFD-888F-713CCD8F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C"/>
    <w:pPr>
      <w:ind w:left="720"/>
      <w:contextualSpacing/>
    </w:pPr>
  </w:style>
  <w:style w:type="paragraph" w:styleId="Header">
    <w:name w:val="header"/>
    <w:basedOn w:val="Normal"/>
    <w:link w:val="HeaderChar"/>
    <w:uiPriority w:val="99"/>
    <w:unhideWhenUsed/>
    <w:rsid w:val="00CE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C4"/>
  </w:style>
  <w:style w:type="paragraph" w:styleId="Footer">
    <w:name w:val="footer"/>
    <w:basedOn w:val="Normal"/>
    <w:link w:val="FooterChar"/>
    <w:uiPriority w:val="99"/>
    <w:unhideWhenUsed/>
    <w:rsid w:val="00CE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220">
      <w:bodyDiv w:val="1"/>
      <w:marLeft w:val="0"/>
      <w:marRight w:val="0"/>
      <w:marTop w:val="0"/>
      <w:marBottom w:val="0"/>
      <w:divBdr>
        <w:top w:val="none" w:sz="0" w:space="0" w:color="auto"/>
        <w:left w:val="none" w:sz="0" w:space="0" w:color="auto"/>
        <w:bottom w:val="none" w:sz="0" w:space="0" w:color="auto"/>
        <w:right w:val="none" w:sz="0" w:space="0" w:color="auto"/>
      </w:divBdr>
      <w:divsChild>
        <w:div w:id="1746605869">
          <w:marLeft w:val="446"/>
          <w:marRight w:val="0"/>
          <w:marTop w:val="200"/>
          <w:marBottom w:val="0"/>
          <w:divBdr>
            <w:top w:val="none" w:sz="0" w:space="0" w:color="auto"/>
            <w:left w:val="none" w:sz="0" w:space="0" w:color="auto"/>
            <w:bottom w:val="none" w:sz="0" w:space="0" w:color="auto"/>
            <w:right w:val="none" w:sz="0" w:space="0" w:color="auto"/>
          </w:divBdr>
        </w:div>
      </w:divsChild>
    </w:div>
    <w:div w:id="948004986">
      <w:bodyDiv w:val="1"/>
      <w:marLeft w:val="0"/>
      <w:marRight w:val="0"/>
      <w:marTop w:val="0"/>
      <w:marBottom w:val="0"/>
      <w:divBdr>
        <w:top w:val="none" w:sz="0" w:space="0" w:color="auto"/>
        <w:left w:val="none" w:sz="0" w:space="0" w:color="auto"/>
        <w:bottom w:val="none" w:sz="0" w:space="0" w:color="auto"/>
        <w:right w:val="none" w:sz="0" w:space="0" w:color="auto"/>
      </w:divBdr>
    </w:div>
    <w:div w:id="15856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987450">
          <w:marLeft w:val="446"/>
          <w:marRight w:val="0"/>
          <w:marTop w:val="200"/>
          <w:marBottom w:val="0"/>
          <w:divBdr>
            <w:top w:val="none" w:sz="0" w:space="0" w:color="auto"/>
            <w:left w:val="none" w:sz="0" w:space="0" w:color="auto"/>
            <w:bottom w:val="none" w:sz="0" w:space="0" w:color="auto"/>
            <w:right w:val="none" w:sz="0" w:space="0" w:color="auto"/>
          </w:divBdr>
        </w:div>
      </w:divsChild>
    </w:div>
    <w:div w:id="1698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18157-4058-483A-B760-B8C91100CC12}">
  <ds:schemaRefs>
    <ds:schemaRef ds:uri="http://schemas.microsoft.com/sharepoint/v3/contenttype/forms"/>
  </ds:schemaRefs>
</ds:datastoreItem>
</file>

<file path=customXml/itemProps2.xml><?xml version="1.0" encoding="utf-8"?>
<ds:datastoreItem xmlns:ds="http://schemas.openxmlformats.org/officeDocument/2006/customXml" ds:itemID="{27A0DEC1-F3C6-4B86-A5B6-DDCF761DD50D}">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3.xml><?xml version="1.0" encoding="utf-8"?>
<ds:datastoreItem xmlns:ds="http://schemas.openxmlformats.org/officeDocument/2006/customXml" ds:itemID="{D7AA4A2E-6E51-40F9-AEBC-3DBB3650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dc:creator>
  <cp:keywords/>
  <dc:description/>
  <cp:lastModifiedBy>Burns, Sandra</cp:lastModifiedBy>
  <cp:revision>7</cp:revision>
  <dcterms:created xsi:type="dcterms:W3CDTF">2023-05-24T16:21:00Z</dcterms:created>
  <dcterms:modified xsi:type="dcterms:W3CDTF">2023-05-24T16:37:00Z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