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398C" w14:textId="2973BAC2" w:rsidR="00022A88" w:rsidRPr="00C417F9" w:rsidRDefault="00022A88" w:rsidP="00C417F9">
      <w:pPr>
        <w:tabs>
          <w:tab w:val="left" w:pos="6700"/>
        </w:tabs>
        <w:spacing w:after="0" w:line="240" w:lineRule="auto"/>
        <w:ind w:right="-929"/>
        <w:rPr>
          <w:rFonts w:ascii="Times New Roman" w:eastAsia="Times New Roman" w:hAnsi="Times New Roman" w:cs="Times New Roman"/>
          <w:lang w:val="fr-CA"/>
        </w:rPr>
      </w:pPr>
      <w:r w:rsidRPr="00C417F9">
        <w:rPr>
          <w:rFonts w:ascii="Times New Roman" w:eastAsia="Times New Roman" w:hAnsi="Times New Roman" w:cs="Times New Roman"/>
          <w:caps/>
          <w:lang w:val="fr-CA"/>
        </w:rPr>
        <w:t>com</w:t>
      </w:r>
      <w:r w:rsidR="00A41AF4" w:rsidRPr="00C417F9">
        <w:rPr>
          <w:rFonts w:ascii="Times New Roman" w:eastAsia="Times New Roman" w:hAnsi="Times New Roman" w:cs="Times New Roman"/>
          <w:caps/>
          <w:lang w:val="fr-CA"/>
        </w:rPr>
        <w:t>MISSION DES QUESTIONS DE MIGRATION</w:t>
      </w:r>
      <w:r w:rsidRPr="00C417F9">
        <w:rPr>
          <w:rFonts w:ascii="Times New Roman" w:eastAsia="Times New Roman" w:hAnsi="Times New Roman" w:cs="Times New Roman"/>
          <w:lang w:val="fr-CA"/>
        </w:rPr>
        <w:tab/>
        <w:t>OEA/Ser.W</w:t>
      </w:r>
    </w:p>
    <w:p w14:paraId="617EB741" w14:textId="272DE9CA" w:rsidR="00022A88" w:rsidRPr="004C548F" w:rsidRDefault="00022A88" w:rsidP="00C417F9">
      <w:pPr>
        <w:tabs>
          <w:tab w:val="left" w:pos="6700"/>
        </w:tabs>
        <w:spacing w:after="0" w:line="240" w:lineRule="auto"/>
        <w:ind w:right="-929"/>
        <w:rPr>
          <w:rFonts w:ascii="Times New Roman" w:eastAsia="Times New Roman" w:hAnsi="Times New Roman" w:cs="Times New Roman"/>
          <w:lang w:val="pt-BR"/>
        </w:rPr>
      </w:pPr>
      <w:r w:rsidRPr="00C417F9">
        <w:rPr>
          <w:rFonts w:ascii="Times New Roman" w:eastAsia="Times New Roman" w:hAnsi="Times New Roman" w:cs="Times New Roman"/>
          <w:caps/>
          <w:lang w:val="fr-CA"/>
        </w:rPr>
        <w:tab/>
      </w:r>
      <w:r w:rsidRPr="004C548F">
        <w:rPr>
          <w:rFonts w:ascii="Times New Roman" w:eastAsia="Times New Roman" w:hAnsi="Times New Roman" w:cs="Times New Roman"/>
          <w:lang w:val="pt-BR"/>
        </w:rPr>
        <w:t>CIDI/CAM/doc.</w:t>
      </w:r>
      <w:r w:rsidR="00A45A50" w:rsidRPr="004C548F">
        <w:rPr>
          <w:rFonts w:ascii="Times New Roman" w:eastAsia="Times New Roman" w:hAnsi="Times New Roman" w:cs="Times New Roman"/>
          <w:lang w:val="pt-BR"/>
        </w:rPr>
        <w:t>136</w:t>
      </w:r>
      <w:r w:rsidRPr="004C548F">
        <w:rPr>
          <w:rFonts w:ascii="Times New Roman" w:eastAsia="Times New Roman" w:hAnsi="Times New Roman" w:cs="Times New Roman"/>
          <w:lang w:val="pt-BR"/>
        </w:rPr>
        <w:t>/</w:t>
      </w:r>
      <w:r w:rsidR="00D47464" w:rsidRPr="004C548F">
        <w:rPr>
          <w:rFonts w:ascii="Times New Roman" w:eastAsia="Times New Roman" w:hAnsi="Times New Roman" w:cs="Times New Roman"/>
          <w:lang w:val="pt-BR"/>
        </w:rPr>
        <w:t>23</w:t>
      </w:r>
      <w:r w:rsidR="004C548F" w:rsidRPr="004C548F">
        <w:rPr>
          <w:rFonts w:ascii="Times New Roman" w:eastAsia="Times New Roman" w:hAnsi="Times New Roman" w:cs="Times New Roman"/>
          <w:lang w:val="pt-BR"/>
        </w:rPr>
        <w:t xml:space="preserve"> rev.1</w:t>
      </w:r>
    </w:p>
    <w:p w14:paraId="55491B25" w14:textId="4ECB58FF" w:rsidR="00022A88" w:rsidRPr="004C548F" w:rsidRDefault="00022A88" w:rsidP="00C417F9">
      <w:pPr>
        <w:tabs>
          <w:tab w:val="left" w:pos="6700"/>
        </w:tabs>
        <w:spacing w:after="0" w:line="240" w:lineRule="auto"/>
        <w:ind w:right="-929"/>
        <w:rPr>
          <w:rFonts w:ascii="Times New Roman" w:eastAsia="Times New Roman" w:hAnsi="Times New Roman" w:cs="Times New Roman"/>
          <w:lang w:val="pt-BR"/>
        </w:rPr>
      </w:pPr>
      <w:r w:rsidRPr="004C548F">
        <w:rPr>
          <w:rFonts w:ascii="Times New Roman" w:eastAsia="Times New Roman" w:hAnsi="Times New Roman" w:cs="Times New Roman"/>
          <w:lang w:val="pt-BR"/>
        </w:rPr>
        <w:tab/>
      </w:r>
      <w:r w:rsidR="004C548F" w:rsidRPr="004C548F">
        <w:rPr>
          <w:rFonts w:ascii="Times New Roman" w:eastAsia="Times New Roman" w:hAnsi="Times New Roman" w:cs="Times New Roman"/>
          <w:lang w:val="pt-BR"/>
        </w:rPr>
        <w:t>7</w:t>
      </w:r>
      <w:r w:rsidR="00774FBF" w:rsidRPr="004C548F">
        <w:rPr>
          <w:rFonts w:ascii="Times New Roman" w:eastAsia="Times New Roman" w:hAnsi="Times New Roman" w:cs="Times New Roman"/>
          <w:lang w:val="pt-BR"/>
        </w:rPr>
        <w:t xml:space="preserve"> </w:t>
      </w:r>
      <w:r w:rsidR="004C548F" w:rsidRPr="004C548F">
        <w:rPr>
          <w:rFonts w:ascii="Times New Roman" w:eastAsia="Times New Roman" w:hAnsi="Times New Roman" w:cs="Times New Roman"/>
          <w:lang w:val="pt-BR"/>
        </w:rPr>
        <w:t>novem</w:t>
      </w:r>
      <w:r w:rsidR="00A41AF4" w:rsidRPr="004C548F">
        <w:rPr>
          <w:rFonts w:ascii="Times New Roman" w:eastAsia="Times New Roman" w:hAnsi="Times New Roman" w:cs="Times New Roman"/>
          <w:lang w:val="pt-BR"/>
        </w:rPr>
        <w:t xml:space="preserve">bre </w:t>
      </w:r>
      <w:r w:rsidRPr="004C548F">
        <w:rPr>
          <w:rFonts w:ascii="Times New Roman" w:eastAsia="Times New Roman" w:hAnsi="Times New Roman" w:cs="Times New Roman"/>
          <w:lang w:val="pt-BR"/>
        </w:rPr>
        <w:t>2023</w:t>
      </w:r>
    </w:p>
    <w:p w14:paraId="70A32ECF" w14:textId="77777777" w:rsidR="00022A88" w:rsidRPr="00C417F9" w:rsidRDefault="00022A88" w:rsidP="00C417F9">
      <w:pPr>
        <w:tabs>
          <w:tab w:val="left" w:pos="6700"/>
        </w:tabs>
        <w:spacing w:after="0" w:line="240" w:lineRule="auto"/>
        <w:ind w:right="-929"/>
        <w:rPr>
          <w:rFonts w:ascii="Times New Roman" w:eastAsia="Times New Roman" w:hAnsi="Times New Roman" w:cs="Times New Roman"/>
          <w:lang w:val="fr-CA"/>
        </w:rPr>
      </w:pPr>
      <w:r w:rsidRPr="004C548F">
        <w:rPr>
          <w:rFonts w:ascii="Times New Roman" w:eastAsia="Times New Roman" w:hAnsi="Times New Roman" w:cs="Times New Roman"/>
          <w:lang w:val="pt-BR"/>
        </w:rPr>
        <w:tab/>
      </w:r>
      <w:r w:rsidRPr="00C417F9">
        <w:rPr>
          <w:rFonts w:ascii="Times New Roman" w:eastAsia="Times New Roman" w:hAnsi="Times New Roman" w:cs="Times New Roman"/>
          <w:lang w:val="fr-CA"/>
        </w:rPr>
        <w:t>Original: espa</w:t>
      </w:r>
      <w:r w:rsidR="007945CB" w:rsidRPr="00C417F9">
        <w:rPr>
          <w:rFonts w:ascii="Times New Roman" w:eastAsia="Times New Roman" w:hAnsi="Times New Roman" w:cs="Times New Roman"/>
          <w:lang w:val="fr-CA"/>
        </w:rPr>
        <w:t>gnol</w:t>
      </w:r>
    </w:p>
    <w:p w14:paraId="3F47A945" w14:textId="77777777" w:rsidR="00022A88" w:rsidRPr="00C417F9" w:rsidRDefault="00022A88" w:rsidP="00C417F9">
      <w:pPr>
        <w:pBdr>
          <w:bottom w:val="single" w:sz="12" w:space="1" w:color="auto"/>
        </w:pBdr>
        <w:tabs>
          <w:tab w:val="left" w:pos="6750"/>
        </w:tabs>
        <w:spacing w:after="0" w:line="240" w:lineRule="auto"/>
        <w:ind w:right="-1080"/>
        <w:rPr>
          <w:rFonts w:ascii="Times New Roman" w:eastAsia="Times New Roman" w:hAnsi="Times New Roman" w:cs="Times New Roman"/>
          <w:b/>
          <w:bCs/>
          <w:lang w:val="fr-CA"/>
        </w:rPr>
      </w:pPr>
    </w:p>
    <w:p w14:paraId="3B358F76" w14:textId="77777777" w:rsidR="00022A88" w:rsidRPr="00C417F9" w:rsidRDefault="00022A88" w:rsidP="00C417F9">
      <w:pPr>
        <w:tabs>
          <w:tab w:val="center" w:pos="4320"/>
          <w:tab w:val="right" w:pos="8640"/>
        </w:tabs>
        <w:spacing w:after="0" w:line="240" w:lineRule="auto"/>
        <w:jc w:val="center"/>
        <w:rPr>
          <w:rFonts w:ascii="Times New Roman" w:eastAsia="Times New Roman" w:hAnsi="Times New Roman" w:cs="Times New Roman"/>
          <w:lang w:val="fr-CA"/>
        </w:rPr>
      </w:pPr>
    </w:p>
    <w:p w14:paraId="10CD8214" w14:textId="77777777" w:rsidR="00022A88" w:rsidRPr="00C417F9" w:rsidRDefault="00022A88" w:rsidP="00C417F9">
      <w:pPr>
        <w:spacing w:after="0" w:line="240" w:lineRule="auto"/>
        <w:jc w:val="center"/>
        <w:rPr>
          <w:rFonts w:ascii="Times New Roman" w:eastAsia="Calibri" w:hAnsi="Times New Roman" w:cs="Times New Roman"/>
          <w:lang w:val="fr-CA"/>
        </w:rPr>
      </w:pPr>
    </w:p>
    <w:p w14:paraId="3703F56F" w14:textId="6A220A7F" w:rsidR="007945CB" w:rsidRPr="00C417F9" w:rsidRDefault="00022A88" w:rsidP="00C417F9">
      <w:pPr>
        <w:spacing w:after="0" w:line="240" w:lineRule="auto"/>
        <w:jc w:val="center"/>
        <w:rPr>
          <w:rFonts w:ascii="Times New Roman" w:eastAsia="Calibri" w:hAnsi="Times New Roman" w:cs="Times New Roman"/>
          <w:lang w:val="fr-CA"/>
        </w:rPr>
      </w:pPr>
      <w:r w:rsidRPr="00C417F9">
        <w:rPr>
          <w:rFonts w:ascii="Times New Roman" w:eastAsia="Calibri" w:hAnsi="Times New Roman" w:cs="Times New Roman"/>
          <w:lang w:val="fr-CA"/>
        </w:rPr>
        <w:t>PLAN DE TRA</w:t>
      </w:r>
      <w:r w:rsidR="007945CB" w:rsidRPr="00C417F9">
        <w:rPr>
          <w:rFonts w:ascii="Times New Roman" w:eastAsia="Calibri" w:hAnsi="Times New Roman" w:cs="Times New Roman"/>
          <w:lang w:val="fr-CA"/>
        </w:rPr>
        <w:t xml:space="preserve">VAIL DE LA COMMISSION DES QUESTIONS </w:t>
      </w:r>
    </w:p>
    <w:p w14:paraId="2DEB77B2" w14:textId="77777777" w:rsidR="00022A88" w:rsidRPr="00C417F9" w:rsidRDefault="007945CB" w:rsidP="00C417F9">
      <w:pPr>
        <w:spacing w:after="0" w:line="240" w:lineRule="auto"/>
        <w:jc w:val="center"/>
        <w:rPr>
          <w:rFonts w:ascii="Times New Roman" w:eastAsia="Calibri" w:hAnsi="Times New Roman" w:cs="Times New Roman"/>
          <w:lang w:val="fr-CA"/>
        </w:rPr>
      </w:pPr>
      <w:r w:rsidRPr="00C417F9">
        <w:rPr>
          <w:rFonts w:ascii="Times New Roman" w:eastAsia="Calibri" w:hAnsi="Times New Roman" w:cs="Times New Roman"/>
          <w:lang w:val="fr-CA"/>
        </w:rPr>
        <w:t xml:space="preserve">DE MIGRATION </w:t>
      </w:r>
      <w:r w:rsidR="00022A88" w:rsidRPr="00C417F9">
        <w:rPr>
          <w:rFonts w:ascii="Times New Roman" w:eastAsia="Calibri" w:hAnsi="Times New Roman" w:cs="Times New Roman"/>
          <w:lang w:val="fr-CA"/>
        </w:rPr>
        <w:t xml:space="preserve"> (CAM), P</w:t>
      </w:r>
      <w:r w:rsidRPr="00C417F9">
        <w:rPr>
          <w:rFonts w:ascii="Times New Roman" w:eastAsia="Calibri" w:hAnsi="Times New Roman" w:cs="Times New Roman"/>
          <w:lang w:val="fr-CA"/>
        </w:rPr>
        <w:t xml:space="preserve">OUR LA PÉRIODE </w:t>
      </w:r>
      <w:r w:rsidR="00022A88" w:rsidRPr="00C417F9">
        <w:rPr>
          <w:rFonts w:ascii="Times New Roman" w:eastAsia="Calibri" w:hAnsi="Times New Roman" w:cs="Times New Roman"/>
          <w:lang w:val="fr-CA"/>
        </w:rPr>
        <w:t>202</w:t>
      </w:r>
      <w:r w:rsidR="008677D2" w:rsidRPr="00C417F9">
        <w:rPr>
          <w:rFonts w:ascii="Times New Roman" w:eastAsia="Calibri" w:hAnsi="Times New Roman" w:cs="Times New Roman"/>
          <w:lang w:val="fr-CA"/>
        </w:rPr>
        <w:t>3</w:t>
      </w:r>
      <w:r w:rsidR="00022A88" w:rsidRPr="00C417F9">
        <w:rPr>
          <w:rFonts w:ascii="Times New Roman" w:eastAsia="Calibri" w:hAnsi="Times New Roman" w:cs="Times New Roman"/>
          <w:lang w:val="fr-CA"/>
        </w:rPr>
        <w:t>-202</w:t>
      </w:r>
      <w:r w:rsidR="008677D2" w:rsidRPr="00C417F9">
        <w:rPr>
          <w:rFonts w:ascii="Times New Roman" w:eastAsia="Calibri" w:hAnsi="Times New Roman" w:cs="Times New Roman"/>
          <w:lang w:val="fr-CA"/>
        </w:rPr>
        <w:t>4</w:t>
      </w:r>
    </w:p>
    <w:p w14:paraId="3D5BAF5F" w14:textId="77777777" w:rsidR="00022A88" w:rsidRPr="00C417F9" w:rsidRDefault="00022A88" w:rsidP="00C417F9">
      <w:pPr>
        <w:spacing w:after="0" w:line="240" w:lineRule="auto"/>
        <w:jc w:val="center"/>
        <w:rPr>
          <w:rFonts w:ascii="Times New Roman" w:eastAsia="Calibri" w:hAnsi="Times New Roman" w:cs="Times New Roman"/>
          <w:lang w:val="fr-CA"/>
        </w:rPr>
      </w:pPr>
    </w:p>
    <w:p w14:paraId="0163A2D6" w14:textId="6B863CA4" w:rsidR="007818E1" w:rsidRPr="00C417F9" w:rsidRDefault="007818E1" w:rsidP="00C417F9">
      <w:pPr>
        <w:spacing w:after="0" w:line="240" w:lineRule="auto"/>
        <w:jc w:val="center"/>
        <w:rPr>
          <w:rFonts w:ascii="Times New Roman" w:eastAsia="Calibri" w:hAnsi="Times New Roman" w:cs="Times New Roman"/>
          <w:lang w:val="fr-CA"/>
        </w:rPr>
      </w:pPr>
      <w:r w:rsidRPr="00C417F9">
        <w:rPr>
          <w:rFonts w:ascii="Times New Roman" w:eastAsia="Calibri" w:hAnsi="Times New Roman" w:cs="Times New Roman"/>
          <w:lang w:val="fr-CA"/>
        </w:rPr>
        <w:t>(</w:t>
      </w:r>
      <w:r w:rsidR="004C548F" w:rsidRPr="004C548F">
        <w:rPr>
          <w:rFonts w:ascii="Times New Roman" w:eastAsia="Calibri" w:hAnsi="Times New Roman" w:cs="Times New Roman"/>
          <w:lang w:val="fr-CA"/>
        </w:rPr>
        <w:t>Approuvé le 7 novembre 2023</w:t>
      </w:r>
      <w:r w:rsidRPr="00C417F9">
        <w:rPr>
          <w:rFonts w:ascii="Times New Roman" w:eastAsia="Calibri" w:hAnsi="Times New Roman" w:cs="Times New Roman"/>
          <w:lang w:val="fr-CA"/>
        </w:rPr>
        <w:t>)</w:t>
      </w:r>
    </w:p>
    <w:p w14:paraId="666A9E9E" w14:textId="77777777" w:rsidR="00022A88" w:rsidRPr="00C417F9" w:rsidRDefault="00022A88" w:rsidP="00C417F9">
      <w:pPr>
        <w:spacing w:after="0" w:line="240" w:lineRule="auto"/>
        <w:jc w:val="both"/>
        <w:rPr>
          <w:rFonts w:ascii="Times New Roman" w:eastAsia="Calibri" w:hAnsi="Times New Roman" w:cs="Times New Roman"/>
          <w:lang w:val="fr-CA"/>
        </w:rPr>
      </w:pPr>
    </w:p>
    <w:p w14:paraId="2353FA0E" w14:textId="77777777" w:rsidR="00D47464" w:rsidRPr="00C417F9" w:rsidRDefault="00D47464" w:rsidP="00C417F9">
      <w:pPr>
        <w:spacing w:after="0" w:line="240" w:lineRule="auto"/>
        <w:jc w:val="both"/>
        <w:rPr>
          <w:rFonts w:ascii="Times New Roman" w:eastAsia="Calibri" w:hAnsi="Times New Roman" w:cs="Times New Roman"/>
          <w:lang w:val="fr-CA"/>
        </w:rPr>
      </w:pPr>
    </w:p>
    <w:p w14:paraId="65236248" w14:textId="77777777" w:rsidR="00022A88" w:rsidRPr="00C417F9" w:rsidRDefault="00022A88" w:rsidP="00C417F9">
      <w:pPr>
        <w:spacing w:after="0" w:line="240" w:lineRule="auto"/>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shd w:val="clear" w:color="auto" w:fill="FFFFFF"/>
          <w:lang w:val="fr-CA" w:eastAsia="es-CO"/>
        </w:rPr>
        <w:t>INTRODUC</w:t>
      </w:r>
      <w:r w:rsidR="007945CB" w:rsidRPr="00C417F9">
        <w:rPr>
          <w:rFonts w:ascii="Times New Roman" w:eastAsia="Times New Roman" w:hAnsi="Times New Roman" w:cs="Times New Roman"/>
          <w:b/>
          <w:bCs/>
          <w:shd w:val="clear" w:color="auto" w:fill="FFFFFF"/>
          <w:lang w:val="fr-CA" w:eastAsia="es-CO"/>
        </w:rPr>
        <w:t>T</w:t>
      </w:r>
      <w:r w:rsidRPr="00C417F9">
        <w:rPr>
          <w:rFonts w:ascii="Times New Roman" w:eastAsia="Times New Roman" w:hAnsi="Times New Roman" w:cs="Times New Roman"/>
          <w:b/>
          <w:bCs/>
          <w:shd w:val="clear" w:color="auto" w:fill="FFFFFF"/>
          <w:lang w:val="fr-CA" w:eastAsia="es-CO"/>
        </w:rPr>
        <w:t xml:space="preserve">ION </w:t>
      </w:r>
      <w:r w:rsidRPr="00C417F9">
        <w:rPr>
          <w:rFonts w:ascii="Times New Roman" w:eastAsia="Times New Roman" w:hAnsi="Times New Roman" w:cs="Times New Roman"/>
          <w:b/>
          <w:bCs/>
          <w:lang w:val="fr-CA" w:eastAsia="es-CO"/>
        </w:rPr>
        <w:t> </w:t>
      </w:r>
    </w:p>
    <w:p w14:paraId="197E61BD" w14:textId="77777777" w:rsidR="00022A88" w:rsidRPr="00C417F9" w:rsidRDefault="00022A88" w:rsidP="00C417F9">
      <w:pPr>
        <w:spacing w:after="0" w:line="240" w:lineRule="auto"/>
        <w:jc w:val="both"/>
        <w:rPr>
          <w:rFonts w:ascii="Times New Roman" w:eastAsia="Calibri" w:hAnsi="Times New Roman" w:cs="Times New Roman"/>
          <w:lang w:val="fr-CA"/>
        </w:rPr>
      </w:pPr>
    </w:p>
    <w:p w14:paraId="2078539F" w14:textId="39782086" w:rsidR="006506BA" w:rsidRDefault="008677D2" w:rsidP="00C417F9">
      <w:pPr>
        <w:spacing w:after="0" w:line="240" w:lineRule="auto"/>
        <w:ind w:firstLine="720"/>
        <w:jc w:val="both"/>
        <w:textAlignment w:val="baseline"/>
        <w:rPr>
          <w:rFonts w:ascii="Times New Roman" w:eastAsia="Times New Roman" w:hAnsi="Times New Roman" w:cs="Times New Roman"/>
          <w:lang w:val="fr-CA" w:eastAsia="es-CO"/>
        </w:rPr>
      </w:pPr>
      <w:r w:rsidRPr="00C417F9">
        <w:rPr>
          <w:rFonts w:ascii="Times New Roman" w:eastAsia="Calibri" w:hAnsi="Times New Roman" w:cs="Times New Roman"/>
          <w:lang w:val="fr-CA"/>
        </w:rPr>
        <w:t>La migra</w:t>
      </w:r>
      <w:r w:rsidR="007945CB" w:rsidRPr="00C417F9">
        <w:rPr>
          <w:rFonts w:ascii="Times New Roman" w:eastAsia="Calibri" w:hAnsi="Times New Roman" w:cs="Times New Roman"/>
          <w:lang w:val="fr-CA"/>
        </w:rPr>
        <w:t xml:space="preserve">tion </w:t>
      </w:r>
      <w:r w:rsidRPr="00C417F9">
        <w:rPr>
          <w:rFonts w:ascii="Times New Roman" w:eastAsia="Calibri" w:hAnsi="Times New Roman" w:cs="Times New Roman"/>
          <w:lang w:val="fr-CA"/>
        </w:rPr>
        <w:t>interna</w:t>
      </w:r>
      <w:r w:rsidR="007945CB" w:rsidRPr="00C417F9">
        <w:rPr>
          <w:rFonts w:ascii="Times New Roman" w:eastAsia="Calibri" w:hAnsi="Times New Roman" w:cs="Times New Roman"/>
          <w:lang w:val="fr-CA"/>
        </w:rPr>
        <w:t xml:space="preserve">tionale est un phénomène multidimensionnel qui a un impact </w:t>
      </w:r>
      <w:r w:rsidR="003225FA" w:rsidRPr="00C417F9">
        <w:rPr>
          <w:rFonts w:ascii="Times New Roman" w:eastAsia="Calibri" w:hAnsi="Times New Roman" w:cs="Times New Roman"/>
          <w:lang w:val="fr-CA"/>
        </w:rPr>
        <w:t xml:space="preserve">considérable </w:t>
      </w:r>
      <w:r w:rsidR="007945CB" w:rsidRPr="00C417F9">
        <w:rPr>
          <w:rFonts w:ascii="Times New Roman" w:eastAsia="Calibri" w:hAnsi="Times New Roman" w:cs="Times New Roman"/>
          <w:lang w:val="fr-CA"/>
        </w:rPr>
        <w:t xml:space="preserve">sur les pays d’origine, de transit, de destination et de retour. En effet, le Programme de développement durable à l’horizon 2030 reconnaît que la migration est un </w:t>
      </w:r>
      <w:r w:rsidR="009D761D" w:rsidRPr="00C417F9">
        <w:rPr>
          <w:rFonts w:ascii="Times New Roman" w:eastAsia="Calibri" w:hAnsi="Times New Roman" w:cs="Times New Roman"/>
          <w:lang w:val="fr-CA"/>
        </w:rPr>
        <w:t xml:space="preserve">puissant moteur du développement et met en lumière sa contribution dans la plupart des Objectifs de développement durable (ODD) : au moins </w:t>
      </w:r>
      <w:r w:rsidR="0080237E">
        <w:rPr>
          <w:rFonts w:ascii="Times New Roman" w:eastAsia="Calibri" w:hAnsi="Times New Roman" w:cs="Times New Roman"/>
          <w:lang w:val="fr-CA"/>
        </w:rPr>
        <w:t>10</w:t>
      </w:r>
      <w:r w:rsidR="009D761D" w:rsidRPr="00C417F9">
        <w:rPr>
          <w:rFonts w:ascii="Times New Roman" w:eastAsia="Calibri" w:hAnsi="Times New Roman" w:cs="Times New Roman"/>
          <w:lang w:val="fr-CA"/>
        </w:rPr>
        <w:t xml:space="preserve"> des 17 ODD contiennent des cibles et </w:t>
      </w:r>
      <w:r w:rsidR="00B274DD" w:rsidRPr="00C417F9">
        <w:rPr>
          <w:rFonts w:ascii="Times New Roman" w:eastAsia="Calibri" w:hAnsi="Times New Roman" w:cs="Times New Roman"/>
          <w:lang w:val="fr-CA"/>
        </w:rPr>
        <w:t xml:space="preserve">des </w:t>
      </w:r>
      <w:r w:rsidR="009D761D" w:rsidRPr="00C417F9">
        <w:rPr>
          <w:rFonts w:ascii="Times New Roman" w:eastAsia="Calibri" w:hAnsi="Times New Roman" w:cs="Times New Roman"/>
          <w:lang w:val="fr-CA"/>
        </w:rPr>
        <w:t>indicateurs en relation directe avec la migration ou la mobilité humaine</w:t>
      </w:r>
      <w:r w:rsidR="002B789B" w:rsidRPr="00C417F9">
        <w:rPr>
          <w:rFonts w:ascii="Times New Roman" w:eastAsia="Times New Roman" w:hAnsi="Times New Roman" w:cs="Times New Roman"/>
          <w:vertAlign w:val="superscript"/>
          <w:lang w:val="fr-CA" w:eastAsia="es-CO"/>
        </w:rPr>
        <w:footnoteReference w:id="1"/>
      </w:r>
      <w:r w:rsidR="002B789B" w:rsidRPr="00C417F9">
        <w:rPr>
          <w:rFonts w:ascii="Times New Roman" w:eastAsia="Times New Roman" w:hAnsi="Times New Roman" w:cs="Times New Roman"/>
          <w:lang w:val="fr-CA" w:eastAsia="es-CO"/>
        </w:rPr>
        <w:t xml:space="preserve">. </w:t>
      </w:r>
      <w:r w:rsidR="009D761D" w:rsidRPr="00C417F9">
        <w:rPr>
          <w:rFonts w:ascii="Times New Roman" w:eastAsia="Times New Roman" w:hAnsi="Times New Roman" w:cs="Times New Roman"/>
          <w:lang w:val="fr-CA" w:eastAsia="es-CO"/>
        </w:rPr>
        <w:t xml:space="preserve">De même, le Programme de développement durable à l’horizon </w:t>
      </w:r>
      <w:r w:rsidR="002B789B" w:rsidRPr="00C417F9">
        <w:rPr>
          <w:rFonts w:ascii="Times New Roman" w:eastAsia="Times New Roman" w:hAnsi="Times New Roman" w:cs="Times New Roman"/>
          <w:lang w:val="fr-CA" w:eastAsia="es-CO"/>
        </w:rPr>
        <w:t xml:space="preserve">2030 </w:t>
      </w:r>
      <w:r w:rsidR="009D761D" w:rsidRPr="00C417F9">
        <w:rPr>
          <w:rFonts w:ascii="Times New Roman" w:eastAsia="Times New Roman" w:hAnsi="Times New Roman" w:cs="Times New Roman"/>
          <w:lang w:val="fr-CA" w:eastAsia="es-CO"/>
        </w:rPr>
        <w:t xml:space="preserve">dans son objectif </w:t>
      </w:r>
      <w:r w:rsidR="002B789B" w:rsidRPr="00C417F9">
        <w:rPr>
          <w:rFonts w:ascii="Times New Roman" w:eastAsia="Times New Roman" w:hAnsi="Times New Roman" w:cs="Times New Roman"/>
          <w:lang w:val="fr-CA" w:eastAsia="es-CO"/>
        </w:rPr>
        <w:t xml:space="preserve">10, </w:t>
      </w:r>
      <w:r w:rsidR="009D761D" w:rsidRPr="00C417F9">
        <w:rPr>
          <w:rFonts w:ascii="Times New Roman" w:eastAsia="Times New Roman" w:hAnsi="Times New Roman" w:cs="Times New Roman"/>
          <w:lang w:val="fr-CA" w:eastAsia="es-CO"/>
        </w:rPr>
        <w:t xml:space="preserve">cible </w:t>
      </w:r>
      <w:r w:rsidR="002B789B" w:rsidRPr="00C417F9">
        <w:rPr>
          <w:rFonts w:ascii="Times New Roman" w:eastAsia="Times New Roman" w:hAnsi="Times New Roman" w:cs="Times New Roman"/>
          <w:lang w:val="fr-CA" w:eastAsia="es-CO"/>
        </w:rPr>
        <w:t xml:space="preserve">7, </w:t>
      </w:r>
      <w:r w:rsidR="009D761D" w:rsidRPr="00C417F9">
        <w:rPr>
          <w:rFonts w:ascii="Times New Roman" w:eastAsia="Times New Roman" w:hAnsi="Times New Roman" w:cs="Times New Roman"/>
          <w:lang w:val="fr-CA" w:eastAsia="es-CO"/>
        </w:rPr>
        <w:t xml:space="preserve">établit </w:t>
      </w:r>
      <w:r w:rsidR="00B274DD" w:rsidRPr="00C417F9">
        <w:rPr>
          <w:rFonts w:ascii="Times New Roman" w:eastAsia="Times New Roman" w:hAnsi="Times New Roman" w:cs="Times New Roman"/>
          <w:lang w:val="fr-CA" w:eastAsia="es-CO"/>
        </w:rPr>
        <w:t xml:space="preserve">la nécessité de faciliter la migration et la mobilité des personnes de façon ordonnée, sans danger, régulière et responsable, notamment par la mise en œuvre de politiques de migration planifiées et bien gérées. La migration bien gérée accélère la croissance inclusive et le développement durable et enrichit les sociétés par les </w:t>
      </w:r>
      <w:r w:rsidR="001603A9" w:rsidRPr="00C417F9">
        <w:rPr>
          <w:rFonts w:ascii="Times New Roman" w:eastAsia="Times New Roman" w:hAnsi="Times New Roman" w:cs="Times New Roman"/>
          <w:lang w:val="fr-CA" w:eastAsia="es-CO"/>
        </w:rPr>
        <w:t>contribu</w:t>
      </w:r>
      <w:r w:rsidR="00B274DD" w:rsidRPr="00C417F9">
        <w:rPr>
          <w:rFonts w:ascii="Times New Roman" w:eastAsia="Times New Roman" w:hAnsi="Times New Roman" w:cs="Times New Roman"/>
          <w:lang w:val="fr-CA" w:eastAsia="es-CO"/>
        </w:rPr>
        <w:t xml:space="preserve">tions sociales, économiques et culturelles des personnes migrantes. </w:t>
      </w:r>
      <w:r w:rsidR="006506BA" w:rsidRPr="00C417F9">
        <w:rPr>
          <w:rFonts w:ascii="Times New Roman" w:eastAsia="Times New Roman" w:hAnsi="Times New Roman" w:cs="Times New Roman"/>
          <w:lang w:val="fr-CA" w:eastAsia="es-CO"/>
        </w:rPr>
        <w:t xml:space="preserve"> </w:t>
      </w:r>
    </w:p>
    <w:p w14:paraId="3B868257" w14:textId="77777777" w:rsidR="00C417F9" w:rsidRPr="00C417F9" w:rsidRDefault="00C417F9" w:rsidP="00C417F9">
      <w:pPr>
        <w:spacing w:after="0" w:line="240" w:lineRule="auto"/>
        <w:jc w:val="both"/>
        <w:rPr>
          <w:rFonts w:ascii="Times New Roman" w:eastAsia="Times New Roman" w:hAnsi="Times New Roman" w:cs="Times New Roman"/>
          <w:lang w:val="fr-CA" w:eastAsia="es-CO"/>
        </w:rPr>
      </w:pPr>
    </w:p>
    <w:p w14:paraId="432CCAEF" w14:textId="22C47256" w:rsidR="006506BA" w:rsidRPr="00C417F9" w:rsidRDefault="006506BA" w:rsidP="00C417F9">
      <w:pPr>
        <w:spacing w:after="0" w:line="240" w:lineRule="auto"/>
        <w:ind w:firstLine="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Actu</w:t>
      </w:r>
      <w:r w:rsidR="00B274DD" w:rsidRPr="00C417F9">
        <w:rPr>
          <w:rFonts w:ascii="Times New Roman" w:eastAsia="Times New Roman" w:hAnsi="Times New Roman" w:cs="Times New Roman"/>
          <w:lang w:val="fr-CA" w:eastAsia="es-CO"/>
        </w:rPr>
        <w:t>ellement, le continent américain affronte l’une des crises migratoires l</w:t>
      </w:r>
      <w:r w:rsidR="0020344F" w:rsidRPr="00C417F9">
        <w:rPr>
          <w:rFonts w:ascii="Times New Roman" w:eastAsia="Times New Roman" w:hAnsi="Times New Roman" w:cs="Times New Roman"/>
          <w:lang w:val="fr-CA" w:eastAsia="es-CO"/>
        </w:rPr>
        <w:t>es</w:t>
      </w:r>
      <w:r w:rsidR="00B274DD" w:rsidRPr="00C417F9">
        <w:rPr>
          <w:rFonts w:ascii="Times New Roman" w:eastAsia="Times New Roman" w:hAnsi="Times New Roman" w:cs="Times New Roman"/>
          <w:lang w:val="fr-CA" w:eastAsia="es-CO"/>
        </w:rPr>
        <w:t xml:space="preserve"> plus grave</w:t>
      </w:r>
      <w:r w:rsidR="0020344F" w:rsidRPr="00C417F9">
        <w:rPr>
          <w:rFonts w:ascii="Times New Roman" w:eastAsia="Times New Roman" w:hAnsi="Times New Roman" w:cs="Times New Roman"/>
          <w:lang w:val="fr-CA" w:eastAsia="es-CO"/>
        </w:rPr>
        <w:t>s</w:t>
      </w:r>
      <w:r w:rsidR="00B274DD" w:rsidRPr="00C417F9">
        <w:rPr>
          <w:rFonts w:ascii="Times New Roman" w:eastAsia="Times New Roman" w:hAnsi="Times New Roman" w:cs="Times New Roman"/>
          <w:lang w:val="fr-CA" w:eastAsia="es-CO"/>
        </w:rPr>
        <w:t xml:space="preserve"> de ces dernières décennies, ce qui rend indispensable la coopération internationale sur la base de la responsabilité partagée</w:t>
      </w:r>
      <w:r w:rsidR="003225FA" w:rsidRPr="00C417F9">
        <w:rPr>
          <w:rFonts w:ascii="Times New Roman" w:eastAsia="Times New Roman" w:hAnsi="Times New Roman" w:cs="Times New Roman"/>
          <w:lang w:val="fr-CA" w:eastAsia="es-CO"/>
        </w:rPr>
        <w:t>,</w:t>
      </w:r>
      <w:r w:rsidR="00B274DD" w:rsidRPr="00C417F9">
        <w:rPr>
          <w:rFonts w:ascii="Times New Roman" w:eastAsia="Times New Roman" w:hAnsi="Times New Roman" w:cs="Times New Roman"/>
          <w:lang w:val="fr-CA" w:eastAsia="es-CO"/>
        </w:rPr>
        <w:t xml:space="preserve"> </w:t>
      </w:r>
      <w:r w:rsidR="0020344F" w:rsidRPr="00C417F9">
        <w:rPr>
          <w:rFonts w:ascii="Times New Roman" w:eastAsia="Times New Roman" w:hAnsi="Times New Roman" w:cs="Times New Roman"/>
          <w:lang w:val="fr-CA" w:eastAsia="es-CO"/>
        </w:rPr>
        <w:t xml:space="preserve">compte tenu de </w:t>
      </w:r>
      <w:r w:rsidR="00B274DD" w:rsidRPr="00C417F9">
        <w:rPr>
          <w:rFonts w:ascii="Times New Roman" w:eastAsia="Times New Roman" w:hAnsi="Times New Roman" w:cs="Times New Roman"/>
          <w:lang w:val="fr-CA" w:eastAsia="es-CO"/>
        </w:rPr>
        <w:t>l’augmentation démesurée de l’immigration irrégulière et du nombre de réfugiés qui ont submergé les systèmes et les infrastructures d</w:t>
      </w:r>
      <w:r w:rsidR="003225FA" w:rsidRPr="00C417F9">
        <w:rPr>
          <w:rFonts w:ascii="Times New Roman" w:eastAsia="Times New Roman" w:hAnsi="Times New Roman" w:cs="Times New Roman"/>
          <w:lang w:val="fr-CA" w:eastAsia="es-CO"/>
        </w:rPr>
        <w:t xml:space="preserve">es </w:t>
      </w:r>
      <w:r w:rsidR="00B274DD" w:rsidRPr="00C417F9">
        <w:rPr>
          <w:rFonts w:ascii="Times New Roman" w:eastAsia="Times New Roman" w:hAnsi="Times New Roman" w:cs="Times New Roman"/>
          <w:lang w:val="fr-CA" w:eastAsia="es-CO"/>
        </w:rPr>
        <w:t>différents États.</w:t>
      </w:r>
      <w:r w:rsidRPr="00C417F9">
        <w:rPr>
          <w:rFonts w:ascii="Times New Roman" w:eastAsia="Times New Roman" w:hAnsi="Times New Roman" w:cs="Times New Roman"/>
          <w:lang w:val="fr-CA" w:eastAsia="es-CO"/>
        </w:rPr>
        <w:t> </w:t>
      </w:r>
      <w:r w:rsidR="00B274DD" w:rsidRPr="00C417F9">
        <w:rPr>
          <w:rFonts w:ascii="Times New Roman" w:eastAsia="Times New Roman" w:hAnsi="Times New Roman" w:cs="Times New Roman"/>
          <w:lang w:val="fr-CA" w:eastAsia="es-CO"/>
        </w:rPr>
        <w:t xml:space="preserve">Ces mouvements constants de personnes posent des défis à la gouvernance de la migration, défis qui ne peuvent être abordés que dans une approche régionale intégrée </w:t>
      </w:r>
      <w:r w:rsidR="0020344F" w:rsidRPr="00C417F9">
        <w:rPr>
          <w:rFonts w:ascii="Times New Roman" w:eastAsia="Times New Roman" w:hAnsi="Times New Roman" w:cs="Times New Roman"/>
          <w:lang w:val="fr-CA" w:eastAsia="es-CO"/>
        </w:rPr>
        <w:t>adoptant une perspective de parité hommes-femmes et garantissant la protection des droits des personnes migrantes, en particulier des plus vulnérables.</w:t>
      </w:r>
    </w:p>
    <w:p w14:paraId="28721A4D" w14:textId="656320C9" w:rsidR="006506BA" w:rsidRPr="00C417F9" w:rsidRDefault="006506BA" w:rsidP="00C417F9">
      <w:pPr>
        <w:spacing w:after="0" w:line="240" w:lineRule="auto"/>
        <w:jc w:val="both"/>
        <w:rPr>
          <w:rFonts w:ascii="Times New Roman" w:eastAsia="Times New Roman" w:hAnsi="Times New Roman" w:cs="Times New Roman"/>
          <w:lang w:val="fr-CA" w:eastAsia="es-CO"/>
        </w:rPr>
      </w:pPr>
    </w:p>
    <w:p w14:paraId="3C67CFE5" w14:textId="64EA15FA" w:rsidR="006506BA" w:rsidRDefault="006506BA" w:rsidP="00C417F9">
      <w:pPr>
        <w:spacing w:after="0" w:line="240" w:lineRule="auto"/>
        <w:ind w:firstLine="720"/>
        <w:jc w:val="both"/>
        <w:textAlignment w:val="baseline"/>
        <w:rPr>
          <w:rFonts w:ascii="Times New Roman" w:hAnsi="Times New Roman" w:cs="Times New Roman"/>
          <w:lang w:val="fr-CA"/>
        </w:rPr>
      </w:pPr>
      <w:r w:rsidRPr="00C417F9">
        <w:rPr>
          <w:rFonts w:ascii="Times New Roman" w:hAnsi="Times New Roman" w:cs="Times New Roman"/>
          <w:lang w:val="fr-CA"/>
        </w:rPr>
        <w:t>L</w:t>
      </w:r>
      <w:r w:rsidR="0020344F" w:rsidRPr="00C417F9">
        <w:rPr>
          <w:rFonts w:ascii="Times New Roman" w:hAnsi="Times New Roman" w:cs="Times New Roman"/>
          <w:lang w:val="fr-CA"/>
        </w:rPr>
        <w:t xml:space="preserve">es facteurs d’incitation de la migration, comme la pauvreté, les inégalités, la lente croissance économique, le manque de travail décent, les besoins du marché de l’emploi dans les pays de destination, les catastrophes naturelles, la dégradation de l’environnement, le changement climatique, la violence, les violations des droits </w:t>
      </w:r>
      <w:r w:rsidR="0080237E" w:rsidRPr="00C417F9">
        <w:rPr>
          <w:rFonts w:ascii="Times New Roman" w:hAnsi="Times New Roman" w:cs="Times New Roman"/>
          <w:lang w:val="fr-CA"/>
        </w:rPr>
        <w:t>humains</w:t>
      </w:r>
      <w:r w:rsidR="0020344F" w:rsidRPr="00C417F9">
        <w:rPr>
          <w:rFonts w:ascii="Times New Roman" w:hAnsi="Times New Roman" w:cs="Times New Roman"/>
          <w:lang w:val="fr-CA"/>
        </w:rPr>
        <w:t>, l’insécurité et les liens familiaux contin</w:t>
      </w:r>
      <w:r w:rsidR="0080237E">
        <w:rPr>
          <w:rFonts w:ascii="Times New Roman" w:hAnsi="Times New Roman" w:cs="Times New Roman"/>
          <w:lang w:val="fr-CA"/>
        </w:rPr>
        <w:t>u</w:t>
      </w:r>
      <w:r w:rsidR="0020344F" w:rsidRPr="00C417F9">
        <w:rPr>
          <w:rFonts w:ascii="Times New Roman" w:hAnsi="Times New Roman" w:cs="Times New Roman"/>
          <w:lang w:val="fr-CA"/>
        </w:rPr>
        <w:t xml:space="preserve">ent à pousser les migrants à partir </w:t>
      </w:r>
      <w:r w:rsidR="0020344F" w:rsidRPr="00C417F9">
        <w:rPr>
          <w:rFonts w:ascii="Times New Roman" w:eastAsia="Times New Roman" w:hAnsi="Times New Roman" w:cs="Times New Roman"/>
          <w:lang w:val="fr-CA" w:eastAsia="es-CO"/>
        </w:rPr>
        <w:t>vers</w:t>
      </w:r>
      <w:r w:rsidR="0020344F" w:rsidRPr="00C417F9">
        <w:rPr>
          <w:rFonts w:ascii="Times New Roman" w:hAnsi="Times New Roman" w:cs="Times New Roman"/>
          <w:lang w:val="fr-CA"/>
        </w:rPr>
        <w:t xml:space="preserve"> d’autres régions du continent ou à pousser ceux qui proviennent d’autres régions à émigrer vers les Amériques.  </w:t>
      </w:r>
    </w:p>
    <w:p w14:paraId="539C9249" w14:textId="77777777" w:rsidR="00C417F9" w:rsidRPr="00C417F9" w:rsidRDefault="00C417F9" w:rsidP="00C417F9">
      <w:pPr>
        <w:spacing w:after="0" w:line="240" w:lineRule="auto"/>
        <w:jc w:val="both"/>
        <w:rPr>
          <w:rFonts w:ascii="Times New Roman" w:eastAsia="Times New Roman" w:hAnsi="Times New Roman" w:cs="Times New Roman"/>
          <w:lang w:val="fr-CA" w:eastAsia="es-CO"/>
        </w:rPr>
      </w:pPr>
    </w:p>
    <w:p w14:paraId="759F4873" w14:textId="0A7D1F97" w:rsidR="001603A9" w:rsidRDefault="0020344F" w:rsidP="00C417F9">
      <w:pPr>
        <w:spacing w:after="0" w:line="240" w:lineRule="auto"/>
        <w:ind w:firstLine="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Le Pacte mondial pour une migration sûre, ordonnée et régulière </w:t>
      </w:r>
      <w:r w:rsidR="00A1130D" w:rsidRPr="00C417F9">
        <w:rPr>
          <w:rFonts w:ascii="Times New Roman" w:eastAsia="Times New Roman" w:hAnsi="Times New Roman" w:cs="Times New Roman"/>
          <w:lang w:val="fr-CA" w:eastAsia="es-CO"/>
        </w:rPr>
        <w:t xml:space="preserve">indique que </w:t>
      </w:r>
      <w:r w:rsidRPr="00C417F9">
        <w:rPr>
          <w:rFonts w:ascii="Times New Roman" w:eastAsia="Times New Roman" w:hAnsi="Times New Roman" w:cs="Times New Roman"/>
          <w:lang w:val="fr-CA" w:eastAsia="es-CO"/>
        </w:rPr>
        <w:t xml:space="preserve">la migration </w:t>
      </w:r>
      <w:r w:rsidR="00A1130D" w:rsidRPr="00C417F9">
        <w:rPr>
          <w:rFonts w:ascii="Times New Roman" w:eastAsia="Times New Roman" w:hAnsi="Times New Roman" w:cs="Times New Roman"/>
          <w:lang w:val="fr-CA" w:eastAsia="es-CO"/>
        </w:rPr>
        <w:t>est une</w:t>
      </w:r>
      <w:r w:rsidRPr="00C417F9">
        <w:rPr>
          <w:rFonts w:ascii="Times New Roman" w:eastAsia="Times New Roman" w:hAnsi="Times New Roman" w:cs="Times New Roman"/>
          <w:lang w:val="fr-CA" w:eastAsia="es-CO"/>
        </w:rPr>
        <w:t xml:space="preserve"> réalité multidimensionnelle qui doit être abordée </w:t>
      </w:r>
      <w:r w:rsidR="00FC432E" w:rsidRPr="00C417F9">
        <w:rPr>
          <w:rFonts w:ascii="Times New Roman" w:eastAsia="Times New Roman" w:hAnsi="Times New Roman" w:cs="Times New Roman"/>
          <w:lang w:val="fr-CA" w:eastAsia="es-CO"/>
        </w:rPr>
        <w:t>dans le domaine des politiques, de la législation et des réglementations</w:t>
      </w:r>
      <w:r w:rsidR="00A1130D" w:rsidRPr="00C417F9">
        <w:rPr>
          <w:rFonts w:ascii="Times New Roman" w:eastAsia="Times New Roman" w:hAnsi="Times New Roman" w:cs="Times New Roman"/>
          <w:lang w:val="fr-CA" w:eastAsia="es-CO"/>
        </w:rPr>
        <w:t xml:space="preserve">, </w:t>
      </w:r>
      <w:r w:rsidR="002B789B" w:rsidRPr="00C417F9">
        <w:rPr>
          <w:rFonts w:ascii="Times New Roman" w:eastAsia="Times New Roman" w:hAnsi="Times New Roman" w:cs="Times New Roman"/>
          <w:lang w:val="fr-CA" w:eastAsia="es-CO"/>
        </w:rPr>
        <w:t>e</w:t>
      </w:r>
      <w:r w:rsidR="00FC432E" w:rsidRPr="00C417F9">
        <w:rPr>
          <w:rFonts w:ascii="Times New Roman" w:eastAsia="Times New Roman" w:hAnsi="Times New Roman" w:cs="Times New Roman"/>
          <w:lang w:val="fr-CA" w:eastAsia="es-CO"/>
        </w:rPr>
        <w:t xml:space="preserve">n particulier, lorsque l’on reconnaît les besoins de ces personnes en tant que </w:t>
      </w:r>
      <w:r w:rsidR="00FC432E" w:rsidRPr="00C417F9">
        <w:rPr>
          <w:rFonts w:ascii="Times New Roman" w:eastAsia="Times New Roman" w:hAnsi="Times New Roman" w:cs="Times New Roman"/>
          <w:lang w:val="fr-CA" w:eastAsia="es-CO"/>
        </w:rPr>
        <w:lastRenderedPageBreak/>
        <w:t>groupe vulnérable qui a besoin d’autonomisation.  Depuis l’adoption de ce Pacte, quelques progrès ont été accomplis mais il continue à y avoir un accès limité à des voies de migration régulières, ce qui est un facteur contribuant à la précarité des conditions de vie et de travail des migrants et de leurs familles. Cette vulnérabilité est générée par les violations de leurs droits humains et les multiples formes de discrimination et d’inégalité ainsi que par d’autres dynamiques sociales structurelles découlant de leur condition socio-économique, de leur race, de leur sexe, de leur orientation sexuelle</w:t>
      </w:r>
      <w:r w:rsidR="001603A9" w:rsidRPr="00C417F9">
        <w:rPr>
          <w:rStyle w:val="EndnoteReference"/>
          <w:rFonts w:ascii="Times New Roman" w:eastAsia="Times New Roman" w:hAnsi="Times New Roman" w:cs="Times New Roman"/>
          <w:lang w:val="fr-CA" w:eastAsia="es-CO"/>
        </w:rPr>
        <w:endnoteReference w:id="1"/>
      </w:r>
      <w:r w:rsidR="00FC432E" w:rsidRPr="00C417F9">
        <w:rPr>
          <w:rFonts w:ascii="Times New Roman" w:eastAsia="Times New Roman" w:hAnsi="Times New Roman" w:cs="Times New Roman"/>
          <w:lang w:val="fr-CA" w:eastAsia="es-CO"/>
        </w:rPr>
        <w:t xml:space="preserve"> et de leur handicap, entre autres</w:t>
      </w:r>
      <w:r w:rsidR="001603A9" w:rsidRPr="00C417F9">
        <w:rPr>
          <w:rFonts w:ascii="Times New Roman" w:eastAsia="Times New Roman" w:hAnsi="Times New Roman" w:cs="Times New Roman"/>
          <w:vertAlign w:val="superscript"/>
          <w:lang w:val="fr-CA" w:eastAsia="es-CO"/>
        </w:rPr>
        <w:footnoteReference w:id="2"/>
      </w:r>
      <w:r w:rsidR="001603A9" w:rsidRPr="00C417F9">
        <w:rPr>
          <w:rFonts w:ascii="Times New Roman" w:eastAsia="Times New Roman" w:hAnsi="Times New Roman" w:cs="Times New Roman"/>
          <w:lang w:val="fr-CA" w:eastAsia="es-CO"/>
        </w:rPr>
        <w:t>.  L</w:t>
      </w:r>
      <w:r w:rsidR="00FC432E" w:rsidRPr="00C417F9">
        <w:rPr>
          <w:rFonts w:ascii="Times New Roman" w:eastAsia="Times New Roman" w:hAnsi="Times New Roman" w:cs="Times New Roman"/>
          <w:lang w:val="fr-CA" w:eastAsia="es-CO"/>
        </w:rPr>
        <w:t xml:space="preserve">es personnes migrantes affrontent souvent un accès limité </w:t>
      </w:r>
      <w:r w:rsidR="00A1130D" w:rsidRPr="00C417F9">
        <w:rPr>
          <w:rFonts w:ascii="Times New Roman" w:eastAsia="Times New Roman" w:hAnsi="Times New Roman" w:cs="Times New Roman"/>
          <w:lang w:val="fr-CA" w:eastAsia="es-CO"/>
        </w:rPr>
        <w:t xml:space="preserve">à des </w:t>
      </w:r>
      <w:r w:rsidR="00FC432E" w:rsidRPr="00C417F9">
        <w:rPr>
          <w:rFonts w:ascii="Times New Roman" w:eastAsia="Times New Roman" w:hAnsi="Times New Roman" w:cs="Times New Roman"/>
          <w:lang w:val="fr-CA" w:eastAsia="es-CO"/>
        </w:rPr>
        <w:t xml:space="preserve">services de santé </w:t>
      </w:r>
      <w:r w:rsidR="00A1130D" w:rsidRPr="00C417F9">
        <w:rPr>
          <w:rFonts w:ascii="Times New Roman" w:eastAsia="Times New Roman" w:hAnsi="Times New Roman" w:cs="Times New Roman"/>
          <w:lang w:val="fr-CA" w:eastAsia="es-CO"/>
        </w:rPr>
        <w:t xml:space="preserve">et de soins adéquats ou à l’éducation en raison d’obstacles juridiques, financiers ou administratifs. Ils affrontent trop souvent l’exploitation et la discrimination sur leurs lieux de travail. Les femmes migrantes sont particulièrement exposées à la violence sexuelle et à la discrimination fondée sur le sexe. Il s’avère également nécessaire d’observer les processus migratoires dans la région </w:t>
      </w:r>
      <w:r w:rsidR="0080237E" w:rsidRPr="00C417F9">
        <w:rPr>
          <w:rFonts w:ascii="Times New Roman" w:eastAsia="Times New Roman" w:hAnsi="Times New Roman" w:cs="Times New Roman"/>
          <w:lang w:val="fr-CA" w:eastAsia="es-CO"/>
        </w:rPr>
        <w:t>en tenant</w:t>
      </w:r>
      <w:r w:rsidR="00A1130D" w:rsidRPr="00C417F9">
        <w:rPr>
          <w:rFonts w:ascii="Times New Roman" w:eastAsia="Times New Roman" w:hAnsi="Times New Roman" w:cs="Times New Roman"/>
          <w:lang w:val="fr-CA" w:eastAsia="es-CO"/>
        </w:rPr>
        <w:t xml:space="preserve"> compte de leurs différentes causes et en identifiant aussi bien les différents degrés de vulnérabilité que les multiples discriminations que subissent les personnes migrantes. </w:t>
      </w:r>
    </w:p>
    <w:p w14:paraId="6DD3191D" w14:textId="77777777" w:rsidR="00C417F9" w:rsidRPr="00C417F9" w:rsidRDefault="00C417F9" w:rsidP="00C417F9">
      <w:pPr>
        <w:spacing w:after="0" w:line="240" w:lineRule="auto"/>
        <w:jc w:val="both"/>
        <w:rPr>
          <w:rFonts w:ascii="Times New Roman" w:eastAsia="Times New Roman" w:hAnsi="Times New Roman" w:cs="Times New Roman"/>
          <w:lang w:val="fr-CA" w:eastAsia="es-CO"/>
        </w:rPr>
      </w:pPr>
    </w:p>
    <w:p w14:paraId="7AAB4FD2" w14:textId="77777777" w:rsidR="001603A9" w:rsidRPr="00C417F9" w:rsidRDefault="001603A9" w:rsidP="00C417F9">
      <w:pPr>
        <w:spacing w:after="0" w:line="240" w:lineRule="auto"/>
        <w:ind w:firstLine="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P</w:t>
      </w:r>
      <w:r w:rsidR="00A1130D" w:rsidRPr="00C417F9">
        <w:rPr>
          <w:rFonts w:ascii="Times New Roman" w:eastAsia="Times New Roman" w:hAnsi="Times New Roman" w:cs="Times New Roman"/>
          <w:lang w:val="fr-CA" w:eastAsia="es-CO"/>
        </w:rPr>
        <w:t xml:space="preserve">ar ailleurs, les États qui incorporent la migration à leurs plans de développement et aux politiques sectorielles à l’échelle locale, nationale, régionale et mondiale sont chaque jour de plus en plus nombreux. Ceci inclut, par exemple, l’incorporation de la migration aux plans d’adaptation </w:t>
      </w:r>
      <w:r w:rsidR="00FC10E8" w:rsidRPr="00C417F9">
        <w:rPr>
          <w:rFonts w:ascii="Times New Roman" w:eastAsia="Times New Roman" w:hAnsi="Times New Roman" w:cs="Times New Roman"/>
          <w:lang w:val="fr-CA" w:eastAsia="es-CO"/>
        </w:rPr>
        <w:t xml:space="preserve">au changement climatique </w:t>
      </w:r>
      <w:r w:rsidR="00A1130D" w:rsidRPr="00C417F9">
        <w:rPr>
          <w:rFonts w:ascii="Times New Roman" w:eastAsia="Times New Roman" w:hAnsi="Times New Roman" w:cs="Times New Roman"/>
          <w:lang w:val="fr-CA" w:eastAsia="es-CO"/>
        </w:rPr>
        <w:t>et d’atténuation de</w:t>
      </w:r>
      <w:r w:rsidR="00FC10E8" w:rsidRPr="00C417F9">
        <w:rPr>
          <w:rFonts w:ascii="Times New Roman" w:eastAsia="Times New Roman" w:hAnsi="Times New Roman" w:cs="Times New Roman"/>
          <w:lang w:val="fr-CA" w:eastAsia="es-CO"/>
        </w:rPr>
        <w:t xml:space="preserve"> </w:t>
      </w:r>
      <w:r w:rsidR="00A1130D" w:rsidRPr="00C417F9">
        <w:rPr>
          <w:rFonts w:ascii="Times New Roman" w:eastAsia="Times New Roman" w:hAnsi="Times New Roman" w:cs="Times New Roman"/>
          <w:lang w:val="fr-CA" w:eastAsia="es-CO"/>
        </w:rPr>
        <w:t>s</w:t>
      </w:r>
      <w:r w:rsidR="00FC10E8" w:rsidRPr="00C417F9">
        <w:rPr>
          <w:rFonts w:ascii="Times New Roman" w:eastAsia="Times New Roman" w:hAnsi="Times New Roman" w:cs="Times New Roman"/>
          <w:lang w:val="fr-CA" w:eastAsia="es-CO"/>
        </w:rPr>
        <w:t>es</w:t>
      </w:r>
      <w:r w:rsidR="00A1130D" w:rsidRPr="00C417F9">
        <w:rPr>
          <w:rFonts w:ascii="Times New Roman" w:eastAsia="Times New Roman" w:hAnsi="Times New Roman" w:cs="Times New Roman"/>
          <w:lang w:val="fr-CA" w:eastAsia="es-CO"/>
        </w:rPr>
        <w:t xml:space="preserve"> effets</w:t>
      </w:r>
      <w:r w:rsidR="00FC10E8" w:rsidRPr="00C417F9">
        <w:rPr>
          <w:rFonts w:ascii="Times New Roman" w:eastAsia="Times New Roman" w:hAnsi="Times New Roman" w:cs="Times New Roman"/>
          <w:lang w:val="fr-CA" w:eastAsia="es-CO"/>
        </w:rPr>
        <w:t xml:space="preserve">, à la préparation et à la réponse aux urgences nationales ainsi qu’aux plans de santé publique et aux interventions en cas de pandémies. </w:t>
      </w:r>
    </w:p>
    <w:p w14:paraId="192228CC" w14:textId="77777777" w:rsidR="006506BA" w:rsidRPr="00C417F9" w:rsidRDefault="006506BA" w:rsidP="00C417F9">
      <w:pPr>
        <w:pStyle w:val="NoSpacing"/>
        <w:rPr>
          <w:rFonts w:ascii="Times New Roman" w:hAnsi="Times New Roman" w:cs="Times New Roman"/>
          <w:lang w:val="fr-CA" w:eastAsia="es-CO"/>
        </w:rPr>
      </w:pPr>
    </w:p>
    <w:p w14:paraId="4E83D72D" w14:textId="38A4CD3E" w:rsidR="001603A9" w:rsidRDefault="00FC10E8" w:rsidP="00C417F9">
      <w:pPr>
        <w:spacing w:after="0" w:line="240" w:lineRule="auto"/>
        <w:ind w:firstLine="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Elle est également abordée dans le Pacte mondial sur les réfugiés qui traite des principes directeurs d’humanité et de solidarité internationale et</w:t>
      </w:r>
      <w:r w:rsidR="00332448" w:rsidRPr="00C417F9">
        <w:rPr>
          <w:rFonts w:ascii="Times New Roman" w:eastAsia="Times New Roman" w:hAnsi="Times New Roman" w:cs="Times New Roman"/>
          <w:lang w:val="fr-CA" w:eastAsia="es-CO"/>
        </w:rPr>
        <w:t>,</w:t>
      </w:r>
      <w:r w:rsidRPr="00C417F9">
        <w:rPr>
          <w:rFonts w:ascii="Times New Roman" w:eastAsia="Times New Roman" w:hAnsi="Times New Roman" w:cs="Times New Roman"/>
          <w:lang w:val="fr-CA" w:eastAsia="es-CO"/>
        </w:rPr>
        <w:t xml:space="preserve"> quand on aborde ces problématiques, les principes de distribution de la charge et </w:t>
      </w:r>
      <w:r w:rsidR="00332448" w:rsidRPr="00C417F9">
        <w:rPr>
          <w:rFonts w:ascii="Times New Roman" w:eastAsia="Times New Roman" w:hAnsi="Times New Roman" w:cs="Times New Roman"/>
          <w:lang w:val="fr-CA" w:eastAsia="es-CO"/>
        </w:rPr>
        <w:t xml:space="preserve">de </w:t>
      </w:r>
      <w:r w:rsidRPr="00C417F9">
        <w:rPr>
          <w:rFonts w:ascii="Times New Roman" w:eastAsia="Times New Roman" w:hAnsi="Times New Roman" w:cs="Times New Roman"/>
          <w:lang w:val="fr-CA" w:eastAsia="es-CO"/>
        </w:rPr>
        <w:t xml:space="preserve">la responsabilité partagée </w:t>
      </w:r>
      <w:r w:rsidR="00332448" w:rsidRPr="00C417F9">
        <w:rPr>
          <w:rFonts w:ascii="Times New Roman" w:eastAsia="Times New Roman" w:hAnsi="Times New Roman" w:cs="Times New Roman"/>
          <w:lang w:val="fr-CA" w:eastAsia="es-CO"/>
        </w:rPr>
        <w:t xml:space="preserve">sont particulièrement pertinents pour </w:t>
      </w:r>
      <w:r w:rsidRPr="00C417F9">
        <w:rPr>
          <w:rFonts w:ascii="Times New Roman" w:eastAsia="Times New Roman" w:hAnsi="Times New Roman" w:cs="Times New Roman"/>
          <w:lang w:val="fr-CA" w:eastAsia="es-CO"/>
        </w:rPr>
        <w:t>mieux protéger et aider les personnes migrantes et soutenir les pays et les communautés d’accueil</w:t>
      </w:r>
      <w:r w:rsidR="00332448" w:rsidRPr="00C417F9">
        <w:rPr>
          <w:rFonts w:ascii="Times New Roman" w:eastAsia="Times New Roman" w:hAnsi="Times New Roman" w:cs="Times New Roman"/>
          <w:lang w:val="fr-CA" w:eastAsia="es-CO"/>
        </w:rPr>
        <w:t xml:space="preserve">.  </w:t>
      </w:r>
    </w:p>
    <w:p w14:paraId="25628B62" w14:textId="77777777" w:rsidR="00C417F9" w:rsidRPr="00C417F9" w:rsidRDefault="00C417F9" w:rsidP="00C417F9">
      <w:pPr>
        <w:spacing w:after="0" w:line="240" w:lineRule="auto"/>
        <w:jc w:val="both"/>
        <w:rPr>
          <w:rFonts w:ascii="Times New Roman" w:eastAsia="Times New Roman" w:hAnsi="Times New Roman" w:cs="Times New Roman"/>
          <w:lang w:val="fr-CA" w:eastAsia="es-CO"/>
        </w:rPr>
      </w:pPr>
    </w:p>
    <w:p w14:paraId="32E2B49D" w14:textId="6230C98D" w:rsidR="006506BA" w:rsidRDefault="006506BA" w:rsidP="00C417F9">
      <w:pPr>
        <w:spacing w:after="0" w:line="240" w:lineRule="auto"/>
        <w:ind w:firstLine="720"/>
        <w:jc w:val="both"/>
        <w:textAlignment w:val="baseline"/>
        <w:rPr>
          <w:rFonts w:ascii="Times New Roman" w:eastAsia="Calibri" w:hAnsi="Times New Roman" w:cs="Times New Roman"/>
          <w:lang w:val="fr-CA"/>
        </w:rPr>
      </w:pPr>
      <w:r w:rsidRPr="00C417F9">
        <w:rPr>
          <w:rFonts w:ascii="Times New Roman" w:eastAsia="Calibri" w:hAnsi="Times New Roman" w:cs="Times New Roman"/>
          <w:lang w:val="fr-CA"/>
        </w:rPr>
        <w:t>L</w:t>
      </w:r>
      <w:r w:rsidR="00332448" w:rsidRPr="00C417F9">
        <w:rPr>
          <w:rFonts w:ascii="Times New Roman" w:eastAsia="Calibri" w:hAnsi="Times New Roman" w:cs="Times New Roman"/>
          <w:lang w:val="fr-CA"/>
        </w:rPr>
        <w:t xml:space="preserve">es États membres de l’OEA ont convenu que les défis et les opportunités que suppose la migration internationale doivent être abordés d’une manière équilibrée en promouvant des politiques publiques fondées sur </w:t>
      </w:r>
      <w:r w:rsidR="00332448" w:rsidRPr="00C417F9">
        <w:rPr>
          <w:rFonts w:ascii="Times New Roman" w:eastAsia="Times New Roman" w:hAnsi="Times New Roman" w:cs="Times New Roman"/>
          <w:lang w:val="fr-CA" w:eastAsia="es-CO"/>
        </w:rPr>
        <w:t>des</w:t>
      </w:r>
      <w:r w:rsidR="00332448" w:rsidRPr="00C417F9">
        <w:rPr>
          <w:rFonts w:ascii="Times New Roman" w:eastAsia="Calibri" w:hAnsi="Times New Roman" w:cs="Times New Roman"/>
          <w:lang w:val="fr-CA"/>
        </w:rPr>
        <w:t xml:space="preserve"> faits probants et en veillant à ce que cette migration ait lieu de manière ordonnée, sûre et régulière et en reconnaissant l</w:t>
      </w:r>
      <w:r w:rsidR="009638FF" w:rsidRPr="00C417F9">
        <w:rPr>
          <w:rFonts w:ascii="Times New Roman" w:eastAsia="Calibri" w:hAnsi="Times New Roman" w:cs="Times New Roman"/>
          <w:lang w:val="fr-CA"/>
        </w:rPr>
        <w:t>’</w:t>
      </w:r>
      <w:r w:rsidR="00332448" w:rsidRPr="00C417F9">
        <w:rPr>
          <w:rFonts w:ascii="Times New Roman" w:eastAsia="Calibri" w:hAnsi="Times New Roman" w:cs="Times New Roman"/>
          <w:lang w:val="fr-CA"/>
        </w:rPr>
        <w:t>obligation des États de prot</w:t>
      </w:r>
      <w:r w:rsidR="009638FF" w:rsidRPr="00C417F9">
        <w:rPr>
          <w:rFonts w:ascii="Times New Roman" w:eastAsia="Calibri" w:hAnsi="Times New Roman" w:cs="Times New Roman"/>
          <w:lang w:val="fr-CA"/>
        </w:rPr>
        <w:t xml:space="preserve">éger les </w:t>
      </w:r>
      <w:r w:rsidR="00332448" w:rsidRPr="00C417F9">
        <w:rPr>
          <w:rFonts w:ascii="Times New Roman" w:eastAsia="Calibri" w:hAnsi="Times New Roman" w:cs="Times New Roman"/>
          <w:lang w:val="fr-CA"/>
        </w:rPr>
        <w:t xml:space="preserve">droits des personnes migrantes, </w:t>
      </w:r>
      <w:r w:rsidR="009638FF" w:rsidRPr="00C417F9">
        <w:rPr>
          <w:rFonts w:ascii="Times New Roman" w:eastAsia="Calibri" w:hAnsi="Times New Roman" w:cs="Times New Roman"/>
          <w:lang w:val="fr-CA"/>
        </w:rPr>
        <w:t xml:space="preserve">quel que soit leur </w:t>
      </w:r>
      <w:r w:rsidR="00332448" w:rsidRPr="00C417F9">
        <w:rPr>
          <w:rFonts w:ascii="Times New Roman" w:eastAsia="Calibri" w:hAnsi="Times New Roman" w:cs="Times New Roman"/>
          <w:lang w:val="fr-CA"/>
        </w:rPr>
        <w:t>s</w:t>
      </w:r>
      <w:r w:rsidR="009638FF" w:rsidRPr="00C417F9">
        <w:rPr>
          <w:rFonts w:ascii="Times New Roman" w:eastAsia="Calibri" w:hAnsi="Times New Roman" w:cs="Times New Roman"/>
          <w:lang w:val="fr-CA"/>
        </w:rPr>
        <w:t xml:space="preserve">tatut </w:t>
      </w:r>
      <w:r w:rsidR="00332448" w:rsidRPr="00C417F9">
        <w:rPr>
          <w:rFonts w:ascii="Times New Roman" w:eastAsia="Calibri" w:hAnsi="Times New Roman" w:cs="Times New Roman"/>
          <w:lang w:val="fr-CA"/>
        </w:rPr>
        <w:t xml:space="preserve">migratoire, dans le </w:t>
      </w:r>
      <w:r w:rsidR="009638FF" w:rsidRPr="00C417F9">
        <w:rPr>
          <w:rFonts w:ascii="Times New Roman" w:eastAsia="Calibri" w:hAnsi="Times New Roman" w:cs="Times New Roman"/>
          <w:lang w:val="fr-CA"/>
        </w:rPr>
        <w:t xml:space="preserve">plein </w:t>
      </w:r>
      <w:r w:rsidR="00332448" w:rsidRPr="00C417F9">
        <w:rPr>
          <w:rFonts w:ascii="Times New Roman" w:eastAsia="Calibri" w:hAnsi="Times New Roman" w:cs="Times New Roman"/>
          <w:lang w:val="fr-CA"/>
        </w:rPr>
        <w:t>respect des droits</w:t>
      </w:r>
      <w:r w:rsidR="009638FF" w:rsidRPr="00C417F9">
        <w:rPr>
          <w:rFonts w:ascii="Times New Roman" w:eastAsia="Calibri" w:hAnsi="Times New Roman" w:cs="Times New Roman"/>
          <w:lang w:val="fr-CA"/>
        </w:rPr>
        <w:t xml:space="preserve"> </w:t>
      </w:r>
      <w:r w:rsidR="00105B67" w:rsidRPr="00C417F9">
        <w:rPr>
          <w:rFonts w:ascii="Times New Roman" w:eastAsia="Calibri" w:hAnsi="Times New Roman" w:cs="Times New Roman"/>
          <w:lang w:val="fr-CA"/>
        </w:rPr>
        <w:t>humains e</w:t>
      </w:r>
      <w:r w:rsidR="009638FF" w:rsidRPr="00C417F9">
        <w:rPr>
          <w:rFonts w:ascii="Times New Roman" w:eastAsia="Calibri" w:hAnsi="Times New Roman" w:cs="Times New Roman"/>
          <w:lang w:val="fr-CA"/>
        </w:rPr>
        <w:t>t des lois nationales.</w:t>
      </w:r>
    </w:p>
    <w:p w14:paraId="55CF7E22" w14:textId="77777777" w:rsidR="00C417F9" w:rsidRPr="00C417F9" w:rsidRDefault="00C417F9" w:rsidP="00C417F9">
      <w:pPr>
        <w:spacing w:after="0" w:line="240" w:lineRule="auto"/>
        <w:jc w:val="both"/>
        <w:rPr>
          <w:rFonts w:ascii="Times New Roman" w:eastAsia="Calibri" w:hAnsi="Times New Roman" w:cs="Times New Roman"/>
          <w:lang w:val="fr-CA"/>
        </w:rPr>
      </w:pPr>
    </w:p>
    <w:p w14:paraId="3E37A7A7" w14:textId="77777777" w:rsidR="00782047" w:rsidRPr="00C417F9" w:rsidRDefault="009638FF" w:rsidP="00C417F9">
      <w:pPr>
        <w:spacing w:after="0" w:line="240" w:lineRule="auto"/>
        <w:ind w:firstLine="720"/>
        <w:jc w:val="both"/>
        <w:textAlignment w:val="baseline"/>
        <w:rPr>
          <w:rFonts w:ascii="Times New Roman" w:eastAsia="Times New Roman" w:hAnsi="Times New Roman" w:cs="Times New Roman"/>
          <w:color w:val="000000"/>
          <w:lang w:val="fr-CA" w:eastAsia="es-CO"/>
        </w:rPr>
      </w:pPr>
      <w:r w:rsidRPr="00C417F9">
        <w:rPr>
          <w:rFonts w:ascii="Times New Roman" w:eastAsia="Times New Roman" w:hAnsi="Times New Roman" w:cs="Times New Roman"/>
          <w:color w:val="000000"/>
          <w:lang w:val="fr-CA" w:eastAsia="es-CO"/>
        </w:rPr>
        <w:t xml:space="preserve">Faisant fond sur ce qui précède, nous proposons des réunions thématiques qui aborderont les causes structurelles de la migration, la xénophobie, la promotion de l’intégration socio-économique, l’inclusion et </w:t>
      </w:r>
      <w:r w:rsidRPr="00C417F9">
        <w:rPr>
          <w:rFonts w:ascii="Times New Roman" w:eastAsia="Times New Roman" w:hAnsi="Times New Roman" w:cs="Times New Roman"/>
          <w:lang w:val="fr-CA" w:eastAsia="es-CO"/>
        </w:rPr>
        <w:t>l’autonomisation</w:t>
      </w:r>
      <w:r w:rsidRPr="00C417F9">
        <w:rPr>
          <w:rFonts w:ascii="Times New Roman" w:eastAsia="Times New Roman" w:hAnsi="Times New Roman" w:cs="Times New Roman"/>
          <w:color w:val="000000"/>
          <w:lang w:val="fr-CA" w:eastAsia="es-CO"/>
        </w:rPr>
        <w:t xml:space="preserve"> des personnes migrantes, ainsi que la prise en charge et la protection des victimes de la traite des personnes et du trafic de migrants, la prise en charge spécialisée et la protection des enfants et des adolescents migrants accompagnés ou non-accompagnés et le renforcement de la responsabilité partagée de la coopération régionale </w:t>
      </w:r>
      <w:r w:rsidR="00105B67" w:rsidRPr="00C417F9">
        <w:rPr>
          <w:rFonts w:ascii="Times New Roman" w:eastAsia="Times New Roman" w:hAnsi="Times New Roman" w:cs="Times New Roman"/>
          <w:color w:val="000000"/>
          <w:lang w:val="fr-CA" w:eastAsia="es-CO"/>
        </w:rPr>
        <w:t xml:space="preserve">visant </w:t>
      </w:r>
      <w:r w:rsidRPr="00C417F9">
        <w:rPr>
          <w:rFonts w:ascii="Times New Roman" w:eastAsia="Times New Roman" w:hAnsi="Times New Roman" w:cs="Times New Roman"/>
          <w:color w:val="000000"/>
          <w:lang w:val="fr-CA" w:eastAsia="es-CO"/>
        </w:rPr>
        <w:t xml:space="preserve">à améliorer la gouvernance de la migration et la protection internationale dans les Amériques. </w:t>
      </w:r>
    </w:p>
    <w:p w14:paraId="7827897B" w14:textId="77777777" w:rsidR="009638FF" w:rsidRPr="00C417F9" w:rsidRDefault="009638FF" w:rsidP="00C417F9">
      <w:pPr>
        <w:spacing w:after="0" w:line="240" w:lineRule="auto"/>
        <w:jc w:val="both"/>
        <w:rPr>
          <w:rFonts w:ascii="Times New Roman" w:eastAsia="Times New Roman" w:hAnsi="Times New Roman" w:cs="Times New Roman"/>
          <w:lang w:val="fr-CA" w:eastAsia="es-CO"/>
        </w:rPr>
      </w:pPr>
    </w:p>
    <w:p w14:paraId="1FD22F64" w14:textId="77777777" w:rsidR="00022A88" w:rsidRPr="00C417F9" w:rsidRDefault="00022A88" w:rsidP="00C417F9">
      <w:pPr>
        <w:spacing w:after="0" w:line="240" w:lineRule="auto"/>
        <w:ind w:firstLine="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Conform</w:t>
      </w:r>
      <w:r w:rsidR="009638FF" w:rsidRPr="00C417F9">
        <w:rPr>
          <w:rFonts w:ascii="Times New Roman" w:eastAsia="Times New Roman" w:hAnsi="Times New Roman" w:cs="Times New Roman"/>
          <w:lang w:val="fr-CA" w:eastAsia="es-CO"/>
        </w:rPr>
        <w:t xml:space="preserve">ément à ce qui </w:t>
      </w:r>
      <w:r w:rsidR="00A07D4F" w:rsidRPr="00C417F9">
        <w:rPr>
          <w:rFonts w:ascii="Times New Roman" w:eastAsia="Times New Roman" w:hAnsi="Times New Roman" w:cs="Times New Roman"/>
          <w:lang w:val="fr-CA" w:eastAsia="es-CO"/>
        </w:rPr>
        <w:t xml:space="preserve">a été </w:t>
      </w:r>
      <w:r w:rsidR="009638FF" w:rsidRPr="00C417F9">
        <w:rPr>
          <w:rFonts w:ascii="Times New Roman" w:eastAsia="Times New Roman" w:hAnsi="Times New Roman" w:cs="Times New Roman"/>
          <w:lang w:val="fr-CA" w:eastAsia="es-CO"/>
        </w:rPr>
        <w:t>indiqué, le plan de travail proposé prend pour point de départ les résultats obtenus par les plans précédents et les mandats approuvés dans le cadre de l’Organisation</w:t>
      </w:r>
      <w:r w:rsidR="00105B67" w:rsidRPr="00C417F9">
        <w:rPr>
          <w:rFonts w:ascii="Times New Roman" w:eastAsia="Times New Roman" w:hAnsi="Times New Roman" w:cs="Times New Roman"/>
          <w:lang w:val="fr-CA" w:eastAsia="es-CO"/>
        </w:rPr>
        <w:t xml:space="preserve">. Il </w:t>
      </w:r>
      <w:r w:rsidR="009638FF" w:rsidRPr="00C417F9">
        <w:rPr>
          <w:rFonts w:ascii="Times New Roman" w:eastAsia="Times New Roman" w:hAnsi="Times New Roman" w:cs="Times New Roman"/>
          <w:lang w:val="fr-CA" w:eastAsia="es-CO"/>
        </w:rPr>
        <w:t xml:space="preserve">vise donc à aborder les questions de migration dans les Amériques d’une manière multidimensionnelle, </w:t>
      </w:r>
      <w:r w:rsidR="00A07D4F" w:rsidRPr="00C417F9">
        <w:rPr>
          <w:rFonts w:ascii="Times New Roman" w:eastAsia="Times New Roman" w:hAnsi="Times New Roman" w:cs="Times New Roman"/>
          <w:lang w:val="fr-CA" w:eastAsia="es-CO"/>
        </w:rPr>
        <w:t xml:space="preserve">en tenant compte des </w:t>
      </w:r>
      <w:r w:rsidR="009638FF" w:rsidRPr="00C417F9">
        <w:rPr>
          <w:rFonts w:ascii="Times New Roman" w:eastAsia="Times New Roman" w:hAnsi="Times New Roman" w:cs="Times New Roman"/>
          <w:lang w:val="fr-CA" w:eastAsia="es-CO"/>
        </w:rPr>
        <w:t>droits</w:t>
      </w:r>
      <w:r w:rsidR="00A07D4F" w:rsidRPr="00C417F9">
        <w:rPr>
          <w:rFonts w:ascii="Times New Roman" w:eastAsia="Times New Roman" w:hAnsi="Times New Roman" w:cs="Times New Roman"/>
          <w:lang w:val="fr-CA" w:eastAsia="es-CO"/>
        </w:rPr>
        <w:t xml:space="preserve"> et</w:t>
      </w:r>
      <w:r w:rsidR="009638FF" w:rsidRPr="00C417F9">
        <w:rPr>
          <w:rFonts w:ascii="Times New Roman" w:eastAsia="Times New Roman" w:hAnsi="Times New Roman" w:cs="Times New Roman"/>
          <w:lang w:val="fr-CA" w:eastAsia="es-CO"/>
        </w:rPr>
        <w:t xml:space="preserve"> </w:t>
      </w:r>
      <w:r w:rsidR="00A07D4F" w:rsidRPr="00C417F9">
        <w:rPr>
          <w:rFonts w:ascii="Times New Roman" w:eastAsia="Times New Roman" w:hAnsi="Times New Roman" w:cs="Times New Roman"/>
          <w:lang w:val="fr-CA" w:eastAsia="es-CO"/>
        </w:rPr>
        <w:t xml:space="preserve">des dimensions sociales et économiques, </w:t>
      </w:r>
      <w:r w:rsidRPr="00C417F9">
        <w:rPr>
          <w:rFonts w:ascii="Times New Roman" w:eastAsia="Times New Roman" w:hAnsi="Times New Roman" w:cs="Times New Roman"/>
          <w:lang w:val="fr-CA" w:eastAsia="es-CO"/>
        </w:rPr>
        <w:t>d</w:t>
      </w:r>
      <w:r w:rsidR="00A07D4F" w:rsidRPr="00C417F9">
        <w:rPr>
          <w:rFonts w:ascii="Times New Roman" w:eastAsia="Times New Roman" w:hAnsi="Times New Roman" w:cs="Times New Roman"/>
          <w:lang w:val="fr-CA" w:eastAsia="es-CO"/>
        </w:rPr>
        <w:t>ans une perspective nationale et régionale</w:t>
      </w:r>
      <w:r w:rsidR="00105B67" w:rsidRPr="00C417F9">
        <w:rPr>
          <w:rFonts w:ascii="Times New Roman" w:eastAsia="Times New Roman" w:hAnsi="Times New Roman" w:cs="Times New Roman"/>
          <w:lang w:val="fr-CA" w:eastAsia="es-CO"/>
        </w:rPr>
        <w:t xml:space="preserve"> et selon </w:t>
      </w:r>
      <w:r w:rsidR="00A07D4F" w:rsidRPr="00C417F9">
        <w:rPr>
          <w:rFonts w:ascii="Times New Roman" w:eastAsia="Times New Roman" w:hAnsi="Times New Roman" w:cs="Times New Roman"/>
          <w:lang w:val="fr-CA" w:eastAsia="es-CO"/>
        </w:rPr>
        <w:t xml:space="preserve">une approche de la parité hommes-femmes, et </w:t>
      </w:r>
      <w:r w:rsidR="00105B67" w:rsidRPr="00C417F9">
        <w:rPr>
          <w:rFonts w:ascii="Times New Roman" w:eastAsia="Times New Roman" w:hAnsi="Times New Roman" w:cs="Times New Roman"/>
          <w:lang w:val="fr-CA" w:eastAsia="es-CO"/>
        </w:rPr>
        <w:t xml:space="preserve">en </w:t>
      </w:r>
      <w:r w:rsidR="00A07D4F" w:rsidRPr="00C417F9">
        <w:rPr>
          <w:rFonts w:ascii="Times New Roman" w:eastAsia="Times New Roman" w:hAnsi="Times New Roman" w:cs="Times New Roman"/>
          <w:lang w:val="fr-CA" w:eastAsia="es-CO"/>
        </w:rPr>
        <w:t xml:space="preserve">cherchant à mettre en lumière les initiatives mises en place au niveau multilatéral en matière de dialogue et de coopération dans le </w:t>
      </w:r>
      <w:r w:rsidR="00A07D4F" w:rsidRPr="00C417F9">
        <w:rPr>
          <w:rFonts w:ascii="Times New Roman" w:eastAsia="Times New Roman" w:hAnsi="Times New Roman" w:cs="Times New Roman"/>
          <w:lang w:val="fr-CA" w:eastAsia="es-CO"/>
        </w:rPr>
        <w:lastRenderedPageBreak/>
        <w:t xml:space="preserve">domaine de la migration et de la protection internationale, domaine dans lequel les activités intersectorielles mises en œuvre par l’OEA s’avèrent pertinentes. </w:t>
      </w:r>
    </w:p>
    <w:p w14:paraId="5D70E4F8" w14:textId="62FFC099" w:rsidR="00022A88" w:rsidRPr="00C417F9" w:rsidRDefault="00022A88" w:rsidP="00C417F9">
      <w:pPr>
        <w:spacing w:after="0" w:line="240" w:lineRule="auto"/>
        <w:jc w:val="both"/>
        <w:rPr>
          <w:rFonts w:ascii="Times New Roman" w:eastAsia="Times New Roman" w:hAnsi="Times New Roman" w:cs="Times New Roman"/>
          <w:lang w:val="fr-CA" w:eastAsia="es-CO"/>
        </w:rPr>
      </w:pPr>
    </w:p>
    <w:p w14:paraId="4F0CEF89" w14:textId="77777777" w:rsidR="00022A88" w:rsidRPr="00C417F9" w:rsidRDefault="007877A5" w:rsidP="00C417F9">
      <w:pPr>
        <w:spacing w:after="0" w:line="240" w:lineRule="auto"/>
        <w:ind w:firstLine="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color w:val="000000"/>
          <w:lang w:val="fr-CA" w:eastAsia="es-CO"/>
        </w:rPr>
        <w:t xml:space="preserve">À la fin des réunions thématiques, </w:t>
      </w:r>
      <w:r w:rsidR="00105B67" w:rsidRPr="00C417F9">
        <w:rPr>
          <w:rFonts w:ascii="Times New Roman" w:eastAsia="Times New Roman" w:hAnsi="Times New Roman" w:cs="Times New Roman"/>
          <w:color w:val="000000"/>
          <w:lang w:val="fr-CA" w:eastAsia="es-CO"/>
        </w:rPr>
        <w:t>l</w:t>
      </w:r>
      <w:r w:rsidR="00022A88" w:rsidRPr="00C417F9">
        <w:rPr>
          <w:rFonts w:ascii="Times New Roman" w:eastAsia="Times New Roman" w:hAnsi="Times New Roman" w:cs="Times New Roman"/>
          <w:color w:val="000000"/>
          <w:lang w:val="fr-CA" w:eastAsia="es-CO"/>
        </w:rPr>
        <w:t>a Pr</w:t>
      </w:r>
      <w:r w:rsidR="00A07D4F" w:rsidRPr="00C417F9">
        <w:rPr>
          <w:rFonts w:ascii="Times New Roman" w:eastAsia="Times New Roman" w:hAnsi="Times New Roman" w:cs="Times New Roman"/>
          <w:color w:val="000000"/>
          <w:lang w:val="fr-CA" w:eastAsia="es-CO"/>
        </w:rPr>
        <w:t xml:space="preserve">ésidence proposera aux délégations des paragraphes, en vue de leur </w:t>
      </w:r>
      <w:r w:rsidR="00A07D4F" w:rsidRPr="00C417F9">
        <w:rPr>
          <w:rFonts w:ascii="Times New Roman" w:eastAsia="Times New Roman" w:hAnsi="Times New Roman" w:cs="Times New Roman"/>
          <w:lang w:val="fr-CA" w:eastAsia="es-CO"/>
        </w:rPr>
        <w:t>incorporation</w:t>
      </w:r>
      <w:r w:rsidR="00A07D4F" w:rsidRPr="00C417F9">
        <w:rPr>
          <w:rFonts w:ascii="Times New Roman" w:eastAsia="Times New Roman" w:hAnsi="Times New Roman" w:cs="Times New Roman"/>
          <w:color w:val="000000"/>
          <w:lang w:val="fr-CA" w:eastAsia="es-CO"/>
        </w:rPr>
        <w:t xml:space="preserve"> à la résolution globale du Conseil interaméricain pour le développement intégré (CIDI) qui sera soumis à l’Assemblée générale</w:t>
      </w:r>
      <w:r w:rsidR="00022A88" w:rsidRPr="00C417F9">
        <w:rPr>
          <w:rStyle w:val="EndnoteReference"/>
          <w:rFonts w:ascii="Times New Roman" w:eastAsia="Times New Roman" w:hAnsi="Times New Roman" w:cs="Times New Roman"/>
          <w:color w:val="000000"/>
          <w:lang w:val="fr-CA" w:eastAsia="es-CO"/>
        </w:rPr>
        <w:endnoteReference w:id="2"/>
      </w:r>
      <w:r w:rsidR="00A07D4F" w:rsidRPr="00C417F9">
        <w:rPr>
          <w:rFonts w:ascii="Times New Roman" w:eastAsia="Times New Roman" w:hAnsi="Times New Roman" w:cs="Times New Roman"/>
          <w:color w:val="000000"/>
          <w:lang w:val="fr-CA" w:eastAsia="es-CO"/>
        </w:rPr>
        <w:t xml:space="preserve"> lors de sa prochaine session ordinaire. </w:t>
      </w:r>
    </w:p>
    <w:p w14:paraId="3E4E34C2" w14:textId="77777777" w:rsidR="00022A88" w:rsidRPr="00C417F9" w:rsidRDefault="00022A88" w:rsidP="00C417F9">
      <w:pPr>
        <w:spacing w:after="0" w:line="240" w:lineRule="auto"/>
        <w:jc w:val="both"/>
        <w:textAlignment w:val="baseline"/>
        <w:rPr>
          <w:rFonts w:ascii="Times New Roman" w:eastAsia="Times New Roman" w:hAnsi="Times New Roman" w:cs="Times New Roman"/>
          <w:lang w:val="fr-CA" w:eastAsia="es-CO"/>
        </w:rPr>
      </w:pPr>
    </w:p>
    <w:p w14:paraId="594AD615" w14:textId="77777777" w:rsidR="00022A88" w:rsidRPr="00C417F9" w:rsidRDefault="00A07D4F" w:rsidP="00C417F9">
      <w:pPr>
        <w:spacing w:after="0" w:line="240" w:lineRule="auto"/>
        <w:ind w:firstLine="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Le Règlement </w:t>
      </w:r>
      <w:r w:rsidR="007877A5" w:rsidRPr="00C417F9">
        <w:rPr>
          <w:rFonts w:ascii="Times New Roman" w:eastAsia="Times New Roman" w:hAnsi="Times New Roman" w:cs="Times New Roman"/>
          <w:lang w:val="fr-CA" w:eastAsia="es-CO"/>
        </w:rPr>
        <w:t xml:space="preserve">applicable aux réunions ordinaires et extraordinaires du CIDI établit, à l’article 58, les fonctions de la Commission des questions de migration </w:t>
      </w:r>
      <w:r w:rsidR="00022A88" w:rsidRPr="00C417F9">
        <w:rPr>
          <w:rFonts w:ascii="Times New Roman" w:eastAsia="Times New Roman" w:hAnsi="Times New Roman" w:cs="Times New Roman"/>
          <w:lang w:val="fr-CA" w:eastAsia="es-CO"/>
        </w:rPr>
        <w:t>(CAM). </w:t>
      </w:r>
    </w:p>
    <w:p w14:paraId="2703DB24" w14:textId="77777777" w:rsidR="00022A88" w:rsidRPr="00C417F9" w:rsidRDefault="00022A88" w:rsidP="00C417F9">
      <w:pPr>
        <w:spacing w:after="0" w:line="240" w:lineRule="auto"/>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color w:val="404042"/>
          <w:lang w:val="fr-CA" w:eastAsia="es-CO"/>
        </w:rPr>
        <w:t> </w:t>
      </w:r>
    </w:p>
    <w:p w14:paraId="59FAC30D" w14:textId="1A66392B" w:rsidR="00022A88" w:rsidRPr="00C417F9" w:rsidRDefault="00022A88" w:rsidP="00C417F9">
      <w:pPr>
        <w:spacing w:after="0" w:line="240" w:lineRule="auto"/>
        <w:ind w:firstLine="720"/>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lang w:val="fr-CA" w:eastAsia="es-CO"/>
        </w:rPr>
        <w:t>MANDATS: </w:t>
      </w:r>
    </w:p>
    <w:p w14:paraId="0419B4CD" w14:textId="77777777" w:rsidR="00022A88" w:rsidRPr="00C417F9" w:rsidRDefault="00022A88" w:rsidP="00C417F9">
      <w:pPr>
        <w:spacing w:after="0" w:line="240" w:lineRule="auto"/>
        <w:jc w:val="both"/>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w:t>
      </w:r>
    </w:p>
    <w:p w14:paraId="6939BF3D" w14:textId="77777777" w:rsidR="00022A88" w:rsidRPr="00C417F9" w:rsidRDefault="007877A5" w:rsidP="00C417F9">
      <w:pPr>
        <w:spacing w:after="0" w:line="240" w:lineRule="auto"/>
        <w:ind w:firstLine="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Le présent </w:t>
      </w:r>
      <w:r w:rsidR="00022A88" w:rsidRPr="00C417F9">
        <w:rPr>
          <w:rFonts w:ascii="Times New Roman" w:eastAsia="Times New Roman" w:hAnsi="Times New Roman" w:cs="Times New Roman"/>
          <w:lang w:val="fr-CA" w:eastAsia="es-CO"/>
        </w:rPr>
        <w:t xml:space="preserve">Plan de </w:t>
      </w:r>
      <w:r w:rsidRPr="00C417F9">
        <w:rPr>
          <w:rFonts w:ascii="Times New Roman" w:eastAsia="Times New Roman" w:hAnsi="Times New Roman" w:cs="Times New Roman"/>
          <w:lang w:val="fr-CA" w:eastAsia="es-CO"/>
        </w:rPr>
        <w:t xml:space="preserve">travail de la Commission des questions de migration est élaboré à partir des mandats impartis à cette Commission par l’Assemblée générale et le Conseil interaméricain pour le développement intégré </w:t>
      </w:r>
      <w:r w:rsidR="00022A88" w:rsidRPr="00C417F9">
        <w:rPr>
          <w:rFonts w:ascii="Times New Roman" w:eastAsia="Times New Roman" w:hAnsi="Times New Roman" w:cs="Times New Roman"/>
          <w:lang w:val="fr-CA" w:eastAsia="es-CO"/>
        </w:rPr>
        <w:t xml:space="preserve">(CIDI) </w:t>
      </w:r>
      <w:r w:rsidR="00105B67" w:rsidRPr="00C417F9">
        <w:rPr>
          <w:rFonts w:ascii="Times New Roman" w:eastAsia="Times New Roman" w:hAnsi="Times New Roman" w:cs="Times New Roman"/>
          <w:lang w:val="fr-CA" w:eastAsia="es-CO"/>
        </w:rPr>
        <w:t xml:space="preserve">dans les </w:t>
      </w:r>
      <w:r w:rsidRPr="00C417F9">
        <w:rPr>
          <w:rFonts w:ascii="Times New Roman" w:eastAsia="Times New Roman" w:hAnsi="Times New Roman" w:cs="Times New Roman"/>
          <w:lang w:val="fr-CA" w:eastAsia="es-CO"/>
        </w:rPr>
        <w:t xml:space="preserve">résolutions ci-après : </w:t>
      </w:r>
      <w:r w:rsidR="00022A88" w:rsidRPr="00C417F9">
        <w:rPr>
          <w:rFonts w:ascii="Times New Roman" w:eastAsia="Times New Roman" w:hAnsi="Times New Roman" w:cs="Times New Roman"/>
          <w:lang w:val="fr-CA" w:eastAsia="es-CO"/>
        </w:rPr>
        <w:t> </w:t>
      </w:r>
    </w:p>
    <w:p w14:paraId="676A6BC9" w14:textId="77777777" w:rsidR="00022A88" w:rsidRPr="00C417F9" w:rsidRDefault="00022A88" w:rsidP="00C417F9">
      <w:pPr>
        <w:spacing w:after="0" w:line="240" w:lineRule="auto"/>
        <w:jc w:val="both"/>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w:t>
      </w:r>
    </w:p>
    <w:p w14:paraId="78B5FC0C" w14:textId="088CA3AC" w:rsidR="00022A88" w:rsidRPr="00C417F9" w:rsidRDefault="00022A88" w:rsidP="00C417F9">
      <w:pPr>
        <w:numPr>
          <w:ilvl w:val="0"/>
          <w:numId w:val="1"/>
        </w:numPr>
        <w:tabs>
          <w:tab w:val="clear" w:pos="720"/>
        </w:tabs>
        <w:spacing w:after="0" w:line="240" w:lineRule="auto"/>
        <w:ind w:left="1440" w:hanging="720"/>
        <w:jc w:val="both"/>
        <w:textAlignment w:val="baseline"/>
        <w:rPr>
          <w:rFonts w:ascii="Times New Roman" w:hAnsi="Times New Roman" w:cs="Times New Roman"/>
          <w:lang w:val="fr-CA"/>
        </w:rPr>
      </w:pPr>
      <w:r w:rsidRPr="00C417F9">
        <w:rPr>
          <w:rFonts w:ascii="Times New Roman" w:eastAsia="Times New Roman" w:hAnsi="Times New Roman" w:cs="Times New Roman"/>
          <w:lang w:val="fr-CA" w:eastAsia="es-CO"/>
        </w:rPr>
        <w:t xml:space="preserve">AG/RES. 2738 (XLII-O/12) </w:t>
      </w:r>
      <w:r w:rsidR="007877A5" w:rsidRPr="00C417F9">
        <w:rPr>
          <w:rFonts w:ascii="Times New Roman" w:eastAsia="Times New Roman" w:hAnsi="Times New Roman" w:cs="Times New Roman"/>
          <w:lang w:val="fr-CA" w:eastAsia="es-CO"/>
        </w:rPr>
        <w:t xml:space="preserve">« Renforcement de la question de migration au sein de l’OEA : </w:t>
      </w:r>
      <w:r w:rsidR="00105B67" w:rsidRPr="00C417F9">
        <w:rPr>
          <w:rFonts w:ascii="Times New Roman" w:eastAsia="Times New Roman" w:hAnsi="Times New Roman" w:cs="Times New Roman"/>
          <w:lang w:val="fr-CA" w:eastAsia="es-CO"/>
        </w:rPr>
        <w:t>É</w:t>
      </w:r>
      <w:r w:rsidR="007877A5" w:rsidRPr="00C417F9">
        <w:rPr>
          <w:rFonts w:ascii="Times New Roman" w:eastAsia="Times New Roman" w:hAnsi="Times New Roman" w:cs="Times New Roman"/>
          <w:lang w:val="fr-CA" w:eastAsia="es-CO"/>
        </w:rPr>
        <w:t>tablissement de la Commission des questions de migration », paragraphes 1 à 3 du dispositif</w:t>
      </w:r>
      <w:r w:rsidRPr="00C417F9">
        <w:rPr>
          <w:rFonts w:ascii="Times New Roman" w:eastAsia="Times New Roman" w:hAnsi="Times New Roman" w:cs="Times New Roman"/>
          <w:lang w:val="fr-CA" w:eastAsia="es-CO"/>
        </w:rPr>
        <w:t xml:space="preserve"> </w:t>
      </w:r>
      <w:r w:rsidR="00105B67" w:rsidRPr="00C417F9">
        <w:rPr>
          <w:rFonts w:ascii="Times New Roman" w:eastAsia="Times New Roman" w:hAnsi="Times New Roman" w:cs="Times New Roman"/>
          <w:lang w:val="fr-CA" w:eastAsia="es-CO"/>
        </w:rPr>
        <w:t xml:space="preserve">- </w:t>
      </w:r>
      <w:hyperlink r:id="rId11" w:history="1">
        <w:proofErr w:type="spellStart"/>
        <w:r w:rsidRPr="00C417F9">
          <w:rPr>
            <w:rFonts w:ascii="Times New Roman" w:eastAsia="Calibri" w:hAnsi="Times New Roman" w:cs="Times New Roman"/>
            <w:bCs/>
            <w:color w:val="0000FF"/>
            <w:u w:val="single"/>
            <w:lang w:val="fr-CA" w:eastAsia="es-ES"/>
          </w:rPr>
          <w:t>Españo</w:t>
        </w:r>
        <w:r w:rsidRPr="00C417F9">
          <w:rPr>
            <w:rFonts w:ascii="Times New Roman" w:hAnsi="Times New Roman" w:cs="Times New Roman"/>
            <w:u w:val="single"/>
            <w:lang w:val="fr-CA"/>
          </w:rPr>
          <w:t>l</w:t>
        </w:r>
        <w:proofErr w:type="spellEnd"/>
      </w:hyperlink>
      <w:r w:rsidRPr="00C417F9">
        <w:rPr>
          <w:rFonts w:ascii="Times New Roman" w:hAnsi="Times New Roman" w:cs="Times New Roman"/>
          <w:lang w:val="fr-CA"/>
        </w:rPr>
        <w:t xml:space="preserve"> - </w:t>
      </w:r>
      <w:hyperlink r:id="rId12" w:history="1">
        <w:r w:rsidRPr="00C417F9">
          <w:rPr>
            <w:rFonts w:ascii="Times New Roman" w:eastAsia="Calibri" w:hAnsi="Times New Roman" w:cs="Times New Roman"/>
            <w:bCs/>
            <w:color w:val="0000FF"/>
            <w:u w:val="single"/>
            <w:lang w:val="fr-CA" w:eastAsia="es-ES"/>
          </w:rPr>
          <w:t>English</w:t>
        </w:r>
      </w:hyperlink>
    </w:p>
    <w:p w14:paraId="78934620" w14:textId="77777777" w:rsidR="00022A88" w:rsidRPr="00C417F9" w:rsidRDefault="00022A88" w:rsidP="00C417F9">
      <w:pPr>
        <w:spacing w:after="0" w:line="240" w:lineRule="auto"/>
        <w:jc w:val="both"/>
        <w:textAlignment w:val="baseline"/>
        <w:rPr>
          <w:rFonts w:ascii="Times New Roman" w:eastAsia="Times New Roman" w:hAnsi="Times New Roman" w:cs="Times New Roman"/>
          <w:lang w:val="fr-CA" w:eastAsia="es-CO"/>
        </w:rPr>
      </w:pPr>
    </w:p>
    <w:p w14:paraId="44F63DE0" w14:textId="166FBB27" w:rsidR="00022A88" w:rsidRPr="00C417F9" w:rsidRDefault="00022A88" w:rsidP="00C417F9">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AG/RES. 2816 (XLIV-O/14) </w:t>
      </w:r>
      <w:r w:rsidR="007877A5" w:rsidRPr="00C417F9">
        <w:rPr>
          <w:rFonts w:ascii="Times New Roman" w:eastAsia="Times New Roman" w:hAnsi="Times New Roman" w:cs="Times New Roman"/>
          <w:lang w:val="fr-CA" w:eastAsia="es-CO"/>
        </w:rPr>
        <w:t>« Promotion d’initiatives continentales en matière de développement intégré »</w:t>
      </w:r>
      <w:r w:rsidR="00C47A87" w:rsidRPr="00C417F9">
        <w:rPr>
          <w:rFonts w:ascii="Times New Roman" w:eastAsia="Times New Roman" w:hAnsi="Times New Roman" w:cs="Times New Roman"/>
          <w:lang w:val="fr-CA" w:eastAsia="es-CO"/>
        </w:rPr>
        <w:t xml:space="preserve">, paragraphes 18 à 22 du dispositif - </w:t>
      </w:r>
      <w:hyperlink r:id="rId13" w:history="1">
        <w:proofErr w:type="spellStart"/>
        <w:r w:rsidRPr="00C417F9">
          <w:rPr>
            <w:rFonts w:ascii="Times New Roman" w:eastAsia="Calibri" w:hAnsi="Times New Roman" w:cs="Times New Roman"/>
            <w:bCs/>
            <w:color w:val="0000FF"/>
            <w:u w:val="single"/>
            <w:lang w:val="fr-CA" w:eastAsia="es-ES"/>
          </w:rPr>
          <w:t>Español</w:t>
        </w:r>
        <w:proofErr w:type="spellEnd"/>
      </w:hyperlink>
      <w:r w:rsidRPr="00C417F9">
        <w:rPr>
          <w:rFonts w:ascii="Times New Roman" w:eastAsia="Times New Roman" w:hAnsi="Times New Roman" w:cs="Times New Roman"/>
          <w:lang w:val="fr-CA"/>
        </w:rPr>
        <w:t xml:space="preserve"> - </w:t>
      </w:r>
      <w:hyperlink r:id="rId14" w:history="1">
        <w:r w:rsidRPr="00C417F9">
          <w:rPr>
            <w:rFonts w:ascii="Times New Roman" w:eastAsia="Calibri" w:hAnsi="Times New Roman" w:cs="Times New Roman"/>
            <w:bCs/>
            <w:color w:val="0000FF"/>
            <w:u w:val="single"/>
            <w:lang w:val="fr-CA" w:eastAsia="es-ES"/>
          </w:rPr>
          <w:t>English</w:t>
        </w:r>
      </w:hyperlink>
    </w:p>
    <w:p w14:paraId="35B084C8" w14:textId="77777777" w:rsidR="00022A88" w:rsidRPr="00C417F9" w:rsidRDefault="00022A88" w:rsidP="00C417F9">
      <w:pPr>
        <w:spacing w:after="0" w:line="240" w:lineRule="auto"/>
        <w:jc w:val="both"/>
        <w:rPr>
          <w:rFonts w:ascii="Times New Roman" w:eastAsia="Times New Roman" w:hAnsi="Times New Roman" w:cs="Times New Roman"/>
          <w:lang w:val="fr-CA" w:eastAsia="es-CO"/>
        </w:rPr>
      </w:pPr>
    </w:p>
    <w:p w14:paraId="4FE2AE4B" w14:textId="77777777" w:rsidR="00022A88" w:rsidRPr="00C417F9" w:rsidRDefault="00022A88" w:rsidP="00C417F9">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AG/RES. 2881 (XLVI-O/16) </w:t>
      </w:r>
      <w:r w:rsidR="00C47A87" w:rsidRPr="00C417F9">
        <w:rPr>
          <w:rFonts w:ascii="Times New Roman" w:eastAsia="Times New Roman" w:hAnsi="Times New Roman" w:cs="Times New Roman"/>
          <w:lang w:val="fr-CA" w:eastAsia="es-CO"/>
        </w:rPr>
        <w:t xml:space="preserve">« « Promotion d’initiatives continentales en matière de développement intégré », paragraphes </w:t>
      </w:r>
      <w:r w:rsidRPr="00C417F9">
        <w:rPr>
          <w:rFonts w:ascii="Times New Roman" w:eastAsia="Times New Roman" w:hAnsi="Times New Roman" w:cs="Times New Roman"/>
          <w:lang w:val="fr-CA" w:eastAsia="es-CO"/>
        </w:rPr>
        <w:t xml:space="preserve">33 </w:t>
      </w:r>
      <w:r w:rsidR="00C47A87" w:rsidRPr="00C417F9">
        <w:rPr>
          <w:rFonts w:ascii="Times New Roman" w:eastAsia="Times New Roman" w:hAnsi="Times New Roman" w:cs="Times New Roman"/>
          <w:lang w:val="fr-CA" w:eastAsia="es-CO"/>
        </w:rPr>
        <w:t>à</w:t>
      </w:r>
      <w:r w:rsidRPr="00C417F9">
        <w:rPr>
          <w:rFonts w:ascii="Times New Roman" w:eastAsia="Times New Roman" w:hAnsi="Times New Roman" w:cs="Times New Roman"/>
          <w:lang w:val="fr-CA" w:eastAsia="es-CO"/>
        </w:rPr>
        <w:t xml:space="preserve"> 37</w:t>
      </w:r>
      <w:r w:rsidR="00C47A87" w:rsidRPr="00C417F9">
        <w:rPr>
          <w:rFonts w:ascii="Times New Roman" w:eastAsia="Times New Roman" w:hAnsi="Times New Roman" w:cs="Times New Roman"/>
          <w:lang w:val="fr-CA" w:eastAsia="es-CO"/>
        </w:rPr>
        <w:t xml:space="preserve"> du dispositif</w:t>
      </w:r>
      <w:r w:rsidRPr="00C417F9">
        <w:rPr>
          <w:rFonts w:ascii="Times New Roman" w:eastAsia="Times New Roman" w:hAnsi="Times New Roman" w:cs="Times New Roman"/>
          <w:lang w:val="fr-CA" w:eastAsia="es-CO"/>
        </w:rPr>
        <w:t xml:space="preserve"> - </w:t>
      </w:r>
      <w:hyperlink r:id="rId15" w:history="1">
        <w:proofErr w:type="spellStart"/>
        <w:r w:rsidRPr="00C417F9">
          <w:rPr>
            <w:rFonts w:ascii="Times New Roman" w:eastAsia="Calibri" w:hAnsi="Times New Roman" w:cs="Times New Roman"/>
            <w:bCs/>
            <w:color w:val="0000FF"/>
            <w:u w:val="single"/>
            <w:lang w:val="fr-CA" w:eastAsia="es-ES"/>
          </w:rPr>
          <w:t>Español</w:t>
        </w:r>
        <w:proofErr w:type="spellEnd"/>
      </w:hyperlink>
      <w:r w:rsidRPr="00C417F9">
        <w:rPr>
          <w:rFonts w:ascii="Times New Roman" w:eastAsia="Times New Roman" w:hAnsi="Times New Roman" w:cs="Times New Roman"/>
          <w:lang w:val="fr-CA"/>
        </w:rPr>
        <w:t xml:space="preserve"> - </w:t>
      </w:r>
      <w:hyperlink r:id="rId16" w:history="1">
        <w:r w:rsidRPr="00C417F9">
          <w:rPr>
            <w:rFonts w:ascii="Times New Roman" w:eastAsia="Calibri" w:hAnsi="Times New Roman" w:cs="Times New Roman"/>
            <w:bCs/>
            <w:color w:val="0000FF"/>
            <w:u w:val="single"/>
            <w:lang w:val="fr-CA" w:eastAsia="es-ES"/>
          </w:rPr>
          <w:t>English</w:t>
        </w:r>
      </w:hyperlink>
    </w:p>
    <w:p w14:paraId="46455195" w14:textId="77777777" w:rsidR="00022A88" w:rsidRPr="00C417F9" w:rsidRDefault="00022A88" w:rsidP="00C417F9">
      <w:pPr>
        <w:spacing w:after="0" w:line="240" w:lineRule="auto"/>
        <w:jc w:val="both"/>
        <w:rPr>
          <w:rFonts w:ascii="Times New Roman" w:eastAsia="Times New Roman" w:hAnsi="Times New Roman" w:cs="Times New Roman"/>
          <w:lang w:val="fr-CA" w:eastAsia="es-CO"/>
        </w:rPr>
      </w:pPr>
    </w:p>
    <w:p w14:paraId="6C578EE7" w14:textId="77777777" w:rsidR="00022A88" w:rsidRPr="00C417F9" w:rsidRDefault="004C548F" w:rsidP="00C417F9">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lang w:val="fr-CA" w:eastAsia="es-CO"/>
        </w:rPr>
      </w:pPr>
      <w:hyperlink r:id="rId17" w:tgtFrame="_blank" w:history="1">
        <w:r w:rsidR="00022A88" w:rsidRPr="00C417F9">
          <w:rPr>
            <w:rFonts w:ascii="Times New Roman" w:eastAsia="Times New Roman" w:hAnsi="Times New Roman" w:cs="Times New Roman"/>
            <w:lang w:val="fr-CA" w:eastAsia="es-CO"/>
          </w:rPr>
          <w:t>AG/RES. 2883 (XLVI-O/16)</w:t>
        </w:r>
      </w:hyperlink>
      <w:r w:rsidR="00022A88" w:rsidRPr="00C417F9">
        <w:rPr>
          <w:rFonts w:ascii="Times New Roman" w:eastAsia="Times New Roman" w:hAnsi="Times New Roman" w:cs="Times New Roman"/>
          <w:lang w:val="fr-CA" w:eastAsia="es-CO"/>
        </w:rPr>
        <w:t xml:space="preserve"> </w:t>
      </w:r>
      <w:r w:rsidR="00C47A87" w:rsidRPr="00C417F9">
        <w:rPr>
          <w:rFonts w:ascii="Times New Roman" w:eastAsia="Times New Roman" w:hAnsi="Times New Roman" w:cs="Times New Roman"/>
          <w:lang w:val="fr-CA" w:eastAsia="es-CO"/>
        </w:rPr>
        <w:t>« </w:t>
      </w:r>
      <w:r w:rsidR="00022A88" w:rsidRPr="00C417F9">
        <w:rPr>
          <w:rFonts w:ascii="Times New Roman" w:eastAsia="Times New Roman" w:hAnsi="Times New Roman" w:cs="Times New Roman"/>
          <w:lang w:val="fr-CA" w:eastAsia="es-CO"/>
        </w:rPr>
        <w:t>Program</w:t>
      </w:r>
      <w:r w:rsidR="00C47A87" w:rsidRPr="00C417F9">
        <w:rPr>
          <w:rFonts w:ascii="Times New Roman" w:eastAsia="Times New Roman" w:hAnsi="Times New Roman" w:cs="Times New Roman"/>
          <w:lang w:val="fr-CA" w:eastAsia="es-CO"/>
        </w:rPr>
        <w:t xml:space="preserve">me interaméricain de promotion et de protection des droits humains des migrants, y compris les travailleurs migrants et leurs familles » paragraphes 1 à 3 du </w:t>
      </w:r>
      <w:proofErr w:type="gramStart"/>
      <w:r w:rsidR="00C47A87" w:rsidRPr="00C417F9">
        <w:rPr>
          <w:rFonts w:ascii="Times New Roman" w:eastAsia="Times New Roman" w:hAnsi="Times New Roman" w:cs="Times New Roman"/>
          <w:lang w:val="fr-CA" w:eastAsia="es-CO"/>
        </w:rPr>
        <w:t>dispositif  -</w:t>
      </w:r>
      <w:proofErr w:type="gramEnd"/>
      <w:r w:rsidR="00C47A87" w:rsidRPr="00C417F9">
        <w:rPr>
          <w:rFonts w:ascii="Times New Roman" w:eastAsia="Times New Roman" w:hAnsi="Times New Roman" w:cs="Times New Roman"/>
          <w:lang w:val="fr-CA" w:eastAsia="es-CO"/>
        </w:rPr>
        <w:t xml:space="preserve"> </w:t>
      </w:r>
      <w:hyperlink r:id="rId18" w:history="1">
        <w:proofErr w:type="spellStart"/>
        <w:r w:rsidR="00022A88" w:rsidRPr="00C417F9">
          <w:rPr>
            <w:rFonts w:ascii="Times New Roman" w:eastAsia="Calibri" w:hAnsi="Times New Roman" w:cs="Times New Roman"/>
            <w:bCs/>
            <w:color w:val="0000FF"/>
            <w:u w:val="single"/>
            <w:lang w:val="fr-CA" w:eastAsia="es-ES"/>
          </w:rPr>
          <w:t>Español</w:t>
        </w:r>
        <w:proofErr w:type="spellEnd"/>
      </w:hyperlink>
      <w:r w:rsidR="00022A88" w:rsidRPr="00C417F9">
        <w:rPr>
          <w:rFonts w:ascii="Times New Roman" w:eastAsia="Times New Roman" w:hAnsi="Times New Roman" w:cs="Times New Roman"/>
          <w:lang w:val="fr-CA"/>
        </w:rPr>
        <w:t xml:space="preserve"> - </w:t>
      </w:r>
      <w:hyperlink r:id="rId19" w:history="1">
        <w:r w:rsidR="00022A88" w:rsidRPr="00C417F9">
          <w:rPr>
            <w:rFonts w:ascii="Times New Roman" w:eastAsia="Calibri" w:hAnsi="Times New Roman" w:cs="Times New Roman"/>
            <w:bCs/>
            <w:color w:val="0000FF"/>
            <w:u w:val="single"/>
            <w:lang w:val="fr-CA" w:eastAsia="es-ES"/>
          </w:rPr>
          <w:t>English</w:t>
        </w:r>
      </w:hyperlink>
    </w:p>
    <w:p w14:paraId="76122296" w14:textId="77777777" w:rsidR="00022A88" w:rsidRPr="00C417F9" w:rsidRDefault="00022A88" w:rsidP="00C417F9">
      <w:pPr>
        <w:spacing w:after="0" w:line="240" w:lineRule="auto"/>
        <w:jc w:val="both"/>
        <w:textAlignment w:val="baseline"/>
        <w:rPr>
          <w:rFonts w:ascii="Times New Roman" w:eastAsia="Times New Roman" w:hAnsi="Times New Roman" w:cs="Times New Roman"/>
          <w:lang w:val="fr-CA" w:eastAsia="es-CO"/>
        </w:rPr>
      </w:pPr>
    </w:p>
    <w:p w14:paraId="30C5B946" w14:textId="77777777" w:rsidR="00022A88" w:rsidRPr="00C417F9" w:rsidRDefault="00022A88" w:rsidP="00C417F9">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u w:val="single"/>
          <w:lang w:val="fr-CA"/>
        </w:rPr>
      </w:pPr>
      <w:r w:rsidRPr="00C417F9">
        <w:rPr>
          <w:rFonts w:ascii="Times New Roman" w:eastAsia="Times New Roman" w:hAnsi="Times New Roman" w:cs="Times New Roman"/>
          <w:lang w:val="fr-CA" w:eastAsia="es-CO"/>
        </w:rPr>
        <w:t xml:space="preserve">AG/RES. 2910 (XLVII-O/17) </w:t>
      </w:r>
      <w:r w:rsidR="00C47A87" w:rsidRPr="00C417F9">
        <w:rPr>
          <w:rFonts w:ascii="Times New Roman" w:eastAsia="Times New Roman" w:hAnsi="Times New Roman" w:cs="Times New Roman"/>
          <w:lang w:val="fr-CA" w:eastAsia="es-CO"/>
        </w:rPr>
        <w:t>« </w:t>
      </w:r>
      <w:r w:rsidRPr="00C417F9">
        <w:rPr>
          <w:rFonts w:ascii="Times New Roman" w:eastAsia="Times New Roman" w:hAnsi="Times New Roman" w:cs="Times New Roman"/>
          <w:lang w:val="fr-CA" w:eastAsia="es-CO"/>
        </w:rPr>
        <w:t>Migra</w:t>
      </w:r>
      <w:r w:rsidR="00C47A87" w:rsidRPr="00C417F9">
        <w:rPr>
          <w:rFonts w:ascii="Times New Roman" w:eastAsia="Times New Roman" w:hAnsi="Times New Roman" w:cs="Times New Roman"/>
          <w:lang w:val="fr-CA" w:eastAsia="es-CO"/>
        </w:rPr>
        <w:t xml:space="preserve">tion dans les Amériques », paragraphes 1 à 20 du dispositif - </w:t>
      </w:r>
      <w:hyperlink r:id="rId20" w:history="1">
        <w:proofErr w:type="spellStart"/>
        <w:r w:rsidRPr="00C417F9">
          <w:rPr>
            <w:rFonts w:ascii="Times New Roman" w:eastAsia="Calibri" w:hAnsi="Times New Roman" w:cs="Times New Roman"/>
            <w:bCs/>
            <w:color w:val="0000FF"/>
            <w:u w:val="single"/>
            <w:lang w:val="fr-CA" w:eastAsia="es-ES"/>
          </w:rPr>
          <w:t>Español</w:t>
        </w:r>
        <w:proofErr w:type="spellEnd"/>
      </w:hyperlink>
      <w:r w:rsidRPr="00C417F9">
        <w:rPr>
          <w:rFonts w:ascii="Times New Roman" w:eastAsia="Calibri" w:hAnsi="Times New Roman" w:cs="Times New Roman"/>
          <w:bCs/>
          <w:color w:val="0000FF"/>
          <w:u w:val="single"/>
          <w:lang w:val="fr-CA" w:eastAsia="es-ES"/>
        </w:rPr>
        <w:t xml:space="preserve"> </w:t>
      </w:r>
      <w:r w:rsidRPr="00C417F9">
        <w:rPr>
          <w:rFonts w:ascii="Times New Roman" w:eastAsia="Times New Roman" w:hAnsi="Times New Roman" w:cs="Times New Roman"/>
          <w:lang w:val="fr-CA"/>
        </w:rPr>
        <w:t xml:space="preserve">- </w:t>
      </w:r>
      <w:hyperlink r:id="rId21" w:history="1">
        <w:r w:rsidRPr="00C417F9">
          <w:rPr>
            <w:rFonts w:ascii="Times New Roman" w:eastAsia="Calibri" w:hAnsi="Times New Roman" w:cs="Times New Roman"/>
            <w:bCs/>
            <w:color w:val="0000FF"/>
            <w:u w:val="single"/>
            <w:lang w:val="fr-CA" w:eastAsia="es-ES"/>
          </w:rPr>
          <w:t>English</w:t>
        </w:r>
      </w:hyperlink>
    </w:p>
    <w:p w14:paraId="2C6171BF" w14:textId="77777777" w:rsidR="008677D2" w:rsidRPr="00C417F9" w:rsidRDefault="008677D2" w:rsidP="00C417F9">
      <w:pPr>
        <w:spacing w:after="0" w:line="240" w:lineRule="auto"/>
        <w:jc w:val="both"/>
        <w:rPr>
          <w:rFonts w:ascii="Times New Roman" w:eastAsia="Times New Roman" w:hAnsi="Times New Roman" w:cs="Times New Roman"/>
          <w:lang w:val="fr-CA" w:eastAsia="es-CO"/>
        </w:rPr>
      </w:pPr>
    </w:p>
    <w:p w14:paraId="31557285" w14:textId="77777777" w:rsidR="00022A88" w:rsidRPr="00C417F9" w:rsidRDefault="00022A88" w:rsidP="00C417F9">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AG/RES. 2916 (XLVIII-O/18) </w:t>
      </w:r>
      <w:r w:rsidR="00C47A87" w:rsidRPr="00C417F9">
        <w:rPr>
          <w:rFonts w:ascii="Times New Roman" w:eastAsia="Times New Roman" w:hAnsi="Times New Roman" w:cs="Times New Roman"/>
          <w:lang w:val="fr-CA" w:eastAsia="es-CO"/>
        </w:rPr>
        <w:t xml:space="preserve">« Promotion d’initiatives continentales en matière de développement intégré – Encourager la promotion et la protection des droits humains des migrants, y compris les travailleurs migrants et leurs familles, conformément au Programme interaméricain en la matière </w:t>
      </w:r>
      <w:r w:rsidR="00AF3AF9" w:rsidRPr="00C417F9">
        <w:rPr>
          <w:rFonts w:ascii="Times New Roman" w:eastAsia="Times New Roman" w:hAnsi="Times New Roman" w:cs="Times New Roman"/>
          <w:lang w:val="fr-CA" w:eastAsia="es-CO"/>
        </w:rPr>
        <w:t xml:space="preserve">afin d’encourager leur contribution au développement », paragraphes 26 à 33 du dispositif - </w:t>
      </w:r>
      <w:hyperlink r:id="rId22" w:history="1">
        <w:proofErr w:type="spellStart"/>
        <w:r w:rsidRPr="00C417F9">
          <w:rPr>
            <w:rFonts w:ascii="Times New Roman" w:eastAsia="Calibri" w:hAnsi="Times New Roman" w:cs="Times New Roman"/>
            <w:bCs/>
            <w:color w:val="0000FF"/>
            <w:u w:val="single"/>
            <w:lang w:val="fr-CA" w:eastAsia="es-ES"/>
          </w:rPr>
          <w:t>Español</w:t>
        </w:r>
        <w:proofErr w:type="spellEnd"/>
      </w:hyperlink>
      <w:r w:rsidRPr="00C417F9">
        <w:rPr>
          <w:rFonts w:ascii="Times New Roman" w:eastAsia="Times New Roman" w:hAnsi="Times New Roman" w:cs="Times New Roman"/>
          <w:lang w:val="fr-CA"/>
        </w:rPr>
        <w:t xml:space="preserve"> - </w:t>
      </w:r>
      <w:hyperlink r:id="rId23" w:history="1">
        <w:r w:rsidRPr="00C417F9">
          <w:rPr>
            <w:rFonts w:ascii="Times New Roman" w:eastAsia="Calibri" w:hAnsi="Times New Roman" w:cs="Times New Roman"/>
            <w:bCs/>
            <w:color w:val="0000FF"/>
            <w:u w:val="single"/>
            <w:lang w:val="fr-CA" w:eastAsia="es-ES"/>
          </w:rPr>
          <w:t>English</w:t>
        </w:r>
      </w:hyperlink>
    </w:p>
    <w:p w14:paraId="361732C1" w14:textId="77777777" w:rsidR="00022A88" w:rsidRPr="00C417F9" w:rsidRDefault="00022A88" w:rsidP="00C417F9">
      <w:pPr>
        <w:spacing w:after="0" w:line="240" w:lineRule="auto"/>
        <w:jc w:val="both"/>
        <w:textAlignment w:val="baseline"/>
        <w:rPr>
          <w:rFonts w:ascii="Times New Roman" w:eastAsia="Times New Roman" w:hAnsi="Times New Roman" w:cs="Times New Roman"/>
          <w:lang w:val="fr-CA" w:eastAsia="es-CO"/>
        </w:rPr>
      </w:pPr>
    </w:p>
    <w:p w14:paraId="3302F92B" w14:textId="576B8D73" w:rsidR="00022A88" w:rsidRPr="00C417F9" w:rsidRDefault="00022A88" w:rsidP="00C417F9">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AG/RES.</w:t>
      </w:r>
      <w:r w:rsidR="00D768E2">
        <w:rPr>
          <w:rFonts w:ascii="Times New Roman" w:eastAsia="Times New Roman" w:hAnsi="Times New Roman" w:cs="Times New Roman"/>
          <w:lang w:val="fr-CA" w:eastAsia="es-CO"/>
        </w:rPr>
        <w:t xml:space="preserve"> </w:t>
      </w:r>
      <w:r w:rsidRPr="00C417F9">
        <w:rPr>
          <w:rFonts w:ascii="Times New Roman" w:eastAsia="Times New Roman" w:hAnsi="Times New Roman" w:cs="Times New Roman"/>
          <w:lang w:val="fr-CA" w:eastAsia="es-CO"/>
        </w:rPr>
        <w:t xml:space="preserve">2939 (XLIX-0/19) </w:t>
      </w:r>
      <w:r w:rsidR="00AF3AF9" w:rsidRPr="00C417F9">
        <w:rPr>
          <w:rFonts w:ascii="Times New Roman" w:eastAsia="Times New Roman" w:hAnsi="Times New Roman" w:cs="Times New Roman"/>
          <w:lang w:val="fr-CA" w:eastAsia="es-CO"/>
        </w:rPr>
        <w:t>« Promotion d’initiatives continentales en matière de développement intégré – Encourager la promotion et la protection des droits humains des migrants, y compris les travailleurs migrants et leurs familles, conformément au Programme interaméricain en la matière afin d’encourager leur contribution au développement », paragraphes 21 à 25 du dispositif</w:t>
      </w:r>
      <w:r w:rsidRPr="00C417F9">
        <w:rPr>
          <w:rFonts w:ascii="Times New Roman" w:eastAsia="Times New Roman" w:hAnsi="Times New Roman" w:cs="Times New Roman"/>
          <w:lang w:val="fr-CA" w:eastAsia="es-CO"/>
        </w:rPr>
        <w:t xml:space="preserve"> – </w:t>
      </w:r>
      <w:hyperlink r:id="rId24" w:history="1">
        <w:proofErr w:type="spellStart"/>
        <w:r w:rsidRPr="00C417F9">
          <w:rPr>
            <w:rFonts w:ascii="Times New Roman" w:eastAsia="Calibri" w:hAnsi="Times New Roman" w:cs="Times New Roman"/>
            <w:bCs/>
            <w:color w:val="0000FF"/>
            <w:u w:val="single"/>
            <w:lang w:val="fr-CA" w:eastAsia="es-ES"/>
          </w:rPr>
          <w:t>Español</w:t>
        </w:r>
        <w:proofErr w:type="spellEnd"/>
      </w:hyperlink>
      <w:r w:rsidRPr="00C417F9">
        <w:rPr>
          <w:rFonts w:ascii="Times New Roman" w:eastAsia="Calibri" w:hAnsi="Times New Roman" w:cs="Times New Roman"/>
          <w:bCs/>
          <w:color w:val="0000FF"/>
          <w:u w:val="single"/>
          <w:lang w:val="fr-CA" w:eastAsia="es-ES"/>
        </w:rPr>
        <w:t xml:space="preserve"> </w:t>
      </w:r>
      <w:r w:rsidRPr="00C417F9">
        <w:rPr>
          <w:rFonts w:ascii="Times New Roman" w:eastAsia="Times New Roman" w:hAnsi="Times New Roman" w:cs="Times New Roman"/>
          <w:lang w:val="fr-CA"/>
        </w:rPr>
        <w:t xml:space="preserve">- </w:t>
      </w:r>
      <w:hyperlink r:id="rId25" w:history="1">
        <w:r w:rsidRPr="00C417F9">
          <w:rPr>
            <w:rFonts w:ascii="Times New Roman" w:eastAsia="Calibri" w:hAnsi="Times New Roman" w:cs="Times New Roman"/>
            <w:bCs/>
            <w:color w:val="0000FF"/>
            <w:u w:val="single"/>
            <w:lang w:val="fr-CA" w:eastAsia="es-ES"/>
          </w:rPr>
          <w:t>English</w:t>
        </w:r>
      </w:hyperlink>
    </w:p>
    <w:p w14:paraId="141DC569" w14:textId="77777777" w:rsidR="00022A88" w:rsidRPr="00C417F9" w:rsidRDefault="00022A88" w:rsidP="00C417F9">
      <w:pPr>
        <w:spacing w:after="0" w:line="240" w:lineRule="auto"/>
        <w:jc w:val="both"/>
        <w:textAlignment w:val="baseline"/>
        <w:rPr>
          <w:rFonts w:ascii="Times New Roman" w:eastAsia="Times New Roman" w:hAnsi="Times New Roman" w:cs="Times New Roman"/>
          <w:lang w:val="fr-CA" w:eastAsia="es-CO"/>
        </w:rPr>
      </w:pPr>
    </w:p>
    <w:p w14:paraId="552AF801" w14:textId="77777777" w:rsidR="00022A88" w:rsidRPr="00C417F9" w:rsidRDefault="00022A88" w:rsidP="00C417F9">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AG/RES. 2955 (L-O/20) </w:t>
      </w:r>
      <w:r w:rsidR="00AF3AF9" w:rsidRPr="00C417F9">
        <w:rPr>
          <w:rFonts w:ascii="Times New Roman" w:eastAsia="Times New Roman" w:hAnsi="Times New Roman" w:cs="Times New Roman"/>
          <w:lang w:val="fr-CA" w:eastAsia="es-CO"/>
        </w:rPr>
        <w:t xml:space="preserve">« Promotion d’initiatives continentales en matière de développement intégré – Encourager la promotion et la protection des droits humains des migrants, y compris les travailleurs migrants et leurs familles, conformément au </w:t>
      </w:r>
      <w:r w:rsidR="00AF3AF9" w:rsidRPr="00C417F9">
        <w:rPr>
          <w:rFonts w:ascii="Times New Roman" w:eastAsia="Times New Roman" w:hAnsi="Times New Roman" w:cs="Times New Roman"/>
          <w:lang w:val="fr-CA" w:eastAsia="es-CO"/>
        </w:rPr>
        <w:lastRenderedPageBreak/>
        <w:t xml:space="preserve">Programme interaméricain en la matière afin d’encourager leur contribution au développement », paragraphes 34 à 45 du dispositif </w:t>
      </w:r>
      <w:r w:rsidRPr="00C417F9">
        <w:rPr>
          <w:rFonts w:ascii="Times New Roman" w:eastAsia="Times New Roman" w:hAnsi="Times New Roman" w:cs="Times New Roman"/>
          <w:lang w:val="fr-CA" w:eastAsia="es-CO"/>
        </w:rPr>
        <w:t xml:space="preserve">– </w:t>
      </w:r>
      <w:hyperlink r:id="rId26" w:history="1">
        <w:proofErr w:type="spellStart"/>
        <w:r w:rsidRPr="00C417F9">
          <w:rPr>
            <w:rFonts w:ascii="Times New Roman" w:eastAsia="Times New Roman" w:hAnsi="Times New Roman" w:cs="Times New Roman"/>
            <w:color w:val="0000FF"/>
            <w:u w:val="single"/>
            <w:lang w:val="fr-CA"/>
          </w:rPr>
          <w:t>Español</w:t>
        </w:r>
        <w:proofErr w:type="spellEnd"/>
      </w:hyperlink>
      <w:r w:rsidRPr="00C417F9">
        <w:rPr>
          <w:rFonts w:ascii="Times New Roman" w:eastAsia="Times New Roman" w:hAnsi="Times New Roman" w:cs="Times New Roman"/>
          <w:color w:val="0000FF"/>
          <w:u w:val="single"/>
          <w:lang w:val="fr-CA"/>
        </w:rPr>
        <w:t xml:space="preserve"> </w:t>
      </w:r>
      <w:r w:rsidRPr="00C417F9">
        <w:rPr>
          <w:rFonts w:ascii="Times New Roman" w:eastAsia="Times New Roman" w:hAnsi="Times New Roman" w:cs="Times New Roman"/>
          <w:lang w:val="fr-CA"/>
        </w:rPr>
        <w:t>-</w:t>
      </w:r>
      <w:hyperlink r:id="rId27" w:history="1">
        <w:r w:rsidRPr="00C417F9">
          <w:rPr>
            <w:rFonts w:ascii="Times New Roman" w:eastAsia="Times New Roman" w:hAnsi="Times New Roman" w:cs="Times New Roman"/>
            <w:color w:val="0000FF"/>
            <w:u w:val="single"/>
            <w:lang w:val="fr-CA"/>
          </w:rPr>
          <w:t>English</w:t>
        </w:r>
      </w:hyperlink>
    </w:p>
    <w:p w14:paraId="6C79144E" w14:textId="77777777" w:rsidR="00022A88" w:rsidRPr="00C417F9" w:rsidRDefault="00022A88" w:rsidP="00C417F9">
      <w:pPr>
        <w:spacing w:after="0" w:line="240" w:lineRule="auto"/>
        <w:jc w:val="both"/>
        <w:textAlignment w:val="baseline"/>
        <w:rPr>
          <w:rFonts w:ascii="Times New Roman" w:eastAsia="Times New Roman" w:hAnsi="Times New Roman" w:cs="Times New Roman"/>
          <w:lang w:val="fr-CA" w:eastAsia="es-CO"/>
        </w:rPr>
      </w:pPr>
    </w:p>
    <w:p w14:paraId="7C0CDB49" w14:textId="77777777" w:rsidR="00022A88" w:rsidRPr="00C417F9" w:rsidRDefault="00022A88" w:rsidP="00C417F9">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color w:val="000000"/>
          <w:lang w:val="fr-CA" w:eastAsia="es-CO"/>
        </w:rPr>
        <w:t xml:space="preserve">AG/RES. </w:t>
      </w:r>
      <w:r w:rsidRPr="00C417F9">
        <w:rPr>
          <w:rFonts w:ascii="Times New Roman" w:eastAsia="Times New Roman" w:hAnsi="Times New Roman" w:cs="Times New Roman"/>
          <w:lang w:val="fr-CA" w:eastAsia="es-CO"/>
        </w:rPr>
        <w:t xml:space="preserve">2967 (LI-O/21) </w:t>
      </w:r>
      <w:r w:rsidR="00AF3AF9" w:rsidRPr="00C417F9">
        <w:rPr>
          <w:rFonts w:ascii="Times New Roman" w:eastAsia="Times New Roman" w:hAnsi="Times New Roman" w:cs="Times New Roman"/>
          <w:lang w:val="fr-CA" w:eastAsia="es-CO"/>
        </w:rPr>
        <w:t xml:space="preserve">« Promotion d’initiatives continentales en matière de développement intégré – Encourager la promotion et la protection des droits humains des migrants, y compris les travailleurs migrants et leurs familles, conformément au Programme interaméricain en la matière afin d’encourager leur contribution au développement », paragraphes 46 à 60 du dispositif </w:t>
      </w:r>
      <w:r w:rsidRPr="00C417F9">
        <w:rPr>
          <w:rFonts w:ascii="Times New Roman" w:eastAsia="Times New Roman" w:hAnsi="Times New Roman" w:cs="Times New Roman"/>
          <w:lang w:val="fr-CA" w:eastAsia="es-CO"/>
        </w:rPr>
        <w:t xml:space="preserve">- </w:t>
      </w:r>
      <w:hyperlink r:id="rId28" w:history="1">
        <w:proofErr w:type="spellStart"/>
        <w:r w:rsidRPr="00C417F9">
          <w:rPr>
            <w:rFonts w:ascii="Times New Roman" w:eastAsia="Times New Roman" w:hAnsi="Times New Roman" w:cs="Times New Roman"/>
            <w:bCs/>
            <w:color w:val="0000FF"/>
            <w:u w:val="single"/>
            <w:lang w:val="fr-CA" w:eastAsia="es-ES"/>
          </w:rPr>
          <w:t>Español</w:t>
        </w:r>
        <w:proofErr w:type="spellEnd"/>
      </w:hyperlink>
      <w:r w:rsidRPr="00C417F9">
        <w:rPr>
          <w:rFonts w:ascii="Times New Roman" w:eastAsia="Times New Roman" w:hAnsi="Times New Roman" w:cs="Times New Roman"/>
          <w:bCs/>
          <w:lang w:val="fr-CA" w:eastAsia="es-ES"/>
        </w:rPr>
        <w:t xml:space="preserve"> -  </w:t>
      </w:r>
      <w:hyperlink r:id="rId29" w:history="1">
        <w:r w:rsidRPr="00C417F9">
          <w:rPr>
            <w:rFonts w:ascii="Times New Roman" w:eastAsia="Times New Roman" w:hAnsi="Times New Roman" w:cs="Times New Roman"/>
            <w:bCs/>
            <w:color w:val="0000FF"/>
            <w:u w:val="single"/>
            <w:lang w:val="fr-CA" w:eastAsia="es-ES"/>
          </w:rPr>
          <w:t>English</w:t>
        </w:r>
      </w:hyperlink>
    </w:p>
    <w:p w14:paraId="14456F8A" w14:textId="77777777" w:rsidR="00022A88" w:rsidRPr="00C417F9" w:rsidRDefault="00022A88" w:rsidP="00C417F9">
      <w:pPr>
        <w:spacing w:after="0" w:line="240" w:lineRule="auto"/>
        <w:jc w:val="both"/>
        <w:textAlignment w:val="baseline"/>
        <w:rPr>
          <w:rFonts w:ascii="Times New Roman" w:eastAsia="Times New Roman" w:hAnsi="Times New Roman" w:cs="Times New Roman"/>
          <w:lang w:val="fr-CA" w:eastAsia="es-CO"/>
        </w:rPr>
      </w:pPr>
    </w:p>
    <w:p w14:paraId="46D4C9E3" w14:textId="77777777" w:rsidR="00022A88" w:rsidRPr="00C417F9" w:rsidRDefault="00022A88" w:rsidP="00C417F9">
      <w:pPr>
        <w:numPr>
          <w:ilvl w:val="0"/>
          <w:numId w:val="1"/>
        </w:numPr>
        <w:tabs>
          <w:tab w:val="clear" w:pos="720"/>
        </w:tabs>
        <w:spacing w:after="0" w:line="240" w:lineRule="auto"/>
        <w:ind w:left="1440" w:hanging="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color w:val="000000"/>
          <w:lang w:val="fr-CA" w:eastAsia="es-CO"/>
        </w:rPr>
        <w:t>AG/RES.2988</w:t>
      </w:r>
      <w:r w:rsidRPr="00C417F9">
        <w:rPr>
          <w:rFonts w:ascii="Times New Roman" w:eastAsia="Times New Roman" w:hAnsi="Times New Roman" w:cs="Times New Roman"/>
          <w:lang w:val="fr-CA" w:eastAsia="es-CO"/>
        </w:rPr>
        <w:t xml:space="preserve">(LII-O/22) </w:t>
      </w:r>
      <w:r w:rsidR="00AF3AF9" w:rsidRPr="00C417F9">
        <w:rPr>
          <w:rFonts w:ascii="Times New Roman" w:eastAsia="Times New Roman" w:hAnsi="Times New Roman" w:cs="Times New Roman"/>
          <w:lang w:val="fr-CA" w:eastAsia="es-CO"/>
        </w:rPr>
        <w:t xml:space="preserve">« Promotion d’initiatives continentales en matière de développement intégré – Encourager la promotion et la protection des droits humains des migrants, y compris les travailleurs migrants et leurs familles, conformément au Programme interaméricain en la matière afin d’encourager leur contribution au développement », paragraphes 44 à 59  du dispositif </w:t>
      </w:r>
      <w:r w:rsidRPr="00C417F9">
        <w:rPr>
          <w:rFonts w:ascii="Times New Roman" w:eastAsia="Times New Roman" w:hAnsi="Times New Roman" w:cs="Times New Roman"/>
          <w:lang w:val="fr-CA" w:eastAsia="es-CO"/>
        </w:rPr>
        <w:t xml:space="preserve">- </w:t>
      </w:r>
      <w:hyperlink r:id="rId30" w:history="1">
        <w:proofErr w:type="spellStart"/>
        <w:r w:rsidRPr="00C417F9">
          <w:rPr>
            <w:rFonts w:ascii="Times New Roman" w:eastAsia="Calibri" w:hAnsi="Times New Roman" w:cs="Times New Roman"/>
            <w:bCs/>
            <w:color w:val="0000FF"/>
            <w:u w:val="single"/>
            <w:lang w:val="fr-CA" w:eastAsia="es-ES"/>
          </w:rPr>
          <w:t>Español</w:t>
        </w:r>
        <w:proofErr w:type="spellEnd"/>
      </w:hyperlink>
      <w:r w:rsidRPr="00C417F9">
        <w:rPr>
          <w:rFonts w:ascii="Times New Roman" w:eastAsia="Calibri" w:hAnsi="Times New Roman" w:cs="Times New Roman"/>
          <w:bCs/>
          <w:lang w:val="fr-CA" w:eastAsia="es-ES"/>
        </w:rPr>
        <w:t xml:space="preserve"> -  </w:t>
      </w:r>
      <w:hyperlink r:id="rId31" w:history="1">
        <w:r w:rsidRPr="00C417F9">
          <w:rPr>
            <w:rFonts w:ascii="Times New Roman" w:eastAsia="Calibri" w:hAnsi="Times New Roman" w:cs="Times New Roman"/>
            <w:bCs/>
            <w:color w:val="0000FF"/>
            <w:u w:val="single"/>
            <w:lang w:val="fr-CA" w:eastAsia="es-ES"/>
          </w:rPr>
          <w:t>English</w:t>
        </w:r>
      </w:hyperlink>
    </w:p>
    <w:p w14:paraId="6C51F19D" w14:textId="77777777" w:rsidR="00022A88" w:rsidRPr="00C417F9" w:rsidRDefault="00022A88" w:rsidP="00C417F9">
      <w:pPr>
        <w:spacing w:after="0" w:line="240" w:lineRule="auto"/>
        <w:jc w:val="both"/>
        <w:rPr>
          <w:rFonts w:ascii="Times New Roman" w:eastAsia="Times New Roman" w:hAnsi="Times New Roman" w:cs="Times New Roman"/>
          <w:lang w:val="fr-CA" w:eastAsia="es-CO"/>
        </w:rPr>
      </w:pPr>
      <w:r w:rsidRPr="00C417F9">
        <w:rPr>
          <w:rFonts w:ascii="Times New Roman" w:eastAsia="Times New Roman" w:hAnsi="Times New Roman" w:cs="Times New Roman"/>
          <w:color w:val="000000"/>
          <w:lang w:val="fr-CA" w:eastAsia="es-CO"/>
        </w:rPr>
        <w:t> </w:t>
      </w:r>
    </w:p>
    <w:p w14:paraId="1EAF004F" w14:textId="77777777" w:rsidR="00022A88" w:rsidRPr="00C417F9" w:rsidRDefault="00022A88" w:rsidP="00C417F9">
      <w:pPr>
        <w:spacing w:after="0" w:line="240" w:lineRule="auto"/>
        <w:ind w:firstLine="720"/>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lang w:val="fr-CA" w:eastAsia="es-CO"/>
        </w:rPr>
        <w:t>ACT</w:t>
      </w:r>
      <w:r w:rsidR="00AF3AF9" w:rsidRPr="00C417F9">
        <w:rPr>
          <w:rFonts w:ascii="Times New Roman" w:eastAsia="Times New Roman" w:hAnsi="Times New Roman" w:cs="Times New Roman"/>
          <w:b/>
          <w:bCs/>
          <w:lang w:val="fr-CA" w:eastAsia="es-CO"/>
        </w:rPr>
        <w:t xml:space="preserve">EURS DU PROGRAMME </w:t>
      </w:r>
      <w:r w:rsidRPr="00C417F9">
        <w:rPr>
          <w:rFonts w:ascii="Times New Roman" w:eastAsia="Times New Roman" w:hAnsi="Times New Roman" w:cs="Times New Roman"/>
          <w:b/>
          <w:bCs/>
          <w:lang w:val="fr-CA" w:eastAsia="es-CO"/>
        </w:rPr>
        <w:t>  </w:t>
      </w:r>
    </w:p>
    <w:p w14:paraId="3AAB9C4F" w14:textId="77777777" w:rsidR="00022A88" w:rsidRPr="00C417F9" w:rsidRDefault="00022A88" w:rsidP="00C417F9">
      <w:pPr>
        <w:spacing w:after="0" w:line="240" w:lineRule="auto"/>
        <w:jc w:val="both"/>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w:t>
      </w:r>
    </w:p>
    <w:p w14:paraId="649852B9" w14:textId="77777777" w:rsidR="00022A88" w:rsidRPr="00C417F9" w:rsidRDefault="00AF3AF9" w:rsidP="00C417F9">
      <w:pPr>
        <w:numPr>
          <w:ilvl w:val="0"/>
          <w:numId w:val="19"/>
        </w:numPr>
        <w:tabs>
          <w:tab w:val="clear" w:pos="720"/>
        </w:tabs>
        <w:spacing w:after="0" w:line="240" w:lineRule="auto"/>
        <w:ind w:left="1440" w:hanging="71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Les organes, organismes et entités de l’OEA et du système interaméricain mentionné dans ce Programme</w:t>
      </w:r>
      <w:r w:rsidR="00022A88" w:rsidRPr="00C417F9">
        <w:rPr>
          <w:rFonts w:ascii="Times New Roman" w:eastAsia="Times New Roman" w:hAnsi="Times New Roman" w:cs="Times New Roman"/>
          <w:lang w:val="fr-CA" w:eastAsia="es-CO"/>
        </w:rPr>
        <w:t>: </w:t>
      </w:r>
    </w:p>
    <w:p w14:paraId="42AA5CBF" w14:textId="77777777" w:rsidR="00022A88" w:rsidRPr="00C417F9" w:rsidRDefault="00022A88" w:rsidP="00C417F9">
      <w:pPr>
        <w:spacing w:after="0" w:line="240" w:lineRule="auto"/>
        <w:jc w:val="both"/>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w:t>
      </w:r>
    </w:p>
    <w:p w14:paraId="1CB4E78D" w14:textId="77777777" w:rsidR="00022A88" w:rsidRPr="00C417F9" w:rsidRDefault="00AF3AF9" w:rsidP="00C417F9">
      <w:pPr>
        <w:numPr>
          <w:ilvl w:val="0"/>
          <w:numId w:val="11"/>
        </w:numPr>
        <w:tabs>
          <w:tab w:val="clear" w:pos="720"/>
        </w:tabs>
        <w:spacing w:after="0" w:line="240" w:lineRule="auto"/>
        <w:ind w:left="180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Le Secrétariat général </w:t>
      </w:r>
      <w:r w:rsidR="00022A88" w:rsidRPr="00C417F9">
        <w:rPr>
          <w:rFonts w:ascii="Times New Roman" w:eastAsia="Times New Roman" w:hAnsi="Times New Roman" w:cs="Times New Roman"/>
          <w:lang w:val="fr-CA" w:eastAsia="es-CO"/>
        </w:rPr>
        <w:t> </w:t>
      </w:r>
    </w:p>
    <w:p w14:paraId="6323CFBB" w14:textId="77777777" w:rsidR="00022A88" w:rsidRPr="00C417F9" w:rsidRDefault="00022A88" w:rsidP="00C417F9">
      <w:pPr>
        <w:numPr>
          <w:ilvl w:val="0"/>
          <w:numId w:val="12"/>
        </w:numPr>
        <w:tabs>
          <w:tab w:val="clear" w:pos="720"/>
        </w:tabs>
        <w:spacing w:after="0" w:line="240" w:lineRule="auto"/>
        <w:ind w:left="180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La Com</w:t>
      </w:r>
      <w:r w:rsidR="00AF3AF9" w:rsidRPr="00C417F9">
        <w:rPr>
          <w:rFonts w:ascii="Times New Roman" w:eastAsia="Times New Roman" w:hAnsi="Times New Roman" w:cs="Times New Roman"/>
          <w:lang w:val="fr-CA" w:eastAsia="es-CO"/>
        </w:rPr>
        <w:t xml:space="preserve">mission des questions de migration </w:t>
      </w:r>
      <w:r w:rsidRPr="00C417F9">
        <w:rPr>
          <w:rFonts w:ascii="Times New Roman" w:eastAsia="Times New Roman" w:hAnsi="Times New Roman" w:cs="Times New Roman"/>
          <w:lang w:val="fr-CA" w:eastAsia="es-CO"/>
        </w:rPr>
        <w:t>(CAM) </w:t>
      </w:r>
    </w:p>
    <w:p w14:paraId="6FE52C05" w14:textId="77777777" w:rsidR="00022A88" w:rsidRPr="00C417F9" w:rsidRDefault="00AF3AF9" w:rsidP="00C417F9">
      <w:pPr>
        <w:numPr>
          <w:ilvl w:val="0"/>
          <w:numId w:val="13"/>
        </w:numPr>
        <w:tabs>
          <w:tab w:val="clear" w:pos="720"/>
        </w:tabs>
        <w:spacing w:after="0" w:line="240" w:lineRule="auto"/>
        <w:ind w:left="180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La Commission interaméricaine des droits de l’homme </w:t>
      </w:r>
      <w:r w:rsidR="00022A88" w:rsidRPr="00C417F9">
        <w:rPr>
          <w:rFonts w:ascii="Times New Roman" w:eastAsia="Times New Roman" w:hAnsi="Times New Roman" w:cs="Times New Roman"/>
          <w:lang w:val="fr-CA" w:eastAsia="es-CO"/>
        </w:rPr>
        <w:t>(CIDH) </w:t>
      </w:r>
    </w:p>
    <w:p w14:paraId="45D6BC05" w14:textId="77777777" w:rsidR="00022A88" w:rsidRPr="00C417F9" w:rsidRDefault="00022A88" w:rsidP="00C417F9">
      <w:pPr>
        <w:spacing w:after="0" w:line="240" w:lineRule="auto"/>
        <w:jc w:val="both"/>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w:t>
      </w:r>
    </w:p>
    <w:p w14:paraId="59F7DD90" w14:textId="77777777" w:rsidR="00022A88" w:rsidRPr="00C417F9" w:rsidRDefault="00022A88" w:rsidP="00C417F9">
      <w:pPr>
        <w:numPr>
          <w:ilvl w:val="0"/>
          <w:numId w:val="19"/>
        </w:numPr>
        <w:tabs>
          <w:tab w:val="clear" w:pos="720"/>
        </w:tabs>
        <w:spacing w:after="0" w:line="240" w:lineRule="auto"/>
        <w:ind w:left="1440" w:hanging="71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Organism</w:t>
      </w:r>
      <w:r w:rsidR="00AF3AF9" w:rsidRPr="00C417F9">
        <w:rPr>
          <w:rFonts w:ascii="Times New Roman" w:eastAsia="Times New Roman" w:hAnsi="Times New Roman" w:cs="Times New Roman"/>
          <w:lang w:val="fr-CA" w:eastAsia="es-CO"/>
        </w:rPr>
        <w:t>es spécialisés</w:t>
      </w:r>
      <w:r w:rsidRPr="00C417F9">
        <w:rPr>
          <w:rFonts w:ascii="Times New Roman" w:eastAsia="Times New Roman" w:hAnsi="Times New Roman" w:cs="Times New Roman"/>
          <w:lang w:val="fr-CA" w:eastAsia="es-CO"/>
        </w:rPr>
        <w:t>: </w:t>
      </w:r>
    </w:p>
    <w:p w14:paraId="14FBBDAC" w14:textId="77777777" w:rsidR="00022A88" w:rsidRPr="00C417F9" w:rsidRDefault="00022A88" w:rsidP="00C417F9">
      <w:pPr>
        <w:spacing w:after="0" w:line="240" w:lineRule="auto"/>
        <w:jc w:val="both"/>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w:t>
      </w:r>
    </w:p>
    <w:p w14:paraId="18A83997" w14:textId="77777777" w:rsidR="00022A88" w:rsidRPr="00C417F9" w:rsidRDefault="00AF3AF9" w:rsidP="00C417F9">
      <w:pPr>
        <w:numPr>
          <w:ilvl w:val="0"/>
          <w:numId w:val="15"/>
        </w:numPr>
        <w:spacing w:after="0" w:line="240" w:lineRule="auto"/>
        <w:ind w:left="180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La Commission </w:t>
      </w:r>
      <w:r w:rsidR="007A3FE7" w:rsidRPr="00C417F9">
        <w:rPr>
          <w:rFonts w:ascii="Times New Roman" w:eastAsia="Times New Roman" w:hAnsi="Times New Roman" w:cs="Times New Roman"/>
          <w:lang w:val="fr-CA" w:eastAsia="es-CO"/>
        </w:rPr>
        <w:t xml:space="preserve">interaméricaine des femmes </w:t>
      </w:r>
      <w:r w:rsidR="00022A88" w:rsidRPr="00C417F9">
        <w:rPr>
          <w:rFonts w:ascii="Times New Roman" w:eastAsia="Times New Roman" w:hAnsi="Times New Roman" w:cs="Times New Roman"/>
          <w:lang w:val="fr-CA" w:eastAsia="es-CO"/>
        </w:rPr>
        <w:t>(CIM) </w:t>
      </w:r>
    </w:p>
    <w:p w14:paraId="08B621FC" w14:textId="77777777" w:rsidR="00022A88" w:rsidRPr="00C417F9" w:rsidRDefault="007A3FE7" w:rsidP="00C417F9">
      <w:pPr>
        <w:numPr>
          <w:ilvl w:val="0"/>
          <w:numId w:val="16"/>
        </w:numPr>
        <w:spacing w:after="0" w:line="240" w:lineRule="auto"/>
        <w:ind w:left="180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L’Institut interaméricain de l’enfance et de l’adolescence </w:t>
      </w:r>
      <w:r w:rsidR="00022A88" w:rsidRPr="00C417F9">
        <w:rPr>
          <w:rFonts w:ascii="Times New Roman" w:eastAsia="Times New Roman" w:hAnsi="Times New Roman" w:cs="Times New Roman"/>
          <w:lang w:val="fr-CA" w:eastAsia="es-CO"/>
        </w:rPr>
        <w:t>(IIN) </w:t>
      </w:r>
    </w:p>
    <w:p w14:paraId="4E428901" w14:textId="77777777" w:rsidR="00022A88" w:rsidRPr="00C417F9" w:rsidRDefault="007A3FE7" w:rsidP="00C417F9">
      <w:pPr>
        <w:numPr>
          <w:ilvl w:val="0"/>
          <w:numId w:val="17"/>
        </w:numPr>
        <w:spacing w:after="0" w:line="240" w:lineRule="auto"/>
        <w:ind w:left="180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L’</w:t>
      </w:r>
      <w:r w:rsidR="00022A88" w:rsidRPr="00C417F9">
        <w:rPr>
          <w:rFonts w:ascii="Times New Roman" w:eastAsia="Times New Roman" w:hAnsi="Times New Roman" w:cs="Times New Roman"/>
          <w:lang w:val="fr-CA" w:eastAsia="es-CO"/>
        </w:rPr>
        <w:t>Organi</w:t>
      </w:r>
      <w:r w:rsidRPr="00C417F9">
        <w:rPr>
          <w:rFonts w:ascii="Times New Roman" w:eastAsia="Times New Roman" w:hAnsi="Times New Roman" w:cs="Times New Roman"/>
          <w:lang w:val="fr-CA" w:eastAsia="es-CO"/>
        </w:rPr>
        <w:t xml:space="preserve">sation panaméricaine de la santé </w:t>
      </w:r>
      <w:r w:rsidR="00022A88" w:rsidRPr="00C417F9">
        <w:rPr>
          <w:rFonts w:ascii="Times New Roman" w:eastAsia="Times New Roman" w:hAnsi="Times New Roman" w:cs="Times New Roman"/>
          <w:lang w:val="fr-CA" w:eastAsia="es-CO"/>
        </w:rPr>
        <w:t>(OPS) </w:t>
      </w:r>
    </w:p>
    <w:p w14:paraId="698EB7A3" w14:textId="77777777" w:rsidR="00022A88" w:rsidRPr="00C417F9" w:rsidRDefault="00022A88" w:rsidP="00C417F9">
      <w:pPr>
        <w:spacing w:after="0" w:line="240" w:lineRule="auto"/>
        <w:jc w:val="both"/>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w:t>
      </w:r>
    </w:p>
    <w:p w14:paraId="2327E4F9" w14:textId="77777777" w:rsidR="00022A88" w:rsidRPr="00C417F9" w:rsidRDefault="007A3FE7" w:rsidP="00C417F9">
      <w:pPr>
        <w:numPr>
          <w:ilvl w:val="0"/>
          <w:numId w:val="19"/>
        </w:numPr>
        <w:tabs>
          <w:tab w:val="clear" w:pos="720"/>
        </w:tabs>
        <w:spacing w:after="0" w:line="240" w:lineRule="auto"/>
        <w:ind w:left="1440" w:hanging="71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Les États membres de l’OEA</w:t>
      </w:r>
      <w:r w:rsidR="00022A88" w:rsidRPr="00C417F9">
        <w:rPr>
          <w:rFonts w:ascii="Times New Roman" w:eastAsia="Times New Roman" w:hAnsi="Times New Roman" w:cs="Times New Roman"/>
          <w:lang w:val="fr-CA" w:eastAsia="es-CO"/>
        </w:rPr>
        <w:t> </w:t>
      </w:r>
    </w:p>
    <w:p w14:paraId="4C87E87E" w14:textId="77777777" w:rsidR="00022A88" w:rsidRPr="00C417F9" w:rsidRDefault="00022A88" w:rsidP="00C417F9">
      <w:pPr>
        <w:spacing w:after="0" w:line="240" w:lineRule="auto"/>
        <w:jc w:val="both"/>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w:t>
      </w:r>
    </w:p>
    <w:p w14:paraId="14EF00EB" w14:textId="77777777" w:rsidR="00022A88" w:rsidRPr="00C417F9" w:rsidRDefault="00D52BA2" w:rsidP="00C417F9">
      <w:pPr>
        <w:numPr>
          <w:ilvl w:val="0"/>
          <w:numId w:val="19"/>
        </w:numPr>
        <w:tabs>
          <w:tab w:val="clear" w:pos="720"/>
        </w:tabs>
        <w:spacing w:after="0" w:line="240" w:lineRule="auto"/>
        <w:ind w:left="1440" w:hanging="71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Les organisations multilatérales </w:t>
      </w:r>
      <w:r w:rsidR="00022A88" w:rsidRPr="00C417F9">
        <w:rPr>
          <w:rFonts w:ascii="Times New Roman" w:eastAsia="Times New Roman" w:hAnsi="Times New Roman" w:cs="Times New Roman"/>
          <w:lang w:val="fr-CA" w:eastAsia="es-CO"/>
        </w:rPr>
        <w:t> </w:t>
      </w:r>
    </w:p>
    <w:p w14:paraId="3002F45D" w14:textId="77777777" w:rsidR="00022A88" w:rsidRPr="00C417F9" w:rsidRDefault="00022A88" w:rsidP="00C417F9">
      <w:pPr>
        <w:spacing w:after="0" w:line="240" w:lineRule="auto"/>
        <w:jc w:val="both"/>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w:t>
      </w:r>
    </w:p>
    <w:p w14:paraId="7C656813" w14:textId="77777777" w:rsidR="00022A88" w:rsidRPr="00C417F9" w:rsidRDefault="00D52BA2" w:rsidP="00C417F9">
      <w:pPr>
        <w:numPr>
          <w:ilvl w:val="0"/>
          <w:numId w:val="19"/>
        </w:numPr>
        <w:tabs>
          <w:tab w:val="clear" w:pos="720"/>
        </w:tabs>
        <w:spacing w:after="0" w:line="240" w:lineRule="auto"/>
        <w:ind w:left="1440" w:hanging="71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D’autres acteurs – Inviter instamment les organisations de la société civile et d’autres acteurs, les milieux universitaires, les réseaux de la diaspora et de migrants à tenir compte des objectifs de ce programme dans les activités qu’ils mettent en œuvre, conformément à leur mandat et si leur budget le permet, en vue d’une éventuelle coopération entre eux et la CAM, les États membres de l’OEA qui </w:t>
      </w:r>
      <w:r w:rsidR="00121EDA" w:rsidRPr="00C417F9">
        <w:rPr>
          <w:rFonts w:ascii="Times New Roman" w:eastAsia="Times New Roman" w:hAnsi="Times New Roman" w:cs="Times New Roman"/>
          <w:lang w:val="fr-CA" w:eastAsia="es-CO"/>
        </w:rPr>
        <w:t xml:space="preserve">en font la demande </w:t>
      </w:r>
      <w:r w:rsidRPr="00C417F9">
        <w:rPr>
          <w:rFonts w:ascii="Times New Roman" w:eastAsia="Times New Roman" w:hAnsi="Times New Roman" w:cs="Times New Roman"/>
          <w:lang w:val="fr-CA" w:eastAsia="es-CO"/>
        </w:rPr>
        <w:t xml:space="preserve">et les organes, organismes et entités de l’Organisation. </w:t>
      </w:r>
      <w:r w:rsidR="00022A88" w:rsidRPr="00C417F9">
        <w:rPr>
          <w:rFonts w:ascii="Times New Roman" w:eastAsia="Times New Roman" w:hAnsi="Times New Roman" w:cs="Times New Roman"/>
          <w:lang w:val="fr-CA" w:eastAsia="es-CO"/>
        </w:rPr>
        <w:t> </w:t>
      </w:r>
    </w:p>
    <w:p w14:paraId="5956AE5E" w14:textId="77777777" w:rsidR="00022A88" w:rsidRPr="00C417F9" w:rsidRDefault="00022A88" w:rsidP="00C417F9">
      <w:pPr>
        <w:spacing w:after="0" w:line="240" w:lineRule="auto"/>
        <w:jc w:val="both"/>
        <w:textAlignment w:val="baseline"/>
        <w:rPr>
          <w:rFonts w:ascii="Times New Roman" w:eastAsia="Times New Roman" w:hAnsi="Times New Roman" w:cs="Times New Roman"/>
          <w:lang w:val="fr-CA" w:eastAsia="es-CO"/>
        </w:rPr>
      </w:pPr>
    </w:p>
    <w:p w14:paraId="689E30B8" w14:textId="77777777" w:rsidR="00022A88" w:rsidRPr="00C417F9" w:rsidRDefault="00022A88" w:rsidP="00D768E2">
      <w:pPr>
        <w:keepNext/>
        <w:spacing w:after="0" w:line="240" w:lineRule="auto"/>
        <w:jc w:val="center"/>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lang w:val="fr-CA" w:eastAsia="es-CO"/>
        </w:rPr>
        <w:t>ACTIVI</w:t>
      </w:r>
      <w:r w:rsidR="00D52BA2" w:rsidRPr="00C417F9">
        <w:rPr>
          <w:rFonts w:ascii="Times New Roman" w:eastAsia="Times New Roman" w:hAnsi="Times New Roman" w:cs="Times New Roman"/>
          <w:b/>
          <w:bCs/>
          <w:lang w:val="fr-CA" w:eastAsia="es-CO"/>
        </w:rPr>
        <w:t xml:space="preserve">TÉS PROGRAMMÉES PENDANT LA PÉRIODE </w:t>
      </w:r>
      <w:r w:rsidR="000F297D" w:rsidRPr="00C417F9">
        <w:rPr>
          <w:rFonts w:ascii="Times New Roman" w:eastAsia="Times New Roman" w:hAnsi="Times New Roman" w:cs="Times New Roman"/>
          <w:b/>
          <w:bCs/>
          <w:lang w:val="fr-CA" w:eastAsia="es-CO"/>
        </w:rPr>
        <w:t>2023-2024</w:t>
      </w:r>
    </w:p>
    <w:p w14:paraId="38FA5ACC" w14:textId="36F99E80" w:rsidR="000F297D" w:rsidRPr="004C548F" w:rsidRDefault="00022A88" w:rsidP="004C548F">
      <w:pPr>
        <w:keepNext/>
        <w:spacing w:after="0" w:line="240" w:lineRule="auto"/>
        <w:jc w:val="both"/>
        <w:rPr>
          <w:rFonts w:ascii="Times New Roman" w:eastAsia="Times New Roman" w:hAnsi="Times New Roman" w:cs="Times New Roman"/>
          <w:lang w:val="fr-CA" w:eastAsia="es-CO"/>
        </w:rPr>
      </w:pPr>
      <w:r w:rsidRPr="004C548F">
        <w:rPr>
          <w:rFonts w:ascii="Times New Roman" w:eastAsia="Times New Roman" w:hAnsi="Times New Roman" w:cs="Times New Roman"/>
          <w:lang w:val="fr-CA" w:eastAsia="es-CO"/>
        </w:rPr>
        <w:t xml:space="preserve"> </w:t>
      </w:r>
      <w:r w:rsidR="000F297D" w:rsidRPr="004C548F">
        <w:rPr>
          <w:rFonts w:ascii="Times New Roman" w:eastAsia="Times New Roman" w:hAnsi="Times New Roman" w:cs="Times New Roman"/>
          <w:u w:val="single"/>
          <w:lang w:val="fr-CA" w:eastAsia="es-CO"/>
        </w:rPr>
        <w:t>2023</w:t>
      </w:r>
      <w:r w:rsidR="0016620E" w:rsidRPr="004C548F">
        <w:rPr>
          <w:rFonts w:ascii="Times New Roman" w:eastAsia="Times New Roman" w:hAnsi="Times New Roman" w:cs="Times New Roman"/>
          <w:lang w:val="fr-CA" w:eastAsia="es-CO"/>
        </w:rPr>
        <w:t>:</w:t>
      </w:r>
    </w:p>
    <w:p w14:paraId="777A0538" w14:textId="77777777" w:rsidR="000F297D" w:rsidRPr="004C548F" w:rsidRDefault="000F297D" w:rsidP="00D768E2">
      <w:pPr>
        <w:keepNext/>
        <w:spacing w:after="0" w:line="240" w:lineRule="auto"/>
        <w:jc w:val="both"/>
        <w:textAlignment w:val="baseline"/>
        <w:rPr>
          <w:rFonts w:ascii="Times New Roman" w:eastAsia="Times New Roman" w:hAnsi="Times New Roman" w:cs="Times New Roman"/>
          <w:lang w:val="fr-CA" w:eastAsia="es-CO"/>
        </w:rPr>
      </w:pPr>
    </w:p>
    <w:p w14:paraId="3D5AF7C0" w14:textId="77777777" w:rsidR="000F297D" w:rsidRPr="004C548F" w:rsidRDefault="000F297D" w:rsidP="00D768E2">
      <w:pPr>
        <w:spacing w:after="0" w:line="240" w:lineRule="auto"/>
        <w:jc w:val="both"/>
        <w:textAlignment w:val="baseline"/>
        <w:rPr>
          <w:rFonts w:ascii="Times New Roman" w:eastAsia="Times New Roman" w:hAnsi="Times New Roman" w:cs="Times New Roman"/>
          <w:u w:val="single"/>
          <w:lang w:val="fr-CA" w:eastAsia="es-CO"/>
        </w:rPr>
      </w:pPr>
      <w:r w:rsidRPr="004C548F">
        <w:rPr>
          <w:rFonts w:ascii="Times New Roman" w:eastAsia="Times New Roman" w:hAnsi="Times New Roman" w:cs="Times New Roman"/>
          <w:u w:val="single"/>
          <w:lang w:val="fr-CA" w:eastAsia="es-CO"/>
        </w:rPr>
        <w:t xml:space="preserve">Novembre </w:t>
      </w:r>
    </w:p>
    <w:p w14:paraId="419DE751" w14:textId="77777777" w:rsidR="002E24BF" w:rsidRPr="004C548F" w:rsidRDefault="00D52BA2" w:rsidP="00D768E2">
      <w:pPr>
        <w:spacing w:after="0" w:line="240" w:lineRule="auto"/>
        <w:jc w:val="both"/>
        <w:textAlignment w:val="baseline"/>
        <w:rPr>
          <w:rFonts w:ascii="Times New Roman" w:eastAsia="Times New Roman" w:hAnsi="Times New Roman" w:cs="Times New Roman"/>
          <w:lang w:val="fr-CA" w:eastAsia="es-CO"/>
        </w:rPr>
      </w:pPr>
      <w:r w:rsidRPr="004C548F">
        <w:rPr>
          <w:rFonts w:ascii="Times New Roman" w:eastAsia="Times New Roman" w:hAnsi="Times New Roman" w:cs="Times New Roman"/>
          <w:lang w:val="fr-CA" w:eastAsia="es-CO"/>
        </w:rPr>
        <w:t>Date</w:t>
      </w:r>
      <w:r w:rsidR="002E24BF" w:rsidRPr="004C548F">
        <w:rPr>
          <w:rFonts w:ascii="Times New Roman" w:eastAsia="Times New Roman" w:hAnsi="Times New Roman" w:cs="Times New Roman"/>
          <w:lang w:val="fr-CA" w:eastAsia="es-CO"/>
        </w:rPr>
        <w:t>: mar</w:t>
      </w:r>
      <w:r w:rsidRPr="004C548F">
        <w:rPr>
          <w:rFonts w:ascii="Times New Roman" w:eastAsia="Times New Roman" w:hAnsi="Times New Roman" w:cs="Times New Roman"/>
          <w:lang w:val="fr-CA" w:eastAsia="es-CO"/>
        </w:rPr>
        <w:t xml:space="preserve">di </w:t>
      </w:r>
      <w:r w:rsidR="002E24BF" w:rsidRPr="004C548F">
        <w:rPr>
          <w:rFonts w:ascii="Times New Roman" w:eastAsia="Times New Roman" w:hAnsi="Times New Roman" w:cs="Times New Roman"/>
          <w:lang w:val="fr-CA" w:eastAsia="es-CO"/>
        </w:rPr>
        <w:t>7 novembre 2023</w:t>
      </w:r>
    </w:p>
    <w:p w14:paraId="1994B202" w14:textId="214271B7" w:rsidR="00022A88" w:rsidRPr="004C548F" w:rsidRDefault="00022A88" w:rsidP="00D768E2">
      <w:pPr>
        <w:spacing w:after="0" w:line="240" w:lineRule="auto"/>
        <w:jc w:val="both"/>
        <w:textAlignment w:val="baseline"/>
        <w:rPr>
          <w:rFonts w:ascii="Times New Roman" w:eastAsia="Times New Roman" w:hAnsi="Times New Roman" w:cs="Times New Roman"/>
          <w:lang w:val="fr-CA" w:eastAsia="es-CO"/>
        </w:rPr>
      </w:pPr>
      <w:proofErr w:type="spellStart"/>
      <w:proofErr w:type="gramStart"/>
      <w:r w:rsidRPr="004C548F">
        <w:rPr>
          <w:rFonts w:ascii="Times New Roman" w:eastAsia="Times New Roman" w:hAnsi="Times New Roman" w:cs="Times New Roman"/>
          <w:lang w:val="fr-CA" w:eastAsia="es-CO"/>
        </w:rPr>
        <w:t>r</w:t>
      </w:r>
      <w:r w:rsidR="00D52BA2" w:rsidRPr="004C548F">
        <w:rPr>
          <w:rFonts w:ascii="Times New Roman" w:eastAsia="Times New Roman" w:hAnsi="Times New Roman" w:cs="Times New Roman"/>
          <w:lang w:val="fr-CA" w:eastAsia="es-CO"/>
        </w:rPr>
        <w:t>emière</w:t>
      </w:r>
      <w:proofErr w:type="spellEnd"/>
      <w:proofErr w:type="gramEnd"/>
      <w:r w:rsidR="00D52BA2" w:rsidRPr="004C548F">
        <w:rPr>
          <w:rFonts w:ascii="Times New Roman" w:eastAsia="Times New Roman" w:hAnsi="Times New Roman" w:cs="Times New Roman"/>
          <w:lang w:val="fr-CA" w:eastAsia="es-CO"/>
        </w:rPr>
        <w:t xml:space="preserve"> réunion</w:t>
      </w:r>
      <w:r w:rsidRPr="004C548F">
        <w:rPr>
          <w:rFonts w:ascii="Times New Roman" w:eastAsia="Times New Roman" w:hAnsi="Times New Roman" w:cs="Times New Roman"/>
          <w:lang w:val="fr-CA" w:eastAsia="es-CO"/>
        </w:rPr>
        <w:t>  </w:t>
      </w:r>
    </w:p>
    <w:p w14:paraId="787DB6B6" w14:textId="77777777" w:rsidR="00022A88" w:rsidRPr="00C417F9" w:rsidRDefault="00022A88" w:rsidP="00D768E2">
      <w:pPr>
        <w:spacing w:after="0" w:line="240" w:lineRule="auto"/>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1. Pr</w:t>
      </w:r>
      <w:r w:rsidR="00D52BA2" w:rsidRPr="00C417F9">
        <w:rPr>
          <w:rFonts w:ascii="Times New Roman" w:eastAsia="Times New Roman" w:hAnsi="Times New Roman" w:cs="Times New Roman"/>
          <w:lang w:val="fr-CA" w:eastAsia="es-CO"/>
        </w:rPr>
        <w:t>é</w:t>
      </w:r>
      <w:r w:rsidRPr="00C417F9">
        <w:rPr>
          <w:rFonts w:ascii="Times New Roman" w:eastAsia="Times New Roman" w:hAnsi="Times New Roman" w:cs="Times New Roman"/>
          <w:lang w:val="fr-CA" w:eastAsia="es-CO"/>
        </w:rPr>
        <w:t>senta</w:t>
      </w:r>
      <w:r w:rsidR="00D52BA2" w:rsidRPr="00C417F9">
        <w:rPr>
          <w:rFonts w:ascii="Times New Roman" w:eastAsia="Times New Roman" w:hAnsi="Times New Roman" w:cs="Times New Roman"/>
          <w:lang w:val="fr-CA" w:eastAsia="es-CO"/>
        </w:rPr>
        <w:t xml:space="preserve">tion des candidats à la vice-présidence </w:t>
      </w:r>
      <w:r w:rsidRPr="00C417F9">
        <w:rPr>
          <w:rFonts w:ascii="Times New Roman" w:eastAsia="Times New Roman" w:hAnsi="Times New Roman" w:cs="Times New Roman"/>
          <w:lang w:val="fr-CA" w:eastAsia="es-CO"/>
        </w:rPr>
        <w:t> </w:t>
      </w:r>
    </w:p>
    <w:p w14:paraId="09D768F8" w14:textId="77777777" w:rsidR="00022A88" w:rsidRPr="00C417F9" w:rsidRDefault="00022A88" w:rsidP="00D768E2">
      <w:pPr>
        <w:spacing w:after="0" w:line="240" w:lineRule="auto"/>
        <w:jc w:val="both"/>
        <w:rPr>
          <w:rFonts w:ascii="Times New Roman" w:eastAsia="Times New Roman" w:hAnsi="Times New Roman" w:cs="Times New Roman"/>
          <w:lang w:val="fr-CA" w:eastAsia="es-CO"/>
        </w:rPr>
      </w:pPr>
    </w:p>
    <w:p w14:paraId="27E2A785" w14:textId="77777777" w:rsidR="00C352F5" w:rsidRPr="00C417F9" w:rsidRDefault="00D52BA2" w:rsidP="00D768E2">
      <w:pPr>
        <w:spacing w:after="0" w:line="240" w:lineRule="auto"/>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lang w:val="fr-CA" w:eastAsia="es-CO"/>
        </w:rPr>
        <w:t>Deuxième réunion</w:t>
      </w:r>
    </w:p>
    <w:p w14:paraId="3D416059" w14:textId="77777777" w:rsidR="00022A88" w:rsidRPr="00C417F9" w:rsidRDefault="00204913" w:rsidP="00D768E2">
      <w:pPr>
        <w:spacing w:after="0" w:line="240" w:lineRule="auto"/>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1.</w:t>
      </w:r>
      <w:r w:rsidR="00104DB4" w:rsidRPr="00C417F9">
        <w:rPr>
          <w:rFonts w:ascii="Times New Roman" w:eastAsia="Times New Roman" w:hAnsi="Times New Roman" w:cs="Times New Roman"/>
          <w:lang w:val="fr-CA" w:eastAsia="es-CO"/>
        </w:rPr>
        <w:t xml:space="preserve"> </w:t>
      </w:r>
      <w:r w:rsidR="0026194B" w:rsidRPr="00C417F9">
        <w:rPr>
          <w:rFonts w:ascii="Times New Roman" w:eastAsia="Times New Roman" w:hAnsi="Times New Roman" w:cs="Times New Roman"/>
          <w:b/>
          <w:bCs/>
          <w:lang w:val="fr-CA" w:eastAsia="es-CO"/>
        </w:rPr>
        <w:t>Pr</w:t>
      </w:r>
      <w:r w:rsidR="00D52BA2" w:rsidRPr="00C417F9">
        <w:rPr>
          <w:rFonts w:ascii="Times New Roman" w:eastAsia="Times New Roman" w:hAnsi="Times New Roman" w:cs="Times New Roman"/>
          <w:b/>
          <w:bCs/>
          <w:lang w:val="fr-CA" w:eastAsia="es-CO"/>
        </w:rPr>
        <w:t>emière réunion</w:t>
      </w:r>
      <w:r w:rsidRPr="00C417F9">
        <w:rPr>
          <w:rFonts w:ascii="Times New Roman" w:eastAsia="Times New Roman" w:hAnsi="Times New Roman" w:cs="Times New Roman"/>
          <w:b/>
          <w:bCs/>
          <w:lang w:val="fr-CA" w:eastAsia="es-CO"/>
        </w:rPr>
        <w:t xml:space="preserve"> t</w:t>
      </w:r>
      <w:r w:rsidR="00D52BA2" w:rsidRPr="00C417F9">
        <w:rPr>
          <w:rFonts w:ascii="Times New Roman" w:eastAsia="Times New Roman" w:hAnsi="Times New Roman" w:cs="Times New Roman"/>
          <w:b/>
          <w:bCs/>
          <w:lang w:val="fr-CA" w:eastAsia="es-CO"/>
        </w:rPr>
        <w:t>hématique</w:t>
      </w:r>
      <w:r w:rsidRPr="00C417F9">
        <w:rPr>
          <w:rFonts w:ascii="Times New Roman" w:eastAsia="Times New Roman" w:hAnsi="Times New Roman" w:cs="Times New Roman"/>
          <w:b/>
          <w:bCs/>
          <w:lang w:val="fr-CA" w:eastAsia="es-CO"/>
        </w:rPr>
        <w:t>:</w:t>
      </w:r>
    </w:p>
    <w:p w14:paraId="101A17AB" w14:textId="77777777" w:rsidR="00B76FEE" w:rsidRPr="00C417F9" w:rsidRDefault="00B76FEE" w:rsidP="00D768E2">
      <w:pPr>
        <w:spacing w:after="0" w:line="240" w:lineRule="auto"/>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ab/>
      </w:r>
      <w:r w:rsidR="00D52BA2" w:rsidRPr="00C417F9">
        <w:rPr>
          <w:rFonts w:ascii="Times New Roman" w:eastAsia="Times New Roman" w:hAnsi="Times New Roman" w:cs="Times New Roman"/>
          <w:lang w:val="fr-CA" w:eastAsia="es-CO"/>
        </w:rPr>
        <w:t xml:space="preserve">Analyse des causes structurelles de la migration </w:t>
      </w:r>
    </w:p>
    <w:p w14:paraId="3891187D" w14:textId="77777777" w:rsidR="00022A88" w:rsidRPr="00C417F9" w:rsidRDefault="00556B9A" w:rsidP="00D768E2">
      <w:pPr>
        <w:spacing w:after="0" w:line="240" w:lineRule="auto"/>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2</w:t>
      </w:r>
      <w:r w:rsidR="00022A88" w:rsidRPr="00C417F9">
        <w:rPr>
          <w:rFonts w:ascii="Times New Roman" w:eastAsia="Times New Roman" w:hAnsi="Times New Roman" w:cs="Times New Roman"/>
          <w:lang w:val="fr-CA" w:eastAsia="es-CO"/>
        </w:rPr>
        <w:t xml:space="preserve">. </w:t>
      </w:r>
      <w:r w:rsidR="00D52BA2" w:rsidRPr="00C417F9">
        <w:rPr>
          <w:rFonts w:ascii="Times New Roman" w:eastAsia="Times New Roman" w:hAnsi="Times New Roman" w:cs="Times New Roman"/>
          <w:lang w:val="fr-CA" w:eastAsia="es-CO"/>
        </w:rPr>
        <w:t xml:space="preserve">Élection de la vice-présidence </w:t>
      </w:r>
      <w:r w:rsidR="00022A88" w:rsidRPr="00C417F9">
        <w:rPr>
          <w:rFonts w:ascii="Times New Roman" w:eastAsia="Times New Roman" w:hAnsi="Times New Roman" w:cs="Times New Roman"/>
          <w:lang w:val="fr-CA" w:eastAsia="es-CO"/>
        </w:rPr>
        <w:t> </w:t>
      </w:r>
    </w:p>
    <w:p w14:paraId="316540BD" w14:textId="77777777" w:rsidR="00022A88" w:rsidRPr="00C417F9" w:rsidRDefault="00556B9A" w:rsidP="00D768E2">
      <w:pPr>
        <w:spacing w:after="0" w:line="240" w:lineRule="auto"/>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3</w:t>
      </w:r>
      <w:r w:rsidR="00022A88" w:rsidRPr="00C417F9">
        <w:rPr>
          <w:rFonts w:ascii="Times New Roman" w:eastAsia="Times New Roman" w:hAnsi="Times New Roman" w:cs="Times New Roman"/>
          <w:lang w:val="fr-CA" w:eastAsia="es-CO"/>
        </w:rPr>
        <w:t xml:space="preserve">. </w:t>
      </w:r>
      <w:r w:rsidR="00420B1E" w:rsidRPr="00C417F9">
        <w:rPr>
          <w:rFonts w:ascii="Times New Roman" w:eastAsia="Times New Roman" w:hAnsi="Times New Roman" w:cs="Times New Roman"/>
          <w:lang w:val="fr-CA" w:eastAsia="es-CO"/>
        </w:rPr>
        <w:t>Pr</w:t>
      </w:r>
      <w:r w:rsidR="00D52BA2" w:rsidRPr="00C417F9">
        <w:rPr>
          <w:rFonts w:ascii="Times New Roman" w:eastAsia="Times New Roman" w:hAnsi="Times New Roman" w:cs="Times New Roman"/>
          <w:lang w:val="fr-CA" w:eastAsia="es-CO"/>
        </w:rPr>
        <w:t xml:space="preserve">ésentation du </w:t>
      </w:r>
      <w:r w:rsidR="00022A88" w:rsidRPr="00C417F9">
        <w:rPr>
          <w:rFonts w:ascii="Times New Roman" w:eastAsia="Times New Roman" w:hAnsi="Times New Roman" w:cs="Times New Roman"/>
          <w:lang w:val="fr-CA" w:eastAsia="es-CO"/>
        </w:rPr>
        <w:t xml:space="preserve">Plan de </w:t>
      </w:r>
      <w:r w:rsidR="00D52BA2" w:rsidRPr="00C417F9">
        <w:rPr>
          <w:rFonts w:ascii="Times New Roman" w:eastAsia="Times New Roman" w:hAnsi="Times New Roman" w:cs="Times New Roman"/>
          <w:lang w:val="fr-CA" w:eastAsia="es-CO"/>
        </w:rPr>
        <w:t xml:space="preserve">travail </w:t>
      </w:r>
      <w:r w:rsidR="00022A88" w:rsidRPr="00C417F9">
        <w:rPr>
          <w:rFonts w:ascii="Times New Roman" w:eastAsia="Times New Roman" w:hAnsi="Times New Roman" w:cs="Times New Roman"/>
          <w:lang w:val="fr-CA" w:eastAsia="es-CO"/>
        </w:rPr>
        <w:t>2023</w:t>
      </w:r>
      <w:r w:rsidR="00D52BA2" w:rsidRPr="00C417F9">
        <w:rPr>
          <w:rFonts w:ascii="Times New Roman" w:eastAsia="Times New Roman" w:hAnsi="Times New Roman" w:cs="Times New Roman"/>
          <w:lang w:val="fr-CA" w:eastAsia="es-CO"/>
        </w:rPr>
        <w:t xml:space="preserve">, pour examen et adoption </w:t>
      </w:r>
      <w:r w:rsidR="004B71D7" w:rsidRPr="00C417F9">
        <w:rPr>
          <w:rFonts w:ascii="Times New Roman" w:eastAsia="Times New Roman" w:hAnsi="Times New Roman" w:cs="Times New Roman"/>
          <w:lang w:val="fr-CA" w:eastAsia="es-CO"/>
        </w:rPr>
        <w:t xml:space="preserve"> </w:t>
      </w:r>
    </w:p>
    <w:p w14:paraId="14715786" w14:textId="77777777" w:rsidR="001B2DC3" w:rsidRPr="00C417F9" w:rsidRDefault="001B2DC3" w:rsidP="00D768E2">
      <w:pPr>
        <w:spacing w:after="0" w:line="240" w:lineRule="auto"/>
        <w:jc w:val="both"/>
        <w:rPr>
          <w:rFonts w:ascii="Times New Roman" w:eastAsia="Times New Roman" w:hAnsi="Times New Roman" w:cs="Times New Roman"/>
          <w:lang w:val="fr-CA" w:eastAsia="es-CO"/>
        </w:rPr>
      </w:pPr>
    </w:p>
    <w:p w14:paraId="5B376062" w14:textId="77777777" w:rsidR="006F6CF2" w:rsidRPr="00C417F9" w:rsidRDefault="006F6CF2" w:rsidP="00D768E2">
      <w:pPr>
        <w:spacing w:after="0" w:line="240" w:lineRule="auto"/>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u w:val="single"/>
          <w:lang w:val="fr-CA" w:eastAsia="es-CO"/>
        </w:rPr>
        <w:t>2024</w:t>
      </w:r>
      <w:r w:rsidR="0016620E" w:rsidRPr="00C417F9">
        <w:rPr>
          <w:rFonts w:ascii="Times New Roman" w:eastAsia="Times New Roman" w:hAnsi="Times New Roman" w:cs="Times New Roman"/>
          <w:b/>
          <w:bCs/>
          <w:lang w:val="fr-CA" w:eastAsia="es-CO"/>
        </w:rPr>
        <w:t>:</w:t>
      </w:r>
    </w:p>
    <w:p w14:paraId="76796BFC" w14:textId="77777777" w:rsidR="006F6CF2" w:rsidRPr="00C417F9" w:rsidRDefault="006F6CF2" w:rsidP="00D768E2">
      <w:pPr>
        <w:spacing w:after="0" w:line="240" w:lineRule="auto"/>
        <w:jc w:val="both"/>
        <w:rPr>
          <w:rFonts w:ascii="Times New Roman" w:eastAsia="Times New Roman" w:hAnsi="Times New Roman" w:cs="Times New Roman"/>
          <w:b/>
          <w:bCs/>
          <w:lang w:val="fr-CA" w:eastAsia="es-CO"/>
        </w:rPr>
      </w:pPr>
    </w:p>
    <w:p w14:paraId="2B30A154" w14:textId="77777777" w:rsidR="000F297D" w:rsidRPr="00C417F9" w:rsidRDefault="00D52BA2" w:rsidP="00D768E2">
      <w:pPr>
        <w:spacing w:after="0" w:line="240" w:lineRule="auto"/>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lang w:val="fr-CA" w:eastAsia="es-CO"/>
        </w:rPr>
        <w:t>Janvier</w:t>
      </w:r>
      <w:r w:rsidR="00870A76" w:rsidRPr="00C417F9">
        <w:rPr>
          <w:rFonts w:ascii="Times New Roman" w:eastAsia="Times New Roman" w:hAnsi="Times New Roman" w:cs="Times New Roman"/>
          <w:b/>
          <w:bCs/>
          <w:lang w:val="fr-CA" w:eastAsia="es-CO"/>
        </w:rPr>
        <w:t>:</w:t>
      </w:r>
    </w:p>
    <w:p w14:paraId="66BD0743" w14:textId="77777777" w:rsidR="004C548F" w:rsidRDefault="004C548F" w:rsidP="00D768E2">
      <w:pPr>
        <w:spacing w:after="0" w:line="240" w:lineRule="auto"/>
        <w:jc w:val="both"/>
        <w:textAlignment w:val="baseline"/>
        <w:rPr>
          <w:rFonts w:ascii="Times New Roman" w:eastAsia="Times New Roman" w:hAnsi="Times New Roman" w:cs="Times New Roman"/>
          <w:b/>
          <w:bCs/>
          <w:lang w:val="fr-CA" w:eastAsia="es-CO"/>
        </w:rPr>
      </w:pPr>
    </w:p>
    <w:p w14:paraId="4A9B4054" w14:textId="2F0FDF53" w:rsidR="004C548F" w:rsidRDefault="004C548F" w:rsidP="00D768E2">
      <w:pPr>
        <w:spacing w:after="0" w:line="240" w:lineRule="auto"/>
        <w:jc w:val="both"/>
        <w:textAlignment w:val="baseline"/>
        <w:rPr>
          <w:rFonts w:ascii="Times New Roman" w:eastAsia="Times New Roman" w:hAnsi="Times New Roman" w:cs="Times New Roman"/>
          <w:b/>
          <w:bCs/>
          <w:lang w:val="fr-CA" w:eastAsia="es-CO"/>
        </w:rPr>
      </w:pPr>
      <w:r w:rsidRPr="004C548F">
        <w:rPr>
          <w:rFonts w:ascii="Times New Roman" w:eastAsia="Times New Roman" w:hAnsi="Times New Roman" w:cs="Times New Roman"/>
          <w:b/>
          <w:bCs/>
          <w:lang w:val="fr-CA" w:eastAsia="es-CO"/>
        </w:rPr>
        <w:t>Réunions thématiques conjointes:</w:t>
      </w:r>
    </w:p>
    <w:p w14:paraId="06C45FCE" w14:textId="77777777" w:rsidR="004C548F" w:rsidRDefault="004C548F" w:rsidP="00D768E2">
      <w:pPr>
        <w:spacing w:after="0" w:line="240" w:lineRule="auto"/>
        <w:jc w:val="both"/>
        <w:textAlignment w:val="baseline"/>
        <w:rPr>
          <w:rFonts w:ascii="Times New Roman" w:eastAsia="Times New Roman" w:hAnsi="Times New Roman" w:cs="Times New Roman"/>
          <w:b/>
          <w:bCs/>
          <w:lang w:val="fr-CA" w:eastAsia="es-CO"/>
        </w:rPr>
      </w:pPr>
    </w:p>
    <w:p w14:paraId="03A9D3E2" w14:textId="2430EEA2" w:rsidR="00782047" w:rsidRPr="00C417F9" w:rsidRDefault="00D52BA2" w:rsidP="004C548F">
      <w:pPr>
        <w:spacing w:after="0" w:line="240" w:lineRule="auto"/>
        <w:ind w:firstLine="360"/>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lang w:val="fr-CA" w:eastAsia="es-CO"/>
        </w:rPr>
        <w:t>Deuxième réunion</w:t>
      </w:r>
      <w:r w:rsidR="00A37D20" w:rsidRPr="00C417F9">
        <w:rPr>
          <w:rFonts w:ascii="Times New Roman" w:eastAsia="Times New Roman" w:hAnsi="Times New Roman" w:cs="Times New Roman"/>
          <w:b/>
          <w:bCs/>
          <w:lang w:val="fr-CA" w:eastAsia="es-CO"/>
        </w:rPr>
        <w:t xml:space="preserve"> t</w:t>
      </w:r>
      <w:r w:rsidRPr="00C417F9">
        <w:rPr>
          <w:rFonts w:ascii="Times New Roman" w:eastAsia="Times New Roman" w:hAnsi="Times New Roman" w:cs="Times New Roman"/>
          <w:b/>
          <w:bCs/>
          <w:lang w:val="fr-CA" w:eastAsia="es-CO"/>
        </w:rPr>
        <w:t>hématique</w:t>
      </w:r>
      <w:r w:rsidR="00A37D20" w:rsidRPr="00C417F9">
        <w:rPr>
          <w:rFonts w:ascii="Times New Roman" w:eastAsia="Times New Roman" w:hAnsi="Times New Roman" w:cs="Times New Roman"/>
          <w:b/>
          <w:bCs/>
          <w:lang w:val="fr-CA" w:eastAsia="es-CO"/>
        </w:rPr>
        <w:t xml:space="preserve"> </w:t>
      </w:r>
    </w:p>
    <w:p w14:paraId="253239B4" w14:textId="77777777" w:rsidR="00782047" w:rsidRPr="00C417F9" w:rsidRDefault="00222F76" w:rsidP="004C548F">
      <w:pPr>
        <w:spacing w:after="0" w:line="240" w:lineRule="auto"/>
        <w:ind w:left="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B</w:t>
      </w:r>
      <w:r w:rsidR="00D52BA2" w:rsidRPr="00C417F9">
        <w:rPr>
          <w:rFonts w:ascii="Times New Roman" w:eastAsia="Times New Roman" w:hAnsi="Times New Roman" w:cs="Times New Roman"/>
          <w:lang w:val="fr-CA" w:eastAsia="es-CO"/>
        </w:rPr>
        <w:t>onne</w:t>
      </w:r>
      <w:r w:rsidR="00121EDA" w:rsidRPr="00C417F9">
        <w:rPr>
          <w:rFonts w:ascii="Times New Roman" w:eastAsia="Times New Roman" w:hAnsi="Times New Roman" w:cs="Times New Roman"/>
          <w:lang w:val="fr-CA" w:eastAsia="es-CO"/>
        </w:rPr>
        <w:t>s</w:t>
      </w:r>
      <w:r w:rsidR="00D52BA2" w:rsidRPr="00C417F9">
        <w:rPr>
          <w:rFonts w:ascii="Times New Roman" w:eastAsia="Times New Roman" w:hAnsi="Times New Roman" w:cs="Times New Roman"/>
          <w:lang w:val="fr-CA" w:eastAsia="es-CO"/>
        </w:rPr>
        <w:t xml:space="preserve"> pratique</w:t>
      </w:r>
      <w:r w:rsidR="00121EDA" w:rsidRPr="00C417F9">
        <w:rPr>
          <w:rFonts w:ascii="Times New Roman" w:eastAsia="Times New Roman" w:hAnsi="Times New Roman" w:cs="Times New Roman"/>
          <w:lang w:val="fr-CA" w:eastAsia="es-CO"/>
        </w:rPr>
        <w:t>s</w:t>
      </w:r>
      <w:r w:rsidR="00D52BA2" w:rsidRPr="00C417F9">
        <w:rPr>
          <w:rFonts w:ascii="Times New Roman" w:eastAsia="Times New Roman" w:hAnsi="Times New Roman" w:cs="Times New Roman"/>
          <w:lang w:val="fr-CA" w:eastAsia="es-CO"/>
        </w:rPr>
        <w:t xml:space="preserve"> en matière de culture de respect, de tolérance et de droits humains pour lutter contre la xénophobie. </w:t>
      </w:r>
    </w:p>
    <w:p w14:paraId="12DC7580" w14:textId="77777777" w:rsidR="005D4254" w:rsidRPr="00C417F9" w:rsidRDefault="005D4254" w:rsidP="00D768E2">
      <w:pPr>
        <w:spacing w:after="0" w:line="240" w:lineRule="auto"/>
        <w:jc w:val="both"/>
        <w:rPr>
          <w:rFonts w:ascii="Times New Roman" w:eastAsia="Times New Roman" w:hAnsi="Times New Roman" w:cs="Times New Roman"/>
          <w:b/>
          <w:bCs/>
          <w:lang w:val="fr-CA" w:eastAsia="es-CO"/>
        </w:rPr>
      </w:pPr>
    </w:p>
    <w:p w14:paraId="2E947170" w14:textId="77777777" w:rsidR="005D4254" w:rsidRPr="00C417F9" w:rsidRDefault="00315F36" w:rsidP="004C548F">
      <w:pPr>
        <w:spacing w:after="0" w:line="240" w:lineRule="auto"/>
        <w:ind w:firstLine="360"/>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lang w:val="fr-CA" w:eastAsia="es-CO"/>
        </w:rPr>
        <w:t>T</w:t>
      </w:r>
      <w:r w:rsidR="00D52BA2" w:rsidRPr="00C417F9">
        <w:rPr>
          <w:rFonts w:ascii="Times New Roman" w:eastAsia="Times New Roman" w:hAnsi="Times New Roman" w:cs="Times New Roman"/>
          <w:b/>
          <w:bCs/>
          <w:lang w:val="fr-CA" w:eastAsia="es-CO"/>
        </w:rPr>
        <w:t>roisième réunion</w:t>
      </w:r>
      <w:r w:rsidRPr="00C417F9">
        <w:rPr>
          <w:rFonts w:ascii="Times New Roman" w:eastAsia="Times New Roman" w:hAnsi="Times New Roman" w:cs="Times New Roman"/>
          <w:b/>
          <w:bCs/>
          <w:lang w:val="fr-CA" w:eastAsia="es-CO"/>
        </w:rPr>
        <w:t xml:space="preserve"> </w:t>
      </w:r>
      <w:r w:rsidR="00D52BA2" w:rsidRPr="00C417F9">
        <w:rPr>
          <w:rFonts w:ascii="Times New Roman" w:eastAsia="Times New Roman" w:hAnsi="Times New Roman" w:cs="Times New Roman"/>
          <w:b/>
          <w:bCs/>
          <w:lang w:val="fr-CA" w:eastAsia="es-CO"/>
        </w:rPr>
        <w:t>thématique</w:t>
      </w:r>
    </w:p>
    <w:p w14:paraId="0FD0A989" w14:textId="77777777" w:rsidR="005525D5" w:rsidRPr="00C417F9" w:rsidRDefault="004A52AA" w:rsidP="004C548F">
      <w:pPr>
        <w:spacing w:after="0" w:line="240" w:lineRule="auto"/>
        <w:ind w:left="72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Promo</w:t>
      </w:r>
      <w:r w:rsidR="00D52BA2" w:rsidRPr="00C417F9">
        <w:rPr>
          <w:rFonts w:ascii="Times New Roman" w:eastAsia="Times New Roman" w:hAnsi="Times New Roman" w:cs="Times New Roman"/>
          <w:lang w:val="fr-CA" w:eastAsia="es-CO"/>
        </w:rPr>
        <w:t xml:space="preserve">tion de l’intégration socio-économique, </w:t>
      </w:r>
      <w:r w:rsidR="00290ADF" w:rsidRPr="00C417F9">
        <w:rPr>
          <w:rFonts w:ascii="Times New Roman" w:eastAsia="Times New Roman" w:hAnsi="Times New Roman" w:cs="Times New Roman"/>
          <w:lang w:val="fr-CA" w:eastAsia="es-CO"/>
        </w:rPr>
        <w:t xml:space="preserve">de l’inclusion et de l’autonomisation des migrants </w:t>
      </w:r>
    </w:p>
    <w:p w14:paraId="5304AA0F" w14:textId="77777777" w:rsidR="005525D5" w:rsidRPr="00C417F9" w:rsidRDefault="005525D5" w:rsidP="00D768E2">
      <w:pPr>
        <w:spacing w:after="0" w:line="240" w:lineRule="auto"/>
        <w:jc w:val="both"/>
        <w:rPr>
          <w:rFonts w:ascii="Times New Roman" w:eastAsia="Times New Roman" w:hAnsi="Times New Roman" w:cs="Times New Roman"/>
          <w:b/>
          <w:bCs/>
          <w:lang w:val="fr-CA" w:eastAsia="es-CO"/>
        </w:rPr>
      </w:pPr>
    </w:p>
    <w:p w14:paraId="74FCF19D" w14:textId="77777777" w:rsidR="00A719DE" w:rsidRPr="00C417F9" w:rsidRDefault="00A719DE" w:rsidP="00D768E2">
      <w:pPr>
        <w:spacing w:after="0" w:line="240" w:lineRule="auto"/>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lang w:val="fr-CA" w:eastAsia="es-CO"/>
        </w:rPr>
        <w:t>F</w:t>
      </w:r>
      <w:r w:rsidR="00290ADF" w:rsidRPr="00C417F9">
        <w:rPr>
          <w:rFonts w:ascii="Times New Roman" w:eastAsia="Times New Roman" w:hAnsi="Times New Roman" w:cs="Times New Roman"/>
          <w:b/>
          <w:bCs/>
          <w:lang w:val="fr-CA" w:eastAsia="es-CO"/>
        </w:rPr>
        <w:t>évrier</w:t>
      </w:r>
      <w:r w:rsidR="00870A76" w:rsidRPr="00C417F9">
        <w:rPr>
          <w:rFonts w:ascii="Times New Roman" w:eastAsia="Times New Roman" w:hAnsi="Times New Roman" w:cs="Times New Roman"/>
          <w:b/>
          <w:bCs/>
          <w:lang w:val="fr-CA" w:eastAsia="es-CO"/>
        </w:rPr>
        <w:t>:</w:t>
      </w:r>
    </w:p>
    <w:p w14:paraId="412074A2" w14:textId="77777777" w:rsidR="004C548F" w:rsidRDefault="004C548F" w:rsidP="00D768E2">
      <w:pPr>
        <w:spacing w:after="0" w:line="240" w:lineRule="auto"/>
        <w:jc w:val="both"/>
        <w:textAlignment w:val="baseline"/>
        <w:rPr>
          <w:rFonts w:ascii="Times New Roman" w:eastAsia="Times New Roman" w:hAnsi="Times New Roman" w:cs="Times New Roman"/>
          <w:b/>
          <w:bCs/>
          <w:lang w:val="fr-CA" w:eastAsia="es-CO"/>
        </w:rPr>
      </w:pPr>
    </w:p>
    <w:p w14:paraId="60F7219C" w14:textId="77777777" w:rsidR="004C548F" w:rsidRDefault="004C548F" w:rsidP="004C548F">
      <w:pPr>
        <w:spacing w:after="0" w:line="240" w:lineRule="auto"/>
        <w:jc w:val="both"/>
        <w:textAlignment w:val="baseline"/>
        <w:rPr>
          <w:rFonts w:ascii="Times New Roman" w:eastAsia="Times New Roman" w:hAnsi="Times New Roman" w:cs="Times New Roman"/>
          <w:b/>
          <w:bCs/>
          <w:lang w:val="fr-CA" w:eastAsia="es-CO"/>
        </w:rPr>
      </w:pPr>
      <w:r w:rsidRPr="004C548F">
        <w:rPr>
          <w:rFonts w:ascii="Times New Roman" w:eastAsia="Times New Roman" w:hAnsi="Times New Roman" w:cs="Times New Roman"/>
          <w:b/>
          <w:bCs/>
          <w:lang w:val="fr-CA" w:eastAsia="es-CO"/>
        </w:rPr>
        <w:t>Réunions thématiques conjointes:</w:t>
      </w:r>
    </w:p>
    <w:p w14:paraId="1FF8BB2A" w14:textId="77777777" w:rsidR="004C548F" w:rsidRDefault="004C548F" w:rsidP="00D768E2">
      <w:pPr>
        <w:spacing w:after="0" w:line="240" w:lineRule="auto"/>
        <w:jc w:val="both"/>
        <w:textAlignment w:val="baseline"/>
        <w:rPr>
          <w:rFonts w:ascii="Times New Roman" w:eastAsia="Times New Roman" w:hAnsi="Times New Roman" w:cs="Times New Roman"/>
          <w:b/>
          <w:bCs/>
          <w:lang w:val="fr-CA" w:eastAsia="es-CO"/>
        </w:rPr>
      </w:pPr>
    </w:p>
    <w:p w14:paraId="26CE1104" w14:textId="15274E6F" w:rsidR="004A5E34" w:rsidRPr="00C417F9" w:rsidRDefault="00290ADF" w:rsidP="004C548F">
      <w:pPr>
        <w:spacing w:after="0" w:line="240" w:lineRule="auto"/>
        <w:ind w:firstLine="360"/>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lang w:val="fr-CA" w:eastAsia="es-CO"/>
        </w:rPr>
        <w:t xml:space="preserve">Quatrième </w:t>
      </w:r>
      <w:r w:rsidR="00D52BA2" w:rsidRPr="00C417F9">
        <w:rPr>
          <w:rFonts w:ascii="Times New Roman" w:eastAsia="Times New Roman" w:hAnsi="Times New Roman" w:cs="Times New Roman"/>
          <w:b/>
          <w:bCs/>
          <w:lang w:val="fr-CA" w:eastAsia="es-CO"/>
        </w:rPr>
        <w:t>réunion</w:t>
      </w:r>
      <w:r w:rsidR="004A5E34" w:rsidRPr="00C417F9">
        <w:rPr>
          <w:rFonts w:ascii="Times New Roman" w:eastAsia="Times New Roman" w:hAnsi="Times New Roman" w:cs="Times New Roman"/>
          <w:b/>
          <w:bCs/>
          <w:lang w:val="fr-CA" w:eastAsia="es-CO"/>
        </w:rPr>
        <w:t xml:space="preserve"> </w:t>
      </w:r>
      <w:r w:rsidR="00D52BA2" w:rsidRPr="00C417F9">
        <w:rPr>
          <w:rFonts w:ascii="Times New Roman" w:eastAsia="Times New Roman" w:hAnsi="Times New Roman" w:cs="Times New Roman"/>
          <w:b/>
          <w:bCs/>
          <w:lang w:val="fr-CA" w:eastAsia="es-CO"/>
        </w:rPr>
        <w:t>thématique</w:t>
      </w:r>
    </w:p>
    <w:p w14:paraId="4A6F9F65" w14:textId="77777777" w:rsidR="004A5E34" w:rsidRPr="00C417F9" w:rsidRDefault="00290ADF" w:rsidP="004C548F">
      <w:pPr>
        <w:spacing w:after="0" w:line="240" w:lineRule="auto"/>
        <w:ind w:left="360" w:firstLine="360"/>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lang w:val="fr-CA" w:eastAsia="es-CO"/>
        </w:rPr>
        <w:t xml:space="preserve">Prise en charge et protection des victimes de la traite des personnes et du trafic de migrants </w:t>
      </w:r>
    </w:p>
    <w:p w14:paraId="3742B078" w14:textId="77777777" w:rsidR="00A719DE" w:rsidRPr="00C417F9" w:rsidRDefault="00A719DE" w:rsidP="00D768E2">
      <w:pPr>
        <w:spacing w:after="0" w:line="240" w:lineRule="auto"/>
        <w:jc w:val="both"/>
        <w:textAlignment w:val="baseline"/>
        <w:rPr>
          <w:rFonts w:ascii="Times New Roman" w:eastAsia="Times New Roman" w:hAnsi="Times New Roman" w:cs="Times New Roman"/>
          <w:b/>
          <w:bCs/>
          <w:lang w:val="fr-CA" w:eastAsia="es-CO"/>
        </w:rPr>
      </w:pPr>
    </w:p>
    <w:p w14:paraId="1478D013" w14:textId="77777777" w:rsidR="000C2F8C" w:rsidRPr="00C417F9" w:rsidRDefault="00290ADF" w:rsidP="004C548F">
      <w:pPr>
        <w:spacing w:after="0" w:line="240" w:lineRule="auto"/>
        <w:ind w:firstLine="360"/>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lang w:val="fr-CA" w:eastAsia="es-CO"/>
        </w:rPr>
        <w:t>Cinquième ré</w:t>
      </w:r>
      <w:r w:rsidR="00D52BA2" w:rsidRPr="00C417F9">
        <w:rPr>
          <w:rFonts w:ascii="Times New Roman" w:eastAsia="Times New Roman" w:hAnsi="Times New Roman" w:cs="Times New Roman"/>
          <w:b/>
          <w:bCs/>
          <w:lang w:val="fr-CA" w:eastAsia="es-CO"/>
        </w:rPr>
        <w:t>union</w:t>
      </w:r>
      <w:r w:rsidR="000C2F8C" w:rsidRPr="00C417F9">
        <w:rPr>
          <w:rFonts w:ascii="Times New Roman" w:eastAsia="Times New Roman" w:hAnsi="Times New Roman" w:cs="Times New Roman"/>
          <w:b/>
          <w:bCs/>
          <w:lang w:val="fr-CA" w:eastAsia="es-CO"/>
        </w:rPr>
        <w:t xml:space="preserve"> </w:t>
      </w:r>
      <w:r w:rsidR="00D52BA2" w:rsidRPr="00C417F9">
        <w:rPr>
          <w:rFonts w:ascii="Times New Roman" w:eastAsia="Times New Roman" w:hAnsi="Times New Roman" w:cs="Times New Roman"/>
          <w:b/>
          <w:bCs/>
          <w:lang w:val="fr-CA" w:eastAsia="es-CO"/>
        </w:rPr>
        <w:t>thématique</w:t>
      </w:r>
    </w:p>
    <w:p w14:paraId="79D332A1" w14:textId="07976A3C" w:rsidR="000C2F8C" w:rsidRPr="00C417F9" w:rsidRDefault="00642517" w:rsidP="00D768E2">
      <w:pPr>
        <w:spacing w:after="0" w:line="240" w:lineRule="auto"/>
        <w:ind w:left="36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Acc</w:t>
      </w:r>
      <w:r w:rsidR="00290ADF" w:rsidRPr="00C417F9">
        <w:rPr>
          <w:rFonts w:ascii="Times New Roman" w:eastAsia="Times New Roman" w:hAnsi="Times New Roman" w:cs="Times New Roman"/>
          <w:lang w:val="fr-CA" w:eastAsia="es-CO"/>
        </w:rPr>
        <w:t>ès des personnes migrantes à des services de santé et de prévention des maladies</w:t>
      </w:r>
    </w:p>
    <w:p w14:paraId="364A4080" w14:textId="77777777" w:rsidR="000C2F8C" w:rsidRPr="00C417F9" w:rsidRDefault="000C2F8C" w:rsidP="00D768E2">
      <w:pPr>
        <w:spacing w:after="0" w:line="240" w:lineRule="auto"/>
        <w:jc w:val="both"/>
        <w:textAlignment w:val="baseline"/>
        <w:rPr>
          <w:rFonts w:ascii="Times New Roman" w:eastAsia="Times New Roman" w:hAnsi="Times New Roman" w:cs="Times New Roman"/>
          <w:b/>
          <w:bCs/>
          <w:lang w:val="fr-CA" w:eastAsia="es-CO"/>
        </w:rPr>
      </w:pPr>
    </w:p>
    <w:p w14:paraId="59994BA2" w14:textId="77777777" w:rsidR="005525D5" w:rsidRPr="00C417F9" w:rsidRDefault="009F0877" w:rsidP="00D768E2">
      <w:pPr>
        <w:spacing w:after="0" w:line="240" w:lineRule="auto"/>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lang w:val="fr-CA" w:eastAsia="es-CO"/>
        </w:rPr>
        <w:t>Mar</w:t>
      </w:r>
      <w:r w:rsidR="00290ADF" w:rsidRPr="00C417F9">
        <w:rPr>
          <w:rFonts w:ascii="Times New Roman" w:eastAsia="Times New Roman" w:hAnsi="Times New Roman" w:cs="Times New Roman"/>
          <w:b/>
          <w:bCs/>
          <w:lang w:val="fr-CA" w:eastAsia="es-CO"/>
        </w:rPr>
        <w:t>s</w:t>
      </w:r>
      <w:r w:rsidR="00870A76" w:rsidRPr="00C417F9">
        <w:rPr>
          <w:rFonts w:ascii="Times New Roman" w:eastAsia="Times New Roman" w:hAnsi="Times New Roman" w:cs="Times New Roman"/>
          <w:b/>
          <w:bCs/>
          <w:lang w:val="fr-CA" w:eastAsia="es-CO"/>
        </w:rPr>
        <w:t>:</w:t>
      </w:r>
    </w:p>
    <w:p w14:paraId="68F77D96" w14:textId="51CFBF30" w:rsidR="004A52AA" w:rsidRPr="00D768E2" w:rsidRDefault="00D768E2" w:rsidP="00D768E2">
      <w:pPr>
        <w:spacing w:after="0" w:line="240" w:lineRule="auto"/>
        <w:ind w:left="360" w:hanging="360"/>
        <w:jc w:val="both"/>
        <w:textAlignment w:val="baseline"/>
        <w:rPr>
          <w:rFonts w:ascii="Times New Roman" w:eastAsia="Times New Roman" w:hAnsi="Times New Roman" w:cs="Times New Roman"/>
          <w:b/>
          <w:bCs/>
          <w:lang w:val="fr-CA" w:eastAsia="es-CO"/>
        </w:rPr>
      </w:pPr>
      <w:r>
        <w:rPr>
          <w:rFonts w:ascii="Times New Roman" w:eastAsia="Times New Roman" w:hAnsi="Times New Roman" w:cs="Times New Roman"/>
          <w:b/>
          <w:bCs/>
          <w:lang w:val="fr-CA" w:eastAsia="es-CO"/>
        </w:rPr>
        <w:t xml:space="preserve">1. </w:t>
      </w:r>
      <w:r>
        <w:rPr>
          <w:rFonts w:ascii="Times New Roman" w:eastAsia="Times New Roman" w:hAnsi="Times New Roman" w:cs="Times New Roman"/>
          <w:b/>
          <w:bCs/>
          <w:lang w:val="fr-CA" w:eastAsia="es-CO"/>
        </w:rPr>
        <w:tab/>
      </w:r>
      <w:r w:rsidR="00315F36" w:rsidRPr="00D768E2">
        <w:rPr>
          <w:rFonts w:ascii="Times New Roman" w:eastAsia="Times New Roman" w:hAnsi="Times New Roman" w:cs="Times New Roman"/>
          <w:b/>
          <w:bCs/>
          <w:lang w:val="fr-CA" w:eastAsia="es-CO"/>
        </w:rPr>
        <w:t>S</w:t>
      </w:r>
      <w:r w:rsidR="00290ADF" w:rsidRPr="00D768E2">
        <w:rPr>
          <w:rFonts w:ascii="Times New Roman" w:eastAsia="Times New Roman" w:hAnsi="Times New Roman" w:cs="Times New Roman"/>
          <w:b/>
          <w:bCs/>
          <w:lang w:val="fr-CA" w:eastAsia="es-CO"/>
        </w:rPr>
        <w:t xml:space="preserve">ixième </w:t>
      </w:r>
      <w:r w:rsidR="00D52BA2" w:rsidRPr="00D768E2">
        <w:rPr>
          <w:rFonts w:ascii="Times New Roman" w:eastAsia="Times New Roman" w:hAnsi="Times New Roman" w:cs="Times New Roman"/>
          <w:b/>
          <w:bCs/>
          <w:lang w:val="fr-CA" w:eastAsia="es-CO"/>
        </w:rPr>
        <w:t>réunion</w:t>
      </w:r>
      <w:r w:rsidR="00606A42" w:rsidRPr="00D768E2">
        <w:rPr>
          <w:rFonts w:ascii="Times New Roman" w:eastAsia="Times New Roman" w:hAnsi="Times New Roman" w:cs="Times New Roman"/>
          <w:b/>
          <w:bCs/>
          <w:lang w:val="fr-CA" w:eastAsia="es-CO"/>
        </w:rPr>
        <w:t xml:space="preserve"> </w:t>
      </w:r>
      <w:r w:rsidR="00D52BA2" w:rsidRPr="00D768E2">
        <w:rPr>
          <w:rFonts w:ascii="Times New Roman" w:eastAsia="Times New Roman" w:hAnsi="Times New Roman" w:cs="Times New Roman"/>
          <w:b/>
          <w:bCs/>
          <w:lang w:val="fr-CA" w:eastAsia="es-CO"/>
        </w:rPr>
        <w:t>thématique</w:t>
      </w:r>
    </w:p>
    <w:p w14:paraId="7999C75E" w14:textId="77777777" w:rsidR="00F720C8" w:rsidRPr="00C417F9" w:rsidRDefault="00290ADF" w:rsidP="00D768E2">
      <w:pPr>
        <w:spacing w:after="0" w:line="240" w:lineRule="auto"/>
        <w:ind w:left="36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Prise en charge spécialisée et protection des enfants et des adolescents accompagnés ou non-accompagnés </w:t>
      </w:r>
      <w:r w:rsidR="00606A42" w:rsidRPr="00C417F9">
        <w:rPr>
          <w:rFonts w:ascii="Times New Roman" w:eastAsia="Times New Roman" w:hAnsi="Times New Roman" w:cs="Times New Roman"/>
          <w:lang w:val="fr-CA" w:eastAsia="es-CO"/>
        </w:rPr>
        <w:t xml:space="preserve"> </w:t>
      </w:r>
    </w:p>
    <w:p w14:paraId="749862F5" w14:textId="56D54699" w:rsidR="00840D92" w:rsidRPr="00D768E2" w:rsidRDefault="00D768E2" w:rsidP="00D768E2">
      <w:pPr>
        <w:spacing w:after="0" w:line="240" w:lineRule="auto"/>
        <w:ind w:left="360" w:hanging="360"/>
        <w:jc w:val="both"/>
        <w:textAlignment w:val="baseline"/>
        <w:rPr>
          <w:rFonts w:ascii="Times New Roman" w:eastAsia="Times New Roman" w:hAnsi="Times New Roman" w:cs="Times New Roman"/>
          <w:lang w:val="fr-CA" w:eastAsia="es-CO"/>
        </w:rPr>
      </w:pPr>
      <w:r>
        <w:rPr>
          <w:rFonts w:ascii="Times New Roman" w:eastAsia="Times New Roman" w:hAnsi="Times New Roman" w:cs="Times New Roman"/>
          <w:lang w:val="fr-CA" w:eastAsia="es-CO"/>
        </w:rPr>
        <w:t>2.</w:t>
      </w:r>
      <w:r>
        <w:rPr>
          <w:rFonts w:ascii="Times New Roman" w:eastAsia="Times New Roman" w:hAnsi="Times New Roman" w:cs="Times New Roman"/>
          <w:lang w:val="fr-CA" w:eastAsia="es-CO"/>
        </w:rPr>
        <w:tab/>
      </w:r>
      <w:r w:rsidR="00EF391C" w:rsidRPr="00D768E2">
        <w:rPr>
          <w:rFonts w:ascii="Times New Roman" w:eastAsia="Times New Roman" w:hAnsi="Times New Roman" w:cs="Times New Roman"/>
          <w:lang w:val="fr-CA" w:eastAsia="es-CO"/>
        </w:rPr>
        <w:t>Discus</w:t>
      </w:r>
      <w:r w:rsidR="00290ADF" w:rsidRPr="00D768E2">
        <w:rPr>
          <w:rFonts w:ascii="Times New Roman" w:eastAsia="Times New Roman" w:hAnsi="Times New Roman" w:cs="Times New Roman"/>
          <w:lang w:val="fr-CA" w:eastAsia="es-CO"/>
        </w:rPr>
        <w:t>sions sur la présentation d</w:t>
      </w:r>
      <w:r w:rsidR="00121EDA" w:rsidRPr="00D768E2">
        <w:rPr>
          <w:rFonts w:ascii="Times New Roman" w:eastAsia="Times New Roman" w:hAnsi="Times New Roman" w:cs="Times New Roman"/>
          <w:lang w:val="fr-CA" w:eastAsia="es-CO"/>
        </w:rPr>
        <w:t xml:space="preserve">u </w:t>
      </w:r>
      <w:r w:rsidR="00290ADF" w:rsidRPr="00D768E2">
        <w:rPr>
          <w:rFonts w:ascii="Times New Roman" w:eastAsia="Times New Roman" w:hAnsi="Times New Roman" w:cs="Times New Roman"/>
          <w:lang w:val="fr-CA" w:eastAsia="es-CO"/>
        </w:rPr>
        <w:t xml:space="preserve">projet de paragraphes sur la migration que le CIDI transmettra à l’Assemblée générale, lors de sa cinquante-quatrième session ordinaire </w:t>
      </w:r>
    </w:p>
    <w:p w14:paraId="1519516F" w14:textId="77777777" w:rsidR="00840D92" w:rsidRPr="00C417F9" w:rsidRDefault="00840D92" w:rsidP="00D768E2">
      <w:pPr>
        <w:spacing w:after="0" w:line="240" w:lineRule="auto"/>
        <w:jc w:val="both"/>
        <w:textAlignment w:val="baseline"/>
        <w:rPr>
          <w:rFonts w:ascii="Times New Roman" w:eastAsia="Times New Roman" w:hAnsi="Times New Roman" w:cs="Times New Roman"/>
          <w:lang w:val="fr-CA" w:eastAsia="es-CO"/>
        </w:rPr>
      </w:pPr>
    </w:p>
    <w:p w14:paraId="0755CFB1" w14:textId="77777777" w:rsidR="00240AE7" w:rsidRPr="00C417F9" w:rsidRDefault="00240AE7" w:rsidP="00D768E2">
      <w:pPr>
        <w:spacing w:after="0" w:line="240" w:lineRule="auto"/>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lang w:val="fr-CA" w:eastAsia="es-CO"/>
        </w:rPr>
        <w:t>A</w:t>
      </w:r>
      <w:r w:rsidR="00290ADF" w:rsidRPr="00C417F9">
        <w:rPr>
          <w:rFonts w:ascii="Times New Roman" w:eastAsia="Times New Roman" w:hAnsi="Times New Roman" w:cs="Times New Roman"/>
          <w:b/>
          <w:bCs/>
          <w:lang w:val="fr-CA" w:eastAsia="es-CO"/>
        </w:rPr>
        <w:t>v</w:t>
      </w:r>
      <w:r w:rsidRPr="00C417F9">
        <w:rPr>
          <w:rFonts w:ascii="Times New Roman" w:eastAsia="Times New Roman" w:hAnsi="Times New Roman" w:cs="Times New Roman"/>
          <w:b/>
          <w:bCs/>
          <w:lang w:val="fr-CA" w:eastAsia="es-CO"/>
        </w:rPr>
        <w:t>ril</w:t>
      </w:r>
    </w:p>
    <w:p w14:paraId="020D6DE8" w14:textId="77777777" w:rsidR="0055302E" w:rsidRPr="00C417F9" w:rsidRDefault="0055302E" w:rsidP="00D768E2">
      <w:pPr>
        <w:spacing w:after="0" w:line="240" w:lineRule="auto"/>
        <w:jc w:val="both"/>
        <w:textAlignment w:val="baseline"/>
        <w:rPr>
          <w:rFonts w:ascii="Times New Roman" w:eastAsia="Times New Roman" w:hAnsi="Times New Roman" w:cs="Times New Roman"/>
          <w:b/>
          <w:bCs/>
          <w:lang w:val="fr-CA" w:eastAsia="es-CO"/>
        </w:rPr>
      </w:pPr>
    </w:p>
    <w:p w14:paraId="583DFE06" w14:textId="77777777" w:rsidR="00CF3D20" w:rsidRPr="00C417F9" w:rsidRDefault="00DE59F2" w:rsidP="00D768E2">
      <w:pPr>
        <w:spacing w:after="0" w:line="240" w:lineRule="auto"/>
        <w:jc w:val="both"/>
        <w:textAlignment w:val="baseline"/>
        <w:rPr>
          <w:rFonts w:ascii="Times New Roman" w:eastAsia="Times New Roman" w:hAnsi="Times New Roman" w:cs="Times New Roman"/>
          <w:b/>
          <w:bCs/>
          <w:lang w:val="fr-CA" w:eastAsia="es-CO"/>
        </w:rPr>
      </w:pPr>
      <w:r w:rsidRPr="00C417F9">
        <w:rPr>
          <w:rFonts w:ascii="Times New Roman" w:eastAsia="Times New Roman" w:hAnsi="Times New Roman" w:cs="Times New Roman"/>
          <w:b/>
          <w:bCs/>
          <w:lang w:val="fr-CA" w:eastAsia="es-CO"/>
        </w:rPr>
        <w:t xml:space="preserve">1. </w:t>
      </w:r>
      <w:r w:rsidR="00D80A2F" w:rsidRPr="00C417F9">
        <w:rPr>
          <w:rFonts w:ascii="Times New Roman" w:eastAsia="Times New Roman" w:hAnsi="Times New Roman" w:cs="Times New Roman"/>
          <w:b/>
          <w:bCs/>
          <w:lang w:val="fr-CA" w:eastAsia="es-CO"/>
        </w:rPr>
        <w:t>S</w:t>
      </w:r>
      <w:r w:rsidR="00290ADF" w:rsidRPr="00C417F9">
        <w:rPr>
          <w:rFonts w:ascii="Times New Roman" w:eastAsia="Times New Roman" w:hAnsi="Times New Roman" w:cs="Times New Roman"/>
          <w:b/>
          <w:bCs/>
          <w:lang w:val="fr-CA" w:eastAsia="es-CO"/>
        </w:rPr>
        <w:t xml:space="preserve">eptième </w:t>
      </w:r>
      <w:r w:rsidR="00D52BA2" w:rsidRPr="00C417F9">
        <w:rPr>
          <w:rFonts w:ascii="Times New Roman" w:eastAsia="Times New Roman" w:hAnsi="Times New Roman" w:cs="Times New Roman"/>
          <w:b/>
          <w:bCs/>
          <w:lang w:val="fr-CA" w:eastAsia="es-CO"/>
        </w:rPr>
        <w:t>réunion</w:t>
      </w:r>
      <w:r w:rsidR="00CF3D20" w:rsidRPr="00C417F9">
        <w:rPr>
          <w:rFonts w:ascii="Times New Roman" w:eastAsia="Times New Roman" w:hAnsi="Times New Roman" w:cs="Times New Roman"/>
          <w:b/>
          <w:bCs/>
          <w:lang w:val="fr-CA" w:eastAsia="es-CO"/>
        </w:rPr>
        <w:t xml:space="preserve"> </w:t>
      </w:r>
      <w:r w:rsidR="00D52BA2" w:rsidRPr="00C417F9">
        <w:rPr>
          <w:rFonts w:ascii="Times New Roman" w:eastAsia="Times New Roman" w:hAnsi="Times New Roman" w:cs="Times New Roman"/>
          <w:b/>
          <w:bCs/>
          <w:lang w:val="fr-CA" w:eastAsia="es-CO"/>
        </w:rPr>
        <w:t>thématique</w:t>
      </w:r>
    </w:p>
    <w:p w14:paraId="5D47147B" w14:textId="77777777" w:rsidR="00240AE7" w:rsidRPr="00C417F9" w:rsidRDefault="00290ADF" w:rsidP="00D768E2">
      <w:pPr>
        <w:spacing w:after="0" w:line="240" w:lineRule="auto"/>
        <w:ind w:left="36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Renforcement de la responsabilité partagée mais différenciée en matière de coopération régionale afin d’améliorer la gouvernance de la migration et la protection internationale dans les Amériques </w:t>
      </w:r>
    </w:p>
    <w:p w14:paraId="0AE99D89" w14:textId="77777777" w:rsidR="004546AA" w:rsidRPr="00C417F9" w:rsidRDefault="004546AA" w:rsidP="00D768E2">
      <w:pPr>
        <w:spacing w:after="0" w:line="240" w:lineRule="auto"/>
        <w:jc w:val="both"/>
        <w:rPr>
          <w:rFonts w:ascii="Times New Roman" w:eastAsia="Times New Roman" w:hAnsi="Times New Roman" w:cs="Times New Roman"/>
          <w:lang w:val="fr-CA" w:eastAsia="es-CO"/>
        </w:rPr>
      </w:pPr>
    </w:p>
    <w:p w14:paraId="3F4D44FF" w14:textId="06AA61FA" w:rsidR="00290ADF" w:rsidRPr="00C417F9" w:rsidRDefault="00290ADF" w:rsidP="00D768E2">
      <w:pPr>
        <w:spacing w:after="0" w:line="240" w:lineRule="auto"/>
        <w:ind w:left="360" w:hanging="360"/>
        <w:jc w:val="both"/>
        <w:textAlignment w:val="baseline"/>
        <w:rPr>
          <w:rFonts w:ascii="Times New Roman" w:eastAsia="Times New Roman" w:hAnsi="Times New Roman" w:cs="Times New Roman"/>
          <w:lang w:val="fr-CA" w:eastAsia="es-CO"/>
        </w:rPr>
      </w:pPr>
      <w:r w:rsidRPr="00C417F9">
        <w:rPr>
          <w:rFonts w:ascii="Times New Roman" w:eastAsia="Times New Roman" w:hAnsi="Times New Roman" w:cs="Times New Roman"/>
          <w:lang w:val="fr-CA" w:eastAsia="es-CO"/>
        </w:rPr>
        <w:t xml:space="preserve">2. </w:t>
      </w:r>
      <w:r w:rsidR="00D768E2">
        <w:rPr>
          <w:rFonts w:ascii="Times New Roman" w:eastAsia="Times New Roman" w:hAnsi="Times New Roman" w:cs="Times New Roman"/>
          <w:lang w:val="fr-CA" w:eastAsia="es-CO"/>
        </w:rPr>
        <w:tab/>
      </w:r>
      <w:r w:rsidR="004546AA" w:rsidRPr="00C417F9">
        <w:rPr>
          <w:rFonts w:ascii="Times New Roman" w:eastAsia="Times New Roman" w:hAnsi="Times New Roman" w:cs="Times New Roman"/>
          <w:lang w:val="fr-CA" w:eastAsia="es-CO"/>
        </w:rPr>
        <w:t>Discus</w:t>
      </w:r>
      <w:r w:rsidRPr="00C417F9">
        <w:rPr>
          <w:rFonts w:ascii="Times New Roman" w:eastAsia="Times New Roman" w:hAnsi="Times New Roman" w:cs="Times New Roman"/>
          <w:lang w:val="fr-CA" w:eastAsia="es-CO"/>
        </w:rPr>
        <w:t xml:space="preserve">sions finales sur le projet de paragraphes sur la migration que le CIDI transmettra </w:t>
      </w:r>
      <w:r w:rsidR="00D768E2" w:rsidRPr="00C417F9">
        <w:rPr>
          <w:rFonts w:ascii="Times New Roman" w:eastAsia="Times New Roman" w:hAnsi="Times New Roman" w:cs="Times New Roman"/>
          <w:lang w:val="fr-CA" w:eastAsia="es-CO"/>
        </w:rPr>
        <w:t>à l’Assemblée</w:t>
      </w:r>
      <w:r w:rsidRPr="00C417F9">
        <w:rPr>
          <w:rFonts w:ascii="Times New Roman" w:eastAsia="Times New Roman" w:hAnsi="Times New Roman" w:cs="Times New Roman"/>
          <w:lang w:val="fr-CA" w:eastAsia="es-CO"/>
        </w:rPr>
        <w:t xml:space="preserve"> générale, lors de sa cinquante-quatrième session ordinaire </w:t>
      </w:r>
    </w:p>
    <w:p w14:paraId="125CB545" w14:textId="517D5EE7" w:rsidR="00290ADF" w:rsidRDefault="00290ADF" w:rsidP="00C417F9">
      <w:pPr>
        <w:spacing w:after="0" w:line="240" w:lineRule="auto"/>
        <w:jc w:val="both"/>
        <w:textAlignment w:val="baseline"/>
        <w:rPr>
          <w:rFonts w:ascii="Times New Roman" w:eastAsia="Times New Roman" w:hAnsi="Times New Roman" w:cs="Times New Roman"/>
          <w:lang w:val="fr-CA" w:eastAsia="es-CO"/>
        </w:rPr>
      </w:pPr>
    </w:p>
    <w:p w14:paraId="51AEAEC4" w14:textId="35736FCB" w:rsidR="00D768E2" w:rsidRDefault="00D768E2" w:rsidP="00C417F9">
      <w:pPr>
        <w:spacing w:after="0" w:line="240" w:lineRule="auto"/>
        <w:jc w:val="both"/>
        <w:textAlignment w:val="baseline"/>
        <w:rPr>
          <w:rFonts w:ascii="Times New Roman" w:eastAsia="Times New Roman" w:hAnsi="Times New Roman" w:cs="Times New Roman"/>
          <w:lang w:val="fr-CA" w:eastAsia="es-CO"/>
        </w:rPr>
      </w:pPr>
    </w:p>
    <w:p w14:paraId="28948960" w14:textId="6566FE6A" w:rsidR="00D768E2" w:rsidRDefault="00D768E2" w:rsidP="00C417F9">
      <w:pPr>
        <w:spacing w:after="0" w:line="240" w:lineRule="auto"/>
        <w:jc w:val="both"/>
        <w:textAlignment w:val="baseline"/>
        <w:rPr>
          <w:rFonts w:ascii="Times New Roman" w:eastAsia="Times New Roman" w:hAnsi="Times New Roman" w:cs="Times New Roman"/>
          <w:lang w:val="fr-CA" w:eastAsia="es-CO"/>
        </w:rPr>
      </w:pPr>
    </w:p>
    <w:p w14:paraId="3B3B20D8" w14:textId="720CEB34" w:rsidR="00D768E2" w:rsidRPr="00C417F9" w:rsidRDefault="004D286C" w:rsidP="00C417F9">
      <w:pPr>
        <w:spacing w:after="0" w:line="240" w:lineRule="auto"/>
        <w:jc w:val="both"/>
        <w:textAlignment w:val="baseline"/>
        <w:rPr>
          <w:rFonts w:ascii="Times New Roman" w:eastAsia="Times New Roman" w:hAnsi="Times New Roman" w:cs="Times New Roman"/>
          <w:lang w:val="fr-CA" w:eastAsia="es-CO"/>
        </w:rPr>
      </w:pPr>
      <w:r>
        <w:rPr>
          <w:rFonts w:ascii="Times New Roman" w:eastAsia="Times New Roman" w:hAnsi="Times New Roman" w:cs="Times New Roman"/>
          <w:noProof/>
          <w:lang w:val="fr-CA" w:eastAsia="es-CO"/>
        </w:rPr>
        <mc:AlternateContent>
          <mc:Choice Requires="wps">
            <w:drawing>
              <wp:anchor distT="0" distB="0" distL="114300" distR="114300" simplePos="0" relativeHeight="251658240" behindDoc="0" locked="1" layoutInCell="1" allowOverlap="1" wp14:anchorId="530F72A6" wp14:editId="74D387C8">
                <wp:simplePos x="0" y="0"/>
                <wp:positionH relativeFrom="column">
                  <wp:posOffset>-91440</wp:posOffset>
                </wp:positionH>
                <wp:positionV relativeFrom="page">
                  <wp:posOffset>9144000</wp:posOffset>
                </wp:positionV>
                <wp:extent cx="3383280" cy="228600"/>
                <wp:effectExtent l="0" t="0" r="1270" b="0"/>
                <wp:wrapNone/>
                <wp:docPr id="776864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2EA5" w14:textId="081DAD3D" w:rsidR="00D768E2" w:rsidRPr="00D768E2" w:rsidRDefault="00D768E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4C548F">
                              <w:rPr>
                                <w:rFonts w:ascii="Times New Roman" w:hAnsi="Times New Roman" w:cs="Times New Roman"/>
                                <w:noProof/>
                                <w:sz w:val="18"/>
                              </w:rPr>
                              <w:t>Cidrp04011f01</w:t>
                            </w:r>
                            <w:r>
                              <w:rPr>
                                <w:rFonts w:ascii="Times New Roman" w:hAnsi="Times New Roman" w:cs="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F72A6"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1C7F2EA5" w14:textId="081DAD3D" w:rsidR="00D768E2" w:rsidRPr="00D768E2" w:rsidRDefault="00D768E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4C548F">
                        <w:rPr>
                          <w:rFonts w:ascii="Times New Roman" w:hAnsi="Times New Roman" w:cs="Times New Roman"/>
                          <w:noProof/>
                          <w:sz w:val="18"/>
                        </w:rPr>
                        <w:t>Cidrp04011f01</w:t>
                      </w:r>
                      <w:r>
                        <w:rPr>
                          <w:rFonts w:ascii="Times New Roman" w:hAnsi="Times New Roman" w:cs="Times New Roman"/>
                          <w:sz w:val="18"/>
                        </w:rPr>
                        <w:fldChar w:fldCharType="end"/>
                      </w:r>
                    </w:p>
                  </w:txbxContent>
                </v:textbox>
                <w10:wrap anchory="page"/>
                <w10:anchorlock/>
              </v:shape>
            </w:pict>
          </mc:Fallback>
        </mc:AlternateContent>
      </w:r>
    </w:p>
    <w:sectPr w:rsidR="00D768E2" w:rsidRPr="00C417F9" w:rsidSect="00C417F9">
      <w:headerReference w:type="default" r:id="rId32"/>
      <w:pgSz w:w="12240" w:h="15840" w:code="1"/>
      <w:pgMar w:top="2160" w:right="1570" w:bottom="1296" w:left="1699"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63F2" w14:textId="77777777" w:rsidR="0092712C" w:rsidRDefault="0092712C" w:rsidP="00022A88">
      <w:pPr>
        <w:spacing w:after="0" w:line="240" w:lineRule="auto"/>
      </w:pPr>
      <w:r>
        <w:separator/>
      </w:r>
    </w:p>
  </w:endnote>
  <w:endnote w:type="continuationSeparator" w:id="0">
    <w:p w14:paraId="3DC2B1E5" w14:textId="77777777" w:rsidR="0092712C" w:rsidRDefault="0092712C" w:rsidP="00022A88">
      <w:pPr>
        <w:spacing w:after="0" w:line="240" w:lineRule="auto"/>
      </w:pPr>
      <w:r>
        <w:continuationSeparator/>
      </w:r>
    </w:p>
  </w:endnote>
  <w:endnote w:id="1">
    <w:p w14:paraId="6384AAB6" w14:textId="77777777" w:rsidR="009A59AD" w:rsidRPr="00D768E2" w:rsidRDefault="009A59AD" w:rsidP="00D768E2">
      <w:pPr>
        <w:pStyle w:val="EndnoteText"/>
        <w:ind w:right="-209"/>
        <w:jc w:val="both"/>
        <w:rPr>
          <w:rStyle w:val="Emphasis"/>
          <w:rFonts w:ascii="Times New Roman" w:hAnsi="Times New Roman" w:cs="Times New Roman"/>
          <w:color w:val="385623" w:themeColor="accent6" w:themeShade="80"/>
          <w:shd w:val="clear" w:color="auto" w:fill="FFFFFF"/>
          <w:lang w:val="fr-CA"/>
        </w:rPr>
      </w:pPr>
      <w:r w:rsidRPr="00D768E2">
        <w:rPr>
          <w:rStyle w:val="EndnoteReference"/>
          <w:rFonts w:ascii="Times New Roman" w:hAnsi="Times New Roman" w:cs="Times New Roman"/>
          <w:color w:val="385623" w:themeColor="accent6" w:themeShade="80"/>
          <w:lang w:val="fr-CA"/>
        </w:rPr>
        <w:endnoteRef/>
      </w:r>
      <w:r w:rsidRPr="00D768E2">
        <w:rPr>
          <w:rFonts w:ascii="Times New Roman" w:hAnsi="Times New Roman" w:cs="Times New Roman"/>
          <w:color w:val="385623" w:themeColor="accent6" w:themeShade="80"/>
          <w:lang w:val="fr-CA"/>
        </w:rPr>
        <w:t xml:space="preserve"> </w:t>
      </w:r>
      <w:r w:rsidRPr="00D768E2">
        <w:rPr>
          <w:rFonts w:ascii="Times New Roman" w:hAnsi="Times New Roman" w:cs="Times New Roman"/>
          <w:color w:val="385623" w:themeColor="accent6" w:themeShade="80"/>
          <w:shd w:val="clear" w:color="auto" w:fill="FFFFFF"/>
          <w:lang w:val="fr-CA"/>
        </w:rPr>
        <w:t xml:space="preserve">Les réfugiés, les demandeurs d’asile, les migrants, les personnes déplacées dans leur propre pays et les apatrides trans et de genre divers sont au nombre des personnes qui courent le risque de subir des </w:t>
      </w:r>
      <w:r w:rsidRPr="00D768E2">
        <w:rPr>
          <w:rStyle w:val="Strong"/>
          <w:rFonts w:ascii="Times New Roman" w:hAnsi="Times New Roman" w:cs="Times New Roman"/>
          <w:color w:val="385623" w:themeColor="accent6" w:themeShade="80"/>
          <w:shd w:val="clear" w:color="auto" w:fill="FFFFFF"/>
          <w:lang w:val="fr-CA"/>
        </w:rPr>
        <w:t xml:space="preserve">abus physiques et psychologiques, </w:t>
      </w:r>
      <w:r w:rsidRPr="00D768E2">
        <w:rPr>
          <w:rStyle w:val="Strong"/>
          <w:rFonts w:ascii="Times New Roman" w:hAnsi="Times New Roman" w:cs="Times New Roman"/>
          <w:b w:val="0"/>
          <w:color w:val="385623" w:themeColor="accent6" w:themeShade="80"/>
          <w:shd w:val="clear" w:color="auto" w:fill="FFFFFF"/>
          <w:lang w:val="fr-CA"/>
        </w:rPr>
        <w:t xml:space="preserve">des coups, des viols, des tortures et des assassinats, car leur expression de genre visible est souvent perçue comme un défi direct aux normes sociales dominantes dans les pays ou les zones d’origine, de transit et de destination. Déclaration d’experts </w:t>
      </w:r>
      <w:r w:rsidRPr="00D768E2">
        <w:rPr>
          <w:rStyle w:val="Strong"/>
          <w:rFonts w:ascii="Times New Roman" w:hAnsi="Times New Roman" w:cs="Times New Roman"/>
          <w:b w:val="0"/>
          <w:i/>
          <w:color w:val="385623" w:themeColor="accent6" w:themeShade="80"/>
          <w:shd w:val="clear" w:color="auto" w:fill="FFFFFF"/>
          <w:lang w:val="fr-CA"/>
        </w:rPr>
        <w:t>i</w:t>
      </w:r>
      <w:r w:rsidRPr="00D768E2">
        <w:rPr>
          <w:rStyle w:val="Emphasis"/>
          <w:rFonts w:ascii="Times New Roman" w:hAnsi="Times New Roman" w:cs="Times New Roman"/>
          <w:color w:val="385623" w:themeColor="accent6" w:themeShade="80"/>
          <w:shd w:val="clear" w:color="auto" w:fill="FFFFFF"/>
          <w:lang w:val="fr-CA"/>
        </w:rPr>
        <w:t xml:space="preserve">ndépendants faisant partie des </w:t>
      </w:r>
      <w:hyperlink r:id="rId1" w:history="1">
        <w:r w:rsidRPr="00D768E2">
          <w:rPr>
            <w:rStyle w:val="Hyperlink"/>
            <w:rFonts w:ascii="Times New Roman" w:hAnsi="Times New Roman" w:cs="Times New Roman"/>
            <w:shd w:val="clear" w:color="auto" w:fill="FFFFFF"/>
            <w:lang w:val="fr-CA"/>
          </w:rPr>
          <w:t xml:space="preserve">Procédures spéciales </w:t>
        </w:r>
      </w:hyperlink>
      <w:r w:rsidRPr="00D768E2">
        <w:rPr>
          <w:rStyle w:val="Emphasis"/>
          <w:rFonts w:ascii="Times New Roman" w:hAnsi="Times New Roman" w:cs="Times New Roman"/>
          <w:color w:val="385623" w:themeColor="accent6" w:themeShade="80"/>
          <w:shd w:val="clear" w:color="auto" w:fill="FFFFFF"/>
          <w:lang w:val="fr-CA"/>
        </w:rPr>
        <w:t>du </w:t>
      </w:r>
      <w:hyperlink r:id="rId2" w:history="1">
        <w:r w:rsidRPr="00D768E2">
          <w:rPr>
            <w:rStyle w:val="Hyperlink"/>
            <w:rFonts w:ascii="Times New Roman" w:hAnsi="Times New Roman" w:cs="Times New Roman"/>
            <w:shd w:val="clear" w:color="auto" w:fill="FFFFFF"/>
            <w:lang w:val="fr-CA"/>
          </w:rPr>
          <w:t>Conseil des droits de l’homme</w:t>
        </w:r>
      </w:hyperlink>
      <w:r w:rsidRPr="00D768E2">
        <w:rPr>
          <w:rStyle w:val="Emphasis"/>
          <w:rFonts w:ascii="Times New Roman" w:hAnsi="Times New Roman" w:cs="Times New Roman"/>
          <w:color w:val="385623" w:themeColor="accent6" w:themeShade="80"/>
          <w:shd w:val="clear" w:color="auto" w:fill="FFFFFF"/>
          <w:lang w:val="fr-CA"/>
        </w:rPr>
        <w:t xml:space="preserve"> des Nations Unies dans  </w:t>
      </w:r>
      <w:hyperlink r:id="rId3" w:history="1">
        <w:r w:rsidRPr="00D768E2">
          <w:rPr>
            <w:rStyle w:val="Hyperlink"/>
            <w:rFonts w:ascii="Times New Roman" w:hAnsi="Times New Roman" w:cs="Times New Roman"/>
            <w:shd w:val="clear" w:color="auto" w:fill="FFFFFF"/>
            <w:lang w:val="fr-CA"/>
          </w:rPr>
          <w:t>https://news.un.org/es/story/2022/05/1508852</w:t>
        </w:r>
      </w:hyperlink>
    </w:p>
    <w:p w14:paraId="7395EC4B" w14:textId="77777777" w:rsidR="009A59AD" w:rsidRPr="00D768E2" w:rsidRDefault="009A59AD" w:rsidP="002E4A2E">
      <w:pPr>
        <w:pStyle w:val="EndnoteText"/>
        <w:jc w:val="both"/>
        <w:rPr>
          <w:rFonts w:ascii="Times New Roman" w:hAnsi="Times New Roman" w:cs="Times New Roman"/>
          <w:lang w:val="fr-CA"/>
        </w:rPr>
      </w:pPr>
    </w:p>
  </w:endnote>
  <w:endnote w:id="2">
    <w:p w14:paraId="0F6F73A4" w14:textId="3C998C1D" w:rsidR="009A59AD" w:rsidRPr="00D768E2" w:rsidRDefault="009A59AD" w:rsidP="00D768E2">
      <w:pPr>
        <w:pStyle w:val="EndnoteText"/>
        <w:jc w:val="both"/>
        <w:rPr>
          <w:rFonts w:ascii="Times New Roman" w:hAnsi="Times New Roman" w:cs="Times New Roman"/>
          <w:lang w:val="fr-CA"/>
        </w:rPr>
      </w:pPr>
      <w:r w:rsidRPr="00D768E2">
        <w:rPr>
          <w:rStyle w:val="EndnoteReference"/>
          <w:rFonts w:ascii="Times New Roman" w:hAnsi="Times New Roman" w:cs="Times New Roman"/>
          <w:lang w:val="fr-CA"/>
        </w:rPr>
        <w:endnoteRef/>
      </w:r>
      <w:r w:rsidRPr="00D768E2">
        <w:rPr>
          <w:rFonts w:ascii="Times New Roman" w:hAnsi="Times New Roman" w:cs="Times New Roman"/>
          <w:lang w:val="fr-CA"/>
        </w:rPr>
        <w:t xml:space="preserve"> </w:t>
      </w:r>
      <w:r w:rsidRPr="00D768E2">
        <w:rPr>
          <w:rFonts w:ascii="Times New Roman" w:hAnsi="Times New Roman" w:cs="Times New Roman"/>
          <w:color w:val="385623" w:themeColor="accent6" w:themeShade="80"/>
          <w:lang w:val="fr-CA"/>
        </w:rPr>
        <w:t xml:space="preserve">La présentation des paragraphes destinés à la résolution qui sera </w:t>
      </w:r>
      <w:r w:rsidR="002361F0" w:rsidRPr="00D768E2">
        <w:rPr>
          <w:rFonts w:ascii="Times New Roman" w:hAnsi="Times New Roman" w:cs="Times New Roman"/>
          <w:color w:val="385623" w:themeColor="accent6" w:themeShade="80"/>
          <w:lang w:val="fr-CA"/>
        </w:rPr>
        <w:t xml:space="preserve">transmise </w:t>
      </w:r>
      <w:r w:rsidRPr="00D768E2">
        <w:rPr>
          <w:rFonts w:ascii="Times New Roman" w:hAnsi="Times New Roman" w:cs="Times New Roman"/>
          <w:color w:val="385623" w:themeColor="accent6" w:themeShade="80"/>
          <w:lang w:val="fr-CA"/>
        </w:rPr>
        <w:t xml:space="preserve">à l’Assemblée générale </w:t>
      </w:r>
      <w:r w:rsidR="002361F0" w:rsidRPr="00D768E2">
        <w:rPr>
          <w:rFonts w:ascii="Times New Roman" w:hAnsi="Times New Roman" w:cs="Times New Roman"/>
          <w:color w:val="385623" w:themeColor="accent6" w:themeShade="80"/>
          <w:lang w:val="fr-CA"/>
        </w:rPr>
        <w:t>sera soumise à la décision que prendra la Commission préparatoire pour ce qui est de la rédaction et de la négociation des mandats.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C840" w14:textId="77777777" w:rsidR="0092712C" w:rsidRDefault="0092712C" w:rsidP="00022A88">
      <w:pPr>
        <w:spacing w:after="0" w:line="240" w:lineRule="auto"/>
      </w:pPr>
      <w:r>
        <w:separator/>
      </w:r>
    </w:p>
  </w:footnote>
  <w:footnote w:type="continuationSeparator" w:id="0">
    <w:p w14:paraId="3686C8D3" w14:textId="77777777" w:rsidR="0092712C" w:rsidRDefault="0092712C" w:rsidP="00022A88">
      <w:pPr>
        <w:spacing w:after="0" w:line="240" w:lineRule="auto"/>
      </w:pPr>
      <w:r>
        <w:continuationSeparator/>
      </w:r>
    </w:p>
  </w:footnote>
  <w:footnote w:id="1">
    <w:p w14:paraId="458128D8" w14:textId="2E929B4E" w:rsidR="009A59AD" w:rsidRPr="00C417F9" w:rsidRDefault="009A59AD" w:rsidP="00C417F9">
      <w:pPr>
        <w:pStyle w:val="FootnoteText"/>
        <w:ind w:left="630" w:hanging="270"/>
        <w:rPr>
          <w:rFonts w:ascii="Times New Roman" w:hAnsi="Times New Roman" w:cs="Times New Roman"/>
        </w:rPr>
      </w:pPr>
      <w:r w:rsidRPr="00C417F9">
        <w:rPr>
          <w:rStyle w:val="FootnoteReference"/>
          <w:rFonts w:ascii="Times New Roman" w:hAnsi="Times New Roman" w:cs="Times New Roman"/>
          <w:vertAlign w:val="baseline"/>
        </w:rPr>
        <w:footnoteRef/>
      </w:r>
      <w:r w:rsidR="0080237E">
        <w:rPr>
          <w:rFonts w:ascii="Times New Roman" w:hAnsi="Times New Roman" w:cs="Times New Roman"/>
        </w:rPr>
        <w:t>.</w:t>
      </w:r>
      <w:r w:rsidR="0080237E">
        <w:rPr>
          <w:rFonts w:ascii="Times New Roman" w:hAnsi="Times New Roman" w:cs="Times New Roman"/>
        </w:rPr>
        <w:tab/>
      </w:r>
      <w:r w:rsidRPr="00C417F9">
        <w:rPr>
          <w:rFonts w:ascii="Times New Roman" w:hAnsi="Times New Roman" w:cs="Times New Roman"/>
        </w:rPr>
        <w:t xml:space="preserve"> </w:t>
      </w:r>
      <w:hyperlink r:id="rId1" w:history="1">
        <w:r w:rsidRPr="00C417F9">
          <w:rPr>
            <w:rStyle w:val="Hyperlink"/>
            <w:rFonts w:ascii="Times New Roman" w:hAnsi="Times New Roman" w:cs="Times New Roman"/>
          </w:rPr>
          <w:t>SDG | Portal de Datos sobre Migración (migrationdataportal.org)</w:t>
        </w:r>
      </w:hyperlink>
    </w:p>
  </w:footnote>
  <w:footnote w:id="2">
    <w:p w14:paraId="0708BD04" w14:textId="04CDB75B" w:rsidR="009A59AD" w:rsidRPr="004C548F" w:rsidRDefault="009A59AD" w:rsidP="00C417F9">
      <w:pPr>
        <w:pStyle w:val="FootnoteText"/>
        <w:ind w:left="630" w:hanging="270"/>
        <w:rPr>
          <w:rFonts w:ascii="Times New Roman" w:hAnsi="Times New Roman" w:cs="Times New Roman"/>
          <w:lang w:val="fr-CA"/>
        </w:rPr>
      </w:pPr>
      <w:r w:rsidRPr="00C417F9">
        <w:rPr>
          <w:rStyle w:val="FootnoteReference"/>
          <w:rFonts w:ascii="Times New Roman" w:hAnsi="Times New Roman" w:cs="Times New Roman"/>
          <w:vertAlign w:val="baseline"/>
        </w:rPr>
        <w:footnoteRef/>
      </w:r>
      <w:r w:rsidR="00C417F9" w:rsidRPr="004C548F">
        <w:rPr>
          <w:rFonts w:ascii="Times New Roman" w:hAnsi="Times New Roman" w:cs="Times New Roman"/>
          <w:lang w:val="fr-CA"/>
        </w:rPr>
        <w:t>.</w:t>
      </w:r>
      <w:r w:rsidR="00C417F9" w:rsidRPr="004C548F">
        <w:rPr>
          <w:rFonts w:ascii="Times New Roman" w:hAnsi="Times New Roman" w:cs="Times New Roman"/>
          <w:lang w:val="fr-CA"/>
        </w:rPr>
        <w:tab/>
      </w:r>
      <w:hyperlink r:id="rId2" w:history="1">
        <w:r w:rsidR="00D768E2" w:rsidRPr="004C548F">
          <w:rPr>
            <w:rStyle w:val="Hyperlink"/>
            <w:rFonts w:ascii="Times New Roman" w:hAnsi="Times New Roman" w:cs="Times New Roman"/>
            <w:lang w:val="fr-CA"/>
          </w:rPr>
          <w:t>H</w:t>
        </w:r>
        <w:r w:rsidRPr="004C548F">
          <w:rPr>
            <w:rStyle w:val="Hyperlink"/>
            <w:rFonts w:ascii="Times New Roman" w:hAnsi="Times New Roman" w:cs="Times New Roman"/>
            <w:lang w:val="fr-CA"/>
          </w:rPr>
          <w:t xml:space="preserve">CDH | </w:t>
        </w:r>
        <w:r w:rsidR="00D768E2" w:rsidRPr="004C548F">
          <w:rPr>
            <w:rStyle w:val="Hyperlink"/>
            <w:rFonts w:ascii="Times New Roman" w:hAnsi="Times New Roman" w:cs="Times New Roman"/>
            <w:lang w:val="fr-CA"/>
          </w:rPr>
          <w:t>L</w:t>
        </w:r>
        <w:r w:rsidR="00D768E2" w:rsidRPr="00D768E2">
          <w:rPr>
            <w:rStyle w:val="Hyperlink"/>
            <w:rFonts w:ascii="Times New Roman" w:hAnsi="Times New Roman" w:cs="Times New Roman"/>
            <w:lang w:val="fr-FR"/>
          </w:rPr>
          <w:t>es migrants en situation de vulnérabilité</w:t>
        </w:r>
        <w:r w:rsidRPr="00D768E2">
          <w:rPr>
            <w:rStyle w:val="Hyperlink"/>
            <w:rFonts w:ascii="Times New Roman" w:hAnsi="Times New Roman" w:cs="Times New Roman"/>
            <w:lang w:val="fr-FR"/>
          </w:rPr>
          <w:t xml:space="preserve"> (</w:t>
        </w:r>
        <w:r w:rsidRPr="004C548F">
          <w:rPr>
            <w:rStyle w:val="Hyperlink"/>
            <w:rFonts w:ascii="Times New Roman" w:hAnsi="Times New Roman" w:cs="Times New Roman"/>
            <w:lang w:val="fr-CA"/>
          </w:rPr>
          <w:t>ohchr.org)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16979"/>
      <w:docPartObj>
        <w:docPartGallery w:val="Page Numbers (Top of Page)"/>
        <w:docPartUnique/>
      </w:docPartObj>
    </w:sdtPr>
    <w:sdtEndPr>
      <w:rPr>
        <w:rFonts w:ascii="Times New Roman" w:hAnsi="Times New Roman" w:cs="Times New Roman"/>
        <w:noProof/>
      </w:rPr>
    </w:sdtEndPr>
    <w:sdtContent>
      <w:p w14:paraId="44D1DFF1" w14:textId="77777777" w:rsidR="009A59AD" w:rsidRPr="00C417F9" w:rsidRDefault="00203539">
        <w:pPr>
          <w:pStyle w:val="Header"/>
          <w:jc w:val="center"/>
          <w:rPr>
            <w:rFonts w:ascii="Times New Roman" w:hAnsi="Times New Roman" w:cs="Times New Roman"/>
          </w:rPr>
        </w:pPr>
        <w:r w:rsidRPr="00C417F9">
          <w:rPr>
            <w:rFonts w:ascii="Times New Roman" w:hAnsi="Times New Roman" w:cs="Times New Roman"/>
          </w:rPr>
          <w:fldChar w:fldCharType="begin"/>
        </w:r>
        <w:r w:rsidRPr="00C417F9">
          <w:rPr>
            <w:rFonts w:ascii="Times New Roman" w:hAnsi="Times New Roman" w:cs="Times New Roman"/>
          </w:rPr>
          <w:instrText xml:space="preserve"> PAGE  \* ArabicDash  \* MERGEFORMAT </w:instrText>
        </w:r>
        <w:r w:rsidRPr="00C417F9">
          <w:rPr>
            <w:rFonts w:ascii="Times New Roman" w:hAnsi="Times New Roman" w:cs="Times New Roman"/>
          </w:rPr>
          <w:fldChar w:fldCharType="separate"/>
        </w:r>
        <w:r w:rsidR="00665715" w:rsidRPr="00C417F9">
          <w:rPr>
            <w:rFonts w:ascii="Times New Roman" w:hAnsi="Times New Roman" w:cs="Times New Roman"/>
            <w:noProof/>
          </w:rPr>
          <w:t>- 6 -</w:t>
        </w:r>
        <w:r w:rsidRPr="00C417F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DA9"/>
    <w:multiLevelType w:val="multilevel"/>
    <w:tmpl w:val="E168F28A"/>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 w15:restartNumberingAfterBreak="0">
    <w:nsid w:val="0B520980"/>
    <w:multiLevelType w:val="multilevel"/>
    <w:tmpl w:val="5AC22F64"/>
    <w:lvl w:ilvl="0">
      <w:start w:val="1"/>
      <w:numFmt w:val="upperRoman"/>
      <w:lvlText w:val="%1."/>
      <w:lvlJc w:val="left"/>
      <w:pPr>
        <w:tabs>
          <w:tab w:val="num" w:pos="720"/>
        </w:tabs>
        <w:ind w:left="720" w:hanging="360"/>
      </w:pPr>
      <w:rPr>
        <w:rFonts w:hint="default"/>
        <w:b w:val="0"/>
        <w:bCs w:val="0"/>
        <w:color w:val="auto"/>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 w15:restartNumberingAfterBreak="0">
    <w:nsid w:val="108E4CEA"/>
    <w:multiLevelType w:val="multilevel"/>
    <w:tmpl w:val="06320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B5751"/>
    <w:multiLevelType w:val="hybridMultilevel"/>
    <w:tmpl w:val="B550478E"/>
    <w:lvl w:ilvl="0" w:tplc="1ADEF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E4A67"/>
    <w:multiLevelType w:val="multilevel"/>
    <w:tmpl w:val="11761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C5C7E"/>
    <w:multiLevelType w:val="multilevel"/>
    <w:tmpl w:val="0D526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A46E17"/>
    <w:multiLevelType w:val="multilevel"/>
    <w:tmpl w:val="C5640740"/>
    <w:lvl w:ilvl="0">
      <w:start w:val="3"/>
      <w:numFmt w:val="upperLetter"/>
      <w:lvlText w:val="%1."/>
      <w:lvlJc w:val="left"/>
      <w:pPr>
        <w:tabs>
          <w:tab w:val="num" w:pos="720"/>
        </w:tabs>
        <w:ind w:left="720" w:hanging="360"/>
      </w:pPr>
    </w:lvl>
    <w:lvl w:ilvl="1">
      <w:start w:val="1"/>
      <w:numFmt w:val="decimal"/>
      <w:lvlText w:val="%2."/>
      <w:lvlJc w:val="left"/>
      <w:pPr>
        <w:ind w:left="450" w:hanging="360"/>
      </w:pPr>
      <w:rPr>
        <w:rFonts w:hint="default"/>
        <w:b w:val="0"/>
        <w:bCs w:val="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73C54C6"/>
    <w:multiLevelType w:val="multilevel"/>
    <w:tmpl w:val="067ABD3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8E80B86"/>
    <w:multiLevelType w:val="hybridMultilevel"/>
    <w:tmpl w:val="A14E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132D0"/>
    <w:multiLevelType w:val="multilevel"/>
    <w:tmpl w:val="1A24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D4380"/>
    <w:multiLevelType w:val="multilevel"/>
    <w:tmpl w:val="0CE64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0224B6"/>
    <w:multiLevelType w:val="multilevel"/>
    <w:tmpl w:val="07B60CD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3D45A69"/>
    <w:multiLevelType w:val="hybridMultilevel"/>
    <w:tmpl w:val="72C4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05C93"/>
    <w:multiLevelType w:val="multilevel"/>
    <w:tmpl w:val="8C901A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5AA420F"/>
    <w:multiLevelType w:val="hybridMultilevel"/>
    <w:tmpl w:val="163A2494"/>
    <w:lvl w:ilvl="0" w:tplc="094E37D0">
      <w:start w:val="1"/>
      <w:numFmt w:val="decimal"/>
      <w:lvlText w:val="%1."/>
      <w:lvlJc w:val="left"/>
      <w:pPr>
        <w:ind w:left="436"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5" w15:restartNumberingAfterBreak="0">
    <w:nsid w:val="45C30F87"/>
    <w:multiLevelType w:val="multilevel"/>
    <w:tmpl w:val="D9D0978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9B140AD"/>
    <w:multiLevelType w:val="multilevel"/>
    <w:tmpl w:val="0D526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7E0BE8"/>
    <w:multiLevelType w:val="multilevel"/>
    <w:tmpl w:val="0CE64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8238E"/>
    <w:multiLevelType w:val="multilevel"/>
    <w:tmpl w:val="725E140E"/>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0D37730"/>
    <w:multiLevelType w:val="multilevel"/>
    <w:tmpl w:val="7F08F3C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9555B16"/>
    <w:multiLevelType w:val="multilevel"/>
    <w:tmpl w:val="416AFF1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A7F152A"/>
    <w:multiLevelType w:val="multilevel"/>
    <w:tmpl w:val="01E8784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0FD1CE6"/>
    <w:multiLevelType w:val="multilevel"/>
    <w:tmpl w:val="E2DE1D80"/>
    <w:lvl w:ilvl="0">
      <w:start w:val="3"/>
      <w:numFmt w:val="upperLetter"/>
      <w:lvlText w:val="%1."/>
      <w:lvlJc w:val="left"/>
      <w:pPr>
        <w:tabs>
          <w:tab w:val="num" w:pos="720"/>
        </w:tabs>
        <w:ind w:left="720" w:hanging="360"/>
      </w:pPr>
      <w:rPr>
        <w:rFonts w:hint="default"/>
      </w:rPr>
    </w:lvl>
    <w:lvl w:ilvl="1">
      <w:start w:val="2"/>
      <w:numFmt w:val="decimal"/>
      <w:lvlText w:val="%2."/>
      <w:lvlJc w:val="left"/>
      <w:pPr>
        <w:ind w:left="450" w:hanging="360"/>
      </w:pPr>
      <w:rPr>
        <w:rFonts w:hint="default"/>
        <w:b w:val="0"/>
        <w:bCs w:val="0"/>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3" w15:restartNumberingAfterBreak="0">
    <w:nsid w:val="635D2376"/>
    <w:multiLevelType w:val="multilevel"/>
    <w:tmpl w:val="42D8A4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4740AD6"/>
    <w:multiLevelType w:val="multilevel"/>
    <w:tmpl w:val="BD1E9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7707EC"/>
    <w:multiLevelType w:val="multilevel"/>
    <w:tmpl w:val="0C6AC4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6C1392F"/>
    <w:multiLevelType w:val="multilevel"/>
    <w:tmpl w:val="0CE64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204CEF"/>
    <w:multiLevelType w:val="multilevel"/>
    <w:tmpl w:val="7B78406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F7113A1"/>
    <w:multiLevelType w:val="multilevel"/>
    <w:tmpl w:val="E25A22C0"/>
    <w:lvl w:ilvl="0">
      <w:start w:val="3"/>
      <w:numFmt w:val="upperLetter"/>
      <w:lvlText w:val="%1."/>
      <w:lvlJc w:val="left"/>
      <w:pPr>
        <w:tabs>
          <w:tab w:val="num" w:pos="720"/>
        </w:tabs>
        <w:ind w:left="720" w:hanging="360"/>
      </w:pPr>
      <w:rPr>
        <w:rFonts w:hint="default"/>
      </w:rPr>
    </w:lvl>
    <w:lvl w:ilvl="1">
      <w:start w:val="2"/>
      <w:numFmt w:val="decimal"/>
      <w:lvlText w:val="%2."/>
      <w:lvlJc w:val="left"/>
      <w:pPr>
        <w:ind w:left="45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9" w15:restartNumberingAfterBreak="0">
    <w:nsid w:val="721848EA"/>
    <w:multiLevelType w:val="multilevel"/>
    <w:tmpl w:val="1842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A41A54"/>
    <w:multiLevelType w:val="hybridMultilevel"/>
    <w:tmpl w:val="61F20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521B71"/>
    <w:multiLevelType w:val="multilevel"/>
    <w:tmpl w:val="F18A0350"/>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131165370">
    <w:abstractNumId w:val="1"/>
  </w:num>
  <w:num w:numId="2" w16cid:durableId="112488883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272266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277749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681917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059744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887557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601721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2099236">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26977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6875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629830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674123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516429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5360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126228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136507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505150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3720324">
    <w:abstractNumId w:val="0"/>
  </w:num>
  <w:num w:numId="20" w16cid:durableId="1905801014">
    <w:abstractNumId w:val="31"/>
  </w:num>
  <w:num w:numId="21" w16cid:durableId="583034333">
    <w:abstractNumId w:val="30"/>
  </w:num>
  <w:num w:numId="22" w16cid:durableId="9527835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3350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2009473">
    <w:abstractNumId w:val="3"/>
  </w:num>
  <w:num w:numId="25" w16cid:durableId="539509876">
    <w:abstractNumId w:val="16"/>
  </w:num>
  <w:num w:numId="26" w16cid:durableId="763108997">
    <w:abstractNumId w:val="26"/>
  </w:num>
  <w:num w:numId="27" w16cid:durableId="1171142258">
    <w:abstractNumId w:val="10"/>
  </w:num>
  <w:num w:numId="28" w16cid:durableId="27074642">
    <w:abstractNumId w:val="5"/>
  </w:num>
  <w:num w:numId="29" w16cid:durableId="2136825408">
    <w:abstractNumId w:val="12"/>
  </w:num>
  <w:num w:numId="30" w16cid:durableId="1995798890">
    <w:abstractNumId w:val="8"/>
  </w:num>
  <w:num w:numId="31" w16cid:durableId="1632131334">
    <w:abstractNumId w:val="28"/>
  </w:num>
  <w:num w:numId="32" w16cid:durableId="8619363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88"/>
    <w:rsid w:val="000167AF"/>
    <w:rsid w:val="0002144F"/>
    <w:rsid w:val="00022A88"/>
    <w:rsid w:val="00053293"/>
    <w:rsid w:val="00091874"/>
    <w:rsid w:val="000C2F8C"/>
    <w:rsid w:val="000C38B5"/>
    <w:rsid w:val="000F297D"/>
    <w:rsid w:val="00104DB4"/>
    <w:rsid w:val="00105B67"/>
    <w:rsid w:val="00121EDA"/>
    <w:rsid w:val="001603A9"/>
    <w:rsid w:val="00162AB7"/>
    <w:rsid w:val="0016620E"/>
    <w:rsid w:val="00170739"/>
    <w:rsid w:val="001A2CE9"/>
    <w:rsid w:val="001B2DC3"/>
    <w:rsid w:val="001C4C17"/>
    <w:rsid w:val="001F3C62"/>
    <w:rsid w:val="0020344F"/>
    <w:rsid w:val="00203539"/>
    <w:rsid w:val="00204913"/>
    <w:rsid w:val="00220002"/>
    <w:rsid w:val="00222F76"/>
    <w:rsid w:val="00231AE2"/>
    <w:rsid w:val="002361F0"/>
    <w:rsid w:val="00240AE7"/>
    <w:rsid w:val="0026194B"/>
    <w:rsid w:val="00290ADF"/>
    <w:rsid w:val="002B789B"/>
    <w:rsid w:val="002E24BF"/>
    <w:rsid w:val="002E4A2E"/>
    <w:rsid w:val="002F06FA"/>
    <w:rsid w:val="002F2E04"/>
    <w:rsid w:val="00315F36"/>
    <w:rsid w:val="003225FA"/>
    <w:rsid w:val="00332448"/>
    <w:rsid w:val="003A10F7"/>
    <w:rsid w:val="003A72A0"/>
    <w:rsid w:val="003C1444"/>
    <w:rsid w:val="003E1561"/>
    <w:rsid w:val="003E6F74"/>
    <w:rsid w:val="003F6424"/>
    <w:rsid w:val="00420B1E"/>
    <w:rsid w:val="004308AA"/>
    <w:rsid w:val="00450A45"/>
    <w:rsid w:val="004546AA"/>
    <w:rsid w:val="00454AEE"/>
    <w:rsid w:val="004A52AA"/>
    <w:rsid w:val="004A5E34"/>
    <w:rsid w:val="004B32BD"/>
    <w:rsid w:val="004B6BF9"/>
    <w:rsid w:val="004B71D7"/>
    <w:rsid w:val="004C548F"/>
    <w:rsid w:val="004D286C"/>
    <w:rsid w:val="00502226"/>
    <w:rsid w:val="005036B7"/>
    <w:rsid w:val="005525D5"/>
    <w:rsid w:val="00552623"/>
    <w:rsid w:val="0055302E"/>
    <w:rsid w:val="00556B9A"/>
    <w:rsid w:val="00565E1E"/>
    <w:rsid w:val="00593853"/>
    <w:rsid w:val="005C78DB"/>
    <w:rsid w:val="005D4254"/>
    <w:rsid w:val="005D5A0B"/>
    <w:rsid w:val="005F1D39"/>
    <w:rsid w:val="00606059"/>
    <w:rsid w:val="00606A42"/>
    <w:rsid w:val="00625A6F"/>
    <w:rsid w:val="00642517"/>
    <w:rsid w:val="006506BA"/>
    <w:rsid w:val="00665715"/>
    <w:rsid w:val="006F2916"/>
    <w:rsid w:val="006F6CF2"/>
    <w:rsid w:val="00732CDD"/>
    <w:rsid w:val="00745C03"/>
    <w:rsid w:val="00774FBF"/>
    <w:rsid w:val="007818E1"/>
    <w:rsid w:val="00782047"/>
    <w:rsid w:val="0078337C"/>
    <w:rsid w:val="007877A5"/>
    <w:rsid w:val="007945CB"/>
    <w:rsid w:val="007A3FE7"/>
    <w:rsid w:val="007F7F74"/>
    <w:rsid w:val="0080237E"/>
    <w:rsid w:val="0081038C"/>
    <w:rsid w:val="008233DF"/>
    <w:rsid w:val="00840D92"/>
    <w:rsid w:val="008677D2"/>
    <w:rsid w:val="00870A76"/>
    <w:rsid w:val="008B69A5"/>
    <w:rsid w:val="008E034B"/>
    <w:rsid w:val="008F1391"/>
    <w:rsid w:val="008F5F30"/>
    <w:rsid w:val="0092712C"/>
    <w:rsid w:val="00952121"/>
    <w:rsid w:val="009638FF"/>
    <w:rsid w:val="0097570B"/>
    <w:rsid w:val="00997214"/>
    <w:rsid w:val="009A59AD"/>
    <w:rsid w:val="009B7038"/>
    <w:rsid w:val="009D761D"/>
    <w:rsid w:val="009F0877"/>
    <w:rsid w:val="00A07D4F"/>
    <w:rsid w:val="00A1130D"/>
    <w:rsid w:val="00A27065"/>
    <w:rsid w:val="00A37D20"/>
    <w:rsid w:val="00A41AF4"/>
    <w:rsid w:val="00A45A50"/>
    <w:rsid w:val="00A45D75"/>
    <w:rsid w:val="00A719DE"/>
    <w:rsid w:val="00A85A24"/>
    <w:rsid w:val="00AA445D"/>
    <w:rsid w:val="00AC6D35"/>
    <w:rsid w:val="00AE0EE1"/>
    <w:rsid w:val="00AE1662"/>
    <w:rsid w:val="00AF3AF9"/>
    <w:rsid w:val="00B0233D"/>
    <w:rsid w:val="00B23630"/>
    <w:rsid w:val="00B251C2"/>
    <w:rsid w:val="00B274DD"/>
    <w:rsid w:val="00B76FEE"/>
    <w:rsid w:val="00B93F4B"/>
    <w:rsid w:val="00BA5E9B"/>
    <w:rsid w:val="00BC2F90"/>
    <w:rsid w:val="00C175E5"/>
    <w:rsid w:val="00C33A5A"/>
    <w:rsid w:val="00C352F5"/>
    <w:rsid w:val="00C417F9"/>
    <w:rsid w:val="00C47A87"/>
    <w:rsid w:val="00C61991"/>
    <w:rsid w:val="00CC3431"/>
    <w:rsid w:val="00CE3536"/>
    <w:rsid w:val="00CF3D20"/>
    <w:rsid w:val="00CF5E8F"/>
    <w:rsid w:val="00D31E76"/>
    <w:rsid w:val="00D35098"/>
    <w:rsid w:val="00D36C7E"/>
    <w:rsid w:val="00D47464"/>
    <w:rsid w:val="00D52BA2"/>
    <w:rsid w:val="00D658D1"/>
    <w:rsid w:val="00D716D6"/>
    <w:rsid w:val="00D768E2"/>
    <w:rsid w:val="00D80A2F"/>
    <w:rsid w:val="00DD5FDA"/>
    <w:rsid w:val="00DE59F2"/>
    <w:rsid w:val="00E50791"/>
    <w:rsid w:val="00EA134B"/>
    <w:rsid w:val="00EB7B05"/>
    <w:rsid w:val="00EF391C"/>
    <w:rsid w:val="00F11F71"/>
    <w:rsid w:val="00F163DE"/>
    <w:rsid w:val="00F27CD8"/>
    <w:rsid w:val="00F720C8"/>
    <w:rsid w:val="00F728A6"/>
    <w:rsid w:val="00FB7F6C"/>
    <w:rsid w:val="00FC10E8"/>
    <w:rsid w:val="00FC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3A5AEA"/>
  <w15:docId w15:val="{C40FD925-2395-4696-ABD9-85A20574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A88"/>
    <w:pPr>
      <w:spacing w:after="160" w:line="259" w:lineRule="auto"/>
    </w:pPr>
    <w:rPr>
      <w:rFonts w:eastAsia="MS Mincho"/>
      <w:kern w:val="0"/>
      <w:sz w:val="22"/>
      <w:szCs w:val="22"/>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22A88"/>
    <w:pPr>
      <w:spacing w:after="0" w:line="240" w:lineRule="auto"/>
    </w:pPr>
    <w:rPr>
      <w:sz w:val="20"/>
      <w:szCs w:val="20"/>
    </w:rPr>
  </w:style>
  <w:style w:type="character" w:customStyle="1" w:styleId="EndnoteTextChar">
    <w:name w:val="Endnote Text Char"/>
    <w:basedOn w:val="DefaultParagraphFont"/>
    <w:link w:val="EndnoteText"/>
    <w:uiPriority w:val="99"/>
    <w:rsid w:val="00022A88"/>
    <w:rPr>
      <w:rFonts w:eastAsia="MS Mincho"/>
      <w:kern w:val="0"/>
      <w:sz w:val="20"/>
      <w:szCs w:val="20"/>
      <w:lang w:val="es-CO"/>
    </w:rPr>
  </w:style>
  <w:style w:type="character" w:styleId="EndnoteReference">
    <w:name w:val="endnote reference"/>
    <w:basedOn w:val="DefaultParagraphFont"/>
    <w:uiPriority w:val="99"/>
    <w:semiHidden/>
    <w:unhideWhenUsed/>
    <w:rsid w:val="00022A88"/>
    <w:rPr>
      <w:vertAlign w:val="superscript"/>
    </w:rPr>
  </w:style>
  <w:style w:type="paragraph" w:styleId="ListParagraph">
    <w:name w:val="List Paragraph"/>
    <w:basedOn w:val="Normal"/>
    <w:uiPriority w:val="72"/>
    <w:qFormat/>
    <w:rsid w:val="00022A88"/>
    <w:pPr>
      <w:ind w:left="720"/>
      <w:contextualSpacing/>
    </w:pPr>
  </w:style>
  <w:style w:type="character" w:styleId="Hyperlink">
    <w:name w:val="Hyperlink"/>
    <w:basedOn w:val="DefaultParagraphFont"/>
    <w:uiPriority w:val="99"/>
    <w:unhideWhenUsed/>
    <w:rsid w:val="00022A88"/>
    <w:rPr>
      <w:color w:val="0000FF"/>
      <w:u w:val="single"/>
    </w:rPr>
  </w:style>
  <w:style w:type="paragraph" w:styleId="FootnoteText">
    <w:name w:val="footnote text"/>
    <w:basedOn w:val="Normal"/>
    <w:link w:val="FootnoteTextChar"/>
    <w:uiPriority w:val="99"/>
    <w:semiHidden/>
    <w:unhideWhenUsed/>
    <w:rsid w:val="00022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A88"/>
    <w:rPr>
      <w:rFonts w:eastAsia="MS Mincho"/>
      <w:kern w:val="0"/>
      <w:sz w:val="20"/>
      <w:szCs w:val="20"/>
      <w:lang w:val="es-CO"/>
    </w:rPr>
  </w:style>
  <w:style w:type="character" w:styleId="FootnoteReference">
    <w:name w:val="footnote reference"/>
    <w:basedOn w:val="DefaultParagraphFont"/>
    <w:uiPriority w:val="99"/>
    <w:semiHidden/>
    <w:unhideWhenUsed/>
    <w:qFormat/>
    <w:rsid w:val="00022A88"/>
    <w:rPr>
      <w:vertAlign w:val="superscript"/>
    </w:rPr>
  </w:style>
  <w:style w:type="paragraph" w:customStyle="1" w:styleId="ColorfulList-Accent11">
    <w:name w:val="Colorful List - Accent 11"/>
    <w:basedOn w:val="Normal"/>
    <w:uiPriority w:val="34"/>
    <w:qFormat/>
    <w:rsid w:val="00022A88"/>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2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88"/>
    <w:rPr>
      <w:rFonts w:eastAsia="MS Mincho"/>
      <w:kern w:val="0"/>
      <w:sz w:val="22"/>
      <w:szCs w:val="22"/>
      <w:lang w:val="es-CO"/>
    </w:rPr>
  </w:style>
  <w:style w:type="character" w:styleId="Strong">
    <w:name w:val="Strong"/>
    <w:basedOn w:val="DefaultParagraphFont"/>
    <w:uiPriority w:val="22"/>
    <w:qFormat/>
    <w:rsid w:val="00022A88"/>
    <w:rPr>
      <w:b/>
      <w:bCs/>
    </w:rPr>
  </w:style>
  <w:style w:type="character" w:styleId="Emphasis">
    <w:name w:val="Emphasis"/>
    <w:basedOn w:val="DefaultParagraphFont"/>
    <w:uiPriority w:val="20"/>
    <w:qFormat/>
    <w:rsid w:val="00022A88"/>
    <w:rPr>
      <w:i/>
      <w:iCs/>
    </w:rPr>
  </w:style>
  <w:style w:type="table" w:styleId="TableGrid">
    <w:name w:val="Table Grid"/>
    <w:basedOn w:val="TableNormal"/>
    <w:uiPriority w:val="39"/>
    <w:rsid w:val="00022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A88"/>
    <w:rPr>
      <w:sz w:val="16"/>
      <w:szCs w:val="16"/>
    </w:rPr>
  </w:style>
  <w:style w:type="paragraph" w:styleId="CommentText">
    <w:name w:val="annotation text"/>
    <w:basedOn w:val="Normal"/>
    <w:link w:val="CommentTextChar"/>
    <w:uiPriority w:val="99"/>
    <w:unhideWhenUsed/>
    <w:rsid w:val="00022A88"/>
    <w:pPr>
      <w:spacing w:line="240" w:lineRule="auto"/>
    </w:pPr>
    <w:rPr>
      <w:sz w:val="20"/>
      <w:szCs w:val="20"/>
    </w:rPr>
  </w:style>
  <w:style w:type="character" w:customStyle="1" w:styleId="CommentTextChar">
    <w:name w:val="Comment Text Char"/>
    <w:basedOn w:val="DefaultParagraphFont"/>
    <w:link w:val="CommentText"/>
    <w:uiPriority w:val="99"/>
    <w:rsid w:val="00022A88"/>
    <w:rPr>
      <w:rFonts w:eastAsia="MS Mincho"/>
      <w:kern w:val="0"/>
      <w:sz w:val="20"/>
      <w:szCs w:val="20"/>
      <w:lang w:val="es-CO"/>
    </w:rPr>
  </w:style>
  <w:style w:type="paragraph" w:styleId="CommentSubject">
    <w:name w:val="annotation subject"/>
    <w:basedOn w:val="CommentText"/>
    <w:next w:val="CommentText"/>
    <w:link w:val="CommentSubjectChar"/>
    <w:uiPriority w:val="99"/>
    <w:semiHidden/>
    <w:unhideWhenUsed/>
    <w:rsid w:val="00022A88"/>
    <w:rPr>
      <w:b/>
      <w:bCs/>
    </w:rPr>
  </w:style>
  <w:style w:type="character" w:customStyle="1" w:styleId="CommentSubjectChar">
    <w:name w:val="Comment Subject Char"/>
    <w:basedOn w:val="CommentTextChar"/>
    <w:link w:val="CommentSubject"/>
    <w:uiPriority w:val="99"/>
    <w:semiHidden/>
    <w:rsid w:val="00022A88"/>
    <w:rPr>
      <w:rFonts w:eastAsia="MS Mincho"/>
      <w:b/>
      <w:bCs/>
      <w:kern w:val="0"/>
      <w:sz w:val="20"/>
      <w:szCs w:val="20"/>
      <w:lang w:val="es-CO"/>
    </w:rPr>
  </w:style>
  <w:style w:type="character" w:styleId="FollowedHyperlink">
    <w:name w:val="FollowedHyperlink"/>
    <w:basedOn w:val="DefaultParagraphFont"/>
    <w:uiPriority w:val="99"/>
    <w:semiHidden/>
    <w:unhideWhenUsed/>
    <w:rsid w:val="00022A88"/>
    <w:rPr>
      <w:color w:val="954F72" w:themeColor="followedHyperlink"/>
      <w:u w:val="single"/>
    </w:rPr>
  </w:style>
  <w:style w:type="paragraph" w:styleId="NoSpacing">
    <w:name w:val="No Spacing"/>
    <w:uiPriority w:val="1"/>
    <w:qFormat/>
    <w:rsid w:val="006506BA"/>
    <w:rPr>
      <w:rFonts w:eastAsia="MS Mincho"/>
      <w:kern w:val="0"/>
      <w:sz w:val="22"/>
      <w:szCs w:val="22"/>
      <w:lang w:val="es-CO"/>
    </w:rPr>
  </w:style>
  <w:style w:type="paragraph" w:styleId="Revision">
    <w:name w:val="Revision"/>
    <w:hidden/>
    <w:uiPriority w:val="99"/>
    <w:semiHidden/>
    <w:rsid w:val="00F27CD8"/>
    <w:rPr>
      <w:rFonts w:eastAsia="MS Mincho"/>
      <w:kern w:val="0"/>
      <w:sz w:val="22"/>
      <w:szCs w:val="22"/>
      <w:lang w:val="es-CO"/>
    </w:rPr>
  </w:style>
  <w:style w:type="paragraph" w:styleId="BalloonText">
    <w:name w:val="Balloon Text"/>
    <w:basedOn w:val="Normal"/>
    <w:link w:val="BalloonTextChar"/>
    <w:uiPriority w:val="99"/>
    <w:semiHidden/>
    <w:unhideWhenUsed/>
    <w:rsid w:val="0029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DF"/>
    <w:rPr>
      <w:rFonts w:ascii="Tahoma" w:eastAsia="MS Mincho" w:hAnsi="Tahoma" w:cs="Tahoma"/>
      <w:kern w:val="0"/>
      <w:sz w:val="16"/>
      <w:szCs w:val="16"/>
      <w:lang w:val="es-CO"/>
    </w:rPr>
  </w:style>
  <w:style w:type="paragraph" w:styleId="Footer">
    <w:name w:val="footer"/>
    <w:basedOn w:val="Normal"/>
    <w:link w:val="FooterChar"/>
    <w:uiPriority w:val="99"/>
    <w:unhideWhenUsed/>
    <w:rsid w:val="00C4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F9"/>
    <w:rPr>
      <w:rFonts w:eastAsia="MS Mincho"/>
      <w:kern w:val="0"/>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2768">
      <w:bodyDiv w:val="1"/>
      <w:marLeft w:val="0"/>
      <w:marRight w:val="0"/>
      <w:marTop w:val="0"/>
      <w:marBottom w:val="0"/>
      <w:divBdr>
        <w:top w:val="none" w:sz="0" w:space="0" w:color="auto"/>
        <w:left w:val="none" w:sz="0" w:space="0" w:color="auto"/>
        <w:bottom w:val="none" w:sz="0" w:space="0" w:color="auto"/>
        <w:right w:val="none" w:sz="0" w:space="0" w:color="auto"/>
      </w:divBdr>
    </w:div>
    <w:div w:id="20088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19/CIDSC00091S02.doc" TargetMode="External"/><Relationship Id="rId18" Type="http://schemas.openxmlformats.org/officeDocument/2006/relationships/hyperlink" Target="http://scm.oas.org/doc_public/SPANISH/HIST_17/CIDSC00039S02.doc" TargetMode="External"/><Relationship Id="rId26" Type="http://schemas.openxmlformats.org/officeDocument/2006/relationships/hyperlink" Target="http://scm.oas.org/doc_public/SPANISH/HIST_21/CIDSC00158S02.docx" TargetMode="External"/><Relationship Id="rId3" Type="http://schemas.openxmlformats.org/officeDocument/2006/relationships/customXml" Target="../customXml/item3.xml"/><Relationship Id="rId21" Type="http://schemas.openxmlformats.org/officeDocument/2006/relationships/hyperlink" Target="http://scm.oas.org/doc_public/ENGLISH/HIST_17/CIDRP01967E02.doc"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m.oas.org/doc_public/ENGLISH/HIST_18/CIDSC00047E02.doc" TargetMode="External"/><Relationship Id="rId17" Type="http://schemas.openxmlformats.org/officeDocument/2006/relationships/hyperlink" Target="http://scm.oas.org/IDMS/Redirectpage.aspx?class=ag/doc.&amp;classNum=5530&amp;lang=s" TargetMode="External"/><Relationship Id="rId25" Type="http://schemas.openxmlformats.org/officeDocument/2006/relationships/hyperlink" Target="http://scm.oas.org/doc_public/ENGLISH/HIST_19/CIDSC00090E02.do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m.oas.org/doc_public/ENGLISH/HIST_18/CIDSC00048E02.doc" TargetMode="External"/><Relationship Id="rId20" Type="http://schemas.openxmlformats.org/officeDocument/2006/relationships/hyperlink" Target="http://scm.oas.org/doc_public/SPANISH/HIST_17/CIDRP01967S02.doc" TargetMode="External"/><Relationship Id="rId29" Type="http://schemas.openxmlformats.org/officeDocument/2006/relationships/hyperlink" Target="http://scm.oas.org/doc_public/ENGLISH/HIST_22/CIDSC00185E0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SPANISH/HIST_18/CIDSC00047S02.doc" TargetMode="External"/><Relationship Id="rId24" Type="http://schemas.openxmlformats.org/officeDocument/2006/relationships/hyperlink" Target="http://scm.oas.org/doc_public/SPANISH/HIST_19/CIDSC00090S02.doc"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m.oas.org/doc_public/SPANISH/HIST_18/CIDSC00048S02.doc" TargetMode="External"/><Relationship Id="rId23" Type="http://schemas.openxmlformats.org/officeDocument/2006/relationships/hyperlink" Target="http://scm.oas.org/doc_public/ENGLISH/HIST_18/CIDIS00003E02.doc" TargetMode="External"/><Relationship Id="rId28" Type="http://schemas.openxmlformats.org/officeDocument/2006/relationships/hyperlink" Target="http://scm.oas.org/doc_public/SPANISH/HIST_22/CIDSC00185S02.docx" TargetMode="External"/><Relationship Id="rId10" Type="http://schemas.openxmlformats.org/officeDocument/2006/relationships/endnotes" Target="endnotes.xml"/><Relationship Id="rId19" Type="http://schemas.openxmlformats.org/officeDocument/2006/relationships/hyperlink" Target="http://scm.oas.org/doc_public/ENGLISH/HIST_17/CIDSC00039E02.doc" TargetMode="External"/><Relationship Id="rId31" Type="http://schemas.openxmlformats.org/officeDocument/2006/relationships/hyperlink" Target="http://scm.oas.org/doc_public/ENGLISH/HIST_23/CIDSC00205E0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19/CIDSC00091E02.doc" TargetMode="External"/><Relationship Id="rId22" Type="http://schemas.openxmlformats.org/officeDocument/2006/relationships/hyperlink" Target="http://scm.oas.org/doc_public/SPANISH/HIST_18/CIDIS00003S02.doc" TargetMode="External"/><Relationship Id="rId27" Type="http://schemas.openxmlformats.org/officeDocument/2006/relationships/hyperlink" Target="http://scm.oas.org/doc_public/ENGLISH/HIST_21/CIDSC00158E02.docx" TargetMode="External"/><Relationship Id="rId30" Type="http://schemas.openxmlformats.org/officeDocument/2006/relationships/hyperlink" Target="http://scm.oas.org/doc_public/SPANISH/HIST_23/CIDSC00205S02.docx" TargetMode="Externa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news.un.org/es/story/2022/05/1508852" TargetMode="External"/><Relationship Id="rId2" Type="http://schemas.openxmlformats.org/officeDocument/2006/relationships/hyperlink" Target="Conseil%20des%20droits%20de%20l'homme" TargetMode="External"/><Relationship Id="rId1" Type="http://schemas.openxmlformats.org/officeDocument/2006/relationships/hyperlink" Target="Proc&#233;dures%20sp&#233;ciales%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s/migration/migrants-vulnerable-situations" TargetMode="External"/><Relationship Id="rId1" Type="http://schemas.openxmlformats.org/officeDocument/2006/relationships/hyperlink" Target="https://www.migrationdataportal.org/es/sdgs?n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7" ma:contentTypeDescription="Create a new document." ma:contentTypeScope="" ma:versionID="3514d2423504c5f324211d35d5fa823f">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32f7c1f8a2a18ad700e81fec8d58d1ab"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7CC9-E96E-4D3F-8767-6ABFCF7ED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C4A46-5951-4AB6-8BEF-E8BF4C652C05}">
  <ds:schemaRefs>
    <ds:schemaRef ds:uri="http://schemas.microsoft.com/sharepoint/v3/contenttype/forms"/>
  </ds:schemaRefs>
</ds:datastoreItem>
</file>

<file path=customXml/itemProps3.xml><?xml version="1.0" encoding="utf-8"?>
<ds:datastoreItem xmlns:ds="http://schemas.openxmlformats.org/officeDocument/2006/customXml" ds:itemID="{27752987-EC53-4ADF-8753-3A521F22E8AF}">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4.xml><?xml version="1.0" encoding="utf-8"?>
<ds:datastoreItem xmlns:ds="http://schemas.openxmlformats.org/officeDocument/2006/customXml" ds:itemID="{E06CD56E-E429-45DC-8FFB-4ADAD6AA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2208</Words>
  <Characters>12744</Characters>
  <Application>Microsoft Office Word</Application>
  <DocSecurity>0</DocSecurity>
  <Lines>236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Ortegon</dc:creator>
  <cp:lastModifiedBy>Burns, Sandra</cp:lastModifiedBy>
  <cp:revision>3</cp:revision>
  <cp:lastPrinted>2023-10-16T19:39:00Z</cp:lastPrinted>
  <dcterms:created xsi:type="dcterms:W3CDTF">2023-11-20T21:19:00Z</dcterms:created>
  <dcterms:modified xsi:type="dcterms:W3CDTF">2023-11-20T21:26:00Z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