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8DAD" w14:textId="77777777" w:rsidR="006C6422" w:rsidRPr="00AA5643" w:rsidRDefault="006C6422" w:rsidP="006C6422">
      <w:pPr>
        <w:tabs>
          <w:tab w:val="left" w:pos="6210"/>
          <w:tab w:val="left" w:pos="6300"/>
          <w:tab w:val="left" w:pos="6660"/>
          <w:tab w:val="left" w:pos="7020"/>
        </w:tabs>
        <w:jc w:val="both"/>
        <w:rPr>
          <w:rFonts w:eastAsia="Calibri"/>
          <w:sz w:val="22"/>
          <w:szCs w:val="22"/>
        </w:rPr>
      </w:pPr>
      <w:r w:rsidRPr="00AA5643">
        <w:rPr>
          <w:rFonts w:eastAsia="Calibri"/>
          <w:smallCaps/>
          <w:sz w:val="22"/>
          <w:szCs w:val="22"/>
        </w:rPr>
        <w:t>COMMITTEE ON MIGRATION ISSUES</w:t>
      </w:r>
      <w:r w:rsidRPr="00AA5643">
        <w:rPr>
          <w:rFonts w:eastAsia="Calibri"/>
          <w:sz w:val="22"/>
          <w:szCs w:val="22"/>
        </w:rPr>
        <w:tab/>
      </w:r>
      <w:r w:rsidRPr="00AA5643">
        <w:rPr>
          <w:rFonts w:eastAsia="Calibri"/>
          <w:sz w:val="22"/>
          <w:szCs w:val="22"/>
        </w:rPr>
        <w:tab/>
        <w:t>OEA/</w:t>
      </w:r>
      <w:proofErr w:type="spellStart"/>
      <w:r w:rsidRPr="00AA5643">
        <w:rPr>
          <w:rFonts w:eastAsia="Calibri"/>
          <w:sz w:val="22"/>
          <w:szCs w:val="22"/>
        </w:rPr>
        <w:t>Ser.W</w:t>
      </w:r>
      <w:proofErr w:type="spellEnd"/>
    </w:p>
    <w:p w14:paraId="7FAF108B" w14:textId="0663CE99" w:rsidR="006C6422" w:rsidRPr="00AA5643" w:rsidRDefault="006C6422" w:rsidP="006C6422">
      <w:pPr>
        <w:tabs>
          <w:tab w:val="left" w:pos="6300"/>
          <w:tab w:val="left" w:pos="6660"/>
          <w:tab w:val="left" w:pos="7020"/>
        </w:tabs>
        <w:jc w:val="both"/>
        <w:rPr>
          <w:rFonts w:eastAsia="Calibri"/>
          <w:sz w:val="22"/>
          <w:szCs w:val="22"/>
        </w:rPr>
      </w:pPr>
      <w:r w:rsidRPr="00AA5643">
        <w:rPr>
          <w:rFonts w:eastAsia="Calibri"/>
          <w:sz w:val="22"/>
          <w:szCs w:val="22"/>
        </w:rPr>
        <w:tab/>
        <w:t>CIDI/CAM/doc.9</w:t>
      </w:r>
      <w:r w:rsidR="00AA5643" w:rsidRPr="00AA5643">
        <w:rPr>
          <w:rFonts w:eastAsia="Calibri"/>
          <w:sz w:val="22"/>
          <w:szCs w:val="22"/>
        </w:rPr>
        <w:t>4</w:t>
      </w:r>
      <w:r w:rsidRPr="00AA5643">
        <w:rPr>
          <w:rFonts w:eastAsia="Calibri"/>
          <w:sz w:val="22"/>
          <w:szCs w:val="22"/>
        </w:rPr>
        <w:t>/21</w:t>
      </w:r>
    </w:p>
    <w:p w14:paraId="7A1A9782" w14:textId="1B1BDF1B" w:rsidR="006C6422" w:rsidRPr="00AA5643" w:rsidRDefault="006C6422" w:rsidP="006C6422">
      <w:pPr>
        <w:tabs>
          <w:tab w:val="left" w:pos="6210"/>
          <w:tab w:val="left" w:pos="6300"/>
          <w:tab w:val="left" w:pos="6390"/>
          <w:tab w:val="left" w:pos="6480"/>
          <w:tab w:val="left" w:pos="6660"/>
          <w:tab w:val="left" w:pos="7020"/>
        </w:tabs>
        <w:jc w:val="both"/>
        <w:rPr>
          <w:rFonts w:eastAsia="Calibri"/>
          <w:sz w:val="22"/>
          <w:szCs w:val="22"/>
        </w:rPr>
      </w:pPr>
      <w:r w:rsidRPr="00AA5643">
        <w:rPr>
          <w:rFonts w:eastAsia="Calibri"/>
          <w:sz w:val="22"/>
          <w:szCs w:val="22"/>
        </w:rPr>
        <w:tab/>
      </w:r>
      <w:r w:rsidRPr="00AA5643">
        <w:rPr>
          <w:rFonts w:eastAsia="Calibri"/>
          <w:sz w:val="22"/>
          <w:szCs w:val="22"/>
        </w:rPr>
        <w:tab/>
      </w:r>
      <w:r w:rsidR="00AA5643" w:rsidRPr="00AA5643">
        <w:rPr>
          <w:rFonts w:eastAsia="Calibri"/>
          <w:sz w:val="22"/>
          <w:szCs w:val="22"/>
        </w:rPr>
        <w:t>21</w:t>
      </w:r>
      <w:r w:rsidRPr="00AA5643">
        <w:rPr>
          <w:rFonts w:eastAsia="Calibri"/>
          <w:sz w:val="22"/>
          <w:szCs w:val="22"/>
        </w:rPr>
        <w:t xml:space="preserve"> </w:t>
      </w:r>
      <w:r w:rsidR="00AA5643" w:rsidRPr="00AA5643">
        <w:rPr>
          <w:rFonts w:eastAsia="Calibri"/>
          <w:sz w:val="22"/>
          <w:szCs w:val="22"/>
        </w:rPr>
        <w:t>Jun</w:t>
      </w:r>
      <w:r w:rsidR="00AA5643">
        <w:rPr>
          <w:rFonts w:eastAsia="Calibri"/>
          <w:sz w:val="22"/>
          <w:szCs w:val="22"/>
        </w:rPr>
        <w:t>e</w:t>
      </w:r>
      <w:r w:rsidRPr="00AA5643">
        <w:rPr>
          <w:rFonts w:eastAsia="Calibri"/>
          <w:sz w:val="22"/>
          <w:szCs w:val="22"/>
        </w:rPr>
        <w:t xml:space="preserve"> 2021</w:t>
      </w:r>
    </w:p>
    <w:p w14:paraId="69334F89" w14:textId="77777777" w:rsidR="006C6422" w:rsidRPr="00AA5643" w:rsidRDefault="006C6422" w:rsidP="006C6422">
      <w:pPr>
        <w:tabs>
          <w:tab w:val="left" w:pos="6120"/>
          <w:tab w:val="left" w:pos="6300"/>
          <w:tab w:val="left" w:pos="6660"/>
          <w:tab w:val="left" w:pos="7020"/>
        </w:tabs>
        <w:jc w:val="both"/>
        <w:rPr>
          <w:rFonts w:eastAsia="Calibri"/>
          <w:sz w:val="22"/>
          <w:szCs w:val="22"/>
        </w:rPr>
      </w:pPr>
      <w:r w:rsidRPr="00AA5643">
        <w:rPr>
          <w:rFonts w:eastAsia="Calibri"/>
          <w:sz w:val="22"/>
          <w:szCs w:val="22"/>
        </w:rPr>
        <w:tab/>
      </w:r>
      <w:r w:rsidRPr="00AA5643">
        <w:rPr>
          <w:rFonts w:eastAsia="Calibri"/>
          <w:sz w:val="22"/>
          <w:szCs w:val="22"/>
        </w:rPr>
        <w:tab/>
        <w:t>Original: Spanish</w:t>
      </w:r>
    </w:p>
    <w:p w14:paraId="707F179A" w14:textId="77777777" w:rsidR="006C6422" w:rsidRPr="00AA5643" w:rsidRDefault="006C6422" w:rsidP="006C6422">
      <w:pPr>
        <w:pBdr>
          <w:bottom w:val="single" w:sz="12" w:space="1" w:color="auto"/>
        </w:pBdr>
        <w:tabs>
          <w:tab w:val="left" w:pos="6750"/>
        </w:tabs>
        <w:jc w:val="both"/>
        <w:rPr>
          <w:rFonts w:eastAsia="Calibri"/>
          <w:b/>
          <w:bCs/>
          <w:sz w:val="22"/>
          <w:szCs w:val="22"/>
        </w:rPr>
      </w:pPr>
    </w:p>
    <w:p w14:paraId="56B9712B" w14:textId="77777777" w:rsidR="006C6422" w:rsidRPr="00AA5643" w:rsidRDefault="006C6422" w:rsidP="006C6422">
      <w:pPr>
        <w:jc w:val="both"/>
        <w:rPr>
          <w:rFonts w:eastAsia="Calibri"/>
          <w:sz w:val="22"/>
          <w:szCs w:val="22"/>
        </w:rPr>
      </w:pPr>
    </w:p>
    <w:p w14:paraId="23377323" w14:textId="77777777" w:rsidR="006C6422" w:rsidRPr="00AA5643" w:rsidRDefault="006C6422" w:rsidP="006C6422">
      <w:pPr>
        <w:jc w:val="both"/>
        <w:rPr>
          <w:rFonts w:eastAsia="Calibri"/>
          <w:sz w:val="22"/>
          <w:szCs w:val="22"/>
        </w:rPr>
      </w:pPr>
    </w:p>
    <w:p w14:paraId="451C92E4" w14:textId="77777777" w:rsidR="00AA5643" w:rsidRPr="00AA5643" w:rsidRDefault="00AA5643" w:rsidP="00AA5643">
      <w:pPr>
        <w:spacing w:line="276" w:lineRule="auto"/>
        <w:ind w:left="720"/>
        <w:jc w:val="center"/>
        <w:rPr>
          <w:bCs/>
          <w:sz w:val="22"/>
          <w:szCs w:val="22"/>
        </w:rPr>
      </w:pPr>
      <w:r w:rsidRPr="00AA5643">
        <w:rPr>
          <w:rFonts w:eastAsia="Arial"/>
          <w:bCs/>
          <w:sz w:val="22"/>
          <w:szCs w:val="22"/>
          <w:lang w:val="en"/>
        </w:rPr>
        <w:t>CONCEPT NOTE</w:t>
      </w:r>
    </w:p>
    <w:p w14:paraId="743C0513" w14:textId="77777777" w:rsidR="00AA5643" w:rsidRPr="00AA5643" w:rsidRDefault="00AA5643" w:rsidP="00AA5643">
      <w:pPr>
        <w:spacing w:line="276" w:lineRule="auto"/>
        <w:ind w:left="720"/>
        <w:jc w:val="center"/>
        <w:rPr>
          <w:b/>
          <w:sz w:val="22"/>
          <w:szCs w:val="22"/>
        </w:rPr>
      </w:pPr>
    </w:p>
    <w:p w14:paraId="1F34883B" w14:textId="77777777" w:rsidR="001D33D5" w:rsidRDefault="00AA5643" w:rsidP="00AA5643">
      <w:pPr>
        <w:spacing w:line="276" w:lineRule="auto"/>
        <w:ind w:left="720"/>
        <w:jc w:val="center"/>
        <w:rPr>
          <w:rFonts w:eastAsia="Arial"/>
          <w:sz w:val="22"/>
          <w:szCs w:val="22"/>
          <w:lang w:val="en"/>
        </w:rPr>
      </w:pPr>
      <w:r w:rsidRPr="00AA5643">
        <w:rPr>
          <w:rFonts w:eastAsia="Arial"/>
          <w:sz w:val="22"/>
          <w:szCs w:val="22"/>
          <w:lang w:val="en"/>
        </w:rPr>
        <w:t>THEMATIC SESSION</w:t>
      </w:r>
    </w:p>
    <w:p w14:paraId="64E0A96B" w14:textId="77777777" w:rsidR="001D33D5" w:rsidRDefault="001D33D5" w:rsidP="00AA5643">
      <w:pPr>
        <w:spacing w:line="276" w:lineRule="auto"/>
        <w:ind w:left="720"/>
        <w:jc w:val="center"/>
        <w:rPr>
          <w:rFonts w:eastAsia="Arial"/>
          <w:sz w:val="22"/>
          <w:szCs w:val="22"/>
          <w:lang w:val="en"/>
        </w:rPr>
      </w:pPr>
    </w:p>
    <w:p w14:paraId="3D9B9859" w14:textId="3A0E90C4" w:rsidR="00AA5643" w:rsidRPr="00AA5643" w:rsidRDefault="00AA5643" w:rsidP="00AA5643">
      <w:pPr>
        <w:spacing w:line="276" w:lineRule="auto"/>
        <w:ind w:left="720"/>
        <w:jc w:val="center"/>
        <w:rPr>
          <w:sz w:val="22"/>
          <w:szCs w:val="22"/>
        </w:rPr>
      </w:pPr>
      <w:r w:rsidRPr="00AA5643">
        <w:rPr>
          <w:rFonts w:eastAsia="Arial"/>
          <w:sz w:val="22"/>
          <w:szCs w:val="22"/>
          <w:lang w:val="en"/>
        </w:rPr>
        <w:t xml:space="preserve"> "M</w:t>
      </w:r>
      <w:r w:rsidR="001D33D5" w:rsidRPr="00AA5643">
        <w:rPr>
          <w:rFonts w:eastAsia="Arial"/>
          <w:sz w:val="22"/>
          <w:szCs w:val="22"/>
          <w:lang w:val="en"/>
        </w:rPr>
        <w:t>IGRATION AND CLIMATE CHANGE</w:t>
      </w:r>
      <w:r w:rsidRPr="00AA5643">
        <w:rPr>
          <w:rFonts w:eastAsia="Arial"/>
          <w:sz w:val="22"/>
          <w:szCs w:val="22"/>
          <w:lang w:val="en"/>
        </w:rPr>
        <w:t>"</w:t>
      </w:r>
    </w:p>
    <w:p w14:paraId="15305E49" w14:textId="77777777" w:rsidR="00AA5643" w:rsidRPr="00AA5643" w:rsidRDefault="00AA5643" w:rsidP="00AA5643">
      <w:pPr>
        <w:spacing w:line="276" w:lineRule="auto"/>
        <w:ind w:left="720"/>
        <w:jc w:val="center"/>
        <w:rPr>
          <w:sz w:val="22"/>
          <w:szCs w:val="22"/>
        </w:rPr>
      </w:pPr>
    </w:p>
    <w:p w14:paraId="7B9DC2B9" w14:textId="3C541597" w:rsidR="00AA5643" w:rsidRPr="00AA5643" w:rsidRDefault="00AA5643" w:rsidP="00AA5643">
      <w:pPr>
        <w:spacing w:line="276" w:lineRule="auto"/>
        <w:ind w:left="720"/>
        <w:jc w:val="center"/>
        <w:rPr>
          <w:sz w:val="22"/>
          <w:szCs w:val="22"/>
        </w:rPr>
      </w:pPr>
      <w:r w:rsidRPr="00AA5643">
        <w:rPr>
          <w:rFonts w:eastAsia="Arial"/>
          <w:sz w:val="22"/>
          <w:szCs w:val="22"/>
          <w:lang w:val="en"/>
        </w:rPr>
        <w:t xml:space="preserve">(June </w:t>
      </w:r>
      <w:r>
        <w:rPr>
          <w:rFonts w:eastAsia="Arial"/>
          <w:sz w:val="22"/>
          <w:szCs w:val="22"/>
          <w:lang w:val="en"/>
        </w:rPr>
        <w:t xml:space="preserve">25, </w:t>
      </w:r>
      <w:r w:rsidRPr="00AA5643">
        <w:rPr>
          <w:rFonts w:eastAsia="Arial"/>
          <w:sz w:val="22"/>
          <w:szCs w:val="22"/>
          <w:lang w:val="en"/>
        </w:rPr>
        <w:t>2021)</w:t>
      </w:r>
    </w:p>
    <w:p w14:paraId="6E4439DA" w14:textId="77777777" w:rsidR="00AA5643" w:rsidRPr="00AA5643" w:rsidRDefault="00AA5643" w:rsidP="00AA5643">
      <w:pPr>
        <w:spacing w:line="276" w:lineRule="auto"/>
        <w:ind w:left="720"/>
        <w:jc w:val="center"/>
        <w:rPr>
          <w:sz w:val="22"/>
          <w:szCs w:val="22"/>
        </w:rPr>
      </w:pPr>
    </w:p>
    <w:p w14:paraId="4A6C49C5" w14:textId="77777777" w:rsidR="00AA5643" w:rsidRPr="00AA5643" w:rsidRDefault="00AA5643" w:rsidP="00AA5643">
      <w:pPr>
        <w:spacing w:line="276" w:lineRule="auto"/>
        <w:ind w:left="720"/>
        <w:jc w:val="center"/>
        <w:rPr>
          <w:sz w:val="22"/>
          <w:szCs w:val="22"/>
        </w:rPr>
      </w:pPr>
      <w:r w:rsidRPr="00AA5643">
        <w:rPr>
          <w:rFonts w:eastAsia="Arial"/>
          <w:sz w:val="22"/>
          <w:szCs w:val="22"/>
          <w:lang w:val="en"/>
        </w:rPr>
        <w:t>(Prepared with the Chair of the CAM with the support of the Technical Secretariat)</w:t>
      </w:r>
    </w:p>
    <w:p w14:paraId="3756E1DC" w14:textId="53E6814F" w:rsidR="00AA5643" w:rsidRDefault="00AA5643" w:rsidP="00AA5643">
      <w:pPr>
        <w:spacing w:line="276" w:lineRule="auto"/>
        <w:ind w:left="720"/>
        <w:jc w:val="right"/>
        <w:rPr>
          <w:sz w:val="22"/>
          <w:szCs w:val="22"/>
        </w:rPr>
      </w:pPr>
    </w:p>
    <w:p w14:paraId="4CFBA66A" w14:textId="77777777" w:rsidR="007A7996" w:rsidRPr="00AA5643" w:rsidRDefault="007A7996" w:rsidP="00AA5643">
      <w:pPr>
        <w:spacing w:line="276" w:lineRule="auto"/>
        <w:ind w:left="720"/>
        <w:jc w:val="right"/>
        <w:rPr>
          <w:sz w:val="22"/>
          <w:szCs w:val="22"/>
        </w:rPr>
      </w:pPr>
    </w:p>
    <w:p w14:paraId="1B237FDA" w14:textId="77777777" w:rsidR="00AA5643" w:rsidRPr="00AA5643" w:rsidRDefault="00AA5643" w:rsidP="00AA5643">
      <w:pPr>
        <w:spacing w:line="276" w:lineRule="auto"/>
        <w:ind w:firstLine="720"/>
        <w:jc w:val="both"/>
        <w:rPr>
          <w:sz w:val="22"/>
          <w:szCs w:val="22"/>
        </w:rPr>
      </w:pPr>
      <w:r w:rsidRPr="00AA5643">
        <w:rPr>
          <w:rFonts w:eastAsia="Arial"/>
          <w:sz w:val="22"/>
          <w:szCs w:val="22"/>
          <w:lang w:val="en"/>
        </w:rPr>
        <w:t xml:space="preserve">As early as 1990, the Intergovernmental Panel on Climate Change estimated that climate migrants would reach 200 million by 2050. However, the Ecological Threat Registry, conducted in 2020 by the Institute for Economics and Peace, projected that factors such as water stress, food insecurity and extreme weather events could displace 1,200 million people by 2050. </w:t>
      </w:r>
      <w:r w:rsidRPr="00AA5643">
        <w:rPr>
          <w:rFonts w:eastAsia="Arial"/>
          <w:sz w:val="22"/>
          <w:szCs w:val="22"/>
          <w:vertAlign w:val="superscript"/>
          <w:lang w:val="en"/>
        </w:rPr>
        <w:footnoteReference w:id="1"/>
      </w:r>
      <w:r w:rsidRPr="00AA5643">
        <w:rPr>
          <w:rFonts w:eastAsia="Arial"/>
          <w:sz w:val="22"/>
          <w:szCs w:val="22"/>
          <w:lang w:val="en"/>
        </w:rPr>
        <w:t>After Asia, in the Americas, subregions such as Central America and the Caribbean are among the most vulnerable to the effects of climate change, with significant increases in the frequency of severe weather events.</w:t>
      </w:r>
    </w:p>
    <w:p w14:paraId="3BEC9A40" w14:textId="77777777" w:rsidR="00AA5643" w:rsidRPr="00AA5643" w:rsidRDefault="00AA5643" w:rsidP="00AA5643">
      <w:pPr>
        <w:spacing w:line="276" w:lineRule="auto"/>
        <w:ind w:firstLine="141"/>
        <w:jc w:val="both"/>
        <w:rPr>
          <w:sz w:val="22"/>
          <w:szCs w:val="22"/>
        </w:rPr>
      </w:pPr>
    </w:p>
    <w:p w14:paraId="7EE64ABC" w14:textId="77777777" w:rsidR="00AA5643" w:rsidRPr="00AA5643" w:rsidRDefault="00AA5643" w:rsidP="00AA5643">
      <w:pPr>
        <w:spacing w:line="276" w:lineRule="auto"/>
        <w:ind w:firstLine="720"/>
        <w:jc w:val="both"/>
        <w:rPr>
          <w:color w:val="212529"/>
          <w:sz w:val="22"/>
          <w:szCs w:val="22"/>
          <w:highlight w:val="white"/>
        </w:rPr>
      </w:pPr>
      <w:r w:rsidRPr="00AA5643">
        <w:rPr>
          <w:rFonts w:eastAsia="Arial"/>
          <w:sz w:val="22"/>
          <w:szCs w:val="22"/>
          <w:lang w:val="en"/>
        </w:rPr>
        <w:t xml:space="preserve">Although the above estimates are recent, there is a historical link between migration and climate that in recent decades has been reinforced by climate change.   According to some studies,  </w:t>
      </w:r>
      <w:r w:rsidRPr="00AA5643">
        <w:rPr>
          <w:rFonts w:eastAsia="Arial"/>
          <w:color w:val="212529"/>
          <w:sz w:val="22"/>
          <w:szCs w:val="22"/>
          <w:highlight w:val="white"/>
          <w:lang w:val="en"/>
        </w:rPr>
        <w:t>ongoing climate change will severely affect human settlement patterns. Indeed, historically, the environment has driven numerous migratory movements because people have continuously mobilized to survive natural disasters or as a result of complex environmental conditions that result in a significant decrease in opportunities. Climate change can also exacerbate sudden-onset disasters and gradual environmental degradation, two elements that lead to migration."</w:t>
      </w:r>
      <w:r w:rsidRPr="00AA5643">
        <w:rPr>
          <w:rFonts w:eastAsia="Arial"/>
          <w:color w:val="212529"/>
          <w:sz w:val="22"/>
          <w:szCs w:val="22"/>
          <w:highlight w:val="white"/>
          <w:vertAlign w:val="superscript"/>
          <w:lang w:val="en"/>
        </w:rPr>
        <w:footnoteReference w:id="2"/>
      </w:r>
    </w:p>
    <w:p w14:paraId="63CE050E" w14:textId="77777777" w:rsidR="00AA5643" w:rsidRPr="00AA5643" w:rsidRDefault="00AA5643" w:rsidP="00AA5643">
      <w:pPr>
        <w:spacing w:line="276" w:lineRule="auto"/>
        <w:ind w:firstLine="141"/>
        <w:jc w:val="both"/>
        <w:rPr>
          <w:color w:val="212529"/>
          <w:sz w:val="22"/>
          <w:szCs w:val="22"/>
          <w:highlight w:val="white"/>
        </w:rPr>
      </w:pPr>
    </w:p>
    <w:p w14:paraId="71A4E68A" w14:textId="77777777" w:rsidR="00AA5643" w:rsidRPr="00AA5643" w:rsidRDefault="00AA5643" w:rsidP="00AA5643">
      <w:pPr>
        <w:spacing w:line="276" w:lineRule="auto"/>
        <w:ind w:firstLine="720"/>
        <w:jc w:val="both"/>
        <w:rPr>
          <w:sz w:val="22"/>
          <w:szCs w:val="22"/>
          <w:highlight w:val="white"/>
        </w:rPr>
      </w:pPr>
      <w:r w:rsidRPr="00AA5643">
        <w:rPr>
          <w:rFonts w:eastAsia="Arial"/>
          <w:color w:val="212529"/>
          <w:sz w:val="22"/>
          <w:szCs w:val="22"/>
          <w:highlight w:val="white"/>
          <w:lang w:val="en"/>
        </w:rPr>
        <w:t xml:space="preserve">In this regard, the </w:t>
      </w:r>
      <w:r w:rsidRPr="00AA5643">
        <w:rPr>
          <w:rFonts w:eastAsia="Arial"/>
          <w:color w:val="202124"/>
          <w:sz w:val="22"/>
          <w:szCs w:val="22"/>
          <w:highlight w:val="white"/>
          <w:lang w:val="en"/>
        </w:rPr>
        <w:t xml:space="preserve">United Nations High Commissioner for Refugees </w:t>
      </w:r>
      <w:r w:rsidRPr="00AA5643">
        <w:rPr>
          <w:rFonts w:eastAsia="Arial"/>
          <w:sz w:val="22"/>
          <w:szCs w:val="22"/>
          <w:lang w:val="en"/>
        </w:rPr>
        <w:t>(</w:t>
      </w:r>
      <w:r w:rsidRPr="00AA5643">
        <w:rPr>
          <w:rFonts w:eastAsia="Arial"/>
          <w:color w:val="212529"/>
          <w:sz w:val="22"/>
          <w:szCs w:val="22"/>
          <w:highlight w:val="white"/>
          <w:lang w:val="en"/>
        </w:rPr>
        <w:t>UNHCR) has stated that "the process of climate change – as well as the multiple natural disasters it will produce – will certainly increase the magnitude and complexity of mobility and human displacement."</w:t>
      </w:r>
      <w:r w:rsidRPr="00AA5643">
        <w:rPr>
          <w:rFonts w:eastAsia="Arial"/>
          <w:sz w:val="22"/>
          <w:szCs w:val="22"/>
          <w:lang w:val="en"/>
        </w:rPr>
        <w:t xml:space="preserve"> </w:t>
      </w:r>
      <w:r w:rsidRPr="00AA5643">
        <w:rPr>
          <w:rFonts w:eastAsia="Arial"/>
          <w:color w:val="212529"/>
          <w:sz w:val="22"/>
          <w:szCs w:val="22"/>
          <w:highlight w:val="white"/>
          <w:vertAlign w:val="superscript"/>
          <w:lang w:val="en"/>
        </w:rPr>
        <w:footnoteReference w:id="3"/>
      </w:r>
      <w:r w:rsidRPr="00AA5643">
        <w:rPr>
          <w:rFonts w:eastAsia="Arial"/>
          <w:sz w:val="22"/>
          <w:szCs w:val="22"/>
          <w:lang w:val="en"/>
        </w:rPr>
        <w:t xml:space="preserve"> Likewise</w:t>
      </w:r>
      <w:r w:rsidRPr="00AA5643">
        <w:rPr>
          <w:rFonts w:eastAsia="Arial"/>
          <w:sz w:val="22"/>
          <w:szCs w:val="22"/>
          <w:highlight w:val="white"/>
          <w:lang w:val="en"/>
        </w:rPr>
        <w:t xml:space="preserve">, the International Organization for Migration's (IOM) definition of climate migration also highlights the </w:t>
      </w:r>
      <w:r w:rsidRPr="00AA5643">
        <w:rPr>
          <w:rFonts w:eastAsia="Arial"/>
          <w:sz w:val="22"/>
          <w:szCs w:val="22"/>
          <w:highlight w:val="white"/>
          <w:lang w:val="en"/>
        </w:rPr>
        <w:lastRenderedPageBreak/>
        <w:t>role played by climate change as a driver of the displacement of people: "Climate migrations include the transfer of a person or groups of people who, predominantly due to sudden or progressive changes in the environment because of the effects of climate change, are obliged to leave their place of habitual residence, or choose to do so, either temporarily or permanently, within a State or across an international border."</w:t>
      </w:r>
    </w:p>
    <w:p w14:paraId="5E2D3105" w14:textId="77777777" w:rsidR="00AA5643" w:rsidRPr="00AA5643" w:rsidRDefault="00AA5643" w:rsidP="00AA5643">
      <w:pPr>
        <w:spacing w:line="276" w:lineRule="auto"/>
        <w:ind w:firstLine="141"/>
        <w:jc w:val="both"/>
        <w:rPr>
          <w:sz w:val="22"/>
          <w:szCs w:val="22"/>
          <w:highlight w:val="white"/>
        </w:rPr>
      </w:pPr>
    </w:p>
    <w:p w14:paraId="06BE7472" w14:textId="05B8BAB6" w:rsidR="00AA5643" w:rsidRPr="00AA5643" w:rsidRDefault="00AA5643" w:rsidP="00AA5643">
      <w:pPr>
        <w:spacing w:line="276" w:lineRule="auto"/>
        <w:ind w:firstLine="720"/>
        <w:jc w:val="both"/>
        <w:rPr>
          <w:sz w:val="22"/>
          <w:szCs w:val="22"/>
          <w:highlight w:val="white"/>
        </w:rPr>
      </w:pPr>
      <w:r w:rsidRPr="00AA5643">
        <w:rPr>
          <w:rFonts w:eastAsia="Arial"/>
          <w:sz w:val="22"/>
          <w:szCs w:val="22"/>
          <w:highlight w:val="white"/>
          <w:lang w:val="en"/>
        </w:rPr>
        <w:t xml:space="preserve">In addition, in this definition, IOM shows the classification of two types of changes in the environment that promote climate migrations: sudden weather </w:t>
      </w:r>
      <w:r w:rsidR="007A7996" w:rsidRPr="00AA5643">
        <w:rPr>
          <w:rFonts w:eastAsia="Arial"/>
          <w:sz w:val="22"/>
          <w:szCs w:val="22"/>
          <w:lang w:val="en"/>
        </w:rPr>
        <w:t>events</w:t>
      </w:r>
      <w:r w:rsidR="007A7996" w:rsidRPr="00AA5643">
        <w:rPr>
          <w:rFonts w:eastAsia="Arial"/>
          <w:sz w:val="22"/>
          <w:szCs w:val="22"/>
          <w:highlight w:val="white"/>
          <w:lang w:val="en"/>
        </w:rPr>
        <w:t>,</w:t>
      </w:r>
      <w:r w:rsidRPr="00AA5643">
        <w:rPr>
          <w:rFonts w:eastAsia="Arial"/>
          <w:sz w:val="22"/>
          <w:szCs w:val="22"/>
          <w:highlight w:val="white"/>
          <w:lang w:val="en"/>
        </w:rPr>
        <w:t xml:space="preserve"> such as hurricanes, volcanic eruptions, floods, drought, earthquakes, tornadoes, forest fires, landslides and storms; and long-lasting progressive processes, such as sea level rise and desertification.</w:t>
      </w:r>
    </w:p>
    <w:p w14:paraId="5385F4E8" w14:textId="77777777" w:rsidR="00AA5643" w:rsidRPr="00AA5643" w:rsidRDefault="00AA5643" w:rsidP="00AA5643">
      <w:pPr>
        <w:spacing w:line="276" w:lineRule="auto"/>
        <w:ind w:firstLine="141"/>
        <w:jc w:val="both"/>
        <w:rPr>
          <w:sz w:val="22"/>
          <w:szCs w:val="22"/>
          <w:highlight w:val="white"/>
        </w:rPr>
      </w:pPr>
    </w:p>
    <w:p w14:paraId="55114AA9" w14:textId="77777777" w:rsidR="00AA5643" w:rsidRPr="00AA5643" w:rsidRDefault="00AA5643" w:rsidP="00AA5643">
      <w:pPr>
        <w:spacing w:line="276" w:lineRule="auto"/>
        <w:ind w:firstLine="720"/>
        <w:jc w:val="both"/>
        <w:rPr>
          <w:sz w:val="22"/>
          <w:szCs w:val="22"/>
          <w:highlight w:val="white"/>
        </w:rPr>
      </w:pPr>
      <w:r w:rsidRPr="00AA5643">
        <w:rPr>
          <w:rFonts w:eastAsia="Arial"/>
          <w:sz w:val="22"/>
          <w:szCs w:val="22"/>
          <w:highlight w:val="white"/>
          <w:lang w:val="en"/>
        </w:rPr>
        <w:t>For this reason, climatic migrations can be considered a complex and heterogeneous phenomenon, which "encompasses situations as different as those of communities that, in the face of a severe drought, see their crops endangered and send a family member to work in a nearby village, such as those of the inhabitants of small island States who witness the advance of the sea in their territories and its consequences".</w:t>
      </w:r>
      <w:r w:rsidRPr="00AA5643">
        <w:rPr>
          <w:rFonts w:eastAsia="Arial"/>
          <w:sz w:val="22"/>
          <w:szCs w:val="22"/>
          <w:highlight w:val="white"/>
          <w:vertAlign w:val="superscript"/>
          <w:lang w:val="en"/>
        </w:rPr>
        <w:footnoteReference w:id="4"/>
      </w:r>
    </w:p>
    <w:p w14:paraId="136A2232" w14:textId="77777777" w:rsidR="00AA5643" w:rsidRPr="00AA5643" w:rsidRDefault="00AA5643" w:rsidP="00AA5643">
      <w:pPr>
        <w:spacing w:line="276" w:lineRule="auto"/>
        <w:ind w:firstLine="141"/>
        <w:jc w:val="both"/>
        <w:rPr>
          <w:sz w:val="22"/>
          <w:szCs w:val="22"/>
          <w:highlight w:val="white"/>
        </w:rPr>
      </w:pPr>
    </w:p>
    <w:p w14:paraId="69AE81BF" w14:textId="77777777" w:rsidR="00AA5643" w:rsidRPr="00AA5643" w:rsidRDefault="00AA5643" w:rsidP="00AA5643">
      <w:pPr>
        <w:spacing w:line="276" w:lineRule="auto"/>
        <w:ind w:firstLine="720"/>
        <w:jc w:val="both"/>
        <w:rPr>
          <w:sz w:val="22"/>
          <w:szCs w:val="22"/>
          <w:highlight w:val="white"/>
        </w:rPr>
      </w:pPr>
      <w:r w:rsidRPr="00AA5643">
        <w:rPr>
          <w:rFonts w:eastAsia="Arial"/>
          <w:sz w:val="22"/>
          <w:szCs w:val="22"/>
          <w:highlight w:val="white"/>
          <w:lang w:val="en"/>
        </w:rPr>
        <w:t xml:space="preserve">In fact, this type of migration occurs in many geographical areas. According to the World Bank, if the most pessimistic forecasts are met, in 2050, Mexico and Central America could have 3.9 million internal migrants due to processes linked to climate change, including water scarcity, low crop productivity and sea level rise. In fact, many of the people who first move internally because of these phenomena to intermediate cities or communities then end up crossing borders when they find themselves in these new communities to which they have arrived with a shortage of resources, without access to opportunities and livelihoods. </w:t>
      </w:r>
      <w:r w:rsidRPr="00AA5643">
        <w:rPr>
          <w:rFonts w:eastAsia="Arial"/>
          <w:sz w:val="22"/>
          <w:szCs w:val="22"/>
          <w:highlight w:val="white"/>
          <w:vertAlign w:val="superscript"/>
          <w:lang w:val="en"/>
        </w:rPr>
        <w:footnoteReference w:id="5"/>
      </w:r>
    </w:p>
    <w:p w14:paraId="66B47552" w14:textId="77777777" w:rsidR="00AA5643" w:rsidRPr="00AA5643" w:rsidRDefault="00AA5643" w:rsidP="00AA5643">
      <w:pPr>
        <w:spacing w:line="276" w:lineRule="auto"/>
        <w:ind w:firstLine="141"/>
        <w:jc w:val="both"/>
        <w:rPr>
          <w:color w:val="333333"/>
          <w:sz w:val="22"/>
          <w:szCs w:val="22"/>
          <w:highlight w:val="white"/>
        </w:rPr>
      </w:pPr>
    </w:p>
    <w:p w14:paraId="3405AB13" w14:textId="135E4B3B" w:rsidR="00AA5643" w:rsidRPr="00AA5643" w:rsidRDefault="00AA5643" w:rsidP="00AA5643">
      <w:pPr>
        <w:spacing w:line="276" w:lineRule="auto"/>
        <w:ind w:firstLine="720"/>
        <w:jc w:val="both"/>
        <w:rPr>
          <w:sz w:val="22"/>
          <w:szCs w:val="22"/>
          <w:highlight w:val="white"/>
        </w:rPr>
      </w:pPr>
      <w:r w:rsidRPr="00AA5643">
        <w:rPr>
          <w:rFonts w:eastAsia="Arial"/>
          <w:sz w:val="22"/>
          <w:szCs w:val="22"/>
          <w:highlight w:val="white"/>
          <w:lang w:val="en"/>
        </w:rPr>
        <w:t xml:space="preserve">The Dry Corridor area of Central America is also affected by processes of drought and desertification that affect food production and favor migratory processes. For example, in El Salvador, drought has led to food insecurity that could lead to population movements, both within the country's borders and abroad, and </w:t>
      </w:r>
      <w:r w:rsidRPr="00AA5643">
        <w:rPr>
          <w:rFonts w:eastAsia="Arial"/>
          <w:sz w:val="22"/>
          <w:szCs w:val="22"/>
          <w:highlight w:val="white"/>
          <w:lang w:val="en"/>
        </w:rPr>
        <w:t>Guatemalans</w:t>
      </w:r>
      <w:r w:rsidRPr="00AA5643">
        <w:rPr>
          <w:rFonts w:eastAsia="Arial"/>
          <w:sz w:val="22"/>
          <w:szCs w:val="22"/>
          <w:highlight w:val="white"/>
          <w:lang w:val="en"/>
        </w:rPr>
        <w:t xml:space="preserve"> migrate after droughts and floods that affect the production of their crops, generating food shortages and poverty. Also illustrating</w:t>
      </w:r>
      <w:r w:rsidRPr="00AA5643">
        <w:rPr>
          <w:rFonts w:eastAsia="Arial"/>
          <w:sz w:val="22"/>
          <w:szCs w:val="22"/>
          <w:highlight w:val="white"/>
          <w:vertAlign w:val="superscript"/>
          <w:lang w:val="en"/>
        </w:rPr>
        <w:footnoteReference w:id="6"/>
      </w:r>
      <w:r w:rsidRPr="00AA5643">
        <w:rPr>
          <w:rFonts w:eastAsia="Arial"/>
          <w:sz w:val="22"/>
          <w:szCs w:val="22"/>
          <w:highlight w:val="white"/>
          <w:vertAlign w:val="superscript"/>
          <w:lang w:val="en"/>
        </w:rPr>
        <w:footnoteReference w:id="7"/>
      </w:r>
      <w:r w:rsidRPr="00AA5643">
        <w:rPr>
          <w:rFonts w:eastAsia="Arial"/>
          <w:sz w:val="22"/>
          <w:szCs w:val="22"/>
          <w:highlight w:val="white"/>
          <w:lang w:val="en"/>
        </w:rPr>
        <w:t xml:space="preserve"> this </w:t>
      </w:r>
      <w:r w:rsidRPr="00AA5643">
        <w:rPr>
          <w:rFonts w:eastAsia="Arial"/>
          <w:sz w:val="22"/>
          <w:szCs w:val="22"/>
          <w:highlight w:val="white"/>
          <w:lang w:val="en"/>
        </w:rPr>
        <w:t xml:space="preserve">situation, </w:t>
      </w:r>
      <w:r w:rsidRPr="00AA5643">
        <w:rPr>
          <w:rFonts w:eastAsia="Arial"/>
          <w:sz w:val="22"/>
          <w:szCs w:val="22"/>
          <w:lang w:val="en"/>
        </w:rPr>
        <w:t>just</w:t>
      </w:r>
      <w:r w:rsidRPr="00AA5643">
        <w:rPr>
          <w:rFonts w:eastAsia="Arial"/>
          <w:sz w:val="22"/>
          <w:szCs w:val="22"/>
          <w:highlight w:val="white"/>
          <w:lang w:val="en"/>
        </w:rPr>
        <w:t xml:space="preserve"> last year, storms Eta and Iota hit several regions of Guatemala, El Salvador, Honduras and Nicaragua </w:t>
      </w:r>
      <w:r w:rsidRPr="00AA5643">
        <w:rPr>
          <w:rFonts w:eastAsia="Arial"/>
          <w:sz w:val="22"/>
          <w:szCs w:val="22"/>
          <w:lang w:val="en"/>
        </w:rPr>
        <w:t xml:space="preserve">greatly impacting entire </w:t>
      </w:r>
      <w:r w:rsidRPr="00AA5643">
        <w:rPr>
          <w:rFonts w:eastAsia="Arial"/>
          <w:sz w:val="22"/>
          <w:szCs w:val="22"/>
          <w:highlight w:val="white"/>
          <w:lang w:val="en"/>
        </w:rPr>
        <w:t>communities.</w:t>
      </w:r>
      <w:r w:rsidRPr="00AA5643">
        <w:rPr>
          <w:rFonts w:eastAsia="Arial"/>
          <w:sz w:val="22"/>
          <w:szCs w:val="22"/>
          <w:lang w:val="en"/>
        </w:rPr>
        <w:t xml:space="preserve"> </w:t>
      </w:r>
      <w:r w:rsidRPr="00AA5643">
        <w:rPr>
          <w:rFonts w:eastAsia="Arial"/>
          <w:sz w:val="22"/>
          <w:szCs w:val="22"/>
          <w:highlight w:val="white"/>
          <w:lang w:val="en"/>
        </w:rPr>
        <w:t>These situations, coupled with pre-existing vulnerabilities, influence migration patterns.</w:t>
      </w:r>
    </w:p>
    <w:p w14:paraId="5880BB09" w14:textId="77777777" w:rsidR="00AA5643" w:rsidRPr="00AA5643" w:rsidRDefault="00AA5643" w:rsidP="00AA5643">
      <w:pPr>
        <w:spacing w:line="276" w:lineRule="auto"/>
        <w:ind w:firstLine="141"/>
        <w:jc w:val="both"/>
        <w:rPr>
          <w:color w:val="333333"/>
          <w:sz w:val="22"/>
          <w:szCs w:val="22"/>
          <w:highlight w:val="white"/>
        </w:rPr>
      </w:pPr>
    </w:p>
    <w:p w14:paraId="5D943EE1" w14:textId="5A0248BA" w:rsidR="00AA5643" w:rsidRPr="00AA5643" w:rsidRDefault="00AA5643" w:rsidP="00AA5643">
      <w:pPr>
        <w:spacing w:line="276" w:lineRule="auto"/>
        <w:ind w:firstLine="720"/>
        <w:jc w:val="both"/>
        <w:rPr>
          <w:sz w:val="22"/>
          <w:szCs w:val="22"/>
          <w:highlight w:val="white"/>
        </w:rPr>
      </w:pPr>
      <w:r w:rsidRPr="00AA5643">
        <w:rPr>
          <w:rFonts w:eastAsia="Arial"/>
          <w:sz w:val="22"/>
          <w:szCs w:val="22"/>
          <w:highlight w:val="white"/>
          <w:lang w:val="en"/>
        </w:rPr>
        <w:lastRenderedPageBreak/>
        <w:t>On the other hand, in North America, the arrival of Hurricane Laura put more than 1.5 million people under evacuation orders in Texas and Louisiana. In the Caribbean, Hurricane Dorian caused 465,000 new displacements in seven countries,</w:t>
      </w:r>
      <w:r w:rsidRPr="00AA5643">
        <w:rPr>
          <w:rFonts w:eastAsia="Arial"/>
          <w:sz w:val="22"/>
          <w:szCs w:val="22"/>
          <w:lang w:val="en"/>
        </w:rPr>
        <w:t xml:space="preserve"> including the</w:t>
      </w:r>
      <w:r w:rsidRPr="00AA5643">
        <w:rPr>
          <w:rFonts w:eastAsia="Arial"/>
          <w:sz w:val="22"/>
          <w:szCs w:val="22"/>
          <w:highlight w:val="white"/>
          <w:lang w:val="en"/>
        </w:rPr>
        <w:t xml:space="preserve"> </w:t>
      </w:r>
      <w:r w:rsidRPr="00AA5643">
        <w:rPr>
          <w:rFonts w:eastAsia="Arial"/>
          <w:sz w:val="22"/>
          <w:szCs w:val="22"/>
          <w:highlight w:val="white"/>
          <w:lang w:val="en"/>
        </w:rPr>
        <w:t>Bahamas, in</w:t>
      </w:r>
      <w:r w:rsidRPr="00AA5643">
        <w:rPr>
          <w:rFonts w:eastAsia="Arial"/>
          <w:sz w:val="22"/>
          <w:szCs w:val="22"/>
          <w:highlight w:val="white"/>
          <w:lang w:val="en"/>
        </w:rPr>
        <w:t xml:space="preserve"> </w:t>
      </w:r>
      <w:r w:rsidRPr="00AA5643">
        <w:rPr>
          <w:rFonts w:eastAsia="Arial"/>
          <w:sz w:val="22"/>
          <w:szCs w:val="22"/>
          <w:highlight w:val="white"/>
          <w:lang w:val="en"/>
        </w:rPr>
        <w:t xml:space="preserve">which </w:t>
      </w:r>
      <w:r w:rsidRPr="00AA5643">
        <w:rPr>
          <w:rFonts w:eastAsia="Arial"/>
          <w:sz w:val="22"/>
          <w:szCs w:val="22"/>
          <w:lang w:val="en"/>
        </w:rPr>
        <w:t>about</w:t>
      </w:r>
      <w:r w:rsidRPr="00AA5643">
        <w:rPr>
          <w:rFonts w:eastAsia="Arial"/>
          <w:sz w:val="22"/>
          <w:szCs w:val="22"/>
          <w:shd w:val="clear" w:color="auto" w:fill="FFFFFF"/>
          <w:lang w:val="en"/>
        </w:rPr>
        <w:t xml:space="preserve"> 17% of all </w:t>
      </w:r>
      <w:r w:rsidRPr="00AA5643">
        <w:rPr>
          <w:rFonts w:eastAsia="Arial"/>
          <w:sz w:val="22"/>
          <w:szCs w:val="22"/>
          <w:shd w:val="clear" w:color="auto" w:fill="FFFFFF"/>
          <w:lang w:val="en"/>
        </w:rPr>
        <w:t xml:space="preserve">Bahamians </w:t>
      </w:r>
      <w:r w:rsidRPr="00AA5643">
        <w:rPr>
          <w:rFonts w:eastAsia="Arial"/>
          <w:sz w:val="22"/>
          <w:szCs w:val="22"/>
          <w:lang w:val="en"/>
        </w:rPr>
        <w:t>were</w:t>
      </w:r>
      <w:r w:rsidRPr="00AA5643">
        <w:rPr>
          <w:rFonts w:eastAsia="Arial"/>
          <w:sz w:val="22"/>
          <w:szCs w:val="22"/>
          <w:shd w:val="clear" w:color="auto" w:fill="FFFFFF"/>
          <w:lang w:val="en"/>
        </w:rPr>
        <w:t xml:space="preserve"> </w:t>
      </w:r>
      <w:r w:rsidRPr="00AA5643">
        <w:rPr>
          <w:rFonts w:eastAsia="Arial"/>
          <w:sz w:val="22"/>
          <w:szCs w:val="22"/>
          <w:lang w:val="en"/>
        </w:rPr>
        <w:t xml:space="preserve"> </w:t>
      </w:r>
      <w:r w:rsidRPr="00AA5643">
        <w:rPr>
          <w:rFonts w:eastAsia="Arial"/>
          <w:sz w:val="22"/>
          <w:szCs w:val="22"/>
          <w:shd w:val="clear" w:color="auto" w:fill="FFFFFF"/>
          <w:lang w:val="en"/>
        </w:rPr>
        <w:t xml:space="preserve">suddenly left homeless </w:t>
      </w:r>
      <w:r w:rsidRPr="00AA5643">
        <w:rPr>
          <w:rFonts w:eastAsia="Arial"/>
          <w:sz w:val="22"/>
          <w:szCs w:val="22"/>
          <w:lang w:val="en"/>
        </w:rPr>
        <w:t xml:space="preserve"> </w:t>
      </w:r>
      <w:r w:rsidRPr="00AA5643">
        <w:rPr>
          <w:rFonts w:eastAsia="Arial"/>
          <w:sz w:val="22"/>
          <w:szCs w:val="22"/>
          <w:shd w:val="clear" w:color="auto" w:fill="FFFFFF"/>
          <w:lang w:val="en"/>
        </w:rPr>
        <w:t>following</w:t>
      </w:r>
      <w:r w:rsidRPr="00AA5643">
        <w:rPr>
          <w:rFonts w:eastAsia="Arial"/>
          <w:sz w:val="22"/>
          <w:szCs w:val="22"/>
          <w:lang w:val="en"/>
        </w:rPr>
        <w:t xml:space="preserve"> </w:t>
      </w:r>
      <w:r w:rsidRPr="00AA5643">
        <w:rPr>
          <w:rFonts w:eastAsia="Arial"/>
          <w:sz w:val="22"/>
          <w:szCs w:val="22"/>
          <w:shd w:val="clear" w:color="auto" w:fill="FFFFFF"/>
          <w:lang w:val="en"/>
        </w:rPr>
        <w:t xml:space="preserve"> </w:t>
      </w:r>
      <w:r w:rsidRPr="00AA5643">
        <w:rPr>
          <w:rFonts w:eastAsia="Arial"/>
          <w:sz w:val="22"/>
          <w:szCs w:val="22"/>
          <w:lang w:val="en"/>
        </w:rPr>
        <w:t xml:space="preserve">the </w:t>
      </w:r>
      <w:r w:rsidRPr="00AA5643">
        <w:rPr>
          <w:rFonts w:eastAsia="Arial"/>
          <w:sz w:val="22"/>
          <w:szCs w:val="22"/>
          <w:shd w:val="clear" w:color="auto" w:fill="FFFFFF"/>
          <w:lang w:val="en"/>
        </w:rPr>
        <w:t xml:space="preserve">passage of this </w:t>
      </w:r>
      <w:r w:rsidRPr="00AA5643">
        <w:rPr>
          <w:rFonts w:eastAsia="Arial"/>
          <w:sz w:val="22"/>
          <w:szCs w:val="22"/>
          <w:lang w:val="en"/>
        </w:rPr>
        <w:t xml:space="preserve"> </w:t>
      </w:r>
      <w:r w:rsidRPr="00AA5643">
        <w:rPr>
          <w:rFonts w:eastAsia="Arial"/>
          <w:sz w:val="22"/>
          <w:szCs w:val="22"/>
          <w:shd w:val="clear" w:color="auto" w:fill="FFFFFF"/>
          <w:lang w:val="en"/>
        </w:rPr>
        <w:t xml:space="preserve">hurricane. In </w:t>
      </w:r>
      <w:r w:rsidRPr="00AA5643">
        <w:rPr>
          <w:rFonts w:eastAsia="Arial"/>
          <w:sz w:val="22"/>
          <w:szCs w:val="22"/>
          <w:highlight w:val="white"/>
          <w:lang w:val="en"/>
        </w:rPr>
        <w:t>Brazil, floods and landslides displaced 295,000 people in 2019.</w:t>
      </w:r>
      <w:r w:rsidRPr="00AA5643">
        <w:rPr>
          <w:rFonts w:eastAsia="Arial"/>
          <w:sz w:val="22"/>
          <w:szCs w:val="22"/>
          <w:highlight w:val="white"/>
          <w:vertAlign w:val="superscript"/>
          <w:lang w:val="en"/>
        </w:rPr>
        <w:footnoteReference w:id="8"/>
      </w:r>
    </w:p>
    <w:p w14:paraId="1B3D2C2F" w14:textId="77777777" w:rsidR="00AA5643" w:rsidRPr="00AA5643" w:rsidRDefault="00AA5643" w:rsidP="00AA5643">
      <w:pPr>
        <w:spacing w:line="276" w:lineRule="auto"/>
        <w:ind w:firstLine="141"/>
        <w:jc w:val="both"/>
        <w:rPr>
          <w:color w:val="212529"/>
          <w:sz w:val="22"/>
          <w:szCs w:val="22"/>
          <w:highlight w:val="white"/>
        </w:rPr>
      </w:pPr>
    </w:p>
    <w:p w14:paraId="14D4D6E0" w14:textId="77777777" w:rsidR="00AA5643" w:rsidRPr="00AA5643" w:rsidRDefault="00AA5643" w:rsidP="00AA5643">
      <w:pPr>
        <w:spacing w:line="276" w:lineRule="auto"/>
        <w:ind w:firstLine="720"/>
        <w:jc w:val="both"/>
        <w:rPr>
          <w:sz w:val="22"/>
          <w:szCs w:val="22"/>
          <w:highlight w:val="white"/>
        </w:rPr>
      </w:pPr>
      <w:r w:rsidRPr="00AA5643">
        <w:rPr>
          <w:rFonts w:eastAsia="Arial"/>
          <w:sz w:val="22"/>
          <w:szCs w:val="22"/>
          <w:highlight w:val="white"/>
          <w:lang w:val="en"/>
        </w:rPr>
        <w:t xml:space="preserve">In recognition of the impact of natural disasters and progressive processes of environmental degradation, the countries of the region have taken action to protect migrants for environmental reasons, in addition to addressing the causes and consequences of climate migration. In the United States, for example, </w:t>
      </w:r>
      <w:r w:rsidRPr="00AA5643">
        <w:rPr>
          <w:rFonts w:eastAsia="Arial"/>
          <w:sz w:val="22"/>
          <w:szCs w:val="22"/>
          <w:lang w:val="en"/>
        </w:rPr>
        <w:t xml:space="preserve">an Executive Order on refugees was </w:t>
      </w:r>
      <w:r w:rsidRPr="00AA5643">
        <w:rPr>
          <w:rFonts w:eastAsia="Arial"/>
          <w:sz w:val="22"/>
          <w:szCs w:val="22"/>
          <w:highlight w:val="white"/>
          <w:lang w:val="en"/>
        </w:rPr>
        <w:t xml:space="preserve">issued </w:t>
      </w:r>
      <w:r w:rsidRPr="00AA5643">
        <w:rPr>
          <w:rFonts w:eastAsia="Arial"/>
          <w:sz w:val="22"/>
          <w:szCs w:val="22"/>
          <w:lang w:val="en"/>
        </w:rPr>
        <w:t xml:space="preserve">that provides for consideration of options for the protection and resettlement </w:t>
      </w:r>
      <w:r w:rsidRPr="00AA5643">
        <w:rPr>
          <w:rFonts w:eastAsia="Arial"/>
          <w:sz w:val="22"/>
          <w:szCs w:val="22"/>
          <w:highlight w:val="white"/>
          <w:lang w:val="en"/>
        </w:rPr>
        <w:t>of climate-displaced persons.</w:t>
      </w:r>
    </w:p>
    <w:p w14:paraId="44441402" w14:textId="77777777" w:rsidR="00AA5643" w:rsidRPr="00AA5643" w:rsidRDefault="00AA5643" w:rsidP="00AA5643">
      <w:pPr>
        <w:spacing w:line="276" w:lineRule="auto"/>
        <w:ind w:firstLine="141"/>
        <w:jc w:val="both"/>
        <w:rPr>
          <w:color w:val="333333"/>
          <w:sz w:val="22"/>
          <w:szCs w:val="22"/>
          <w:highlight w:val="white"/>
        </w:rPr>
      </w:pPr>
    </w:p>
    <w:p w14:paraId="02C07941" w14:textId="6B920DFD" w:rsidR="00AA5643" w:rsidRPr="00AA5643" w:rsidRDefault="00AA5643" w:rsidP="00AA5643">
      <w:pPr>
        <w:spacing w:after="400" w:line="276" w:lineRule="auto"/>
        <w:ind w:firstLine="720"/>
        <w:jc w:val="both"/>
        <w:rPr>
          <w:rFonts w:eastAsia="Arial"/>
          <w:sz w:val="22"/>
          <w:szCs w:val="22"/>
          <w:highlight w:val="white"/>
        </w:rPr>
      </w:pPr>
      <w:r w:rsidRPr="00AA5643">
        <w:rPr>
          <w:rFonts w:eastAsia="Arial"/>
          <w:color w:val="212529"/>
          <w:sz w:val="22"/>
          <w:szCs w:val="22"/>
          <w:highlight w:val="white"/>
          <w:lang w:val="en"/>
        </w:rPr>
        <w:t>So</w:t>
      </w:r>
      <w:r w:rsidRPr="00AA5643">
        <w:rPr>
          <w:rFonts w:eastAsia="Arial"/>
          <w:sz w:val="22"/>
          <w:szCs w:val="22"/>
          <w:highlight w:val="white"/>
          <w:lang w:val="en"/>
        </w:rPr>
        <w:t xml:space="preserve">me other countries are incorporating migration as a relevant element in their climate strategies. Such is the case of </w:t>
      </w:r>
      <w:r w:rsidRPr="00AA5643">
        <w:rPr>
          <w:rFonts w:eastAsia="Arial"/>
          <w:i/>
          <w:sz w:val="22"/>
          <w:szCs w:val="22"/>
          <w:highlight w:val="white"/>
          <w:lang w:val="en"/>
        </w:rPr>
        <w:t xml:space="preserve">Peru's Framework Law on Climate </w:t>
      </w:r>
      <w:r w:rsidRPr="00AA5643">
        <w:rPr>
          <w:rFonts w:eastAsia="Arial"/>
          <w:i/>
          <w:sz w:val="22"/>
          <w:szCs w:val="22"/>
          <w:highlight w:val="white"/>
          <w:lang w:val="en"/>
        </w:rPr>
        <w:t>Change,</w:t>
      </w:r>
      <w:r w:rsidRPr="00AA5643">
        <w:rPr>
          <w:rFonts w:eastAsia="Arial"/>
          <w:sz w:val="22"/>
          <w:szCs w:val="22"/>
          <w:lang w:val="en"/>
        </w:rPr>
        <w:t xml:space="preserve"> </w:t>
      </w:r>
      <w:r w:rsidRPr="00AA5643">
        <w:rPr>
          <w:rFonts w:eastAsia="Arial"/>
          <w:sz w:val="22"/>
          <w:szCs w:val="22"/>
          <w:highlight w:val="white"/>
          <w:lang w:val="en"/>
        </w:rPr>
        <w:t>which</w:t>
      </w:r>
      <w:r w:rsidRPr="00AA5643">
        <w:rPr>
          <w:rFonts w:eastAsia="Arial"/>
          <w:sz w:val="22"/>
          <w:szCs w:val="22"/>
          <w:highlight w:val="white"/>
          <w:lang w:val="en"/>
        </w:rPr>
        <w:t xml:space="preserve"> calls for forced migration due to climate effects, and the </w:t>
      </w:r>
      <w:r w:rsidRPr="00AA5643">
        <w:rPr>
          <w:rFonts w:eastAsia="Arial"/>
          <w:sz w:val="22"/>
          <w:szCs w:val="22"/>
          <w:lang w:val="en"/>
        </w:rPr>
        <w:t xml:space="preserve">National Climate Change </w:t>
      </w:r>
      <w:r w:rsidRPr="00AA5643">
        <w:rPr>
          <w:rFonts w:eastAsia="Arial"/>
          <w:i/>
          <w:sz w:val="22"/>
          <w:szCs w:val="22"/>
          <w:highlight w:val="white"/>
          <w:lang w:val="en"/>
        </w:rPr>
        <w:t>Strategy</w:t>
      </w:r>
      <w:r w:rsidRPr="00AA5643">
        <w:rPr>
          <w:rFonts w:eastAsia="Arial"/>
          <w:sz w:val="22"/>
          <w:szCs w:val="22"/>
          <w:lang w:val="en"/>
        </w:rPr>
        <w:t xml:space="preserve"> </w:t>
      </w:r>
      <w:r w:rsidRPr="00AA5643">
        <w:rPr>
          <w:rFonts w:eastAsia="Arial"/>
          <w:sz w:val="22"/>
          <w:szCs w:val="22"/>
          <w:highlight w:val="white"/>
          <w:lang w:val="en"/>
        </w:rPr>
        <w:t>of</w:t>
      </w:r>
      <w:r w:rsidRPr="00AA5643">
        <w:rPr>
          <w:rFonts w:eastAsia="Arial"/>
          <w:sz w:val="22"/>
          <w:szCs w:val="22"/>
          <w:highlight w:val="white"/>
          <w:lang w:val="en"/>
        </w:rPr>
        <w:t xml:space="preserve"> Honduras, which proposes to establish a legal and institutional framework for climate-based migration. In Guatemala, the Inter-American Development Bank (IDB) has supported indigenous communities in the implementation of ancestral knowledge that allows them to strengthen their climate resilience and in Brazil, through the </w:t>
      </w:r>
      <w:r w:rsidRPr="00AA5643">
        <w:rPr>
          <w:rFonts w:eastAsia="Arial"/>
          <w:i/>
          <w:iCs/>
          <w:sz w:val="22"/>
          <w:szCs w:val="22"/>
          <w:lang w:val="en"/>
        </w:rPr>
        <w:t>Rural</w:t>
      </w:r>
      <w:r w:rsidRPr="00AA5643">
        <w:rPr>
          <w:rFonts w:eastAsia="Arial"/>
          <w:i/>
          <w:iCs/>
          <w:sz w:val="22"/>
          <w:szCs w:val="22"/>
          <w:highlight w:val="white"/>
          <w:lang w:val="en"/>
        </w:rPr>
        <w:t xml:space="preserve"> </w:t>
      </w:r>
      <w:r w:rsidRPr="00AA5643">
        <w:rPr>
          <w:rFonts w:eastAsia="Arial"/>
          <w:i/>
          <w:sz w:val="22"/>
          <w:szCs w:val="22"/>
          <w:highlight w:val="white"/>
          <w:lang w:val="en"/>
        </w:rPr>
        <w:t>Sustentável</w:t>
      </w:r>
      <w:r w:rsidRPr="00AA5643">
        <w:rPr>
          <w:rFonts w:eastAsia="Arial"/>
          <w:i/>
          <w:sz w:val="22"/>
          <w:szCs w:val="22"/>
          <w:lang w:val="en"/>
        </w:rPr>
        <w:t xml:space="preserve"> </w:t>
      </w:r>
      <w:r w:rsidRPr="00AA5643">
        <w:rPr>
          <w:rFonts w:eastAsia="Arial"/>
          <w:sz w:val="22"/>
          <w:szCs w:val="22"/>
          <w:lang w:val="en"/>
        </w:rPr>
        <w:t xml:space="preserve">project, this organization has sought to promote changes in </w:t>
      </w:r>
      <w:r w:rsidRPr="00AA5643">
        <w:rPr>
          <w:rFonts w:eastAsia="Arial"/>
          <w:sz w:val="22"/>
          <w:szCs w:val="22"/>
          <w:highlight w:val="white"/>
          <w:lang w:val="en"/>
        </w:rPr>
        <w:t xml:space="preserve">the behavior of farmers to align agricultural productivity with the conservation of natural resources. The above measures aim to address the causes and consequences of climate migration. </w:t>
      </w:r>
    </w:p>
    <w:p w14:paraId="2CF87500" w14:textId="77777777" w:rsidR="00AA5643" w:rsidRPr="00AA5643" w:rsidRDefault="00AA5643" w:rsidP="00AA5643">
      <w:pPr>
        <w:spacing w:after="220" w:line="276" w:lineRule="auto"/>
        <w:ind w:firstLine="720"/>
        <w:jc w:val="both"/>
        <w:rPr>
          <w:color w:val="333333"/>
          <w:sz w:val="22"/>
          <w:szCs w:val="22"/>
          <w:highlight w:val="white"/>
        </w:rPr>
      </w:pPr>
      <w:r w:rsidRPr="00AA5643">
        <w:rPr>
          <w:rFonts w:eastAsia="Arial"/>
          <w:color w:val="212529"/>
          <w:sz w:val="22"/>
          <w:szCs w:val="22"/>
          <w:highlight w:val="white"/>
          <w:lang w:val="en"/>
        </w:rPr>
        <w:t xml:space="preserve">Despite the complexity of this phenomenon, there are legal loopholes that make it difficult to come up with effective short- and long-term solutions. For example, </w:t>
      </w:r>
      <w:r w:rsidRPr="00AA5643">
        <w:rPr>
          <w:rFonts w:eastAsia="Arial"/>
          <w:color w:val="333333"/>
          <w:sz w:val="22"/>
          <w:szCs w:val="22"/>
          <w:highlight w:val="white"/>
          <w:lang w:val="en"/>
        </w:rPr>
        <w:t xml:space="preserve">the 1951 Convention relating to the Status of Refugees offers protection to those fleeing conflict and facing persecution on the grounds of race, religion, nationality, membership of a particular social group or political opinion, when their States are unable or unwilling to protect them, but the climate factor is not mentioned as a reason for protection. </w:t>
      </w:r>
      <w:r w:rsidRPr="00AA5643">
        <w:rPr>
          <w:rFonts w:eastAsia="Arial"/>
          <w:color w:val="333333"/>
          <w:sz w:val="22"/>
          <w:szCs w:val="22"/>
          <w:highlight w:val="white"/>
          <w:vertAlign w:val="superscript"/>
          <w:lang w:val="en"/>
        </w:rPr>
        <w:footnoteReference w:id="9"/>
      </w:r>
    </w:p>
    <w:p w14:paraId="52AD584B" w14:textId="77777777" w:rsidR="00AA5643" w:rsidRPr="00AA5643" w:rsidRDefault="00AA5643" w:rsidP="00AA5643">
      <w:pPr>
        <w:spacing w:line="308" w:lineRule="auto"/>
        <w:ind w:firstLine="720"/>
        <w:jc w:val="both"/>
        <w:rPr>
          <w:color w:val="333333"/>
          <w:sz w:val="22"/>
          <w:szCs w:val="22"/>
          <w:highlight w:val="white"/>
        </w:rPr>
      </w:pPr>
      <w:r w:rsidRPr="00AA5643">
        <w:rPr>
          <w:rFonts w:eastAsia="Arial"/>
          <w:color w:val="202124"/>
          <w:sz w:val="22"/>
          <w:szCs w:val="22"/>
          <w:highlight w:val="white"/>
          <w:lang w:val="en"/>
        </w:rPr>
        <w:t xml:space="preserve">As of mid-2019, there were nearly 20.4 million officially designated refugees under UNHCR's protection, yet there is an additional 21.5 million people fleeing their homes due to sudden weather hazards. </w:t>
      </w:r>
      <w:r w:rsidRPr="00AA5643">
        <w:rPr>
          <w:rFonts w:eastAsia="Arial"/>
          <w:color w:val="202124"/>
          <w:sz w:val="22"/>
          <w:szCs w:val="22"/>
          <w:highlight w:val="white"/>
          <w:vertAlign w:val="superscript"/>
          <w:lang w:val="en"/>
        </w:rPr>
        <w:footnoteReference w:id="10"/>
      </w:r>
      <w:r w:rsidRPr="00AA5643">
        <w:rPr>
          <w:rFonts w:eastAsia="Arial"/>
          <w:color w:val="333333"/>
          <w:sz w:val="22"/>
          <w:szCs w:val="22"/>
          <w:highlight w:val="white"/>
          <w:lang w:val="en"/>
        </w:rPr>
        <w:t xml:space="preserve">In the context of climate change, there is a blurred line </w:t>
      </w:r>
      <w:r w:rsidRPr="00AA5643">
        <w:rPr>
          <w:rFonts w:eastAsia="Arial"/>
          <w:sz w:val="22"/>
          <w:szCs w:val="22"/>
          <w:highlight w:val="white"/>
          <w:lang w:val="en"/>
        </w:rPr>
        <w:t>between voluntary and forced movements, which is why populations displaced by disasters are often in a situation of vulnerability and require protection mechanisms.</w:t>
      </w:r>
    </w:p>
    <w:p w14:paraId="5F21172D" w14:textId="77777777" w:rsidR="00AA5643" w:rsidRPr="00AA5643" w:rsidRDefault="00AA5643" w:rsidP="00AA5643">
      <w:pPr>
        <w:spacing w:line="308" w:lineRule="auto"/>
        <w:ind w:firstLine="141"/>
        <w:jc w:val="both"/>
        <w:rPr>
          <w:color w:val="333333"/>
          <w:sz w:val="22"/>
          <w:szCs w:val="22"/>
          <w:highlight w:val="white"/>
        </w:rPr>
      </w:pPr>
    </w:p>
    <w:p w14:paraId="138302B3" w14:textId="77777777" w:rsidR="00AA5643" w:rsidRPr="00AA5643" w:rsidRDefault="00AA5643" w:rsidP="00AA5643">
      <w:pPr>
        <w:spacing w:after="220" w:line="276" w:lineRule="auto"/>
        <w:ind w:firstLine="720"/>
        <w:jc w:val="both"/>
        <w:rPr>
          <w:color w:val="212529"/>
          <w:sz w:val="22"/>
          <w:szCs w:val="22"/>
        </w:rPr>
      </w:pPr>
      <w:r w:rsidRPr="00AA5643">
        <w:rPr>
          <w:rFonts w:eastAsia="Arial"/>
          <w:sz w:val="22"/>
          <w:szCs w:val="22"/>
          <w:highlight w:val="white"/>
          <w:lang w:val="en"/>
        </w:rPr>
        <w:lastRenderedPageBreak/>
        <w:t xml:space="preserve">The relationship between migration and climate change is neither simple nor linear as social, economic, and cultural factors must be considered to explain the impact of climate change on migration flows. </w:t>
      </w:r>
      <w:r w:rsidRPr="00AA5643">
        <w:rPr>
          <w:rFonts w:eastAsia="Arial"/>
          <w:sz w:val="22"/>
          <w:szCs w:val="22"/>
          <w:lang w:val="en"/>
        </w:rPr>
        <w:t xml:space="preserve">The current natural disasters, the advance of environmental degradation and the persistent inequalities in the region, further exposed today by the Covid-19 pandemic, make clear the need for public policies with an inclusive approach that simultaneously address the causes and effects of migration and climate change. </w:t>
      </w:r>
      <w:r w:rsidRPr="00AA5643">
        <w:rPr>
          <w:rFonts w:eastAsia="Arial"/>
          <w:color w:val="212529"/>
          <w:sz w:val="22"/>
          <w:szCs w:val="22"/>
          <w:vertAlign w:val="superscript"/>
          <w:lang w:val="en"/>
        </w:rPr>
        <w:footnoteReference w:id="11"/>
      </w:r>
    </w:p>
    <w:p w14:paraId="240B4F57" w14:textId="77777777" w:rsidR="00AA5643" w:rsidRPr="00AA5643" w:rsidRDefault="00AA5643" w:rsidP="00AA5643">
      <w:pPr>
        <w:spacing w:before="240" w:after="240" w:line="276" w:lineRule="auto"/>
        <w:ind w:firstLine="720"/>
        <w:jc w:val="both"/>
        <w:rPr>
          <w:sz w:val="22"/>
          <w:szCs w:val="22"/>
        </w:rPr>
      </w:pPr>
      <w:r w:rsidRPr="00AA5643">
        <w:rPr>
          <w:rFonts w:eastAsia="Arial"/>
          <w:sz w:val="22"/>
          <w:szCs w:val="22"/>
          <w:lang w:val="en"/>
        </w:rPr>
        <w:t xml:space="preserve">Examining the impact of climate change on migratory flows is of interest to the </w:t>
      </w:r>
      <w:r w:rsidRPr="00AA5643">
        <w:rPr>
          <w:rFonts w:eastAsia="Arial"/>
          <w:color w:val="222222"/>
          <w:sz w:val="22"/>
          <w:szCs w:val="22"/>
          <w:highlight w:val="white"/>
          <w:lang w:val="en"/>
        </w:rPr>
        <w:t>Committee on Migration Affairs.</w:t>
      </w:r>
      <w:r w:rsidRPr="00AA5643">
        <w:rPr>
          <w:rFonts w:eastAsia="Arial"/>
          <w:sz w:val="22"/>
          <w:szCs w:val="22"/>
          <w:lang w:val="en"/>
        </w:rPr>
        <w:t xml:space="preserve"> </w:t>
      </w:r>
      <w:r w:rsidRPr="00AA5643">
        <w:rPr>
          <w:rFonts w:eastAsia="Arial"/>
          <w:color w:val="202124"/>
          <w:sz w:val="22"/>
          <w:szCs w:val="22"/>
          <w:highlight w:val="white"/>
          <w:lang w:val="en"/>
        </w:rPr>
        <w:t>This session is expected to address this topic and open the space for interventions by Member states to share information on this topic.</w:t>
      </w:r>
    </w:p>
    <w:p w14:paraId="2982EE1A" w14:textId="68BCC908" w:rsidR="006C6422" w:rsidRPr="00AA5643" w:rsidRDefault="001D33D5" w:rsidP="00AA5643">
      <w:pPr>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2D7932F1" wp14:editId="32AFED2A">
                <wp:simplePos x="0" y="0"/>
                <wp:positionH relativeFrom="column">
                  <wp:posOffset>-88265</wp:posOffset>
                </wp:positionH>
                <wp:positionV relativeFrom="page">
                  <wp:posOffset>9410700</wp:posOffset>
                </wp:positionV>
                <wp:extent cx="338328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342900"/>
                        </a:xfrm>
                        <a:prstGeom prst="rect">
                          <a:avLst/>
                        </a:prstGeom>
                        <a:noFill/>
                        <a:ln w="9525" cap="flat" cmpd="sng" algn="ctr">
                          <a:noFill/>
                          <a:prstDash val="solid"/>
                          <a:round/>
                          <a:headEnd type="none" w="med" len="med"/>
                          <a:tailEnd type="none" w="med" len="med"/>
                        </a:ln>
                      </wps:spPr>
                      <wps:txbx>
                        <w:txbxContent>
                          <w:p w14:paraId="3857BC67" w14:textId="4430F78C" w:rsidR="001D33D5" w:rsidRPr="001D33D5" w:rsidRDefault="001D33D5">
                            <w:pPr>
                              <w:rPr>
                                <w:sz w:val="18"/>
                              </w:rPr>
                            </w:pPr>
                            <w:r>
                              <w:rPr>
                                <w:sz w:val="18"/>
                              </w:rPr>
                              <w:fldChar w:fldCharType="begin"/>
                            </w:r>
                            <w:r>
                              <w:rPr>
                                <w:sz w:val="18"/>
                              </w:rPr>
                              <w:instrText xml:space="preserve"> FILENAME  \* MERGEFORMAT </w:instrText>
                            </w:r>
                            <w:r>
                              <w:rPr>
                                <w:sz w:val="18"/>
                              </w:rPr>
                              <w:fldChar w:fldCharType="separate"/>
                            </w:r>
                            <w:r>
                              <w:rPr>
                                <w:noProof/>
                                <w:sz w:val="18"/>
                              </w:rPr>
                              <w:t>CIDRP03221E01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7932F1" id="_x0000_t202" coordsize="21600,21600" o:spt="202" path="m,l,21600r21600,l21600,xe">
                <v:stroke joinstyle="miter"/>
                <v:path gradientshapeok="t" o:connecttype="rect"/>
              </v:shapetype>
              <v:shape id="Text Box 2" o:spid="_x0000_s1026" type="#_x0000_t202" style="position:absolute;left:0;text-align:left;margin-left:-6.95pt;margin-top:741pt;width:266.4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" filled="f" stroked="f">
                <v:stroke joinstyle="round"/>
                <v:textbox>
                  <w:txbxContent>
                    <w:p w14:paraId="3857BC67" w14:textId="4430F78C" w:rsidR="001D33D5" w:rsidRPr="001D33D5" w:rsidRDefault="001D33D5">
                      <w:pPr>
                        <w:rPr>
                          <w:sz w:val="18"/>
                        </w:rPr>
                      </w:pPr>
                      <w:r>
                        <w:rPr>
                          <w:sz w:val="18"/>
                        </w:rPr>
                        <w:fldChar w:fldCharType="begin"/>
                      </w:r>
                      <w:r>
                        <w:rPr>
                          <w:sz w:val="18"/>
                        </w:rPr>
                        <w:instrText xml:space="preserve"> FILENAME  \* MERGEFORMAT </w:instrText>
                      </w:r>
                      <w:r>
                        <w:rPr>
                          <w:sz w:val="18"/>
                        </w:rPr>
                        <w:fldChar w:fldCharType="separate"/>
                      </w:r>
                      <w:r>
                        <w:rPr>
                          <w:noProof/>
                          <w:sz w:val="18"/>
                        </w:rPr>
                        <w:t>CIDRP03221E01</w:t>
                      </w:r>
                      <w:r>
                        <w:rPr>
                          <w:sz w:val="18"/>
                        </w:rPr>
                        <w:fldChar w:fldCharType="end"/>
                      </w:r>
                    </w:p>
                  </w:txbxContent>
                </v:textbox>
                <w10:wrap anchory="page"/>
                <w10:anchorlock/>
              </v:shape>
            </w:pict>
          </mc:Fallback>
        </mc:AlternateContent>
      </w:r>
    </w:p>
    <w:sectPr w:rsidR="006C6422" w:rsidRPr="00AA5643" w:rsidSect="007A7996">
      <w:headerReference w:type="default" r:id="rId9"/>
      <w:pgSz w:w="12240" w:h="15840"/>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E582" w14:textId="77777777" w:rsidR="006C6422" w:rsidRDefault="006C6422" w:rsidP="006C6422">
      <w:r>
        <w:separator/>
      </w:r>
    </w:p>
  </w:endnote>
  <w:endnote w:type="continuationSeparator" w:id="0">
    <w:p w14:paraId="41708681" w14:textId="77777777" w:rsidR="006C6422" w:rsidRDefault="006C6422" w:rsidP="006C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D356" w14:textId="77777777" w:rsidR="006C6422" w:rsidRDefault="006C6422" w:rsidP="006C6422">
      <w:r>
        <w:separator/>
      </w:r>
    </w:p>
  </w:footnote>
  <w:footnote w:type="continuationSeparator" w:id="0">
    <w:p w14:paraId="3A293A00" w14:textId="77777777" w:rsidR="006C6422" w:rsidRDefault="006C6422" w:rsidP="006C6422">
      <w:r>
        <w:continuationSeparator/>
      </w:r>
    </w:p>
  </w:footnote>
  <w:footnote w:id="1">
    <w:p w14:paraId="60EF8CED" w14:textId="77777777" w:rsidR="00AA5643" w:rsidRDefault="00AA5643" w:rsidP="00AA5643">
      <w:pPr>
        <w:rPr>
          <w:sz w:val="18"/>
          <w:szCs w:val="18"/>
        </w:rPr>
      </w:pPr>
      <w:r>
        <w:rPr>
          <w:vertAlign w:val="superscript"/>
          <w:lang w:val="en"/>
        </w:rPr>
        <w:footnoteRef/>
      </w:r>
      <w:r>
        <w:rPr>
          <w:sz w:val="18"/>
          <w:szCs w:val="18"/>
          <w:lang w:val="en"/>
        </w:rPr>
        <w:t xml:space="preserve"> </w:t>
      </w:r>
      <w:r>
        <w:rPr>
          <w:b/>
          <w:sz w:val="18"/>
          <w:szCs w:val="18"/>
          <w:lang w:val="en"/>
        </w:rPr>
        <w:t>IDB.</w:t>
      </w:r>
      <w:r>
        <w:rPr>
          <w:sz w:val="18"/>
          <w:szCs w:val="18"/>
          <w:lang w:val="en"/>
        </w:rPr>
        <w:t xml:space="preserve"> </w:t>
      </w:r>
      <w:r>
        <w:rPr>
          <w:i/>
          <w:color w:val="212529"/>
          <w:sz w:val="18"/>
          <w:szCs w:val="18"/>
          <w:lang w:val="en"/>
        </w:rPr>
        <w:t xml:space="preserve">Why is it key to address climate change and migration simultaneously? </w:t>
      </w:r>
      <w:hyperlink r:id="rId1" w:history="1">
        <w:r w:rsidRPr="004C2486">
          <w:rPr>
            <w:rStyle w:val="Hyperlink"/>
            <w:sz w:val="18"/>
            <w:szCs w:val="18"/>
          </w:rPr>
          <w:t>https://blogs.iadb.org/migracion/es/abordar-cambio-climatico-y-migracion-de-forma-simultanea/</w:t>
        </w:r>
      </w:hyperlink>
    </w:p>
  </w:footnote>
  <w:footnote w:id="2">
    <w:p w14:paraId="60FE5582" w14:textId="77777777" w:rsidR="00AA5643" w:rsidRPr="005764F3" w:rsidRDefault="00AA5643" w:rsidP="00AA5643">
      <w:pPr>
        <w:rPr>
          <w:sz w:val="18"/>
          <w:szCs w:val="18"/>
        </w:rPr>
      </w:pPr>
      <w:r>
        <w:rPr>
          <w:vertAlign w:val="superscript"/>
          <w:lang w:val="en"/>
        </w:rPr>
        <w:footnoteRef/>
      </w:r>
      <w:r>
        <w:rPr>
          <w:sz w:val="18"/>
          <w:szCs w:val="18"/>
          <w:lang w:val="en"/>
        </w:rPr>
        <w:t xml:space="preserve"> </w:t>
      </w:r>
      <w:r>
        <w:rPr>
          <w:b/>
          <w:sz w:val="18"/>
          <w:szCs w:val="18"/>
          <w:lang w:val="en"/>
        </w:rPr>
        <w:t>UNAM</w:t>
      </w:r>
      <w:r>
        <w:rPr>
          <w:sz w:val="18"/>
          <w:szCs w:val="18"/>
          <w:lang w:val="en"/>
        </w:rPr>
        <w:t xml:space="preserve">. </w:t>
      </w:r>
      <w:r>
        <w:rPr>
          <w:i/>
          <w:sz w:val="18"/>
          <w:szCs w:val="18"/>
          <w:lang w:val="en"/>
        </w:rPr>
        <w:t xml:space="preserve">Climate change and socio-environmental conflicts: forced migrations. </w:t>
      </w:r>
      <w:hyperlink r:id="rId2" w:history="1">
        <w:r w:rsidRPr="005764F3">
          <w:rPr>
            <w:rStyle w:val="Hyperlink"/>
            <w:sz w:val="18"/>
            <w:szCs w:val="18"/>
            <w:lang w:val="en"/>
          </w:rPr>
          <w:t>https://archivos.juridicas.unam.mx/www/bjv/libros/9/4089/8.pdf</w:t>
        </w:r>
      </w:hyperlink>
    </w:p>
  </w:footnote>
  <w:footnote w:id="3">
    <w:p w14:paraId="18234E45" w14:textId="77777777" w:rsidR="00AA5643" w:rsidRDefault="00AA5643" w:rsidP="00AA5643">
      <w:pPr>
        <w:keepLines/>
        <w:rPr>
          <w:sz w:val="18"/>
          <w:szCs w:val="18"/>
        </w:rPr>
      </w:pPr>
      <w:r>
        <w:rPr>
          <w:vertAlign w:val="superscript"/>
          <w:lang w:val="en"/>
        </w:rPr>
        <w:footnoteRef/>
      </w:r>
      <w:r w:rsidRPr="005764F3">
        <w:rPr>
          <w:b/>
          <w:sz w:val="20"/>
          <w:szCs w:val="20"/>
          <w:lang w:val="en"/>
        </w:rPr>
        <w:t xml:space="preserve"> </w:t>
      </w:r>
      <w:r w:rsidRPr="005764F3">
        <w:rPr>
          <w:b/>
          <w:sz w:val="18"/>
          <w:szCs w:val="18"/>
          <w:lang w:val="en"/>
        </w:rPr>
        <w:t xml:space="preserve">UNHCR. </w:t>
      </w:r>
      <w:r>
        <w:rPr>
          <w:i/>
          <w:sz w:val="18"/>
          <w:szCs w:val="18"/>
          <w:lang w:val="en"/>
        </w:rPr>
        <w:t xml:space="preserve">Climate change, natural disasters and human displacement: UNHCR's perspective. </w:t>
      </w:r>
      <w:hyperlink r:id="rId3" w:history="1">
        <w:r w:rsidRPr="004C2486">
          <w:rPr>
            <w:rStyle w:val="Hyperlink"/>
            <w:sz w:val="18"/>
            <w:szCs w:val="18"/>
          </w:rPr>
          <w:t>https://www.unhcr.org/497891022.pdf</w:t>
        </w:r>
      </w:hyperlink>
    </w:p>
  </w:footnote>
  <w:footnote w:id="4">
    <w:p w14:paraId="1D7E7214" w14:textId="77777777" w:rsidR="00AA5643" w:rsidRPr="00AA5643" w:rsidRDefault="00AA5643" w:rsidP="00AA5643">
      <w:pPr>
        <w:pStyle w:val="NoSpacing"/>
        <w:rPr>
          <w:rFonts w:ascii="Times New Roman" w:eastAsia="Times New Roman" w:hAnsi="Times New Roman" w:cs="Times New Roman"/>
          <w:sz w:val="18"/>
          <w:szCs w:val="18"/>
          <w:lang w:val="en-US"/>
        </w:rPr>
      </w:pPr>
      <w:r>
        <w:rPr>
          <w:vertAlign w:val="superscript"/>
          <w:lang w:val="en"/>
        </w:rPr>
        <w:footnoteRef/>
      </w:r>
      <w:r w:rsidRPr="00AA5643">
        <w:rPr>
          <w:sz w:val="18"/>
          <w:szCs w:val="18"/>
          <w:lang w:val="en-US"/>
        </w:rPr>
        <w:t xml:space="preserve"> </w:t>
      </w:r>
      <w:hyperlink r:id="rId4">
        <w:r w:rsidRPr="00AA5643">
          <w:rPr>
            <w:color w:val="1155CC"/>
            <w:sz w:val="18"/>
            <w:szCs w:val="18"/>
            <w:u w:val="single"/>
            <w:lang w:val="en-US"/>
          </w:rPr>
          <w:t>https://migracionesclimaticas.org/nuevo-blog-sobre-migraciones-climaticas-2/</w:t>
        </w:r>
      </w:hyperlink>
    </w:p>
  </w:footnote>
  <w:footnote w:id="5">
    <w:p w14:paraId="16EB27E9" w14:textId="77777777" w:rsidR="00AA5643" w:rsidRPr="001A751E" w:rsidRDefault="00AA5643" w:rsidP="00AA5643">
      <w:pPr>
        <w:pStyle w:val="NoSpacing"/>
        <w:rPr>
          <w:rFonts w:ascii="Times New Roman" w:eastAsia="Times New Roman" w:hAnsi="Times New Roman" w:cs="Times New Roman"/>
          <w:i/>
          <w:sz w:val="18"/>
          <w:szCs w:val="18"/>
          <w:lang w:val="en-US"/>
        </w:rPr>
      </w:pPr>
      <w:r>
        <w:rPr>
          <w:vertAlign w:val="superscript"/>
          <w:lang w:val="en"/>
        </w:rPr>
        <w:footnoteRef/>
      </w:r>
      <w:r w:rsidRPr="001A751E">
        <w:rPr>
          <w:sz w:val="18"/>
          <w:szCs w:val="18"/>
          <w:lang w:val="en"/>
        </w:rPr>
        <w:t xml:space="preserve"> </w:t>
      </w:r>
      <w:r w:rsidRPr="001A751E">
        <w:rPr>
          <w:b/>
          <w:sz w:val="18"/>
          <w:szCs w:val="18"/>
          <w:lang w:val="en"/>
        </w:rPr>
        <w:t xml:space="preserve">World Bank. </w:t>
      </w:r>
      <w:r w:rsidRPr="001A751E">
        <w:rPr>
          <w:i/>
          <w:sz w:val="18"/>
          <w:szCs w:val="18"/>
          <w:lang w:val="en"/>
        </w:rPr>
        <w:t xml:space="preserve">Groundswell, preparing for internal climate migration. </w:t>
      </w:r>
    </w:p>
    <w:p w14:paraId="5666C36D" w14:textId="77777777" w:rsidR="00AA5643" w:rsidRPr="001A751E" w:rsidRDefault="00AA5643" w:rsidP="00AA5643">
      <w:pPr>
        <w:pStyle w:val="NoSpacing"/>
        <w:rPr>
          <w:rFonts w:ascii="Times New Roman" w:eastAsia="Times New Roman" w:hAnsi="Times New Roman" w:cs="Times New Roman"/>
          <w:sz w:val="18"/>
          <w:szCs w:val="18"/>
          <w:lang w:val="en-US"/>
        </w:rPr>
      </w:pPr>
      <w:hyperlink r:id="rId5">
        <w:r w:rsidRPr="001A751E">
          <w:rPr>
            <w:color w:val="1155CC"/>
            <w:sz w:val="18"/>
            <w:szCs w:val="18"/>
            <w:u w:val="single"/>
            <w:lang w:val="en"/>
          </w:rPr>
          <w:t>https://openknowledge.worldbank.org/bitstream/handle/10986/29461/WBG_ClimateChange_Final.pdf</w:t>
        </w:r>
      </w:hyperlink>
    </w:p>
  </w:footnote>
  <w:footnote w:id="6">
    <w:p w14:paraId="3F6405C3" w14:textId="77777777" w:rsidR="00AA5643" w:rsidRDefault="00AA5643" w:rsidP="00AA5643">
      <w:pPr>
        <w:pStyle w:val="NoSpacing"/>
        <w:rPr>
          <w:sz w:val="20"/>
          <w:szCs w:val="20"/>
        </w:rPr>
      </w:pPr>
      <w:r>
        <w:rPr>
          <w:vertAlign w:val="superscript"/>
          <w:lang w:val="en"/>
        </w:rPr>
        <w:footnoteRef/>
      </w:r>
      <w:r w:rsidRPr="005764F3">
        <w:rPr>
          <w:sz w:val="18"/>
          <w:szCs w:val="18"/>
          <w:lang w:val="en"/>
        </w:rPr>
        <w:t xml:space="preserve">  </w:t>
      </w:r>
      <w:r w:rsidRPr="005764F3">
        <w:rPr>
          <w:b/>
          <w:sz w:val="18"/>
          <w:szCs w:val="18"/>
          <w:lang w:val="en"/>
        </w:rPr>
        <w:t xml:space="preserve">OAS, IDB, IFAD, IOM, WFP. </w:t>
      </w:r>
      <w:r>
        <w:rPr>
          <w:i/>
          <w:sz w:val="18"/>
          <w:szCs w:val="18"/>
          <w:lang w:val="en"/>
        </w:rPr>
        <w:t>Food security and emigration.</w:t>
      </w:r>
      <w:r>
        <w:rPr>
          <w:b/>
          <w:i/>
          <w:sz w:val="18"/>
          <w:szCs w:val="18"/>
          <w:lang w:val="en"/>
        </w:rPr>
        <w:t xml:space="preserve"> </w:t>
      </w:r>
      <w:proofErr w:type="spellStart"/>
      <w:r>
        <w:rPr>
          <w:i/>
          <w:sz w:val="18"/>
          <w:szCs w:val="18"/>
          <w:lang w:val="en"/>
        </w:rPr>
        <w:t>WhyPeople</w:t>
      </w:r>
      <w:proofErr w:type="spellEnd"/>
      <w:r>
        <w:rPr>
          <w:i/>
          <w:sz w:val="18"/>
          <w:szCs w:val="18"/>
          <w:lang w:val="en"/>
        </w:rPr>
        <w:t xml:space="preserve"> are fleeing and the impact this has on families who remain in El Salvador, Guatemala and Honduras. </w:t>
      </w:r>
      <w:hyperlink r:id="rId6">
        <w:r w:rsidRPr="004C2486">
          <w:rPr>
            <w:color w:val="1155CC"/>
            <w:sz w:val="18"/>
            <w:szCs w:val="18"/>
            <w:u w:val="single"/>
          </w:rPr>
          <w:t>http://www.oas.org/documents/spa/press/Final_VersionCorta_ReporteMigracion_ESP_20170814.pdf</w:t>
        </w:r>
      </w:hyperlink>
    </w:p>
  </w:footnote>
  <w:footnote w:id="7">
    <w:p w14:paraId="7B3DE985" w14:textId="77777777" w:rsidR="00AA5643" w:rsidRPr="004C2486" w:rsidRDefault="00AA5643" w:rsidP="00AA5643">
      <w:pPr>
        <w:pStyle w:val="NoSpacing"/>
        <w:rPr>
          <w:rFonts w:ascii="Times New Roman" w:eastAsia="Times New Roman" w:hAnsi="Times New Roman" w:cs="Times New Roman"/>
          <w:i/>
          <w:color w:val="212529"/>
          <w:sz w:val="18"/>
          <w:szCs w:val="18"/>
          <w:lang w:val="en-US"/>
        </w:rPr>
      </w:pPr>
      <w:r>
        <w:rPr>
          <w:vertAlign w:val="superscript"/>
          <w:lang w:val="en"/>
        </w:rPr>
        <w:footnoteRef/>
      </w:r>
      <w:r>
        <w:rPr>
          <w:sz w:val="18"/>
          <w:szCs w:val="18"/>
          <w:lang w:val="en"/>
        </w:rPr>
        <w:t xml:space="preserve"> </w:t>
      </w:r>
      <w:r>
        <w:rPr>
          <w:b/>
          <w:sz w:val="18"/>
          <w:szCs w:val="18"/>
          <w:lang w:val="en"/>
        </w:rPr>
        <w:t>IDB</w:t>
      </w:r>
      <w:r>
        <w:rPr>
          <w:sz w:val="18"/>
          <w:szCs w:val="18"/>
          <w:lang w:val="en"/>
        </w:rPr>
        <w:t xml:space="preserve">. </w:t>
      </w:r>
      <w:r>
        <w:rPr>
          <w:i/>
          <w:color w:val="212529"/>
          <w:sz w:val="18"/>
          <w:szCs w:val="18"/>
          <w:lang w:val="en"/>
        </w:rPr>
        <w:t>Developing Sustainable Livelihoods in Guatemala's Dry Corridor</w:t>
      </w:r>
    </w:p>
    <w:p w14:paraId="113491CC" w14:textId="77777777" w:rsidR="00AA5643" w:rsidRPr="004C2486" w:rsidRDefault="00AA5643" w:rsidP="00AA5643">
      <w:pPr>
        <w:pStyle w:val="NoSpacing"/>
        <w:rPr>
          <w:rFonts w:ascii="Times New Roman" w:eastAsia="Times New Roman" w:hAnsi="Times New Roman" w:cs="Times New Roman"/>
          <w:sz w:val="18"/>
          <w:szCs w:val="18"/>
          <w:lang w:val="en-US"/>
        </w:rPr>
      </w:pPr>
      <w:hyperlink r:id="rId7">
        <w:r>
          <w:rPr>
            <w:color w:val="1155CC"/>
            <w:sz w:val="18"/>
            <w:szCs w:val="18"/>
            <w:u w:val="single"/>
            <w:lang w:val="en"/>
          </w:rPr>
          <w:t>https://blogs.iadb.org/sostenibilidad/es/desarrollando-medios-de-vida-sostenibles-en-el-corredor-seco-de-guatemala/</w:t>
        </w:r>
      </w:hyperlink>
    </w:p>
  </w:footnote>
  <w:footnote w:id="8">
    <w:p w14:paraId="28CA09F7" w14:textId="77777777" w:rsidR="00AA5643" w:rsidRPr="004C2486" w:rsidRDefault="00AA5643" w:rsidP="00AA5643">
      <w:pPr>
        <w:rPr>
          <w:i/>
          <w:color w:val="212529"/>
          <w:sz w:val="18"/>
          <w:szCs w:val="18"/>
        </w:rPr>
      </w:pPr>
      <w:r>
        <w:rPr>
          <w:vertAlign w:val="superscript"/>
          <w:lang w:val="en"/>
        </w:rPr>
        <w:footnoteRef/>
      </w:r>
      <w:r>
        <w:rPr>
          <w:b/>
          <w:sz w:val="18"/>
          <w:szCs w:val="18"/>
          <w:lang w:val="en"/>
        </w:rPr>
        <w:t xml:space="preserve"> IDB.</w:t>
      </w:r>
      <w:r>
        <w:rPr>
          <w:sz w:val="18"/>
          <w:szCs w:val="18"/>
          <w:lang w:val="en"/>
        </w:rPr>
        <w:t xml:space="preserve"> </w:t>
      </w:r>
      <w:r>
        <w:rPr>
          <w:i/>
          <w:color w:val="212529"/>
          <w:sz w:val="18"/>
          <w:szCs w:val="18"/>
          <w:lang w:val="en"/>
        </w:rPr>
        <w:t>Why is it key to address climate change and migration simultaneously?</w:t>
      </w:r>
    </w:p>
    <w:p w14:paraId="69ED0DD0" w14:textId="77777777" w:rsidR="00AA5643" w:rsidRPr="004C2486" w:rsidRDefault="00AA5643" w:rsidP="00AA5643">
      <w:pPr>
        <w:rPr>
          <w:sz w:val="18"/>
          <w:szCs w:val="18"/>
        </w:rPr>
      </w:pPr>
      <w:hyperlink r:id="rId8">
        <w:r>
          <w:rPr>
            <w:color w:val="1155CC"/>
            <w:sz w:val="18"/>
            <w:szCs w:val="18"/>
            <w:u w:val="single"/>
            <w:lang w:val="en"/>
          </w:rPr>
          <w:t>https://blogs.iadb.org/migracion/es/abordar-cambio-climatico-y-migracion-de-forma-simultanea/</w:t>
        </w:r>
      </w:hyperlink>
    </w:p>
  </w:footnote>
  <w:footnote w:id="9">
    <w:p w14:paraId="4637D089" w14:textId="77777777" w:rsidR="00AA5643" w:rsidRDefault="00AA5643" w:rsidP="00AA5643">
      <w:pPr>
        <w:rPr>
          <w:i/>
          <w:sz w:val="20"/>
          <w:szCs w:val="20"/>
        </w:rPr>
      </w:pPr>
      <w:r>
        <w:rPr>
          <w:vertAlign w:val="superscript"/>
          <w:lang w:val="en"/>
        </w:rPr>
        <w:footnoteRef/>
      </w:r>
      <w:r>
        <w:rPr>
          <w:b/>
          <w:sz w:val="20"/>
          <w:szCs w:val="20"/>
          <w:lang w:val="en"/>
        </w:rPr>
        <w:t xml:space="preserve"> Tower</w:t>
      </w:r>
      <w:r>
        <w:rPr>
          <w:sz w:val="20"/>
          <w:szCs w:val="20"/>
          <w:lang w:val="en"/>
        </w:rPr>
        <w:t xml:space="preserve">. </w:t>
      </w:r>
      <w:r>
        <w:rPr>
          <w:i/>
          <w:sz w:val="18"/>
          <w:szCs w:val="18"/>
          <w:lang w:val="en"/>
        </w:rPr>
        <w:t xml:space="preserve">Climate change, forced displacement, peace and security: Actions of the administration of Biden that guarantee rights. </w:t>
      </w:r>
      <w:hyperlink r:id="rId9">
        <w:r w:rsidRPr="004C2486">
          <w:rPr>
            <w:i/>
            <w:color w:val="1155CC"/>
            <w:sz w:val="18"/>
            <w:szCs w:val="18"/>
            <w:u w:val="single"/>
          </w:rPr>
          <w:t>https://migracionesclimaticas.org/documento/cambio-climatico-desplazamiento-forzado-paz-y-seguridad-acciones-administracion-biden-que-garantizan-los-derechos/</w:t>
        </w:r>
      </w:hyperlink>
    </w:p>
  </w:footnote>
  <w:footnote w:id="10">
    <w:p w14:paraId="6647E7CA" w14:textId="77777777" w:rsidR="00AA5643" w:rsidRDefault="00AA5643" w:rsidP="00AA5643">
      <w:pPr>
        <w:rPr>
          <w:sz w:val="18"/>
          <w:szCs w:val="18"/>
        </w:rPr>
      </w:pPr>
      <w:r>
        <w:rPr>
          <w:vertAlign w:val="superscript"/>
          <w:lang w:val="en"/>
        </w:rPr>
        <w:footnoteRef/>
      </w:r>
      <w:r w:rsidRPr="001A751E">
        <w:rPr>
          <w:sz w:val="18"/>
          <w:szCs w:val="18"/>
          <w:lang w:val="en"/>
        </w:rPr>
        <w:t xml:space="preserve"> </w:t>
      </w:r>
      <w:r w:rsidRPr="001A751E">
        <w:rPr>
          <w:b/>
          <w:sz w:val="18"/>
          <w:szCs w:val="18"/>
          <w:lang w:val="en"/>
        </w:rPr>
        <w:t>Podesta.</w:t>
      </w:r>
      <w:r w:rsidRPr="001A751E">
        <w:rPr>
          <w:sz w:val="18"/>
          <w:szCs w:val="18"/>
          <w:lang w:val="en"/>
        </w:rPr>
        <w:t xml:space="preserve">  </w:t>
      </w:r>
      <w:r w:rsidRPr="001A751E">
        <w:rPr>
          <w:i/>
          <w:sz w:val="18"/>
          <w:szCs w:val="18"/>
          <w:lang w:val="en"/>
        </w:rPr>
        <w:t>The climate crisis, migration, and refugees.</w:t>
      </w:r>
      <w:r w:rsidRPr="001A751E">
        <w:rPr>
          <w:b/>
          <w:i/>
          <w:sz w:val="18"/>
          <w:szCs w:val="18"/>
          <w:lang w:val="en"/>
        </w:rPr>
        <w:t xml:space="preserve"> </w:t>
      </w:r>
      <w:hyperlink r:id="rId10">
        <w:r w:rsidRPr="004C2486">
          <w:rPr>
            <w:color w:val="1155CC"/>
            <w:sz w:val="18"/>
            <w:szCs w:val="18"/>
            <w:u w:val="single"/>
          </w:rPr>
          <w:t>https://www.brookings.edu/research/the-climate-crisis-migration-and-refugees/</w:t>
        </w:r>
      </w:hyperlink>
    </w:p>
  </w:footnote>
  <w:footnote w:id="11">
    <w:p w14:paraId="6F943048" w14:textId="77777777" w:rsidR="00AA5643" w:rsidRPr="004C2486" w:rsidRDefault="00AA5643" w:rsidP="00AA5643">
      <w:pPr>
        <w:ind w:firstLine="720"/>
        <w:jc w:val="both"/>
        <w:rPr>
          <w:i/>
          <w:color w:val="212529"/>
          <w:sz w:val="18"/>
          <w:szCs w:val="18"/>
        </w:rPr>
      </w:pPr>
      <w:r>
        <w:rPr>
          <w:vertAlign w:val="superscript"/>
          <w:lang w:val="en"/>
        </w:rPr>
        <w:footnoteRef/>
      </w:r>
      <w:r>
        <w:rPr>
          <w:sz w:val="18"/>
          <w:szCs w:val="18"/>
          <w:lang w:val="en"/>
        </w:rPr>
        <w:t xml:space="preserve"> </w:t>
      </w:r>
      <w:r>
        <w:rPr>
          <w:b/>
          <w:sz w:val="18"/>
          <w:szCs w:val="18"/>
          <w:lang w:val="en"/>
        </w:rPr>
        <w:t>IDB</w:t>
      </w:r>
      <w:r>
        <w:rPr>
          <w:sz w:val="18"/>
          <w:szCs w:val="18"/>
          <w:lang w:val="en"/>
        </w:rPr>
        <w:t xml:space="preserve">. </w:t>
      </w:r>
      <w:r>
        <w:rPr>
          <w:i/>
          <w:color w:val="212529"/>
          <w:sz w:val="18"/>
          <w:szCs w:val="18"/>
          <w:lang w:val="en"/>
        </w:rPr>
        <w:t>Why is it key to address climate change and migration simultaneously?</w:t>
      </w:r>
    </w:p>
    <w:p w14:paraId="230D3CAF" w14:textId="77777777" w:rsidR="00AA5643" w:rsidRPr="004C2486" w:rsidRDefault="00AA5643" w:rsidP="00AA5643">
      <w:pPr>
        <w:rPr>
          <w:sz w:val="18"/>
          <w:szCs w:val="18"/>
        </w:rPr>
      </w:pPr>
      <w:hyperlink r:id="rId11">
        <w:r>
          <w:rPr>
            <w:color w:val="1155CC"/>
            <w:sz w:val="18"/>
            <w:szCs w:val="18"/>
            <w:u w:val="single"/>
            <w:lang w:val="en"/>
          </w:rPr>
          <w:t>https://blogs.iadb.org/migracion/es/abordar-cambio-climatico-y-migracion-de-forma-simultanea/</w:t>
        </w:r>
      </w:hyperlink>
    </w:p>
    <w:p w14:paraId="4DDDC93C" w14:textId="77777777" w:rsidR="00AA5643" w:rsidRPr="004C2486" w:rsidRDefault="00AA5643" w:rsidP="00AA5643">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507274"/>
      <w:docPartObj>
        <w:docPartGallery w:val="Page Numbers (Top of Page)"/>
        <w:docPartUnique/>
      </w:docPartObj>
    </w:sdtPr>
    <w:sdtEndPr>
      <w:rPr>
        <w:noProof/>
      </w:rPr>
    </w:sdtEndPr>
    <w:sdtContent>
      <w:p w14:paraId="38BE7FDE" w14:textId="5FF75B2D" w:rsidR="007A7996" w:rsidRDefault="007A7996">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0A81E991" w14:textId="77777777" w:rsidR="007A7996" w:rsidRDefault="007A7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22"/>
    <w:rsid w:val="001205D2"/>
    <w:rsid w:val="001D33D5"/>
    <w:rsid w:val="00232EC9"/>
    <w:rsid w:val="00263A74"/>
    <w:rsid w:val="0027713B"/>
    <w:rsid w:val="003165E8"/>
    <w:rsid w:val="00391A8F"/>
    <w:rsid w:val="003D0A5A"/>
    <w:rsid w:val="004C5B4B"/>
    <w:rsid w:val="0066597F"/>
    <w:rsid w:val="006B3326"/>
    <w:rsid w:val="006C6422"/>
    <w:rsid w:val="006E219F"/>
    <w:rsid w:val="00721987"/>
    <w:rsid w:val="00747396"/>
    <w:rsid w:val="0079313D"/>
    <w:rsid w:val="007A7996"/>
    <w:rsid w:val="007B250F"/>
    <w:rsid w:val="008D1406"/>
    <w:rsid w:val="00AA5643"/>
    <w:rsid w:val="00D54EED"/>
    <w:rsid w:val="00DE561F"/>
    <w:rsid w:val="00E15C25"/>
    <w:rsid w:val="00EB1F58"/>
    <w:rsid w:val="00F46E38"/>
    <w:rsid w:val="00FC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0896DB"/>
  <w15:chartTrackingRefBased/>
  <w15:docId w15:val="{BB1FB69F-59D8-4633-8CF0-A314034E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422"/>
    <w:rPr>
      <w:color w:val="0000FF"/>
      <w:u w:val="single"/>
    </w:rPr>
  </w:style>
  <w:style w:type="character" w:styleId="FollowedHyperlink">
    <w:name w:val="FollowedHyperlink"/>
    <w:basedOn w:val="DefaultParagraphFont"/>
    <w:rsid w:val="007B250F"/>
    <w:rPr>
      <w:color w:val="954F72" w:themeColor="followedHyperlink"/>
      <w:u w:val="single"/>
    </w:rPr>
  </w:style>
  <w:style w:type="paragraph" w:styleId="NoSpacing">
    <w:name w:val="No Spacing"/>
    <w:uiPriority w:val="1"/>
    <w:qFormat/>
    <w:rsid w:val="00AA5643"/>
    <w:rPr>
      <w:rFonts w:ascii="Arial" w:eastAsia="Arial" w:hAnsi="Arial" w:cs="Arial"/>
      <w:sz w:val="22"/>
      <w:szCs w:val="22"/>
      <w:lang w:val="es"/>
    </w:rPr>
  </w:style>
  <w:style w:type="paragraph" w:styleId="Header">
    <w:name w:val="header"/>
    <w:basedOn w:val="Normal"/>
    <w:link w:val="HeaderChar"/>
    <w:uiPriority w:val="99"/>
    <w:rsid w:val="007A7996"/>
    <w:pPr>
      <w:tabs>
        <w:tab w:val="center" w:pos="4680"/>
        <w:tab w:val="right" w:pos="9360"/>
      </w:tabs>
    </w:pPr>
  </w:style>
  <w:style w:type="character" w:customStyle="1" w:styleId="HeaderChar">
    <w:name w:val="Header Char"/>
    <w:basedOn w:val="DefaultParagraphFont"/>
    <w:link w:val="Header"/>
    <w:uiPriority w:val="99"/>
    <w:rsid w:val="007A7996"/>
    <w:rPr>
      <w:sz w:val="24"/>
      <w:szCs w:val="24"/>
    </w:rPr>
  </w:style>
  <w:style w:type="paragraph" w:styleId="Footer">
    <w:name w:val="footer"/>
    <w:basedOn w:val="Normal"/>
    <w:link w:val="FooterChar"/>
    <w:rsid w:val="007A7996"/>
    <w:pPr>
      <w:tabs>
        <w:tab w:val="center" w:pos="4680"/>
        <w:tab w:val="right" w:pos="9360"/>
      </w:tabs>
    </w:pPr>
  </w:style>
  <w:style w:type="character" w:customStyle="1" w:styleId="FooterChar">
    <w:name w:val="Footer Char"/>
    <w:basedOn w:val="DefaultParagraphFont"/>
    <w:link w:val="Footer"/>
    <w:rsid w:val="007A79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261">
      <w:bodyDiv w:val="1"/>
      <w:marLeft w:val="0"/>
      <w:marRight w:val="0"/>
      <w:marTop w:val="0"/>
      <w:marBottom w:val="0"/>
      <w:divBdr>
        <w:top w:val="none" w:sz="0" w:space="0" w:color="auto"/>
        <w:left w:val="none" w:sz="0" w:space="0" w:color="auto"/>
        <w:bottom w:val="none" w:sz="0" w:space="0" w:color="auto"/>
        <w:right w:val="none" w:sz="0" w:space="0" w:color="auto"/>
      </w:divBdr>
    </w:div>
    <w:div w:id="1180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blogs.iadb.org/migracion/es/abordar-cambio-climatico-y-migracion-de-forma-simultanea/" TargetMode="External"/><Relationship Id="rId3" Type="http://schemas.openxmlformats.org/officeDocument/2006/relationships/hyperlink" Target="https://www.unhcr.org/497891022.pdf" TargetMode="External"/><Relationship Id="rId7" Type="http://schemas.openxmlformats.org/officeDocument/2006/relationships/hyperlink" Target="https://blogs.iadb.org/sostenibilidad/es/desarrollando-medios-de-vida-sostenibles-en-el-corredor-seco-de-guatemala/" TargetMode="External"/><Relationship Id="rId2" Type="http://schemas.openxmlformats.org/officeDocument/2006/relationships/hyperlink" Target="https://archivos.juridicas.unam.mx/www/bjv/libros/9/4089/8.pdf" TargetMode="External"/><Relationship Id="rId1" Type="http://schemas.openxmlformats.org/officeDocument/2006/relationships/hyperlink" Target="https://blogs.iadb.org/migracion/es/abordar-cambio-climatico-y-migracion-de-forma-simultanea/" TargetMode="External"/><Relationship Id="rId6" Type="http://schemas.openxmlformats.org/officeDocument/2006/relationships/hyperlink" Target="http://www.oas.org/documents/spa/press/Final_VersionCorta_ReporteMigracion_ESP_20170814.pdf" TargetMode="External"/><Relationship Id="rId11" Type="http://schemas.openxmlformats.org/officeDocument/2006/relationships/hyperlink" Target="https://blogs.iadb.org/migracion/es/abordar-cambio-climatico-y-migracion-de-forma-simultanea/" TargetMode="External"/><Relationship Id="rId5" Type="http://schemas.openxmlformats.org/officeDocument/2006/relationships/hyperlink" Target="https://openknowledge.worldbank.org/bitstream/handle/10986/29461/WBG_ClimateChange_Final.pdf" TargetMode="External"/><Relationship Id="rId10" Type="http://schemas.openxmlformats.org/officeDocument/2006/relationships/hyperlink" Target="https://www.brookings.edu/research/the-climate-crisis-migration-and-refugees/" TargetMode="External"/><Relationship Id="rId4" Type="http://schemas.openxmlformats.org/officeDocument/2006/relationships/hyperlink" Target="https://migracionesclimaticas.org/nuevo-blog-sobre-migraciones-climaticas-2/" TargetMode="External"/><Relationship Id="rId9" Type="http://schemas.openxmlformats.org/officeDocument/2006/relationships/hyperlink" Target="https://migracionesclimaticas.org/documento/cambio-climatico-desplazamiento-forzado-paz-y-seguridad-acciones-administracion-biden-que-garantizan-los-derech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88DB2-C261-4FE3-A80B-4BA5967F8EDB}">
  <ds:schemaRefs>
    <ds:schemaRef ds:uri="http://schemas.microsoft.com/sharepoint/v3"/>
    <ds:schemaRef ds:uri="http://purl.org/dc/elements/1.1/"/>
    <ds:schemaRef ds:uri="http://schemas.microsoft.com/office/2006/metadata/properties"/>
    <ds:schemaRef ds:uri="http://www.w3.org/XML/1998/namespace"/>
    <ds:schemaRef ds:uri="http://purl.org/dc/terms/"/>
    <ds:schemaRef ds:uri="89f4cd83-a2d3-4405-9b45-6aff5241ff8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156BAB4-EF31-4058-8E17-1C9EBAD1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19D66-3B91-46B7-9420-E3359EF12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1174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Sandra</dc:creator>
  <cp:keywords/>
  <dc:description/>
  <cp:lastModifiedBy>Burns, Sandra</cp:lastModifiedBy>
  <cp:revision>6</cp:revision>
  <dcterms:created xsi:type="dcterms:W3CDTF">2021-06-21T16:14:00Z</dcterms:created>
  <dcterms:modified xsi:type="dcterms:W3CDTF">2021-06-21T16:19:00Z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