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19573FCE" w:rsidR="00F03F16" w:rsidRPr="00B0623D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b/>
          <w:sz w:val="22"/>
        </w:rPr>
        <w:tab/>
      </w:r>
      <w:r w:rsidR="00DC72CB" w:rsidRPr="00B0623D">
        <w:rPr>
          <w:sz w:val="22"/>
          <w:lang w:val="pt-BR"/>
        </w:rPr>
        <w:t>OAS/Ser.W</w:t>
      </w:r>
    </w:p>
    <w:p w14:paraId="7E6F677B" w14:textId="12FC7C56" w:rsidR="001A1237" w:rsidRPr="00B0623D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0623D">
        <w:rPr>
          <w:b/>
          <w:sz w:val="22"/>
          <w:lang w:val="pt-BR"/>
        </w:rPr>
        <w:tab/>
      </w:r>
      <w:r w:rsidRPr="00B0623D">
        <w:rPr>
          <w:sz w:val="22"/>
          <w:lang w:val="pt-BR"/>
        </w:rPr>
        <w:t>CIDI/OD-</w:t>
      </w:r>
      <w:r w:rsidR="00063176">
        <w:rPr>
          <w:sz w:val="22"/>
          <w:lang w:val="pt-BR"/>
        </w:rPr>
        <w:t>122/</w:t>
      </w:r>
      <w:r w:rsidRPr="00B0623D">
        <w:rPr>
          <w:sz w:val="22"/>
          <w:lang w:val="pt-BR"/>
        </w:rPr>
        <w:t xml:space="preserve">22 </w:t>
      </w:r>
    </w:p>
    <w:p w14:paraId="12E1CAFA" w14:textId="71C60FD4" w:rsidR="00F03F16" w:rsidRPr="00CC4D5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B0623D">
        <w:rPr>
          <w:sz w:val="22"/>
          <w:lang w:val="pt-BR"/>
        </w:rPr>
        <w:tab/>
      </w:r>
      <w:r w:rsidR="00063176" w:rsidRPr="005A0DFD">
        <w:rPr>
          <w:sz w:val="22"/>
          <w:lang w:val="fr-CA"/>
        </w:rPr>
        <w:t xml:space="preserve">17 </w:t>
      </w:r>
      <w:r>
        <w:rPr>
          <w:sz w:val="22"/>
        </w:rPr>
        <w:t>mars 2022</w:t>
      </w:r>
    </w:p>
    <w:p w14:paraId="7B34A4DF" w14:textId="7BEF4FE6" w:rsidR="00F03F16" w:rsidRPr="00CC4D5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espagnol</w:t>
      </w:r>
    </w:p>
    <w:p w14:paraId="30A59A17" w14:textId="2F4F8BF2" w:rsidR="00DE4204" w:rsidRPr="00B0623D" w:rsidRDefault="00DE4204" w:rsidP="00B0623D">
      <w:pPr>
        <w:jc w:val="both"/>
        <w:rPr>
          <w:sz w:val="22"/>
          <w:szCs w:val="22"/>
        </w:rPr>
      </w:pPr>
    </w:p>
    <w:p w14:paraId="19B8A1DA" w14:textId="77777777" w:rsidR="00B31491" w:rsidRPr="00B0623D" w:rsidRDefault="00B31491" w:rsidP="00B0623D">
      <w:pPr>
        <w:jc w:val="both"/>
        <w:rPr>
          <w:sz w:val="22"/>
          <w:szCs w:val="22"/>
        </w:rPr>
      </w:pPr>
    </w:p>
    <w:p w14:paraId="42098AD2" w14:textId="77777777" w:rsidR="00B0623D" w:rsidRDefault="00B0623D" w:rsidP="00863EC3">
      <w:pPr>
        <w:jc w:val="both"/>
        <w:rPr>
          <w:sz w:val="22"/>
        </w:rPr>
      </w:pPr>
    </w:p>
    <w:p w14:paraId="682CEDDE" w14:textId="77777777" w:rsidR="00B0623D" w:rsidRDefault="00B0623D" w:rsidP="00863EC3">
      <w:pPr>
        <w:jc w:val="both"/>
        <w:rPr>
          <w:sz w:val="22"/>
        </w:rPr>
      </w:pPr>
    </w:p>
    <w:p w14:paraId="04CE318F" w14:textId="031F7089" w:rsidR="00F03F16" w:rsidRPr="00CC4D53" w:rsidRDefault="00CC4D53" w:rsidP="00E61DF0">
      <w:pPr>
        <w:jc w:val="center"/>
        <w:rPr>
          <w:sz w:val="22"/>
          <w:szCs w:val="22"/>
        </w:rPr>
      </w:pPr>
      <w:r>
        <w:rPr>
          <w:sz w:val="22"/>
        </w:rPr>
        <w:t>PROJET D'ORDRE DU JOUR</w:t>
      </w:r>
    </w:p>
    <w:p w14:paraId="75500114" w14:textId="77777777" w:rsidR="00F03F16" w:rsidRPr="00B0623D" w:rsidRDefault="00F03F16" w:rsidP="00E61DF0">
      <w:pPr>
        <w:pStyle w:val="CPTitle"/>
        <w:jc w:val="left"/>
      </w:pPr>
    </w:p>
    <w:p w14:paraId="19465D12" w14:textId="20CDF1F3" w:rsidR="00F03F16" w:rsidRPr="00CC4D53" w:rsidRDefault="00CC4D53" w:rsidP="00E61DF0">
      <w:pPr>
        <w:ind w:left="2880"/>
        <w:rPr>
          <w:sz w:val="22"/>
          <w:szCs w:val="22"/>
        </w:rPr>
      </w:pPr>
      <w:r>
        <w:rPr>
          <w:sz w:val="22"/>
          <w:u w:val="single"/>
        </w:rPr>
        <w:t>Date :</w:t>
      </w:r>
      <w:r>
        <w:rPr>
          <w:sz w:val="22"/>
        </w:rPr>
        <w:tab/>
      </w:r>
      <w:r w:rsidR="00430CBF">
        <w:rPr>
          <w:sz w:val="22"/>
        </w:rPr>
        <w:t xml:space="preserve">mardi </w:t>
      </w:r>
      <w:r>
        <w:rPr>
          <w:sz w:val="22"/>
        </w:rPr>
        <w:t>22 mars 2022</w:t>
      </w:r>
    </w:p>
    <w:p w14:paraId="3B6D384E" w14:textId="5BAEF99D" w:rsidR="00F03F16" w:rsidRPr="00425CD1" w:rsidRDefault="00CC4D53" w:rsidP="00E61DF0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Heure :</w:t>
      </w:r>
      <w:r>
        <w:rPr>
          <w:sz w:val="22"/>
        </w:rPr>
        <w:tab/>
        <w:t>10 h 00 - 13 h 00</w:t>
      </w:r>
    </w:p>
    <w:p w14:paraId="6815EE16" w14:textId="66CE07A8" w:rsidR="00F03F16" w:rsidRPr="00425CD1" w:rsidRDefault="00CC4D53" w:rsidP="00E61DF0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Lieu :</w:t>
      </w:r>
      <w:r>
        <w:rPr>
          <w:sz w:val="22"/>
        </w:rPr>
        <w:tab/>
      </w:r>
      <w:r w:rsidR="00430CBF">
        <w:rPr>
          <w:sz w:val="22"/>
        </w:rPr>
        <w:t>r</w:t>
      </w:r>
      <w:r>
        <w:rPr>
          <w:sz w:val="22"/>
        </w:rPr>
        <w:t>éunion virtuelle</w:t>
      </w:r>
    </w:p>
    <w:p w14:paraId="2C5BB575" w14:textId="65B1103C" w:rsidR="00B60364" w:rsidRPr="00425CD1" w:rsidRDefault="00B60364" w:rsidP="006659CD">
      <w:pPr>
        <w:rPr>
          <w:sz w:val="22"/>
          <w:szCs w:val="22"/>
        </w:rPr>
      </w:pPr>
    </w:p>
    <w:p w14:paraId="54C8BCEA" w14:textId="77777777" w:rsidR="00486F02" w:rsidRPr="00425CD1" w:rsidRDefault="00486F02" w:rsidP="006659CD">
      <w:pPr>
        <w:rPr>
          <w:sz w:val="22"/>
          <w:szCs w:val="22"/>
        </w:rPr>
      </w:pPr>
    </w:p>
    <w:p w14:paraId="0ACA9EB9" w14:textId="434E0414" w:rsidR="00F03F16" w:rsidRPr="00CC4D53" w:rsidRDefault="006730DB" w:rsidP="006659CD">
      <w:pPr>
        <w:numPr>
          <w:ilvl w:val="0"/>
          <w:numId w:val="1"/>
        </w:numPr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Examen et adoption de l'ordre du jour (CIDI/OD-</w:t>
      </w:r>
      <w:r w:rsidR="00063176">
        <w:rPr>
          <w:sz w:val="22"/>
        </w:rPr>
        <w:t>122</w:t>
      </w:r>
      <w:r>
        <w:rPr>
          <w:sz w:val="22"/>
        </w:rPr>
        <w:t>/22)</w:t>
      </w:r>
      <w:bookmarkStart w:id="0" w:name="_Hlt341702838"/>
      <w:bookmarkStart w:id="1" w:name="_Hlt341702839"/>
      <w:bookmarkEnd w:id="0"/>
      <w:bookmarkEnd w:id="1"/>
    </w:p>
    <w:p w14:paraId="1879928D" w14:textId="7C43A58C" w:rsidR="00740970" w:rsidRPr="00CC4D53" w:rsidRDefault="00740970" w:rsidP="006659CD">
      <w:pPr>
        <w:suppressLineNumbers/>
        <w:suppressAutoHyphens/>
        <w:snapToGrid w:val="0"/>
        <w:ind w:left="1080" w:hanging="360"/>
        <w:jc w:val="both"/>
        <w:rPr>
          <w:bCs/>
          <w:sz w:val="22"/>
          <w:szCs w:val="22"/>
        </w:rPr>
      </w:pPr>
      <w:bookmarkStart w:id="2" w:name="_Hlk93515236"/>
      <w:r>
        <w:rPr>
          <w:sz w:val="22"/>
        </w:rPr>
        <w:t xml:space="preserve">- </w:t>
      </w:r>
      <w:r w:rsidR="00430CBF">
        <w:rPr>
          <w:sz w:val="22"/>
        </w:rPr>
        <w:tab/>
      </w:r>
      <w:r>
        <w:rPr>
          <w:sz w:val="22"/>
        </w:rPr>
        <w:t>Document de réflexion : Document CIDI/INF.</w:t>
      </w:r>
      <w:r w:rsidR="00063176">
        <w:rPr>
          <w:sz w:val="22"/>
        </w:rPr>
        <w:t xml:space="preserve"> </w:t>
      </w:r>
      <w:r>
        <w:rPr>
          <w:sz w:val="22"/>
        </w:rPr>
        <w:t xml:space="preserve">490/22: </w:t>
      </w:r>
      <w:hyperlink r:id="rId8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| </w:t>
      </w:r>
      <w:hyperlink r:id="rId9" w:history="1">
        <w:proofErr w:type="spellStart"/>
        <w:r>
          <w:rPr>
            <w:color w:val="0563C1"/>
            <w:sz w:val="22"/>
            <w:u w:val="single"/>
          </w:rPr>
          <w:t>Español</w:t>
        </w:r>
        <w:proofErr w:type="spellEnd"/>
      </w:hyperlink>
      <w:r>
        <w:rPr>
          <w:sz w:val="22"/>
        </w:rPr>
        <w:t xml:space="preserve">  </w:t>
      </w:r>
      <w:hyperlink r:id="rId10" w:history="1">
        <w:r>
          <w:rPr>
            <w:color w:val="0563C1"/>
            <w:sz w:val="22"/>
            <w:u w:val="single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11" w:history="1">
        <w:r>
          <w:rPr>
            <w:color w:val="0563C1"/>
            <w:sz w:val="22"/>
            <w:u w:val="single"/>
          </w:rPr>
          <w:t>Português</w:t>
        </w:r>
      </w:hyperlink>
    </w:p>
    <w:bookmarkEnd w:id="2"/>
    <w:p w14:paraId="0A86DCC8" w14:textId="1AD3BD4A" w:rsidR="008C002E" w:rsidRPr="00B0623D" w:rsidRDefault="008C002E" w:rsidP="006659CD">
      <w:pPr>
        <w:snapToGrid w:val="0"/>
        <w:jc w:val="both"/>
        <w:rPr>
          <w:sz w:val="22"/>
          <w:szCs w:val="22"/>
        </w:rPr>
      </w:pPr>
    </w:p>
    <w:p w14:paraId="2D1D84AC" w14:textId="48BBD2EE" w:rsidR="00D9724D" w:rsidRPr="00956A65" w:rsidRDefault="00956A65" w:rsidP="006659CD">
      <w:pPr>
        <w:numPr>
          <w:ilvl w:val="0"/>
          <w:numId w:val="1"/>
        </w:numPr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Le changement climatique et le cycle hydrologique : Intégrer l'adaptation au changement climatique et l'atténuation de ses effets dans la gestion des ressources en eau</w:t>
      </w:r>
    </w:p>
    <w:p w14:paraId="6F69849A" w14:textId="77777777" w:rsidR="00956A65" w:rsidRPr="00B0623D" w:rsidRDefault="00956A65" w:rsidP="006659CD">
      <w:pPr>
        <w:snapToGrid w:val="0"/>
        <w:ind w:left="1440" w:hanging="1440"/>
        <w:jc w:val="both"/>
        <w:rPr>
          <w:sz w:val="22"/>
          <w:szCs w:val="22"/>
        </w:rPr>
      </w:pPr>
    </w:p>
    <w:p w14:paraId="3BD40E71" w14:textId="6D473D48" w:rsidR="00956A65" w:rsidRPr="00956A65" w:rsidRDefault="00CC4D53" w:rsidP="006659CD">
      <w:pPr>
        <w:pStyle w:val="ListParagraph0"/>
        <w:numPr>
          <w:ilvl w:val="4"/>
          <w:numId w:val="1"/>
        </w:numPr>
        <w:tabs>
          <w:tab w:val="clear" w:pos="396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Exposés de hauts responsables gouvernementaux chargés des questions de changement climatique et des ressources en eau</w:t>
      </w:r>
    </w:p>
    <w:p w14:paraId="513ADAB1" w14:textId="77777777" w:rsidR="00956A65" w:rsidRPr="00B0623D" w:rsidRDefault="00956A65" w:rsidP="006659CD">
      <w:pPr>
        <w:snapToGrid w:val="0"/>
        <w:ind w:left="1440" w:hanging="1440"/>
        <w:jc w:val="both"/>
        <w:rPr>
          <w:rFonts w:eastAsia="Calibri"/>
          <w:sz w:val="22"/>
          <w:szCs w:val="22"/>
        </w:rPr>
      </w:pPr>
    </w:p>
    <w:p w14:paraId="59E4A9BE" w14:textId="77777777" w:rsidR="00956A65" w:rsidRPr="00951DD1" w:rsidRDefault="00956A65" w:rsidP="006659CD">
      <w:pPr>
        <w:pStyle w:val="ListParagraph0"/>
        <w:numPr>
          <w:ilvl w:val="0"/>
          <w:numId w:val="7"/>
        </w:numPr>
        <w:ind w:left="1800"/>
        <w:jc w:val="both"/>
        <w:rPr>
          <w:color w:val="202124"/>
          <w:sz w:val="22"/>
          <w:szCs w:val="22"/>
        </w:rPr>
      </w:pPr>
      <w:r>
        <w:rPr>
          <w:color w:val="202124"/>
          <w:sz w:val="22"/>
        </w:rPr>
        <w:t>Silvana Alcoz, Directrice des bassins et des aquifères, Direction nationale de l'eau, Ministère de l'environnement de l'Uruguay</w:t>
      </w:r>
    </w:p>
    <w:p w14:paraId="3450B803" w14:textId="77777777" w:rsidR="00956A65" w:rsidRPr="00B0623D" w:rsidRDefault="00956A65" w:rsidP="006659CD">
      <w:pPr>
        <w:snapToGrid w:val="0"/>
        <w:ind w:left="1440" w:hanging="1440"/>
        <w:jc w:val="both"/>
        <w:rPr>
          <w:color w:val="202124"/>
          <w:sz w:val="22"/>
          <w:szCs w:val="22"/>
        </w:rPr>
      </w:pPr>
    </w:p>
    <w:p w14:paraId="17B02AB3" w14:textId="77777777" w:rsidR="00956A65" w:rsidRPr="00F73697" w:rsidRDefault="00956A65" w:rsidP="006659CD">
      <w:pPr>
        <w:pStyle w:val="ListParagraph0"/>
        <w:numPr>
          <w:ilvl w:val="0"/>
          <w:numId w:val="7"/>
        </w:numPr>
        <w:ind w:left="1800"/>
        <w:jc w:val="both"/>
        <w:rPr>
          <w:color w:val="202124"/>
          <w:sz w:val="22"/>
          <w:szCs w:val="22"/>
        </w:rPr>
      </w:pPr>
      <w:r>
        <w:rPr>
          <w:color w:val="202124"/>
          <w:sz w:val="22"/>
        </w:rPr>
        <w:t>Patricia Campos Mesén, Directrice de la division du changement climatique, Ministère de l'environnement et de l'énergie du Costa Rica.</w:t>
      </w:r>
    </w:p>
    <w:p w14:paraId="122B6726" w14:textId="2620C81D" w:rsidR="00956A65" w:rsidRPr="00B0623D" w:rsidRDefault="00956A65" w:rsidP="006659CD">
      <w:pPr>
        <w:snapToGrid w:val="0"/>
        <w:jc w:val="both"/>
        <w:rPr>
          <w:sz w:val="22"/>
          <w:szCs w:val="22"/>
        </w:rPr>
      </w:pPr>
    </w:p>
    <w:p w14:paraId="2F6B3E1A" w14:textId="1A522319" w:rsidR="00F60B9F" w:rsidRPr="00956A65" w:rsidRDefault="00F60B9F" w:rsidP="002839EA">
      <w:pPr>
        <w:pStyle w:val="ListParagraph0"/>
        <w:numPr>
          <w:ilvl w:val="4"/>
          <w:numId w:val="1"/>
        </w:numPr>
        <w:tabs>
          <w:tab w:val="clear" w:pos="396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Panel animé par M. Pablo González, responsable du Département du développement durable, Secrétariat exécutif au développement intégré</w:t>
      </w:r>
      <w:r w:rsidR="00430CBF">
        <w:rPr>
          <w:sz w:val="22"/>
        </w:rPr>
        <w:t xml:space="preserve"> (SEDI)</w:t>
      </w:r>
    </w:p>
    <w:p w14:paraId="403A4AFB" w14:textId="5E9AE6BD" w:rsidR="00F60B9F" w:rsidRPr="00B0623D" w:rsidRDefault="00F60B9F" w:rsidP="006659CD">
      <w:pPr>
        <w:snapToGrid w:val="0"/>
        <w:ind w:left="1440" w:hanging="1440"/>
        <w:jc w:val="both"/>
        <w:rPr>
          <w:sz w:val="22"/>
          <w:szCs w:val="22"/>
        </w:rPr>
      </w:pPr>
    </w:p>
    <w:p w14:paraId="7792C8F5" w14:textId="172B08A7" w:rsidR="00C27634" w:rsidRPr="00425CD1" w:rsidRDefault="00C27634" w:rsidP="006659CD">
      <w:pPr>
        <w:pStyle w:val="ListParagraph0"/>
        <w:ind w:left="1440"/>
        <w:rPr>
          <w:sz w:val="22"/>
          <w:szCs w:val="22"/>
        </w:rPr>
      </w:pPr>
      <w:r>
        <w:rPr>
          <w:sz w:val="22"/>
          <w:u w:val="single"/>
        </w:rPr>
        <w:t>Intervenants :</w:t>
      </w:r>
    </w:p>
    <w:p w14:paraId="30BC5BF1" w14:textId="77777777" w:rsidR="00276EE2" w:rsidRPr="00425CD1" w:rsidRDefault="00276EE2" w:rsidP="006659CD">
      <w:pPr>
        <w:snapToGrid w:val="0"/>
        <w:ind w:left="1440" w:hanging="1440"/>
        <w:jc w:val="both"/>
        <w:rPr>
          <w:sz w:val="22"/>
          <w:szCs w:val="22"/>
          <w:lang w:val="es-US"/>
        </w:rPr>
      </w:pPr>
    </w:p>
    <w:p w14:paraId="223BC67D" w14:textId="77777777" w:rsidR="00956A65" w:rsidRPr="00C241FE" w:rsidRDefault="00956A65" w:rsidP="006659CD">
      <w:pPr>
        <w:pStyle w:val="ListParagraph0"/>
        <w:numPr>
          <w:ilvl w:val="0"/>
          <w:numId w:val="7"/>
        </w:numPr>
        <w:ind w:left="1800"/>
        <w:jc w:val="both"/>
        <w:rPr>
          <w:color w:val="202124"/>
          <w:sz w:val="22"/>
          <w:szCs w:val="22"/>
        </w:rPr>
      </w:pPr>
      <w:r>
        <w:rPr>
          <w:color w:val="202124"/>
          <w:sz w:val="22"/>
        </w:rPr>
        <w:t>Catherine Gamper, Adaptation au changement climatique, Direction de l'environnement, Organisation de coopération et de développement économiques (OCDE)</w:t>
      </w:r>
    </w:p>
    <w:p w14:paraId="6A3A71B7" w14:textId="77777777" w:rsidR="00956A65" w:rsidRPr="00B0623D" w:rsidRDefault="00956A65" w:rsidP="006659CD">
      <w:pPr>
        <w:snapToGrid w:val="0"/>
        <w:ind w:left="1440" w:hanging="1440"/>
        <w:jc w:val="both"/>
        <w:rPr>
          <w:color w:val="202124"/>
          <w:sz w:val="22"/>
          <w:szCs w:val="22"/>
        </w:rPr>
      </w:pPr>
    </w:p>
    <w:p w14:paraId="5F295E2F" w14:textId="77777777" w:rsidR="00956A65" w:rsidRPr="00063176" w:rsidRDefault="00956A65" w:rsidP="006659CD">
      <w:pPr>
        <w:pStyle w:val="ListParagraph0"/>
        <w:numPr>
          <w:ilvl w:val="0"/>
          <w:numId w:val="7"/>
        </w:numPr>
        <w:ind w:left="1800"/>
        <w:jc w:val="both"/>
        <w:rPr>
          <w:sz w:val="22"/>
          <w:szCs w:val="22"/>
          <w:lang w:val="fr-CA"/>
        </w:rPr>
      </w:pPr>
      <w:proofErr w:type="spellStart"/>
      <w:r>
        <w:rPr>
          <w:sz w:val="22"/>
        </w:rPr>
        <w:t>Raúl</w:t>
      </w:r>
      <w:proofErr w:type="spellEnd"/>
      <w:r>
        <w:rPr>
          <w:sz w:val="22"/>
        </w:rPr>
        <w:t xml:space="preserve"> Muñoz, spécialiste des ressources en eau, Division de l'eau et de l'assainissement, </w:t>
      </w:r>
      <w:r w:rsidRPr="00063176">
        <w:rPr>
          <w:sz w:val="22"/>
          <w:szCs w:val="22"/>
          <w:lang w:val="fr-CA"/>
        </w:rPr>
        <w:t>Banque interaméricaine de développement (BID)</w:t>
      </w:r>
    </w:p>
    <w:p w14:paraId="599C7D65" w14:textId="638373B1" w:rsidR="00956A65" w:rsidRPr="00B0623D" w:rsidRDefault="00956A65" w:rsidP="006659CD">
      <w:pPr>
        <w:snapToGrid w:val="0"/>
        <w:ind w:left="1440" w:hanging="1440"/>
        <w:jc w:val="both"/>
        <w:rPr>
          <w:color w:val="000000" w:themeColor="text1"/>
          <w:sz w:val="22"/>
          <w:szCs w:val="22"/>
        </w:rPr>
      </w:pPr>
    </w:p>
    <w:p w14:paraId="759C8037" w14:textId="5496C6F3" w:rsidR="00AC6205" w:rsidRPr="00956A65" w:rsidRDefault="00B0623D" w:rsidP="006659CD">
      <w:pPr>
        <w:numPr>
          <w:ilvl w:val="0"/>
          <w:numId w:val="1"/>
        </w:numPr>
        <w:snapToGrid w:val="0"/>
        <w:ind w:left="700" w:hanging="700"/>
        <w:jc w:val="both"/>
        <w:rPr>
          <w:color w:val="000000" w:themeColor="text1"/>
          <w:sz w:val="22"/>
          <w:szCs w:val="22"/>
        </w:rPr>
      </w:pPr>
      <w:r w:rsidRPr="00B0623D">
        <w:rPr>
          <w:sz w:val="22"/>
        </w:rPr>
        <w:t>Présentation</w:t>
      </w:r>
      <w:r>
        <w:rPr>
          <w:color w:val="000000" w:themeColor="text1"/>
          <w:sz w:val="22"/>
        </w:rPr>
        <w:t xml:space="preserve"> du projet de Rapport annuel du Secrétariat exécutif au développement intégré au Conseil interaméricain pour le développement intégré</w:t>
      </w:r>
      <w:r w:rsidR="006659CD">
        <w:rPr>
          <w:color w:val="000000" w:themeColor="text1"/>
          <w:sz w:val="22"/>
        </w:rPr>
        <w:t xml:space="preserve"> correspondant au période janvier - décembre 2021</w:t>
      </w:r>
    </w:p>
    <w:p w14:paraId="0FEFB6B1" w14:textId="77777777" w:rsidR="00AC6205" w:rsidRPr="00956A65" w:rsidRDefault="00AC6205" w:rsidP="006659CD">
      <w:pPr>
        <w:snapToGrid w:val="0"/>
        <w:ind w:left="1440" w:hanging="1440"/>
        <w:jc w:val="both"/>
        <w:rPr>
          <w:sz w:val="22"/>
          <w:szCs w:val="22"/>
        </w:rPr>
      </w:pPr>
      <w:bookmarkStart w:id="3" w:name="_Hlk85747735"/>
    </w:p>
    <w:bookmarkEnd w:id="3"/>
    <w:p w14:paraId="7A406FC0" w14:textId="34A0149D" w:rsidR="00AC6205" w:rsidRPr="006659CD" w:rsidRDefault="00AC6205" w:rsidP="006659CD">
      <w:pPr>
        <w:ind w:left="1080" w:hanging="360"/>
        <w:rPr>
          <w:sz w:val="22"/>
          <w:szCs w:val="22"/>
        </w:rPr>
      </w:pPr>
      <w:r>
        <w:rPr>
          <w:sz w:val="22"/>
        </w:rPr>
        <w:t>-</w:t>
      </w:r>
      <w:r w:rsidR="006659CD">
        <w:rPr>
          <w:sz w:val="22"/>
        </w:rPr>
        <w:tab/>
      </w:r>
      <w:r>
        <w:rPr>
          <w:sz w:val="22"/>
        </w:rPr>
        <w:t>Document CIDI/doc.</w:t>
      </w:r>
      <w:r w:rsidR="00063176">
        <w:rPr>
          <w:sz w:val="22"/>
        </w:rPr>
        <w:t xml:space="preserve"> </w:t>
      </w:r>
      <w:r>
        <w:rPr>
          <w:sz w:val="22"/>
        </w:rPr>
        <w:t>341</w:t>
      </w:r>
      <w:r w:rsidR="006659CD">
        <w:rPr>
          <w:sz w:val="22"/>
        </w:rPr>
        <w:t>/22</w:t>
      </w:r>
      <w:r>
        <w:rPr>
          <w:sz w:val="22"/>
        </w:rPr>
        <w:t xml:space="preserve"> : </w:t>
      </w:r>
      <w:hyperlink r:id="rId12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13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  | </w:t>
      </w:r>
      <w:hyperlink r:id="rId14" w:history="1">
        <w:r>
          <w:rPr>
            <w:rStyle w:val="Hyperlink"/>
            <w:sz w:val="22"/>
          </w:rPr>
          <w:t>Français</w:t>
        </w:r>
      </w:hyperlink>
      <w:r>
        <w:rPr>
          <w:color w:val="0563C1"/>
          <w:sz w:val="22"/>
        </w:rPr>
        <w:t xml:space="preserve"> </w:t>
      </w:r>
      <w:r>
        <w:rPr>
          <w:sz w:val="22"/>
        </w:rPr>
        <w:t xml:space="preserve">| </w:t>
      </w:r>
      <w:hyperlink r:id="rId15" w:history="1">
        <w:r>
          <w:rPr>
            <w:rStyle w:val="Hyperlink"/>
            <w:sz w:val="22"/>
          </w:rPr>
          <w:t>Português</w:t>
        </w:r>
      </w:hyperlink>
    </w:p>
    <w:p w14:paraId="57353DF9" w14:textId="77777777" w:rsidR="00B31491" w:rsidRDefault="00B31491" w:rsidP="006659CD">
      <w:pPr>
        <w:rPr>
          <w:sz w:val="22"/>
          <w:szCs w:val="22"/>
          <w:lang w:val="pt-BR"/>
        </w:rPr>
      </w:pPr>
    </w:p>
    <w:p w14:paraId="2EFA75AE" w14:textId="375B429A" w:rsidR="00425CD1" w:rsidRPr="00B31491" w:rsidRDefault="00B0623D" w:rsidP="006659CD">
      <w:pPr>
        <w:pStyle w:val="ListParagraph0"/>
        <w:numPr>
          <w:ilvl w:val="0"/>
          <w:numId w:val="1"/>
        </w:numPr>
        <w:ind w:hanging="720"/>
        <w:rPr>
          <w:color w:val="000000" w:themeColor="text1"/>
          <w:sz w:val="22"/>
          <w:szCs w:val="22"/>
        </w:rPr>
      </w:pPr>
      <w:r w:rsidRPr="00B0623D">
        <w:rPr>
          <w:sz w:val="22"/>
        </w:rPr>
        <w:t>Présentation</w:t>
      </w:r>
      <w:r>
        <w:rPr>
          <w:color w:val="000000" w:themeColor="text1"/>
          <w:sz w:val="22"/>
        </w:rPr>
        <w:t xml:space="preserve"> du projet de plan de travail 2022 du Secrétariat exécutif au développement intégré</w:t>
      </w:r>
    </w:p>
    <w:p w14:paraId="6F266723" w14:textId="77777777" w:rsidR="00B31491" w:rsidRPr="00B0623D" w:rsidRDefault="00B31491" w:rsidP="006659CD">
      <w:pPr>
        <w:rPr>
          <w:sz w:val="22"/>
          <w:szCs w:val="22"/>
          <w:lang w:eastAsia="ar-SA"/>
        </w:rPr>
      </w:pPr>
    </w:p>
    <w:p w14:paraId="5487847B" w14:textId="22FF3BA6" w:rsidR="00425CD1" w:rsidRPr="006659CD" w:rsidRDefault="00425CD1" w:rsidP="006659CD">
      <w:pPr>
        <w:ind w:left="1080" w:hanging="360"/>
        <w:rPr>
          <w:sz w:val="22"/>
          <w:szCs w:val="22"/>
        </w:rPr>
      </w:pPr>
      <w:r>
        <w:rPr>
          <w:sz w:val="22"/>
        </w:rPr>
        <w:t>-</w:t>
      </w:r>
      <w:r w:rsidR="006659CD">
        <w:rPr>
          <w:sz w:val="22"/>
        </w:rPr>
        <w:tab/>
      </w:r>
      <w:r>
        <w:rPr>
          <w:sz w:val="22"/>
        </w:rPr>
        <w:t xml:space="preserve"> Document CIDI/doc.</w:t>
      </w:r>
      <w:r w:rsidR="00063176">
        <w:rPr>
          <w:sz w:val="22"/>
        </w:rPr>
        <w:t xml:space="preserve"> </w:t>
      </w:r>
      <w:r>
        <w:rPr>
          <w:sz w:val="22"/>
        </w:rPr>
        <w:t>344</w:t>
      </w:r>
      <w:r w:rsidR="006659CD">
        <w:rPr>
          <w:sz w:val="22"/>
        </w:rPr>
        <w:t>/22</w:t>
      </w:r>
      <w:r>
        <w:rPr>
          <w:sz w:val="22"/>
        </w:rPr>
        <w:t xml:space="preserve"> : </w:t>
      </w:r>
      <w:hyperlink r:id="rId16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17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  | </w:t>
      </w:r>
      <w:hyperlink r:id="rId18" w:history="1">
        <w:r>
          <w:rPr>
            <w:rStyle w:val="Hyperlink"/>
            <w:sz w:val="22"/>
          </w:rPr>
          <w:t>Français</w:t>
        </w:r>
      </w:hyperlink>
      <w:r>
        <w:rPr>
          <w:color w:val="0563C1"/>
          <w:sz w:val="22"/>
        </w:rPr>
        <w:t xml:space="preserve"> </w:t>
      </w:r>
      <w:r>
        <w:rPr>
          <w:sz w:val="22"/>
        </w:rPr>
        <w:t xml:space="preserve">| </w:t>
      </w:r>
      <w:hyperlink r:id="rId19" w:history="1">
        <w:r>
          <w:rPr>
            <w:rStyle w:val="Hyperlink"/>
            <w:sz w:val="22"/>
          </w:rPr>
          <w:t>Português</w:t>
        </w:r>
      </w:hyperlink>
    </w:p>
    <w:p w14:paraId="597D7E15" w14:textId="77777777" w:rsidR="00425CD1" w:rsidRPr="00425CD1" w:rsidRDefault="00425CD1" w:rsidP="006659CD">
      <w:pPr>
        <w:pStyle w:val="ListParagraph0"/>
        <w:snapToGrid w:val="0"/>
        <w:ind w:left="0"/>
        <w:rPr>
          <w:sz w:val="22"/>
          <w:szCs w:val="22"/>
          <w:lang w:val="pt-BR"/>
        </w:rPr>
      </w:pPr>
    </w:p>
    <w:p w14:paraId="6023CE72" w14:textId="73145833" w:rsidR="006C26F0" w:rsidRPr="00EC7362" w:rsidRDefault="00B31491" w:rsidP="006659C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>
        <w:rPr>
          <w:sz w:val="22"/>
        </w:rPr>
        <w:t>Cycle du processus ministériel sectoriel du CIDI</w:t>
      </w:r>
    </w:p>
    <w:p w14:paraId="07C93466" w14:textId="77777777" w:rsidR="003962D8" w:rsidRPr="00B0623D" w:rsidRDefault="003962D8" w:rsidP="006659CD">
      <w:pPr>
        <w:pStyle w:val="ListParagraph0"/>
        <w:snapToGrid w:val="0"/>
        <w:ind w:left="0"/>
        <w:rPr>
          <w:sz w:val="22"/>
          <w:szCs w:val="22"/>
        </w:rPr>
      </w:pPr>
    </w:p>
    <w:p w14:paraId="51310E6C" w14:textId="6C945AC2" w:rsidR="004D1B2D" w:rsidRPr="00B31491" w:rsidRDefault="003962D8" w:rsidP="006659CD">
      <w:pPr>
        <w:snapToGrid w:val="0"/>
        <w:ind w:left="2700" w:hanging="1980"/>
        <w:jc w:val="both"/>
        <w:rPr>
          <w:color w:val="000000"/>
          <w:sz w:val="22"/>
          <w:szCs w:val="22"/>
        </w:rPr>
      </w:pPr>
      <w:r>
        <w:rPr>
          <w:sz w:val="22"/>
          <w:u w:val="single"/>
        </w:rPr>
        <w:t>Le tourisme :</w:t>
      </w:r>
      <w:r w:rsidR="00537D27">
        <w:rPr>
          <w:sz w:val="22"/>
        </w:rPr>
        <w:tab/>
      </w:r>
      <w:r>
        <w:rPr>
          <w:sz w:val="22"/>
        </w:rPr>
        <w:t>Réunion de planification des autorités du processus ministériel du tourisme</w:t>
      </w:r>
    </w:p>
    <w:p w14:paraId="31D21718" w14:textId="77777777" w:rsidR="001F6290" w:rsidRPr="00B0623D" w:rsidRDefault="001F6290" w:rsidP="006659CD">
      <w:pPr>
        <w:snapToGrid w:val="0"/>
        <w:jc w:val="both"/>
        <w:rPr>
          <w:sz w:val="22"/>
          <w:szCs w:val="22"/>
          <w:lang w:eastAsia="ar-SA"/>
        </w:rPr>
      </w:pPr>
    </w:p>
    <w:p w14:paraId="6E0CE3A5" w14:textId="0E9A863F" w:rsidR="00DE4204" w:rsidRPr="00425CD1" w:rsidRDefault="00DE4204" w:rsidP="006659CD">
      <w:pPr>
        <w:pStyle w:val="ListParagraph0"/>
        <w:numPr>
          <w:ilvl w:val="0"/>
          <w:numId w:val="1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>Autres questions</w:t>
      </w:r>
      <w:r w:rsidR="005A0D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1CE04C" wp14:editId="5A2C1BC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7BF267" w14:textId="3E4B71AA" w:rsidR="005A0DFD" w:rsidRPr="005A0DFD" w:rsidRDefault="005A0D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CIDRP03479F01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E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7BF267" w14:textId="3E4B71AA" w:rsidR="005A0DFD" w:rsidRPr="005A0DFD" w:rsidRDefault="005A0D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CIDRP03479F01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4204" w:rsidRPr="00425CD1" w:rsidSect="00863EC3">
      <w:headerReference w:type="even" r:id="rId20"/>
      <w:headerReference w:type="default" r:id="rId21"/>
      <w:headerReference w:type="first" r:id="rId22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58FC" w14:textId="77777777" w:rsidR="005774EC" w:rsidRDefault="005774EC">
      <w:r>
        <w:rPr>
          <w:lang w:val="es"/>
        </w:rPr>
        <w:separator/>
      </w:r>
    </w:p>
  </w:endnote>
  <w:endnote w:type="continuationSeparator" w:id="0">
    <w:p w14:paraId="0AA1F961" w14:textId="77777777" w:rsidR="005774EC" w:rsidRDefault="005774E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6C99" w14:textId="77777777" w:rsidR="005774EC" w:rsidRDefault="005774EC">
      <w:r>
        <w:rPr>
          <w:lang w:val="es"/>
        </w:rPr>
        <w:separator/>
      </w:r>
    </w:p>
  </w:footnote>
  <w:footnote w:type="continuationSeparator" w:id="0">
    <w:p w14:paraId="52142452" w14:textId="77777777" w:rsidR="005774EC" w:rsidRDefault="005774EC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65D7C243" w:rsidR="00E36221" w:rsidRDefault="00863EC3" w:rsidP="00F03F1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4C845200">
          <wp:simplePos x="0" y="0"/>
          <wp:positionH relativeFrom="column">
            <wp:posOffset>-483870</wp:posOffset>
          </wp:positionH>
          <wp:positionV relativeFrom="paragraph">
            <wp:posOffset>-398808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51D1577D" wp14:editId="1C0E25CC">
          <wp:simplePos x="0" y="0"/>
          <wp:positionH relativeFrom="column">
            <wp:posOffset>5126355</wp:posOffset>
          </wp:positionH>
          <wp:positionV relativeFrom="paragraph">
            <wp:posOffset>-345468</wp:posOffset>
          </wp:positionV>
          <wp:extent cx="1104900" cy="771525"/>
          <wp:effectExtent l="0" t="0" r="0" b="9525"/>
          <wp:wrapSquare wrapText="bothSides"/>
          <wp:docPr id="15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053AA4C7">
              <wp:simplePos x="0" y="0"/>
              <wp:positionH relativeFrom="column">
                <wp:posOffset>464820</wp:posOffset>
              </wp:positionH>
              <wp:positionV relativeFrom="paragraph">
                <wp:posOffset>-346075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7CBDF723" w:rsidR="00D9724D" w:rsidRPr="00CC4D5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3E230315" w:rsidR="00E36221" w:rsidRPr="00CC4D53" w:rsidRDefault="00CC4D53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357DD181" w14:textId="77777777" w:rsidR="00E36221" w:rsidRPr="00CC4D5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6pt;margin-top:-27.2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" stroked="f">
              <v:textbox>
                <w:txbxContent>
                  <w:p w14:paraId="1A73FAEB" w14:textId="7CBDF723" w:rsidR="00D9724D" w:rsidRPr="00CC4D5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DE0D5FA" w14:textId="3E230315" w:rsidR="00E36221" w:rsidRPr="00CC4D53" w:rsidRDefault="00CC4D53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Conseil interaméricain pour le développement intégré</w:t>
                    </w:r>
                  </w:p>
                  <w:p w14:paraId="357DD181" w14:textId="77777777" w:rsidR="00E36221" w:rsidRPr="00CC4D5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A6B55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5DC4488F" w:rsidR="00E36221" w:rsidRDefault="00E36221" w:rsidP="00F03F1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5DC4488F" w:rsidR="00E36221" w:rsidRDefault="00E36221" w:rsidP="00F03F1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D8383C"/>
    <w:multiLevelType w:val="hybridMultilevel"/>
    <w:tmpl w:val="B9B63506"/>
    <w:lvl w:ilvl="0" w:tplc="DE9ED2C8">
      <w:start w:val="1"/>
      <w:numFmt w:val="decimal"/>
      <w:lvlText w:val="%1."/>
      <w:lvlJc w:val="left"/>
      <w:rPr>
        <w:rFonts w:cs="Times New Roman" w:hint="default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43AD9"/>
    <w:rsid w:val="000509DD"/>
    <w:rsid w:val="00063176"/>
    <w:rsid w:val="00067928"/>
    <w:rsid w:val="00077B49"/>
    <w:rsid w:val="00083939"/>
    <w:rsid w:val="0008713B"/>
    <w:rsid w:val="00090D03"/>
    <w:rsid w:val="00094A24"/>
    <w:rsid w:val="000B5B98"/>
    <w:rsid w:val="000D3A80"/>
    <w:rsid w:val="000E5E86"/>
    <w:rsid w:val="001326A8"/>
    <w:rsid w:val="00157290"/>
    <w:rsid w:val="00164857"/>
    <w:rsid w:val="00165A30"/>
    <w:rsid w:val="00170B7F"/>
    <w:rsid w:val="00174A31"/>
    <w:rsid w:val="00183507"/>
    <w:rsid w:val="00183644"/>
    <w:rsid w:val="001A1237"/>
    <w:rsid w:val="001C7361"/>
    <w:rsid w:val="001D11E4"/>
    <w:rsid w:val="001E362D"/>
    <w:rsid w:val="001E6EC8"/>
    <w:rsid w:val="001E7119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839EA"/>
    <w:rsid w:val="002901DD"/>
    <w:rsid w:val="0029093B"/>
    <w:rsid w:val="0029241A"/>
    <w:rsid w:val="002978AB"/>
    <w:rsid w:val="002B1B84"/>
    <w:rsid w:val="002C3D61"/>
    <w:rsid w:val="002E5139"/>
    <w:rsid w:val="002E6D86"/>
    <w:rsid w:val="00333D2B"/>
    <w:rsid w:val="00341758"/>
    <w:rsid w:val="0038567A"/>
    <w:rsid w:val="003962D8"/>
    <w:rsid w:val="003A2EFA"/>
    <w:rsid w:val="003C784E"/>
    <w:rsid w:val="003D6C51"/>
    <w:rsid w:val="003F0859"/>
    <w:rsid w:val="00412FEA"/>
    <w:rsid w:val="00425CD1"/>
    <w:rsid w:val="00427B2F"/>
    <w:rsid w:val="00430CBF"/>
    <w:rsid w:val="004451E2"/>
    <w:rsid w:val="00450111"/>
    <w:rsid w:val="00465364"/>
    <w:rsid w:val="00477069"/>
    <w:rsid w:val="004836DB"/>
    <w:rsid w:val="00486F02"/>
    <w:rsid w:val="00490931"/>
    <w:rsid w:val="004B62D1"/>
    <w:rsid w:val="004C1EE7"/>
    <w:rsid w:val="004D1B2D"/>
    <w:rsid w:val="004D7FD6"/>
    <w:rsid w:val="004E5423"/>
    <w:rsid w:val="004F1D5E"/>
    <w:rsid w:val="004F2C18"/>
    <w:rsid w:val="00503186"/>
    <w:rsid w:val="00506D5D"/>
    <w:rsid w:val="0051524A"/>
    <w:rsid w:val="00515489"/>
    <w:rsid w:val="00537D27"/>
    <w:rsid w:val="0056119F"/>
    <w:rsid w:val="00561D17"/>
    <w:rsid w:val="00566F31"/>
    <w:rsid w:val="0057427D"/>
    <w:rsid w:val="005774EC"/>
    <w:rsid w:val="00580348"/>
    <w:rsid w:val="005A0DFD"/>
    <w:rsid w:val="005A2C71"/>
    <w:rsid w:val="005A5052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659CD"/>
    <w:rsid w:val="006730DB"/>
    <w:rsid w:val="00692662"/>
    <w:rsid w:val="006B52F1"/>
    <w:rsid w:val="006C26F0"/>
    <w:rsid w:val="006F25F7"/>
    <w:rsid w:val="007161B9"/>
    <w:rsid w:val="00740970"/>
    <w:rsid w:val="00756BFF"/>
    <w:rsid w:val="0076579C"/>
    <w:rsid w:val="007841F0"/>
    <w:rsid w:val="007901B1"/>
    <w:rsid w:val="00794DD3"/>
    <w:rsid w:val="007E1EEB"/>
    <w:rsid w:val="007E5DA6"/>
    <w:rsid w:val="007F2774"/>
    <w:rsid w:val="0081281E"/>
    <w:rsid w:val="008143D7"/>
    <w:rsid w:val="00823F08"/>
    <w:rsid w:val="008317A2"/>
    <w:rsid w:val="00863EC3"/>
    <w:rsid w:val="00872AAB"/>
    <w:rsid w:val="00893057"/>
    <w:rsid w:val="008B1521"/>
    <w:rsid w:val="008B2D27"/>
    <w:rsid w:val="008C002E"/>
    <w:rsid w:val="008D3F8A"/>
    <w:rsid w:val="008D4330"/>
    <w:rsid w:val="0091455D"/>
    <w:rsid w:val="00923CD4"/>
    <w:rsid w:val="0093451F"/>
    <w:rsid w:val="0095027D"/>
    <w:rsid w:val="00956A65"/>
    <w:rsid w:val="0096272C"/>
    <w:rsid w:val="009639C3"/>
    <w:rsid w:val="00966272"/>
    <w:rsid w:val="009719B1"/>
    <w:rsid w:val="0098486F"/>
    <w:rsid w:val="00984EA6"/>
    <w:rsid w:val="009A557E"/>
    <w:rsid w:val="009B58DA"/>
    <w:rsid w:val="009D3250"/>
    <w:rsid w:val="009D365A"/>
    <w:rsid w:val="009E08BF"/>
    <w:rsid w:val="009E345F"/>
    <w:rsid w:val="00A05111"/>
    <w:rsid w:val="00A37343"/>
    <w:rsid w:val="00A76899"/>
    <w:rsid w:val="00A83A11"/>
    <w:rsid w:val="00AA2B78"/>
    <w:rsid w:val="00AA2C35"/>
    <w:rsid w:val="00AB434A"/>
    <w:rsid w:val="00AC6205"/>
    <w:rsid w:val="00B0623D"/>
    <w:rsid w:val="00B31491"/>
    <w:rsid w:val="00B34310"/>
    <w:rsid w:val="00B57AF2"/>
    <w:rsid w:val="00B60364"/>
    <w:rsid w:val="00BA40B1"/>
    <w:rsid w:val="00BC17AB"/>
    <w:rsid w:val="00BD0561"/>
    <w:rsid w:val="00BD6A27"/>
    <w:rsid w:val="00BE0477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646D8"/>
    <w:rsid w:val="00C64EB9"/>
    <w:rsid w:val="00C73E7A"/>
    <w:rsid w:val="00C74520"/>
    <w:rsid w:val="00C7560E"/>
    <w:rsid w:val="00C95A76"/>
    <w:rsid w:val="00CA57D8"/>
    <w:rsid w:val="00CA6C94"/>
    <w:rsid w:val="00CC4D53"/>
    <w:rsid w:val="00CD52B9"/>
    <w:rsid w:val="00CE0615"/>
    <w:rsid w:val="00CE4176"/>
    <w:rsid w:val="00D06740"/>
    <w:rsid w:val="00D3638C"/>
    <w:rsid w:val="00D37C00"/>
    <w:rsid w:val="00D668E7"/>
    <w:rsid w:val="00D6756A"/>
    <w:rsid w:val="00D6789F"/>
    <w:rsid w:val="00D71825"/>
    <w:rsid w:val="00D729F3"/>
    <w:rsid w:val="00D73A8C"/>
    <w:rsid w:val="00D73B80"/>
    <w:rsid w:val="00D83861"/>
    <w:rsid w:val="00D9724D"/>
    <w:rsid w:val="00DA0629"/>
    <w:rsid w:val="00DA4F1F"/>
    <w:rsid w:val="00DB6D72"/>
    <w:rsid w:val="00DB777F"/>
    <w:rsid w:val="00DC3734"/>
    <w:rsid w:val="00DC72CB"/>
    <w:rsid w:val="00DE4086"/>
    <w:rsid w:val="00DE4204"/>
    <w:rsid w:val="00DE5290"/>
    <w:rsid w:val="00DF283C"/>
    <w:rsid w:val="00DF474F"/>
    <w:rsid w:val="00E23319"/>
    <w:rsid w:val="00E32B22"/>
    <w:rsid w:val="00E3442A"/>
    <w:rsid w:val="00E36221"/>
    <w:rsid w:val="00E423B5"/>
    <w:rsid w:val="00E425CA"/>
    <w:rsid w:val="00E431EB"/>
    <w:rsid w:val="00E47BD7"/>
    <w:rsid w:val="00E541B4"/>
    <w:rsid w:val="00E615B9"/>
    <w:rsid w:val="00E61DF0"/>
    <w:rsid w:val="00E63498"/>
    <w:rsid w:val="00E76B7E"/>
    <w:rsid w:val="00E8098C"/>
    <w:rsid w:val="00E83A6A"/>
    <w:rsid w:val="00E917D0"/>
    <w:rsid w:val="00EB121A"/>
    <w:rsid w:val="00EB2ED9"/>
    <w:rsid w:val="00EC7362"/>
    <w:rsid w:val="00EE5053"/>
    <w:rsid w:val="00EF62F9"/>
    <w:rsid w:val="00EF750E"/>
    <w:rsid w:val="00F03F16"/>
    <w:rsid w:val="00F05613"/>
    <w:rsid w:val="00F1315E"/>
    <w:rsid w:val="00F23786"/>
    <w:rsid w:val="00F4635C"/>
    <w:rsid w:val="00F56926"/>
    <w:rsid w:val="00F60B9F"/>
    <w:rsid w:val="00F6239A"/>
    <w:rsid w:val="00F646E1"/>
    <w:rsid w:val="00FA39E2"/>
    <w:rsid w:val="00FA67EE"/>
    <w:rsid w:val="00FC5EB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F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F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F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F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F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FR" w:eastAsia="en-US"/>
    </w:rPr>
  </w:style>
  <w:style w:type="character" w:customStyle="1" w:styleId="style21">
    <w:name w:val="style21"/>
    <w:rsid w:val="00F869FB"/>
    <w:rPr>
      <w:sz w:val="24"/>
      <w:szCs w:val="24"/>
      <w:lang w:val="fr-F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490&amp;lang=e" TargetMode="External"/><Relationship Id="rId13" Type="http://schemas.openxmlformats.org/officeDocument/2006/relationships/hyperlink" Target="https://scm.oas.org/IDMS/Redirectpage.aspx?class=CIDI/doc.&amp;classNum=341&amp;lang=s" TargetMode="External"/><Relationship Id="rId18" Type="http://schemas.openxmlformats.org/officeDocument/2006/relationships/hyperlink" Target="https://scm.oas.org/IDMS/Redirectpage.aspx?class=CIDI/doc.&amp;classNum=344&amp;lang=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41&amp;lang=e" TargetMode="External"/><Relationship Id="rId17" Type="http://schemas.openxmlformats.org/officeDocument/2006/relationships/hyperlink" Target="https://scm.oas.org/IDMS/Redirectpage.aspx?class=CIDI/doc.&amp;classNum=344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4&amp;lang=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490&amp;lang=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41&amp;lang=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m.oas.org/IDMS/Redirectpage.aspx?class=CIDI/INF.&amp;classNum=490&amp;lang=f" TargetMode="External"/><Relationship Id="rId19" Type="http://schemas.openxmlformats.org/officeDocument/2006/relationships/hyperlink" Target="https://scm.oas.org/IDMS/Redirectpage.aspx?class=CIDI/doc.&amp;classNum=344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490&amp;lang=s" TargetMode="External"/><Relationship Id="rId14" Type="http://schemas.openxmlformats.org/officeDocument/2006/relationships/hyperlink" Target="https://scm.oas.org/IDMS/Redirectpage.aspx?class=CIDI/doc.&amp;classNum=341&amp;lang=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3052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2022-03-21T20:27:00Z</dcterms:created>
  <dcterms:modified xsi:type="dcterms:W3CDTF">2022-03-21T20:29:00Z</dcterms:modified>
</cp:coreProperties>
</file>