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C048" w14:textId="77777777" w:rsidR="004C44C2" w:rsidRPr="00DE7EB0" w:rsidRDefault="004C44C2" w:rsidP="00E12543">
      <w:pPr>
        <w:tabs>
          <w:tab w:val="left" w:pos="7200"/>
        </w:tabs>
        <w:spacing w:after="0" w:line="240" w:lineRule="auto"/>
        <w:ind w:right="-1080"/>
        <w:rPr>
          <w:rFonts w:eastAsia="Times New Roman" w:cs="Times New Roman"/>
          <w:sz w:val="22"/>
        </w:rPr>
      </w:pPr>
      <w:bookmarkStart w:id="0" w:name="_GoBack"/>
      <w:bookmarkEnd w:id="0"/>
    </w:p>
    <w:p w14:paraId="3EE871E1" w14:textId="77777777" w:rsidR="004C44C2" w:rsidRPr="00DE7EB0" w:rsidRDefault="004C44C2" w:rsidP="00E12543">
      <w:pPr>
        <w:tabs>
          <w:tab w:val="left" w:pos="7200"/>
        </w:tabs>
        <w:spacing w:after="0" w:line="240" w:lineRule="auto"/>
        <w:ind w:right="-1080"/>
        <w:rPr>
          <w:rFonts w:eastAsia="Times New Roman" w:cs="Times New Roman"/>
          <w:sz w:val="22"/>
        </w:rPr>
      </w:pPr>
    </w:p>
    <w:p w14:paraId="112D44A5" w14:textId="7C0DF7CD" w:rsidR="00974DC6" w:rsidRPr="00DE7EB0" w:rsidRDefault="00974DC6" w:rsidP="00E12543">
      <w:pPr>
        <w:tabs>
          <w:tab w:val="left" w:pos="7200"/>
        </w:tabs>
        <w:spacing w:after="0" w:line="240" w:lineRule="auto"/>
        <w:ind w:right="-1080"/>
        <w:rPr>
          <w:rFonts w:eastAsia="Times New Roman" w:cs="Times New Roman"/>
          <w:sz w:val="22"/>
        </w:rPr>
      </w:pPr>
      <w:r w:rsidRPr="00DE7EB0">
        <w:rPr>
          <w:rFonts w:eastAsia="Times New Roman" w:cs="Times New Roman"/>
          <w:sz w:val="22"/>
        </w:rPr>
        <w:t>COMMITTEE ON PARTNERSHIP</w:t>
      </w:r>
      <w:r w:rsidRPr="00DE7EB0">
        <w:rPr>
          <w:rFonts w:eastAsia="Times New Roman" w:cs="Times New Roman"/>
          <w:sz w:val="22"/>
        </w:rPr>
        <w:tab/>
        <w:t>OEA/</w:t>
      </w:r>
      <w:proofErr w:type="spellStart"/>
      <w:r w:rsidRPr="00DE7EB0">
        <w:rPr>
          <w:rFonts w:eastAsia="Times New Roman" w:cs="Times New Roman"/>
          <w:sz w:val="22"/>
        </w:rPr>
        <w:t>Ser.W</w:t>
      </w:r>
      <w:proofErr w:type="spellEnd"/>
    </w:p>
    <w:p w14:paraId="10AF3893" w14:textId="3816F26B" w:rsidR="00974DC6" w:rsidRPr="00DE7EB0" w:rsidRDefault="00974DC6" w:rsidP="00E12543">
      <w:pPr>
        <w:tabs>
          <w:tab w:val="left" w:pos="7200"/>
        </w:tabs>
        <w:spacing w:after="0" w:line="240" w:lineRule="auto"/>
        <w:ind w:right="-1080"/>
        <w:rPr>
          <w:rFonts w:eastAsia="Times New Roman" w:cs="Times New Roman"/>
          <w:sz w:val="22"/>
        </w:rPr>
      </w:pPr>
      <w:r w:rsidRPr="00DE7EB0">
        <w:rPr>
          <w:rFonts w:eastAsia="Times New Roman" w:cs="Times New Roman"/>
          <w:sz w:val="22"/>
        </w:rPr>
        <w:t>FOR DEVELOPMENT POLICIES</w:t>
      </w:r>
      <w:r w:rsidRPr="00DE7EB0">
        <w:rPr>
          <w:rFonts w:eastAsia="Times New Roman" w:cs="Times New Roman"/>
          <w:b/>
          <w:sz w:val="22"/>
        </w:rPr>
        <w:tab/>
      </w:r>
      <w:r w:rsidRPr="00DE7EB0">
        <w:rPr>
          <w:rFonts w:eastAsia="Times New Roman" w:cs="Times New Roman"/>
          <w:sz w:val="22"/>
        </w:rPr>
        <w:t xml:space="preserve">CIDI/CPD/doc.200/20 </w:t>
      </w:r>
      <w:r w:rsidR="005764A3" w:rsidRPr="00DE7EB0">
        <w:rPr>
          <w:rFonts w:eastAsia="Times New Roman" w:cs="Times New Roman"/>
          <w:sz w:val="22"/>
        </w:rPr>
        <w:t>rev.</w:t>
      </w:r>
      <w:r w:rsidR="00DE7EB0" w:rsidRPr="00DE7EB0">
        <w:rPr>
          <w:rFonts w:eastAsia="Times New Roman" w:cs="Times New Roman"/>
          <w:sz w:val="22"/>
        </w:rPr>
        <w:t>3</w:t>
      </w:r>
    </w:p>
    <w:p w14:paraId="2D1A0F95" w14:textId="1D5AF0CB" w:rsidR="00974DC6" w:rsidRPr="00DE7EB0" w:rsidRDefault="005764A3" w:rsidP="00E12543">
      <w:pPr>
        <w:tabs>
          <w:tab w:val="left" w:pos="7200"/>
        </w:tabs>
        <w:spacing w:after="0" w:line="240" w:lineRule="auto"/>
        <w:ind w:right="-1080"/>
        <w:rPr>
          <w:rFonts w:eastAsia="Times New Roman" w:cs="Times New Roman"/>
          <w:sz w:val="22"/>
        </w:rPr>
      </w:pPr>
      <w:r w:rsidRPr="00DE7EB0">
        <w:rPr>
          <w:rFonts w:eastAsia="Times New Roman" w:cs="Times New Roman"/>
          <w:sz w:val="22"/>
        </w:rPr>
        <w:tab/>
      </w:r>
      <w:r w:rsidR="00DE7EB0" w:rsidRPr="00DE7EB0">
        <w:rPr>
          <w:rFonts w:eastAsia="Times New Roman" w:cs="Times New Roman"/>
          <w:sz w:val="22"/>
        </w:rPr>
        <w:t>24</w:t>
      </w:r>
      <w:r w:rsidR="00974DC6" w:rsidRPr="00DE7EB0">
        <w:rPr>
          <w:rFonts w:eastAsia="Times New Roman" w:cs="Times New Roman"/>
          <w:sz w:val="22"/>
        </w:rPr>
        <w:t xml:space="preserve"> September 2020 </w:t>
      </w:r>
    </w:p>
    <w:p w14:paraId="5BD49919" w14:textId="77777777" w:rsidR="00974DC6" w:rsidRPr="00DE7EB0" w:rsidRDefault="00974DC6" w:rsidP="00E12543">
      <w:pPr>
        <w:tabs>
          <w:tab w:val="left" w:pos="7200"/>
        </w:tabs>
        <w:spacing w:after="0" w:line="240" w:lineRule="auto"/>
        <w:ind w:right="-1080"/>
        <w:rPr>
          <w:rFonts w:eastAsia="Times New Roman" w:cs="Times New Roman"/>
          <w:sz w:val="22"/>
        </w:rPr>
      </w:pPr>
      <w:r w:rsidRPr="00DE7EB0">
        <w:rPr>
          <w:rFonts w:eastAsia="Times New Roman" w:cs="Times New Roman"/>
          <w:sz w:val="22"/>
        </w:rPr>
        <w:tab/>
        <w:t>Original: English</w:t>
      </w:r>
    </w:p>
    <w:p w14:paraId="06024959" w14:textId="77777777" w:rsidR="00974DC6" w:rsidRPr="00DE7EB0" w:rsidRDefault="00974DC6" w:rsidP="00E12543">
      <w:pPr>
        <w:pBdr>
          <w:bottom w:val="single" w:sz="12" w:space="0" w:color="auto"/>
        </w:pBdr>
        <w:tabs>
          <w:tab w:val="left" w:pos="6750"/>
        </w:tabs>
        <w:spacing w:after="0" w:line="240" w:lineRule="auto"/>
        <w:ind w:right="-1080"/>
        <w:rPr>
          <w:rFonts w:eastAsia="Times New Roman" w:cs="Times New Roman"/>
          <w:b/>
          <w:bCs/>
          <w:sz w:val="22"/>
        </w:rPr>
      </w:pPr>
    </w:p>
    <w:p w14:paraId="20C49913" w14:textId="77777777" w:rsidR="00974DC6" w:rsidRPr="00DE7EB0" w:rsidRDefault="00974DC6" w:rsidP="00E12543">
      <w:pPr>
        <w:suppressLineNumbers/>
        <w:suppressAutoHyphens/>
        <w:snapToGrid w:val="0"/>
        <w:spacing w:after="0" w:line="240" w:lineRule="auto"/>
        <w:jc w:val="center"/>
        <w:rPr>
          <w:rFonts w:eastAsia="Times New Roman" w:cs="Times New Roman"/>
          <w:bCs/>
          <w:sz w:val="22"/>
        </w:rPr>
      </w:pPr>
    </w:p>
    <w:p w14:paraId="31313B28" w14:textId="77777777" w:rsidR="00974DC6" w:rsidRPr="00DE7EB0" w:rsidRDefault="00974DC6" w:rsidP="00E12543">
      <w:pPr>
        <w:suppressLineNumbers/>
        <w:suppressAutoHyphens/>
        <w:snapToGrid w:val="0"/>
        <w:spacing w:after="0" w:line="240" w:lineRule="auto"/>
        <w:jc w:val="center"/>
        <w:rPr>
          <w:rFonts w:eastAsia="Times New Roman" w:cs="Times New Roman"/>
          <w:bCs/>
          <w:sz w:val="22"/>
        </w:rPr>
      </w:pPr>
      <w:r w:rsidRPr="00DE7EB0">
        <w:rPr>
          <w:rFonts w:eastAsia="Times New Roman" w:cs="Times New Roman"/>
          <w:bCs/>
          <w:sz w:val="22"/>
        </w:rPr>
        <w:t xml:space="preserve">CONSIDERATION OF THE STUDY ON THE </w:t>
      </w:r>
    </w:p>
    <w:p w14:paraId="48B72B6C" w14:textId="77777777" w:rsidR="00974DC6" w:rsidRPr="00DE7EB0" w:rsidRDefault="00974DC6" w:rsidP="00E12543">
      <w:pPr>
        <w:suppressLineNumbers/>
        <w:suppressAutoHyphens/>
        <w:snapToGrid w:val="0"/>
        <w:spacing w:after="0" w:line="240" w:lineRule="auto"/>
        <w:jc w:val="center"/>
        <w:rPr>
          <w:rFonts w:eastAsia="Times New Roman" w:cs="Times New Roman"/>
          <w:bCs/>
          <w:sz w:val="22"/>
        </w:rPr>
      </w:pPr>
      <w:r w:rsidRPr="00DE7EB0">
        <w:rPr>
          <w:rFonts w:eastAsia="Times New Roman" w:cs="Times New Roman"/>
          <w:bCs/>
          <w:sz w:val="22"/>
        </w:rPr>
        <w:t>TOOLS AND ENTITIES OF THE INTER-AMERICAN SYSTEM TO ADDRESS NATURAL DISASTER RESPONSE, document CIDI/CPD/188/19 rev.1</w:t>
      </w:r>
    </w:p>
    <w:p w14:paraId="3609A96C" w14:textId="65F40F00" w:rsidR="00974DC6" w:rsidRPr="00DE7EB0" w:rsidRDefault="00974DC6" w:rsidP="00E12543">
      <w:pPr>
        <w:suppressLineNumbers/>
        <w:tabs>
          <w:tab w:val="left" w:pos="0"/>
          <w:tab w:val="left" w:pos="720"/>
          <w:tab w:val="left" w:pos="1440"/>
        </w:tabs>
        <w:suppressAutoHyphens/>
        <w:snapToGrid w:val="0"/>
        <w:spacing w:after="0" w:line="240" w:lineRule="auto"/>
        <w:jc w:val="center"/>
        <w:rPr>
          <w:rFonts w:eastAsia="Times New Roman" w:cs="Times New Roman"/>
          <w:bCs/>
          <w:sz w:val="22"/>
        </w:rPr>
      </w:pPr>
    </w:p>
    <w:p w14:paraId="5EF072C0" w14:textId="77777777" w:rsidR="00DD37DA" w:rsidRPr="00DE7EB0" w:rsidRDefault="00DD37DA" w:rsidP="00E12543">
      <w:pPr>
        <w:suppressLineNumbers/>
        <w:tabs>
          <w:tab w:val="left" w:pos="0"/>
          <w:tab w:val="left" w:pos="720"/>
          <w:tab w:val="left" w:pos="1440"/>
        </w:tabs>
        <w:suppressAutoHyphens/>
        <w:snapToGrid w:val="0"/>
        <w:spacing w:after="0" w:line="240" w:lineRule="auto"/>
        <w:jc w:val="center"/>
        <w:rPr>
          <w:rFonts w:eastAsia="Times New Roman" w:cs="Times New Roman"/>
          <w:bCs/>
          <w:sz w:val="22"/>
        </w:rPr>
      </w:pPr>
    </w:p>
    <w:p w14:paraId="2BB5703F" w14:textId="77777777" w:rsidR="00974DC6" w:rsidRPr="00DE7EB0"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r w:rsidRPr="00DE7EB0">
        <w:rPr>
          <w:rFonts w:eastAsia="Times New Roman" w:cs="Times New Roman"/>
          <w:bCs/>
          <w:sz w:val="22"/>
          <w:lang w:eastAsia="ar-SA"/>
        </w:rPr>
        <w:t>RECOMMENDATIONS</w:t>
      </w:r>
    </w:p>
    <w:p w14:paraId="6A9FFCD2" w14:textId="22B3888C" w:rsidR="00974DC6" w:rsidRPr="00DE7EB0" w:rsidRDefault="00DD37DA"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r w:rsidRPr="00DE7EB0">
        <w:rPr>
          <w:rFonts w:eastAsia="Times New Roman" w:cs="Times New Roman"/>
          <w:bCs/>
          <w:sz w:val="22"/>
          <w:lang w:eastAsia="ar-SA"/>
        </w:rPr>
        <w:t>(Agreed by the Committee during the meeting held September 11, 2020)</w:t>
      </w:r>
    </w:p>
    <w:p w14:paraId="5C8A294A" w14:textId="77777777" w:rsidR="00DD37DA" w:rsidRPr="00DE7EB0" w:rsidRDefault="00DD37DA"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16B2FFA0" w14:textId="77777777" w:rsidR="00974DC6" w:rsidRPr="00DE7EB0"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6C054FD9" w14:textId="1E56E0A9" w:rsidR="00974DC6" w:rsidRPr="00DE7EB0" w:rsidRDefault="00974DC6" w:rsidP="00E12543">
      <w:pPr>
        <w:numPr>
          <w:ilvl w:val="0"/>
          <w:numId w:val="2"/>
        </w:numPr>
        <w:suppressLineNumbers/>
        <w:tabs>
          <w:tab w:val="left" w:pos="0"/>
          <w:tab w:val="left" w:pos="720"/>
          <w:tab w:val="left" w:pos="1440"/>
          <w:tab w:val="num" w:pos="4680"/>
        </w:tabs>
        <w:suppressAutoHyphens/>
        <w:snapToGrid w:val="0"/>
        <w:spacing w:after="0" w:line="240" w:lineRule="auto"/>
        <w:ind w:left="720"/>
        <w:jc w:val="both"/>
        <w:rPr>
          <w:rFonts w:eastAsia="Times New Roman" w:cs="Times New Roman"/>
          <w:bCs/>
          <w:sz w:val="22"/>
          <w:lang w:eastAsia="ar-SA"/>
        </w:rPr>
      </w:pPr>
      <w:r w:rsidRPr="00DE7EB0">
        <w:rPr>
          <w:rFonts w:eastAsia="Times New Roman" w:cs="Times New Roman"/>
          <w:bCs/>
          <w:sz w:val="22"/>
          <w:lang w:eastAsia="ar-SA"/>
        </w:rPr>
        <w:t xml:space="preserve"> RELATED TO THE INTER-AMERICAN EMERGENCY AID FUND (FONDEM) </w:t>
      </w:r>
    </w:p>
    <w:p w14:paraId="22D536EA" w14:textId="77777777" w:rsidR="00974DC6" w:rsidRPr="00DE7EB0" w:rsidRDefault="00974DC6" w:rsidP="00E12543">
      <w:pPr>
        <w:tabs>
          <w:tab w:val="left" w:pos="0"/>
          <w:tab w:val="left" w:pos="720"/>
          <w:tab w:val="left" w:pos="1440"/>
        </w:tabs>
        <w:spacing w:after="0" w:line="240" w:lineRule="auto"/>
        <w:jc w:val="both"/>
        <w:rPr>
          <w:rFonts w:eastAsia="Times New Roman" w:cs="Times New Roman"/>
          <w:sz w:val="22"/>
        </w:rPr>
      </w:pPr>
    </w:p>
    <w:p w14:paraId="68A864E1" w14:textId="77777777" w:rsidR="00974DC6" w:rsidRPr="00DE7EB0" w:rsidRDefault="00974DC6" w:rsidP="00E12543">
      <w:pPr>
        <w:tabs>
          <w:tab w:val="left" w:pos="0"/>
          <w:tab w:val="left" w:pos="720"/>
          <w:tab w:val="left" w:pos="1440"/>
        </w:tabs>
        <w:spacing w:after="0" w:line="240" w:lineRule="auto"/>
        <w:jc w:val="both"/>
        <w:rPr>
          <w:rFonts w:eastAsia="Times New Roman" w:cs="Times New Roman"/>
          <w:sz w:val="22"/>
        </w:rPr>
      </w:pPr>
      <w:r w:rsidRPr="00DE7EB0">
        <w:rPr>
          <w:rFonts w:eastAsia="Times New Roman" w:cs="Times New Roman"/>
          <w:sz w:val="22"/>
        </w:rPr>
        <w:tab/>
        <w:t>Based on the Study “</w:t>
      </w:r>
      <w:r w:rsidRPr="00DE7EB0">
        <w:rPr>
          <w:rFonts w:eastAsia="Times New Roman" w:cs="Times New Roman"/>
          <w:bCs/>
          <w:iCs/>
          <w:sz w:val="22"/>
        </w:rPr>
        <w:t>Tools and Entities of the Inter-American System to Address Natural Disasters” [</w:t>
      </w:r>
      <w:r w:rsidRPr="00DE7EB0">
        <w:rPr>
          <w:rFonts w:eastAsia="Times New Roman" w:cs="Times New Roman"/>
          <w:sz w:val="22"/>
        </w:rPr>
        <w:t xml:space="preserve">CIDI/CPD/doc.188/19 rev.1, Section 1: Inter-American Emergency Fund (FONDEM)] and the information provided by the Secretariat in CIDI/CPD/INF.41/20, member states: </w:t>
      </w:r>
    </w:p>
    <w:p w14:paraId="1F32FC95" w14:textId="77777777" w:rsidR="00974DC6" w:rsidRPr="00DE7EB0" w:rsidRDefault="00974DC6" w:rsidP="00E12543">
      <w:pPr>
        <w:tabs>
          <w:tab w:val="left" w:pos="0"/>
          <w:tab w:val="left" w:pos="720"/>
          <w:tab w:val="left" w:pos="1440"/>
        </w:tabs>
        <w:spacing w:after="0" w:line="240" w:lineRule="auto"/>
        <w:jc w:val="both"/>
        <w:rPr>
          <w:rFonts w:eastAsia="Times New Roman" w:cs="Times New Roman"/>
          <w:sz w:val="22"/>
        </w:rPr>
      </w:pPr>
    </w:p>
    <w:p w14:paraId="0210A8BD" w14:textId="77777777" w:rsidR="00974DC6" w:rsidRPr="00DE7EB0"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DE7EB0">
        <w:rPr>
          <w:rFonts w:eastAsia="Times New Roman" w:cs="Times New Roman"/>
          <w:bCs/>
          <w:sz w:val="22"/>
        </w:rPr>
        <w:t>Conclude</w:t>
      </w:r>
      <w:r w:rsidRPr="00DE7EB0">
        <w:rPr>
          <w:rFonts w:eastAsia="Times New Roman" w:cs="Times New Roman"/>
          <w:sz w:val="22"/>
        </w:rPr>
        <w:t xml:space="preserve"> that the FONDEM Statutes do not pose barriers to receiving funds or executing resources and that no changes are required to them. </w:t>
      </w:r>
    </w:p>
    <w:p w14:paraId="54260E82" w14:textId="77777777" w:rsidR="00974DC6" w:rsidRPr="00DE7EB0" w:rsidRDefault="00974DC6" w:rsidP="00E12543">
      <w:pPr>
        <w:tabs>
          <w:tab w:val="left" w:pos="0"/>
          <w:tab w:val="left" w:pos="720"/>
          <w:tab w:val="left" w:pos="1440"/>
        </w:tabs>
        <w:spacing w:after="0" w:line="240" w:lineRule="auto"/>
        <w:ind w:left="1440" w:hanging="720"/>
        <w:jc w:val="both"/>
        <w:rPr>
          <w:rFonts w:eastAsia="Times New Roman" w:cs="Times New Roman"/>
          <w:sz w:val="22"/>
        </w:rPr>
      </w:pPr>
    </w:p>
    <w:p w14:paraId="530785BE" w14:textId="77777777" w:rsidR="00974DC6" w:rsidRPr="00DE7EB0"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DE7EB0">
        <w:rPr>
          <w:rFonts w:eastAsia="Times New Roman" w:cs="Times New Roman"/>
          <w:bCs/>
          <w:sz w:val="22"/>
        </w:rPr>
        <w:t>Consider</w:t>
      </w:r>
      <w:r w:rsidRPr="00DE7EB0">
        <w:rPr>
          <w:rFonts w:eastAsia="Times New Roman" w:cs="Times New Roman"/>
          <w:sz w:val="22"/>
        </w:rPr>
        <w:t xml:space="preserve"> that in order to maximize the impact of FONDEM as a tool for disaster response, the OAS General Secretariat shall strengthen </w:t>
      </w:r>
      <w:r w:rsidRPr="00DE7EB0">
        <w:rPr>
          <w:rFonts w:eastAsia="Times New Roman" w:cs="Times New Roman"/>
          <w:i/>
          <w:iCs/>
          <w:sz w:val="22"/>
        </w:rPr>
        <w:t>inter alia</w:t>
      </w:r>
      <w:r w:rsidRPr="00DE7EB0">
        <w:rPr>
          <w:rFonts w:eastAsia="Times New Roman" w:cs="Times New Roman"/>
          <w:sz w:val="22"/>
        </w:rPr>
        <w:t xml:space="preserve"> its outreach, management and promotion of FONDEM.</w:t>
      </w:r>
    </w:p>
    <w:p w14:paraId="62A2A5CF" w14:textId="77777777" w:rsidR="00974DC6" w:rsidRPr="00DE7EB0" w:rsidRDefault="00974DC6" w:rsidP="00E12543">
      <w:pPr>
        <w:tabs>
          <w:tab w:val="left" w:pos="0"/>
          <w:tab w:val="left" w:pos="720"/>
          <w:tab w:val="left" w:pos="1440"/>
        </w:tabs>
        <w:spacing w:after="0" w:line="240" w:lineRule="auto"/>
        <w:ind w:left="1440" w:hanging="720"/>
        <w:jc w:val="both"/>
        <w:rPr>
          <w:rFonts w:eastAsia="Times New Roman" w:cs="Times New Roman"/>
          <w:sz w:val="22"/>
        </w:rPr>
      </w:pPr>
    </w:p>
    <w:p w14:paraId="14BFE399" w14:textId="77777777" w:rsidR="00974DC6" w:rsidRPr="00DE7EB0"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DE7EB0">
        <w:rPr>
          <w:rFonts w:eastAsia="Times New Roman" w:cs="Times New Roman"/>
          <w:bCs/>
          <w:sz w:val="22"/>
        </w:rPr>
        <w:t>Recommend</w:t>
      </w:r>
      <w:r w:rsidRPr="00DE7EB0">
        <w:rPr>
          <w:rFonts w:eastAsia="Times New Roman" w:cs="Times New Roman"/>
          <w:sz w:val="22"/>
        </w:rPr>
        <w:t xml:space="preserve"> active outreach effort promoting FONDEM by the OAS General Secretariat shall be undertaken encouraging financial contributions from member states, permanent observer states, or other states, international organizations, foundations, nongovernmental entities, public or private enterprises, or individuals.</w:t>
      </w:r>
    </w:p>
    <w:p w14:paraId="208B1F8E" w14:textId="77777777" w:rsidR="00974DC6" w:rsidRPr="00DE7EB0" w:rsidRDefault="00974DC6" w:rsidP="00E12543">
      <w:pPr>
        <w:numPr>
          <w:ilvl w:val="0"/>
          <w:numId w:val="1"/>
        </w:numPr>
        <w:suppressLineNumbers/>
        <w:tabs>
          <w:tab w:val="left" w:pos="0"/>
          <w:tab w:val="left" w:pos="720"/>
          <w:tab w:val="left" w:pos="1440"/>
        </w:tabs>
        <w:suppressAutoHyphens/>
        <w:snapToGrid w:val="0"/>
        <w:spacing w:after="0" w:line="240" w:lineRule="auto"/>
        <w:rPr>
          <w:rFonts w:eastAsia="Times New Roman" w:cs="Times New Roman"/>
          <w:bCs/>
          <w:sz w:val="22"/>
        </w:rPr>
      </w:pPr>
    </w:p>
    <w:p w14:paraId="14463C31" w14:textId="77777777" w:rsidR="00974DC6" w:rsidRPr="00DE7EB0"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657FE0B7" w14:textId="14F82EA9" w:rsidR="00974DC6" w:rsidRPr="00DE7EB0" w:rsidRDefault="00974DC6" w:rsidP="00E12543">
      <w:pPr>
        <w:numPr>
          <w:ilvl w:val="0"/>
          <w:numId w:val="2"/>
        </w:numPr>
        <w:suppressLineNumbers/>
        <w:tabs>
          <w:tab w:val="left" w:pos="0"/>
          <w:tab w:val="left" w:pos="720"/>
          <w:tab w:val="left" w:pos="1440"/>
          <w:tab w:val="num" w:pos="4680"/>
        </w:tabs>
        <w:suppressAutoHyphens/>
        <w:snapToGrid w:val="0"/>
        <w:spacing w:after="0" w:line="240" w:lineRule="auto"/>
        <w:ind w:left="720"/>
        <w:jc w:val="both"/>
        <w:rPr>
          <w:rFonts w:eastAsia="Times New Roman" w:cs="Times New Roman"/>
          <w:bCs/>
          <w:sz w:val="22"/>
          <w:lang w:eastAsia="ar-SA"/>
        </w:rPr>
      </w:pPr>
      <w:r w:rsidRPr="00DE7EB0">
        <w:rPr>
          <w:rFonts w:eastAsia="Times New Roman" w:cs="Times New Roman"/>
          <w:bCs/>
          <w:sz w:val="22"/>
          <w:lang w:eastAsia="ar-SA"/>
        </w:rPr>
        <w:t>RELATED TO THE</w:t>
      </w:r>
      <w:r w:rsidRPr="00DE7EB0">
        <w:rPr>
          <w:rFonts w:eastAsia="Times New Roman" w:cs="Times New Roman"/>
          <w:sz w:val="22"/>
          <w:lang w:eastAsia="ar-SA"/>
        </w:rPr>
        <w:t xml:space="preserve"> INTER-AMERICAN CONVENTION TO FACILITATE DISASTER ASSISTANCE </w:t>
      </w:r>
    </w:p>
    <w:p w14:paraId="75DCC02B" w14:textId="77777777" w:rsidR="00974DC6" w:rsidRPr="00DE7EB0" w:rsidRDefault="00974DC6" w:rsidP="00E12543">
      <w:pPr>
        <w:suppressLineNumbers/>
        <w:tabs>
          <w:tab w:val="left" w:pos="0"/>
          <w:tab w:val="left" w:pos="720"/>
          <w:tab w:val="left" w:pos="1440"/>
        </w:tabs>
        <w:suppressAutoHyphens/>
        <w:snapToGrid w:val="0"/>
        <w:spacing w:after="0" w:line="240" w:lineRule="auto"/>
        <w:rPr>
          <w:rFonts w:eastAsia="Times New Roman" w:cs="Times New Roman"/>
          <w:bCs/>
          <w:sz w:val="22"/>
        </w:rPr>
      </w:pPr>
    </w:p>
    <w:p w14:paraId="30C51CD8" w14:textId="77777777" w:rsidR="00974DC6" w:rsidRPr="00DE7EB0" w:rsidRDefault="00974DC6" w:rsidP="00E12543">
      <w:pPr>
        <w:suppressLineNumbers/>
        <w:tabs>
          <w:tab w:val="left" w:pos="0"/>
          <w:tab w:val="left" w:pos="720"/>
          <w:tab w:val="left" w:pos="1440"/>
        </w:tabs>
        <w:suppressAutoHyphens/>
        <w:snapToGrid w:val="0"/>
        <w:spacing w:after="0" w:line="240" w:lineRule="auto"/>
        <w:rPr>
          <w:rFonts w:eastAsia="Times New Roman" w:cs="Times New Roman"/>
          <w:bCs/>
          <w:sz w:val="22"/>
        </w:rPr>
      </w:pPr>
      <w:r w:rsidRPr="00DE7EB0">
        <w:rPr>
          <w:rFonts w:eastAsia="Times New Roman" w:cs="Times New Roman"/>
          <w:sz w:val="22"/>
          <w:lang w:eastAsia="ar-SA"/>
        </w:rPr>
        <w:tab/>
        <w:t>Urge states that are not parties to adhere to the Inter-American Convention to Facilitate Disaster Assistance.</w:t>
      </w:r>
    </w:p>
    <w:p w14:paraId="14F0619D" w14:textId="77777777" w:rsidR="00974DC6" w:rsidRPr="00DE7EB0" w:rsidRDefault="00974DC6"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64DD8106" w14:textId="77777777" w:rsidR="00974DC6" w:rsidRPr="00DE7EB0" w:rsidRDefault="00974DC6"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20ABBDD7" w14:textId="32D9F3AD" w:rsidR="00974DC6" w:rsidRPr="00DE7EB0" w:rsidRDefault="00974DC6" w:rsidP="00E12543">
      <w:pPr>
        <w:numPr>
          <w:ilvl w:val="0"/>
          <w:numId w:val="3"/>
        </w:numPr>
        <w:spacing w:after="0" w:line="240" w:lineRule="auto"/>
        <w:ind w:left="720"/>
        <w:jc w:val="both"/>
        <w:rPr>
          <w:rFonts w:eastAsia="Times New Roman" w:cs="Times New Roman"/>
          <w:bCs/>
          <w:sz w:val="22"/>
        </w:rPr>
      </w:pPr>
      <w:r w:rsidRPr="00DE7EB0">
        <w:rPr>
          <w:rFonts w:eastAsia="Times New Roman" w:cs="Times New Roman"/>
          <w:sz w:val="22"/>
        </w:rPr>
        <w:t xml:space="preserve">RELATED TO THE INTER-AMERICAN COMMITTEE ON NATURAL DISASTER REDUCTION (IACNDR) Amendments to </w:t>
      </w:r>
      <w:r w:rsidR="00DD37DA" w:rsidRPr="00DE7EB0">
        <w:rPr>
          <w:rFonts w:eastAsia="Times New Roman" w:cs="Times New Roman"/>
          <w:sz w:val="22"/>
        </w:rPr>
        <w:t>the</w:t>
      </w:r>
      <w:r w:rsidRPr="00DE7EB0">
        <w:rPr>
          <w:rFonts w:eastAsia="Times New Roman" w:cs="Times New Roman"/>
          <w:sz w:val="22"/>
        </w:rPr>
        <w:t xml:space="preserve"> Statutes</w:t>
      </w:r>
      <w:r w:rsidR="00DD37DA" w:rsidRPr="00DE7EB0">
        <w:rPr>
          <w:rFonts w:eastAsia="Times New Roman" w:cs="Times New Roman"/>
          <w:sz w:val="22"/>
        </w:rPr>
        <w:t>.</w:t>
      </w:r>
      <w:r w:rsidRPr="00DE7EB0">
        <w:rPr>
          <w:rFonts w:eastAsia="Times New Roman" w:cs="Times New Roman"/>
          <w:bCs/>
          <w:sz w:val="22"/>
        </w:rPr>
        <w:t xml:space="preserve"> </w:t>
      </w:r>
    </w:p>
    <w:p w14:paraId="65549233" w14:textId="77777777" w:rsidR="00974DC6" w:rsidRPr="00DE7EB0" w:rsidRDefault="00974DC6" w:rsidP="00E12543">
      <w:pPr>
        <w:spacing w:after="0" w:line="240" w:lineRule="auto"/>
        <w:jc w:val="both"/>
        <w:rPr>
          <w:rFonts w:eastAsia="Times New Roman" w:cs="Times New Roman"/>
          <w:b/>
          <w:sz w:val="22"/>
        </w:rPr>
      </w:pPr>
    </w:p>
    <w:p w14:paraId="6C0F11AF" w14:textId="77777777" w:rsidR="00974DC6" w:rsidRPr="00DE7EB0" w:rsidRDefault="00974DC6" w:rsidP="00E12543">
      <w:pPr>
        <w:spacing w:after="0" w:line="240" w:lineRule="auto"/>
        <w:jc w:val="both"/>
        <w:rPr>
          <w:rFonts w:eastAsia="Times New Roman" w:cs="Times New Roman"/>
          <w:b/>
          <w:sz w:val="22"/>
        </w:rPr>
      </w:pPr>
    </w:p>
    <w:p w14:paraId="779EA1D7" w14:textId="44556282" w:rsidR="00974DC6" w:rsidRPr="00DE7EB0" w:rsidRDefault="00974DC6" w:rsidP="00E12543">
      <w:pPr>
        <w:spacing w:after="0" w:line="240" w:lineRule="auto"/>
        <w:jc w:val="both"/>
        <w:rPr>
          <w:rFonts w:eastAsia="Times New Roman" w:cs="Times New Roman"/>
          <w:b/>
          <w:sz w:val="22"/>
        </w:rPr>
      </w:pPr>
      <w:r w:rsidRPr="00DE7EB0">
        <w:rPr>
          <w:rFonts w:eastAsia="Times New Roman" w:cs="Times New Roman"/>
          <w:b/>
          <w:sz w:val="22"/>
        </w:rPr>
        <w:t>Amended Article 2 (this paragraph should be the second one in Article 2)</w:t>
      </w:r>
    </w:p>
    <w:p w14:paraId="1BB3B2EA" w14:textId="77777777" w:rsidR="00974DC6" w:rsidRPr="00DE7EB0" w:rsidRDefault="00974DC6" w:rsidP="00E12543">
      <w:pPr>
        <w:spacing w:after="0" w:line="240" w:lineRule="auto"/>
        <w:jc w:val="both"/>
        <w:rPr>
          <w:rFonts w:eastAsia="Times New Roman" w:cs="Times New Roman"/>
          <w:b/>
          <w:sz w:val="22"/>
        </w:rPr>
      </w:pPr>
    </w:p>
    <w:p w14:paraId="4AEFDE45" w14:textId="65DC0B11" w:rsidR="00974DC6" w:rsidRPr="00DE7EB0" w:rsidRDefault="00974DC6" w:rsidP="00E12543">
      <w:pPr>
        <w:spacing w:after="0" w:line="240" w:lineRule="auto"/>
        <w:ind w:firstLine="720"/>
        <w:jc w:val="both"/>
        <w:rPr>
          <w:rFonts w:eastAsia="Times New Roman" w:cs="Times New Roman"/>
          <w:b/>
          <w:bCs/>
          <w:sz w:val="22"/>
        </w:rPr>
      </w:pPr>
      <w:r w:rsidRPr="00DE7EB0">
        <w:rPr>
          <w:rFonts w:eastAsia="Times New Roman" w:cs="Times New Roman"/>
          <w:sz w:val="22"/>
        </w:rPr>
        <w:t>The IACNDR also seeks to harmonize efforts and to facilitate the exchange of information on the actions taken and ongoing, as well as on the response plans of the institutions of the inter-American system, sub-regional and international partners, OAS member states and permanent observers in response to natural and other disasters.</w:t>
      </w:r>
    </w:p>
    <w:p w14:paraId="6F2EE18B" w14:textId="168976AC" w:rsidR="00974DC6" w:rsidRPr="00DE7EB0" w:rsidRDefault="00974DC6" w:rsidP="00E12543">
      <w:pPr>
        <w:spacing w:after="0" w:line="240" w:lineRule="auto"/>
        <w:jc w:val="both"/>
        <w:rPr>
          <w:rFonts w:eastAsia="Times New Roman" w:cs="Times New Roman"/>
          <w:b/>
          <w:sz w:val="22"/>
        </w:rPr>
      </w:pPr>
    </w:p>
    <w:p w14:paraId="748F8196" w14:textId="3DFD924A" w:rsidR="00974DC6" w:rsidRPr="00DE7EB0" w:rsidRDefault="00974DC6" w:rsidP="00E12543">
      <w:pPr>
        <w:spacing w:after="0" w:line="240" w:lineRule="auto"/>
        <w:jc w:val="both"/>
        <w:rPr>
          <w:rFonts w:eastAsia="Times New Roman" w:cs="Times New Roman"/>
          <w:b/>
          <w:sz w:val="22"/>
        </w:rPr>
      </w:pPr>
      <w:r w:rsidRPr="00DE7EB0">
        <w:rPr>
          <w:rFonts w:eastAsia="Times New Roman" w:cs="Times New Roman"/>
          <w:b/>
          <w:sz w:val="22"/>
        </w:rPr>
        <w:lastRenderedPageBreak/>
        <w:t>Eliminate Article 4 and reorder the Chapters accordingly</w:t>
      </w:r>
      <w:r w:rsidR="00DD37DA" w:rsidRPr="00DE7EB0">
        <w:rPr>
          <w:rFonts w:eastAsia="Times New Roman" w:cs="Times New Roman"/>
          <w:b/>
          <w:sz w:val="22"/>
        </w:rPr>
        <w:t>.</w:t>
      </w:r>
      <w:r w:rsidRPr="00DE7EB0">
        <w:rPr>
          <w:rFonts w:eastAsia="Times New Roman" w:cs="Times New Roman"/>
          <w:b/>
          <w:sz w:val="22"/>
        </w:rPr>
        <w:t xml:space="preserve">  </w:t>
      </w:r>
      <w:bookmarkStart w:id="1" w:name="_Hlk42179191"/>
    </w:p>
    <w:bookmarkEnd w:id="1"/>
    <w:p w14:paraId="655F2ADA" w14:textId="77777777" w:rsidR="00974DC6" w:rsidRPr="00DE7EB0" w:rsidRDefault="00974DC6" w:rsidP="00E12543">
      <w:pPr>
        <w:spacing w:after="0" w:line="240" w:lineRule="auto"/>
        <w:jc w:val="both"/>
        <w:rPr>
          <w:rFonts w:eastAsia="Times New Roman" w:cs="Times New Roman"/>
          <w:b/>
          <w:sz w:val="22"/>
        </w:rPr>
      </w:pPr>
    </w:p>
    <w:p w14:paraId="0EFBDC8B" w14:textId="77777777" w:rsidR="00974DC6" w:rsidRPr="00DE7EB0" w:rsidRDefault="00974DC6" w:rsidP="00E12543">
      <w:pPr>
        <w:spacing w:after="0" w:line="240" w:lineRule="auto"/>
        <w:jc w:val="both"/>
        <w:rPr>
          <w:rFonts w:eastAsia="Times New Roman" w:cs="Times New Roman"/>
          <w:b/>
          <w:sz w:val="22"/>
        </w:rPr>
      </w:pPr>
      <w:r w:rsidRPr="00DE7EB0">
        <w:rPr>
          <w:rFonts w:eastAsia="Times New Roman" w:cs="Times New Roman"/>
          <w:b/>
          <w:sz w:val="22"/>
        </w:rPr>
        <w:t xml:space="preserve">Amended Article 6.e </w:t>
      </w:r>
    </w:p>
    <w:p w14:paraId="6F4870D3" w14:textId="77777777" w:rsidR="00974DC6" w:rsidRPr="00DE7EB0" w:rsidRDefault="00974DC6" w:rsidP="00E12543">
      <w:pPr>
        <w:spacing w:after="0" w:line="240" w:lineRule="auto"/>
        <w:jc w:val="both"/>
        <w:rPr>
          <w:rFonts w:eastAsia="Times New Roman" w:cs="Times New Roman"/>
          <w:b/>
          <w:sz w:val="22"/>
          <w:shd w:val="clear" w:color="auto" w:fill="FFFFFF"/>
        </w:rPr>
      </w:pPr>
    </w:p>
    <w:p w14:paraId="491D2E8F" w14:textId="77777777" w:rsidR="00974DC6" w:rsidRPr="00DE7EB0" w:rsidRDefault="00974DC6" w:rsidP="00E12543">
      <w:pPr>
        <w:spacing w:after="0" w:line="240" w:lineRule="auto"/>
        <w:ind w:firstLine="720"/>
        <w:jc w:val="both"/>
        <w:rPr>
          <w:rFonts w:eastAsia="Times New Roman" w:cs="Times New Roman"/>
          <w:sz w:val="22"/>
          <w:shd w:val="clear" w:color="auto" w:fill="FFFFFF"/>
        </w:rPr>
      </w:pPr>
      <w:r w:rsidRPr="00DE7EB0">
        <w:rPr>
          <w:rFonts w:eastAsia="Times New Roman" w:cs="Times New Roman"/>
          <w:sz w:val="22"/>
          <w:shd w:val="clear" w:color="auto" w:fill="FFFFFF"/>
        </w:rPr>
        <w:t>Invite member states with voice but without vote and, when necessary, invites permanent observers, and representatives of national, sub regional, regional, and international organizations and mechanisms to participate in IACNDR meetings with voice but without vote.</w:t>
      </w:r>
      <w:r w:rsidRPr="00DE7EB0">
        <w:rPr>
          <w:rFonts w:eastAsia="Times New Roman" w:cs="Times New Roman"/>
          <w:sz w:val="22"/>
          <w:u w:val="single"/>
          <w:shd w:val="clear" w:color="auto" w:fill="FFFFFF"/>
          <w:vertAlign w:val="superscript"/>
        </w:rPr>
        <w:footnoteReference w:id="1"/>
      </w:r>
      <w:r w:rsidRPr="00DE7EB0">
        <w:rPr>
          <w:rFonts w:eastAsia="Times New Roman" w:cs="Times New Roman"/>
          <w:sz w:val="22"/>
          <w:shd w:val="clear" w:color="auto" w:fill="FFFFFF"/>
          <w:vertAlign w:val="superscript"/>
        </w:rPr>
        <w:t>/</w:t>
      </w:r>
    </w:p>
    <w:p w14:paraId="7F9010F7" w14:textId="4F2F8EFF" w:rsidR="00974DC6" w:rsidRPr="00DE7EB0" w:rsidRDefault="00974DC6" w:rsidP="00E12543">
      <w:pPr>
        <w:spacing w:after="0" w:line="240" w:lineRule="auto"/>
        <w:jc w:val="both"/>
        <w:rPr>
          <w:rFonts w:eastAsia="Times New Roman" w:cs="Times New Roman"/>
          <w:b/>
          <w:sz w:val="22"/>
        </w:rPr>
      </w:pPr>
    </w:p>
    <w:p w14:paraId="26F1F469" w14:textId="77777777" w:rsidR="004C44C2" w:rsidRPr="00DE7EB0" w:rsidRDefault="004C44C2" w:rsidP="00E12543">
      <w:pPr>
        <w:spacing w:after="0" w:line="240" w:lineRule="auto"/>
        <w:jc w:val="both"/>
        <w:rPr>
          <w:rFonts w:eastAsia="Times New Roman" w:cs="Times New Roman"/>
          <w:b/>
          <w:sz w:val="22"/>
        </w:rPr>
      </w:pPr>
      <w:r w:rsidRPr="00DE7EB0">
        <w:rPr>
          <w:rFonts w:eastAsia="Times New Roman" w:cs="Times New Roman"/>
          <w:b/>
          <w:sz w:val="22"/>
        </w:rPr>
        <w:t>Article 6.f</w:t>
      </w:r>
    </w:p>
    <w:p w14:paraId="2B3A1831" w14:textId="77777777" w:rsidR="004C44C2" w:rsidRPr="00DE7EB0" w:rsidRDefault="004C44C2" w:rsidP="00E12543">
      <w:pPr>
        <w:spacing w:after="0" w:line="240" w:lineRule="auto"/>
        <w:jc w:val="both"/>
        <w:rPr>
          <w:rFonts w:eastAsia="Times New Roman" w:cs="Times New Roman"/>
          <w:sz w:val="22"/>
          <w:u w:val="single"/>
        </w:rPr>
      </w:pPr>
    </w:p>
    <w:p w14:paraId="07463DF4" w14:textId="35FC023B" w:rsidR="004C44C2" w:rsidRPr="00DE7EB0" w:rsidRDefault="004C44C2" w:rsidP="00E12543">
      <w:pPr>
        <w:spacing w:after="0" w:line="240" w:lineRule="auto"/>
        <w:ind w:firstLine="720"/>
        <w:jc w:val="both"/>
        <w:rPr>
          <w:rFonts w:eastAsia="Times New Roman" w:cs="Times New Roman"/>
          <w:b/>
          <w:sz w:val="22"/>
        </w:rPr>
      </w:pPr>
      <w:r w:rsidRPr="00DE7EB0">
        <w:rPr>
          <w:rFonts w:eastAsia="Times New Roman" w:cs="Times New Roman"/>
          <w:bCs/>
          <w:sz w:val="22"/>
        </w:rPr>
        <w:t>Submits and presents an annual report on its activities to the Permanent Council</w:t>
      </w:r>
      <w:r w:rsidR="00DD37DA" w:rsidRPr="00DE7EB0">
        <w:rPr>
          <w:rFonts w:eastAsia="Times New Roman" w:cs="Times New Roman"/>
          <w:b/>
          <w:sz w:val="22"/>
        </w:rPr>
        <w:t>.</w:t>
      </w:r>
    </w:p>
    <w:p w14:paraId="1FEE552C" w14:textId="0C4DCDD7" w:rsidR="00DD37DA" w:rsidRPr="00DE7EB0" w:rsidRDefault="00DD37DA" w:rsidP="00E12543">
      <w:pPr>
        <w:spacing w:after="0" w:line="240" w:lineRule="auto"/>
        <w:ind w:firstLine="720"/>
        <w:jc w:val="both"/>
        <w:rPr>
          <w:rFonts w:eastAsia="Times New Roman" w:cs="Times New Roman"/>
          <w:b/>
          <w:sz w:val="22"/>
        </w:rPr>
      </w:pPr>
    </w:p>
    <w:p w14:paraId="54E7DEF2" w14:textId="77777777" w:rsidR="00974DC6" w:rsidRPr="00DE7EB0" w:rsidRDefault="00974DC6" w:rsidP="00E12543">
      <w:pPr>
        <w:spacing w:after="0" w:line="240" w:lineRule="auto"/>
        <w:jc w:val="both"/>
        <w:rPr>
          <w:rFonts w:eastAsia="Times New Roman" w:cs="Times New Roman"/>
          <w:b/>
          <w:sz w:val="22"/>
        </w:rPr>
      </w:pPr>
      <w:r w:rsidRPr="00DE7EB0">
        <w:rPr>
          <w:rFonts w:eastAsia="Times New Roman" w:cs="Times New Roman"/>
          <w:b/>
          <w:sz w:val="22"/>
        </w:rPr>
        <w:t xml:space="preserve">Amended Article 6.g </w:t>
      </w:r>
    </w:p>
    <w:p w14:paraId="5E60D6A2" w14:textId="77777777" w:rsidR="00974DC6" w:rsidRPr="00DE7EB0" w:rsidRDefault="00974DC6" w:rsidP="00E12543">
      <w:pPr>
        <w:spacing w:after="0" w:line="240" w:lineRule="auto"/>
        <w:jc w:val="both"/>
        <w:rPr>
          <w:rFonts w:eastAsia="Times New Roman" w:cs="Times New Roman"/>
          <w:b/>
          <w:sz w:val="22"/>
        </w:rPr>
      </w:pPr>
    </w:p>
    <w:p w14:paraId="4416F432" w14:textId="2E804438" w:rsidR="00974DC6" w:rsidRPr="00DE7EB0" w:rsidRDefault="00974DC6" w:rsidP="00E12543">
      <w:pPr>
        <w:spacing w:after="0" w:line="240" w:lineRule="auto"/>
        <w:ind w:firstLine="720"/>
        <w:jc w:val="both"/>
        <w:rPr>
          <w:rFonts w:eastAsia="Times New Roman" w:cs="Times New Roman"/>
          <w:sz w:val="22"/>
        </w:rPr>
      </w:pPr>
      <w:r w:rsidRPr="00DE7EB0">
        <w:rPr>
          <w:rFonts w:eastAsia="Times New Roman" w:cs="Times New Roman"/>
          <w:sz w:val="22"/>
        </w:rPr>
        <w:t>Assists in coordinating the cooperation among OAS member states, when invited to do so by the interested parties, and assists states affected by a natural disaster in notifying OCHA</w:t>
      </w:r>
      <w:r w:rsidR="00DD37DA" w:rsidRPr="00DE7EB0">
        <w:rPr>
          <w:rFonts w:eastAsia="Times New Roman" w:cs="Times New Roman"/>
          <w:sz w:val="22"/>
        </w:rPr>
        <w:t>.</w:t>
      </w:r>
      <w:r w:rsidRPr="00DE7EB0">
        <w:rPr>
          <w:rFonts w:eastAsia="Times New Roman" w:cs="Times New Roman"/>
          <w:sz w:val="22"/>
        </w:rPr>
        <w:t xml:space="preserve"> </w:t>
      </w:r>
      <w:bookmarkStart w:id="3" w:name="_Hlk43386158"/>
      <w:r w:rsidRPr="00DE7EB0">
        <w:rPr>
          <w:rFonts w:eastAsia="Times New Roman" w:cs="Times New Roman"/>
          <w:sz w:val="22"/>
        </w:rPr>
        <w:t xml:space="preserve"> </w:t>
      </w:r>
      <w:bookmarkEnd w:id="3"/>
    </w:p>
    <w:p w14:paraId="3FA2F8DB" w14:textId="77777777" w:rsidR="00974DC6" w:rsidRPr="00DE7EB0" w:rsidRDefault="00974DC6" w:rsidP="00E12543">
      <w:pPr>
        <w:spacing w:after="0" w:line="240" w:lineRule="auto"/>
        <w:jc w:val="both"/>
        <w:rPr>
          <w:rFonts w:eastAsia="Times New Roman" w:cs="Times New Roman"/>
          <w:sz w:val="22"/>
        </w:rPr>
      </w:pPr>
    </w:p>
    <w:p w14:paraId="005B8FA7" w14:textId="0A48BB74" w:rsidR="000400BB" w:rsidRPr="00DE7EB0" w:rsidRDefault="000400BB" w:rsidP="00E12543">
      <w:pPr>
        <w:suppressLineNumbers/>
        <w:tabs>
          <w:tab w:val="left" w:pos="1440"/>
        </w:tabs>
        <w:suppressAutoHyphens/>
        <w:snapToGrid w:val="0"/>
        <w:spacing w:after="0" w:line="240" w:lineRule="auto"/>
        <w:ind w:right="-29"/>
        <w:contextualSpacing/>
        <w:jc w:val="both"/>
        <w:rPr>
          <w:rFonts w:eastAsia="Times New Roman" w:cs="Times New Roman"/>
          <w:b/>
          <w:sz w:val="22"/>
        </w:rPr>
      </w:pPr>
      <w:r w:rsidRPr="00DE7EB0">
        <w:rPr>
          <w:rFonts w:eastAsia="Times New Roman" w:cs="Times New Roman"/>
          <w:b/>
          <w:sz w:val="22"/>
        </w:rPr>
        <w:t xml:space="preserve">Article </w:t>
      </w:r>
      <w:r w:rsidR="00C82193" w:rsidRPr="00DE7EB0">
        <w:rPr>
          <w:rFonts w:eastAsia="Times New Roman" w:cs="Times New Roman"/>
          <w:b/>
          <w:sz w:val="22"/>
        </w:rPr>
        <w:t>6</w:t>
      </w:r>
      <w:r w:rsidR="004C44C2" w:rsidRPr="00DE7EB0">
        <w:rPr>
          <w:rFonts w:eastAsia="Times New Roman" w:cs="Times New Roman"/>
          <w:b/>
          <w:sz w:val="22"/>
        </w:rPr>
        <w:t>.</w:t>
      </w:r>
      <w:r w:rsidR="00C82193" w:rsidRPr="00DE7EB0">
        <w:rPr>
          <w:rFonts w:eastAsia="Times New Roman" w:cs="Times New Roman"/>
          <w:b/>
          <w:sz w:val="22"/>
        </w:rPr>
        <w:t>i</w:t>
      </w:r>
    </w:p>
    <w:p w14:paraId="4D5E2636" w14:textId="77777777" w:rsidR="000400BB" w:rsidRPr="00DE7EB0" w:rsidRDefault="000400BB" w:rsidP="00E12543">
      <w:pPr>
        <w:suppressLineNumbers/>
        <w:tabs>
          <w:tab w:val="left" w:pos="1440"/>
        </w:tabs>
        <w:suppressAutoHyphens/>
        <w:snapToGrid w:val="0"/>
        <w:spacing w:after="0" w:line="240" w:lineRule="auto"/>
        <w:ind w:right="-29"/>
        <w:contextualSpacing/>
        <w:jc w:val="both"/>
        <w:rPr>
          <w:rFonts w:eastAsia="Times New Roman" w:cs="Times New Roman"/>
          <w:sz w:val="22"/>
        </w:rPr>
      </w:pPr>
    </w:p>
    <w:p w14:paraId="1185B2C8" w14:textId="4DB01024" w:rsidR="00C82193" w:rsidRPr="00DE7EB0" w:rsidRDefault="000400BB" w:rsidP="00E12543">
      <w:pPr>
        <w:suppressLineNumbers/>
        <w:tabs>
          <w:tab w:val="left" w:pos="720"/>
          <w:tab w:val="left" w:pos="1440"/>
        </w:tabs>
        <w:suppressAutoHyphens/>
        <w:snapToGrid w:val="0"/>
        <w:spacing w:after="0" w:line="240" w:lineRule="auto"/>
        <w:ind w:right="-29"/>
        <w:contextualSpacing/>
        <w:jc w:val="both"/>
        <w:rPr>
          <w:rFonts w:eastAsia="Times New Roman" w:cs="Times New Roman"/>
          <w:b/>
          <w:bCs/>
          <w:sz w:val="22"/>
        </w:rPr>
      </w:pPr>
      <w:r w:rsidRPr="00DE7EB0">
        <w:rPr>
          <w:rFonts w:eastAsia="Times New Roman" w:cs="Times New Roman"/>
          <w:sz w:val="22"/>
        </w:rPr>
        <w:tab/>
      </w:r>
      <w:r w:rsidR="00C82193" w:rsidRPr="00DE7EB0">
        <w:rPr>
          <w:rFonts w:eastAsia="Times New Roman" w:cs="Times New Roman"/>
          <w:sz w:val="22"/>
        </w:rPr>
        <w:t>Solicits voluntary contributions</w:t>
      </w:r>
      <w:r w:rsidR="00C82193" w:rsidRPr="00DE7EB0">
        <w:rPr>
          <w:rFonts w:cs="Times New Roman"/>
          <w:sz w:val="22"/>
        </w:rPr>
        <w:t xml:space="preserve"> </w:t>
      </w:r>
      <w:r w:rsidR="00C82193" w:rsidRPr="00DE7EB0">
        <w:rPr>
          <w:rFonts w:eastAsia="Times New Roman" w:cs="Times New Roman"/>
          <w:sz w:val="22"/>
        </w:rPr>
        <w:t>for the purposes established in this Statute</w:t>
      </w:r>
      <w:r w:rsidR="004C44C2" w:rsidRPr="00DE7EB0">
        <w:rPr>
          <w:rFonts w:eastAsia="Times New Roman" w:cs="Times New Roman"/>
          <w:sz w:val="22"/>
        </w:rPr>
        <w:t>s</w:t>
      </w:r>
      <w:r w:rsidR="000303EC" w:rsidRPr="00DE7EB0">
        <w:rPr>
          <w:rFonts w:eastAsia="Times New Roman" w:cs="Times New Roman"/>
          <w:sz w:val="22"/>
        </w:rPr>
        <w:t xml:space="preserve"> </w:t>
      </w:r>
      <w:r w:rsidR="00BF5569" w:rsidRPr="00DE7EB0">
        <w:rPr>
          <w:rFonts w:eastAsia="Times New Roman" w:cs="Times New Roman"/>
          <w:sz w:val="22"/>
        </w:rPr>
        <w:t>an</w:t>
      </w:r>
      <w:r w:rsidR="006A0D2A" w:rsidRPr="00DE7EB0">
        <w:rPr>
          <w:rFonts w:eastAsia="Times New Roman" w:cs="Times New Roman"/>
          <w:sz w:val="22"/>
        </w:rPr>
        <w:t>d in accordance with article 14</w:t>
      </w:r>
      <w:r w:rsidR="00C82193" w:rsidRPr="00DE7EB0">
        <w:rPr>
          <w:rFonts w:eastAsia="Times New Roman" w:cs="Times New Roman"/>
          <w:sz w:val="22"/>
        </w:rPr>
        <w:t xml:space="preserve">. </w:t>
      </w:r>
    </w:p>
    <w:p w14:paraId="2A051D05" w14:textId="05511FFF" w:rsidR="00974DC6" w:rsidRPr="00DE7EB0" w:rsidRDefault="00974DC6" w:rsidP="00E12543">
      <w:pPr>
        <w:spacing w:after="0" w:line="240" w:lineRule="auto"/>
        <w:jc w:val="both"/>
        <w:rPr>
          <w:rFonts w:eastAsia="Times New Roman" w:cs="Times New Roman"/>
          <w:sz w:val="22"/>
        </w:rPr>
      </w:pPr>
    </w:p>
    <w:p w14:paraId="0B05A8BF" w14:textId="77777777" w:rsidR="005764A3" w:rsidRPr="00DE7EB0" w:rsidRDefault="005764A3" w:rsidP="00E12543">
      <w:pPr>
        <w:spacing w:after="0" w:line="240" w:lineRule="auto"/>
        <w:jc w:val="both"/>
        <w:rPr>
          <w:rFonts w:eastAsia="Times New Roman" w:cs="Times New Roman"/>
          <w:b/>
          <w:sz w:val="22"/>
        </w:rPr>
      </w:pPr>
      <w:r w:rsidRPr="00DE7EB0">
        <w:rPr>
          <w:rFonts w:eastAsia="Times New Roman" w:cs="Times New Roman"/>
          <w:b/>
          <w:sz w:val="22"/>
        </w:rPr>
        <w:t xml:space="preserve">Article 12  </w:t>
      </w:r>
    </w:p>
    <w:p w14:paraId="62216464" w14:textId="77777777" w:rsidR="004C44C2" w:rsidRPr="00DE7EB0" w:rsidRDefault="004C44C2" w:rsidP="00E12543">
      <w:pPr>
        <w:spacing w:after="0" w:line="240" w:lineRule="auto"/>
        <w:ind w:firstLine="720"/>
        <w:jc w:val="both"/>
        <w:rPr>
          <w:rFonts w:eastAsia="Times New Roman" w:cs="Times New Roman"/>
          <w:sz w:val="22"/>
        </w:rPr>
      </w:pPr>
    </w:p>
    <w:p w14:paraId="4ABB4097" w14:textId="1CC03BE8" w:rsidR="005764A3" w:rsidRPr="00DE7EB0" w:rsidRDefault="005764A3" w:rsidP="00E12543">
      <w:pPr>
        <w:spacing w:after="0" w:line="240" w:lineRule="auto"/>
        <w:ind w:firstLine="720"/>
        <w:jc w:val="both"/>
        <w:rPr>
          <w:rFonts w:eastAsia="Times New Roman" w:cs="Times New Roman"/>
          <w:b/>
          <w:sz w:val="22"/>
        </w:rPr>
      </w:pPr>
      <w:r w:rsidRPr="00DE7EB0">
        <w:rPr>
          <w:rFonts w:eastAsia="Times New Roman" w:cs="Times New Roman"/>
          <w:sz w:val="22"/>
        </w:rPr>
        <w:t xml:space="preserve">The IACNDR shall meet at the Headquarters of the General Secretariat of the OAS, except when it decides on an alternative venue or format for </w:t>
      </w:r>
      <w:bookmarkStart w:id="4" w:name="_Hlk43387728"/>
      <w:r w:rsidRPr="00DE7EB0">
        <w:rPr>
          <w:rFonts w:eastAsia="Times New Roman" w:cs="Times New Roman"/>
          <w:sz w:val="22"/>
        </w:rPr>
        <w:t>its meetings</w:t>
      </w:r>
      <w:bookmarkEnd w:id="4"/>
      <w:r w:rsidRPr="00DE7EB0">
        <w:rPr>
          <w:rFonts w:eastAsia="Times New Roman" w:cs="Times New Roman"/>
          <w:sz w:val="22"/>
        </w:rPr>
        <w:t>,</w:t>
      </w:r>
      <w:r w:rsidRPr="00DE7EB0">
        <w:rPr>
          <w:rFonts w:eastAsia="Times New Roman" w:cs="Times New Roman"/>
          <w:iCs/>
          <w:sz w:val="22"/>
        </w:rPr>
        <w:t xml:space="preserve"> which could be virtual</w:t>
      </w:r>
      <w:bookmarkStart w:id="5" w:name="_Hlk43387041"/>
      <w:r w:rsidRPr="00DE7EB0">
        <w:rPr>
          <w:rFonts w:eastAsia="Times New Roman" w:cs="Times New Roman"/>
          <w:iCs/>
          <w:sz w:val="22"/>
        </w:rPr>
        <w:t>.</w:t>
      </w:r>
      <w:r w:rsidRPr="00DE7EB0">
        <w:rPr>
          <w:rFonts w:eastAsia="Times New Roman" w:cs="Times New Roman"/>
          <w:i/>
          <w:sz w:val="22"/>
        </w:rPr>
        <w:t xml:space="preserve"> </w:t>
      </w:r>
      <w:r w:rsidRPr="00DE7EB0">
        <w:rPr>
          <w:rFonts w:eastAsia="Times New Roman" w:cs="Times New Roman"/>
          <w:sz w:val="22"/>
        </w:rPr>
        <w:t xml:space="preserve"> </w:t>
      </w:r>
    </w:p>
    <w:bookmarkEnd w:id="5"/>
    <w:p w14:paraId="0CA9C530" w14:textId="77777777" w:rsidR="005764A3" w:rsidRPr="00DE7EB0" w:rsidRDefault="005764A3" w:rsidP="00E12543">
      <w:pPr>
        <w:spacing w:after="0" w:line="240" w:lineRule="auto"/>
        <w:rPr>
          <w:rFonts w:eastAsia="Times New Roman" w:cs="Times New Roman"/>
          <w:bCs/>
          <w:sz w:val="22"/>
        </w:rPr>
      </w:pPr>
    </w:p>
    <w:p w14:paraId="14DCFFFE" w14:textId="77777777" w:rsidR="00974DC6" w:rsidRPr="00DE7EB0" w:rsidRDefault="00974DC6" w:rsidP="00E12543">
      <w:pPr>
        <w:spacing w:after="0" w:line="240" w:lineRule="auto"/>
        <w:jc w:val="both"/>
        <w:rPr>
          <w:rFonts w:eastAsia="Times New Roman" w:cs="Times New Roman"/>
          <w:b/>
          <w:sz w:val="22"/>
        </w:rPr>
      </w:pPr>
      <w:r w:rsidRPr="00DE7EB0">
        <w:rPr>
          <w:rFonts w:eastAsia="Times New Roman" w:cs="Times New Roman"/>
          <w:b/>
          <w:sz w:val="22"/>
        </w:rPr>
        <w:t>Article 14</w:t>
      </w:r>
    </w:p>
    <w:p w14:paraId="7D556B2B" w14:textId="77777777" w:rsidR="00974DC6" w:rsidRPr="00DE7EB0" w:rsidRDefault="00974DC6" w:rsidP="00E12543">
      <w:pPr>
        <w:spacing w:after="0" w:line="240" w:lineRule="auto"/>
        <w:jc w:val="both"/>
        <w:rPr>
          <w:rFonts w:eastAsia="Times New Roman" w:cs="Times New Roman"/>
          <w:sz w:val="22"/>
        </w:rPr>
      </w:pPr>
    </w:p>
    <w:p w14:paraId="50FD3DCA" w14:textId="075E8284" w:rsidR="00974DC6" w:rsidRPr="00DE7EB0" w:rsidRDefault="00974DC6" w:rsidP="00E12543">
      <w:pPr>
        <w:spacing w:after="0" w:line="240" w:lineRule="auto"/>
        <w:ind w:firstLine="720"/>
        <w:jc w:val="both"/>
        <w:rPr>
          <w:rFonts w:eastAsia="Times New Roman" w:cs="Times New Roman"/>
          <w:sz w:val="22"/>
        </w:rPr>
      </w:pPr>
      <w:bookmarkStart w:id="6" w:name="_Hlk50112071"/>
      <w:r w:rsidRPr="00DE7EB0">
        <w:rPr>
          <w:rFonts w:eastAsia="Times New Roman" w:cs="Times New Roman"/>
          <w:sz w:val="22"/>
        </w:rPr>
        <w:t>The IACNDR</w:t>
      </w:r>
      <w:r w:rsidR="00F00EEE" w:rsidRPr="00DE7EB0">
        <w:rPr>
          <w:rFonts w:eastAsia="Times New Roman" w:cs="Times New Roman"/>
          <w:sz w:val="22"/>
        </w:rPr>
        <w:t xml:space="preserve"> through the Secretary General,</w:t>
      </w:r>
      <w:r w:rsidR="00BF5569" w:rsidRPr="00DE7EB0">
        <w:rPr>
          <w:rFonts w:eastAsia="Times New Roman" w:cs="Times New Roman"/>
          <w:sz w:val="22"/>
        </w:rPr>
        <w:t xml:space="preserve"> </w:t>
      </w:r>
      <w:r w:rsidR="00DB70AC" w:rsidRPr="00DE7EB0">
        <w:rPr>
          <w:rFonts w:eastAsia="Times New Roman" w:cs="Times New Roman"/>
          <w:sz w:val="22"/>
        </w:rPr>
        <w:t xml:space="preserve">and </w:t>
      </w:r>
      <w:r w:rsidR="00BF5569" w:rsidRPr="00DE7EB0">
        <w:rPr>
          <w:rFonts w:eastAsia="Times New Roman" w:cs="Times New Roman"/>
          <w:sz w:val="22"/>
        </w:rPr>
        <w:t>without</w:t>
      </w:r>
      <w:r w:rsidR="00F00EEE" w:rsidRPr="00DE7EB0">
        <w:rPr>
          <w:rFonts w:eastAsia="Times New Roman" w:cs="Times New Roman"/>
          <w:sz w:val="22"/>
        </w:rPr>
        <w:t xml:space="preserve"> prejudice to the individual competence of its members,</w:t>
      </w:r>
      <w:r w:rsidR="00BF5569" w:rsidRPr="00DE7EB0">
        <w:rPr>
          <w:rFonts w:eastAsia="Times New Roman" w:cs="Times New Roman"/>
          <w:sz w:val="22"/>
        </w:rPr>
        <w:t xml:space="preserve"> </w:t>
      </w:r>
      <w:r w:rsidRPr="00DE7EB0">
        <w:rPr>
          <w:rFonts w:eastAsia="Times New Roman" w:cs="Times New Roman"/>
          <w:sz w:val="22"/>
        </w:rPr>
        <w:t xml:space="preserve">shall solicit </w:t>
      </w:r>
      <w:r w:rsidR="005D3701" w:rsidRPr="00DE7EB0">
        <w:rPr>
          <w:rFonts w:eastAsia="Times New Roman" w:cs="Times New Roman"/>
          <w:sz w:val="22"/>
        </w:rPr>
        <w:t xml:space="preserve">voluntary contributions </w:t>
      </w:r>
      <w:r w:rsidR="005D3701" w:rsidRPr="00DE7EB0">
        <w:rPr>
          <w:rFonts w:cs="Times New Roman"/>
          <w:sz w:val="22"/>
        </w:rPr>
        <w:t>from member states and pe</w:t>
      </w:r>
      <w:r w:rsidR="006A0D2A" w:rsidRPr="00DE7EB0">
        <w:rPr>
          <w:rFonts w:cs="Times New Roman"/>
          <w:sz w:val="22"/>
        </w:rPr>
        <w:t xml:space="preserve">rmanent </w:t>
      </w:r>
      <w:r w:rsidR="006A0D2A" w:rsidRPr="00DE7EB0">
        <w:rPr>
          <w:rFonts w:cs="Times New Roman"/>
          <w:sz w:val="22"/>
        </w:rPr>
        <w:lastRenderedPageBreak/>
        <w:t>observer states of the O</w:t>
      </w:r>
      <w:r w:rsidR="005D3701" w:rsidRPr="00DE7EB0">
        <w:rPr>
          <w:rFonts w:cs="Times New Roman"/>
          <w:sz w:val="22"/>
        </w:rPr>
        <w:t>rganization and f</w:t>
      </w:r>
      <w:r w:rsidR="00023431" w:rsidRPr="00DE7EB0">
        <w:rPr>
          <w:rFonts w:cs="Times New Roman"/>
          <w:sz w:val="22"/>
        </w:rPr>
        <w:t>rom other member states of the United N</w:t>
      </w:r>
      <w:r w:rsidR="005D3701" w:rsidRPr="00DE7EB0">
        <w:rPr>
          <w:rFonts w:cs="Times New Roman"/>
          <w:sz w:val="22"/>
        </w:rPr>
        <w:t xml:space="preserve">ations, as well as from individuals, or public or private institutions, whether national or </w:t>
      </w:r>
      <w:proofErr w:type="spellStart"/>
      <w:r w:rsidR="005D3701" w:rsidRPr="00DE7EB0">
        <w:rPr>
          <w:rFonts w:cs="Times New Roman"/>
          <w:sz w:val="22"/>
        </w:rPr>
        <w:t>international,</w:t>
      </w:r>
      <w:r w:rsidR="005D3701" w:rsidRPr="00DE7EB0">
        <w:rPr>
          <w:rFonts w:eastAsia="Times New Roman" w:cs="Times New Roman"/>
          <w:sz w:val="22"/>
        </w:rPr>
        <w:t>and</w:t>
      </w:r>
      <w:proofErr w:type="spellEnd"/>
      <w:r w:rsidR="005D3701" w:rsidRPr="00DE7EB0">
        <w:rPr>
          <w:rFonts w:eastAsia="Times New Roman" w:cs="Times New Roman"/>
          <w:sz w:val="22"/>
        </w:rPr>
        <w:t>/or seek to establish the necessary specific an</w:t>
      </w:r>
      <w:r w:rsidR="00023431" w:rsidRPr="00DE7EB0">
        <w:rPr>
          <w:rFonts w:eastAsia="Times New Roman" w:cs="Times New Roman"/>
          <w:sz w:val="22"/>
        </w:rPr>
        <w:t>d trust funds, pursuant to the General S</w:t>
      </w:r>
      <w:r w:rsidR="005D3701" w:rsidRPr="00DE7EB0">
        <w:rPr>
          <w:rFonts w:eastAsia="Times New Roman" w:cs="Times New Roman"/>
          <w:sz w:val="22"/>
        </w:rPr>
        <w:t xml:space="preserve">tandards to </w:t>
      </w:r>
      <w:r w:rsidR="00023431" w:rsidRPr="00DE7EB0">
        <w:rPr>
          <w:rFonts w:eastAsia="Times New Roman" w:cs="Times New Roman"/>
          <w:sz w:val="22"/>
        </w:rPr>
        <w:t>Govern the Operations of the General Secretariat of the O</w:t>
      </w:r>
      <w:r w:rsidR="005D3701" w:rsidRPr="00DE7EB0">
        <w:rPr>
          <w:rFonts w:eastAsia="Times New Roman" w:cs="Times New Roman"/>
          <w:sz w:val="22"/>
        </w:rPr>
        <w:t>rganization to assist OAS member states consistent with article 2</w:t>
      </w:r>
      <w:bookmarkEnd w:id="6"/>
      <w:r w:rsidR="005D3701" w:rsidRPr="00DE7EB0">
        <w:rPr>
          <w:rFonts w:eastAsia="Times New Roman" w:cs="Times New Roman"/>
          <w:b/>
          <w:bCs/>
          <w:sz w:val="22"/>
        </w:rPr>
        <w:t>.</w:t>
      </w:r>
      <w:r w:rsidR="005D3701" w:rsidRPr="00DE7EB0">
        <w:rPr>
          <w:rFonts w:eastAsia="Times New Roman" w:cs="Times New Roman"/>
          <w:sz w:val="22"/>
        </w:rPr>
        <w:t xml:space="preserve"> </w:t>
      </w:r>
      <w:r w:rsidR="00023431" w:rsidRPr="00DE7EB0">
        <w:rPr>
          <w:rFonts w:eastAsia="Times New Roman" w:cs="Times New Roman"/>
          <w:sz w:val="22"/>
        </w:rPr>
        <w:t xml:space="preserve"> </w:t>
      </w:r>
    </w:p>
    <w:p w14:paraId="73F7992E" w14:textId="77777777" w:rsidR="00974DC6" w:rsidRPr="00DE7EB0" w:rsidRDefault="00974DC6" w:rsidP="00E12543">
      <w:pPr>
        <w:spacing w:after="0" w:line="240" w:lineRule="auto"/>
        <w:rPr>
          <w:rFonts w:eastAsia="Times New Roman" w:cs="Times New Roman"/>
          <w:bCs/>
          <w:sz w:val="22"/>
        </w:rPr>
      </w:pPr>
    </w:p>
    <w:p w14:paraId="278B8656" w14:textId="77777777" w:rsidR="00023431" w:rsidRPr="00DE7EB0" w:rsidRDefault="00023431" w:rsidP="00E1254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s="Times New Roman"/>
          <w:sz w:val="22"/>
        </w:rPr>
      </w:pPr>
    </w:p>
    <w:p w14:paraId="7CBC7E1B" w14:textId="24A65198" w:rsidR="00974DC6" w:rsidRPr="00DE7EB0" w:rsidRDefault="00974DC6" w:rsidP="00E12543">
      <w:pPr>
        <w:numPr>
          <w:ilvl w:val="0"/>
          <w:numId w:val="3"/>
        </w:numPr>
        <w:tabs>
          <w:tab w:val="left" w:pos="0"/>
        </w:tabs>
        <w:spacing w:after="0" w:line="240" w:lineRule="auto"/>
        <w:ind w:left="720"/>
        <w:jc w:val="both"/>
        <w:rPr>
          <w:rFonts w:eastAsia="Times New Roman" w:cs="Times New Roman"/>
          <w:bCs/>
          <w:sz w:val="22"/>
        </w:rPr>
      </w:pPr>
      <w:r w:rsidRPr="00DE7EB0">
        <w:rPr>
          <w:rFonts w:eastAsia="Times New Roman" w:cs="Times New Roman"/>
          <w:sz w:val="22"/>
        </w:rPr>
        <w:t xml:space="preserve">RELATED TO THE </w:t>
      </w:r>
      <w:bookmarkStart w:id="7" w:name="_Toc389251583"/>
      <w:bookmarkStart w:id="8" w:name="_Toc389328088"/>
      <w:bookmarkStart w:id="9" w:name="_Toc485309927"/>
      <w:bookmarkStart w:id="10" w:name="_Toc487210618"/>
      <w:bookmarkStart w:id="11" w:name="_Toc12117118"/>
      <w:bookmarkStart w:id="12" w:name="_Toc12118539"/>
      <w:bookmarkStart w:id="13" w:name="_Toc14803662"/>
      <w:r w:rsidRPr="00DE7EB0">
        <w:rPr>
          <w:rFonts w:eastAsia="Times New Roman" w:cs="Times New Roman"/>
          <w:bCs/>
          <w:sz w:val="22"/>
        </w:rPr>
        <w:t>INTER -AMERICAN NETWORK FOR DISASTERS MITIGATION (INDM)</w:t>
      </w:r>
      <w:bookmarkStart w:id="14" w:name="_Hlk45208245"/>
      <w:r w:rsidR="00DD37DA" w:rsidRPr="00DE7EB0">
        <w:rPr>
          <w:rFonts w:eastAsia="Times New Roman" w:cs="Times New Roman"/>
          <w:bCs/>
          <w:sz w:val="22"/>
        </w:rPr>
        <w:t xml:space="preserve"> </w:t>
      </w:r>
    </w:p>
    <w:p w14:paraId="663ED083" w14:textId="2E7C6A1D" w:rsidR="00974DC6" w:rsidRPr="00DE7EB0" w:rsidRDefault="00974DC6" w:rsidP="00E12543">
      <w:pPr>
        <w:spacing w:after="0" w:line="240" w:lineRule="auto"/>
        <w:jc w:val="center"/>
        <w:rPr>
          <w:rFonts w:eastAsia="Times New Roman" w:cs="Times New Roman"/>
          <w:b/>
          <w:bCs/>
          <w:sz w:val="22"/>
        </w:rPr>
      </w:pPr>
    </w:p>
    <w:bookmarkEnd w:id="14"/>
    <w:p w14:paraId="12D2116D" w14:textId="77777777" w:rsidR="00974DC6" w:rsidRPr="00DE7EB0" w:rsidRDefault="00974DC6" w:rsidP="00E12543">
      <w:pPr>
        <w:spacing w:after="0" w:line="240" w:lineRule="auto"/>
        <w:ind w:firstLine="720"/>
        <w:jc w:val="both"/>
        <w:rPr>
          <w:rFonts w:eastAsia="Times New Roman" w:cs="Times New Roman"/>
          <w:sz w:val="22"/>
        </w:rPr>
      </w:pPr>
      <w:r w:rsidRPr="00DE7EB0">
        <w:rPr>
          <w:rFonts w:eastAsia="Times New Roman" w:cs="Times New Roman"/>
          <w:sz w:val="22"/>
        </w:rPr>
        <w:t xml:space="preserve">The Inter-American Network </w:t>
      </w:r>
      <w:proofErr w:type="gramStart"/>
      <w:r w:rsidRPr="00DE7EB0">
        <w:rPr>
          <w:rFonts w:eastAsia="Times New Roman" w:cs="Times New Roman"/>
          <w:sz w:val="22"/>
        </w:rPr>
        <w:t>For</w:t>
      </w:r>
      <w:proofErr w:type="gramEnd"/>
      <w:r w:rsidRPr="00DE7EB0">
        <w:rPr>
          <w:rFonts w:eastAsia="Times New Roman" w:cs="Times New Roman"/>
          <w:sz w:val="22"/>
        </w:rPr>
        <w:t xml:space="preserve"> Disasters Mitigation (INDM) includes three elements: the Virtual Forum, the Hemisphere Encounters and the Online Database. The Online Database is the only government-authorized archive in the Western Hemisphere consisting of authoritative national information from member states of the Organization of American States (OAS) in the area of disaster mitigation.  </w:t>
      </w:r>
    </w:p>
    <w:p w14:paraId="1FF3424A" w14:textId="77777777" w:rsidR="00974DC6" w:rsidRPr="00DE7EB0" w:rsidRDefault="00974DC6" w:rsidP="00E12543">
      <w:pPr>
        <w:spacing w:after="0" w:line="240" w:lineRule="auto"/>
        <w:jc w:val="both"/>
        <w:rPr>
          <w:rFonts w:eastAsia="Times New Roman" w:cs="Times New Roman"/>
          <w:sz w:val="22"/>
        </w:rPr>
      </w:pPr>
    </w:p>
    <w:p w14:paraId="5242D37E" w14:textId="77777777" w:rsidR="00974DC6" w:rsidRPr="00DE7EB0" w:rsidRDefault="00974DC6" w:rsidP="00E12543">
      <w:pPr>
        <w:spacing w:after="0" w:line="240" w:lineRule="auto"/>
        <w:ind w:firstLine="720"/>
        <w:jc w:val="both"/>
        <w:rPr>
          <w:rFonts w:eastAsia="Times New Roman" w:cs="Times New Roman"/>
          <w:sz w:val="22"/>
        </w:rPr>
      </w:pPr>
      <w:r w:rsidRPr="00DE7EB0">
        <w:rPr>
          <w:rFonts w:eastAsia="Times New Roman" w:cs="Times New Roman"/>
          <w:sz w:val="22"/>
        </w:rPr>
        <w:t xml:space="preserve">The Committee on Partnership for Development Polices recommends the following: </w:t>
      </w:r>
    </w:p>
    <w:p w14:paraId="68B874F8" w14:textId="77777777" w:rsidR="00974DC6" w:rsidRPr="00DE7EB0" w:rsidRDefault="00974DC6" w:rsidP="00E12543">
      <w:pPr>
        <w:spacing w:after="0" w:line="240" w:lineRule="auto"/>
        <w:jc w:val="both"/>
        <w:rPr>
          <w:rFonts w:eastAsia="Times New Roman" w:cs="Times New Roman"/>
          <w:sz w:val="22"/>
        </w:rPr>
      </w:pPr>
    </w:p>
    <w:p w14:paraId="076C3307"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 xml:space="preserve">The platform of the Database should continue to be upgraded to maximize its performance with current technology. </w:t>
      </w:r>
      <w:r w:rsidRPr="00DE7EB0">
        <w:rPr>
          <w:rFonts w:eastAsia="Times New Roman" w:cs="Times New Roman"/>
          <w:sz w:val="22"/>
          <w:u w:color="D13438"/>
        </w:rPr>
        <w:t>The Database is in the process of being migrated to a newer platform which will facilitate access to information and immediate updating.</w:t>
      </w:r>
    </w:p>
    <w:p w14:paraId="5CEE3A5B" w14:textId="77777777" w:rsidR="00974DC6" w:rsidRPr="00DE7EB0" w:rsidRDefault="00974DC6" w:rsidP="00E12543">
      <w:pPr>
        <w:spacing w:after="0" w:line="240" w:lineRule="auto"/>
        <w:ind w:left="1440" w:hanging="720"/>
        <w:jc w:val="both"/>
        <w:rPr>
          <w:rFonts w:eastAsia="Times New Roman" w:cs="Times New Roman"/>
          <w:sz w:val="22"/>
        </w:rPr>
      </w:pPr>
    </w:p>
    <w:p w14:paraId="3A419258"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The OAS database should be visible, easily accessible and user friendly for OAS member states and its regional and international natural disaster management partners.</w:t>
      </w:r>
    </w:p>
    <w:p w14:paraId="00981948" w14:textId="77777777" w:rsidR="00974DC6" w:rsidRPr="00DE7EB0" w:rsidRDefault="00974DC6" w:rsidP="00E12543">
      <w:pPr>
        <w:spacing w:after="0" w:line="240" w:lineRule="auto"/>
        <w:ind w:left="1440" w:hanging="720"/>
        <w:jc w:val="both"/>
        <w:rPr>
          <w:rFonts w:eastAsia="Times New Roman" w:cs="Times New Roman"/>
          <w:sz w:val="22"/>
        </w:rPr>
      </w:pPr>
    </w:p>
    <w:p w14:paraId="660E946E"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The Database should be named to ensure that it can be easily found on the OAS Website.</w:t>
      </w:r>
    </w:p>
    <w:p w14:paraId="58611F6B" w14:textId="77777777" w:rsidR="00974DC6" w:rsidRPr="00DE7EB0" w:rsidRDefault="00974DC6" w:rsidP="00E12543">
      <w:pPr>
        <w:spacing w:after="0" w:line="240" w:lineRule="auto"/>
        <w:ind w:left="720"/>
        <w:rPr>
          <w:rFonts w:eastAsia="Times New Roman" w:cs="Times New Roman"/>
          <w:sz w:val="22"/>
        </w:rPr>
      </w:pPr>
    </w:p>
    <w:p w14:paraId="20FF40E9"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u w:color="0078D3"/>
        </w:rPr>
        <w:t>C</w:t>
      </w:r>
      <w:r w:rsidRPr="00DE7EB0">
        <w:rPr>
          <w:rFonts w:eastAsia="Times New Roman" w:cs="Times New Roman"/>
          <w:sz w:val="22"/>
        </w:rPr>
        <w:t xml:space="preserve">ontinue to hold the Hemisphere Encounters when member states deem appropriate. </w:t>
      </w:r>
    </w:p>
    <w:p w14:paraId="7B69F9D7" w14:textId="77777777" w:rsidR="00974DC6" w:rsidRPr="00DE7EB0" w:rsidRDefault="00974DC6" w:rsidP="00E12543">
      <w:pPr>
        <w:spacing w:after="0" w:line="240" w:lineRule="auto"/>
        <w:ind w:left="1440" w:hanging="720"/>
        <w:rPr>
          <w:rFonts w:eastAsia="Times New Roman" w:cs="Times New Roman"/>
          <w:sz w:val="22"/>
        </w:rPr>
      </w:pPr>
    </w:p>
    <w:p w14:paraId="2BA2AD16"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 xml:space="preserve">Encourage member states to register and update their national authority or focal points on natural disasters. </w:t>
      </w:r>
    </w:p>
    <w:p w14:paraId="1AD6E1C3" w14:textId="77777777" w:rsidR="00974DC6" w:rsidRPr="00DE7EB0" w:rsidRDefault="00974DC6" w:rsidP="00E12543">
      <w:pPr>
        <w:spacing w:after="0" w:line="240" w:lineRule="auto"/>
        <w:ind w:left="1440" w:hanging="720"/>
        <w:jc w:val="both"/>
        <w:rPr>
          <w:rFonts w:eastAsia="Times New Roman" w:cs="Times New Roman"/>
          <w:sz w:val="22"/>
        </w:rPr>
      </w:pPr>
    </w:p>
    <w:p w14:paraId="409FB53B"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 xml:space="preserve">Encourage the Inter-American Defense Board (IADB) and the Executive Secretariat for Integral Development (SEDI) to continue their efforts to ensure that the information on the OAS Online Database is current and available to the natural disaster community. </w:t>
      </w:r>
    </w:p>
    <w:p w14:paraId="49F86589" w14:textId="77777777" w:rsidR="00974DC6" w:rsidRPr="00DE7EB0" w:rsidRDefault="00974DC6" w:rsidP="00E12543">
      <w:pPr>
        <w:spacing w:after="0" w:line="240" w:lineRule="auto"/>
        <w:ind w:left="1440" w:hanging="720"/>
        <w:rPr>
          <w:rFonts w:eastAsia="Times New Roman" w:cs="Times New Roman"/>
          <w:sz w:val="22"/>
        </w:rPr>
      </w:pPr>
    </w:p>
    <w:p w14:paraId="595C0F16" w14:textId="77777777" w:rsidR="00974DC6" w:rsidRPr="00DE7EB0" w:rsidRDefault="00974DC6" w:rsidP="00E12543">
      <w:pPr>
        <w:numPr>
          <w:ilvl w:val="0"/>
          <w:numId w:val="4"/>
        </w:numPr>
        <w:spacing w:after="0" w:line="240" w:lineRule="auto"/>
        <w:ind w:left="1440" w:hanging="720"/>
        <w:contextualSpacing/>
        <w:jc w:val="both"/>
        <w:rPr>
          <w:rFonts w:eastAsia="Times New Roman" w:cs="Times New Roman"/>
          <w:sz w:val="22"/>
        </w:rPr>
      </w:pPr>
      <w:r w:rsidRPr="00DE7EB0">
        <w:rPr>
          <w:rFonts w:eastAsia="Times New Roman" w:cs="Times New Roman"/>
          <w:sz w:val="22"/>
        </w:rPr>
        <w:t>Continue to strengthen cooperation with regional and international partners and encourage them to continue to contribute information, to the extent possible, in order to ensure that useful and critical information on natural disasters is maintained in the online database, for the benefit of all within the hemisphere.</w:t>
      </w:r>
    </w:p>
    <w:p w14:paraId="3BBBA26C" w14:textId="77777777" w:rsidR="00974DC6" w:rsidRPr="00DE7EB0" w:rsidRDefault="00974DC6" w:rsidP="00E12543">
      <w:pPr>
        <w:spacing w:after="0" w:line="240" w:lineRule="auto"/>
        <w:ind w:left="720"/>
        <w:rPr>
          <w:rFonts w:eastAsia="Times New Roman" w:cs="Times New Roman"/>
          <w:sz w:val="22"/>
        </w:rPr>
      </w:pPr>
    </w:p>
    <w:p w14:paraId="574A1D71" w14:textId="77777777" w:rsidR="00DE7EB0" w:rsidRPr="00DE7EB0" w:rsidRDefault="00974DC6" w:rsidP="00E12543">
      <w:pPr>
        <w:numPr>
          <w:ilvl w:val="0"/>
          <w:numId w:val="4"/>
        </w:numPr>
        <w:suppressLineNumbers/>
        <w:tabs>
          <w:tab w:val="left" w:pos="1440"/>
        </w:tabs>
        <w:suppressAutoHyphens/>
        <w:snapToGrid w:val="0"/>
        <w:spacing w:after="0" w:line="240" w:lineRule="auto"/>
        <w:ind w:left="1440" w:right="-29" w:hanging="720"/>
        <w:contextualSpacing/>
        <w:jc w:val="both"/>
        <w:rPr>
          <w:rFonts w:eastAsia="Times New Roman" w:cs="Times New Roman"/>
          <w:sz w:val="22"/>
        </w:rPr>
        <w:sectPr w:rsidR="00DE7EB0" w:rsidRPr="00DE7EB0" w:rsidSect="00974DC6">
          <w:headerReference w:type="even" r:id="rId8"/>
          <w:headerReference w:type="default" r:id="rId9"/>
          <w:pgSz w:w="12240" w:h="15840" w:code="1"/>
          <w:pgMar w:top="720" w:right="1570" w:bottom="1296" w:left="1699" w:header="1296" w:footer="1296" w:gutter="0"/>
          <w:pgNumType w:start="1"/>
          <w:cols w:space="720"/>
          <w:titlePg/>
        </w:sectPr>
      </w:pPr>
      <w:r w:rsidRPr="00DE7EB0">
        <w:rPr>
          <w:rFonts w:eastAsia="Times New Roman" w:cs="Times New Roman"/>
          <w:sz w:val="22"/>
        </w:rPr>
        <w:t>Urge Member states to annually update their national information provided to SEDI and IADB for inclusion in the OAS Online Database on natural disaster.</w:t>
      </w:r>
      <w:bookmarkEnd w:id="7"/>
      <w:bookmarkEnd w:id="8"/>
      <w:bookmarkEnd w:id="9"/>
      <w:bookmarkEnd w:id="10"/>
      <w:bookmarkEnd w:id="11"/>
      <w:bookmarkEnd w:id="12"/>
      <w:bookmarkEnd w:id="13"/>
    </w:p>
    <w:p w14:paraId="2852E480" w14:textId="6D0F7801" w:rsidR="00974DC6" w:rsidRPr="00DE7EB0" w:rsidRDefault="00974DC6" w:rsidP="00E12543">
      <w:pPr>
        <w:suppressLineNumbers/>
        <w:tabs>
          <w:tab w:val="left" w:pos="1440"/>
        </w:tabs>
        <w:suppressAutoHyphens/>
        <w:snapToGrid w:val="0"/>
        <w:spacing w:after="0" w:line="240" w:lineRule="auto"/>
        <w:ind w:right="-29"/>
        <w:contextualSpacing/>
        <w:jc w:val="both"/>
        <w:rPr>
          <w:rFonts w:eastAsia="Times New Roman" w:cs="Times New Roman"/>
          <w:bCs/>
          <w:sz w:val="22"/>
        </w:rPr>
      </w:pPr>
    </w:p>
    <w:p w14:paraId="057BBF9E" w14:textId="24A45D4E" w:rsidR="00DE7EB0" w:rsidRPr="00DE7EB0" w:rsidRDefault="00DE7EB0" w:rsidP="00E12543">
      <w:pPr>
        <w:suppressLineNumbers/>
        <w:tabs>
          <w:tab w:val="left" w:pos="1440"/>
        </w:tabs>
        <w:suppressAutoHyphens/>
        <w:snapToGrid w:val="0"/>
        <w:spacing w:after="0" w:line="240" w:lineRule="auto"/>
        <w:ind w:left="1440" w:right="-29" w:hanging="1440"/>
        <w:contextualSpacing/>
        <w:jc w:val="both"/>
        <w:rPr>
          <w:rFonts w:eastAsia="Times New Roman" w:cs="Times New Roman"/>
          <w:bCs/>
          <w:sz w:val="22"/>
        </w:rPr>
      </w:pPr>
    </w:p>
    <w:p w14:paraId="189BBA43" w14:textId="77777777" w:rsidR="00AD0B2B" w:rsidRDefault="00AD0B2B"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509C398C" w14:textId="4CFCC844" w:rsidR="00DE7EB0" w:rsidRPr="00DE7EB0"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r w:rsidRPr="00DE7EB0">
        <w:rPr>
          <w:rFonts w:eastAsia="Times New Roman" w:cs="Times New Roman"/>
          <w:bCs/>
          <w:sz w:val="22"/>
        </w:rPr>
        <w:t>ANNEX</w:t>
      </w:r>
    </w:p>
    <w:p w14:paraId="4467C3E3" w14:textId="5BD2BFA5" w:rsidR="00DE7EB0" w:rsidRPr="00DE7EB0"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3F0EF129" w14:textId="096BB22E" w:rsidR="00DE7EB0" w:rsidRPr="00DE7EB0"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039F5632" w14:textId="3C18CD43" w:rsidR="00DE7EB0" w:rsidRPr="00DE7EB0" w:rsidRDefault="00E12543" w:rsidP="00E12543">
      <w:pPr>
        <w:suppressLineNumbers/>
        <w:tabs>
          <w:tab w:val="left" w:pos="0"/>
          <w:tab w:val="left" w:pos="1350"/>
        </w:tabs>
        <w:suppressAutoHyphens/>
        <w:snapToGrid w:val="0"/>
        <w:spacing w:after="0" w:line="240" w:lineRule="auto"/>
        <w:ind w:left="1440" w:right="-29" w:hanging="1440"/>
        <w:contextualSpacing/>
        <w:jc w:val="center"/>
        <w:rPr>
          <w:rFonts w:eastAsia="Times New Roman" w:cs="Times New Roman"/>
          <w:sz w:val="22"/>
        </w:rPr>
      </w:pPr>
      <w:r>
        <w:rPr>
          <w:rFonts w:eastAsia="Times New Roman" w:cs="Times New Roman"/>
          <w:sz w:val="22"/>
        </w:rPr>
        <w:t xml:space="preserve">PROPOSED </w:t>
      </w:r>
      <w:r w:rsidR="00DE7EB0" w:rsidRPr="00DE7EB0">
        <w:rPr>
          <w:rFonts w:eastAsia="Times New Roman" w:cs="Times New Roman"/>
          <w:sz w:val="22"/>
        </w:rPr>
        <w:t>AMENDMENTS TO THE STATUTES</w:t>
      </w:r>
    </w:p>
    <w:p w14:paraId="5AF36512" w14:textId="46794326" w:rsidR="00DE7EB0" w:rsidRPr="00DE7EB0" w:rsidRDefault="00DE7EB0" w:rsidP="00E12543">
      <w:pPr>
        <w:suppressLineNumbers/>
        <w:tabs>
          <w:tab w:val="left" w:pos="0"/>
          <w:tab w:val="left" w:pos="1350"/>
        </w:tabs>
        <w:suppressAutoHyphens/>
        <w:snapToGrid w:val="0"/>
        <w:spacing w:after="0" w:line="240" w:lineRule="auto"/>
        <w:ind w:left="1440" w:right="-29" w:hanging="1440"/>
        <w:contextualSpacing/>
        <w:jc w:val="center"/>
        <w:rPr>
          <w:rFonts w:eastAsia="Times New Roman" w:cs="Times New Roman"/>
          <w:sz w:val="22"/>
        </w:rPr>
      </w:pPr>
    </w:p>
    <w:p w14:paraId="0A361519" w14:textId="77777777" w:rsidR="00DE7EB0" w:rsidRPr="00DE7EB0" w:rsidRDefault="00DE7EB0" w:rsidP="00E12543">
      <w:pPr>
        <w:spacing w:after="0" w:line="240" w:lineRule="auto"/>
        <w:ind w:right="130"/>
        <w:jc w:val="center"/>
        <w:rPr>
          <w:rFonts w:cs="Times New Roman"/>
          <w:sz w:val="22"/>
        </w:rPr>
      </w:pPr>
      <w:r w:rsidRPr="00DE7EB0">
        <w:rPr>
          <w:rFonts w:cs="Times New Roman"/>
          <w:sz w:val="22"/>
        </w:rPr>
        <w:t xml:space="preserve">STATUTES OF THE INTER-AMERICAN COMMITTEE </w:t>
      </w:r>
    </w:p>
    <w:p w14:paraId="57D41581" w14:textId="77777777" w:rsidR="00DE7EB0" w:rsidRPr="00DE7EB0" w:rsidRDefault="00DE7EB0" w:rsidP="00E12543">
      <w:pPr>
        <w:spacing w:after="0" w:line="240" w:lineRule="auto"/>
        <w:ind w:right="131"/>
        <w:jc w:val="center"/>
        <w:rPr>
          <w:rFonts w:cs="Times New Roman"/>
          <w:sz w:val="22"/>
        </w:rPr>
      </w:pPr>
      <w:r w:rsidRPr="00DE7EB0">
        <w:rPr>
          <w:rFonts w:cs="Times New Roman"/>
          <w:sz w:val="22"/>
        </w:rPr>
        <w:t xml:space="preserve">ON NATURAL DISASTER REDUCTION (IACNDR) </w:t>
      </w:r>
    </w:p>
    <w:p w14:paraId="7E49E341"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70E7821C" w14:textId="77777777" w:rsidR="00E12543" w:rsidRDefault="00DE7EB0" w:rsidP="00E12543">
      <w:pPr>
        <w:spacing w:after="0" w:line="240" w:lineRule="auto"/>
        <w:ind w:left="720"/>
        <w:rPr>
          <w:rFonts w:cs="Times New Roman"/>
          <w:sz w:val="22"/>
        </w:rPr>
      </w:pPr>
      <w:r w:rsidRPr="00DE7EB0">
        <w:rPr>
          <w:rFonts w:cs="Times New Roman"/>
          <w:sz w:val="22"/>
        </w:rPr>
        <w:t xml:space="preserve"> </w:t>
      </w:r>
    </w:p>
    <w:p w14:paraId="65367ABD" w14:textId="335DB1F8" w:rsidR="00DE7EB0" w:rsidRPr="00DE7EB0" w:rsidRDefault="00DE7EB0" w:rsidP="00E12543">
      <w:pPr>
        <w:spacing w:after="0" w:line="240" w:lineRule="auto"/>
        <w:jc w:val="center"/>
        <w:rPr>
          <w:rFonts w:cs="Times New Roman"/>
          <w:sz w:val="22"/>
        </w:rPr>
      </w:pPr>
      <w:r w:rsidRPr="00DE7EB0">
        <w:rPr>
          <w:rFonts w:cs="Times New Roman"/>
          <w:sz w:val="22"/>
        </w:rPr>
        <w:t>CHAPTER I</w:t>
      </w:r>
    </w:p>
    <w:p w14:paraId="760F8EFB" w14:textId="77777777" w:rsidR="00DE7EB0" w:rsidRPr="00DE7EB0" w:rsidRDefault="00DE7EB0" w:rsidP="00E12543">
      <w:pPr>
        <w:spacing w:after="0" w:line="240" w:lineRule="auto"/>
        <w:ind w:right="130"/>
        <w:jc w:val="center"/>
        <w:rPr>
          <w:rFonts w:cs="Times New Roman"/>
          <w:sz w:val="22"/>
        </w:rPr>
      </w:pPr>
      <w:r w:rsidRPr="00DE7EB0">
        <w:rPr>
          <w:rFonts w:cs="Times New Roman"/>
          <w:sz w:val="22"/>
        </w:rPr>
        <w:t xml:space="preserve">NATURE AND PURPOSE </w:t>
      </w:r>
    </w:p>
    <w:p w14:paraId="4DED29B8"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1E665F79" w14:textId="77777777" w:rsidR="00DE7EB0" w:rsidRPr="00DE7EB0" w:rsidRDefault="00DE7EB0" w:rsidP="00E12543">
      <w:pPr>
        <w:pStyle w:val="Heading1"/>
        <w:spacing w:line="240" w:lineRule="auto"/>
        <w:ind w:left="715"/>
      </w:pPr>
      <w:r w:rsidRPr="00DE7EB0">
        <w:t>Article 1</w:t>
      </w:r>
      <w:r w:rsidRPr="00DE7EB0">
        <w:rPr>
          <w:u w:val="none"/>
        </w:rPr>
        <w:t xml:space="preserve"> </w:t>
      </w:r>
    </w:p>
    <w:p w14:paraId="58696073"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5DA5FE28" w14:textId="3F3A83A9"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The Inter-American Committee on Natural Disaster Reduction (hereinafter “the IACNDR”) is an entity of the Organization of American States (hereinafter “the OAS” or “the Organization”), established by the General Assembly through resolution AG/RES. 1682 (XXIXO/99). </w:t>
      </w:r>
    </w:p>
    <w:p w14:paraId="44143154"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55B53377" w14:textId="77777777" w:rsidR="00DE7EB0" w:rsidRPr="00DE7EB0" w:rsidRDefault="00DE7EB0" w:rsidP="00E12543">
      <w:pPr>
        <w:pStyle w:val="Heading1"/>
        <w:spacing w:line="240" w:lineRule="auto"/>
        <w:ind w:left="715"/>
      </w:pPr>
      <w:r w:rsidRPr="00DE7EB0">
        <w:t>Article 2</w:t>
      </w:r>
      <w:r w:rsidRPr="00DE7EB0">
        <w:rPr>
          <w:u w:val="none"/>
        </w:rPr>
        <w:t xml:space="preserve"> </w:t>
      </w:r>
    </w:p>
    <w:p w14:paraId="23842ECE"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21044EC2" w14:textId="4CFB61CE" w:rsidR="00DE7EB0" w:rsidRDefault="00DE7EB0" w:rsidP="00E12543">
      <w:pPr>
        <w:spacing w:after="0" w:line="240" w:lineRule="auto"/>
        <w:ind w:left="715" w:right="222"/>
        <w:jc w:val="both"/>
        <w:rPr>
          <w:rFonts w:cs="Times New Roman"/>
          <w:sz w:val="22"/>
        </w:rPr>
      </w:pPr>
      <w:r w:rsidRPr="00DE7EB0">
        <w:rPr>
          <w:rFonts w:cs="Times New Roman"/>
          <w:sz w:val="22"/>
        </w:rPr>
        <w:t xml:space="preserve">The purpose of the IACNDR is to act 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 </w:t>
      </w:r>
    </w:p>
    <w:p w14:paraId="6D847888" w14:textId="77777777" w:rsidR="00E12543" w:rsidRPr="00DE7EB0" w:rsidRDefault="00E12543" w:rsidP="00E12543">
      <w:pPr>
        <w:spacing w:after="0" w:line="240" w:lineRule="auto"/>
        <w:ind w:left="715" w:right="222"/>
        <w:jc w:val="both"/>
        <w:rPr>
          <w:rFonts w:cs="Times New Roman"/>
          <w:sz w:val="22"/>
        </w:rPr>
      </w:pPr>
    </w:p>
    <w:p w14:paraId="10DF8DC6" w14:textId="38600E48" w:rsidR="00DE7EB0" w:rsidRPr="00DE7EB0" w:rsidRDefault="00DE7EB0" w:rsidP="00E12543">
      <w:pPr>
        <w:spacing w:after="0" w:line="240" w:lineRule="auto"/>
        <w:ind w:left="720"/>
        <w:jc w:val="both"/>
        <w:rPr>
          <w:rFonts w:eastAsia="Times New Roman" w:cs="Times New Roman"/>
          <w:b/>
          <w:bCs/>
          <w:sz w:val="22"/>
        </w:rPr>
      </w:pPr>
      <w:r>
        <w:rPr>
          <w:rFonts w:eastAsia="Times New Roman" w:cs="Times New Roman"/>
          <w:sz w:val="22"/>
        </w:rPr>
        <w:t>[</w:t>
      </w:r>
      <w:r w:rsidRPr="00DE7EB0">
        <w:rPr>
          <w:rFonts w:eastAsia="Times New Roman" w:cs="Times New Roman"/>
          <w:sz w:val="22"/>
        </w:rPr>
        <w:t>The IACNDR also seeks to harmonize efforts and to facilitate the exchange of information on the actions taken and ongoing, as well as on the response plans of the institutions of the inter-American system, sub-regional and international partners, OAS member states and permanent observers in response to natural and other disasters.</w:t>
      </w:r>
      <w:r>
        <w:rPr>
          <w:rFonts w:eastAsia="Times New Roman" w:cs="Times New Roman"/>
          <w:sz w:val="22"/>
        </w:rPr>
        <w:t>]</w:t>
      </w:r>
    </w:p>
    <w:p w14:paraId="3D4E2B9D" w14:textId="77777777" w:rsidR="00DE7EB0" w:rsidRPr="00DE7EB0" w:rsidRDefault="00DE7EB0" w:rsidP="00E12543">
      <w:pPr>
        <w:spacing w:after="0" w:line="240" w:lineRule="auto"/>
        <w:ind w:left="720"/>
        <w:rPr>
          <w:rFonts w:cs="Times New Roman"/>
          <w:sz w:val="22"/>
        </w:rPr>
      </w:pPr>
    </w:p>
    <w:p w14:paraId="7AEBF648" w14:textId="21293F08" w:rsidR="00DE7EB0" w:rsidRDefault="00DE7EB0" w:rsidP="00E12543">
      <w:pPr>
        <w:spacing w:after="0" w:line="240" w:lineRule="auto"/>
        <w:ind w:left="715" w:right="222"/>
        <w:jc w:val="both"/>
        <w:rPr>
          <w:rFonts w:cs="Times New Roman"/>
          <w:sz w:val="22"/>
        </w:rPr>
      </w:pPr>
      <w:r w:rsidRPr="00DE7EB0">
        <w:rPr>
          <w:rFonts w:cs="Times New Roman"/>
          <w:sz w:val="22"/>
        </w:rPr>
        <w:t xml:space="preserve">The IACNDR seeks to strengthen hemispheric actions to achieve maximum international cooperation in support of national and/or regional efforts for timely prevention, preparedness, early warning, response, vulnerability reduction, emergency care, mitigation, rehabilitation, and reconstruction. </w:t>
      </w:r>
    </w:p>
    <w:p w14:paraId="676E0E05" w14:textId="77777777" w:rsidR="00E12543" w:rsidRPr="00DE7EB0" w:rsidRDefault="00E12543" w:rsidP="00E12543">
      <w:pPr>
        <w:spacing w:after="0" w:line="240" w:lineRule="auto"/>
        <w:ind w:left="715" w:right="222"/>
        <w:jc w:val="both"/>
        <w:rPr>
          <w:rFonts w:cs="Times New Roman"/>
          <w:sz w:val="22"/>
        </w:rPr>
      </w:pPr>
    </w:p>
    <w:p w14:paraId="39F3E1E5" w14:textId="56F403DF"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The IACNDR shall provide advisory services to the Inter-American Emergency Aid Fund (FONDEM) in all matters pertaining to emergency aid, including social, humanitarian, material, technical, and financial assistance to member states pursuant to the Statutes of that Fund. </w:t>
      </w:r>
    </w:p>
    <w:p w14:paraId="5C2DE0C3"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6714791F" w14:textId="36D470E1" w:rsidR="00DE7EB0" w:rsidRPr="00DE7EB0" w:rsidRDefault="00AD0B2B" w:rsidP="00E12543">
      <w:pPr>
        <w:spacing w:after="0" w:line="240" w:lineRule="auto"/>
        <w:ind w:left="715" w:right="222"/>
        <w:jc w:val="both"/>
        <w:rPr>
          <w:rFonts w:cs="Times New Roman"/>
          <w:sz w:val="22"/>
        </w:rPr>
      </w:pPr>
      <w:r>
        <w:rPr>
          <w:rFonts w:cs="Times New Roman"/>
          <w:sz w:val="22"/>
        </w:rPr>
        <w:t>T</w:t>
      </w:r>
      <w:r w:rsidR="00DE7EB0" w:rsidRPr="00DE7EB0">
        <w:rPr>
          <w:rFonts w:cs="Times New Roman"/>
          <w:sz w:val="22"/>
        </w:rPr>
        <w:t xml:space="preserve">he IACNDR shall provide advisory and coordination services under the Inter-American Convention to Facilitate Disaster Assistance. </w:t>
      </w:r>
    </w:p>
    <w:p w14:paraId="555BFCEA" w14:textId="493FD8F4" w:rsidR="00DE7EB0" w:rsidRDefault="00DE7EB0" w:rsidP="00E12543">
      <w:pPr>
        <w:spacing w:after="0" w:line="240" w:lineRule="auto"/>
        <w:ind w:left="720"/>
        <w:rPr>
          <w:rFonts w:cs="Times New Roman"/>
          <w:sz w:val="22"/>
        </w:rPr>
      </w:pPr>
      <w:r w:rsidRPr="00DE7EB0">
        <w:rPr>
          <w:rFonts w:cs="Times New Roman"/>
          <w:sz w:val="22"/>
        </w:rPr>
        <w:t xml:space="preserve"> </w:t>
      </w:r>
    </w:p>
    <w:p w14:paraId="5F06A016" w14:textId="77777777" w:rsidR="00DE7EB0" w:rsidRPr="00DE7EB0" w:rsidRDefault="00DE7EB0" w:rsidP="00E12543">
      <w:pPr>
        <w:pStyle w:val="Heading1"/>
        <w:spacing w:line="240" w:lineRule="auto"/>
        <w:ind w:left="715"/>
      </w:pPr>
      <w:r w:rsidRPr="00DE7EB0">
        <w:t>Article 3</w:t>
      </w:r>
      <w:r w:rsidRPr="00DE7EB0">
        <w:rPr>
          <w:u w:val="none"/>
        </w:rPr>
        <w:t xml:space="preserve"> </w:t>
      </w:r>
    </w:p>
    <w:p w14:paraId="1C385A70"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38F24A7D" w14:textId="201B4FE6"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The IACNDR is governed by these Statutes.  Its activities shall be carried out in accordance with the OAS Charter and the mandates handed down by the OAS General Assembly and Permanent Council. </w:t>
      </w:r>
    </w:p>
    <w:p w14:paraId="4220620B"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6F5E2885" w14:textId="77777777" w:rsidR="00DE7EB0" w:rsidRPr="00DE7EB0" w:rsidRDefault="00DE7EB0" w:rsidP="00E12543">
      <w:pPr>
        <w:spacing w:after="0" w:line="240" w:lineRule="auto"/>
        <w:ind w:left="720"/>
        <w:rPr>
          <w:rFonts w:cs="Times New Roman"/>
          <w:sz w:val="22"/>
        </w:rPr>
      </w:pPr>
      <w:r w:rsidRPr="00DE7EB0">
        <w:rPr>
          <w:rFonts w:cs="Times New Roman"/>
          <w:sz w:val="22"/>
        </w:rPr>
        <w:lastRenderedPageBreak/>
        <w:t xml:space="preserve"> </w:t>
      </w:r>
    </w:p>
    <w:p w14:paraId="0A455F12" w14:textId="4D34E266" w:rsidR="00DE7EB0" w:rsidRPr="00DE7EB0" w:rsidRDefault="00E12543" w:rsidP="00E12543">
      <w:pPr>
        <w:spacing w:after="0" w:line="240" w:lineRule="auto"/>
        <w:ind w:right="131"/>
        <w:jc w:val="center"/>
        <w:rPr>
          <w:rFonts w:cs="Times New Roman"/>
          <w:strike/>
          <w:sz w:val="22"/>
        </w:rPr>
      </w:pPr>
      <w:r w:rsidRPr="00E12543">
        <w:rPr>
          <w:rFonts w:cs="Times New Roman"/>
          <w:sz w:val="22"/>
        </w:rPr>
        <w:t>[</w:t>
      </w:r>
      <w:r w:rsidR="00DE7EB0" w:rsidRPr="00DE7EB0">
        <w:rPr>
          <w:rFonts w:cs="Times New Roman"/>
          <w:strike/>
          <w:sz w:val="22"/>
        </w:rPr>
        <w:t xml:space="preserve">CHAPTER II </w:t>
      </w:r>
    </w:p>
    <w:p w14:paraId="225CE69F" w14:textId="77777777" w:rsidR="00DE7EB0" w:rsidRPr="00DE7EB0" w:rsidRDefault="00DE7EB0" w:rsidP="00E12543">
      <w:pPr>
        <w:spacing w:after="0" w:line="240" w:lineRule="auto"/>
        <w:ind w:right="131"/>
        <w:jc w:val="center"/>
        <w:rPr>
          <w:rFonts w:cs="Times New Roman"/>
          <w:strike/>
          <w:sz w:val="22"/>
        </w:rPr>
      </w:pPr>
      <w:r w:rsidRPr="00DE7EB0">
        <w:rPr>
          <w:rFonts w:cs="Times New Roman"/>
          <w:strike/>
          <w:sz w:val="22"/>
        </w:rPr>
        <w:t xml:space="preserve">FUNCTIONS </w:t>
      </w:r>
    </w:p>
    <w:p w14:paraId="61081443"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0DFE3884" w14:textId="6D8AF300" w:rsidR="00DE7EB0" w:rsidRPr="00DE7EB0" w:rsidRDefault="00DE7EB0" w:rsidP="00E12543">
      <w:pPr>
        <w:pStyle w:val="Heading1"/>
        <w:spacing w:line="240" w:lineRule="auto"/>
        <w:ind w:left="715"/>
        <w:rPr>
          <w:strike/>
        </w:rPr>
      </w:pPr>
      <w:r w:rsidRPr="00DE7EB0">
        <w:rPr>
          <w:strike/>
        </w:rPr>
        <w:t>Article 4</w:t>
      </w:r>
      <w:r w:rsidRPr="00DE7EB0">
        <w:rPr>
          <w:strike/>
          <w:u w:val="none"/>
        </w:rPr>
        <w:t xml:space="preserve"> </w:t>
      </w:r>
    </w:p>
    <w:p w14:paraId="6CCAE230" w14:textId="77777777" w:rsidR="00DE7EB0" w:rsidRPr="00DE7EB0" w:rsidRDefault="00DE7EB0" w:rsidP="00E12543">
      <w:pPr>
        <w:spacing w:after="0" w:line="240" w:lineRule="auto"/>
        <w:ind w:left="720"/>
        <w:rPr>
          <w:rFonts w:cs="Times New Roman"/>
          <w:strike/>
          <w:sz w:val="22"/>
        </w:rPr>
      </w:pPr>
      <w:r w:rsidRPr="00DE7EB0">
        <w:rPr>
          <w:rFonts w:cs="Times New Roman"/>
          <w:strike/>
          <w:sz w:val="22"/>
        </w:rPr>
        <w:t xml:space="preserve"> </w:t>
      </w:r>
    </w:p>
    <w:p w14:paraId="3E543B28" w14:textId="05385E85" w:rsidR="00DE7EB0" w:rsidRPr="00DE7EB0" w:rsidRDefault="00DE7EB0" w:rsidP="00E12543">
      <w:pPr>
        <w:spacing w:after="0" w:line="240" w:lineRule="auto"/>
        <w:ind w:left="715" w:right="222"/>
        <w:jc w:val="both"/>
        <w:rPr>
          <w:rFonts w:cs="Times New Roman"/>
          <w:sz w:val="22"/>
        </w:rPr>
      </w:pPr>
      <w:r w:rsidRPr="00DE7EB0">
        <w:rPr>
          <w:rFonts w:cs="Times New Roman"/>
          <w:strike/>
          <w:sz w:val="22"/>
        </w:rPr>
        <w:t xml:space="preserve"> The IACNDR shall submit to the Permanent Council annual progress reports on the implementation and updating of the Inter-American Strategic Plan for Policy on Vulnerability Reduction, Risk Management and Disaster Response (IASP), which contains recommendations on initiatives related to natural disasters and methods of financing, placing particular emphasis on policies, programs, and international cooperation intended to reduce the vulnerability of member states to natural disasters</w:t>
      </w:r>
      <w:r>
        <w:rPr>
          <w:rFonts w:cs="Times New Roman"/>
          <w:strike/>
          <w:sz w:val="22"/>
        </w:rPr>
        <w:t>]</w:t>
      </w:r>
      <w:r w:rsidRPr="00DE7EB0">
        <w:rPr>
          <w:rFonts w:cs="Times New Roman"/>
          <w:sz w:val="22"/>
        </w:rPr>
        <w:t xml:space="preserve">. </w:t>
      </w:r>
    </w:p>
    <w:p w14:paraId="576075E3" w14:textId="6B490B33" w:rsidR="00DE7EB0" w:rsidRPr="00DE7EB0" w:rsidRDefault="00DE7EB0" w:rsidP="00E12543">
      <w:pPr>
        <w:spacing w:after="0" w:line="240" w:lineRule="auto"/>
        <w:jc w:val="both"/>
        <w:rPr>
          <w:rFonts w:eastAsia="Times New Roman" w:cs="Times New Roman"/>
          <w:sz w:val="22"/>
          <w:shd w:val="clear" w:color="auto" w:fill="FFFFFF"/>
        </w:rPr>
      </w:pPr>
      <w:r w:rsidRPr="00DE7EB0">
        <w:rPr>
          <w:rFonts w:cs="Times New Roman"/>
          <w:sz w:val="22"/>
        </w:rPr>
        <w:t xml:space="preserve"> </w:t>
      </w:r>
    </w:p>
    <w:p w14:paraId="60B7E490" w14:textId="4BEF68EE" w:rsidR="00DE7EB0" w:rsidRPr="00DE7EB0" w:rsidRDefault="00DE7EB0" w:rsidP="00E12543">
      <w:pPr>
        <w:spacing w:after="0" w:line="240" w:lineRule="auto"/>
        <w:ind w:left="720"/>
        <w:rPr>
          <w:rFonts w:cs="Times New Roman"/>
          <w:sz w:val="22"/>
        </w:rPr>
      </w:pPr>
    </w:p>
    <w:p w14:paraId="09C85317" w14:textId="05C4A05B" w:rsidR="00DE7EB0" w:rsidRPr="008E3C29" w:rsidRDefault="00DE7EB0" w:rsidP="00E12543">
      <w:pPr>
        <w:spacing w:after="0" w:line="240" w:lineRule="auto"/>
        <w:ind w:right="130"/>
        <w:jc w:val="center"/>
        <w:rPr>
          <w:rFonts w:cs="Times New Roman"/>
          <w:sz w:val="22"/>
          <w:lang w:val="fr-CA"/>
        </w:rPr>
      </w:pPr>
      <w:r w:rsidRPr="008E3C29">
        <w:rPr>
          <w:rFonts w:cs="Times New Roman"/>
          <w:sz w:val="22"/>
          <w:lang w:val="fr-CA"/>
        </w:rPr>
        <w:t>CHAPTER [</w:t>
      </w:r>
      <w:r w:rsidRPr="008E3C29">
        <w:rPr>
          <w:rFonts w:cs="Times New Roman"/>
          <w:strike/>
          <w:sz w:val="22"/>
          <w:lang w:val="fr-CA"/>
        </w:rPr>
        <w:t>III</w:t>
      </w:r>
      <w:r w:rsidRPr="008E3C29">
        <w:rPr>
          <w:rFonts w:cs="Times New Roman"/>
          <w:sz w:val="22"/>
          <w:lang w:val="fr-CA"/>
        </w:rPr>
        <w:t xml:space="preserve"> II] </w:t>
      </w:r>
    </w:p>
    <w:p w14:paraId="6528469C" w14:textId="77777777" w:rsidR="00DE7EB0" w:rsidRPr="008E3C29" w:rsidRDefault="00DE7EB0" w:rsidP="00E12543">
      <w:pPr>
        <w:spacing w:after="0" w:line="240" w:lineRule="auto"/>
        <w:ind w:right="130"/>
        <w:jc w:val="center"/>
        <w:rPr>
          <w:rFonts w:cs="Times New Roman"/>
          <w:sz w:val="22"/>
          <w:lang w:val="fr-CA"/>
        </w:rPr>
      </w:pPr>
      <w:r w:rsidRPr="008E3C29">
        <w:rPr>
          <w:rFonts w:cs="Times New Roman"/>
          <w:sz w:val="22"/>
          <w:lang w:val="fr-CA"/>
        </w:rPr>
        <w:t xml:space="preserve">STRUCTURE </w:t>
      </w:r>
    </w:p>
    <w:p w14:paraId="5529C3C9" w14:textId="77777777" w:rsidR="00DE7EB0" w:rsidRPr="008E3C29" w:rsidRDefault="00DE7EB0" w:rsidP="00E12543">
      <w:pPr>
        <w:spacing w:after="0" w:line="240" w:lineRule="auto"/>
        <w:ind w:left="720"/>
        <w:rPr>
          <w:rFonts w:cs="Times New Roman"/>
          <w:sz w:val="22"/>
          <w:lang w:val="fr-CA"/>
        </w:rPr>
      </w:pPr>
      <w:r w:rsidRPr="008E3C29">
        <w:rPr>
          <w:rFonts w:cs="Times New Roman"/>
          <w:sz w:val="22"/>
          <w:lang w:val="fr-CA"/>
        </w:rPr>
        <w:t xml:space="preserve"> </w:t>
      </w:r>
    </w:p>
    <w:p w14:paraId="3E48CC30" w14:textId="26496A6F" w:rsidR="00DE7EB0" w:rsidRPr="008E3C29" w:rsidRDefault="00DE7EB0" w:rsidP="00E12543">
      <w:pPr>
        <w:pStyle w:val="Heading1"/>
        <w:spacing w:line="240" w:lineRule="auto"/>
        <w:ind w:left="715"/>
        <w:rPr>
          <w:lang w:val="fr-CA"/>
        </w:rPr>
      </w:pPr>
      <w:r w:rsidRPr="008E3C29">
        <w:rPr>
          <w:lang w:val="fr-CA"/>
        </w:rPr>
        <w:t>Article [</w:t>
      </w:r>
      <w:r w:rsidRPr="008E3C29">
        <w:rPr>
          <w:strike/>
          <w:lang w:val="fr-CA"/>
        </w:rPr>
        <w:t>5</w:t>
      </w:r>
      <w:r w:rsidRPr="008E3C29">
        <w:rPr>
          <w:lang w:val="fr-CA"/>
        </w:rPr>
        <w:t xml:space="preserve"> 4]: Composition</w:t>
      </w:r>
      <w:r w:rsidRPr="008E3C29">
        <w:rPr>
          <w:u w:val="none"/>
          <w:lang w:val="fr-CA"/>
        </w:rPr>
        <w:t xml:space="preserve"> </w:t>
      </w:r>
    </w:p>
    <w:p w14:paraId="09CE22EF" w14:textId="77777777" w:rsidR="00DE7EB0" w:rsidRPr="008E3C29" w:rsidRDefault="00DE7EB0" w:rsidP="00E12543">
      <w:pPr>
        <w:spacing w:after="0" w:line="240" w:lineRule="auto"/>
        <w:ind w:left="720"/>
        <w:rPr>
          <w:rFonts w:cs="Times New Roman"/>
          <w:sz w:val="22"/>
          <w:lang w:val="fr-CA"/>
        </w:rPr>
      </w:pPr>
      <w:r w:rsidRPr="008E3C29">
        <w:rPr>
          <w:rFonts w:cs="Times New Roman"/>
          <w:sz w:val="22"/>
          <w:lang w:val="fr-CA"/>
        </w:rPr>
        <w:t xml:space="preserve"> </w:t>
      </w:r>
    </w:p>
    <w:p w14:paraId="441EE7F7" w14:textId="19ECBAF1"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The IACNDR shall comprise the Chair of the OAS Permanent Council, the Secretary General of the OAS, the Assistant Secretary General of the OAS, the President of the </w:t>
      </w:r>
      <w:proofErr w:type="spellStart"/>
      <w:r w:rsidRPr="00DE7EB0">
        <w:rPr>
          <w:rFonts w:cs="Times New Roman"/>
          <w:sz w:val="22"/>
        </w:rPr>
        <w:t>InterAmerican</w:t>
      </w:r>
      <w:proofErr w:type="spellEnd"/>
      <w:r w:rsidRPr="00DE7EB0">
        <w:rPr>
          <w:rFonts w:cs="Times New Roman"/>
          <w:sz w:val="22"/>
        </w:rPr>
        <w:t xml:space="preserve"> Development Bank (IDB), the Director General of the Pan American Health Organization (PAHO), the Secretary General of the Pan American Institute of Geography and History (PAIGH), the President of the Pan American Development Foundation (PADF), the Director General of the Inter-American Institute for Cooperation on Agriculture (IICA), the Director General of the Inter-American Agency for Cooperation and Development (IACD), the Chair of the Inter-American Defense Board (IADB), and the Executive Secretary of the </w:t>
      </w:r>
      <w:proofErr w:type="spellStart"/>
      <w:r w:rsidRPr="00DE7EB0">
        <w:rPr>
          <w:rFonts w:cs="Times New Roman"/>
          <w:sz w:val="22"/>
        </w:rPr>
        <w:t>InterAmerican</w:t>
      </w:r>
      <w:proofErr w:type="spellEnd"/>
      <w:r w:rsidRPr="00DE7EB0">
        <w:rPr>
          <w:rFonts w:cs="Times New Roman"/>
          <w:sz w:val="22"/>
        </w:rPr>
        <w:t xml:space="preserve"> Commission of Women (CIM). </w:t>
      </w:r>
    </w:p>
    <w:p w14:paraId="70B5D0F5"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0A1E4C3B" w14:textId="6B627F5E" w:rsidR="00DE7EB0" w:rsidRPr="00DE7EB0" w:rsidRDefault="00DE7EB0" w:rsidP="00E12543">
      <w:pPr>
        <w:pStyle w:val="Heading1"/>
        <w:spacing w:line="240" w:lineRule="auto"/>
        <w:ind w:left="715"/>
      </w:pPr>
      <w:r w:rsidRPr="00DE7EB0">
        <w:t xml:space="preserve">Article </w:t>
      </w:r>
      <w:r>
        <w:t>[</w:t>
      </w:r>
      <w:r w:rsidRPr="00DE7EB0">
        <w:rPr>
          <w:strike/>
        </w:rPr>
        <w:t>6</w:t>
      </w:r>
      <w:r>
        <w:t xml:space="preserve"> 5]</w:t>
      </w:r>
      <w:r w:rsidRPr="00DE7EB0">
        <w:t>: The Chair and its functions</w:t>
      </w:r>
      <w:r w:rsidRPr="00DE7EB0">
        <w:rPr>
          <w:u w:val="none"/>
        </w:rPr>
        <w:t xml:space="preserve"> </w:t>
      </w:r>
    </w:p>
    <w:p w14:paraId="475F2569"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282B0CE8" w14:textId="6D068058" w:rsidR="00DE7EB0" w:rsidRPr="00DE7EB0" w:rsidRDefault="00DE7EB0" w:rsidP="00AD0B2B">
      <w:pPr>
        <w:spacing w:after="0" w:line="240" w:lineRule="auto"/>
        <w:ind w:left="715" w:right="222"/>
        <w:jc w:val="both"/>
        <w:rPr>
          <w:rFonts w:cs="Times New Roman"/>
          <w:sz w:val="22"/>
        </w:rPr>
      </w:pPr>
      <w:r w:rsidRPr="00DE7EB0">
        <w:rPr>
          <w:rFonts w:cs="Times New Roman"/>
          <w:sz w:val="22"/>
        </w:rPr>
        <w:t xml:space="preserve">The Secretary General of the OAS, or, in his absence, his respective representative, is Chair of the IACNDR and, in that capacity, performs the following functions: </w:t>
      </w:r>
    </w:p>
    <w:p w14:paraId="169AD901"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4D83C218" w14:textId="77777777" w:rsidR="00DE7EB0" w:rsidRPr="00DE7EB0" w:rsidRDefault="00DE7EB0" w:rsidP="00E12543">
      <w:pPr>
        <w:numPr>
          <w:ilvl w:val="0"/>
          <w:numId w:val="5"/>
        </w:numPr>
        <w:spacing w:after="0" w:line="240" w:lineRule="auto"/>
        <w:ind w:right="222" w:hanging="720"/>
        <w:jc w:val="both"/>
        <w:rPr>
          <w:rFonts w:cs="Times New Roman"/>
          <w:sz w:val="22"/>
        </w:rPr>
      </w:pPr>
      <w:r w:rsidRPr="00DE7EB0">
        <w:rPr>
          <w:rFonts w:cs="Times New Roman"/>
          <w:sz w:val="22"/>
        </w:rPr>
        <w:t xml:space="preserve">Convenes the IACNDR; </w:t>
      </w:r>
    </w:p>
    <w:p w14:paraId="52B9FE8A"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4466DC95" w14:textId="77777777" w:rsidR="00DE7EB0" w:rsidRPr="00DE7EB0" w:rsidRDefault="00DE7EB0" w:rsidP="00E12543">
      <w:pPr>
        <w:numPr>
          <w:ilvl w:val="0"/>
          <w:numId w:val="5"/>
        </w:numPr>
        <w:spacing w:after="0" w:line="240" w:lineRule="auto"/>
        <w:ind w:right="222" w:hanging="720"/>
        <w:jc w:val="both"/>
        <w:rPr>
          <w:rFonts w:cs="Times New Roman"/>
          <w:sz w:val="22"/>
        </w:rPr>
      </w:pPr>
      <w:r w:rsidRPr="00DE7EB0">
        <w:rPr>
          <w:rFonts w:cs="Times New Roman"/>
          <w:sz w:val="22"/>
        </w:rPr>
        <w:t xml:space="preserve">Represents the IACNDR before the other organs and agencies of the OAS; </w:t>
      </w:r>
    </w:p>
    <w:p w14:paraId="392921E9"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7A06C30E" w14:textId="77777777" w:rsidR="00DE7EB0" w:rsidRPr="00DE7EB0" w:rsidRDefault="00DE7EB0" w:rsidP="00E12543">
      <w:pPr>
        <w:numPr>
          <w:ilvl w:val="0"/>
          <w:numId w:val="5"/>
        </w:numPr>
        <w:spacing w:after="0" w:line="240" w:lineRule="auto"/>
        <w:ind w:right="222" w:hanging="720"/>
        <w:jc w:val="both"/>
        <w:rPr>
          <w:rFonts w:cs="Times New Roman"/>
          <w:sz w:val="22"/>
        </w:rPr>
      </w:pPr>
      <w:r w:rsidRPr="00DE7EB0">
        <w:rPr>
          <w:rFonts w:cs="Times New Roman"/>
          <w:sz w:val="22"/>
        </w:rPr>
        <w:t>Directs and coordinates the meetings organized by the IACNDR with other agencies responsible for or associated with matters related to the prevention and mitigation of the effects of</w:t>
      </w:r>
      <w:r w:rsidRPr="00DE7EB0">
        <w:rPr>
          <w:rFonts w:cs="Times New Roman"/>
          <w:b/>
          <w:sz w:val="22"/>
        </w:rPr>
        <w:t xml:space="preserve"> </w:t>
      </w:r>
      <w:r w:rsidRPr="00DE7EB0">
        <w:rPr>
          <w:rFonts w:cs="Times New Roman"/>
          <w:sz w:val="22"/>
        </w:rPr>
        <w:t xml:space="preserve">natural disasters; </w:t>
      </w:r>
    </w:p>
    <w:p w14:paraId="7075E100"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7545B302" w14:textId="77777777" w:rsidR="00DE7EB0" w:rsidRPr="00DE7EB0" w:rsidRDefault="00DE7EB0" w:rsidP="00E12543">
      <w:pPr>
        <w:numPr>
          <w:ilvl w:val="0"/>
          <w:numId w:val="5"/>
        </w:numPr>
        <w:spacing w:after="0" w:line="240" w:lineRule="auto"/>
        <w:ind w:right="222" w:hanging="720"/>
        <w:jc w:val="both"/>
        <w:rPr>
          <w:rFonts w:cs="Times New Roman"/>
          <w:sz w:val="22"/>
        </w:rPr>
      </w:pPr>
      <w:r w:rsidRPr="00DE7EB0">
        <w:rPr>
          <w:rFonts w:cs="Times New Roman"/>
          <w:sz w:val="22"/>
        </w:rPr>
        <w:t xml:space="preserve">Coordinates performance of the IACNDR’s functions; </w:t>
      </w:r>
    </w:p>
    <w:p w14:paraId="0DF1573B"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37D6B06E" w14:textId="21D5C58B" w:rsidR="00DE7EB0" w:rsidRPr="00DE7EB0" w:rsidRDefault="00DE7EB0" w:rsidP="00E12543">
      <w:pPr>
        <w:numPr>
          <w:ilvl w:val="0"/>
          <w:numId w:val="5"/>
        </w:numPr>
        <w:spacing w:after="0" w:line="240" w:lineRule="auto"/>
        <w:ind w:right="222" w:hanging="720"/>
        <w:jc w:val="both"/>
        <w:rPr>
          <w:rFonts w:eastAsia="Times New Roman" w:cs="Times New Roman"/>
          <w:b/>
          <w:sz w:val="22"/>
          <w:shd w:val="clear" w:color="auto" w:fill="FFFFFF"/>
        </w:rPr>
      </w:pPr>
      <w:r w:rsidRPr="00DE7EB0">
        <w:rPr>
          <w:rFonts w:cs="Times New Roman"/>
          <w:sz w:val="22"/>
        </w:rPr>
        <w:t>[</w:t>
      </w:r>
      <w:r w:rsidRPr="00DE7EB0">
        <w:rPr>
          <w:rFonts w:cs="Times New Roman"/>
          <w:strike/>
          <w:sz w:val="22"/>
        </w:rPr>
        <w:t xml:space="preserve">When necessary, invites the member states, permanent observers, and representatives of national, </w:t>
      </w:r>
      <w:proofErr w:type="spellStart"/>
      <w:r w:rsidRPr="00DE7EB0">
        <w:rPr>
          <w:rFonts w:cs="Times New Roman"/>
          <w:strike/>
          <w:sz w:val="22"/>
        </w:rPr>
        <w:t>subregional</w:t>
      </w:r>
      <w:proofErr w:type="spellEnd"/>
      <w:r w:rsidRPr="00DE7EB0">
        <w:rPr>
          <w:rFonts w:cs="Times New Roman"/>
          <w:strike/>
          <w:sz w:val="22"/>
        </w:rPr>
        <w:t xml:space="preserve">, regional, and international organizations and mechanisms to participate in IACNDR meetings with voice but without vote; said organizations could include the United Nations, the World Bank, the International Committee of the Red Cross </w:t>
      </w:r>
      <w:r w:rsidRPr="00DE7EB0">
        <w:rPr>
          <w:rFonts w:cs="Times New Roman"/>
          <w:strike/>
          <w:sz w:val="22"/>
        </w:rPr>
        <w:lastRenderedPageBreak/>
        <w:t>(ICRC), the White Helmets Initiative, the Caribbean Disaster Emergency Response Agency (CDERA), and the Coordination</w:t>
      </w:r>
      <w:r w:rsidRPr="00DE7EB0">
        <w:rPr>
          <w:rFonts w:cs="Times New Roman"/>
          <w:sz w:val="22"/>
        </w:rPr>
        <w:t xml:space="preserve"> Center for the Prevention of Natural Disasters in Central America (CEPREDENAC); </w:t>
      </w:r>
      <w:r w:rsidRPr="00DE7EB0">
        <w:rPr>
          <w:rFonts w:eastAsia="Times New Roman" w:cs="Times New Roman"/>
          <w:sz w:val="22"/>
          <w:shd w:val="clear" w:color="auto" w:fill="FFFFFF"/>
        </w:rPr>
        <w:t>Invite member states with voice but without vote and, when necessary, invites permanent observers, and representatives of national, sub regional, regional, and international organizations and mechanisms to participate in IACNDR meetings with voice but without vote.</w:t>
      </w:r>
      <w:r w:rsidRPr="00DE7EB0">
        <w:rPr>
          <w:u w:val="single"/>
          <w:shd w:val="clear" w:color="auto" w:fill="FFFFFF"/>
          <w:vertAlign w:val="superscript"/>
        </w:rPr>
        <w:footnoteReference w:id="2"/>
      </w:r>
      <w:r w:rsidRPr="00DE7EB0">
        <w:rPr>
          <w:rFonts w:eastAsia="Times New Roman" w:cs="Times New Roman"/>
          <w:sz w:val="22"/>
          <w:shd w:val="clear" w:color="auto" w:fill="FFFFFF"/>
          <w:vertAlign w:val="superscript"/>
        </w:rPr>
        <w:t>/</w:t>
      </w:r>
    </w:p>
    <w:p w14:paraId="7A040235" w14:textId="1F282373" w:rsidR="00DE7EB0" w:rsidRPr="00DE7EB0" w:rsidRDefault="00DE7EB0" w:rsidP="00E12543">
      <w:pPr>
        <w:spacing w:after="0" w:line="240" w:lineRule="auto"/>
        <w:ind w:left="1440"/>
        <w:rPr>
          <w:rFonts w:cs="Times New Roman"/>
          <w:sz w:val="22"/>
        </w:rPr>
      </w:pPr>
    </w:p>
    <w:p w14:paraId="39874336" w14:textId="2BBDF475" w:rsidR="00E12543" w:rsidRPr="00E12543" w:rsidRDefault="00E12543" w:rsidP="00E12543">
      <w:pPr>
        <w:numPr>
          <w:ilvl w:val="0"/>
          <w:numId w:val="5"/>
        </w:numPr>
        <w:spacing w:after="0" w:line="240" w:lineRule="auto"/>
        <w:ind w:right="222" w:hanging="720"/>
        <w:jc w:val="both"/>
        <w:rPr>
          <w:rFonts w:cs="Times New Roman"/>
          <w:sz w:val="22"/>
        </w:rPr>
      </w:pPr>
      <w:r>
        <w:rPr>
          <w:rFonts w:cs="Times New Roman"/>
          <w:sz w:val="22"/>
        </w:rPr>
        <w:t>[</w:t>
      </w:r>
      <w:r w:rsidR="00DE7EB0" w:rsidRPr="00E12543">
        <w:rPr>
          <w:rFonts w:cs="Times New Roman"/>
          <w:strike/>
          <w:sz w:val="22"/>
        </w:rPr>
        <w:t>Coordinates the preparation of the reports that the IACNDR will submit to the Permanent Cou</w:t>
      </w:r>
      <w:r w:rsidRPr="00E12543">
        <w:rPr>
          <w:rFonts w:cs="Times New Roman"/>
          <w:strike/>
          <w:sz w:val="22"/>
        </w:rPr>
        <w:t>ncil;</w:t>
      </w:r>
      <w:r>
        <w:rPr>
          <w:rFonts w:cs="Times New Roman"/>
          <w:sz w:val="22"/>
        </w:rPr>
        <w:t xml:space="preserve"> </w:t>
      </w:r>
      <w:r w:rsidRPr="00E12543">
        <w:rPr>
          <w:rFonts w:eastAsia="Times New Roman" w:cs="Times New Roman"/>
          <w:bCs/>
          <w:sz w:val="22"/>
        </w:rPr>
        <w:t>Submits and presents an annual report on its activities to the Permanent Council</w:t>
      </w:r>
      <w:r w:rsidRPr="00E12543">
        <w:rPr>
          <w:rFonts w:eastAsia="Times New Roman" w:cs="Times New Roman"/>
          <w:b/>
          <w:sz w:val="22"/>
        </w:rPr>
        <w:t>.</w:t>
      </w:r>
      <w:r w:rsidRPr="00E12543">
        <w:rPr>
          <w:rFonts w:eastAsia="Times New Roman" w:cs="Times New Roman"/>
          <w:sz w:val="22"/>
        </w:rPr>
        <w:t>]</w:t>
      </w:r>
    </w:p>
    <w:p w14:paraId="4DEE9B86" w14:textId="77777777" w:rsidR="00DE7EB0" w:rsidRPr="00DE7EB0" w:rsidRDefault="00DE7EB0" w:rsidP="00E12543">
      <w:pPr>
        <w:spacing w:after="0" w:line="240" w:lineRule="auto"/>
        <w:rPr>
          <w:rFonts w:cs="Times New Roman"/>
          <w:sz w:val="22"/>
        </w:rPr>
      </w:pPr>
    </w:p>
    <w:p w14:paraId="3217ADC6" w14:textId="164FF243" w:rsidR="00E12543" w:rsidRPr="00E12543" w:rsidRDefault="00E12543" w:rsidP="00E12543">
      <w:pPr>
        <w:numPr>
          <w:ilvl w:val="0"/>
          <w:numId w:val="5"/>
        </w:numPr>
        <w:spacing w:after="0" w:line="240" w:lineRule="auto"/>
        <w:ind w:right="222" w:hanging="720"/>
        <w:jc w:val="both"/>
        <w:rPr>
          <w:rFonts w:eastAsia="Times New Roman" w:cs="Times New Roman"/>
          <w:sz w:val="22"/>
        </w:rPr>
      </w:pPr>
      <w:r w:rsidRPr="00E12543">
        <w:rPr>
          <w:rFonts w:cs="Times New Roman"/>
          <w:sz w:val="22"/>
        </w:rPr>
        <w:t>[</w:t>
      </w:r>
      <w:r w:rsidR="00DE7EB0" w:rsidRPr="00E12543">
        <w:rPr>
          <w:rFonts w:cs="Times New Roman"/>
          <w:strike/>
          <w:sz w:val="22"/>
        </w:rPr>
        <w:t xml:space="preserve">Coordinates cooperation among National Coordination Authorities of the </w:t>
      </w:r>
      <w:proofErr w:type="spellStart"/>
      <w:r w:rsidR="00DE7EB0" w:rsidRPr="00E12543">
        <w:rPr>
          <w:rFonts w:cs="Times New Roman"/>
          <w:strike/>
          <w:sz w:val="22"/>
        </w:rPr>
        <w:t>states</w:t>
      </w:r>
      <w:proofErr w:type="spellEnd"/>
      <w:r w:rsidR="00DE7EB0" w:rsidRPr="00E12543">
        <w:rPr>
          <w:rFonts w:cs="Times New Roman"/>
          <w:strike/>
          <w:sz w:val="22"/>
        </w:rPr>
        <w:t xml:space="preserve"> parties to the Inter-American Convention to Facilitate Disaster Assistance and offers states affected by a natural disaster to notify the United Nations Office for the Coordination of Humanitarian Affairs (OCHA);</w:t>
      </w:r>
      <w:r w:rsidRPr="00E12543">
        <w:rPr>
          <w:rFonts w:cs="Times New Roman"/>
          <w:sz w:val="22"/>
        </w:rPr>
        <w:t xml:space="preserve"> </w:t>
      </w:r>
      <w:r w:rsidRPr="00E12543">
        <w:rPr>
          <w:rFonts w:eastAsia="Times New Roman" w:cs="Times New Roman"/>
          <w:sz w:val="22"/>
        </w:rPr>
        <w:t>Assists in coordinating the cooperation among OAS member states, when invited to do so by the interested parties, and assists states affected by a natural disaster in notifying OCHA.</w:t>
      </w:r>
      <w:r>
        <w:rPr>
          <w:rFonts w:eastAsia="Times New Roman" w:cs="Times New Roman"/>
          <w:sz w:val="22"/>
        </w:rPr>
        <w:t>]</w:t>
      </w:r>
      <w:r w:rsidRPr="00E12543">
        <w:rPr>
          <w:rFonts w:eastAsia="Times New Roman" w:cs="Times New Roman"/>
          <w:sz w:val="22"/>
        </w:rPr>
        <w:t xml:space="preserve">  </w:t>
      </w:r>
    </w:p>
    <w:p w14:paraId="58377D38" w14:textId="77777777" w:rsidR="00DE7EB0" w:rsidRPr="00DE7EB0" w:rsidRDefault="00DE7EB0" w:rsidP="00E12543">
      <w:pPr>
        <w:spacing w:after="0" w:line="240" w:lineRule="auto"/>
        <w:ind w:left="1440"/>
        <w:rPr>
          <w:rFonts w:cs="Times New Roman"/>
          <w:sz w:val="22"/>
        </w:rPr>
      </w:pPr>
      <w:r w:rsidRPr="00DE7EB0">
        <w:rPr>
          <w:rFonts w:cs="Times New Roman"/>
          <w:sz w:val="22"/>
        </w:rPr>
        <w:t xml:space="preserve"> </w:t>
      </w:r>
    </w:p>
    <w:p w14:paraId="63CBAF59" w14:textId="1BB1B384" w:rsidR="00DE7EB0" w:rsidRPr="00DE7EB0" w:rsidRDefault="00DE7EB0" w:rsidP="00E12543">
      <w:pPr>
        <w:numPr>
          <w:ilvl w:val="0"/>
          <w:numId w:val="5"/>
        </w:numPr>
        <w:spacing w:after="0" w:line="240" w:lineRule="auto"/>
        <w:ind w:right="222" w:hanging="720"/>
        <w:jc w:val="both"/>
        <w:rPr>
          <w:rFonts w:cs="Times New Roman"/>
          <w:sz w:val="22"/>
        </w:rPr>
      </w:pPr>
      <w:r w:rsidRPr="00DE7EB0">
        <w:rPr>
          <w:rFonts w:cs="Times New Roman"/>
          <w:sz w:val="22"/>
        </w:rPr>
        <w:t xml:space="preserve">Performs such duties as required under Article VII of the Statutes of the </w:t>
      </w:r>
      <w:proofErr w:type="spellStart"/>
      <w:r w:rsidRPr="00DE7EB0">
        <w:rPr>
          <w:rFonts w:cs="Times New Roman"/>
          <w:sz w:val="22"/>
        </w:rPr>
        <w:t>InterAmeric</w:t>
      </w:r>
      <w:r w:rsidR="00E12543">
        <w:rPr>
          <w:rFonts w:cs="Times New Roman"/>
          <w:sz w:val="22"/>
        </w:rPr>
        <w:t>an</w:t>
      </w:r>
      <w:proofErr w:type="spellEnd"/>
      <w:r w:rsidR="00E12543">
        <w:rPr>
          <w:rFonts w:cs="Times New Roman"/>
          <w:sz w:val="22"/>
        </w:rPr>
        <w:t xml:space="preserve"> Emergency Aid Fund (FONDEM), and</w:t>
      </w:r>
    </w:p>
    <w:p w14:paraId="1812D9A7" w14:textId="77777777" w:rsidR="00DE7EB0" w:rsidRPr="00DE7EB0" w:rsidRDefault="00DE7EB0" w:rsidP="00E12543">
      <w:pPr>
        <w:spacing w:after="0" w:line="240" w:lineRule="auto"/>
        <w:ind w:left="720"/>
        <w:rPr>
          <w:rFonts w:cs="Times New Roman"/>
          <w:sz w:val="22"/>
        </w:rPr>
      </w:pPr>
      <w:r w:rsidRPr="00DE7EB0">
        <w:rPr>
          <w:rFonts w:cs="Times New Roman"/>
          <w:b/>
          <w:sz w:val="22"/>
        </w:rPr>
        <w:t xml:space="preserve"> </w:t>
      </w:r>
    </w:p>
    <w:p w14:paraId="64CFDAC1" w14:textId="382CB556" w:rsidR="00E12543" w:rsidRPr="00DE7EB0" w:rsidRDefault="00E12543" w:rsidP="00E12543">
      <w:pPr>
        <w:suppressLineNumbers/>
        <w:tabs>
          <w:tab w:val="left" w:pos="720"/>
          <w:tab w:val="left" w:pos="1440"/>
        </w:tabs>
        <w:suppressAutoHyphens/>
        <w:snapToGrid w:val="0"/>
        <w:spacing w:after="0" w:line="240" w:lineRule="auto"/>
        <w:ind w:left="2160" w:right="-29" w:hanging="2160"/>
        <w:contextualSpacing/>
        <w:jc w:val="both"/>
        <w:rPr>
          <w:rFonts w:eastAsia="Times New Roman" w:cs="Times New Roman"/>
          <w:b/>
          <w:bCs/>
          <w:sz w:val="22"/>
        </w:rPr>
      </w:pPr>
      <w:r>
        <w:rPr>
          <w:rFonts w:eastAsia="Times New Roman" w:cs="Times New Roman"/>
          <w:sz w:val="22"/>
        </w:rPr>
        <w:tab/>
      </w:r>
      <w:r>
        <w:rPr>
          <w:rFonts w:eastAsia="Times New Roman" w:cs="Times New Roman"/>
          <w:sz w:val="22"/>
        </w:rPr>
        <w:tab/>
      </w:r>
      <w:proofErr w:type="spellStart"/>
      <w:r>
        <w:rPr>
          <w:rFonts w:eastAsia="Times New Roman" w:cs="Times New Roman"/>
          <w:sz w:val="22"/>
        </w:rPr>
        <w:t>i</w:t>
      </w:r>
      <w:proofErr w:type="spellEnd"/>
      <w:r>
        <w:rPr>
          <w:rFonts w:eastAsia="Times New Roman" w:cs="Times New Roman"/>
          <w:sz w:val="22"/>
        </w:rPr>
        <w:t>.</w:t>
      </w:r>
      <w:r w:rsidRPr="00DE7EB0">
        <w:rPr>
          <w:rFonts w:eastAsia="Times New Roman" w:cs="Times New Roman"/>
          <w:sz w:val="22"/>
        </w:rPr>
        <w:tab/>
        <w:t>Solicits voluntary contributions</w:t>
      </w:r>
      <w:r w:rsidRPr="00DE7EB0">
        <w:rPr>
          <w:rFonts w:cs="Times New Roman"/>
          <w:sz w:val="22"/>
        </w:rPr>
        <w:t xml:space="preserve"> </w:t>
      </w:r>
      <w:r w:rsidRPr="00DE7EB0">
        <w:rPr>
          <w:rFonts w:eastAsia="Times New Roman" w:cs="Times New Roman"/>
          <w:sz w:val="22"/>
        </w:rPr>
        <w:t xml:space="preserve">for the purposes established in this Statutes and </w:t>
      </w:r>
      <w:r w:rsidR="00AD0B2B">
        <w:rPr>
          <w:rFonts w:eastAsia="Times New Roman" w:cs="Times New Roman"/>
          <w:sz w:val="22"/>
        </w:rPr>
        <w:t>in accordance with article 13</w:t>
      </w:r>
      <w:r w:rsidRPr="00DE7EB0">
        <w:rPr>
          <w:rFonts w:eastAsia="Times New Roman" w:cs="Times New Roman"/>
          <w:sz w:val="22"/>
        </w:rPr>
        <w:t xml:space="preserve">. </w:t>
      </w:r>
    </w:p>
    <w:p w14:paraId="1507FD93" w14:textId="77777777" w:rsidR="00E12543" w:rsidRPr="00DE7EB0" w:rsidRDefault="00E12543" w:rsidP="00E12543">
      <w:pPr>
        <w:spacing w:after="0" w:line="240" w:lineRule="auto"/>
        <w:jc w:val="both"/>
        <w:rPr>
          <w:rFonts w:eastAsia="Times New Roman" w:cs="Times New Roman"/>
          <w:sz w:val="22"/>
        </w:rPr>
      </w:pPr>
    </w:p>
    <w:p w14:paraId="263499DC" w14:textId="77777777" w:rsidR="00DE7EB0" w:rsidRPr="00DE7EB0" w:rsidRDefault="00DE7EB0" w:rsidP="00E12543">
      <w:pPr>
        <w:spacing w:after="0" w:line="240" w:lineRule="auto"/>
        <w:ind w:left="720"/>
        <w:rPr>
          <w:rFonts w:cs="Times New Roman"/>
          <w:sz w:val="22"/>
        </w:rPr>
      </w:pPr>
    </w:p>
    <w:p w14:paraId="4AFF5D9F" w14:textId="7AD8B1A0" w:rsidR="00DE7EB0" w:rsidRPr="00DE7EB0" w:rsidRDefault="00DE7EB0" w:rsidP="00E12543">
      <w:pPr>
        <w:spacing w:after="0" w:line="240" w:lineRule="auto"/>
        <w:ind w:right="130"/>
        <w:jc w:val="center"/>
        <w:rPr>
          <w:rFonts w:cs="Times New Roman"/>
          <w:sz w:val="22"/>
        </w:rPr>
      </w:pPr>
      <w:r w:rsidRPr="00DE7EB0">
        <w:rPr>
          <w:rFonts w:cs="Times New Roman"/>
          <w:sz w:val="22"/>
        </w:rPr>
        <w:t>CHAPTER</w:t>
      </w:r>
      <w:r w:rsidR="00AD0B2B">
        <w:rPr>
          <w:rFonts w:cs="Times New Roman"/>
          <w:sz w:val="22"/>
        </w:rPr>
        <w:t xml:space="preserve"> [</w:t>
      </w:r>
      <w:r w:rsidRPr="00AD0B2B">
        <w:rPr>
          <w:rFonts w:cs="Times New Roman"/>
          <w:strike/>
          <w:sz w:val="22"/>
        </w:rPr>
        <w:t xml:space="preserve">IV </w:t>
      </w:r>
      <w:r w:rsidR="00AD0B2B">
        <w:rPr>
          <w:rFonts w:cs="Times New Roman"/>
          <w:sz w:val="22"/>
        </w:rPr>
        <w:t>III]</w:t>
      </w:r>
    </w:p>
    <w:p w14:paraId="41B7684A" w14:textId="77777777" w:rsidR="00DE7EB0" w:rsidRPr="00DE7EB0" w:rsidRDefault="00DE7EB0" w:rsidP="00E12543">
      <w:pPr>
        <w:spacing w:after="0" w:line="240" w:lineRule="auto"/>
        <w:ind w:right="130"/>
        <w:jc w:val="center"/>
        <w:rPr>
          <w:rFonts w:cs="Times New Roman"/>
          <w:sz w:val="22"/>
        </w:rPr>
      </w:pPr>
      <w:r w:rsidRPr="00DE7EB0">
        <w:rPr>
          <w:rFonts w:cs="Times New Roman"/>
          <w:sz w:val="22"/>
        </w:rPr>
        <w:t xml:space="preserve">MEETINGS </w:t>
      </w:r>
    </w:p>
    <w:p w14:paraId="3428BC52"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19CD5CAD" w14:textId="148D3F42" w:rsidR="00DE7EB0" w:rsidRPr="00DE7EB0" w:rsidRDefault="00DE7EB0" w:rsidP="00E12543">
      <w:pPr>
        <w:pStyle w:val="Heading1"/>
        <w:spacing w:line="240" w:lineRule="auto"/>
        <w:ind w:left="715"/>
      </w:pPr>
      <w:r w:rsidRPr="00DE7EB0">
        <w:lastRenderedPageBreak/>
        <w:t xml:space="preserve">Article </w:t>
      </w:r>
      <w:r w:rsidR="00AD0B2B">
        <w:t>[</w:t>
      </w:r>
      <w:r w:rsidRPr="00AD0B2B">
        <w:rPr>
          <w:strike/>
        </w:rPr>
        <w:t>7</w:t>
      </w:r>
      <w:r w:rsidR="00AD0B2B">
        <w:t xml:space="preserve"> 6]</w:t>
      </w:r>
      <w:r w:rsidRPr="00DE7EB0">
        <w:rPr>
          <w:u w:val="none"/>
        </w:rPr>
        <w:t xml:space="preserve"> </w:t>
      </w:r>
    </w:p>
    <w:p w14:paraId="766905E0"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361368F2" w14:textId="20CAB356" w:rsidR="00DE7EB0" w:rsidRPr="00DE7EB0" w:rsidRDefault="00DE7EB0" w:rsidP="00AD0B2B">
      <w:pPr>
        <w:spacing w:after="0" w:line="240" w:lineRule="auto"/>
        <w:ind w:left="715" w:right="222"/>
        <w:jc w:val="both"/>
        <w:rPr>
          <w:rFonts w:cs="Times New Roman"/>
          <w:sz w:val="22"/>
        </w:rPr>
      </w:pPr>
      <w:r w:rsidRPr="00DE7EB0">
        <w:rPr>
          <w:rFonts w:cs="Times New Roman"/>
          <w:sz w:val="22"/>
        </w:rPr>
        <w:t xml:space="preserve">The IACNDR shall meet at least twice a year.  At the discretion of the Chair, more frequent meetings may be called. </w:t>
      </w:r>
    </w:p>
    <w:p w14:paraId="21ADEE72"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28A15FC9" w14:textId="0446EA59" w:rsidR="00DE7EB0" w:rsidRPr="00DE7EB0" w:rsidRDefault="00DE7EB0" w:rsidP="00E12543">
      <w:pPr>
        <w:pStyle w:val="Heading1"/>
        <w:spacing w:line="240" w:lineRule="auto"/>
        <w:ind w:left="715"/>
      </w:pPr>
      <w:r w:rsidRPr="00DE7EB0">
        <w:t xml:space="preserve">Article </w:t>
      </w:r>
      <w:r w:rsidR="00AD0B2B">
        <w:t>[</w:t>
      </w:r>
      <w:r w:rsidRPr="00AD0B2B">
        <w:rPr>
          <w:strike/>
        </w:rPr>
        <w:t xml:space="preserve">8 </w:t>
      </w:r>
      <w:r w:rsidR="00AD0B2B" w:rsidRPr="00AD0B2B">
        <w:t>7</w:t>
      </w:r>
      <w:r w:rsidR="00AD0B2B">
        <w:rPr>
          <w:u w:val="none"/>
        </w:rPr>
        <w:t>]</w:t>
      </w:r>
    </w:p>
    <w:p w14:paraId="51E469BA"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42B8D7E4" w14:textId="7F815592" w:rsidR="00DE7EB0" w:rsidRPr="00DE7EB0" w:rsidRDefault="00DE7EB0" w:rsidP="00E12543">
      <w:pPr>
        <w:spacing w:after="0" w:line="240" w:lineRule="auto"/>
        <w:ind w:left="715" w:right="222"/>
        <w:rPr>
          <w:rFonts w:cs="Times New Roman"/>
          <w:sz w:val="22"/>
        </w:rPr>
      </w:pPr>
      <w:r w:rsidRPr="00DE7EB0">
        <w:rPr>
          <w:rFonts w:cs="Times New Roman"/>
          <w:sz w:val="22"/>
        </w:rPr>
        <w:t xml:space="preserve">The necessary quorum for a meeting of the IACNDR shall be more than half its members. </w:t>
      </w:r>
    </w:p>
    <w:p w14:paraId="483F1F11"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3897B5D4" w14:textId="70405C2A" w:rsidR="00DE7EB0" w:rsidRPr="00DE7EB0" w:rsidRDefault="00DE7EB0" w:rsidP="00E12543">
      <w:pPr>
        <w:pStyle w:val="Heading1"/>
        <w:spacing w:line="240" w:lineRule="auto"/>
        <w:ind w:left="715"/>
      </w:pPr>
      <w:r w:rsidRPr="00DE7EB0">
        <w:t xml:space="preserve">Article </w:t>
      </w:r>
      <w:r w:rsidR="00AD0B2B">
        <w:t>[</w:t>
      </w:r>
      <w:r w:rsidRPr="00AD0B2B">
        <w:rPr>
          <w:strike/>
        </w:rPr>
        <w:t>9</w:t>
      </w:r>
      <w:r w:rsidR="00AD0B2B">
        <w:t xml:space="preserve"> 8]</w:t>
      </w:r>
      <w:r w:rsidRPr="00DE7EB0">
        <w:rPr>
          <w:u w:val="none"/>
        </w:rPr>
        <w:t xml:space="preserve"> </w:t>
      </w:r>
    </w:p>
    <w:p w14:paraId="2F275A03"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13B4F052" w14:textId="4905ACE7"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Should the Secretary General of the OAS be absent from all or part of a meeting of the IACNDR, the other members present shall decide by a majority of votes on a replacement to direct its discussions during his or her absence. </w:t>
      </w:r>
    </w:p>
    <w:p w14:paraId="1F743B5B"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4915C310" w14:textId="6750E2CF" w:rsidR="00DE7EB0" w:rsidRPr="00DE7EB0" w:rsidRDefault="00DE7EB0" w:rsidP="00E12543">
      <w:pPr>
        <w:pStyle w:val="Heading1"/>
        <w:spacing w:line="240" w:lineRule="auto"/>
        <w:ind w:left="715"/>
        <w:jc w:val="both"/>
      </w:pPr>
      <w:r w:rsidRPr="00DE7EB0">
        <w:t xml:space="preserve">Article </w:t>
      </w:r>
      <w:r w:rsidR="00AD0B2B">
        <w:t>[</w:t>
      </w:r>
      <w:r w:rsidRPr="00AD0B2B">
        <w:rPr>
          <w:strike/>
        </w:rPr>
        <w:t>10</w:t>
      </w:r>
      <w:r w:rsidR="00AD0B2B">
        <w:t xml:space="preserve"> 9]</w:t>
      </w:r>
      <w:r w:rsidRPr="00DE7EB0">
        <w:rPr>
          <w:u w:val="none"/>
        </w:rPr>
        <w:t xml:space="preserve"> </w:t>
      </w:r>
    </w:p>
    <w:p w14:paraId="62E90EB5"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21E6240D" w14:textId="61DE07E4"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A member of the IACNDR may, under special circumstances, appoint another high-level officer of the agency to which he or she belongs to represent it at those meetings that the member cannot attend. </w:t>
      </w:r>
    </w:p>
    <w:p w14:paraId="1501C896"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0078EF5F" w14:textId="75E13D55" w:rsidR="00DE7EB0" w:rsidRPr="00DE7EB0" w:rsidRDefault="00DE7EB0" w:rsidP="00E12543">
      <w:pPr>
        <w:pStyle w:val="Heading1"/>
        <w:spacing w:line="240" w:lineRule="auto"/>
        <w:ind w:left="715"/>
        <w:jc w:val="both"/>
      </w:pPr>
      <w:r w:rsidRPr="00DE7EB0">
        <w:t xml:space="preserve">Article </w:t>
      </w:r>
      <w:r w:rsidR="00AD0B2B">
        <w:t>[</w:t>
      </w:r>
      <w:r w:rsidRPr="00AD0B2B">
        <w:rPr>
          <w:strike/>
        </w:rPr>
        <w:t>11</w:t>
      </w:r>
      <w:r w:rsidRPr="00AD0B2B">
        <w:t xml:space="preserve"> </w:t>
      </w:r>
      <w:r w:rsidR="00AD0B2B" w:rsidRPr="00AD0B2B">
        <w:t>10</w:t>
      </w:r>
      <w:r w:rsidR="00AD0B2B">
        <w:rPr>
          <w:u w:val="none"/>
        </w:rPr>
        <w:t>]</w:t>
      </w:r>
    </w:p>
    <w:p w14:paraId="3A83D0ED"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6DF2DD87" w14:textId="2AC4E30C"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Each member of the IACNDR shall have the right to one vote.  The Committee shall do everything possible to adopt decisions and recommendations by consensus.  Should it not be possible to adopt decisions and recommendations by consensus, the Committee shall adopt them by a majority vote of the members. </w:t>
      </w:r>
    </w:p>
    <w:p w14:paraId="192969A6"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64C6C478" w14:textId="66A56042" w:rsidR="00DE7EB0" w:rsidRPr="00DE7EB0" w:rsidRDefault="00DE7EB0" w:rsidP="00E12543">
      <w:pPr>
        <w:pStyle w:val="Heading1"/>
        <w:spacing w:line="240" w:lineRule="auto"/>
        <w:ind w:left="715"/>
      </w:pPr>
      <w:r w:rsidRPr="00DE7EB0">
        <w:t xml:space="preserve">Article </w:t>
      </w:r>
      <w:r w:rsidR="00AD0B2B">
        <w:t>[</w:t>
      </w:r>
      <w:proofErr w:type="gramStart"/>
      <w:r w:rsidRPr="00AD0B2B">
        <w:rPr>
          <w:strike/>
        </w:rPr>
        <w:t>12</w:t>
      </w:r>
      <w:r w:rsidRPr="00DE7EB0">
        <w:rPr>
          <w:u w:val="none"/>
        </w:rPr>
        <w:t xml:space="preserve"> </w:t>
      </w:r>
      <w:r w:rsidR="00AD0B2B">
        <w:rPr>
          <w:u w:val="none"/>
        </w:rPr>
        <w:t xml:space="preserve"> 11</w:t>
      </w:r>
      <w:proofErr w:type="gramEnd"/>
      <w:r w:rsidR="00AD0B2B">
        <w:rPr>
          <w:u w:val="none"/>
        </w:rPr>
        <w:t>]</w:t>
      </w:r>
    </w:p>
    <w:p w14:paraId="386C0E27"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11CCCE6D" w14:textId="3153136E" w:rsidR="00E12543" w:rsidRPr="00E12543" w:rsidRDefault="00E12543" w:rsidP="00E12543">
      <w:pPr>
        <w:spacing w:after="0" w:line="240" w:lineRule="auto"/>
        <w:ind w:left="715" w:right="222"/>
        <w:jc w:val="both"/>
        <w:rPr>
          <w:rFonts w:cs="Times New Roman"/>
          <w:b/>
          <w:sz w:val="22"/>
        </w:rPr>
      </w:pPr>
      <w:r>
        <w:rPr>
          <w:rFonts w:cs="Times New Roman"/>
          <w:sz w:val="22"/>
        </w:rPr>
        <w:t>[</w:t>
      </w:r>
      <w:r w:rsidR="00DE7EB0" w:rsidRPr="00E12543">
        <w:rPr>
          <w:rFonts w:cs="Times New Roman"/>
          <w:strike/>
          <w:sz w:val="22"/>
        </w:rPr>
        <w:t>The IACNDR shall meet at the OAS headquarters, except when it decides on an alternative</w:t>
      </w:r>
      <w:r>
        <w:rPr>
          <w:rFonts w:cs="Times New Roman"/>
          <w:strike/>
          <w:sz w:val="22"/>
        </w:rPr>
        <w:t xml:space="preserve"> venue for any of its meetings.</w:t>
      </w:r>
      <w:r w:rsidR="00DE7EB0" w:rsidRPr="00DE7EB0">
        <w:rPr>
          <w:rFonts w:cs="Times New Roman"/>
          <w:sz w:val="22"/>
        </w:rPr>
        <w:t xml:space="preserve"> </w:t>
      </w:r>
      <w:r w:rsidRPr="00E12543">
        <w:rPr>
          <w:rFonts w:cs="Times New Roman"/>
          <w:sz w:val="22"/>
        </w:rPr>
        <w:t>The IACNDR shall meet at the Headquarters of the General Secretariat of the OAS, except when it decides on an alternative venue or format for its meetings,</w:t>
      </w:r>
      <w:r w:rsidRPr="00E12543">
        <w:rPr>
          <w:rFonts w:cs="Times New Roman"/>
          <w:iCs/>
          <w:sz w:val="22"/>
        </w:rPr>
        <w:t xml:space="preserve"> which could be virtual.</w:t>
      </w:r>
      <w:r>
        <w:rPr>
          <w:rFonts w:cs="Times New Roman"/>
          <w:sz w:val="22"/>
        </w:rPr>
        <w:t>]</w:t>
      </w:r>
    </w:p>
    <w:p w14:paraId="7917DE2C" w14:textId="77777777" w:rsidR="00E12543" w:rsidRPr="00E12543" w:rsidRDefault="00E12543" w:rsidP="00E12543">
      <w:pPr>
        <w:spacing w:after="0" w:line="240" w:lineRule="auto"/>
        <w:ind w:left="720"/>
        <w:rPr>
          <w:rFonts w:cs="Times New Roman"/>
          <w:bCs/>
          <w:sz w:val="22"/>
        </w:rPr>
      </w:pPr>
    </w:p>
    <w:p w14:paraId="21ECDF8B" w14:textId="77777777" w:rsidR="00DE7EB0" w:rsidRPr="00DE7EB0" w:rsidRDefault="00DE7EB0" w:rsidP="00E12543">
      <w:pPr>
        <w:spacing w:after="0" w:line="240" w:lineRule="auto"/>
        <w:ind w:left="720"/>
        <w:rPr>
          <w:rFonts w:cs="Times New Roman"/>
          <w:sz w:val="22"/>
        </w:rPr>
      </w:pPr>
    </w:p>
    <w:p w14:paraId="1748AB92" w14:textId="2E04E371" w:rsidR="00DE7EB0" w:rsidRPr="00DE7EB0" w:rsidRDefault="00DE7EB0" w:rsidP="00E12543">
      <w:pPr>
        <w:spacing w:after="0" w:line="240" w:lineRule="auto"/>
        <w:ind w:right="130"/>
        <w:jc w:val="center"/>
        <w:rPr>
          <w:rFonts w:cs="Times New Roman"/>
          <w:sz w:val="22"/>
          <w:lang w:val="fr-CA"/>
        </w:rPr>
      </w:pPr>
      <w:r w:rsidRPr="00DE7EB0">
        <w:rPr>
          <w:rFonts w:cs="Times New Roman"/>
          <w:sz w:val="22"/>
          <w:lang w:val="fr-CA"/>
        </w:rPr>
        <w:t xml:space="preserve">CHAPTER </w:t>
      </w:r>
      <w:r w:rsidR="00AD0B2B">
        <w:rPr>
          <w:rFonts w:cs="Times New Roman"/>
          <w:sz w:val="22"/>
          <w:lang w:val="fr-CA"/>
        </w:rPr>
        <w:t>[</w:t>
      </w:r>
      <w:r w:rsidRPr="00AD0B2B">
        <w:rPr>
          <w:rFonts w:cs="Times New Roman"/>
          <w:strike/>
          <w:sz w:val="22"/>
          <w:lang w:val="fr-CA"/>
        </w:rPr>
        <w:t>V</w:t>
      </w:r>
      <w:r w:rsidR="00AD0B2B">
        <w:rPr>
          <w:rFonts w:cs="Times New Roman"/>
          <w:sz w:val="22"/>
          <w:lang w:val="fr-CA"/>
        </w:rPr>
        <w:t xml:space="preserve"> IV]</w:t>
      </w:r>
      <w:r w:rsidRPr="00DE7EB0">
        <w:rPr>
          <w:rFonts w:cs="Times New Roman"/>
          <w:sz w:val="22"/>
          <w:lang w:val="fr-CA"/>
        </w:rPr>
        <w:t xml:space="preserve"> </w:t>
      </w:r>
    </w:p>
    <w:p w14:paraId="59EAABDF" w14:textId="77777777" w:rsidR="00DE7EB0" w:rsidRPr="00DE7EB0" w:rsidRDefault="00DE7EB0" w:rsidP="00E12543">
      <w:pPr>
        <w:spacing w:after="0" w:line="240" w:lineRule="auto"/>
        <w:ind w:right="130"/>
        <w:jc w:val="center"/>
        <w:rPr>
          <w:rFonts w:cs="Times New Roman"/>
          <w:sz w:val="22"/>
          <w:lang w:val="fr-CA"/>
        </w:rPr>
      </w:pPr>
      <w:r w:rsidRPr="00DE7EB0">
        <w:rPr>
          <w:rFonts w:cs="Times New Roman"/>
          <w:sz w:val="22"/>
          <w:lang w:val="fr-CA"/>
        </w:rPr>
        <w:t xml:space="preserve">SECRETARIAT SERVICES </w:t>
      </w:r>
    </w:p>
    <w:p w14:paraId="1AD06DD2" w14:textId="77777777" w:rsidR="00DE7EB0" w:rsidRPr="00DE7EB0" w:rsidRDefault="00DE7EB0" w:rsidP="00E12543">
      <w:pPr>
        <w:spacing w:after="0" w:line="240" w:lineRule="auto"/>
        <w:ind w:left="720"/>
        <w:rPr>
          <w:rFonts w:cs="Times New Roman"/>
          <w:sz w:val="22"/>
          <w:lang w:val="fr-CA"/>
        </w:rPr>
      </w:pPr>
      <w:r w:rsidRPr="00DE7EB0">
        <w:rPr>
          <w:rFonts w:cs="Times New Roman"/>
          <w:sz w:val="22"/>
          <w:lang w:val="fr-CA"/>
        </w:rPr>
        <w:t xml:space="preserve"> </w:t>
      </w:r>
    </w:p>
    <w:p w14:paraId="4911C2AB" w14:textId="001EBA2B" w:rsidR="00DE7EB0" w:rsidRPr="008E3C29" w:rsidRDefault="00DE7EB0" w:rsidP="00E12543">
      <w:pPr>
        <w:pStyle w:val="Heading1"/>
        <w:spacing w:line="240" w:lineRule="auto"/>
        <w:ind w:left="715"/>
        <w:rPr>
          <w:lang w:val="fr-CA"/>
        </w:rPr>
      </w:pPr>
      <w:r w:rsidRPr="008E3C29">
        <w:rPr>
          <w:lang w:val="fr-CA"/>
        </w:rPr>
        <w:t xml:space="preserve">Article </w:t>
      </w:r>
      <w:r w:rsidR="00AD0B2B" w:rsidRPr="008E3C29">
        <w:rPr>
          <w:lang w:val="fr-CA"/>
        </w:rPr>
        <w:t>[</w:t>
      </w:r>
      <w:r w:rsidRPr="008E3C29">
        <w:rPr>
          <w:strike/>
          <w:lang w:val="fr-CA"/>
        </w:rPr>
        <w:t>13</w:t>
      </w:r>
      <w:r w:rsidR="00AD0B2B" w:rsidRPr="008E3C29">
        <w:rPr>
          <w:lang w:val="fr-CA"/>
        </w:rPr>
        <w:t xml:space="preserve"> 12]</w:t>
      </w:r>
      <w:r w:rsidRPr="008E3C29">
        <w:rPr>
          <w:u w:val="none"/>
          <w:lang w:val="fr-CA"/>
        </w:rPr>
        <w:t xml:space="preserve"> </w:t>
      </w:r>
    </w:p>
    <w:p w14:paraId="4965E87F" w14:textId="77777777" w:rsidR="00DE7EB0" w:rsidRPr="008E3C29" w:rsidRDefault="00DE7EB0" w:rsidP="00E12543">
      <w:pPr>
        <w:spacing w:after="0" w:line="240" w:lineRule="auto"/>
        <w:ind w:left="720"/>
        <w:rPr>
          <w:rFonts w:cs="Times New Roman"/>
          <w:sz w:val="22"/>
          <w:lang w:val="fr-CA"/>
        </w:rPr>
      </w:pPr>
      <w:r w:rsidRPr="008E3C29">
        <w:rPr>
          <w:rFonts w:cs="Times New Roman"/>
          <w:sz w:val="22"/>
          <w:lang w:val="fr-CA"/>
        </w:rPr>
        <w:t xml:space="preserve"> </w:t>
      </w:r>
    </w:p>
    <w:p w14:paraId="659529D3" w14:textId="29840F85"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The General Secretariat of the OAS shall provide secretariat services to the IACNDR, in accordance with the resources allocated in the Regular Fund program-budget of the Organization and other resources. </w:t>
      </w:r>
    </w:p>
    <w:p w14:paraId="26726DC1" w14:textId="77777777" w:rsidR="00DE7EB0" w:rsidRPr="00DE7EB0" w:rsidRDefault="00DE7EB0" w:rsidP="00E12543">
      <w:pPr>
        <w:spacing w:after="0" w:line="240" w:lineRule="auto"/>
        <w:ind w:left="538"/>
        <w:jc w:val="center"/>
        <w:rPr>
          <w:rFonts w:cs="Times New Roman"/>
          <w:sz w:val="22"/>
        </w:rPr>
      </w:pPr>
      <w:r w:rsidRPr="00DE7EB0">
        <w:rPr>
          <w:rFonts w:cs="Times New Roman"/>
          <w:sz w:val="22"/>
        </w:rPr>
        <w:t xml:space="preserve"> </w:t>
      </w:r>
    </w:p>
    <w:p w14:paraId="0EE94063" w14:textId="77777777" w:rsidR="00DE7EB0" w:rsidRPr="00DE7EB0" w:rsidRDefault="00DE7EB0" w:rsidP="00E12543">
      <w:pPr>
        <w:spacing w:after="0" w:line="240" w:lineRule="auto"/>
        <w:ind w:left="538"/>
        <w:jc w:val="center"/>
        <w:rPr>
          <w:rFonts w:cs="Times New Roman"/>
          <w:sz w:val="22"/>
        </w:rPr>
      </w:pPr>
      <w:r w:rsidRPr="00DE7EB0">
        <w:rPr>
          <w:rFonts w:cs="Times New Roman"/>
          <w:sz w:val="22"/>
        </w:rPr>
        <w:t xml:space="preserve"> </w:t>
      </w:r>
    </w:p>
    <w:p w14:paraId="2557BD14" w14:textId="589FABC1" w:rsidR="00DE7EB0" w:rsidRPr="00DE7EB0" w:rsidRDefault="00DE7EB0" w:rsidP="00E12543">
      <w:pPr>
        <w:spacing w:after="0" w:line="240" w:lineRule="auto"/>
        <w:ind w:right="130"/>
        <w:jc w:val="center"/>
        <w:rPr>
          <w:rFonts w:cs="Times New Roman"/>
          <w:sz w:val="22"/>
          <w:lang w:val="fr-CA"/>
        </w:rPr>
      </w:pPr>
      <w:r w:rsidRPr="00DE7EB0">
        <w:rPr>
          <w:rFonts w:cs="Times New Roman"/>
          <w:sz w:val="22"/>
          <w:lang w:val="fr-CA"/>
        </w:rPr>
        <w:t xml:space="preserve">CHAPTER </w:t>
      </w:r>
      <w:r w:rsidR="00AD0B2B">
        <w:rPr>
          <w:rFonts w:cs="Times New Roman"/>
          <w:sz w:val="22"/>
          <w:lang w:val="fr-CA"/>
        </w:rPr>
        <w:t>[</w:t>
      </w:r>
      <w:r w:rsidRPr="00AD0B2B">
        <w:rPr>
          <w:rFonts w:cs="Times New Roman"/>
          <w:strike/>
          <w:sz w:val="22"/>
          <w:lang w:val="fr-CA"/>
        </w:rPr>
        <w:t>VI</w:t>
      </w:r>
      <w:r w:rsidR="00AD0B2B">
        <w:rPr>
          <w:rFonts w:cs="Times New Roman"/>
          <w:sz w:val="22"/>
          <w:lang w:val="fr-CA"/>
        </w:rPr>
        <w:t xml:space="preserve"> V]</w:t>
      </w:r>
      <w:r w:rsidRPr="00DE7EB0">
        <w:rPr>
          <w:rFonts w:cs="Times New Roman"/>
          <w:sz w:val="22"/>
          <w:lang w:val="fr-CA"/>
        </w:rPr>
        <w:t xml:space="preserve"> </w:t>
      </w:r>
    </w:p>
    <w:p w14:paraId="31FD7B10" w14:textId="77777777" w:rsidR="00DE7EB0" w:rsidRPr="00DE7EB0" w:rsidRDefault="00DE7EB0" w:rsidP="00E12543">
      <w:pPr>
        <w:spacing w:after="0" w:line="240" w:lineRule="auto"/>
        <w:ind w:right="130"/>
        <w:jc w:val="center"/>
        <w:rPr>
          <w:rFonts w:cs="Times New Roman"/>
          <w:sz w:val="22"/>
          <w:lang w:val="fr-CA"/>
        </w:rPr>
      </w:pPr>
      <w:r w:rsidRPr="00DE7EB0">
        <w:rPr>
          <w:rFonts w:cs="Times New Roman"/>
          <w:sz w:val="22"/>
          <w:lang w:val="fr-CA"/>
        </w:rPr>
        <w:t xml:space="preserve">FINANCIAL SUPPORT </w:t>
      </w:r>
    </w:p>
    <w:p w14:paraId="6466E3A3" w14:textId="77777777" w:rsidR="00DE7EB0" w:rsidRPr="00DE7EB0" w:rsidRDefault="00DE7EB0" w:rsidP="00E12543">
      <w:pPr>
        <w:spacing w:after="0" w:line="240" w:lineRule="auto"/>
        <w:ind w:left="720"/>
        <w:rPr>
          <w:rFonts w:cs="Times New Roman"/>
          <w:sz w:val="22"/>
          <w:lang w:val="fr-CA"/>
        </w:rPr>
      </w:pPr>
      <w:r w:rsidRPr="00DE7EB0">
        <w:rPr>
          <w:rFonts w:cs="Times New Roman"/>
          <w:sz w:val="22"/>
          <w:lang w:val="fr-CA"/>
        </w:rPr>
        <w:t xml:space="preserve"> </w:t>
      </w:r>
    </w:p>
    <w:p w14:paraId="5A37C159" w14:textId="706AFF72" w:rsidR="00DE7EB0" w:rsidRPr="00DE7EB0" w:rsidRDefault="00DE7EB0" w:rsidP="00E12543">
      <w:pPr>
        <w:pStyle w:val="Heading1"/>
        <w:spacing w:line="240" w:lineRule="auto"/>
        <w:ind w:left="715"/>
        <w:rPr>
          <w:lang w:val="fr-CA"/>
        </w:rPr>
      </w:pPr>
      <w:r w:rsidRPr="00DE7EB0">
        <w:rPr>
          <w:lang w:val="fr-CA"/>
        </w:rPr>
        <w:lastRenderedPageBreak/>
        <w:t xml:space="preserve">Article </w:t>
      </w:r>
      <w:r w:rsidR="00AD0B2B">
        <w:rPr>
          <w:lang w:val="fr-CA"/>
        </w:rPr>
        <w:t>[</w:t>
      </w:r>
      <w:r w:rsidRPr="00AD0B2B">
        <w:rPr>
          <w:strike/>
          <w:lang w:val="fr-CA"/>
        </w:rPr>
        <w:t>14</w:t>
      </w:r>
      <w:r w:rsidR="00AD0B2B" w:rsidRPr="00AD0B2B">
        <w:rPr>
          <w:strike/>
          <w:lang w:val="fr-CA"/>
        </w:rPr>
        <w:t xml:space="preserve"> </w:t>
      </w:r>
      <w:r w:rsidR="00AD0B2B">
        <w:rPr>
          <w:lang w:val="fr-CA"/>
        </w:rPr>
        <w:t>13]</w:t>
      </w:r>
      <w:r w:rsidRPr="00DE7EB0">
        <w:rPr>
          <w:u w:val="none"/>
          <w:lang w:val="fr-CA"/>
        </w:rPr>
        <w:t xml:space="preserve"> </w:t>
      </w:r>
    </w:p>
    <w:p w14:paraId="28016B12" w14:textId="77777777" w:rsidR="00DE7EB0" w:rsidRPr="00DE7EB0" w:rsidRDefault="00DE7EB0" w:rsidP="00E12543">
      <w:pPr>
        <w:spacing w:after="0" w:line="240" w:lineRule="auto"/>
        <w:ind w:left="720"/>
        <w:rPr>
          <w:rFonts w:cs="Times New Roman"/>
          <w:sz w:val="22"/>
          <w:lang w:val="fr-CA"/>
        </w:rPr>
      </w:pPr>
      <w:r w:rsidRPr="00DE7EB0">
        <w:rPr>
          <w:rFonts w:cs="Times New Roman"/>
          <w:sz w:val="22"/>
          <w:lang w:val="fr-CA"/>
        </w:rPr>
        <w:t xml:space="preserve"> </w:t>
      </w:r>
    </w:p>
    <w:p w14:paraId="59754F0E" w14:textId="02DD3308" w:rsidR="00DE7EB0" w:rsidRPr="00E12543" w:rsidRDefault="00E12543" w:rsidP="00E12543">
      <w:pPr>
        <w:spacing w:after="0" w:line="240" w:lineRule="auto"/>
        <w:ind w:left="715" w:right="222"/>
        <w:jc w:val="both"/>
        <w:rPr>
          <w:rFonts w:cs="Times New Roman"/>
          <w:strike/>
          <w:sz w:val="22"/>
        </w:rPr>
      </w:pPr>
      <w:r w:rsidRPr="00E12543">
        <w:rPr>
          <w:rFonts w:cs="Times New Roman"/>
          <w:sz w:val="22"/>
        </w:rPr>
        <w:t>[</w:t>
      </w:r>
      <w:r w:rsidR="00DE7EB0" w:rsidRPr="00E12543">
        <w:rPr>
          <w:rFonts w:cs="Times New Roman"/>
          <w:strike/>
          <w:sz w:val="22"/>
        </w:rPr>
        <w:t>The IACNDR shall fund those activities that pertain to Article 4 of these Statutes by soliciting specific contributions from the member states of the OAS and from other states and international intergovernmental organizations, or by seeking to establish the necessary specific and trust funds, pursuant to Articles 69 and 70 of the General Standards to Govern the Operations of the General Secretariat of the Organization.</w:t>
      </w:r>
      <w:r w:rsidR="00DE7EB0" w:rsidRPr="00EA1576">
        <w:rPr>
          <w:rFonts w:cs="Times New Roman"/>
          <w:sz w:val="22"/>
        </w:rPr>
        <w:t xml:space="preserve"> </w:t>
      </w:r>
      <w:r w:rsidR="00EA1576" w:rsidRPr="00EA1576">
        <w:rPr>
          <w:rFonts w:cs="Times New Roman"/>
          <w:sz w:val="22"/>
        </w:rPr>
        <w:t>[</w:t>
      </w:r>
      <w:r w:rsidR="00EA1576" w:rsidRPr="00E12543">
        <w:rPr>
          <w:rFonts w:cs="Times New Roman"/>
          <w:sz w:val="22"/>
        </w:rPr>
        <w:t>The IACNDR through the Secretary General, and without prejudice to the individual competence of its members, shall solicit voluntary contributions from member states and permanent observer states of the Organization and from other member states of the United Nations, as well as from individuals, or public or private institutions, whether national or international,</w:t>
      </w:r>
      <w:r w:rsidR="00EA1576">
        <w:rPr>
          <w:rFonts w:cs="Times New Roman"/>
          <w:sz w:val="22"/>
        </w:rPr>
        <w:t xml:space="preserve"> </w:t>
      </w:r>
      <w:r w:rsidR="00EA1576" w:rsidRPr="00E12543">
        <w:rPr>
          <w:rFonts w:cs="Times New Roman"/>
          <w:sz w:val="22"/>
        </w:rPr>
        <w:t>and/or seek to establish the necessary specific and trust funds, pursuant to the General Standards to Govern the Operations of the General Secretariat of the Organization to assist OAS member states consistent with article 2</w:t>
      </w:r>
      <w:r w:rsidR="00EA1576" w:rsidRPr="00E12543">
        <w:rPr>
          <w:rFonts w:cs="Times New Roman"/>
          <w:b/>
          <w:bCs/>
          <w:sz w:val="22"/>
        </w:rPr>
        <w:t>.</w:t>
      </w:r>
      <w:r w:rsidR="00EA1576" w:rsidRPr="00E12543">
        <w:rPr>
          <w:rFonts w:cs="Times New Roman"/>
          <w:bCs/>
          <w:sz w:val="22"/>
        </w:rPr>
        <w:t>]</w:t>
      </w:r>
      <w:r w:rsidR="00EA1576" w:rsidRPr="00E12543">
        <w:rPr>
          <w:rFonts w:cs="Times New Roman"/>
          <w:sz w:val="22"/>
        </w:rPr>
        <w:t xml:space="preserve">  </w:t>
      </w:r>
    </w:p>
    <w:p w14:paraId="0466AACD" w14:textId="77777777" w:rsidR="00DE7EB0" w:rsidRPr="00E12543" w:rsidRDefault="00DE7EB0" w:rsidP="00E12543">
      <w:pPr>
        <w:spacing w:after="0" w:line="240" w:lineRule="auto"/>
        <w:ind w:left="720"/>
        <w:jc w:val="both"/>
        <w:rPr>
          <w:rFonts w:cs="Times New Roman"/>
          <w:strike/>
          <w:sz w:val="22"/>
        </w:rPr>
      </w:pPr>
      <w:r w:rsidRPr="00E12543">
        <w:rPr>
          <w:rFonts w:cs="Times New Roman"/>
          <w:strike/>
          <w:sz w:val="22"/>
        </w:rPr>
        <w:t xml:space="preserve"> </w:t>
      </w:r>
    </w:p>
    <w:p w14:paraId="61E2B8B9" w14:textId="7D3D1356" w:rsidR="00E12543" w:rsidRPr="00EA1576" w:rsidRDefault="00DE7EB0" w:rsidP="00E12543">
      <w:pPr>
        <w:spacing w:after="0" w:line="240" w:lineRule="auto"/>
        <w:ind w:left="715" w:right="222"/>
        <w:jc w:val="both"/>
        <w:rPr>
          <w:rFonts w:cs="Times New Roman"/>
          <w:sz w:val="22"/>
        </w:rPr>
      </w:pPr>
      <w:r w:rsidRPr="00EA1576">
        <w:rPr>
          <w:rFonts w:cs="Times New Roman"/>
          <w:sz w:val="22"/>
        </w:rPr>
        <w:t xml:space="preserve">In addition to financial contributions obtained pursuant to the foregoing paragraph, for purposes of emergency aid under Article V of the FONDEM Statutes, financial resources shall be made available pursuant to Article </w:t>
      </w:r>
      <w:proofErr w:type="spellStart"/>
      <w:r w:rsidRPr="00EA1576">
        <w:rPr>
          <w:rFonts w:cs="Times New Roman"/>
          <w:sz w:val="22"/>
        </w:rPr>
        <w:t>IV.b</w:t>
      </w:r>
      <w:proofErr w:type="spellEnd"/>
      <w:r w:rsidRPr="00EA1576">
        <w:rPr>
          <w:rFonts w:cs="Times New Roman"/>
          <w:sz w:val="22"/>
        </w:rPr>
        <w:t xml:space="preserve"> of the FONDEM Statutes for such purposes</w:t>
      </w:r>
      <w:r w:rsidR="00EA1576">
        <w:rPr>
          <w:rFonts w:cs="Times New Roman"/>
          <w:sz w:val="22"/>
        </w:rPr>
        <w:t>.</w:t>
      </w:r>
    </w:p>
    <w:p w14:paraId="7FA0AFD8" w14:textId="77777777" w:rsidR="00DE7EB0" w:rsidRPr="00DE7EB0" w:rsidRDefault="00DE7EB0" w:rsidP="00E12543">
      <w:pPr>
        <w:spacing w:after="0" w:line="240" w:lineRule="auto"/>
        <w:ind w:left="720"/>
        <w:rPr>
          <w:rFonts w:cs="Times New Roman"/>
          <w:sz w:val="22"/>
        </w:rPr>
      </w:pPr>
    </w:p>
    <w:p w14:paraId="5286FE8F" w14:textId="2E8BDF12" w:rsidR="00DE7EB0" w:rsidRPr="00DE7EB0" w:rsidRDefault="00DE7EB0" w:rsidP="00E12543">
      <w:pPr>
        <w:spacing w:after="0" w:line="240" w:lineRule="auto"/>
        <w:ind w:left="720"/>
        <w:rPr>
          <w:rFonts w:cs="Times New Roman"/>
          <w:sz w:val="22"/>
        </w:rPr>
      </w:pPr>
    </w:p>
    <w:p w14:paraId="1FE08EFD" w14:textId="0BCBAFDC" w:rsidR="00DE7EB0" w:rsidRPr="00DE7EB0" w:rsidRDefault="00DE7EB0" w:rsidP="00E12543">
      <w:pPr>
        <w:spacing w:after="0" w:line="240" w:lineRule="auto"/>
        <w:ind w:right="131"/>
        <w:jc w:val="center"/>
        <w:rPr>
          <w:rFonts w:cs="Times New Roman"/>
          <w:sz w:val="22"/>
        </w:rPr>
      </w:pPr>
      <w:r w:rsidRPr="00DE7EB0">
        <w:rPr>
          <w:rFonts w:cs="Times New Roman"/>
          <w:sz w:val="22"/>
        </w:rPr>
        <w:t xml:space="preserve">CHAPTER </w:t>
      </w:r>
      <w:r w:rsidR="00AD0B2B">
        <w:rPr>
          <w:rFonts w:cs="Times New Roman"/>
          <w:sz w:val="22"/>
        </w:rPr>
        <w:t>[</w:t>
      </w:r>
      <w:r w:rsidRPr="00AD0B2B">
        <w:rPr>
          <w:rFonts w:cs="Times New Roman"/>
          <w:strike/>
          <w:sz w:val="22"/>
        </w:rPr>
        <w:t>VII</w:t>
      </w:r>
      <w:r w:rsidR="00AD0B2B">
        <w:rPr>
          <w:rFonts w:cs="Times New Roman"/>
          <w:sz w:val="22"/>
        </w:rPr>
        <w:t xml:space="preserve"> VI]</w:t>
      </w:r>
      <w:r w:rsidRPr="00DE7EB0">
        <w:rPr>
          <w:rFonts w:cs="Times New Roman"/>
          <w:sz w:val="22"/>
        </w:rPr>
        <w:t xml:space="preserve"> </w:t>
      </w:r>
    </w:p>
    <w:p w14:paraId="04DA4DFD" w14:textId="77777777" w:rsidR="00DE7EB0" w:rsidRPr="00DE7EB0" w:rsidRDefault="00DE7EB0" w:rsidP="00E12543">
      <w:pPr>
        <w:spacing w:after="0" w:line="240" w:lineRule="auto"/>
        <w:ind w:right="131"/>
        <w:jc w:val="center"/>
        <w:rPr>
          <w:rFonts w:cs="Times New Roman"/>
          <w:sz w:val="22"/>
        </w:rPr>
      </w:pPr>
      <w:r w:rsidRPr="00DE7EB0">
        <w:rPr>
          <w:rFonts w:cs="Times New Roman"/>
          <w:sz w:val="22"/>
        </w:rPr>
        <w:t xml:space="preserve">AMENDMENTS AND ENTRY INTO FORCE </w:t>
      </w:r>
    </w:p>
    <w:p w14:paraId="45EEA0BA"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6E98D3CA" w14:textId="614DAED1" w:rsidR="00DE7EB0" w:rsidRPr="00DE7EB0" w:rsidRDefault="00DE7EB0" w:rsidP="00E12543">
      <w:pPr>
        <w:pStyle w:val="Heading1"/>
        <w:spacing w:line="240" w:lineRule="auto"/>
        <w:ind w:left="715"/>
      </w:pPr>
      <w:r w:rsidRPr="00DE7EB0">
        <w:t xml:space="preserve">Article </w:t>
      </w:r>
      <w:r w:rsidR="00AD0B2B">
        <w:t>[</w:t>
      </w:r>
      <w:r w:rsidRPr="00AD0B2B">
        <w:rPr>
          <w:strike/>
        </w:rPr>
        <w:t>15</w:t>
      </w:r>
      <w:r w:rsidR="00AD0B2B">
        <w:t xml:space="preserve"> 14]</w:t>
      </w:r>
      <w:r w:rsidRPr="00DE7EB0">
        <w:rPr>
          <w:u w:val="none"/>
        </w:rPr>
        <w:t xml:space="preserve"> </w:t>
      </w:r>
    </w:p>
    <w:p w14:paraId="7801CC83"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780FBF96" w14:textId="141CAA71" w:rsidR="00DE7EB0" w:rsidRPr="00DE7EB0" w:rsidRDefault="00DE7EB0" w:rsidP="00E12543">
      <w:pPr>
        <w:spacing w:after="0" w:line="240" w:lineRule="auto"/>
        <w:ind w:left="715" w:right="222"/>
        <w:jc w:val="both"/>
        <w:rPr>
          <w:rFonts w:cs="Times New Roman"/>
          <w:sz w:val="22"/>
        </w:rPr>
      </w:pPr>
      <w:r w:rsidRPr="00DE7EB0">
        <w:rPr>
          <w:rFonts w:cs="Times New Roman"/>
          <w:sz w:val="22"/>
        </w:rPr>
        <w:t xml:space="preserve">These Statutes may be amended by the General Assembly either at its own initiative or at the request of the IACNDR. </w:t>
      </w:r>
    </w:p>
    <w:p w14:paraId="0F35E364"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21613D96" w14:textId="091C7455" w:rsidR="00DE7EB0" w:rsidRPr="00DE7EB0" w:rsidRDefault="00DE7EB0" w:rsidP="00E12543">
      <w:pPr>
        <w:pStyle w:val="Heading1"/>
        <w:spacing w:line="240" w:lineRule="auto"/>
        <w:ind w:left="715"/>
        <w:jc w:val="both"/>
      </w:pPr>
      <w:r w:rsidRPr="00DE7EB0">
        <w:t xml:space="preserve">Article </w:t>
      </w:r>
      <w:r w:rsidR="00AD0B2B">
        <w:t>[</w:t>
      </w:r>
      <w:r w:rsidRPr="00AD0B2B">
        <w:rPr>
          <w:strike/>
        </w:rPr>
        <w:t xml:space="preserve">16 </w:t>
      </w:r>
      <w:r w:rsidR="00AD0B2B" w:rsidRPr="00AD0B2B">
        <w:rPr>
          <w:strike/>
        </w:rPr>
        <w:t>15</w:t>
      </w:r>
      <w:r w:rsidR="00AD0B2B">
        <w:rPr>
          <w:u w:val="none"/>
        </w:rPr>
        <w:t>]</w:t>
      </w:r>
    </w:p>
    <w:p w14:paraId="2A845732" w14:textId="77777777" w:rsidR="00DE7EB0" w:rsidRPr="00DE7EB0" w:rsidRDefault="00DE7EB0" w:rsidP="00E12543">
      <w:pPr>
        <w:spacing w:after="0" w:line="240" w:lineRule="auto"/>
        <w:ind w:left="720"/>
        <w:jc w:val="both"/>
        <w:rPr>
          <w:rFonts w:cs="Times New Roman"/>
          <w:sz w:val="22"/>
        </w:rPr>
      </w:pPr>
      <w:r w:rsidRPr="00DE7EB0">
        <w:rPr>
          <w:rFonts w:cs="Times New Roman"/>
          <w:sz w:val="22"/>
        </w:rPr>
        <w:t xml:space="preserve"> </w:t>
      </w:r>
    </w:p>
    <w:p w14:paraId="3211D961" w14:textId="73AA78B8" w:rsidR="00DE7EB0" w:rsidRPr="00DE7EB0" w:rsidRDefault="00DE7EB0" w:rsidP="00E12543">
      <w:pPr>
        <w:spacing w:after="0" w:line="240" w:lineRule="auto"/>
        <w:ind w:left="715" w:right="222"/>
        <w:jc w:val="both"/>
        <w:rPr>
          <w:rFonts w:cs="Times New Roman"/>
          <w:sz w:val="22"/>
        </w:rPr>
      </w:pPr>
      <w:r w:rsidRPr="00DE7EB0">
        <w:rPr>
          <w:rFonts w:cs="Times New Roman"/>
          <w:sz w:val="22"/>
        </w:rPr>
        <w:t>These Statutes shall enter into force on the date of their adoption by the OAS General Assembly</w:t>
      </w:r>
      <w:r w:rsidRPr="00DE7EB0">
        <w:rPr>
          <w:rFonts w:cs="Times New Roman"/>
          <w:b/>
          <w:sz w:val="22"/>
        </w:rPr>
        <w:t xml:space="preserve">. </w:t>
      </w:r>
    </w:p>
    <w:p w14:paraId="71CD2B43" w14:textId="77777777" w:rsidR="00DE7EB0" w:rsidRPr="00DE7EB0" w:rsidRDefault="00DE7EB0" w:rsidP="00E12543">
      <w:pPr>
        <w:spacing w:after="0" w:line="240" w:lineRule="auto"/>
        <w:ind w:left="720"/>
        <w:rPr>
          <w:rFonts w:cs="Times New Roman"/>
          <w:sz w:val="22"/>
        </w:rPr>
      </w:pPr>
      <w:r w:rsidRPr="00DE7EB0">
        <w:rPr>
          <w:rFonts w:cs="Times New Roman"/>
          <w:b/>
          <w:sz w:val="22"/>
        </w:rPr>
        <w:t xml:space="preserve"> </w:t>
      </w:r>
    </w:p>
    <w:p w14:paraId="67019F0D" w14:textId="77777777" w:rsidR="00DE7EB0" w:rsidRPr="00DE7EB0" w:rsidRDefault="00DE7EB0" w:rsidP="00E12543">
      <w:pPr>
        <w:spacing w:after="0" w:line="240" w:lineRule="auto"/>
        <w:ind w:left="720"/>
        <w:rPr>
          <w:rFonts w:cs="Times New Roman"/>
          <w:sz w:val="22"/>
        </w:rPr>
      </w:pPr>
      <w:r w:rsidRPr="00DE7EB0">
        <w:rPr>
          <w:rFonts w:cs="Times New Roman"/>
          <w:sz w:val="22"/>
        </w:rPr>
        <w:t xml:space="preserve"> </w:t>
      </w:r>
    </w:p>
    <w:p w14:paraId="445D239A" w14:textId="4B075C4B" w:rsidR="00DE7EB0" w:rsidRPr="00DE7EB0" w:rsidRDefault="00335ABD" w:rsidP="00E12543">
      <w:pPr>
        <w:suppressLineNumbers/>
        <w:tabs>
          <w:tab w:val="left" w:pos="0"/>
          <w:tab w:val="left" w:pos="1350"/>
        </w:tabs>
        <w:suppressAutoHyphens/>
        <w:snapToGrid w:val="0"/>
        <w:spacing w:after="0" w:line="240" w:lineRule="auto"/>
        <w:ind w:left="1440" w:right="-29" w:hanging="1440"/>
        <w:contextualSpacing/>
        <w:jc w:val="center"/>
        <w:rPr>
          <w:rFonts w:eastAsia="Times New Roman" w:cs="Times New Roman"/>
          <w:bCs/>
          <w:sz w:val="22"/>
        </w:rPr>
      </w:pPr>
      <w:r>
        <w:rPr>
          <w:rFonts w:eastAsia="Times New Roman" w:cs="Times New Roman"/>
          <w:bCs/>
          <w:noProof/>
          <w:sz w:val="22"/>
        </w:rPr>
        <mc:AlternateContent>
          <mc:Choice Requires="wps">
            <w:drawing>
              <wp:anchor distT="0" distB="0" distL="114300" distR="114300" simplePos="0" relativeHeight="251659264" behindDoc="0" locked="1" layoutInCell="1" allowOverlap="1" wp14:anchorId="746C91FE" wp14:editId="1273CBD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8B701FA" w14:textId="4D1D7380" w:rsidR="00335ABD" w:rsidRPr="00335ABD" w:rsidRDefault="00335ABD">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CIDRP02996E01</w:t>
                            </w:r>
                            <w:r>
                              <w:rPr>
                                <w:rFonts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6C91F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68B701FA" w14:textId="4D1D7380" w:rsidR="00335ABD" w:rsidRPr="00335ABD" w:rsidRDefault="00335ABD">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CIDRP02996E01</w:t>
                      </w:r>
                      <w:r>
                        <w:rPr>
                          <w:rFonts w:cs="Times New Roman"/>
                          <w:sz w:val="18"/>
                        </w:rPr>
                        <w:fldChar w:fldCharType="end"/>
                      </w:r>
                    </w:p>
                  </w:txbxContent>
                </v:textbox>
                <w10:wrap anchory="page"/>
                <w10:anchorlock/>
              </v:shape>
            </w:pict>
          </mc:Fallback>
        </mc:AlternateContent>
      </w:r>
    </w:p>
    <w:sectPr w:rsidR="00DE7EB0" w:rsidRPr="00DE7EB0" w:rsidSect="00974DC6">
      <w:pgSz w:w="12240" w:h="15840" w:code="1"/>
      <w:pgMar w:top="720" w:right="1570" w:bottom="1296" w:left="1699" w:header="1296" w:footer="129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9FC7" w14:textId="77777777" w:rsidR="00C75F2C" w:rsidRDefault="00C75F2C" w:rsidP="00974DC6">
      <w:pPr>
        <w:spacing w:after="0" w:line="240" w:lineRule="auto"/>
      </w:pPr>
      <w:r>
        <w:separator/>
      </w:r>
    </w:p>
  </w:endnote>
  <w:endnote w:type="continuationSeparator" w:id="0">
    <w:p w14:paraId="1E8272FF" w14:textId="77777777" w:rsidR="00C75F2C" w:rsidRDefault="00C75F2C" w:rsidP="0097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35C4" w14:textId="77777777" w:rsidR="00C75F2C" w:rsidRDefault="00C75F2C" w:rsidP="00974DC6">
      <w:pPr>
        <w:spacing w:after="0" w:line="240" w:lineRule="auto"/>
      </w:pPr>
      <w:r>
        <w:separator/>
      </w:r>
    </w:p>
  </w:footnote>
  <w:footnote w:type="continuationSeparator" w:id="0">
    <w:p w14:paraId="68A320E0" w14:textId="77777777" w:rsidR="00C75F2C" w:rsidRDefault="00C75F2C" w:rsidP="00974DC6">
      <w:pPr>
        <w:spacing w:after="0" w:line="240" w:lineRule="auto"/>
      </w:pPr>
      <w:r>
        <w:continuationSeparator/>
      </w:r>
    </w:p>
  </w:footnote>
  <w:footnote w:id="1">
    <w:p w14:paraId="33D3E809" w14:textId="3FF78378" w:rsidR="00974DC6" w:rsidRPr="008E1B99" w:rsidRDefault="00974DC6" w:rsidP="004C44C2">
      <w:pPr>
        <w:ind w:left="360" w:hanging="360"/>
        <w:jc w:val="both"/>
        <w:rPr>
          <w:bCs/>
          <w:color w:val="FF0000"/>
          <w:sz w:val="22"/>
        </w:rPr>
      </w:pPr>
      <w:r>
        <w:rPr>
          <w:rStyle w:val="FootnoteReference"/>
        </w:rPr>
        <w:footnoteRef/>
      </w:r>
      <w:r>
        <w:t xml:space="preserve"> </w:t>
      </w:r>
      <w:r w:rsidRPr="002A43C1">
        <w:rPr>
          <w:sz w:val="22"/>
          <w:shd w:val="clear" w:color="auto" w:fill="FFFFFF"/>
        </w:rPr>
        <w:t>*</w:t>
      </w:r>
      <w:r w:rsidR="004C44C2">
        <w:rPr>
          <w:sz w:val="22"/>
          <w:shd w:val="clear" w:color="auto" w:fill="FFFFFF"/>
        </w:rPr>
        <w:tab/>
      </w:r>
      <w:r w:rsidRPr="002A43C1">
        <w:rPr>
          <w:sz w:val="22"/>
          <w:shd w:val="clear" w:color="auto" w:fill="FFFFFF"/>
        </w:rPr>
        <w:t xml:space="preserve">( Foot Note June 18, 2020) </w:t>
      </w:r>
      <w:r w:rsidRPr="008E1B99">
        <w:rPr>
          <w:sz w:val="22"/>
          <w:shd w:val="clear" w:color="auto" w:fill="FFFFFF"/>
        </w:rPr>
        <w:t>; [</w:t>
      </w:r>
      <w:r w:rsidRPr="000400BB">
        <w:rPr>
          <w:sz w:val="22"/>
          <w:shd w:val="clear" w:color="auto" w:fill="FFFFFF"/>
        </w:rPr>
        <w:t xml:space="preserve">said organizations could include, among others, the United Nations, the World Bank, the International Committee of the Red Cross (ICRC), </w:t>
      </w:r>
      <w:r w:rsidRPr="000400BB">
        <w:rPr>
          <w:rStyle w:val="Strong"/>
          <w:b w:val="0"/>
          <w:sz w:val="22"/>
          <w:shd w:val="clear" w:color="auto" w:fill="FFFFFF"/>
        </w:rPr>
        <w:t>International Federation of the Red Cross (IFRC), Economic Commission for Latin America and the Caribbean (</w:t>
      </w:r>
      <w:hyperlink r:id="rId1" w:tgtFrame="_blank" w:history="1">
        <w:r w:rsidRPr="000400BB">
          <w:rPr>
            <w:rStyle w:val="Strong"/>
            <w:b w:val="0"/>
            <w:sz w:val="22"/>
            <w:shd w:val="clear" w:color="auto" w:fill="FFFFFF"/>
          </w:rPr>
          <w:t>ECLAC</w:t>
        </w:r>
      </w:hyperlink>
      <w:r w:rsidRPr="000400BB">
        <w:rPr>
          <w:rStyle w:val="Strong"/>
          <w:b w:val="0"/>
          <w:sz w:val="22"/>
          <w:shd w:val="clear" w:color="auto" w:fill="FFFFFF"/>
        </w:rPr>
        <w:t>), the Inter-American Development Bank (</w:t>
      </w:r>
      <w:hyperlink r:id="rId2" w:tgtFrame="_blank" w:history="1">
        <w:r w:rsidRPr="000400BB">
          <w:rPr>
            <w:rStyle w:val="Strong"/>
            <w:b w:val="0"/>
            <w:sz w:val="22"/>
            <w:shd w:val="clear" w:color="auto" w:fill="FFFFFF"/>
          </w:rPr>
          <w:t>IDB</w:t>
        </w:r>
      </w:hyperlink>
      <w:r w:rsidRPr="000400BB">
        <w:rPr>
          <w:rStyle w:val="Strong"/>
          <w:b w:val="0"/>
          <w:sz w:val="22"/>
          <w:shd w:val="clear" w:color="auto" w:fill="FFFFFF"/>
        </w:rPr>
        <w:t>), the </w:t>
      </w:r>
      <w:hyperlink r:id="rId3" w:tgtFrame="_blank" w:history="1">
        <w:r w:rsidRPr="000400BB">
          <w:rPr>
            <w:rStyle w:val="Strong"/>
            <w:b w:val="0"/>
            <w:sz w:val="22"/>
            <w:shd w:val="clear" w:color="auto" w:fill="FFFFFF"/>
          </w:rPr>
          <w:t>World Bank</w:t>
        </w:r>
      </w:hyperlink>
      <w:r w:rsidRPr="000400BB">
        <w:rPr>
          <w:b/>
          <w:bCs/>
          <w:sz w:val="22"/>
          <w:shd w:val="clear" w:color="auto" w:fill="FFFFFF"/>
        </w:rPr>
        <w:t> </w:t>
      </w:r>
      <w:r w:rsidRPr="000400BB">
        <w:rPr>
          <w:rStyle w:val="Strong"/>
          <w:b w:val="0"/>
          <w:sz w:val="22"/>
          <w:shd w:val="clear" w:color="auto" w:fill="FFFFFF"/>
        </w:rPr>
        <w:t>, the Andean Corporation for Development (</w:t>
      </w:r>
      <w:hyperlink r:id="rId4" w:tgtFrame="_blank" w:history="1">
        <w:r w:rsidRPr="000400BB">
          <w:rPr>
            <w:rStyle w:val="Strong"/>
            <w:b w:val="0"/>
            <w:sz w:val="22"/>
            <w:shd w:val="clear" w:color="auto" w:fill="FFFFFF"/>
          </w:rPr>
          <w:t>CAF</w:t>
        </w:r>
      </w:hyperlink>
      <w:r w:rsidRPr="000400BB">
        <w:rPr>
          <w:rStyle w:val="Strong"/>
          <w:b w:val="0"/>
          <w:sz w:val="22"/>
          <w:shd w:val="clear" w:color="auto" w:fill="FFFFFF"/>
        </w:rPr>
        <w:t>), the Caribbean Development Bank (</w:t>
      </w:r>
      <w:hyperlink r:id="rId5" w:tgtFrame="_blank" w:history="1">
        <w:r w:rsidRPr="000400BB">
          <w:rPr>
            <w:rStyle w:val="Strong"/>
            <w:b w:val="0"/>
            <w:sz w:val="22"/>
            <w:shd w:val="clear" w:color="auto" w:fill="FFFFFF"/>
          </w:rPr>
          <w:t>CDB</w:t>
        </w:r>
      </w:hyperlink>
      <w:r w:rsidRPr="000400BB">
        <w:rPr>
          <w:rStyle w:val="Strong"/>
          <w:b w:val="0"/>
          <w:sz w:val="22"/>
          <w:shd w:val="clear" w:color="auto" w:fill="FFFFFF"/>
        </w:rPr>
        <w:t>), the Central American Bank for Economic Integration (</w:t>
      </w:r>
      <w:hyperlink r:id="rId6" w:tgtFrame="_blank" w:history="1">
        <w:r w:rsidRPr="000400BB">
          <w:rPr>
            <w:rStyle w:val="Strong"/>
            <w:b w:val="0"/>
            <w:sz w:val="22"/>
            <w:shd w:val="clear" w:color="auto" w:fill="FFFFFF"/>
          </w:rPr>
          <w:t>CABEI</w:t>
        </w:r>
      </w:hyperlink>
      <w:r w:rsidRPr="000400BB">
        <w:rPr>
          <w:rStyle w:val="Strong"/>
          <w:b w:val="0"/>
          <w:sz w:val="22"/>
          <w:shd w:val="clear" w:color="auto" w:fill="FFFFFF"/>
        </w:rPr>
        <w:t>), International Organization for Migration (</w:t>
      </w:r>
      <w:hyperlink r:id="rId7" w:tgtFrame="_blank" w:history="1">
        <w:r w:rsidRPr="000400BB">
          <w:rPr>
            <w:rStyle w:val="Strong"/>
            <w:b w:val="0"/>
            <w:sz w:val="22"/>
            <w:shd w:val="clear" w:color="auto" w:fill="FFFFFF"/>
          </w:rPr>
          <w:t>IOM</w:t>
        </w:r>
      </w:hyperlink>
      <w:r w:rsidRPr="000400BB">
        <w:rPr>
          <w:rStyle w:val="Strong"/>
          <w:b w:val="0"/>
          <w:sz w:val="22"/>
          <w:shd w:val="clear" w:color="auto" w:fill="FFFFFF"/>
        </w:rPr>
        <w:t>), the International Labor Organization (</w:t>
      </w:r>
      <w:hyperlink r:id="rId8" w:tgtFrame="_blank" w:history="1">
        <w:r w:rsidRPr="000400BB">
          <w:rPr>
            <w:rStyle w:val="Strong"/>
            <w:b w:val="0"/>
            <w:sz w:val="22"/>
            <w:shd w:val="clear" w:color="auto" w:fill="FFFFFF"/>
          </w:rPr>
          <w:t>ILO</w:t>
        </w:r>
      </w:hyperlink>
      <w:r w:rsidRPr="000400BB">
        <w:rPr>
          <w:rStyle w:val="Strong"/>
          <w:b w:val="0"/>
          <w:sz w:val="22"/>
          <w:shd w:val="clear" w:color="auto" w:fill="FFFFFF"/>
        </w:rPr>
        <w:t xml:space="preserve">), the United Nations Development </w:t>
      </w:r>
      <w:proofErr w:type="spellStart"/>
      <w:r w:rsidRPr="000400BB">
        <w:rPr>
          <w:rStyle w:val="Strong"/>
          <w:b w:val="0"/>
          <w:sz w:val="22"/>
          <w:shd w:val="clear" w:color="auto" w:fill="FFFFFF"/>
        </w:rPr>
        <w:t>Programme</w:t>
      </w:r>
      <w:proofErr w:type="spellEnd"/>
      <w:r w:rsidRPr="000400BB">
        <w:rPr>
          <w:rStyle w:val="Strong"/>
          <w:b w:val="0"/>
          <w:sz w:val="22"/>
          <w:shd w:val="clear" w:color="auto" w:fill="FFFFFF"/>
        </w:rPr>
        <w:t xml:space="preserve"> (</w:t>
      </w:r>
      <w:hyperlink r:id="rId9" w:tgtFrame="_blank" w:history="1">
        <w:r w:rsidRPr="000400BB">
          <w:rPr>
            <w:rStyle w:val="Strong"/>
            <w:b w:val="0"/>
            <w:sz w:val="22"/>
            <w:shd w:val="clear" w:color="auto" w:fill="FFFFFF"/>
          </w:rPr>
          <w:t>UNDP</w:t>
        </w:r>
      </w:hyperlink>
      <w:r w:rsidRPr="000400BB">
        <w:rPr>
          <w:rStyle w:val="Strong"/>
          <w:b w:val="0"/>
          <w:sz w:val="22"/>
          <w:shd w:val="clear" w:color="auto" w:fill="FFFFFF"/>
        </w:rPr>
        <w:t>)</w:t>
      </w:r>
      <w:r w:rsidRPr="000400BB">
        <w:rPr>
          <w:b/>
          <w:bCs/>
          <w:sz w:val="22"/>
          <w:shd w:val="clear" w:color="auto" w:fill="FFFFFF"/>
        </w:rPr>
        <w:t>,</w:t>
      </w:r>
      <w:r w:rsidRPr="000400BB">
        <w:rPr>
          <w:bCs/>
          <w:sz w:val="22"/>
          <w:shd w:val="clear" w:color="auto" w:fill="FFFFFF"/>
        </w:rPr>
        <w:t xml:space="preserve"> </w:t>
      </w:r>
      <w:r w:rsidRPr="000400BB">
        <w:rPr>
          <w:sz w:val="22"/>
          <w:shd w:val="clear" w:color="auto" w:fill="FFFFFF"/>
        </w:rPr>
        <w:t>the White Helmets Initiative, Caribbean Disaster Emergency Management Agency (CDEMA), the Coordination Center for the Prevention of Natural Disasters in Central America (CEPREDENAC), the Andean Committee for the Prevention</w:t>
      </w:r>
      <w:r w:rsidRPr="008E1B99">
        <w:rPr>
          <w:sz w:val="22"/>
          <w:shd w:val="clear" w:color="auto" w:fill="FFFFFF"/>
        </w:rPr>
        <w:t xml:space="preserve"> and Attention to Disaster</w:t>
      </w:r>
      <w:r>
        <w:rPr>
          <w:sz w:val="22"/>
          <w:shd w:val="clear" w:color="auto" w:fill="FFFFFF"/>
        </w:rPr>
        <w:t>s</w:t>
      </w:r>
      <w:r w:rsidRPr="008E1B99">
        <w:rPr>
          <w:sz w:val="22"/>
          <w:shd w:val="clear" w:color="auto" w:fill="FFFFFF"/>
        </w:rPr>
        <w:t xml:space="preserve"> (CAPRADE) and the Meeting of Ministers and High Level Authorities of Integral Risk Management of MERCOSUR (RMAGIR)]; </w:t>
      </w:r>
      <w:bookmarkStart w:id="2" w:name="_Hlk43385013"/>
    </w:p>
    <w:bookmarkEnd w:id="2"/>
    <w:p w14:paraId="63798080" w14:textId="77777777" w:rsidR="00974DC6" w:rsidRPr="008E1B99" w:rsidRDefault="00974DC6" w:rsidP="00974DC6">
      <w:pPr>
        <w:jc w:val="both"/>
        <w:rPr>
          <w:b/>
          <w:color w:val="0070C0"/>
          <w:sz w:val="22"/>
        </w:rPr>
      </w:pPr>
    </w:p>
    <w:p w14:paraId="09CBA9FD" w14:textId="77777777" w:rsidR="00974DC6" w:rsidRDefault="00974DC6" w:rsidP="00974DC6">
      <w:pPr>
        <w:pStyle w:val="FootnoteText"/>
      </w:pPr>
    </w:p>
  </w:footnote>
  <w:footnote w:id="2">
    <w:p w14:paraId="423B3458" w14:textId="77777777" w:rsidR="00DE7EB0" w:rsidRPr="008E1B99" w:rsidRDefault="00DE7EB0" w:rsidP="00DE7EB0">
      <w:pPr>
        <w:ind w:left="360" w:hanging="360"/>
        <w:jc w:val="both"/>
        <w:rPr>
          <w:bCs/>
          <w:color w:val="FF0000"/>
          <w:sz w:val="22"/>
        </w:rPr>
      </w:pPr>
      <w:r>
        <w:rPr>
          <w:rStyle w:val="FootnoteReference"/>
        </w:rPr>
        <w:footnoteRef/>
      </w:r>
      <w:r>
        <w:t xml:space="preserve"> </w:t>
      </w:r>
      <w:r w:rsidRPr="002A43C1">
        <w:rPr>
          <w:sz w:val="22"/>
          <w:shd w:val="clear" w:color="auto" w:fill="FFFFFF"/>
        </w:rPr>
        <w:t>*</w:t>
      </w:r>
      <w:r>
        <w:rPr>
          <w:sz w:val="22"/>
          <w:shd w:val="clear" w:color="auto" w:fill="FFFFFF"/>
        </w:rPr>
        <w:tab/>
      </w:r>
      <w:r w:rsidRPr="002A43C1">
        <w:rPr>
          <w:sz w:val="22"/>
          <w:shd w:val="clear" w:color="auto" w:fill="FFFFFF"/>
        </w:rPr>
        <w:t xml:space="preserve">( Foot Note June 18, 2020) </w:t>
      </w:r>
      <w:r w:rsidRPr="008E1B99">
        <w:rPr>
          <w:sz w:val="22"/>
          <w:shd w:val="clear" w:color="auto" w:fill="FFFFFF"/>
        </w:rPr>
        <w:t>; [</w:t>
      </w:r>
      <w:r w:rsidRPr="000400BB">
        <w:rPr>
          <w:sz w:val="22"/>
          <w:shd w:val="clear" w:color="auto" w:fill="FFFFFF"/>
        </w:rPr>
        <w:t xml:space="preserve">said organizations could include, among others, the United Nations, the World Bank, the International Committee of the Red Cross (ICRC), </w:t>
      </w:r>
      <w:r w:rsidRPr="000400BB">
        <w:rPr>
          <w:rStyle w:val="Strong"/>
          <w:b w:val="0"/>
          <w:sz w:val="22"/>
          <w:shd w:val="clear" w:color="auto" w:fill="FFFFFF"/>
        </w:rPr>
        <w:t>International Federation of the Red Cross (IFRC), Economic Commission for Latin America and the Caribbean (</w:t>
      </w:r>
      <w:hyperlink r:id="rId10" w:tgtFrame="_blank" w:history="1">
        <w:r w:rsidRPr="000400BB">
          <w:rPr>
            <w:rStyle w:val="Strong"/>
            <w:b w:val="0"/>
            <w:sz w:val="22"/>
            <w:shd w:val="clear" w:color="auto" w:fill="FFFFFF"/>
          </w:rPr>
          <w:t>ECLAC</w:t>
        </w:r>
      </w:hyperlink>
      <w:r w:rsidRPr="000400BB">
        <w:rPr>
          <w:rStyle w:val="Strong"/>
          <w:b w:val="0"/>
          <w:sz w:val="22"/>
          <w:shd w:val="clear" w:color="auto" w:fill="FFFFFF"/>
        </w:rPr>
        <w:t>), the Inter-American Development Bank (</w:t>
      </w:r>
      <w:hyperlink r:id="rId11" w:tgtFrame="_blank" w:history="1">
        <w:r w:rsidRPr="000400BB">
          <w:rPr>
            <w:rStyle w:val="Strong"/>
            <w:b w:val="0"/>
            <w:sz w:val="22"/>
            <w:shd w:val="clear" w:color="auto" w:fill="FFFFFF"/>
          </w:rPr>
          <w:t>IDB</w:t>
        </w:r>
      </w:hyperlink>
      <w:r w:rsidRPr="000400BB">
        <w:rPr>
          <w:rStyle w:val="Strong"/>
          <w:b w:val="0"/>
          <w:sz w:val="22"/>
          <w:shd w:val="clear" w:color="auto" w:fill="FFFFFF"/>
        </w:rPr>
        <w:t>), the </w:t>
      </w:r>
      <w:hyperlink r:id="rId12" w:tgtFrame="_blank" w:history="1">
        <w:r w:rsidRPr="000400BB">
          <w:rPr>
            <w:rStyle w:val="Strong"/>
            <w:b w:val="0"/>
            <w:sz w:val="22"/>
            <w:shd w:val="clear" w:color="auto" w:fill="FFFFFF"/>
          </w:rPr>
          <w:t>World Bank</w:t>
        </w:r>
      </w:hyperlink>
      <w:r w:rsidRPr="000400BB">
        <w:rPr>
          <w:b/>
          <w:bCs/>
          <w:sz w:val="22"/>
          <w:shd w:val="clear" w:color="auto" w:fill="FFFFFF"/>
        </w:rPr>
        <w:t> </w:t>
      </w:r>
      <w:r w:rsidRPr="000400BB">
        <w:rPr>
          <w:rStyle w:val="Strong"/>
          <w:b w:val="0"/>
          <w:sz w:val="22"/>
          <w:shd w:val="clear" w:color="auto" w:fill="FFFFFF"/>
        </w:rPr>
        <w:t>, the Andean Corporation for Development (</w:t>
      </w:r>
      <w:hyperlink r:id="rId13" w:tgtFrame="_blank" w:history="1">
        <w:r w:rsidRPr="000400BB">
          <w:rPr>
            <w:rStyle w:val="Strong"/>
            <w:b w:val="0"/>
            <w:sz w:val="22"/>
            <w:shd w:val="clear" w:color="auto" w:fill="FFFFFF"/>
          </w:rPr>
          <w:t>CAF</w:t>
        </w:r>
      </w:hyperlink>
      <w:r w:rsidRPr="000400BB">
        <w:rPr>
          <w:rStyle w:val="Strong"/>
          <w:b w:val="0"/>
          <w:sz w:val="22"/>
          <w:shd w:val="clear" w:color="auto" w:fill="FFFFFF"/>
        </w:rPr>
        <w:t>), the Caribbean Development Bank (</w:t>
      </w:r>
      <w:hyperlink r:id="rId14" w:tgtFrame="_blank" w:history="1">
        <w:r w:rsidRPr="000400BB">
          <w:rPr>
            <w:rStyle w:val="Strong"/>
            <w:b w:val="0"/>
            <w:sz w:val="22"/>
            <w:shd w:val="clear" w:color="auto" w:fill="FFFFFF"/>
          </w:rPr>
          <w:t>CDB</w:t>
        </w:r>
      </w:hyperlink>
      <w:r w:rsidRPr="000400BB">
        <w:rPr>
          <w:rStyle w:val="Strong"/>
          <w:b w:val="0"/>
          <w:sz w:val="22"/>
          <w:shd w:val="clear" w:color="auto" w:fill="FFFFFF"/>
        </w:rPr>
        <w:t>), the Central American Bank for Economic Integration (</w:t>
      </w:r>
      <w:hyperlink r:id="rId15" w:tgtFrame="_blank" w:history="1">
        <w:r w:rsidRPr="000400BB">
          <w:rPr>
            <w:rStyle w:val="Strong"/>
            <w:b w:val="0"/>
            <w:sz w:val="22"/>
            <w:shd w:val="clear" w:color="auto" w:fill="FFFFFF"/>
          </w:rPr>
          <w:t>CABEI</w:t>
        </w:r>
      </w:hyperlink>
      <w:r w:rsidRPr="000400BB">
        <w:rPr>
          <w:rStyle w:val="Strong"/>
          <w:b w:val="0"/>
          <w:sz w:val="22"/>
          <w:shd w:val="clear" w:color="auto" w:fill="FFFFFF"/>
        </w:rPr>
        <w:t>), International Organization for Migration (</w:t>
      </w:r>
      <w:hyperlink r:id="rId16" w:tgtFrame="_blank" w:history="1">
        <w:r w:rsidRPr="000400BB">
          <w:rPr>
            <w:rStyle w:val="Strong"/>
            <w:b w:val="0"/>
            <w:sz w:val="22"/>
            <w:shd w:val="clear" w:color="auto" w:fill="FFFFFF"/>
          </w:rPr>
          <w:t>IOM</w:t>
        </w:r>
      </w:hyperlink>
      <w:r w:rsidRPr="000400BB">
        <w:rPr>
          <w:rStyle w:val="Strong"/>
          <w:b w:val="0"/>
          <w:sz w:val="22"/>
          <w:shd w:val="clear" w:color="auto" w:fill="FFFFFF"/>
        </w:rPr>
        <w:t>), the International Labor Organization (</w:t>
      </w:r>
      <w:hyperlink r:id="rId17" w:tgtFrame="_blank" w:history="1">
        <w:r w:rsidRPr="000400BB">
          <w:rPr>
            <w:rStyle w:val="Strong"/>
            <w:b w:val="0"/>
            <w:sz w:val="22"/>
            <w:shd w:val="clear" w:color="auto" w:fill="FFFFFF"/>
          </w:rPr>
          <w:t>ILO</w:t>
        </w:r>
      </w:hyperlink>
      <w:r w:rsidRPr="000400BB">
        <w:rPr>
          <w:rStyle w:val="Strong"/>
          <w:b w:val="0"/>
          <w:sz w:val="22"/>
          <w:shd w:val="clear" w:color="auto" w:fill="FFFFFF"/>
        </w:rPr>
        <w:t xml:space="preserve">), the United Nations Development </w:t>
      </w:r>
      <w:proofErr w:type="spellStart"/>
      <w:r w:rsidRPr="000400BB">
        <w:rPr>
          <w:rStyle w:val="Strong"/>
          <w:b w:val="0"/>
          <w:sz w:val="22"/>
          <w:shd w:val="clear" w:color="auto" w:fill="FFFFFF"/>
        </w:rPr>
        <w:t>Programme</w:t>
      </w:r>
      <w:proofErr w:type="spellEnd"/>
      <w:r w:rsidRPr="000400BB">
        <w:rPr>
          <w:rStyle w:val="Strong"/>
          <w:b w:val="0"/>
          <w:sz w:val="22"/>
          <w:shd w:val="clear" w:color="auto" w:fill="FFFFFF"/>
        </w:rPr>
        <w:t xml:space="preserve"> (</w:t>
      </w:r>
      <w:hyperlink r:id="rId18" w:tgtFrame="_blank" w:history="1">
        <w:r w:rsidRPr="000400BB">
          <w:rPr>
            <w:rStyle w:val="Strong"/>
            <w:b w:val="0"/>
            <w:sz w:val="22"/>
            <w:shd w:val="clear" w:color="auto" w:fill="FFFFFF"/>
          </w:rPr>
          <w:t>UNDP</w:t>
        </w:r>
      </w:hyperlink>
      <w:r w:rsidRPr="000400BB">
        <w:rPr>
          <w:rStyle w:val="Strong"/>
          <w:b w:val="0"/>
          <w:sz w:val="22"/>
          <w:shd w:val="clear" w:color="auto" w:fill="FFFFFF"/>
        </w:rPr>
        <w:t>)</w:t>
      </w:r>
      <w:r w:rsidRPr="000400BB">
        <w:rPr>
          <w:b/>
          <w:bCs/>
          <w:sz w:val="22"/>
          <w:shd w:val="clear" w:color="auto" w:fill="FFFFFF"/>
        </w:rPr>
        <w:t>,</w:t>
      </w:r>
      <w:r w:rsidRPr="000400BB">
        <w:rPr>
          <w:bCs/>
          <w:sz w:val="22"/>
          <w:shd w:val="clear" w:color="auto" w:fill="FFFFFF"/>
        </w:rPr>
        <w:t xml:space="preserve"> </w:t>
      </w:r>
      <w:r w:rsidRPr="000400BB">
        <w:rPr>
          <w:sz w:val="22"/>
          <w:shd w:val="clear" w:color="auto" w:fill="FFFFFF"/>
        </w:rPr>
        <w:t>the White Helmets Initiative, Caribbean Disaster Emergency Management Agency (CDEMA), the Coordination Center for the Prevention of Natural Disasters in Central America (CEPREDENAC), the Andean Committee for the Prevention</w:t>
      </w:r>
      <w:r w:rsidRPr="008E1B99">
        <w:rPr>
          <w:sz w:val="22"/>
          <w:shd w:val="clear" w:color="auto" w:fill="FFFFFF"/>
        </w:rPr>
        <w:t xml:space="preserve"> and Attention to Disaster</w:t>
      </w:r>
      <w:r>
        <w:rPr>
          <w:sz w:val="22"/>
          <w:shd w:val="clear" w:color="auto" w:fill="FFFFFF"/>
        </w:rPr>
        <w:t>s</w:t>
      </w:r>
      <w:r w:rsidRPr="008E1B99">
        <w:rPr>
          <w:sz w:val="22"/>
          <w:shd w:val="clear" w:color="auto" w:fill="FFFFFF"/>
        </w:rPr>
        <w:t xml:space="preserve"> (CAPRADE) and the Meeting of Ministers and High Level Authorities of Integral Risk Management of MERCOSUR (RMAGIR)]; </w:t>
      </w:r>
    </w:p>
    <w:p w14:paraId="7453D946" w14:textId="77777777" w:rsidR="00DE7EB0" w:rsidRPr="008E1B99" w:rsidRDefault="00DE7EB0" w:rsidP="00DE7EB0">
      <w:pPr>
        <w:jc w:val="both"/>
        <w:rPr>
          <w:b/>
          <w:color w:val="0070C0"/>
          <w:sz w:val="22"/>
        </w:rPr>
      </w:pPr>
    </w:p>
    <w:p w14:paraId="4FC3534E" w14:textId="77777777" w:rsidR="00DE7EB0" w:rsidRDefault="00DE7EB0" w:rsidP="00DE7E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11BF" w14:textId="77777777" w:rsidR="00C210A0" w:rsidRDefault="00346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6A720" w14:textId="77777777" w:rsidR="00C210A0" w:rsidRDefault="00E1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D919" w14:textId="6B5443F9" w:rsidR="00C210A0" w:rsidRPr="00AD0B2B" w:rsidRDefault="003461FD">
    <w:pPr>
      <w:pStyle w:val="Header"/>
      <w:jc w:val="center"/>
      <w:rPr>
        <w:rStyle w:val="PageNumber"/>
        <w:sz w:val="22"/>
      </w:rPr>
    </w:pPr>
    <w:r w:rsidRPr="00AD0B2B">
      <w:rPr>
        <w:sz w:val="22"/>
      </w:rPr>
      <w:t xml:space="preserve">- </w:t>
    </w:r>
    <w:r w:rsidRPr="00AD0B2B">
      <w:rPr>
        <w:rStyle w:val="PageNumber"/>
        <w:sz w:val="22"/>
      </w:rPr>
      <w:fldChar w:fldCharType="begin"/>
    </w:r>
    <w:r w:rsidRPr="00AD0B2B">
      <w:rPr>
        <w:rStyle w:val="PageNumber"/>
        <w:sz w:val="22"/>
      </w:rPr>
      <w:instrText xml:space="preserve"> PAGE </w:instrText>
    </w:r>
    <w:r w:rsidRPr="00AD0B2B">
      <w:rPr>
        <w:rStyle w:val="PageNumber"/>
        <w:sz w:val="22"/>
      </w:rPr>
      <w:fldChar w:fldCharType="separate"/>
    </w:r>
    <w:r w:rsidR="00E13297">
      <w:rPr>
        <w:rStyle w:val="PageNumber"/>
        <w:noProof/>
        <w:sz w:val="22"/>
      </w:rPr>
      <w:t>5</w:t>
    </w:r>
    <w:r w:rsidRPr="00AD0B2B">
      <w:rPr>
        <w:rStyle w:val="PageNumber"/>
        <w:sz w:val="22"/>
      </w:rPr>
      <w:fldChar w:fldCharType="end"/>
    </w:r>
    <w:r w:rsidRPr="00AD0B2B">
      <w:rPr>
        <w:rStyle w:val="PageNumber"/>
        <w:sz w:val="22"/>
      </w:rPr>
      <w:t xml:space="preserve"> </w:t>
    </w:r>
    <w:r w:rsidR="004C44C2" w:rsidRPr="00AD0B2B">
      <w:rPr>
        <w:rStyle w:val="PageNumber"/>
        <w:sz w:val="22"/>
      </w:rPr>
      <w:t>-</w:t>
    </w:r>
  </w:p>
  <w:p w14:paraId="54D680AC" w14:textId="4EF3D1A1" w:rsidR="004C44C2" w:rsidRDefault="004C44C2">
    <w:pPr>
      <w:pStyle w:val="Header"/>
      <w:jc w:val="center"/>
      <w:rPr>
        <w:rStyle w:val="PageNumber"/>
      </w:rPr>
    </w:pPr>
  </w:p>
  <w:p w14:paraId="7ABDE4C7" w14:textId="77777777" w:rsidR="004C44C2" w:rsidRDefault="004C44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319"/>
    <w:multiLevelType w:val="hybridMultilevel"/>
    <w:tmpl w:val="BAE2E5C2"/>
    <w:lvl w:ilvl="0" w:tplc="A1E8DC04">
      <w:start w:val="3"/>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EF85020"/>
    <w:multiLevelType w:val="hybridMultilevel"/>
    <w:tmpl w:val="819C9B98"/>
    <w:lvl w:ilvl="0" w:tplc="6292E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77908"/>
    <w:multiLevelType w:val="hybridMultilevel"/>
    <w:tmpl w:val="0FEC498C"/>
    <w:lvl w:ilvl="0" w:tplc="DE4484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C6"/>
    <w:rsid w:val="0001180E"/>
    <w:rsid w:val="00023431"/>
    <w:rsid w:val="000303EC"/>
    <w:rsid w:val="000400BB"/>
    <w:rsid w:val="00062448"/>
    <w:rsid w:val="000B76C4"/>
    <w:rsid w:val="001F71D8"/>
    <w:rsid w:val="003229F4"/>
    <w:rsid w:val="00335ABD"/>
    <w:rsid w:val="003461FD"/>
    <w:rsid w:val="00424A65"/>
    <w:rsid w:val="004C44C2"/>
    <w:rsid w:val="004D18B1"/>
    <w:rsid w:val="004F3964"/>
    <w:rsid w:val="005322F8"/>
    <w:rsid w:val="005764A3"/>
    <w:rsid w:val="005D3701"/>
    <w:rsid w:val="006A0D2A"/>
    <w:rsid w:val="0076047E"/>
    <w:rsid w:val="007A24CD"/>
    <w:rsid w:val="00846C68"/>
    <w:rsid w:val="008D700B"/>
    <w:rsid w:val="008E3C29"/>
    <w:rsid w:val="008E7461"/>
    <w:rsid w:val="00920E8A"/>
    <w:rsid w:val="00974DC6"/>
    <w:rsid w:val="00AD0B2B"/>
    <w:rsid w:val="00B87A08"/>
    <w:rsid w:val="00BF5569"/>
    <w:rsid w:val="00C07CD4"/>
    <w:rsid w:val="00C75F2C"/>
    <w:rsid w:val="00C82193"/>
    <w:rsid w:val="00CA24D9"/>
    <w:rsid w:val="00D860D2"/>
    <w:rsid w:val="00DB70AC"/>
    <w:rsid w:val="00DD37DA"/>
    <w:rsid w:val="00DE7EB0"/>
    <w:rsid w:val="00E12543"/>
    <w:rsid w:val="00E13297"/>
    <w:rsid w:val="00E7551F"/>
    <w:rsid w:val="00EA1576"/>
    <w:rsid w:val="00F00EEE"/>
    <w:rsid w:val="00F16278"/>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A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DE7EB0"/>
    <w:pPr>
      <w:keepNext/>
      <w:keepLines/>
      <w:spacing w:after="0"/>
      <w:ind w:left="730" w:hanging="10"/>
      <w:outlineLvl w:val="0"/>
    </w:pPr>
    <w:rPr>
      <w:rFonts w:eastAsia="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C6"/>
  </w:style>
  <w:style w:type="character" w:styleId="PageNumber">
    <w:name w:val="page number"/>
    <w:uiPriority w:val="99"/>
    <w:rsid w:val="00974DC6"/>
    <w:rPr>
      <w:rFonts w:cs="Times New Roman"/>
    </w:rPr>
  </w:style>
  <w:style w:type="paragraph" w:styleId="FootnoteText">
    <w:name w:val="footnote text"/>
    <w:basedOn w:val="Normal"/>
    <w:link w:val="FootnoteTextChar"/>
    <w:uiPriority w:val="99"/>
    <w:rsid w:val="00974DC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74DC6"/>
    <w:rPr>
      <w:rFonts w:eastAsia="Times New Roman" w:cs="Times New Roman"/>
      <w:sz w:val="20"/>
      <w:szCs w:val="20"/>
    </w:rPr>
  </w:style>
  <w:style w:type="character" w:styleId="FootnoteReference">
    <w:name w:val="footnote reference"/>
    <w:aliases w:val="Ref. de nota al pie2,Nota de pie,referencia nota al pie,Texto de nota al pie,Ref,de nota al pie,Texto nota al pie,Massilia Footnote Reference"/>
    <w:uiPriority w:val="99"/>
    <w:rsid w:val="00974DC6"/>
    <w:rPr>
      <w:vertAlign w:val="superscript"/>
    </w:rPr>
  </w:style>
  <w:style w:type="character" w:styleId="Strong">
    <w:name w:val="Strong"/>
    <w:uiPriority w:val="22"/>
    <w:qFormat/>
    <w:rsid w:val="00974DC6"/>
    <w:rPr>
      <w:b/>
    </w:rPr>
  </w:style>
  <w:style w:type="paragraph" w:styleId="Footer">
    <w:name w:val="footer"/>
    <w:basedOn w:val="Normal"/>
    <w:link w:val="FooterChar"/>
    <w:uiPriority w:val="99"/>
    <w:unhideWhenUsed/>
    <w:rsid w:val="004C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C2"/>
  </w:style>
  <w:style w:type="character" w:customStyle="1" w:styleId="Heading1Char">
    <w:name w:val="Heading 1 Char"/>
    <w:basedOn w:val="DefaultParagraphFont"/>
    <w:link w:val="Heading1"/>
    <w:uiPriority w:val="9"/>
    <w:rsid w:val="00DE7EB0"/>
    <w:rPr>
      <w:rFonts w:eastAsia="Times New Roman" w:cs="Times New Roman"/>
      <w:color w:val="000000"/>
      <w:sz w:val="22"/>
      <w:u w:val="single" w:color="000000"/>
    </w:rPr>
  </w:style>
  <w:style w:type="paragraph" w:styleId="ListParagraph">
    <w:name w:val="List Paragraph"/>
    <w:basedOn w:val="Normal"/>
    <w:uiPriority w:val="34"/>
    <w:qFormat/>
    <w:rsid w:val="00DE7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DE7EB0"/>
    <w:pPr>
      <w:keepNext/>
      <w:keepLines/>
      <w:spacing w:after="0"/>
      <w:ind w:left="730" w:hanging="10"/>
      <w:outlineLvl w:val="0"/>
    </w:pPr>
    <w:rPr>
      <w:rFonts w:eastAsia="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C6"/>
  </w:style>
  <w:style w:type="character" w:styleId="PageNumber">
    <w:name w:val="page number"/>
    <w:uiPriority w:val="99"/>
    <w:rsid w:val="00974DC6"/>
    <w:rPr>
      <w:rFonts w:cs="Times New Roman"/>
    </w:rPr>
  </w:style>
  <w:style w:type="paragraph" w:styleId="FootnoteText">
    <w:name w:val="footnote text"/>
    <w:basedOn w:val="Normal"/>
    <w:link w:val="FootnoteTextChar"/>
    <w:uiPriority w:val="99"/>
    <w:rsid w:val="00974DC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74DC6"/>
    <w:rPr>
      <w:rFonts w:eastAsia="Times New Roman" w:cs="Times New Roman"/>
      <w:sz w:val="20"/>
      <w:szCs w:val="20"/>
    </w:rPr>
  </w:style>
  <w:style w:type="character" w:styleId="FootnoteReference">
    <w:name w:val="footnote reference"/>
    <w:aliases w:val="Ref. de nota al pie2,Nota de pie,referencia nota al pie,Texto de nota al pie,Ref,de nota al pie,Texto nota al pie,Massilia Footnote Reference"/>
    <w:uiPriority w:val="99"/>
    <w:rsid w:val="00974DC6"/>
    <w:rPr>
      <w:vertAlign w:val="superscript"/>
    </w:rPr>
  </w:style>
  <w:style w:type="character" w:styleId="Strong">
    <w:name w:val="Strong"/>
    <w:uiPriority w:val="22"/>
    <w:qFormat/>
    <w:rsid w:val="00974DC6"/>
    <w:rPr>
      <w:b/>
    </w:rPr>
  </w:style>
  <w:style w:type="paragraph" w:styleId="Footer">
    <w:name w:val="footer"/>
    <w:basedOn w:val="Normal"/>
    <w:link w:val="FooterChar"/>
    <w:uiPriority w:val="99"/>
    <w:unhideWhenUsed/>
    <w:rsid w:val="004C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C2"/>
  </w:style>
  <w:style w:type="character" w:customStyle="1" w:styleId="Heading1Char">
    <w:name w:val="Heading 1 Char"/>
    <w:basedOn w:val="DefaultParagraphFont"/>
    <w:link w:val="Heading1"/>
    <w:uiPriority w:val="9"/>
    <w:rsid w:val="00DE7EB0"/>
    <w:rPr>
      <w:rFonts w:eastAsia="Times New Roman" w:cs="Times New Roman"/>
      <w:color w:val="000000"/>
      <w:sz w:val="22"/>
      <w:u w:val="single" w:color="000000"/>
    </w:rPr>
  </w:style>
  <w:style w:type="paragraph" w:styleId="ListParagraph">
    <w:name w:val="List Paragraph"/>
    <w:basedOn w:val="Normal"/>
    <w:uiPriority w:val="34"/>
    <w:qFormat/>
    <w:rsid w:val="00D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13"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18"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3"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7"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12"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17"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2"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16"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1"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6"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11"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5"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15"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10"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4"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9"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14"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12454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Morehead</dc:creator>
  <cp:lastModifiedBy>Azoulay, Mauricio</cp:lastModifiedBy>
  <cp:revision>2</cp:revision>
  <dcterms:created xsi:type="dcterms:W3CDTF">2020-09-29T12:34:00Z</dcterms:created>
  <dcterms:modified xsi:type="dcterms:W3CDTF">2020-09-29T12:34:00Z</dcterms:modified>
</cp:coreProperties>
</file>