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782" w:rsidRPr="00272D91" w:rsidRDefault="00405782" w:rsidP="00405782">
      <w:pPr>
        <w:tabs>
          <w:tab w:val="left" w:pos="7200"/>
        </w:tabs>
        <w:spacing w:line="276" w:lineRule="auto"/>
        <w:ind w:right="-1080"/>
        <w:rPr>
          <w:rFonts w:ascii="Times New Roman" w:hAnsi="Times New Roman"/>
          <w:sz w:val="22"/>
          <w:szCs w:val="22"/>
          <w:lang w:val="pt-BR"/>
        </w:rPr>
      </w:pPr>
      <w:r w:rsidRPr="000063A3">
        <w:rPr>
          <w:rFonts w:ascii="Times New Roman" w:hAnsi="Times New Roman"/>
          <w:b/>
          <w:sz w:val="22"/>
          <w:szCs w:val="22"/>
          <w:lang w:val="fr-CA"/>
        </w:rPr>
        <w:tab/>
      </w:r>
      <w:r w:rsidRPr="00272D91">
        <w:rPr>
          <w:rFonts w:ascii="Times New Roman" w:hAnsi="Times New Roman"/>
          <w:sz w:val="22"/>
          <w:szCs w:val="22"/>
          <w:lang w:val="pt-BR"/>
        </w:rPr>
        <w:t>OEA/Ser.W</w:t>
      </w:r>
    </w:p>
    <w:p w:rsidR="00405782" w:rsidRPr="00272D91" w:rsidRDefault="00405782" w:rsidP="00405782">
      <w:pPr>
        <w:tabs>
          <w:tab w:val="left" w:pos="7200"/>
        </w:tabs>
        <w:spacing w:line="276" w:lineRule="auto"/>
        <w:ind w:right="-1080"/>
        <w:rPr>
          <w:rFonts w:ascii="Times New Roman" w:eastAsia="Times New Roman" w:hAnsi="Times New Roman"/>
          <w:sz w:val="22"/>
          <w:szCs w:val="22"/>
          <w:lang w:val="pt-BR"/>
        </w:rPr>
      </w:pPr>
      <w:r w:rsidRPr="00272D91">
        <w:rPr>
          <w:rFonts w:ascii="Times New Roman" w:hAnsi="Times New Roman"/>
          <w:b/>
          <w:sz w:val="22"/>
          <w:szCs w:val="22"/>
          <w:lang w:val="pt-BR"/>
        </w:rPr>
        <w:tab/>
      </w:r>
      <w:r w:rsidR="008A14E6" w:rsidRPr="00272D91">
        <w:rPr>
          <w:rFonts w:ascii="Times New Roman" w:hAnsi="Times New Roman"/>
          <w:sz w:val="22"/>
          <w:szCs w:val="22"/>
          <w:lang w:val="pt-BR"/>
        </w:rPr>
        <w:t>CIDI/doc.</w:t>
      </w:r>
      <w:r w:rsidR="00AE1CE4" w:rsidRPr="00272D91">
        <w:rPr>
          <w:rFonts w:ascii="Times New Roman" w:hAnsi="Times New Roman"/>
          <w:sz w:val="22"/>
          <w:szCs w:val="22"/>
          <w:lang w:val="pt-BR"/>
        </w:rPr>
        <w:t>28</w:t>
      </w:r>
      <w:r w:rsidR="001A5E56" w:rsidRPr="00272D91">
        <w:rPr>
          <w:rFonts w:ascii="Times New Roman" w:hAnsi="Times New Roman"/>
          <w:sz w:val="22"/>
          <w:szCs w:val="22"/>
          <w:lang w:val="pt-BR"/>
        </w:rPr>
        <w:t>6</w:t>
      </w:r>
      <w:r w:rsidR="008A14E6" w:rsidRPr="00272D91">
        <w:rPr>
          <w:rFonts w:ascii="Times New Roman" w:hAnsi="Times New Roman"/>
          <w:sz w:val="22"/>
          <w:szCs w:val="22"/>
          <w:lang w:val="pt-BR"/>
        </w:rPr>
        <w:t>/20</w:t>
      </w:r>
      <w:r w:rsidR="00C61242" w:rsidRPr="00272D91">
        <w:rPr>
          <w:rFonts w:ascii="Times New Roman" w:hAnsi="Times New Roman"/>
          <w:sz w:val="22"/>
          <w:szCs w:val="22"/>
          <w:lang w:val="pt-BR"/>
        </w:rPr>
        <w:t xml:space="preserve"> corr.</w:t>
      </w:r>
      <w:r w:rsidR="00272D91">
        <w:rPr>
          <w:rFonts w:ascii="Times New Roman" w:hAnsi="Times New Roman"/>
          <w:sz w:val="22"/>
          <w:szCs w:val="22"/>
          <w:lang w:val="pt-BR"/>
        </w:rPr>
        <w:t xml:space="preserve"> </w:t>
      </w:r>
      <w:r w:rsidR="00C61242" w:rsidRPr="00272D91">
        <w:rPr>
          <w:rFonts w:ascii="Times New Roman" w:hAnsi="Times New Roman"/>
          <w:sz w:val="22"/>
          <w:szCs w:val="22"/>
          <w:lang w:val="pt-BR"/>
        </w:rPr>
        <w:t>1</w:t>
      </w:r>
    </w:p>
    <w:p w:rsidR="00405782" w:rsidRPr="000063A3" w:rsidRDefault="00405782" w:rsidP="00405782">
      <w:pPr>
        <w:tabs>
          <w:tab w:val="left" w:pos="7200"/>
        </w:tabs>
        <w:spacing w:line="276" w:lineRule="auto"/>
        <w:ind w:right="-1080"/>
        <w:rPr>
          <w:rFonts w:ascii="Times New Roman" w:hAnsi="Times New Roman"/>
          <w:sz w:val="22"/>
          <w:szCs w:val="22"/>
          <w:lang w:val="fr-CA"/>
        </w:rPr>
      </w:pPr>
      <w:r w:rsidRPr="00272D91">
        <w:rPr>
          <w:rFonts w:ascii="Times New Roman" w:hAnsi="Times New Roman"/>
          <w:sz w:val="22"/>
          <w:szCs w:val="22"/>
          <w:lang w:val="pt-BR"/>
        </w:rPr>
        <w:tab/>
      </w:r>
      <w:r w:rsidR="00704013" w:rsidRPr="000063A3">
        <w:rPr>
          <w:rFonts w:ascii="Times New Roman" w:hAnsi="Times New Roman"/>
          <w:sz w:val="22"/>
          <w:szCs w:val="22"/>
          <w:lang w:val="fr-CA"/>
        </w:rPr>
        <w:t>2</w:t>
      </w:r>
      <w:r w:rsidR="00C61242">
        <w:rPr>
          <w:rFonts w:ascii="Times New Roman" w:hAnsi="Times New Roman"/>
          <w:sz w:val="22"/>
          <w:szCs w:val="22"/>
          <w:lang w:val="fr-CA"/>
        </w:rPr>
        <w:t>7</w:t>
      </w:r>
      <w:r w:rsidR="00704013" w:rsidRPr="000063A3">
        <w:rPr>
          <w:rFonts w:ascii="Times New Roman" w:hAnsi="Times New Roman"/>
          <w:sz w:val="22"/>
          <w:szCs w:val="22"/>
          <w:lang w:val="fr-CA"/>
        </w:rPr>
        <w:t xml:space="preserve"> </w:t>
      </w:r>
      <w:r w:rsidR="0077269C">
        <w:rPr>
          <w:rFonts w:ascii="Times New Roman" w:hAnsi="Times New Roman"/>
          <w:sz w:val="22"/>
          <w:szCs w:val="22"/>
          <w:lang w:val="fr-CA"/>
        </w:rPr>
        <w:t>avril</w:t>
      </w:r>
      <w:r w:rsidR="008A14E6" w:rsidRPr="000063A3">
        <w:rPr>
          <w:rFonts w:ascii="Times New Roman" w:hAnsi="Times New Roman"/>
          <w:sz w:val="22"/>
          <w:szCs w:val="22"/>
          <w:lang w:val="fr-CA"/>
        </w:rPr>
        <w:t xml:space="preserve"> 2020</w:t>
      </w:r>
    </w:p>
    <w:p w:rsidR="00405782" w:rsidRPr="000063A3" w:rsidRDefault="00405782" w:rsidP="008A14E6">
      <w:pPr>
        <w:pBdr>
          <w:bottom w:val="single" w:sz="12" w:space="1" w:color="auto"/>
        </w:pBdr>
        <w:tabs>
          <w:tab w:val="left" w:pos="7200"/>
        </w:tabs>
        <w:spacing w:line="276" w:lineRule="auto"/>
        <w:jc w:val="both"/>
        <w:rPr>
          <w:rFonts w:ascii="Times New Roman" w:hAnsi="Times New Roman"/>
          <w:sz w:val="22"/>
          <w:szCs w:val="22"/>
          <w:lang w:val="fr-CA"/>
        </w:rPr>
      </w:pPr>
      <w:r w:rsidRPr="000063A3">
        <w:rPr>
          <w:rFonts w:ascii="Times New Roman" w:hAnsi="Times New Roman"/>
          <w:sz w:val="22"/>
          <w:szCs w:val="22"/>
          <w:lang w:val="fr-CA"/>
        </w:rPr>
        <w:tab/>
        <w:t xml:space="preserve">Original: </w:t>
      </w:r>
      <w:r w:rsidR="0077269C">
        <w:rPr>
          <w:rFonts w:ascii="Times New Roman" w:hAnsi="Times New Roman"/>
          <w:sz w:val="22"/>
          <w:szCs w:val="22"/>
          <w:lang w:val="fr-CA"/>
        </w:rPr>
        <w:t>anglais</w:t>
      </w:r>
    </w:p>
    <w:p w:rsidR="005D4FAA" w:rsidRPr="000063A3" w:rsidRDefault="005D4FAA" w:rsidP="008A14E6">
      <w:pPr>
        <w:ind w:right="-270"/>
        <w:jc w:val="both"/>
        <w:rPr>
          <w:rFonts w:ascii="Times New Roman" w:hAnsi="Times New Roman"/>
          <w:bCs/>
          <w:sz w:val="22"/>
          <w:szCs w:val="22"/>
          <w:lang w:val="fr-CA"/>
        </w:rPr>
      </w:pPr>
    </w:p>
    <w:p w:rsidR="008A14E6" w:rsidRPr="000063A3" w:rsidRDefault="008A14E6" w:rsidP="008A14E6">
      <w:pPr>
        <w:suppressAutoHyphens/>
        <w:autoSpaceDE w:val="0"/>
        <w:autoSpaceDN w:val="0"/>
        <w:adjustRightInd w:val="0"/>
        <w:jc w:val="center"/>
        <w:rPr>
          <w:rFonts w:ascii="Times New Roman" w:eastAsia="Times New Roman" w:hAnsi="Times New Roman"/>
          <w:sz w:val="22"/>
          <w:szCs w:val="22"/>
          <w:lang w:val="fr-CA"/>
        </w:rPr>
      </w:pPr>
    </w:p>
    <w:p w:rsidR="008A14E6" w:rsidRPr="000063A3" w:rsidRDefault="008A442E" w:rsidP="008A14E6">
      <w:pPr>
        <w:suppressAutoHyphens/>
        <w:autoSpaceDE w:val="0"/>
        <w:autoSpaceDN w:val="0"/>
        <w:adjustRightInd w:val="0"/>
        <w:jc w:val="center"/>
        <w:rPr>
          <w:rFonts w:ascii="Times New Roman" w:eastAsia="Times New Roman" w:hAnsi="Times New Roman"/>
          <w:sz w:val="22"/>
          <w:szCs w:val="22"/>
          <w:lang w:val="fr-CA"/>
        </w:rPr>
      </w:pPr>
      <w:r>
        <w:rPr>
          <w:rFonts w:ascii="Times New Roman" w:eastAsia="Times New Roman" w:hAnsi="Times New Roman"/>
          <w:sz w:val="22"/>
          <w:szCs w:val="22"/>
          <w:lang w:val="fr-CA"/>
        </w:rPr>
        <w:t>PROJET DE RÉSOLUTION</w:t>
      </w:r>
    </w:p>
    <w:p w:rsidR="008A14E6" w:rsidRPr="000063A3" w:rsidRDefault="008A14E6" w:rsidP="008A14E6">
      <w:pPr>
        <w:suppressAutoHyphens/>
        <w:autoSpaceDE w:val="0"/>
        <w:autoSpaceDN w:val="0"/>
        <w:adjustRightInd w:val="0"/>
        <w:jc w:val="center"/>
        <w:rPr>
          <w:rFonts w:ascii="Times New Roman" w:eastAsia="Times New Roman" w:hAnsi="Times New Roman"/>
          <w:sz w:val="22"/>
          <w:szCs w:val="22"/>
          <w:lang w:val="fr-CA"/>
        </w:rPr>
      </w:pPr>
    </w:p>
    <w:p w:rsidR="008A14E6" w:rsidRPr="000063A3" w:rsidRDefault="008A442E" w:rsidP="008A14E6">
      <w:pPr>
        <w:suppressAutoHyphens/>
        <w:autoSpaceDE w:val="0"/>
        <w:autoSpaceDN w:val="0"/>
        <w:adjustRightInd w:val="0"/>
        <w:jc w:val="center"/>
        <w:rPr>
          <w:rFonts w:ascii="Times New Roman" w:eastAsia="Times New Roman" w:hAnsi="Times New Roman"/>
          <w:sz w:val="22"/>
          <w:szCs w:val="22"/>
          <w:lang w:val="fr-CA"/>
        </w:rPr>
      </w:pPr>
      <w:r>
        <w:rPr>
          <w:rFonts w:ascii="Times New Roman" w:eastAsia="Times New Roman" w:hAnsi="Times New Roman"/>
          <w:sz w:val="22"/>
          <w:szCs w:val="22"/>
          <w:lang w:val="fr-CA"/>
        </w:rPr>
        <w:t xml:space="preserve">RÉUNIONS VIRTUELLES DU CONSEIL INTERAMÉRICAIN POUR LE DÉVELOPPEMENT INTÉGRÉ À CAUSE DE LA PANDÉMIE DE </w:t>
      </w:r>
      <w:r w:rsidR="008A14E6" w:rsidRPr="000063A3">
        <w:rPr>
          <w:rFonts w:ascii="Times New Roman" w:eastAsia="Times New Roman" w:hAnsi="Times New Roman"/>
          <w:sz w:val="22"/>
          <w:szCs w:val="22"/>
          <w:lang w:val="fr-CA"/>
        </w:rPr>
        <w:t xml:space="preserve">COVID-19 </w:t>
      </w:r>
    </w:p>
    <w:p w:rsidR="008A14E6" w:rsidRPr="000063A3" w:rsidRDefault="008A14E6" w:rsidP="008A14E6">
      <w:pPr>
        <w:suppressAutoHyphens/>
        <w:ind w:right="-349"/>
        <w:jc w:val="center"/>
        <w:rPr>
          <w:rFonts w:ascii="Times New Roman" w:eastAsia="Times New Roman" w:hAnsi="Times New Roman"/>
          <w:sz w:val="22"/>
          <w:szCs w:val="22"/>
          <w:lang w:val="fr-CA"/>
        </w:rPr>
      </w:pPr>
    </w:p>
    <w:p w:rsidR="008A14E6" w:rsidRPr="000063A3" w:rsidRDefault="008A442E" w:rsidP="008A14E6">
      <w:pPr>
        <w:suppressAutoHyphens/>
        <w:ind w:right="61"/>
        <w:jc w:val="center"/>
        <w:rPr>
          <w:rFonts w:ascii="Times New Roman" w:eastAsia="Times New Roman" w:hAnsi="Times New Roman"/>
          <w:bCs/>
          <w:sz w:val="22"/>
          <w:szCs w:val="22"/>
          <w:lang w:val="fr-CA"/>
        </w:rPr>
      </w:pPr>
      <w:r>
        <w:rPr>
          <w:rFonts w:ascii="Times New Roman" w:eastAsia="Times New Roman" w:hAnsi="Times New Roman"/>
          <w:sz w:val="22"/>
          <w:szCs w:val="22"/>
          <w:lang w:val="fr-CA"/>
        </w:rPr>
        <w:t>(Déposé par la Présidence</w:t>
      </w:r>
      <w:r w:rsidR="008A14E6" w:rsidRPr="000063A3">
        <w:rPr>
          <w:rFonts w:ascii="Times New Roman" w:eastAsia="Times New Roman" w:hAnsi="Times New Roman"/>
          <w:sz w:val="22"/>
          <w:szCs w:val="22"/>
          <w:lang w:val="fr-CA"/>
        </w:rPr>
        <w:t>)</w:t>
      </w:r>
    </w:p>
    <w:p w:rsidR="008A14E6" w:rsidRPr="000063A3" w:rsidRDefault="008A14E6" w:rsidP="008A14E6">
      <w:pPr>
        <w:suppressAutoHyphens/>
        <w:ind w:right="61"/>
        <w:jc w:val="both"/>
        <w:rPr>
          <w:rFonts w:ascii="Times New Roman" w:eastAsia="Times New Roman" w:hAnsi="Times New Roman"/>
          <w:bCs/>
          <w:sz w:val="22"/>
          <w:szCs w:val="22"/>
          <w:lang w:val="fr-CA"/>
        </w:rPr>
      </w:pPr>
    </w:p>
    <w:p w:rsidR="008A14E6" w:rsidRPr="000063A3" w:rsidRDefault="008A14E6" w:rsidP="008A14E6">
      <w:pPr>
        <w:suppressAutoHyphens/>
        <w:ind w:right="61"/>
        <w:jc w:val="both"/>
        <w:rPr>
          <w:rFonts w:ascii="Times New Roman" w:eastAsia="Times New Roman" w:hAnsi="Times New Roman"/>
          <w:bCs/>
          <w:sz w:val="22"/>
          <w:szCs w:val="22"/>
          <w:lang w:val="fr-CA"/>
        </w:rPr>
      </w:pPr>
    </w:p>
    <w:p w:rsidR="008A14E6" w:rsidRPr="000063A3" w:rsidRDefault="008A442E" w:rsidP="008A14E6">
      <w:pPr>
        <w:suppressAutoHyphens/>
        <w:ind w:right="58"/>
        <w:jc w:val="both"/>
        <w:rPr>
          <w:rFonts w:ascii="Times New Roman" w:eastAsia="Times New Roman" w:hAnsi="Times New Roman"/>
          <w:bCs/>
          <w:sz w:val="22"/>
          <w:szCs w:val="22"/>
          <w:lang w:val="fr-CA"/>
        </w:rPr>
      </w:pPr>
      <w:r>
        <w:rPr>
          <w:rFonts w:ascii="Times New Roman" w:eastAsia="Times New Roman" w:hAnsi="Times New Roman"/>
          <w:bCs/>
          <w:sz w:val="22"/>
          <w:szCs w:val="22"/>
          <w:lang w:val="fr-CA"/>
        </w:rPr>
        <w:tab/>
        <w:t>LE CONSEIL INTERAMÉRICAIN POUR LE DÉVELOPPEMENT INTÉGRÉ</w:t>
      </w:r>
      <w:r w:rsidR="008A14E6" w:rsidRPr="000063A3">
        <w:rPr>
          <w:rFonts w:ascii="Times New Roman" w:eastAsia="Times New Roman" w:hAnsi="Times New Roman"/>
          <w:bCs/>
          <w:sz w:val="22"/>
          <w:szCs w:val="22"/>
          <w:lang w:val="fr-CA"/>
        </w:rPr>
        <w:t>,</w:t>
      </w:r>
    </w:p>
    <w:p w:rsidR="008A14E6" w:rsidRPr="000063A3" w:rsidRDefault="008A14E6" w:rsidP="008A14E6">
      <w:pPr>
        <w:suppressAutoHyphens/>
        <w:ind w:right="58"/>
        <w:jc w:val="both"/>
        <w:rPr>
          <w:rFonts w:ascii="Times New Roman" w:eastAsia="Times New Roman" w:hAnsi="Times New Roman"/>
          <w:bCs/>
          <w:sz w:val="22"/>
          <w:szCs w:val="22"/>
          <w:lang w:val="fr-CA"/>
        </w:rPr>
      </w:pPr>
    </w:p>
    <w:p w:rsidR="008A14E6" w:rsidRPr="000063A3" w:rsidRDefault="008A14E6" w:rsidP="008A14E6">
      <w:pPr>
        <w:suppressAutoHyphens/>
        <w:ind w:right="58"/>
        <w:jc w:val="both"/>
        <w:rPr>
          <w:rFonts w:ascii="Times New Roman" w:eastAsia="Times New Roman" w:hAnsi="Times New Roman"/>
          <w:sz w:val="22"/>
          <w:szCs w:val="22"/>
          <w:lang w:val="fr-CA"/>
        </w:rPr>
      </w:pPr>
    </w:p>
    <w:p w:rsidR="008A14E6" w:rsidRPr="000063A3" w:rsidRDefault="008A442E" w:rsidP="008A14E6">
      <w:pPr>
        <w:suppressAutoHyphens/>
        <w:spacing w:line="360" w:lineRule="auto"/>
        <w:ind w:right="58" w:firstLine="720"/>
        <w:jc w:val="both"/>
        <w:rPr>
          <w:rFonts w:ascii="Times New Roman" w:eastAsia="Times New Roman" w:hAnsi="Times New Roman"/>
          <w:bCs/>
          <w:sz w:val="22"/>
          <w:szCs w:val="22"/>
          <w:lang w:val="fr-CA"/>
        </w:rPr>
      </w:pPr>
      <w:r>
        <w:rPr>
          <w:rFonts w:ascii="Times New Roman" w:eastAsia="Times New Roman" w:hAnsi="Times New Roman"/>
          <w:bCs/>
          <w:sz w:val="22"/>
          <w:szCs w:val="22"/>
          <w:lang w:val="fr-CA"/>
        </w:rPr>
        <w:t>PRENANT EN COMPTE son rôle essentiel de soutenir les efforts déployés par l’Organisation des États Américains pour aider à réduire les incidences de la pandémie de</w:t>
      </w:r>
      <w:r w:rsidR="008A14E6" w:rsidRPr="000063A3">
        <w:rPr>
          <w:rFonts w:ascii="Times New Roman" w:eastAsia="Times New Roman" w:hAnsi="Times New Roman"/>
          <w:bCs/>
          <w:sz w:val="22"/>
          <w:szCs w:val="22"/>
          <w:lang w:val="fr-CA"/>
        </w:rPr>
        <w:t xml:space="preserve"> COVID-19</w:t>
      </w:r>
      <w:r>
        <w:rPr>
          <w:rFonts w:ascii="Times New Roman" w:eastAsia="Times New Roman" w:hAnsi="Times New Roman"/>
          <w:bCs/>
          <w:sz w:val="22"/>
          <w:szCs w:val="22"/>
          <w:lang w:val="fr-CA"/>
        </w:rPr>
        <w:t xml:space="preserve"> dans les États membres de l’OEA et de poursuivre ses autres travaux conformément à sa fonction, à ses objectifs et à ses engagements,</w:t>
      </w:r>
      <w:r w:rsidR="008A14E6" w:rsidRPr="000063A3">
        <w:rPr>
          <w:rFonts w:ascii="Times New Roman" w:eastAsia="Times New Roman" w:hAnsi="Times New Roman"/>
          <w:bCs/>
          <w:sz w:val="22"/>
          <w:szCs w:val="22"/>
          <w:lang w:val="fr-CA"/>
        </w:rPr>
        <w:t xml:space="preserve"> </w:t>
      </w:r>
    </w:p>
    <w:p w:rsidR="008A14E6" w:rsidRPr="000063A3" w:rsidRDefault="008A14E6" w:rsidP="008A14E6">
      <w:pPr>
        <w:suppressAutoHyphens/>
        <w:spacing w:line="360" w:lineRule="auto"/>
        <w:ind w:right="58"/>
        <w:jc w:val="both"/>
        <w:rPr>
          <w:rFonts w:ascii="Times New Roman" w:eastAsia="Times New Roman" w:hAnsi="Times New Roman"/>
          <w:sz w:val="22"/>
          <w:szCs w:val="22"/>
          <w:lang w:val="fr-CA"/>
        </w:rPr>
      </w:pPr>
    </w:p>
    <w:p w:rsidR="008265B9" w:rsidRPr="000063A3" w:rsidRDefault="008A442E" w:rsidP="008265B9">
      <w:pPr>
        <w:suppressAutoHyphens/>
        <w:spacing w:line="360" w:lineRule="auto"/>
        <w:ind w:right="58" w:firstLine="720"/>
        <w:jc w:val="both"/>
        <w:rPr>
          <w:rFonts w:ascii="Times New Roman" w:eastAsia="Times New Roman" w:hAnsi="Times New Roman"/>
          <w:sz w:val="22"/>
          <w:lang w:val="fr-CA"/>
        </w:rPr>
      </w:pPr>
      <w:r w:rsidRPr="00512FC7">
        <w:rPr>
          <w:rFonts w:ascii="Times New Roman" w:eastAsia="Times New Roman" w:hAnsi="Times New Roman"/>
          <w:bCs/>
          <w:sz w:val="22"/>
          <w:szCs w:val="22"/>
          <w:lang w:val="fr-CA"/>
        </w:rPr>
        <w:t>ÉTANT D’ACCORD</w:t>
      </w:r>
      <w:r>
        <w:rPr>
          <w:rFonts w:ascii="Times New Roman" w:eastAsia="Times New Roman" w:hAnsi="Times New Roman"/>
          <w:bCs/>
          <w:sz w:val="22"/>
          <w:szCs w:val="22"/>
          <w:lang w:val="fr-CA"/>
        </w:rPr>
        <w:t xml:space="preserve"> que le Règlement relatif aux réunions ordinaires et extraordinaires du Conseil interaméricain pour le développement intégré </w:t>
      </w:r>
      <w:r w:rsidR="008A14E6" w:rsidRPr="000063A3">
        <w:rPr>
          <w:rFonts w:ascii="Times New Roman" w:eastAsia="Times New Roman" w:hAnsi="Times New Roman"/>
          <w:sz w:val="22"/>
          <w:szCs w:val="22"/>
          <w:lang w:val="fr-CA"/>
        </w:rPr>
        <w:t>(CIDI),</w:t>
      </w:r>
      <w:r>
        <w:rPr>
          <w:rFonts w:ascii="Times New Roman" w:eastAsia="Times New Roman" w:hAnsi="Times New Roman"/>
          <w:sz w:val="22"/>
          <w:szCs w:val="22"/>
          <w:lang w:val="fr-CA"/>
        </w:rPr>
        <w:t xml:space="preserve"> tout en demeurant applicable dans son entièreté, permet dans ces circonstances exceptionnelles l’adoption de solutions de rechange appropriées</w:t>
      </w:r>
      <w:r w:rsidR="00EC7D8C">
        <w:rPr>
          <w:rFonts w:ascii="Times New Roman" w:eastAsia="Times New Roman" w:hAnsi="Times New Roman"/>
          <w:sz w:val="22"/>
          <w:szCs w:val="22"/>
          <w:lang w:val="fr-CA"/>
        </w:rPr>
        <w:t xml:space="preserve"> à la modalité de travail présentielle pour ses réunions et celles de ses organes subsidiaires,</w:t>
      </w:r>
      <w:r w:rsidR="008A14E6" w:rsidRPr="000063A3">
        <w:rPr>
          <w:rFonts w:ascii="Times New Roman" w:eastAsia="Times New Roman" w:hAnsi="Times New Roman"/>
          <w:sz w:val="22"/>
          <w:szCs w:val="22"/>
          <w:lang w:val="fr-CA"/>
        </w:rPr>
        <w:t xml:space="preserve"> </w:t>
      </w:r>
    </w:p>
    <w:p w:rsidR="008A14E6" w:rsidRPr="000063A3" w:rsidRDefault="008A14E6" w:rsidP="005A453B">
      <w:pPr>
        <w:suppressAutoHyphens/>
        <w:spacing w:line="360" w:lineRule="auto"/>
        <w:ind w:right="58"/>
        <w:jc w:val="both"/>
        <w:rPr>
          <w:rFonts w:ascii="Times New Roman" w:eastAsia="Times New Roman" w:hAnsi="Times New Roman"/>
          <w:sz w:val="22"/>
          <w:szCs w:val="22"/>
          <w:lang w:val="fr-CA"/>
        </w:rPr>
      </w:pPr>
    </w:p>
    <w:p w:rsidR="008A14E6" w:rsidRPr="000063A3" w:rsidRDefault="00EC7D8C" w:rsidP="008A14E6">
      <w:pPr>
        <w:suppressAutoHyphens/>
        <w:spacing w:line="360" w:lineRule="auto"/>
        <w:ind w:right="58" w:firstLine="720"/>
        <w:jc w:val="both"/>
        <w:rPr>
          <w:rFonts w:ascii="Times New Roman" w:eastAsia="Times New Roman" w:hAnsi="Times New Roman"/>
          <w:sz w:val="22"/>
          <w:szCs w:val="22"/>
          <w:lang w:val="fr-CA"/>
        </w:rPr>
      </w:pPr>
      <w:r>
        <w:rPr>
          <w:rFonts w:ascii="Times New Roman" w:eastAsia="Times New Roman" w:hAnsi="Times New Roman"/>
          <w:bCs/>
          <w:sz w:val="22"/>
          <w:szCs w:val="22"/>
          <w:lang w:val="fr-CA"/>
        </w:rPr>
        <w:t>PRENANT NOTE du document portant la cote</w:t>
      </w:r>
      <w:r w:rsidR="008A14E6" w:rsidRPr="000063A3">
        <w:rPr>
          <w:rFonts w:ascii="Times New Roman" w:eastAsia="Times New Roman" w:hAnsi="Times New Roman"/>
          <w:bCs/>
          <w:sz w:val="22"/>
          <w:szCs w:val="22"/>
          <w:lang w:val="fr-CA"/>
        </w:rPr>
        <w:t xml:space="preserve"> CIDI/doc</w:t>
      </w:r>
      <w:r w:rsidR="00C61242">
        <w:rPr>
          <w:rFonts w:ascii="Times New Roman" w:eastAsia="Times New Roman" w:hAnsi="Times New Roman"/>
          <w:bCs/>
          <w:sz w:val="22"/>
          <w:szCs w:val="22"/>
          <w:lang w:val="fr-CA"/>
        </w:rPr>
        <w:t xml:space="preserve"> 285</w:t>
      </w:r>
      <w:r w:rsidR="008A14E6" w:rsidRPr="000063A3">
        <w:rPr>
          <w:rFonts w:ascii="Times New Roman" w:eastAsia="Times New Roman" w:hAnsi="Times New Roman"/>
          <w:bCs/>
          <w:sz w:val="22"/>
          <w:szCs w:val="22"/>
          <w:lang w:val="fr-CA"/>
        </w:rPr>
        <w:t>/20</w:t>
      </w:r>
      <w:r>
        <w:rPr>
          <w:rFonts w:ascii="Times New Roman" w:eastAsia="Times New Roman" w:hAnsi="Times New Roman"/>
          <w:bCs/>
          <w:sz w:val="22"/>
          <w:szCs w:val="22"/>
          <w:lang w:val="fr-CA"/>
        </w:rPr>
        <w:t xml:space="preserve"> intitulé</w:t>
      </w:r>
      <w:r w:rsidR="008A14E6" w:rsidRPr="000063A3">
        <w:rPr>
          <w:rFonts w:ascii="Times New Roman" w:eastAsia="Times New Roman" w:hAnsi="Times New Roman"/>
          <w:bCs/>
          <w:sz w:val="22"/>
          <w:szCs w:val="22"/>
          <w:lang w:val="fr-CA"/>
        </w:rPr>
        <w:t xml:space="preserve"> “Consid</w:t>
      </w:r>
      <w:r>
        <w:rPr>
          <w:rFonts w:ascii="Times New Roman" w:eastAsia="Times New Roman" w:hAnsi="Times New Roman"/>
          <w:bCs/>
          <w:sz w:val="22"/>
          <w:szCs w:val="22"/>
          <w:lang w:val="fr-CA"/>
        </w:rPr>
        <w:t>érations sur la tenue de réunions virtuelles du Conseil interaméricain pour le développement intégré et de ses organes subsidiaires</w:t>
      </w:r>
      <w:r w:rsidR="008A14E6" w:rsidRPr="000063A3">
        <w:rPr>
          <w:rFonts w:ascii="Times New Roman" w:eastAsia="Times New Roman" w:hAnsi="Times New Roman"/>
          <w:bCs/>
          <w:sz w:val="22"/>
          <w:szCs w:val="22"/>
          <w:lang w:val="fr-CA"/>
        </w:rPr>
        <w:t>”</w:t>
      </w:r>
      <w:r>
        <w:rPr>
          <w:rFonts w:ascii="Times New Roman" w:eastAsia="Times New Roman" w:hAnsi="Times New Roman"/>
          <w:sz w:val="22"/>
          <w:szCs w:val="22"/>
          <w:lang w:val="fr-CA"/>
        </w:rPr>
        <w:t>,</w:t>
      </w:r>
    </w:p>
    <w:p w:rsidR="00704013" w:rsidRPr="000063A3" w:rsidRDefault="00704013" w:rsidP="0022625E">
      <w:pPr>
        <w:rPr>
          <w:rFonts w:ascii="Times New Roman" w:eastAsia="Calibri" w:hAnsi="Times New Roman"/>
          <w:sz w:val="22"/>
          <w:szCs w:val="21"/>
          <w:lang w:val="fr-CA"/>
        </w:rPr>
      </w:pPr>
    </w:p>
    <w:p w:rsidR="008A14E6" w:rsidRPr="000063A3" w:rsidRDefault="00EC7D8C" w:rsidP="008A14E6">
      <w:pPr>
        <w:suppressAutoHyphens/>
        <w:spacing w:line="360" w:lineRule="auto"/>
        <w:ind w:right="58" w:firstLine="720"/>
        <w:jc w:val="both"/>
        <w:rPr>
          <w:rFonts w:ascii="Times New Roman" w:eastAsia="Times New Roman" w:hAnsi="Times New Roman"/>
          <w:sz w:val="22"/>
          <w:szCs w:val="22"/>
          <w:lang w:val="fr-CA"/>
        </w:rPr>
      </w:pPr>
      <w:r>
        <w:rPr>
          <w:rFonts w:ascii="Times New Roman" w:eastAsia="Times New Roman" w:hAnsi="Times New Roman"/>
          <w:sz w:val="22"/>
          <w:szCs w:val="22"/>
          <w:lang w:val="fr-CA"/>
        </w:rPr>
        <w:t xml:space="preserve">EN SE BASANT sur </w:t>
      </w:r>
      <w:proofErr w:type="gramStart"/>
      <w:r>
        <w:rPr>
          <w:rFonts w:ascii="Times New Roman" w:eastAsia="Times New Roman" w:hAnsi="Times New Roman"/>
          <w:sz w:val="22"/>
          <w:szCs w:val="22"/>
          <w:lang w:val="fr-CA"/>
        </w:rPr>
        <w:t>le article</w:t>
      </w:r>
      <w:proofErr w:type="gramEnd"/>
      <w:r w:rsidR="008A14E6" w:rsidRPr="000063A3">
        <w:rPr>
          <w:rFonts w:ascii="Times New Roman" w:eastAsia="Times New Roman" w:hAnsi="Times New Roman"/>
          <w:sz w:val="22"/>
          <w:szCs w:val="22"/>
          <w:lang w:val="fr-CA"/>
        </w:rPr>
        <w:t xml:space="preserve"> 76</w:t>
      </w:r>
      <w:r>
        <w:rPr>
          <w:rFonts w:ascii="Times New Roman" w:eastAsia="Times New Roman" w:hAnsi="Times New Roman"/>
          <w:sz w:val="22"/>
          <w:szCs w:val="22"/>
          <w:lang w:val="fr-CA"/>
        </w:rPr>
        <w:t xml:space="preserve"> du Règlement relatif aux réunions ordinaires et aux réunions extraordinaires du</w:t>
      </w:r>
      <w:r w:rsidR="008A14E6" w:rsidRPr="000063A3">
        <w:rPr>
          <w:rFonts w:ascii="Times New Roman" w:eastAsia="Times New Roman" w:hAnsi="Times New Roman"/>
          <w:sz w:val="22"/>
          <w:szCs w:val="22"/>
          <w:lang w:val="fr-CA"/>
        </w:rPr>
        <w:t xml:space="preserve"> CIDI, </w:t>
      </w:r>
    </w:p>
    <w:p w:rsidR="008A14E6" w:rsidRPr="000063A3" w:rsidRDefault="008A14E6" w:rsidP="008A14E6">
      <w:pPr>
        <w:suppressAutoHyphens/>
        <w:spacing w:line="360" w:lineRule="auto"/>
        <w:ind w:right="58"/>
        <w:jc w:val="both"/>
        <w:rPr>
          <w:rFonts w:ascii="Times New Roman" w:eastAsia="Times New Roman" w:hAnsi="Times New Roman"/>
          <w:sz w:val="22"/>
          <w:szCs w:val="22"/>
          <w:lang w:val="fr-CA"/>
        </w:rPr>
      </w:pPr>
    </w:p>
    <w:p w:rsidR="008A14E6" w:rsidRPr="000063A3" w:rsidRDefault="00EC7D8C" w:rsidP="008A14E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rFonts w:ascii="Times New Roman" w:eastAsia="Times New Roman" w:hAnsi="Times New Roman"/>
          <w:sz w:val="22"/>
          <w:lang w:val="fr-CA"/>
        </w:rPr>
      </w:pPr>
      <w:r>
        <w:rPr>
          <w:rFonts w:ascii="Times New Roman" w:eastAsia="Times New Roman" w:hAnsi="Times New Roman"/>
          <w:sz w:val="22"/>
          <w:lang w:val="fr-CA"/>
        </w:rPr>
        <w:t>DÉCIDE </w:t>
      </w:r>
      <w:r w:rsidR="008A14E6" w:rsidRPr="000063A3">
        <w:rPr>
          <w:rFonts w:ascii="Times New Roman" w:eastAsia="Times New Roman" w:hAnsi="Times New Roman"/>
          <w:sz w:val="22"/>
          <w:lang w:val="fr-CA"/>
        </w:rPr>
        <w:t>:</w:t>
      </w:r>
    </w:p>
    <w:p w:rsidR="008A14E6" w:rsidRPr="000063A3" w:rsidRDefault="008A14E6" w:rsidP="008A14E6">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rFonts w:ascii="Times New Roman" w:eastAsia="Times New Roman" w:hAnsi="Times New Roman"/>
          <w:sz w:val="22"/>
          <w:lang w:val="fr-CA"/>
        </w:rPr>
      </w:pPr>
    </w:p>
    <w:p w:rsidR="001A546D" w:rsidRPr="000063A3" w:rsidRDefault="00EC7D8C" w:rsidP="001A546D">
      <w:pPr>
        <w:suppressAutoHyphens/>
        <w:spacing w:line="360" w:lineRule="auto"/>
        <w:ind w:right="58" w:firstLine="720"/>
        <w:jc w:val="both"/>
        <w:rPr>
          <w:rFonts w:ascii="Times New Roman" w:eastAsia="Times New Roman" w:hAnsi="Times New Roman"/>
          <w:sz w:val="22"/>
          <w:lang w:val="fr-CA"/>
        </w:rPr>
      </w:pPr>
      <w:r>
        <w:rPr>
          <w:rFonts w:ascii="Times New Roman" w:eastAsia="Times New Roman" w:hAnsi="Times New Roman"/>
          <w:sz w:val="22"/>
          <w:lang w:val="fr-CA"/>
        </w:rPr>
        <w:t>1.</w:t>
      </w:r>
      <w:r>
        <w:rPr>
          <w:rFonts w:ascii="Times New Roman" w:eastAsia="Times New Roman" w:hAnsi="Times New Roman"/>
          <w:sz w:val="22"/>
          <w:lang w:val="fr-CA"/>
        </w:rPr>
        <w:tab/>
        <w:t xml:space="preserve">De prendre les mesures nécessaires pour permettre au CIDI et à ses organes subsidiaires de continuer à réaliser leurs fonctions statutaires tout en observant </w:t>
      </w:r>
      <w:r w:rsidR="005233B9">
        <w:rPr>
          <w:rFonts w:ascii="Times New Roman" w:eastAsia="Times New Roman" w:hAnsi="Times New Roman"/>
          <w:sz w:val="22"/>
          <w:lang w:val="fr-CA"/>
        </w:rPr>
        <w:t xml:space="preserve">les lignes directrices </w:t>
      </w:r>
      <w:r w:rsidR="005233B9">
        <w:rPr>
          <w:rFonts w:ascii="Times New Roman" w:eastAsia="Times New Roman" w:hAnsi="Times New Roman"/>
          <w:sz w:val="22"/>
          <w:lang w:val="fr-CA"/>
        </w:rPr>
        <w:lastRenderedPageBreak/>
        <w:t>imposées par le gouvernement fédéral ainsi que par les gouvernements des États dans le but de contenir la propagation de la pandémie de</w:t>
      </w:r>
      <w:r>
        <w:rPr>
          <w:rFonts w:ascii="Times New Roman" w:eastAsia="Times New Roman" w:hAnsi="Times New Roman"/>
          <w:sz w:val="22"/>
          <w:lang w:val="fr-CA"/>
        </w:rPr>
        <w:t xml:space="preserve"> </w:t>
      </w:r>
      <w:r w:rsidR="001A546D" w:rsidRPr="000063A3">
        <w:rPr>
          <w:rFonts w:ascii="Times New Roman" w:eastAsia="Times New Roman" w:hAnsi="Times New Roman"/>
          <w:sz w:val="22"/>
          <w:lang w:val="fr-CA"/>
        </w:rPr>
        <w:t>COVID-19.</w:t>
      </w:r>
    </w:p>
    <w:p w:rsidR="001A546D" w:rsidRPr="000063A3" w:rsidRDefault="001A546D" w:rsidP="008A14E6">
      <w:pPr>
        <w:suppressAutoHyphens/>
        <w:spacing w:line="360" w:lineRule="auto"/>
        <w:ind w:right="58"/>
        <w:jc w:val="both"/>
        <w:rPr>
          <w:rFonts w:ascii="Times New Roman" w:eastAsia="Times New Roman" w:hAnsi="Times New Roman"/>
          <w:sz w:val="22"/>
          <w:szCs w:val="22"/>
          <w:lang w:val="fr-CA"/>
        </w:rPr>
      </w:pPr>
    </w:p>
    <w:p w:rsidR="001A546D" w:rsidRPr="000063A3" w:rsidRDefault="008A14E6" w:rsidP="001A546D">
      <w:pPr>
        <w:suppressAutoHyphens/>
        <w:spacing w:line="360" w:lineRule="auto"/>
        <w:ind w:right="58" w:firstLine="720"/>
        <w:jc w:val="both"/>
        <w:rPr>
          <w:rFonts w:ascii="Times New Roman" w:eastAsia="Times New Roman" w:hAnsi="Times New Roman"/>
          <w:sz w:val="22"/>
          <w:lang w:val="fr-CA"/>
        </w:rPr>
      </w:pPr>
      <w:r w:rsidRPr="000063A3">
        <w:rPr>
          <w:rFonts w:ascii="Times New Roman" w:eastAsia="Times New Roman" w:hAnsi="Times New Roman"/>
          <w:sz w:val="22"/>
          <w:szCs w:val="22"/>
          <w:lang w:val="fr-CA"/>
        </w:rPr>
        <w:t>2.</w:t>
      </w:r>
      <w:r w:rsidRPr="000063A3">
        <w:rPr>
          <w:rFonts w:ascii="Times New Roman" w:eastAsia="Times New Roman" w:hAnsi="Times New Roman"/>
          <w:sz w:val="22"/>
          <w:szCs w:val="22"/>
          <w:lang w:val="fr-CA"/>
        </w:rPr>
        <w:tab/>
      </w:r>
      <w:r w:rsidR="005233B9">
        <w:rPr>
          <w:rFonts w:ascii="Times New Roman" w:eastAsia="Times New Roman" w:hAnsi="Times New Roman"/>
          <w:sz w:val="22"/>
          <w:lang w:val="fr-CA"/>
        </w:rPr>
        <w:t>D’accepter de tenir ses réunions par le biais de plateformes de communication virtuelle, jusqu’à ce que les conditions optimales pour la tenue de réunions présentielles soient réunies.</w:t>
      </w:r>
      <w:r w:rsidR="001A546D" w:rsidRPr="000063A3">
        <w:rPr>
          <w:rFonts w:ascii="Times New Roman" w:eastAsia="Times New Roman" w:hAnsi="Times New Roman"/>
          <w:sz w:val="22"/>
          <w:lang w:val="fr-CA"/>
        </w:rPr>
        <w:t xml:space="preserve"> </w:t>
      </w:r>
    </w:p>
    <w:p w:rsidR="001A546D" w:rsidRPr="000063A3" w:rsidRDefault="001A546D" w:rsidP="008A14E6">
      <w:pPr>
        <w:suppressAutoHyphens/>
        <w:spacing w:line="360" w:lineRule="auto"/>
        <w:ind w:right="58"/>
        <w:jc w:val="both"/>
        <w:rPr>
          <w:rFonts w:ascii="Times New Roman" w:eastAsia="Times New Roman" w:hAnsi="Times New Roman"/>
          <w:sz w:val="22"/>
          <w:szCs w:val="22"/>
          <w:lang w:val="fr-CA"/>
        </w:rPr>
      </w:pPr>
    </w:p>
    <w:p w:rsidR="001A546D" w:rsidRPr="000063A3" w:rsidRDefault="008A14E6" w:rsidP="001A546D">
      <w:pPr>
        <w:suppressAutoHyphens/>
        <w:spacing w:line="360" w:lineRule="auto"/>
        <w:ind w:right="58" w:firstLine="720"/>
        <w:jc w:val="both"/>
        <w:rPr>
          <w:rFonts w:ascii="Times New Roman" w:eastAsia="Times New Roman" w:hAnsi="Times New Roman"/>
          <w:sz w:val="22"/>
          <w:lang w:val="fr-CA"/>
        </w:rPr>
      </w:pPr>
      <w:r w:rsidRPr="000063A3">
        <w:rPr>
          <w:rFonts w:ascii="Times New Roman" w:eastAsia="Times New Roman" w:hAnsi="Times New Roman"/>
          <w:sz w:val="22"/>
          <w:szCs w:val="22"/>
          <w:lang w:val="fr-CA"/>
        </w:rPr>
        <w:t>3.</w:t>
      </w:r>
      <w:r w:rsidRPr="000063A3">
        <w:rPr>
          <w:rFonts w:ascii="Times New Roman" w:eastAsia="Times New Roman" w:hAnsi="Times New Roman"/>
          <w:sz w:val="22"/>
          <w:szCs w:val="22"/>
          <w:lang w:val="fr-CA"/>
        </w:rPr>
        <w:tab/>
      </w:r>
      <w:r w:rsidR="005233B9">
        <w:rPr>
          <w:rFonts w:ascii="Times New Roman" w:eastAsia="Times New Roman" w:hAnsi="Times New Roman"/>
          <w:sz w:val="22"/>
          <w:lang w:val="fr-CA"/>
        </w:rPr>
        <w:t>De s’entendre que la participation de représentants des États membres par le biais de plateformes technologiques est équivalente à leur présence physique à des réunions et qu’elle sera régie par le Règlement relatif aux réunions ordinaires et aux réunions extraordinaires du Conseil interaméricain pour le développement intégré.</w:t>
      </w:r>
      <w:r w:rsidR="001A546D" w:rsidRPr="000063A3">
        <w:rPr>
          <w:rFonts w:ascii="Times New Roman" w:eastAsia="Times New Roman" w:hAnsi="Times New Roman"/>
          <w:sz w:val="22"/>
          <w:lang w:val="fr-CA"/>
        </w:rPr>
        <w:t xml:space="preserve"> </w:t>
      </w:r>
    </w:p>
    <w:p w:rsidR="008A14E6" w:rsidRPr="000063A3" w:rsidRDefault="008A14E6" w:rsidP="008A14E6">
      <w:pPr>
        <w:suppressAutoHyphens/>
        <w:spacing w:line="360" w:lineRule="auto"/>
        <w:ind w:right="58"/>
        <w:jc w:val="both"/>
        <w:rPr>
          <w:rFonts w:ascii="Times New Roman" w:eastAsia="Times New Roman" w:hAnsi="Times New Roman"/>
          <w:bCs/>
          <w:sz w:val="22"/>
          <w:szCs w:val="22"/>
          <w:lang w:val="fr-CA"/>
        </w:rPr>
      </w:pPr>
    </w:p>
    <w:p w:rsidR="001A546D" w:rsidRPr="000063A3" w:rsidRDefault="001A546D" w:rsidP="001A546D">
      <w:pPr>
        <w:suppressAutoHyphens/>
        <w:spacing w:line="360" w:lineRule="auto"/>
        <w:ind w:right="58" w:firstLine="720"/>
        <w:jc w:val="both"/>
        <w:rPr>
          <w:rFonts w:ascii="Times New Roman" w:eastAsia="Times New Roman" w:hAnsi="Times New Roman"/>
          <w:sz w:val="22"/>
          <w:lang w:val="fr-CA"/>
        </w:rPr>
      </w:pPr>
      <w:r w:rsidRPr="000063A3">
        <w:rPr>
          <w:rFonts w:ascii="Times New Roman" w:eastAsia="Times New Roman" w:hAnsi="Times New Roman"/>
          <w:bCs/>
          <w:sz w:val="22"/>
          <w:szCs w:val="22"/>
          <w:lang w:val="fr-CA"/>
        </w:rPr>
        <w:t>4</w:t>
      </w:r>
      <w:r w:rsidR="008A14E6" w:rsidRPr="000063A3">
        <w:rPr>
          <w:rFonts w:ascii="Times New Roman" w:eastAsia="Times New Roman" w:hAnsi="Times New Roman"/>
          <w:bCs/>
          <w:sz w:val="22"/>
          <w:szCs w:val="22"/>
          <w:lang w:val="fr-CA"/>
        </w:rPr>
        <w:t>.</w:t>
      </w:r>
      <w:r w:rsidR="008A14E6" w:rsidRPr="000063A3">
        <w:rPr>
          <w:rFonts w:ascii="Times New Roman" w:eastAsia="Times New Roman" w:hAnsi="Times New Roman"/>
          <w:bCs/>
          <w:sz w:val="22"/>
          <w:szCs w:val="22"/>
          <w:lang w:val="fr-CA"/>
        </w:rPr>
        <w:tab/>
      </w:r>
      <w:r w:rsidR="005233B9">
        <w:rPr>
          <w:rFonts w:ascii="Times New Roman" w:eastAsia="Times New Roman" w:hAnsi="Times New Roman"/>
          <w:sz w:val="22"/>
          <w:lang w:val="fr-CA"/>
        </w:rPr>
        <w:t>D’autoriser l’utilisation de réunions virtuelles pour les commissions, groupes de travail et autres organes subsidiaires du Conseil interaméricain pour le développement intégré</w:t>
      </w:r>
      <w:r w:rsidR="00082F00">
        <w:rPr>
          <w:rFonts w:ascii="Times New Roman" w:eastAsia="Times New Roman" w:hAnsi="Times New Roman"/>
          <w:sz w:val="22"/>
          <w:lang w:val="fr-CA"/>
        </w:rPr>
        <w:t>, conformément aux dispositions des paragraphes</w:t>
      </w:r>
      <w:r w:rsidRPr="000063A3">
        <w:rPr>
          <w:rFonts w:ascii="Times New Roman" w:eastAsia="Times New Roman" w:hAnsi="Times New Roman"/>
          <w:sz w:val="22"/>
          <w:lang w:val="fr-CA"/>
        </w:rPr>
        <w:t xml:space="preserve"> </w:t>
      </w:r>
      <w:r w:rsidR="00210815" w:rsidRPr="000063A3">
        <w:rPr>
          <w:rFonts w:ascii="Times New Roman" w:eastAsia="Times New Roman" w:hAnsi="Times New Roman"/>
          <w:sz w:val="22"/>
          <w:lang w:val="fr-CA"/>
        </w:rPr>
        <w:t>1,</w:t>
      </w:r>
      <w:r w:rsidR="0022625E">
        <w:rPr>
          <w:rFonts w:ascii="Times New Roman" w:eastAsia="Times New Roman" w:hAnsi="Times New Roman"/>
          <w:sz w:val="22"/>
          <w:lang w:val="fr-CA"/>
        </w:rPr>
        <w:t xml:space="preserve"> </w:t>
      </w:r>
      <w:r w:rsidR="00210815" w:rsidRPr="000063A3">
        <w:rPr>
          <w:rFonts w:ascii="Times New Roman" w:eastAsia="Times New Roman" w:hAnsi="Times New Roman"/>
          <w:sz w:val="22"/>
          <w:lang w:val="fr-CA"/>
        </w:rPr>
        <w:t xml:space="preserve">2 </w:t>
      </w:r>
      <w:r w:rsidR="00082F00">
        <w:rPr>
          <w:rFonts w:ascii="Times New Roman" w:eastAsia="Times New Roman" w:hAnsi="Times New Roman"/>
          <w:sz w:val="22"/>
          <w:lang w:val="fr-CA"/>
        </w:rPr>
        <w:t>et</w:t>
      </w:r>
      <w:r w:rsidRPr="000063A3">
        <w:rPr>
          <w:rFonts w:ascii="Times New Roman" w:eastAsia="Times New Roman" w:hAnsi="Times New Roman"/>
          <w:sz w:val="22"/>
          <w:lang w:val="fr-CA"/>
        </w:rPr>
        <w:t xml:space="preserve"> </w:t>
      </w:r>
      <w:r w:rsidR="00210815" w:rsidRPr="000063A3">
        <w:rPr>
          <w:rFonts w:ascii="Times New Roman" w:eastAsia="Times New Roman" w:hAnsi="Times New Roman"/>
          <w:sz w:val="22"/>
          <w:lang w:val="fr-CA"/>
        </w:rPr>
        <w:t>3</w:t>
      </w:r>
      <w:r w:rsidR="00082F00">
        <w:rPr>
          <w:rFonts w:ascii="Times New Roman" w:eastAsia="Times New Roman" w:hAnsi="Times New Roman"/>
          <w:sz w:val="22"/>
          <w:lang w:val="fr-CA"/>
        </w:rPr>
        <w:t xml:space="preserve"> du dispositif ci-dessus</w:t>
      </w:r>
      <w:r w:rsidRPr="000063A3">
        <w:rPr>
          <w:rFonts w:ascii="Times New Roman" w:eastAsia="Times New Roman" w:hAnsi="Times New Roman"/>
          <w:sz w:val="22"/>
          <w:lang w:val="fr-CA"/>
        </w:rPr>
        <w:t>.</w:t>
      </w:r>
    </w:p>
    <w:p w:rsidR="001A546D" w:rsidRPr="000063A3" w:rsidRDefault="001A546D" w:rsidP="001A546D">
      <w:pPr>
        <w:suppressAutoHyphens/>
        <w:spacing w:line="360" w:lineRule="auto"/>
        <w:ind w:right="58"/>
        <w:jc w:val="both"/>
        <w:rPr>
          <w:rFonts w:ascii="Times New Roman" w:eastAsia="Times New Roman" w:hAnsi="Times New Roman"/>
          <w:sz w:val="22"/>
          <w:lang w:val="fr-CA"/>
        </w:rPr>
      </w:pPr>
    </w:p>
    <w:p w:rsidR="001A546D" w:rsidRPr="000063A3" w:rsidRDefault="001A546D" w:rsidP="001A546D">
      <w:pPr>
        <w:suppressAutoHyphens/>
        <w:spacing w:line="360" w:lineRule="auto"/>
        <w:ind w:right="58" w:firstLine="720"/>
        <w:jc w:val="both"/>
        <w:rPr>
          <w:rFonts w:ascii="Times New Roman" w:eastAsia="Times New Roman" w:hAnsi="Times New Roman"/>
          <w:sz w:val="22"/>
          <w:lang w:val="fr-CA"/>
        </w:rPr>
      </w:pPr>
      <w:r w:rsidRPr="000063A3">
        <w:rPr>
          <w:rFonts w:ascii="Times New Roman" w:eastAsia="Times New Roman" w:hAnsi="Times New Roman"/>
          <w:sz w:val="22"/>
          <w:lang w:val="fr-CA"/>
        </w:rPr>
        <w:t>5</w:t>
      </w:r>
      <w:r w:rsidR="00082F00">
        <w:rPr>
          <w:rFonts w:ascii="Times New Roman" w:eastAsia="Times New Roman" w:hAnsi="Times New Roman"/>
          <w:sz w:val="22"/>
          <w:lang w:val="fr-CA"/>
        </w:rPr>
        <w:t>.</w:t>
      </w:r>
      <w:r w:rsidR="00082F00">
        <w:rPr>
          <w:rFonts w:ascii="Times New Roman" w:eastAsia="Times New Roman" w:hAnsi="Times New Roman"/>
          <w:sz w:val="22"/>
          <w:lang w:val="fr-CA"/>
        </w:rPr>
        <w:tab/>
        <w:t>De charger le Secrétariat général d’adopter les mesures nécessaires pour faciliter la convocation et la tenue de réunions virtuelles du Conseil interaméricain pour le développement intégré et de ses organes subsidiaires conformément aux dispositions de la présente résolution</w:t>
      </w:r>
      <w:r w:rsidRPr="000063A3">
        <w:rPr>
          <w:rFonts w:ascii="Times New Roman" w:eastAsia="Times New Roman" w:hAnsi="Times New Roman"/>
          <w:sz w:val="22"/>
          <w:lang w:val="fr-CA"/>
        </w:rPr>
        <w:t>.</w:t>
      </w:r>
    </w:p>
    <w:p w:rsidR="000F76AF" w:rsidRPr="000063A3" w:rsidRDefault="00272D91" w:rsidP="008A14E6">
      <w:pPr>
        <w:rPr>
          <w:rFonts w:ascii="Times New Roman" w:hAnsi="Times New Roman"/>
          <w:sz w:val="22"/>
          <w:szCs w:val="22"/>
          <w:lang w:val="fr-CA"/>
        </w:rPr>
      </w:pPr>
      <w:r>
        <w:rPr>
          <w:rFonts w:ascii="Times New Roman" w:hAnsi="Times New Roman"/>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272D91" w:rsidRPr="00272D91" w:rsidRDefault="00272D9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CIDRP02852F01</w:t>
                            </w:r>
                            <w:r>
                              <w:rPr>
                                <w:rFonts w:ascii="Times New Roman" w:hAnsi="Times New Roman"/>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" filled="f" stroked="f">
                <v:stroke joinstyle="round"/>
                <v:path arrowok="t"/>
                <v:textbox>
                  <w:txbxContent>
                    <w:bookmarkStart w:id="1" w:name="_GoBack"/>
                    <w:p w:rsidR="00272D91" w:rsidRPr="00272D91" w:rsidRDefault="00272D9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CIDRP02852F01</w:t>
                      </w:r>
                      <w:r>
                        <w:rPr>
                          <w:rFonts w:ascii="Times New Roman" w:hAnsi="Times New Roman"/>
                          <w:sz w:val="18"/>
                        </w:rPr>
                        <w:fldChar w:fldCharType="end"/>
                      </w:r>
                      <w:bookmarkEnd w:id="1"/>
                    </w:p>
                  </w:txbxContent>
                </v:textbox>
                <w10:wrap anchory="page"/>
                <w10:anchorlock/>
              </v:shape>
            </w:pict>
          </mc:Fallback>
        </mc:AlternateContent>
      </w:r>
    </w:p>
    <w:sectPr w:rsidR="000F76AF" w:rsidRPr="000063A3" w:rsidSect="005A453B">
      <w:headerReference w:type="default" r:id="rId8"/>
      <w:headerReference w:type="first" r:id="rId9"/>
      <w:type w:val="oddPage"/>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68" w:rsidRDefault="003E6968">
      <w:r>
        <w:separator/>
      </w:r>
    </w:p>
  </w:endnote>
  <w:endnote w:type="continuationSeparator" w:id="0">
    <w:p w:rsidR="003E6968" w:rsidRDefault="003E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68" w:rsidRDefault="003E6968">
      <w:r>
        <w:separator/>
      </w:r>
    </w:p>
  </w:footnote>
  <w:footnote w:type="continuationSeparator" w:id="0">
    <w:p w:rsidR="003E6968" w:rsidRDefault="003E6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AD" w:rsidRPr="00F33495" w:rsidRDefault="00E513AD">
    <w:pPr>
      <w:pStyle w:val="Header"/>
      <w:jc w:val="center"/>
      <w:rPr>
        <w:sz w:val="22"/>
        <w:szCs w:val="22"/>
      </w:rPr>
    </w:pPr>
    <w:r w:rsidRPr="00F33495">
      <w:rPr>
        <w:sz w:val="22"/>
        <w:szCs w:val="22"/>
      </w:rPr>
      <w:fldChar w:fldCharType="begin"/>
    </w:r>
    <w:r w:rsidRPr="00F33495">
      <w:rPr>
        <w:sz w:val="22"/>
        <w:szCs w:val="22"/>
      </w:rPr>
      <w:instrText xml:space="preserve"> PAGE   \* MERGEFORMAT </w:instrText>
    </w:r>
    <w:r w:rsidRPr="00F33495">
      <w:rPr>
        <w:sz w:val="22"/>
        <w:szCs w:val="22"/>
      </w:rPr>
      <w:fldChar w:fldCharType="separate"/>
    </w:r>
    <w:r w:rsidR="00272D91">
      <w:rPr>
        <w:noProof/>
        <w:sz w:val="22"/>
        <w:szCs w:val="22"/>
      </w:rPr>
      <w:t>- 2 -</w:t>
    </w:r>
    <w:r w:rsidRPr="00F33495">
      <w:rPr>
        <w:noProof/>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AD" w:rsidRDefault="005A453B">
    <w:pPr>
      <w:pStyle w:val="Header"/>
    </w:pPr>
    <w:r>
      <w:rPr>
        <w:noProof/>
        <w:lang w:val="en-US"/>
      </w:rPr>
      <w:drawing>
        <wp:anchor distT="0" distB="0" distL="114300" distR="114300" simplePos="0" relativeHeight="251657728" behindDoc="0" locked="0" layoutInCell="1" allowOverlap="1">
          <wp:simplePos x="0" y="0"/>
          <wp:positionH relativeFrom="column">
            <wp:posOffset>-499745</wp:posOffset>
          </wp:positionH>
          <wp:positionV relativeFrom="paragraph">
            <wp:posOffset>-479425</wp:posOffset>
          </wp:positionV>
          <wp:extent cx="822960" cy="824865"/>
          <wp:effectExtent l="0" t="0" r="0" b="0"/>
          <wp:wrapNone/>
          <wp:docPr id="2" name="Picture 9"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simplePos x="0" y="0"/>
              <wp:positionH relativeFrom="column">
                <wp:posOffset>508000</wp:posOffset>
              </wp:positionH>
              <wp:positionV relativeFrom="paragraph">
                <wp:posOffset>-367334</wp:posOffset>
              </wp:positionV>
              <wp:extent cx="4345940" cy="7315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3AD" w:rsidRPr="000063A3" w:rsidRDefault="00E513AD" w:rsidP="003308E9">
                          <w:pPr>
                            <w:pStyle w:val="Header"/>
                            <w:tabs>
                              <w:tab w:val="left" w:pos="900"/>
                            </w:tabs>
                            <w:spacing w:line="0" w:lineRule="atLeast"/>
                            <w:jc w:val="center"/>
                            <w:rPr>
                              <w:rFonts w:ascii="Garamond" w:hAnsi="Garamond"/>
                              <w:b/>
                              <w:sz w:val="28"/>
                              <w:szCs w:val="28"/>
                              <w:lang w:val="fr-CA"/>
                            </w:rPr>
                          </w:pPr>
                          <w:r w:rsidRPr="000063A3">
                            <w:rPr>
                              <w:rFonts w:ascii="Garamond" w:hAnsi="Garamond"/>
                              <w:b/>
                              <w:sz w:val="28"/>
                              <w:szCs w:val="28"/>
                              <w:lang w:val="fr-CA"/>
                            </w:rPr>
                            <w:t>O</w:t>
                          </w:r>
                          <w:r w:rsidR="000063A3">
                            <w:rPr>
                              <w:rFonts w:ascii="Garamond" w:hAnsi="Garamond"/>
                              <w:b/>
                              <w:sz w:val="28"/>
                              <w:szCs w:val="28"/>
                              <w:lang w:val="fr-CA"/>
                            </w:rPr>
                            <w:t>RGANIS</w:t>
                          </w:r>
                          <w:r w:rsidRPr="000063A3">
                            <w:rPr>
                              <w:rFonts w:ascii="Garamond" w:hAnsi="Garamond"/>
                              <w:b/>
                              <w:sz w:val="28"/>
                              <w:szCs w:val="28"/>
                              <w:lang w:val="fr-CA"/>
                            </w:rPr>
                            <w:t>ATION</w:t>
                          </w:r>
                          <w:r w:rsidR="000063A3">
                            <w:rPr>
                              <w:rFonts w:ascii="Garamond" w:hAnsi="Garamond"/>
                              <w:b/>
                              <w:sz w:val="28"/>
                              <w:szCs w:val="28"/>
                              <w:lang w:val="fr-CA"/>
                            </w:rPr>
                            <w:t xml:space="preserve"> DES ÉTATS AMÉRICAINS</w:t>
                          </w:r>
                        </w:p>
                        <w:p w:rsidR="00E513AD" w:rsidRPr="000063A3" w:rsidRDefault="000063A3" w:rsidP="003308E9">
                          <w:pPr>
                            <w:pStyle w:val="Header"/>
                            <w:tabs>
                              <w:tab w:val="left" w:pos="900"/>
                            </w:tabs>
                            <w:spacing w:line="0" w:lineRule="atLeast"/>
                            <w:jc w:val="center"/>
                            <w:rPr>
                              <w:rFonts w:ascii="Garamond" w:hAnsi="Garamond"/>
                              <w:b/>
                              <w:szCs w:val="24"/>
                              <w:lang w:val="fr-CA"/>
                            </w:rPr>
                          </w:pPr>
                          <w:r>
                            <w:rPr>
                              <w:rFonts w:ascii="Garamond" w:hAnsi="Garamond"/>
                              <w:b/>
                              <w:szCs w:val="24"/>
                              <w:lang w:val="fr-CA"/>
                            </w:rPr>
                            <w:t>Conseil interaméricain pour le développement intégré</w:t>
                          </w:r>
                        </w:p>
                        <w:p w:rsidR="00E513AD" w:rsidRPr="000063A3" w:rsidRDefault="00E513AD" w:rsidP="003308E9">
                          <w:pPr>
                            <w:pStyle w:val="Header"/>
                            <w:tabs>
                              <w:tab w:val="left" w:pos="900"/>
                            </w:tabs>
                            <w:spacing w:line="0" w:lineRule="atLeast"/>
                            <w:jc w:val="center"/>
                            <w:rPr>
                              <w:b/>
                              <w:sz w:val="28"/>
                              <w:szCs w:val="28"/>
                              <w:lang w:val="fr-CA"/>
                            </w:rPr>
                          </w:pPr>
                          <w:r w:rsidRPr="000063A3">
                            <w:rPr>
                              <w:rFonts w:ascii="Garamond" w:hAnsi="Garamond"/>
                              <w:b/>
                              <w:szCs w:val="24"/>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8" o:spid="_x0000_s1027" type="#_x0000_t202" style="position:absolute;margin-left:40pt;margin-top:-28.9pt;width:342.2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" stroked="f">
              <v:textbox>
                <w:txbxContent>
                  <w:p w:rsidR="00E513AD" w:rsidRPr="000063A3" w:rsidRDefault="00E513AD" w:rsidP="003308E9">
                    <w:pPr>
                      <w:pStyle w:val="Header"/>
                      <w:tabs>
                        <w:tab w:val="left" w:pos="900"/>
                      </w:tabs>
                      <w:spacing w:line="0" w:lineRule="atLeast"/>
                      <w:jc w:val="center"/>
                      <w:rPr>
                        <w:rFonts w:ascii="Garamond" w:hAnsi="Garamond"/>
                        <w:b/>
                        <w:sz w:val="28"/>
                        <w:szCs w:val="28"/>
                        <w:lang w:val="fr-CA"/>
                      </w:rPr>
                    </w:pPr>
                    <w:r w:rsidRPr="000063A3">
                      <w:rPr>
                        <w:rFonts w:ascii="Garamond" w:hAnsi="Garamond"/>
                        <w:b/>
                        <w:sz w:val="28"/>
                        <w:szCs w:val="28"/>
                        <w:lang w:val="fr-CA"/>
                      </w:rPr>
                      <w:t>O</w:t>
                    </w:r>
                    <w:r w:rsidR="000063A3">
                      <w:rPr>
                        <w:rFonts w:ascii="Garamond" w:hAnsi="Garamond"/>
                        <w:b/>
                        <w:sz w:val="28"/>
                        <w:szCs w:val="28"/>
                        <w:lang w:val="fr-CA"/>
                      </w:rPr>
                      <w:t>RGANIS</w:t>
                    </w:r>
                    <w:r w:rsidRPr="000063A3">
                      <w:rPr>
                        <w:rFonts w:ascii="Garamond" w:hAnsi="Garamond"/>
                        <w:b/>
                        <w:sz w:val="28"/>
                        <w:szCs w:val="28"/>
                        <w:lang w:val="fr-CA"/>
                      </w:rPr>
                      <w:t>ATION</w:t>
                    </w:r>
                    <w:r w:rsidR="000063A3">
                      <w:rPr>
                        <w:rFonts w:ascii="Garamond" w:hAnsi="Garamond"/>
                        <w:b/>
                        <w:sz w:val="28"/>
                        <w:szCs w:val="28"/>
                        <w:lang w:val="fr-CA"/>
                      </w:rPr>
                      <w:t xml:space="preserve"> DES ÉTATS AMÉRICAINS</w:t>
                    </w:r>
                  </w:p>
                  <w:p w:rsidR="00E513AD" w:rsidRPr="000063A3" w:rsidRDefault="000063A3" w:rsidP="003308E9">
                    <w:pPr>
                      <w:pStyle w:val="Header"/>
                      <w:tabs>
                        <w:tab w:val="left" w:pos="900"/>
                      </w:tabs>
                      <w:spacing w:line="0" w:lineRule="atLeast"/>
                      <w:jc w:val="center"/>
                      <w:rPr>
                        <w:rFonts w:ascii="Garamond" w:hAnsi="Garamond"/>
                        <w:b/>
                        <w:szCs w:val="24"/>
                        <w:lang w:val="fr-CA"/>
                      </w:rPr>
                    </w:pPr>
                    <w:r>
                      <w:rPr>
                        <w:rFonts w:ascii="Garamond" w:hAnsi="Garamond"/>
                        <w:b/>
                        <w:szCs w:val="24"/>
                        <w:lang w:val="fr-CA"/>
                      </w:rPr>
                      <w:t>Conseil interaméricain pour le développement intégré</w:t>
                    </w:r>
                  </w:p>
                  <w:p w:rsidR="00E513AD" w:rsidRPr="000063A3" w:rsidRDefault="00E513AD" w:rsidP="003308E9">
                    <w:pPr>
                      <w:pStyle w:val="Header"/>
                      <w:tabs>
                        <w:tab w:val="left" w:pos="900"/>
                      </w:tabs>
                      <w:spacing w:line="0" w:lineRule="atLeast"/>
                      <w:jc w:val="center"/>
                      <w:rPr>
                        <w:b/>
                        <w:sz w:val="28"/>
                        <w:szCs w:val="28"/>
                        <w:lang w:val="fr-CA"/>
                      </w:rPr>
                    </w:pPr>
                    <w:r w:rsidRPr="000063A3">
                      <w:rPr>
                        <w:rFonts w:ascii="Garamond" w:hAnsi="Garamond"/>
                        <w:b/>
                        <w:szCs w:val="24"/>
                        <w:lang w:val="fr-CA"/>
                      </w:rPr>
                      <w:t>(CIDI)</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4976964</wp:posOffset>
              </wp:positionH>
              <wp:positionV relativeFrom="paragraph">
                <wp:posOffset>-524786</wp:posOffset>
              </wp:positionV>
              <wp:extent cx="1287780" cy="862330"/>
              <wp:effectExtent l="0" t="0" r="762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3AD" w:rsidRDefault="0023688A" w:rsidP="003308E9">
                          <w:r w:rsidRPr="00057636">
                            <w:rPr>
                              <w:rFonts w:ascii="News Gothic MT" w:hAnsi="News Gothic MT"/>
                              <w:noProof/>
                              <w:color w:val="000000"/>
                              <w:lang w:val="en-US"/>
                            </w:rPr>
                            <w:drawing>
                              <wp:inline distT="0" distB="0" distL="0" distR="0">
                                <wp:extent cx="1104900" cy="771525"/>
                                <wp:effectExtent l="0" t="0" r="0" b="9525"/>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0" o:spid="_x0000_s1028" type="#_x0000_t202" style="position:absolute;margin-left:391.9pt;margin-top:-41.3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Ot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" stroked="f">
              <v:textbox>
                <w:txbxContent>
                  <w:p w:rsidR="00E513AD" w:rsidRDefault="0023688A" w:rsidP="003308E9">
                    <w:r w:rsidRPr="00057636">
                      <w:rPr>
                        <w:rFonts w:ascii="News Gothic MT" w:hAnsi="News Gothic MT"/>
                        <w:noProof/>
                        <w:color w:val="000000"/>
                        <w:lang w:val="en-US"/>
                      </w:rPr>
                      <w:drawing>
                        <wp:inline distT="0" distB="0" distL="0" distR="0">
                          <wp:extent cx="1104900" cy="771525"/>
                          <wp:effectExtent l="0" t="0" r="0" b="9525"/>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403D4"/>
    <w:multiLevelType w:val="hybridMultilevel"/>
    <w:tmpl w:val="F3AE16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04006F"/>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4D185418"/>
    <w:multiLevelType w:val="hybridMultilevel"/>
    <w:tmpl w:val="84CE6680"/>
    <w:lvl w:ilvl="0" w:tplc="0409000F">
      <w:start w:val="1"/>
      <w:numFmt w:val="decimal"/>
      <w:lvlText w:val="%1."/>
      <w:lvlJc w:val="left"/>
      <w:pPr>
        <w:tabs>
          <w:tab w:val="num" w:pos="1820"/>
        </w:tabs>
        <w:ind w:left="1820" w:hanging="360"/>
      </w:pPr>
    </w:lvl>
    <w:lvl w:ilvl="1" w:tplc="04090019">
      <w:start w:val="1"/>
      <w:numFmt w:val="lowerLetter"/>
      <w:lvlText w:val="%2."/>
      <w:lvlJc w:val="left"/>
      <w:pPr>
        <w:tabs>
          <w:tab w:val="num" w:pos="2540"/>
        </w:tabs>
        <w:ind w:left="2540" w:hanging="360"/>
      </w:pPr>
    </w:lvl>
    <w:lvl w:ilvl="2" w:tplc="0409001B" w:tentative="1">
      <w:start w:val="1"/>
      <w:numFmt w:val="lowerRoman"/>
      <w:lvlText w:val="%3."/>
      <w:lvlJc w:val="right"/>
      <w:pPr>
        <w:tabs>
          <w:tab w:val="num" w:pos="3260"/>
        </w:tabs>
        <w:ind w:left="3260" w:hanging="180"/>
      </w:pPr>
    </w:lvl>
    <w:lvl w:ilvl="3" w:tplc="0409000F" w:tentative="1">
      <w:start w:val="1"/>
      <w:numFmt w:val="decimal"/>
      <w:lvlText w:val="%4."/>
      <w:lvlJc w:val="left"/>
      <w:pPr>
        <w:tabs>
          <w:tab w:val="num" w:pos="3980"/>
        </w:tabs>
        <w:ind w:left="3980" w:hanging="360"/>
      </w:pPr>
    </w:lvl>
    <w:lvl w:ilvl="4" w:tplc="04090019" w:tentative="1">
      <w:start w:val="1"/>
      <w:numFmt w:val="lowerLetter"/>
      <w:lvlText w:val="%5."/>
      <w:lvlJc w:val="left"/>
      <w:pPr>
        <w:tabs>
          <w:tab w:val="num" w:pos="4700"/>
        </w:tabs>
        <w:ind w:left="4700" w:hanging="360"/>
      </w:pPr>
    </w:lvl>
    <w:lvl w:ilvl="5" w:tplc="0409001B" w:tentative="1">
      <w:start w:val="1"/>
      <w:numFmt w:val="lowerRoman"/>
      <w:lvlText w:val="%6."/>
      <w:lvlJc w:val="right"/>
      <w:pPr>
        <w:tabs>
          <w:tab w:val="num" w:pos="5420"/>
        </w:tabs>
        <w:ind w:left="5420" w:hanging="180"/>
      </w:pPr>
    </w:lvl>
    <w:lvl w:ilvl="6" w:tplc="0409000F" w:tentative="1">
      <w:start w:val="1"/>
      <w:numFmt w:val="decimal"/>
      <w:lvlText w:val="%7."/>
      <w:lvlJc w:val="left"/>
      <w:pPr>
        <w:tabs>
          <w:tab w:val="num" w:pos="6140"/>
        </w:tabs>
        <w:ind w:left="6140" w:hanging="360"/>
      </w:pPr>
    </w:lvl>
    <w:lvl w:ilvl="7" w:tplc="04090019" w:tentative="1">
      <w:start w:val="1"/>
      <w:numFmt w:val="lowerLetter"/>
      <w:lvlText w:val="%8."/>
      <w:lvlJc w:val="left"/>
      <w:pPr>
        <w:tabs>
          <w:tab w:val="num" w:pos="6860"/>
        </w:tabs>
        <w:ind w:left="6860" w:hanging="360"/>
      </w:pPr>
    </w:lvl>
    <w:lvl w:ilvl="8" w:tplc="0409001B" w:tentative="1">
      <w:start w:val="1"/>
      <w:numFmt w:val="lowerRoman"/>
      <w:lvlText w:val="%9."/>
      <w:lvlJc w:val="right"/>
      <w:pPr>
        <w:tabs>
          <w:tab w:val="num" w:pos="7580"/>
        </w:tabs>
        <w:ind w:left="7580" w:hanging="180"/>
      </w:pPr>
    </w:lvl>
  </w:abstractNum>
  <w:abstractNum w:abstractNumId="3" w15:restartNumberingAfterBreak="0">
    <w:nsid w:val="56B829BE"/>
    <w:multiLevelType w:val="hybridMultilevel"/>
    <w:tmpl w:val="4BF4351E"/>
    <w:lvl w:ilvl="0" w:tplc="26E43E74">
      <w:start w:val="1"/>
      <w:numFmt w:val="lowerLetter"/>
      <w:lvlText w:val="%1."/>
      <w:lvlJc w:val="left"/>
      <w:pPr>
        <w:ind w:left="720" w:hanging="360"/>
      </w:pPr>
      <w:rPr>
        <w:rFonts w:cs="Times New Roman"/>
        <w:i w:val="0"/>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15:restartNumberingAfterBreak="0">
    <w:nsid w:val="677E16AE"/>
    <w:multiLevelType w:val="hybridMultilevel"/>
    <w:tmpl w:val="9EAE168E"/>
    <w:lvl w:ilvl="0" w:tplc="360E0D0E">
      <w:start w:val="1"/>
      <w:numFmt w:val="bullet"/>
      <w:lvlText w:val=""/>
      <w:lvlJc w:val="left"/>
      <w:pPr>
        <w:tabs>
          <w:tab w:val="num" w:pos="2160"/>
        </w:tabs>
        <w:ind w:left="2160" w:hanging="360"/>
      </w:pPr>
      <w:rPr>
        <w:rFonts w:ascii="Symbol" w:hAnsi="Symbol" w:hint="default"/>
        <w:color w:val="auto"/>
        <w:sz w:val="16"/>
      </w:rPr>
    </w:lvl>
    <w:lvl w:ilvl="1" w:tplc="360E0D0E">
      <w:start w:val="1"/>
      <w:numFmt w:val="bullet"/>
      <w:lvlText w:val=""/>
      <w:lvlJc w:val="left"/>
      <w:pPr>
        <w:tabs>
          <w:tab w:val="num" w:pos="2160"/>
        </w:tabs>
        <w:ind w:left="2160" w:hanging="360"/>
      </w:pPr>
      <w:rPr>
        <w:rFonts w:ascii="Symbol" w:hAnsi="Symbol" w:hint="default"/>
        <w:color w:val="auto"/>
        <w:sz w:val="16"/>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92E62A5"/>
    <w:multiLevelType w:val="hybridMultilevel"/>
    <w:tmpl w:val="E5F6A160"/>
    <w:lvl w:ilvl="0" w:tplc="CB5E6D3E">
      <w:start w:val="1"/>
      <w:numFmt w:val="lowerLetter"/>
      <w:lvlText w:val="%1."/>
      <w:lvlJc w:val="left"/>
      <w:pPr>
        <w:tabs>
          <w:tab w:val="num" w:pos="3600"/>
        </w:tabs>
        <w:ind w:left="3600" w:hanging="720"/>
      </w:pPr>
      <w:rPr>
        <w:rFonts w:hint="default"/>
      </w:rPr>
    </w:lvl>
    <w:lvl w:ilvl="1" w:tplc="C7360738">
      <w:start w:val="2"/>
      <w:numFmt w:val="lowerRoman"/>
      <w:lvlText w:val="%2."/>
      <w:lvlJc w:val="left"/>
      <w:pPr>
        <w:tabs>
          <w:tab w:val="num" w:pos="3240"/>
        </w:tabs>
        <w:ind w:left="3240" w:hanging="720"/>
      </w:pPr>
      <w:rPr>
        <w:rFonts w:hint="default"/>
      </w:rPr>
    </w:lvl>
    <w:lvl w:ilvl="2" w:tplc="1CAAFF34">
      <w:start w:val="6"/>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6AA32D9A"/>
    <w:multiLevelType w:val="hybridMultilevel"/>
    <w:tmpl w:val="1A963258"/>
    <w:lvl w:ilvl="0" w:tplc="B6F2D210">
      <w:start w:val="1"/>
      <w:numFmt w:val="decimal"/>
      <w:lvlText w:val="%1."/>
      <w:lvlJc w:val="left"/>
      <w:pPr>
        <w:ind w:left="990" w:hanging="360"/>
      </w:pPr>
      <w:rPr>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B72A0"/>
    <w:multiLevelType w:val="hybridMultilevel"/>
    <w:tmpl w:val="DDE42974"/>
    <w:lvl w:ilvl="0" w:tplc="A20C1E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B319C"/>
    <w:multiLevelType w:val="hybridMultilevel"/>
    <w:tmpl w:val="BAF4D7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B734A3E"/>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num>
  <w:num w:numId="7">
    <w:abstractNumId w:val="7"/>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FB51C4-F47C-4A5D-BA7F-6DFCA81DC9E2}"/>
    <w:docVar w:name="dgnword-eventsink" w:val="81251312"/>
  </w:docVars>
  <w:rsids>
    <w:rsidRoot w:val="00346A66"/>
    <w:rsid w:val="000063A3"/>
    <w:rsid w:val="00012960"/>
    <w:rsid w:val="00015710"/>
    <w:rsid w:val="000207AB"/>
    <w:rsid w:val="00041E56"/>
    <w:rsid w:val="00054F14"/>
    <w:rsid w:val="000561A8"/>
    <w:rsid w:val="00057636"/>
    <w:rsid w:val="00072466"/>
    <w:rsid w:val="000766B0"/>
    <w:rsid w:val="00081208"/>
    <w:rsid w:val="00082F00"/>
    <w:rsid w:val="00086BCB"/>
    <w:rsid w:val="000924DC"/>
    <w:rsid w:val="00096F48"/>
    <w:rsid w:val="000970B0"/>
    <w:rsid w:val="000A78B8"/>
    <w:rsid w:val="000A7A3D"/>
    <w:rsid w:val="000A7A76"/>
    <w:rsid w:val="000D180D"/>
    <w:rsid w:val="000F42DD"/>
    <w:rsid w:val="000F76AF"/>
    <w:rsid w:val="00100DA9"/>
    <w:rsid w:val="00106B5B"/>
    <w:rsid w:val="00115D3D"/>
    <w:rsid w:val="00125075"/>
    <w:rsid w:val="00142AE7"/>
    <w:rsid w:val="001473B2"/>
    <w:rsid w:val="00163434"/>
    <w:rsid w:val="001711CF"/>
    <w:rsid w:val="001A08EB"/>
    <w:rsid w:val="001A2224"/>
    <w:rsid w:val="001A3DAE"/>
    <w:rsid w:val="001A546D"/>
    <w:rsid w:val="001A5E56"/>
    <w:rsid w:val="001A7F6D"/>
    <w:rsid w:val="001B07FB"/>
    <w:rsid w:val="001B681F"/>
    <w:rsid w:val="001C023E"/>
    <w:rsid w:val="002047F6"/>
    <w:rsid w:val="0020633B"/>
    <w:rsid w:val="00210815"/>
    <w:rsid w:val="00222B9B"/>
    <w:rsid w:val="0022585D"/>
    <w:rsid w:val="0022625E"/>
    <w:rsid w:val="0023688A"/>
    <w:rsid w:val="00272D91"/>
    <w:rsid w:val="00274BFF"/>
    <w:rsid w:val="00274FB1"/>
    <w:rsid w:val="00276408"/>
    <w:rsid w:val="00276827"/>
    <w:rsid w:val="00284B82"/>
    <w:rsid w:val="002B14E4"/>
    <w:rsid w:val="002B65F8"/>
    <w:rsid w:val="002D5949"/>
    <w:rsid w:val="002E525B"/>
    <w:rsid w:val="002F166C"/>
    <w:rsid w:val="002F5B7A"/>
    <w:rsid w:val="003261FA"/>
    <w:rsid w:val="003308E9"/>
    <w:rsid w:val="00337F7A"/>
    <w:rsid w:val="00346A66"/>
    <w:rsid w:val="00351A48"/>
    <w:rsid w:val="00360BBC"/>
    <w:rsid w:val="00361A02"/>
    <w:rsid w:val="00365824"/>
    <w:rsid w:val="00371FE5"/>
    <w:rsid w:val="00374980"/>
    <w:rsid w:val="00391A8F"/>
    <w:rsid w:val="003A1A35"/>
    <w:rsid w:val="003A6344"/>
    <w:rsid w:val="003B1B22"/>
    <w:rsid w:val="003B5CD8"/>
    <w:rsid w:val="003C1AC3"/>
    <w:rsid w:val="003C34B3"/>
    <w:rsid w:val="003E6968"/>
    <w:rsid w:val="00405782"/>
    <w:rsid w:val="00430ED2"/>
    <w:rsid w:val="00433AC5"/>
    <w:rsid w:val="00434915"/>
    <w:rsid w:val="00486A58"/>
    <w:rsid w:val="00491C75"/>
    <w:rsid w:val="00491F60"/>
    <w:rsid w:val="004B694F"/>
    <w:rsid w:val="004C148B"/>
    <w:rsid w:val="004C2B85"/>
    <w:rsid w:val="004C301D"/>
    <w:rsid w:val="004C59EC"/>
    <w:rsid w:val="004C6210"/>
    <w:rsid w:val="004C63E9"/>
    <w:rsid w:val="004D3D5E"/>
    <w:rsid w:val="004E01BF"/>
    <w:rsid w:val="004E36D2"/>
    <w:rsid w:val="00512FC7"/>
    <w:rsid w:val="0051561D"/>
    <w:rsid w:val="005233B9"/>
    <w:rsid w:val="0052637F"/>
    <w:rsid w:val="005468CC"/>
    <w:rsid w:val="00550B1E"/>
    <w:rsid w:val="00561BAC"/>
    <w:rsid w:val="00564FE5"/>
    <w:rsid w:val="00577C68"/>
    <w:rsid w:val="005A3859"/>
    <w:rsid w:val="005A453B"/>
    <w:rsid w:val="005B6A96"/>
    <w:rsid w:val="005D0A69"/>
    <w:rsid w:val="005D4FAA"/>
    <w:rsid w:val="005D5E2D"/>
    <w:rsid w:val="005E6534"/>
    <w:rsid w:val="00610503"/>
    <w:rsid w:val="00646D10"/>
    <w:rsid w:val="0066020F"/>
    <w:rsid w:val="00676E26"/>
    <w:rsid w:val="00691F67"/>
    <w:rsid w:val="006946C7"/>
    <w:rsid w:val="00696F85"/>
    <w:rsid w:val="006A688F"/>
    <w:rsid w:val="006B1753"/>
    <w:rsid w:val="006B1C7E"/>
    <w:rsid w:val="006B7211"/>
    <w:rsid w:val="006C240E"/>
    <w:rsid w:val="006C619B"/>
    <w:rsid w:val="006F2D90"/>
    <w:rsid w:val="007004BE"/>
    <w:rsid w:val="00704013"/>
    <w:rsid w:val="00713B83"/>
    <w:rsid w:val="00722839"/>
    <w:rsid w:val="00735235"/>
    <w:rsid w:val="00756D89"/>
    <w:rsid w:val="00757F9D"/>
    <w:rsid w:val="007706E5"/>
    <w:rsid w:val="0077269C"/>
    <w:rsid w:val="007915F6"/>
    <w:rsid w:val="00794683"/>
    <w:rsid w:val="00795FEE"/>
    <w:rsid w:val="00797B28"/>
    <w:rsid w:val="007B03CB"/>
    <w:rsid w:val="007B599B"/>
    <w:rsid w:val="007B5F2E"/>
    <w:rsid w:val="007B6F5C"/>
    <w:rsid w:val="007C18B7"/>
    <w:rsid w:val="007C72DE"/>
    <w:rsid w:val="007D2072"/>
    <w:rsid w:val="007E2A8B"/>
    <w:rsid w:val="007F4C26"/>
    <w:rsid w:val="008265B9"/>
    <w:rsid w:val="00833626"/>
    <w:rsid w:val="00835256"/>
    <w:rsid w:val="00841A8E"/>
    <w:rsid w:val="00877582"/>
    <w:rsid w:val="00885899"/>
    <w:rsid w:val="008A14E6"/>
    <w:rsid w:val="008A18B9"/>
    <w:rsid w:val="008A442E"/>
    <w:rsid w:val="008A77AC"/>
    <w:rsid w:val="008C792C"/>
    <w:rsid w:val="008D1406"/>
    <w:rsid w:val="008D3585"/>
    <w:rsid w:val="008E1F5D"/>
    <w:rsid w:val="008F26D9"/>
    <w:rsid w:val="008F7EDF"/>
    <w:rsid w:val="00910A18"/>
    <w:rsid w:val="00915EA3"/>
    <w:rsid w:val="00916E6C"/>
    <w:rsid w:val="009339B9"/>
    <w:rsid w:val="0093429F"/>
    <w:rsid w:val="009423E9"/>
    <w:rsid w:val="0096436D"/>
    <w:rsid w:val="00971A10"/>
    <w:rsid w:val="00973389"/>
    <w:rsid w:val="009755DE"/>
    <w:rsid w:val="00981FC1"/>
    <w:rsid w:val="00987930"/>
    <w:rsid w:val="00997596"/>
    <w:rsid w:val="009A2F9F"/>
    <w:rsid w:val="009D628E"/>
    <w:rsid w:val="009F429C"/>
    <w:rsid w:val="00A039B4"/>
    <w:rsid w:val="00A10239"/>
    <w:rsid w:val="00A174E8"/>
    <w:rsid w:val="00A20758"/>
    <w:rsid w:val="00A2387E"/>
    <w:rsid w:val="00A3148F"/>
    <w:rsid w:val="00A54544"/>
    <w:rsid w:val="00A604F0"/>
    <w:rsid w:val="00A65000"/>
    <w:rsid w:val="00A761B9"/>
    <w:rsid w:val="00A768ED"/>
    <w:rsid w:val="00A77ED2"/>
    <w:rsid w:val="00A85C9E"/>
    <w:rsid w:val="00AA5F40"/>
    <w:rsid w:val="00AD6FC3"/>
    <w:rsid w:val="00AE077E"/>
    <w:rsid w:val="00AE0CDA"/>
    <w:rsid w:val="00AE1CE4"/>
    <w:rsid w:val="00AE5651"/>
    <w:rsid w:val="00AE76B7"/>
    <w:rsid w:val="00AF4656"/>
    <w:rsid w:val="00AF765E"/>
    <w:rsid w:val="00B31E02"/>
    <w:rsid w:val="00B34EE2"/>
    <w:rsid w:val="00B37615"/>
    <w:rsid w:val="00B51C33"/>
    <w:rsid w:val="00B54417"/>
    <w:rsid w:val="00B55140"/>
    <w:rsid w:val="00B66ED9"/>
    <w:rsid w:val="00B73812"/>
    <w:rsid w:val="00B82B4C"/>
    <w:rsid w:val="00B85087"/>
    <w:rsid w:val="00BA3EA9"/>
    <w:rsid w:val="00BB792D"/>
    <w:rsid w:val="00BC1B13"/>
    <w:rsid w:val="00BC43F8"/>
    <w:rsid w:val="00BC67C5"/>
    <w:rsid w:val="00BD0F0B"/>
    <w:rsid w:val="00C002D7"/>
    <w:rsid w:val="00C048CC"/>
    <w:rsid w:val="00C07442"/>
    <w:rsid w:val="00C15716"/>
    <w:rsid w:val="00C17EA8"/>
    <w:rsid w:val="00C22020"/>
    <w:rsid w:val="00C2593C"/>
    <w:rsid w:val="00C26257"/>
    <w:rsid w:val="00C300D6"/>
    <w:rsid w:val="00C30C7D"/>
    <w:rsid w:val="00C4578A"/>
    <w:rsid w:val="00C47975"/>
    <w:rsid w:val="00C61242"/>
    <w:rsid w:val="00C618F9"/>
    <w:rsid w:val="00C74668"/>
    <w:rsid w:val="00C758A2"/>
    <w:rsid w:val="00C80B6B"/>
    <w:rsid w:val="00C80C89"/>
    <w:rsid w:val="00C927D9"/>
    <w:rsid w:val="00C94DCF"/>
    <w:rsid w:val="00CA0619"/>
    <w:rsid w:val="00CB123F"/>
    <w:rsid w:val="00CC11C9"/>
    <w:rsid w:val="00CD58D1"/>
    <w:rsid w:val="00CD5CDB"/>
    <w:rsid w:val="00CE7C4A"/>
    <w:rsid w:val="00CF0C72"/>
    <w:rsid w:val="00CF1156"/>
    <w:rsid w:val="00CF3AB0"/>
    <w:rsid w:val="00D010ED"/>
    <w:rsid w:val="00D11AD5"/>
    <w:rsid w:val="00D23F47"/>
    <w:rsid w:val="00D30151"/>
    <w:rsid w:val="00D42C98"/>
    <w:rsid w:val="00D6315D"/>
    <w:rsid w:val="00D760D3"/>
    <w:rsid w:val="00D92DBF"/>
    <w:rsid w:val="00DA6A24"/>
    <w:rsid w:val="00DC2037"/>
    <w:rsid w:val="00DC2A3D"/>
    <w:rsid w:val="00DC728E"/>
    <w:rsid w:val="00DD0F2C"/>
    <w:rsid w:val="00DE5C16"/>
    <w:rsid w:val="00E07C3A"/>
    <w:rsid w:val="00E17131"/>
    <w:rsid w:val="00E21B06"/>
    <w:rsid w:val="00E2653E"/>
    <w:rsid w:val="00E31203"/>
    <w:rsid w:val="00E371AD"/>
    <w:rsid w:val="00E37B48"/>
    <w:rsid w:val="00E513AD"/>
    <w:rsid w:val="00E5279D"/>
    <w:rsid w:val="00E6088B"/>
    <w:rsid w:val="00E80FE6"/>
    <w:rsid w:val="00E94F79"/>
    <w:rsid w:val="00EA1A03"/>
    <w:rsid w:val="00EB41A5"/>
    <w:rsid w:val="00EB4443"/>
    <w:rsid w:val="00EC191B"/>
    <w:rsid w:val="00EC3A5A"/>
    <w:rsid w:val="00EC7D8C"/>
    <w:rsid w:val="00ED4496"/>
    <w:rsid w:val="00EE6166"/>
    <w:rsid w:val="00EE689A"/>
    <w:rsid w:val="00EF795A"/>
    <w:rsid w:val="00F10355"/>
    <w:rsid w:val="00F14C9D"/>
    <w:rsid w:val="00F15040"/>
    <w:rsid w:val="00F227A0"/>
    <w:rsid w:val="00F33495"/>
    <w:rsid w:val="00F336CD"/>
    <w:rsid w:val="00F376D4"/>
    <w:rsid w:val="00F52EA5"/>
    <w:rsid w:val="00F82AED"/>
    <w:rsid w:val="00F832F5"/>
    <w:rsid w:val="00F862D0"/>
    <w:rsid w:val="00F932F8"/>
    <w:rsid w:val="00F95046"/>
    <w:rsid w:val="00FA10EC"/>
    <w:rsid w:val="00FA3436"/>
    <w:rsid w:val="00FA3F08"/>
    <w:rsid w:val="00FB57C7"/>
    <w:rsid w:val="00FC6189"/>
    <w:rsid w:val="00FC6AB1"/>
    <w:rsid w:val="00FD0511"/>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27D6519-1705-488A-B27A-6AF77E57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66"/>
    <w:rPr>
      <w:rFonts w:ascii="Times" w:eastAsia="Times" w:hAnsi="Times"/>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6A66"/>
    <w:pPr>
      <w:tabs>
        <w:tab w:val="center" w:pos="4419"/>
        <w:tab w:val="right" w:pos="8838"/>
      </w:tabs>
    </w:pPr>
    <w:rPr>
      <w:rFonts w:ascii="Times New Roman" w:eastAsia="Times New Roman" w:hAnsi="Times New Roman"/>
      <w:lang w:val="es-ES"/>
    </w:rPr>
  </w:style>
  <w:style w:type="paragraph" w:styleId="Footer">
    <w:name w:val="footer"/>
    <w:basedOn w:val="Normal"/>
    <w:rsid w:val="00346A66"/>
    <w:pPr>
      <w:tabs>
        <w:tab w:val="center" w:pos="4320"/>
        <w:tab w:val="right" w:pos="8640"/>
      </w:tabs>
    </w:pPr>
  </w:style>
  <w:style w:type="character" w:styleId="PageNumber">
    <w:name w:val="page number"/>
    <w:basedOn w:val="DefaultParagraphFont"/>
    <w:rsid w:val="00346A66"/>
  </w:style>
  <w:style w:type="paragraph" w:styleId="BodyText">
    <w:name w:val="Body Text"/>
    <w:basedOn w:val="Normal"/>
    <w:rsid w:val="000A7A3D"/>
    <w:rPr>
      <w:rFonts w:ascii="Times New Roman" w:eastAsia="Times New Roman" w:hAnsi="Times New Roman"/>
      <w:sz w:val="22"/>
      <w:szCs w:val="22"/>
      <w:lang w:val="en-US"/>
    </w:rPr>
  </w:style>
  <w:style w:type="character" w:styleId="FootnoteReference">
    <w:name w:val="footnote reference"/>
    <w:semiHidden/>
    <w:rsid w:val="000A7A3D"/>
    <w:rPr>
      <w:vertAlign w:val="superscript"/>
    </w:rPr>
  </w:style>
  <w:style w:type="paragraph" w:styleId="ListParagraph">
    <w:name w:val="List Paragraph"/>
    <w:basedOn w:val="Normal"/>
    <w:uiPriority w:val="99"/>
    <w:qFormat/>
    <w:rsid w:val="00F33495"/>
    <w:pPr>
      <w:spacing w:after="200" w:line="276" w:lineRule="auto"/>
      <w:ind w:left="720"/>
      <w:contextualSpacing/>
    </w:pPr>
    <w:rPr>
      <w:rFonts w:ascii="Calibri" w:eastAsia="Times New Roman" w:hAnsi="Calibri"/>
      <w:sz w:val="22"/>
      <w:szCs w:val="22"/>
      <w:lang w:val="en-US"/>
    </w:rPr>
  </w:style>
  <w:style w:type="paragraph" w:styleId="NormalWeb">
    <w:name w:val="Normal (Web)"/>
    <w:basedOn w:val="Normal"/>
    <w:rsid w:val="00F33495"/>
    <w:rPr>
      <w:rFonts w:ascii="Times New Roman" w:eastAsia="Times New Roman" w:hAnsi="Times New Roman"/>
      <w:szCs w:val="24"/>
      <w:lang w:val="en-US"/>
    </w:rPr>
  </w:style>
  <w:style w:type="character" w:customStyle="1" w:styleId="HeaderChar">
    <w:name w:val="Header Char"/>
    <w:link w:val="Header"/>
    <w:uiPriority w:val="99"/>
    <w:rsid w:val="00F33495"/>
    <w:rPr>
      <w:sz w:val="24"/>
      <w:lang w:val="es-ES"/>
    </w:rPr>
  </w:style>
  <w:style w:type="paragraph" w:styleId="FootnoteText">
    <w:name w:val="footnote text"/>
    <w:basedOn w:val="Normal"/>
    <w:link w:val="FootnoteTextChar"/>
    <w:rsid w:val="00405782"/>
    <w:rPr>
      <w:sz w:val="20"/>
    </w:rPr>
  </w:style>
  <w:style w:type="character" w:customStyle="1" w:styleId="FootnoteTextChar">
    <w:name w:val="Footnote Text Char"/>
    <w:link w:val="FootnoteText"/>
    <w:rsid w:val="00405782"/>
    <w:rPr>
      <w:rFonts w:ascii="Times" w:eastAsia="Times" w:hAnsi="Times"/>
      <w:lang w:val="fr-FR"/>
    </w:rPr>
  </w:style>
  <w:style w:type="character" w:styleId="Hyperlink">
    <w:name w:val="Hyperlink"/>
    <w:uiPriority w:val="99"/>
    <w:unhideWhenUsed/>
    <w:rsid w:val="00361A02"/>
    <w:rPr>
      <w:color w:val="0D499C"/>
      <w:u w:val="single"/>
    </w:rPr>
  </w:style>
  <w:style w:type="character" w:styleId="FollowedHyperlink">
    <w:name w:val="FollowedHyperlink"/>
    <w:rsid w:val="00EB41A5"/>
    <w:rPr>
      <w:color w:val="800080"/>
      <w:u w:val="single"/>
    </w:rPr>
  </w:style>
  <w:style w:type="paragraph" w:styleId="BalloonText">
    <w:name w:val="Balloon Text"/>
    <w:basedOn w:val="Normal"/>
    <w:link w:val="BalloonTextChar"/>
    <w:rsid w:val="00CF3AB0"/>
    <w:rPr>
      <w:rFonts w:ascii="Tahoma" w:hAnsi="Tahoma" w:cs="Tahoma"/>
      <w:sz w:val="16"/>
      <w:szCs w:val="16"/>
    </w:rPr>
  </w:style>
  <w:style w:type="character" w:customStyle="1" w:styleId="BalloonTextChar">
    <w:name w:val="Balloon Text Char"/>
    <w:link w:val="BalloonText"/>
    <w:rsid w:val="00CF3AB0"/>
    <w:rPr>
      <w:rFonts w:ascii="Tahoma" w:eastAsia="Times"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7593">
      <w:bodyDiv w:val="1"/>
      <w:marLeft w:val="0"/>
      <w:marRight w:val="0"/>
      <w:marTop w:val="0"/>
      <w:marBottom w:val="0"/>
      <w:divBdr>
        <w:top w:val="none" w:sz="0" w:space="0" w:color="auto"/>
        <w:left w:val="none" w:sz="0" w:space="0" w:color="auto"/>
        <w:bottom w:val="none" w:sz="0" w:space="0" w:color="auto"/>
        <w:right w:val="none" w:sz="0" w:space="0" w:color="auto"/>
      </w:divBdr>
    </w:div>
    <w:div w:id="104496716">
      <w:bodyDiv w:val="1"/>
      <w:marLeft w:val="0"/>
      <w:marRight w:val="0"/>
      <w:marTop w:val="0"/>
      <w:marBottom w:val="0"/>
      <w:divBdr>
        <w:top w:val="none" w:sz="0" w:space="0" w:color="auto"/>
        <w:left w:val="none" w:sz="0" w:space="0" w:color="auto"/>
        <w:bottom w:val="none" w:sz="0" w:space="0" w:color="auto"/>
        <w:right w:val="none" w:sz="0" w:space="0" w:color="auto"/>
      </w:divBdr>
    </w:div>
    <w:div w:id="129985935">
      <w:bodyDiv w:val="1"/>
      <w:marLeft w:val="0"/>
      <w:marRight w:val="0"/>
      <w:marTop w:val="0"/>
      <w:marBottom w:val="0"/>
      <w:divBdr>
        <w:top w:val="none" w:sz="0" w:space="0" w:color="auto"/>
        <w:left w:val="none" w:sz="0" w:space="0" w:color="auto"/>
        <w:bottom w:val="none" w:sz="0" w:space="0" w:color="auto"/>
        <w:right w:val="none" w:sz="0" w:space="0" w:color="auto"/>
      </w:divBdr>
    </w:div>
    <w:div w:id="151680415">
      <w:bodyDiv w:val="1"/>
      <w:marLeft w:val="0"/>
      <w:marRight w:val="0"/>
      <w:marTop w:val="0"/>
      <w:marBottom w:val="0"/>
      <w:divBdr>
        <w:top w:val="none" w:sz="0" w:space="0" w:color="auto"/>
        <w:left w:val="none" w:sz="0" w:space="0" w:color="auto"/>
        <w:bottom w:val="none" w:sz="0" w:space="0" w:color="auto"/>
        <w:right w:val="none" w:sz="0" w:space="0" w:color="auto"/>
      </w:divBdr>
    </w:div>
    <w:div w:id="224604051">
      <w:bodyDiv w:val="1"/>
      <w:marLeft w:val="0"/>
      <w:marRight w:val="0"/>
      <w:marTop w:val="0"/>
      <w:marBottom w:val="0"/>
      <w:divBdr>
        <w:top w:val="none" w:sz="0" w:space="0" w:color="auto"/>
        <w:left w:val="none" w:sz="0" w:space="0" w:color="auto"/>
        <w:bottom w:val="none" w:sz="0" w:space="0" w:color="auto"/>
        <w:right w:val="none" w:sz="0" w:space="0" w:color="auto"/>
      </w:divBdr>
    </w:div>
    <w:div w:id="287904773">
      <w:bodyDiv w:val="1"/>
      <w:marLeft w:val="0"/>
      <w:marRight w:val="0"/>
      <w:marTop w:val="0"/>
      <w:marBottom w:val="0"/>
      <w:divBdr>
        <w:top w:val="none" w:sz="0" w:space="0" w:color="auto"/>
        <w:left w:val="none" w:sz="0" w:space="0" w:color="auto"/>
        <w:bottom w:val="none" w:sz="0" w:space="0" w:color="auto"/>
        <w:right w:val="none" w:sz="0" w:space="0" w:color="auto"/>
      </w:divBdr>
    </w:div>
    <w:div w:id="336201697">
      <w:bodyDiv w:val="1"/>
      <w:marLeft w:val="0"/>
      <w:marRight w:val="0"/>
      <w:marTop w:val="0"/>
      <w:marBottom w:val="0"/>
      <w:divBdr>
        <w:top w:val="none" w:sz="0" w:space="0" w:color="auto"/>
        <w:left w:val="none" w:sz="0" w:space="0" w:color="auto"/>
        <w:bottom w:val="none" w:sz="0" w:space="0" w:color="auto"/>
        <w:right w:val="none" w:sz="0" w:space="0" w:color="auto"/>
      </w:divBdr>
    </w:div>
    <w:div w:id="433596064">
      <w:bodyDiv w:val="1"/>
      <w:marLeft w:val="0"/>
      <w:marRight w:val="0"/>
      <w:marTop w:val="0"/>
      <w:marBottom w:val="0"/>
      <w:divBdr>
        <w:top w:val="none" w:sz="0" w:space="0" w:color="auto"/>
        <w:left w:val="none" w:sz="0" w:space="0" w:color="auto"/>
        <w:bottom w:val="none" w:sz="0" w:space="0" w:color="auto"/>
        <w:right w:val="none" w:sz="0" w:space="0" w:color="auto"/>
      </w:divBdr>
    </w:div>
    <w:div w:id="494492687">
      <w:bodyDiv w:val="1"/>
      <w:marLeft w:val="0"/>
      <w:marRight w:val="0"/>
      <w:marTop w:val="0"/>
      <w:marBottom w:val="0"/>
      <w:divBdr>
        <w:top w:val="none" w:sz="0" w:space="0" w:color="auto"/>
        <w:left w:val="none" w:sz="0" w:space="0" w:color="auto"/>
        <w:bottom w:val="none" w:sz="0" w:space="0" w:color="auto"/>
        <w:right w:val="none" w:sz="0" w:space="0" w:color="auto"/>
      </w:divBdr>
    </w:div>
    <w:div w:id="529759341">
      <w:bodyDiv w:val="1"/>
      <w:marLeft w:val="0"/>
      <w:marRight w:val="0"/>
      <w:marTop w:val="0"/>
      <w:marBottom w:val="0"/>
      <w:divBdr>
        <w:top w:val="none" w:sz="0" w:space="0" w:color="auto"/>
        <w:left w:val="none" w:sz="0" w:space="0" w:color="auto"/>
        <w:bottom w:val="none" w:sz="0" w:space="0" w:color="auto"/>
        <w:right w:val="none" w:sz="0" w:space="0" w:color="auto"/>
      </w:divBdr>
    </w:div>
    <w:div w:id="590507158">
      <w:bodyDiv w:val="1"/>
      <w:marLeft w:val="0"/>
      <w:marRight w:val="0"/>
      <w:marTop w:val="0"/>
      <w:marBottom w:val="0"/>
      <w:divBdr>
        <w:top w:val="none" w:sz="0" w:space="0" w:color="auto"/>
        <w:left w:val="none" w:sz="0" w:space="0" w:color="auto"/>
        <w:bottom w:val="none" w:sz="0" w:space="0" w:color="auto"/>
        <w:right w:val="none" w:sz="0" w:space="0" w:color="auto"/>
      </w:divBdr>
    </w:div>
    <w:div w:id="604314989">
      <w:bodyDiv w:val="1"/>
      <w:marLeft w:val="0"/>
      <w:marRight w:val="0"/>
      <w:marTop w:val="0"/>
      <w:marBottom w:val="0"/>
      <w:divBdr>
        <w:top w:val="none" w:sz="0" w:space="0" w:color="auto"/>
        <w:left w:val="none" w:sz="0" w:space="0" w:color="auto"/>
        <w:bottom w:val="none" w:sz="0" w:space="0" w:color="auto"/>
        <w:right w:val="none" w:sz="0" w:space="0" w:color="auto"/>
      </w:divBdr>
    </w:div>
    <w:div w:id="625935971">
      <w:bodyDiv w:val="1"/>
      <w:marLeft w:val="0"/>
      <w:marRight w:val="0"/>
      <w:marTop w:val="0"/>
      <w:marBottom w:val="0"/>
      <w:divBdr>
        <w:top w:val="none" w:sz="0" w:space="0" w:color="auto"/>
        <w:left w:val="none" w:sz="0" w:space="0" w:color="auto"/>
        <w:bottom w:val="none" w:sz="0" w:space="0" w:color="auto"/>
        <w:right w:val="none" w:sz="0" w:space="0" w:color="auto"/>
      </w:divBdr>
    </w:div>
    <w:div w:id="626201405">
      <w:bodyDiv w:val="1"/>
      <w:marLeft w:val="0"/>
      <w:marRight w:val="0"/>
      <w:marTop w:val="0"/>
      <w:marBottom w:val="0"/>
      <w:divBdr>
        <w:top w:val="none" w:sz="0" w:space="0" w:color="auto"/>
        <w:left w:val="none" w:sz="0" w:space="0" w:color="auto"/>
        <w:bottom w:val="none" w:sz="0" w:space="0" w:color="auto"/>
        <w:right w:val="none" w:sz="0" w:space="0" w:color="auto"/>
      </w:divBdr>
    </w:div>
    <w:div w:id="645353858">
      <w:bodyDiv w:val="1"/>
      <w:marLeft w:val="0"/>
      <w:marRight w:val="0"/>
      <w:marTop w:val="0"/>
      <w:marBottom w:val="0"/>
      <w:divBdr>
        <w:top w:val="none" w:sz="0" w:space="0" w:color="auto"/>
        <w:left w:val="none" w:sz="0" w:space="0" w:color="auto"/>
        <w:bottom w:val="none" w:sz="0" w:space="0" w:color="auto"/>
        <w:right w:val="none" w:sz="0" w:space="0" w:color="auto"/>
      </w:divBdr>
    </w:div>
    <w:div w:id="650183094">
      <w:bodyDiv w:val="1"/>
      <w:marLeft w:val="0"/>
      <w:marRight w:val="0"/>
      <w:marTop w:val="0"/>
      <w:marBottom w:val="0"/>
      <w:divBdr>
        <w:top w:val="none" w:sz="0" w:space="0" w:color="auto"/>
        <w:left w:val="none" w:sz="0" w:space="0" w:color="auto"/>
        <w:bottom w:val="none" w:sz="0" w:space="0" w:color="auto"/>
        <w:right w:val="none" w:sz="0" w:space="0" w:color="auto"/>
      </w:divBdr>
    </w:div>
    <w:div w:id="652949390">
      <w:bodyDiv w:val="1"/>
      <w:marLeft w:val="0"/>
      <w:marRight w:val="0"/>
      <w:marTop w:val="0"/>
      <w:marBottom w:val="0"/>
      <w:divBdr>
        <w:top w:val="none" w:sz="0" w:space="0" w:color="auto"/>
        <w:left w:val="none" w:sz="0" w:space="0" w:color="auto"/>
        <w:bottom w:val="none" w:sz="0" w:space="0" w:color="auto"/>
        <w:right w:val="none" w:sz="0" w:space="0" w:color="auto"/>
      </w:divBdr>
    </w:div>
    <w:div w:id="767435035">
      <w:bodyDiv w:val="1"/>
      <w:marLeft w:val="0"/>
      <w:marRight w:val="0"/>
      <w:marTop w:val="0"/>
      <w:marBottom w:val="0"/>
      <w:divBdr>
        <w:top w:val="none" w:sz="0" w:space="0" w:color="auto"/>
        <w:left w:val="none" w:sz="0" w:space="0" w:color="auto"/>
        <w:bottom w:val="none" w:sz="0" w:space="0" w:color="auto"/>
        <w:right w:val="none" w:sz="0" w:space="0" w:color="auto"/>
      </w:divBdr>
    </w:div>
    <w:div w:id="868840389">
      <w:bodyDiv w:val="1"/>
      <w:marLeft w:val="0"/>
      <w:marRight w:val="0"/>
      <w:marTop w:val="0"/>
      <w:marBottom w:val="0"/>
      <w:divBdr>
        <w:top w:val="none" w:sz="0" w:space="0" w:color="auto"/>
        <w:left w:val="none" w:sz="0" w:space="0" w:color="auto"/>
        <w:bottom w:val="none" w:sz="0" w:space="0" w:color="auto"/>
        <w:right w:val="none" w:sz="0" w:space="0" w:color="auto"/>
      </w:divBdr>
    </w:div>
    <w:div w:id="968785262">
      <w:bodyDiv w:val="1"/>
      <w:marLeft w:val="0"/>
      <w:marRight w:val="0"/>
      <w:marTop w:val="0"/>
      <w:marBottom w:val="0"/>
      <w:divBdr>
        <w:top w:val="none" w:sz="0" w:space="0" w:color="auto"/>
        <w:left w:val="none" w:sz="0" w:space="0" w:color="auto"/>
        <w:bottom w:val="none" w:sz="0" w:space="0" w:color="auto"/>
        <w:right w:val="none" w:sz="0" w:space="0" w:color="auto"/>
      </w:divBdr>
    </w:div>
    <w:div w:id="1048601382">
      <w:bodyDiv w:val="1"/>
      <w:marLeft w:val="0"/>
      <w:marRight w:val="0"/>
      <w:marTop w:val="0"/>
      <w:marBottom w:val="0"/>
      <w:divBdr>
        <w:top w:val="none" w:sz="0" w:space="0" w:color="auto"/>
        <w:left w:val="none" w:sz="0" w:space="0" w:color="auto"/>
        <w:bottom w:val="none" w:sz="0" w:space="0" w:color="auto"/>
        <w:right w:val="none" w:sz="0" w:space="0" w:color="auto"/>
      </w:divBdr>
    </w:div>
    <w:div w:id="1098984213">
      <w:bodyDiv w:val="1"/>
      <w:marLeft w:val="0"/>
      <w:marRight w:val="0"/>
      <w:marTop w:val="0"/>
      <w:marBottom w:val="0"/>
      <w:divBdr>
        <w:top w:val="none" w:sz="0" w:space="0" w:color="auto"/>
        <w:left w:val="none" w:sz="0" w:space="0" w:color="auto"/>
        <w:bottom w:val="none" w:sz="0" w:space="0" w:color="auto"/>
        <w:right w:val="none" w:sz="0" w:space="0" w:color="auto"/>
      </w:divBdr>
    </w:div>
    <w:div w:id="1176503617">
      <w:bodyDiv w:val="1"/>
      <w:marLeft w:val="0"/>
      <w:marRight w:val="0"/>
      <w:marTop w:val="0"/>
      <w:marBottom w:val="0"/>
      <w:divBdr>
        <w:top w:val="none" w:sz="0" w:space="0" w:color="auto"/>
        <w:left w:val="none" w:sz="0" w:space="0" w:color="auto"/>
        <w:bottom w:val="none" w:sz="0" w:space="0" w:color="auto"/>
        <w:right w:val="none" w:sz="0" w:space="0" w:color="auto"/>
      </w:divBdr>
    </w:div>
    <w:div w:id="1256355312">
      <w:bodyDiv w:val="1"/>
      <w:marLeft w:val="0"/>
      <w:marRight w:val="0"/>
      <w:marTop w:val="0"/>
      <w:marBottom w:val="0"/>
      <w:divBdr>
        <w:top w:val="none" w:sz="0" w:space="0" w:color="auto"/>
        <w:left w:val="none" w:sz="0" w:space="0" w:color="auto"/>
        <w:bottom w:val="none" w:sz="0" w:space="0" w:color="auto"/>
        <w:right w:val="none" w:sz="0" w:space="0" w:color="auto"/>
      </w:divBdr>
    </w:div>
    <w:div w:id="1334915962">
      <w:bodyDiv w:val="1"/>
      <w:marLeft w:val="0"/>
      <w:marRight w:val="0"/>
      <w:marTop w:val="0"/>
      <w:marBottom w:val="0"/>
      <w:divBdr>
        <w:top w:val="none" w:sz="0" w:space="0" w:color="auto"/>
        <w:left w:val="none" w:sz="0" w:space="0" w:color="auto"/>
        <w:bottom w:val="none" w:sz="0" w:space="0" w:color="auto"/>
        <w:right w:val="none" w:sz="0" w:space="0" w:color="auto"/>
      </w:divBdr>
    </w:div>
    <w:div w:id="1358001760">
      <w:bodyDiv w:val="1"/>
      <w:marLeft w:val="0"/>
      <w:marRight w:val="0"/>
      <w:marTop w:val="0"/>
      <w:marBottom w:val="0"/>
      <w:divBdr>
        <w:top w:val="none" w:sz="0" w:space="0" w:color="auto"/>
        <w:left w:val="none" w:sz="0" w:space="0" w:color="auto"/>
        <w:bottom w:val="none" w:sz="0" w:space="0" w:color="auto"/>
        <w:right w:val="none" w:sz="0" w:space="0" w:color="auto"/>
      </w:divBdr>
    </w:div>
    <w:div w:id="1360281804">
      <w:bodyDiv w:val="1"/>
      <w:marLeft w:val="0"/>
      <w:marRight w:val="0"/>
      <w:marTop w:val="0"/>
      <w:marBottom w:val="0"/>
      <w:divBdr>
        <w:top w:val="none" w:sz="0" w:space="0" w:color="auto"/>
        <w:left w:val="none" w:sz="0" w:space="0" w:color="auto"/>
        <w:bottom w:val="none" w:sz="0" w:space="0" w:color="auto"/>
        <w:right w:val="none" w:sz="0" w:space="0" w:color="auto"/>
      </w:divBdr>
    </w:div>
    <w:div w:id="1392580589">
      <w:bodyDiv w:val="1"/>
      <w:marLeft w:val="0"/>
      <w:marRight w:val="0"/>
      <w:marTop w:val="0"/>
      <w:marBottom w:val="0"/>
      <w:divBdr>
        <w:top w:val="none" w:sz="0" w:space="0" w:color="auto"/>
        <w:left w:val="none" w:sz="0" w:space="0" w:color="auto"/>
        <w:bottom w:val="none" w:sz="0" w:space="0" w:color="auto"/>
        <w:right w:val="none" w:sz="0" w:space="0" w:color="auto"/>
      </w:divBdr>
    </w:div>
    <w:div w:id="1416701819">
      <w:bodyDiv w:val="1"/>
      <w:marLeft w:val="0"/>
      <w:marRight w:val="0"/>
      <w:marTop w:val="0"/>
      <w:marBottom w:val="0"/>
      <w:divBdr>
        <w:top w:val="none" w:sz="0" w:space="0" w:color="auto"/>
        <w:left w:val="none" w:sz="0" w:space="0" w:color="auto"/>
        <w:bottom w:val="none" w:sz="0" w:space="0" w:color="auto"/>
        <w:right w:val="none" w:sz="0" w:space="0" w:color="auto"/>
      </w:divBdr>
    </w:div>
    <w:div w:id="1559046381">
      <w:bodyDiv w:val="1"/>
      <w:marLeft w:val="0"/>
      <w:marRight w:val="0"/>
      <w:marTop w:val="0"/>
      <w:marBottom w:val="0"/>
      <w:divBdr>
        <w:top w:val="none" w:sz="0" w:space="0" w:color="auto"/>
        <w:left w:val="none" w:sz="0" w:space="0" w:color="auto"/>
        <w:bottom w:val="none" w:sz="0" w:space="0" w:color="auto"/>
        <w:right w:val="none" w:sz="0" w:space="0" w:color="auto"/>
      </w:divBdr>
    </w:div>
    <w:div w:id="1573541905">
      <w:bodyDiv w:val="1"/>
      <w:marLeft w:val="0"/>
      <w:marRight w:val="0"/>
      <w:marTop w:val="0"/>
      <w:marBottom w:val="0"/>
      <w:divBdr>
        <w:top w:val="none" w:sz="0" w:space="0" w:color="auto"/>
        <w:left w:val="none" w:sz="0" w:space="0" w:color="auto"/>
        <w:bottom w:val="none" w:sz="0" w:space="0" w:color="auto"/>
        <w:right w:val="none" w:sz="0" w:space="0" w:color="auto"/>
      </w:divBdr>
    </w:div>
    <w:div w:id="1583831646">
      <w:bodyDiv w:val="1"/>
      <w:marLeft w:val="0"/>
      <w:marRight w:val="0"/>
      <w:marTop w:val="0"/>
      <w:marBottom w:val="0"/>
      <w:divBdr>
        <w:top w:val="none" w:sz="0" w:space="0" w:color="auto"/>
        <w:left w:val="none" w:sz="0" w:space="0" w:color="auto"/>
        <w:bottom w:val="none" w:sz="0" w:space="0" w:color="auto"/>
        <w:right w:val="none" w:sz="0" w:space="0" w:color="auto"/>
      </w:divBdr>
    </w:div>
    <w:div w:id="1595286191">
      <w:bodyDiv w:val="1"/>
      <w:marLeft w:val="0"/>
      <w:marRight w:val="0"/>
      <w:marTop w:val="0"/>
      <w:marBottom w:val="0"/>
      <w:divBdr>
        <w:top w:val="none" w:sz="0" w:space="0" w:color="auto"/>
        <w:left w:val="none" w:sz="0" w:space="0" w:color="auto"/>
        <w:bottom w:val="none" w:sz="0" w:space="0" w:color="auto"/>
        <w:right w:val="none" w:sz="0" w:space="0" w:color="auto"/>
      </w:divBdr>
    </w:div>
    <w:div w:id="1597517696">
      <w:bodyDiv w:val="1"/>
      <w:marLeft w:val="0"/>
      <w:marRight w:val="0"/>
      <w:marTop w:val="0"/>
      <w:marBottom w:val="0"/>
      <w:divBdr>
        <w:top w:val="none" w:sz="0" w:space="0" w:color="auto"/>
        <w:left w:val="none" w:sz="0" w:space="0" w:color="auto"/>
        <w:bottom w:val="none" w:sz="0" w:space="0" w:color="auto"/>
        <w:right w:val="none" w:sz="0" w:space="0" w:color="auto"/>
      </w:divBdr>
    </w:div>
    <w:div w:id="1650019295">
      <w:bodyDiv w:val="1"/>
      <w:marLeft w:val="0"/>
      <w:marRight w:val="0"/>
      <w:marTop w:val="0"/>
      <w:marBottom w:val="0"/>
      <w:divBdr>
        <w:top w:val="none" w:sz="0" w:space="0" w:color="auto"/>
        <w:left w:val="none" w:sz="0" w:space="0" w:color="auto"/>
        <w:bottom w:val="none" w:sz="0" w:space="0" w:color="auto"/>
        <w:right w:val="none" w:sz="0" w:space="0" w:color="auto"/>
      </w:divBdr>
    </w:div>
    <w:div w:id="1802571487">
      <w:bodyDiv w:val="1"/>
      <w:marLeft w:val="0"/>
      <w:marRight w:val="0"/>
      <w:marTop w:val="0"/>
      <w:marBottom w:val="0"/>
      <w:divBdr>
        <w:top w:val="none" w:sz="0" w:space="0" w:color="auto"/>
        <w:left w:val="none" w:sz="0" w:space="0" w:color="auto"/>
        <w:bottom w:val="none" w:sz="0" w:space="0" w:color="auto"/>
        <w:right w:val="none" w:sz="0" w:space="0" w:color="auto"/>
      </w:divBdr>
    </w:div>
    <w:div w:id="1822310888">
      <w:bodyDiv w:val="1"/>
      <w:marLeft w:val="0"/>
      <w:marRight w:val="0"/>
      <w:marTop w:val="0"/>
      <w:marBottom w:val="0"/>
      <w:divBdr>
        <w:top w:val="none" w:sz="0" w:space="0" w:color="auto"/>
        <w:left w:val="none" w:sz="0" w:space="0" w:color="auto"/>
        <w:bottom w:val="none" w:sz="0" w:space="0" w:color="auto"/>
        <w:right w:val="none" w:sz="0" w:space="0" w:color="auto"/>
      </w:divBdr>
    </w:div>
    <w:div w:id="1861358396">
      <w:bodyDiv w:val="1"/>
      <w:marLeft w:val="0"/>
      <w:marRight w:val="0"/>
      <w:marTop w:val="0"/>
      <w:marBottom w:val="0"/>
      <w:divBdr>
        <w:top w:val="none" w:sz="0" w:space="0" w:color="auto"/>
        <w:left w:val="none" w:sz="0" w:space="0" w:color="auto"/>
        <w:bottom w:val="none" w:sz="0" w:space="0" w:color="auto"/>
        <w:right w:val="none" w:sz="0" w:space="0" w:color="auto"/>
      </w:divBdr>
    </w:div>
    <w:div w:id="1911308573">
      <w:bodyDiv w:val="1"/>
      <w:marLeft w:val="0"/>
      <w:marRight w:val="0"/>
      <w:marTop w:val="0"/>
      <w:marBottom w:val="0"/>
      <w:divBdr>
        <w:top w:val="none" w:sz="0" w:space="0" w:color="auto"/>
        <w:left w:val="none" w:sz="0" w:space="0" w:color="auto"/>
        <w:bottom w:val="none" w:sz="0" w:space="0" w:color="auto"/>
        <w:right w:val="none" w:sz="0" w:space="0" w:color="auto"/>
      </w:divBdr>
    </w:div>
    <w:div w:id="1970628586">
      <w:bodyDiv w:val="1"/>
      <w:marLeft w:val="0"/>
      <w:marRight w:val="0"/>
      <w:marTop w:val="0"/>
      <w:marBottom w:val="0"/>
      <w:divBdr>
        <w:top w:val="none" w:sz="0" w:space="0" w:color="auto"/>
        <w:left w:val="none" w:sz="0" w:space="0" w:color="auto"/>
        <w:bottom w:val="none" w:sz="0" w:space="0" w:color="auto"/>
        <w:right w:val="none" w:sz="0" w:space="0" w:color="auto"/>
      </w:divBdr>
    </w:div>
    <w:div w:id="1986859828">
      <w:bodyDiv w:val="1"/>
      <w:marLeft w:val="0"/>
      <w:marRight w:val="0"/>
      <w:marTop w:val="0"/>
      <w:marBottom w:val="0"/>
      <w:divBdr>
        <w:top w:val="none" w:sz="0" w:space="0" w:color="auto"/>
        <w:left w:val="none" w:sz="0" w:space="0" w:color="auto"/>
        <w:bottom w:val="none" w:sz="0" w:space="0" w:color="auto"/>
        <w:right w:val="none" w:sz="0" w:space="0" w:color="auto"/>
      </w:divBdr>
    </w:div>
    <w:div w:id="2062904406">
      <w:bodyDiv w:val="1"/>
      <w:marLeft w:val="0"/>
      <w:marRight w:val="0"/>
      <w:marTop w:val="0"/>
      <w:marBottom w:val="0"/>
      <w:divBdr>
        <w:top w:val="none" w:sz="0" w:space="0" w:color="auto"/>
        <w:left w:val="none" w:sz="0" w:space="0" w:color="auto"/>
        <w:bottom w:val="none" w:sz="0" w:space="0" w:color="auto"/>
        <w:right w:val="none" w:sz="0" w:space="0" w:color="auto"/>
      </w:divBdr>
    </w:div>
    <w:div w:id="21262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2E52-46CF-48C3-B3EF-DA0A39B4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Diaz-Avalos</dc:creator>
  <cp:keywords/>
  <cp:lastModifiedBy>Salas, Soledad</cp:lastModifiedBy>
  <cp:revision>3</cp:revision>
  <cp:lastPrinted>2016-10-17T20:11:00Z</cp:lastPrinted>
  <dcterms:created xsi:type="dcterms:W3CDTF">2020-04-27T20:13:00Z</dcterms:created>
  <dcterms:modified xsi:type="dcterms:W3CDTF">2020-04-27T20:14:00Z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UFAAhWon0ndq8EzTftXC3UZCWgTCUiH3wPwgi0AzbErQ4OY7qzcqwt9vue/AJKTgx1t6V1fZYCp5JlAI_x000d_
5JFGEFAC4Ki2Yw0/MTiZAT/kmkG626/FqB3gIbfx+gh/+CCAAcBDZ/lbaWohzBnG+TiIlziMV+k0_x000d_
F0DsTnqD3hXPHmf4Rfuvn6fk3COEXPtNOHx9SQylRPtFxS+w8YM/MTmJFZewCtt4FEUbC8Suc4rn_x000d_
KUw0ITwPkitRJjo3W</vt:lpwstr>
  </property>
  <property fmtid="{D5CDD505-2E9C-101B-9397-08002B2CF9AE}" pid="3" name="MAIL_MSG_ID2">
    <vt:lpwstr>OTQ4OcFF0O3vOpEoY33bLlNZ1U/oFbVLZLvb2CGDwgkthTFuUcTGDTFERkp_x000d_
TFkUqmcmokxaR2vuh8CL8XonvNM=</vt:lpwstr>
  </property>
  <property fmtid="{D5CDD505-2E9C-101B-9397-08002B2CF9AE}" pid="4" name="RESPONSE_SENDER_NAME">
    <vt:lpwstr>sAAA4E8dREqJqIoYVO7W0BwIOSDDCJO7VXUk6QBWjHbMZwE=</vt:lpwstr>
  </property>
  <property fmtid="{D5CDD505-2E9C-101B-9397-08002B2CF9AE}" pid="5" name="EMAIL_OWNER_ADDRESS">
    <vt:lpwstr>sAAA2RgG6J6jCJ0dr7vtji6sItv2MyXh+TfbeI4+Yf+g7iU=</vt:lpwstr>
  </property>
</Properties>
</file>