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B5" w:rsidRPr="00534604" w:rsidRDefault="001605B5" w:rsidP="007D07B1">
      <w:pPr>
        <w:jc w:val="right"/>
        <w:rPr>
          <w:bCs/>
          <w:sz w:val="22"/>
          <w:szCs w:val="22"/>
          <w:lang w:val="es-AR"/>
        </w:rPr>
      </w:pPr>
    </w:p>
    <w:p w:rsidR="001605B5" w:rsidRPr="007D07B1" w:rsidRDefault="001605B5" w:rsidP="007D07B1">
      <w:pPr>
        <w:tabs>
          <w:tab w:val="left" w:pos="6120"/>
          <w:tab w:val="left" w:pos="6660"/>
          <w:tab w:val="left" w:pos="6750"/>
        </w:tabs>
        <w:ind w:right="-1080"/>
        <w:rPr>
          <w:sz w:val="22"/>
          <w:szCs w:val="22"/>
          <w:lang w:val="pt-BR"/>
        </w:rPr>
      </w:pPr>
      <w:r w:rsidRPr="007D07B1">
        <w:rPr>
          <w:b/>
          <w:bCs/>
          <w:sz w:val="22"/>
          <w:szCs w:val="22"/>
        </w:rPr>
        <w:tab/>
      </w:r>
      <w:r w:rsidRPr="007D07B1">
        <w:rPr>
          <w:b/>
          <w:bCs/>
          <w:sz w:val="22"/>
          <w:szCs w:val="22"/>
        </w:rPr>
        <w:tab/>
      </w:r>
      <w:r w:rsidRPr="007D07B1">
        <w:rPr>
          <w:sz w:val="22"/>
          <w:szCs w:val="22"/>
          <w:lang w:val="pt-BR"/>
        </w:rPr>
        <w:t>OEA/Ser.W</w:t>
      </w:r>
    </w:p>
    <w:p w:rsidR="001605B5" w:rsidRPr="00AD2849" w:rsidRDefault="001605B5" w:rsidP="007D07B1">
      <w:pPr>
        <w:tabs>
          <w:tab w:val="left" w:pos="6120"/>
          <w:tab w:val="left" w:pos="6660"/>
          <w:tab w:val="left" w:pos="6750"/>
        </w:tabs>
        <w:ind w:right="-1570"/>
        <w:rPr>
          <w:sz w:val="22"/>
          <w:szCs w:val="22"/>
          <w:lang w:val="pt-BR"/>
        </w:rPr>
      </w:pPr>
      <w:r w:rsidRPr="007D07B1">
        <w:rPr>
          <w:b/>
          <w:bCs/>
          <w:sz w:val="22"/>
          <w:szCs w:val="22"/>
          <w:lang w:val="pt-BR"/>
        </w:rPr>
        <w:tab/>
      </w:r>
      <w:r w:rsidRPr="007D07B1">
        <w:rPr>
          <w:b/>
          <w:bCs/>
          <w:sz w:val="22"/>
          <w:szCs w:val="22"/>
          <w:lang w:val="pt-BR"/>
        </w:rPr>
        <w:tab/>
      </w:r>
      <w:r w:rsidR="007D07B1" w:rsidRPr="00AD2849">
        <w:rPr>
          <w:sz w:val="22"/>
          <w:szCs w:val="22"/>
          <w:lang w:val="pt-BR"/>
        </w:rPr>
        <w:t>CIDI/</w:t>
      </w:r>
      <w:r w:rsidR="0059167D" w:rsidRPr="00AD2849">
        <w:rPr>
          <w:sz w:val="22"/>
          <w:szCs w:val="22"/>
          <w:lang w:val="pt-BR"/>
        </w:rPr>
        <w:t>doc.</w:t>
      </w:r>
      <w:r w:rsidR="009F274F" w:rsidRPr="00AD2849">
        <w:rPr>
          <w:sz w:val="22"/>
          <w:szCs w:val="22"/>
          <w:lang w:val="pt-BR"/>
        </w:rPr>
        <w:t>286</w:t>
      </w:r>
      <w:r w:rsidR="0059167D" w:rsidRPr="00AD2849">
        <w:rPr>
          <w:sz w:val="22"/>
          <w:szCs w:val="22"/>
          <w:lang w:val="pt-BR"/>
        </w:rPr>
        <w:t>/20</w:t>
      </w:r>
      <w:r w:rsidR="007D07B1" w:rsidRPr="00AD2849">
        <w:rPr>
          <w:sz w:val="22"/>
          <w:szCs w:val="22"/>
          <w:lang w:val="pt-BR"/>
        </w:rPr>
        <w:t xml:space="preserve"> </w:t>
      </w:r>
      <w:r w:rsidR="006341A7" w:rsidRPr="00AD2849">
        <w:rPr>
          <w:sz w:val="22"/>
          <w:szCs w:val="22"/>
          <w:lang w:val="pt-BR"/>
        </w:rPr>
        <w:t xml:space="preserve"> corr.</w:t>
      </w:r>
      <w:r w:rsidR="00AD2849">
        <w:rPr>
          <w:sz w:val="22"/>
          <w:szCs w:val="22"/>
          <w:lang w:val="pt-BR"/>
        </w:rPr>
        <w:t xml:space="preserve"> </w:t>
      </w:r>
      <w:r w:rsidR="006341A7" w:rsidRPr="00AD2849">
        <w:rPr>
          <w:sz w:val="22"/>
          <w:szCs w:val="22"/>
          <w:lang w:val="pt-BR"/>
        </w:rPr>
        <w:t>1</w:t>
      </w:r>
    </w:p>
    <w:p w:rsidR="001605B5" w:rsidRPr="00AD2849" w:rsidRDefault="001605B5" w:rsidP="007D07B1">
      <w:pPr>
        <w:pStyle w:val="Header"/>
        <w:tabs>
          <w:tab w:val="clear" w:pos="4320"/>
          <w:tab w:val="left" w:pos="6660"/>
        </w:tabs>
        <w:rPr>
          <w:i/>
          <w:sz w:val="22"/>
          <w:szCs w:val="22"/>
          <w:lang w:val="pt-BR"/>
        </w:rPr>
      </w:pPr>
      <w:r w:rsidRPr="00AD2849">
        <w:rPr>
          <w:i/>
          <w:sz w:val="22"/>
          <w:szCs w:val="22"/>
          <w:lang w:val="pt-BR"/>
        </w:rPr>
        <w:tab/>
      </w:r>
      <w:r w:rsidR="00086379" w:rsidRPr="00AD2849">
        <w:rPr>
          <w:sz w:val="22"/>
          <w:szCs w:val="22"/>
          <w:lang w:val="pt-BR"/>
        </w:rPr>
        <w:t>2</w:t>
      </w:r>
      <w:r w:rsidR="006341A7" w:rsidRPr="00AD2849">
        <w:rPr>
          <w:sz w:val="22"/>
          <w:szCs w:val="22"/>
          <w:lang w:val="pt-BR"/>
        </w:rPr>
        <w:t>7</w:t>
      </w:r>
      <w:r w:rsidR="0059167D" w:rsidRPr="00AD2849">
        <w:rPr>
          <w:sz w:val="22"/>
          <w:szCs w:val="22"/>
          <w:lang w:val="pt-BR"/>
        </w:rPr>
        <w:t xml:space="preserve"> abril 2020</w:t>
      </w:r>
    </w:p>
    <w:p w:rsidR="001605B5" w:rsidRPr="007D07B1" w:rsidRDefault="001605B5" w:rsidP="007D07B1">
      <w:pPr>
        <w:pStyle w:val="Header"/>
        <w:tabs>
          <w:tab w:val="left" w:pos="6660"/>
          <w:tab w:val="left" w:pos="6750"/>
        </w:tabs>
        <w:rPr>
          <w:i/>
          <w:sz w:val="22"/>
          <w:szCs w:val="22"/>
        </w:rPr>
      </w:pPr>
      <w:r w:rsidRPr="00AD2849">
        <w:rPr>
          <w:i/>
          <w:sz w:val="22"/>
          <w:szCs w:val="22"/>
          <w:lang w:val="pt-BR"/>
        </w:rPr>
        <w:tab/>
      </w:r>
      <w:r w:rsidRPr="00AD2849">
        <w:rPr>
          <w:i/>
          <w:sz w:val="22"/>
          <w:szCs w:val="22"/>
          <w:lang w:val="pt-BR"/>
        </w:rPr>
        <w:tab/>
      </w:r>
      <w:r w:rsidRPr="007D07B1">
        <w:rPr>
          <w:bCs/>
          <w:sz w:val="22"/>
          <w:szCs w:val="22"/>
        </w:rPr>
        <w:t>Original: español</w:t>
      </w:r>
    </w:p>
    <w:p w:rsidR="001605B5" w:rsidRPr="007D07B1" w:rsidRDefault="001605B5" w:rsidP="007D07B1">
      <w:pPr>
        <w:pBdr>
          <w:bottom w:val="single" w:sz="12" w:space="1" w:color="auto"/>
        </w:pBdr>
        <w:tabs>
          <w:tab w:val="left" w:pos="6120"/>
          <w:tab w:val="left" w:pos="6750"/>
        </w:tabs>
        <w:ind w:right="-29"/>
        <w:rPr>
          <w:bCs/>
          <w:sz w:val="22"/>
          <w:szCs w:val="22"/>
        </w:rPr>
      </w:pPr>
      <w:r w:rsidRPr="007D07B1">
        <w:rPr>
          <w:sz w:val="22"/>
          <w:szCs w:val="22"/>
        </w:rPr>
        <w:tab/>
      </w:r>
      <w:r w:rsidRPr="007D07B1">
        <w:rPr>
          <w:sz w:val="22"/>
          <w:szCs w:val="22"/>
        </w:rPr>
        <w:tab/>
      </w:r>
    </w:p>
    <w:p w:rsidR="001605B5" w:rsidRPr="007D07B1" w:rsidRDefault="001605B5" w:rsidP="007D07B1">
      <w:pPr>
        <w:pStyle w:val="BodyText"/>
        <w:spacing w:after="0"/>
        <w:jc w:val="center"/>
        <w:rPr>
          <w:szCs w:val="22"/>
          <w:lang w:val="es-ES"/>
        </w:rPr>
      </w:pPr>
    </w:p>
    <w:p w:rsidR="00813977" w:rsidRPr="00BB2DDA" w:rsidRDefault="00813977" w:rsidP="007D07B1">
      <w:pPr>
        <w:jc w:val="center"/>
        <w:outlineLvl w:val="0"/>
        <w:rPr>
          <w:sz w:val="22"/>
          <w:szCs w:val="22"/>
        </w:rPr>
      </w:pPr>
    </w:p>
    <w:p w:rsidR="007D07B1" w:rsidRDefault="0059167D" w:rsidP="007D07B1">
      <w:pPr>
        <w:jc w:val="center"/>
        <w:outlineLvl w:val="0"/>
        <w:rPr>
          <w:sz w:val="22"/>
          <w:szCs w:val="22"/>
        </w:rPr>
      </w:pPr>
      <w:r>
        <w:rPr>
          <w:sz w:val="22"/>
          <w:szCs w:val="22"/>
        </w:rPr>
        <w:t>PROYECTO DE RESOLUCIÓN</w:t>
      </w:r>
    </w:p>
    <w:p w:rsidR="00BB2DDA" w:rsidRPr="007D07B1" w:rsidRDefault="00BB2DDA" w:rsidP="007D07B1">
      <w:pPr>
        <w:jc w:val="center"/>
        <w:outlineLvl w:val="0"/>
        <w:rPr>
          <w:sz w:val="22"/>
          <w:szCs w:val="22"/>
        </w:rPr>
      </w:pPr>
    </w:p>
    <w:p w:rsidR="0059167D" w:rsidRPr="00BB7A3E" w:rsidRDefault="008F6523" w:rsidP="0059167D">
      <w:pPr>
        <w:jc w:val="center"/>
        <w:rPr>
          <w:rFonts w:eastAsia="Batang"/>
          <w:bCs/>
          <w:lang w:val="es-MX"/>
        </w:rPr>
      </w:pPr>
      <w:r>
        <w:rPr>
          <w:rFonts w:eastAsia="Batang"/>
          <w:bCs/>
          <w:lang w:val="es-MX"/>
        </w:rPr>
        <w:t>REUNIONES</w:t>
      </w:r>
      <w:r w:rsidR="0059167D" w:rsidRPr="00BB7A3E">
        <w:rPr>
          <w:rFonts w:eastAsia="Batang"/>
          <w:bCs/>
          <w:lang w:val="es-MX"/>
        </w:rPr>
        <w:t xml:space="preserve"> VIRTUALES DEL CONSEJO </w:t>
      </w:r>
      <w:r w:rsidR="0059167D">
        <w:rPr>
          <w:rFonts w:eastAsia="Batang"/>
          <w:bCs/>
          <w:lang w:val="es-MX"/>
        </w:rPr>
        <w:t xml:space="preserve">INTERAMERICANO PARA EL DESARROLLO INTEGRAL </w:t>
      </w:r>
      <w:r w:rsidR="0059167D" w:rsidRPr="00BB7A3E">
        <w:rPr>
          <w:rFonts w:eastAsia="Batang"/>
          <w:bCs/>
          <w:lang w:val="es-MX"/>
        </w:rPr>
        <w:t>A CA</w:t>
      </w:r>
      <w:r w:rsidR="0059167D">
        <w:rPr>
          <w:rFonts w:eastAsia="Batang"/>
          <w:bCs/>
          <w:lang w:val="es-MX"/>
        </w:rPr>
        <w:t>USA DE</w:t>
      </w:r>
      <w:r w:rsidR="00C44A74">
        <w:rPr>
          <w:rFonts w:eastAsia="Batang"/>
          <w:bCs/>
          <w:lang w:val="es-MX"/>
        </w:rPr>
        <w:t xml:space="preserve"> </w:t>
      </w:r>
      <w:r w:rsidR="0059167D">
        <w:rPr>
          <w:rFonts w:eastAsia="Batang"/>
          <w:bCs/>
          <w:lang w:val="es-MX"/>
        </w:rPr>
        <w:t>LA PANDEMIA DE LA COVID-19</w:t>
      </w:r>
    </w:p>
    <w:p w:rsidR="0059167D" w:rsidRPr="00BB7A3E" w:rsidRDefault="0059167D" w:rsidP="0059167D">
      <w:pPr>
        <w:pStyle w:val="paragraph"/>
        <w:spacing w:before="0" w:beforeAutospacing="0" w:after="0" w:afterAutospacing="0"/>
        <w:jc w:val="center"/>
        <w:textAlignment w:val="baseline"/>
        <w:rPr>
          <w:rStyle w:val="normaltextrun"/>
          <w:sz w:val="22"/>
          <w:szCs w:val="22"/>
          <w:lang w:val="es-MX"/>
        </w:rPr>
      </w:pPr>
    </w:p>
    <w:p w:rsidR="0059167D" w:rsidRPr="00BB7A3E" w:rsidRDefault="0059167D" w:rsidP="0059167D">
      <w:pPr>
        <w:pStyle w:val="paragraph"/>
        <w:spacing w:before="0" w:beforeAutospacing="0" w:after="0" w:afterAutospacing="0"/>
        <w:jc w:val="center"/>
        <w:textAlignment w:val="baseline"/>
        <w:rPr>
          <w:rStyle w:val="normaltextrun"/>
          <w:sz w:val="22"/>
          <w:szCs w:val="22"/>
          <w:lang w:val="es-PE"/>
        </w:rPr>
      </w:pPr>
      <w:r w:rsidRPr="00BB7A3E">
        <w:rPr>
          <w:rStyle w:val="normaltextrun"/>
          <w:sz w:val="22"/>
          <w:szCs w:val="22"/>
          <w:lang w:val="es-CR"/>
        </w:rPr>
        <w:t>(</w:t>
      </w:r>
      <w:r>
        <w:rPr>
          <w:rStyle w:val="normaltextrun"/>
          <w:sz w:val="22"/>
          <w:szCs w:val="22"/>
          <w:lang w:val="es-CR"/>
        </w:rPr>
        <w:t>Presentado por la Presidencia</w:t>
      </w:r>
      <w:r w:rsidRPr="00BB7A3E">
        <w:rPr>
          <w:rStyle w:val="normaltextrun"/>
          <w:sz w:val="22"/>
          <w:szCs w:val="22"/>
          <w:lang w:val="es-CR"/>
        </w:rPr>
        <w:t>)</w:t>
      </w:r>
    </w:p>
    <w:p w:rsidR="0059167D" w:rsidRDefault="0059167D" w:rsidP="0059167D">
      <w:pPr>
        <w:rPr>
          <w:rFonts w:eastAsia="Batang"/>
          <w:bCs/>
          <w:lang w:val="es-PE"/>
        </w:rPr>
      </w:pPr>
    </w:p>
    <w:p w:rsidR="0059167D" w:rsidRPr="00BB7A3E" w:rsidRDefault="0059167D" w:rsidP="0059167D">
      <w:pPr>
        <w:rPr>
          <w:rFonts w:eastAsia="Batang"/>
          <w:bCs/>
          <w:lang w:val="es-PE"/>
        </w:rPr>
      </w:pPr>
    </w:p>
    <w:p w:rsidR="0059167D" w:rsidRDefault="0059167D" w:rsidP="0059167D">
      <w:pPr>
        <w:ind w:firstLine="720"/>
        <w:jc w:val="both"/>
        <w:rPr>
          <w:rFonts w:eastAsia="Batang"/>
          <w:bCs/>
          <w:lang w:val="es-MX"/>
        </w:rPr>
      </w:pPr>
      <w:r w:rsidRPr="00BB7A3E">
        <w:rPr>
          <w:rFonts w:eastAsia="Batang"/>
          <w:bCs/>
          <w:lang w:val="es-MX"/>
        </w:rPr>
        <w:t xml:space="preserve">EL CONSEJO </w:t>
      </w:r>
      <w:r>
        <w:rPr>
          <w:rFonts w:eastAsia="Batang"/>
          <w:bCs/>
          <w:lang w:val="es-MX"/>
        </w:rPr>
        <w:t xml:space="preserve">INTERAMERICANO PARA EL DESARROLLO INTEGRAL, </w:t>
      </w:r>
    </w:p>
    <w:p w:rsidR="00534604" w:rsidRPr="00BB7A3E" w:rsidRDefault="00534604" w:rsidP="0059167D">
      <w:pPr>
        <w:ind w:firstLine="720"/>
        <w:jc w:val="both"/>
        <w:rPr>
          <w:rFonts w:eastAsia="Batang"/>
          <w:bCs/>
          <w:lang w:val="es-MX"/>
        </w:rPr>
      </w:pPr>
    </w:p>
    <w:p w:rsidR="0059167D" w:rsidRPr="00BB7A3E" w:rsidRDefault="0059167D" w:rsidP="0059167D">
      <w:pPr>
        <w:jc w:val="both"/>
        <w:rPr>
          <w:rFonts w:eastAsia="Batang"/>
          <w:bCs/>
          <w:lang w:val="es-MX"/>
        </w:rPr>
      </w:pPr>
    </w:p>
    <w:p w:rsidR="0059167D" w:rsidRPr="00BB7A3E" w:rsidRDefault="0059167D" w:rsidP="00FC4E32">
      <w:pPr>
        <w:spacing w:line="360" w:lineRule="auto"/>
        <w:ind w:firstLine="720"/>
        <w:jc w:val="both"/>
        <w:rPr>
          <w:rFonts w:eastAsia="Batang"/>
          <w:bCs/>
          <w:lang w:val="es-MX"/>
        </w:rPr>
      </w:pPr>
      <w:r>
        <w:rPr>
          <w:rFonts w:eastAsia="Batang"/>
          <w:bCs/>
          <w:lang w:val="es-MX"/>
        </w:rPr>
        <w:t xml:space="preserve">TOMANDO EN CONSIDERACIÓN su papel esencial </w:t>
      </w:r>
      <w:r w:rsidR="008F6523">
        <w:rPr>
          <w:rFonts w:eastAsia="Batang"/>
          <w:bCs/>
          <w:lang w:val="es-MX"/>
        </w:rPr>
        <w:t xml:space="preserve">en </w:t>
      </w:r>
      <w:r>
        <w:rPr>
          <w:rFonts w:eastAsia="Batang"/>
          <w:bCs/>
          <w:lang w:val="es-MX"/>
        </w:rPr>
        <w:t>apoy</w:t>
      </w:r>
      <w:r w:rsidR="008F6523">
        <w:rPr>
          <w:rFonts w:eastAsia="Batang"/>
          <w:bCs/>
          <w:lang w:val="es-MX"/>
        </w:rPr>
        <w:t>o a</w:t>
      </w:r>
      <w:r>
        <w:rPr>
          <w:rFonts w:eastAsia="Batang"/>
          <w:bCs/>
          <w:lang w:val="es-MX"/>
        </w:rPr>
        <w:t xml:space="preserve"> l</w:t>
      </w:r>
      <w:r w:rsidR="00534604">
        <w:rPr>
          <w:rFonts w:eastAsia="Batang"/>
          <w:bCs/>
          <w:lang w:val="es-MX"/>
        </w:rPr>
        <w:t xml:space="preserve">os esfuerzos </w:t>
      </w:r>
      <w:r w:rsidR="008F6523">
        <w:rPr>
          <w:rFonts w:eastAsia="Batang"/>
          <w:bCs/>
          <w:lang w:val="es-MX"/>
        </w:rPr>
        <w:t xml:space="preserve">de </w:t>
      </w:r>
      <w:r w:rsidRPr="00BB7A3E">
        <w:rPr>
          <w:rFonts w:eastAsia="Batang"/>
          <w:bCs/>
          <w:lang w:val="es-MX"/>
        </w:rPr>
        <w:t xml:space="preserve">la Organización de los Estados Americanos </w:t>
      </w:r>
      <w:r w:rsidR="004E51D5">
        <w:rPr>
          <w:rFonts w:eastAsia="Batang"/>
          <w:bCs/>
          <w:lang w:val="es-MX"/>
        </w:rPr>
        <w:t>para</w:t>
      </w:r>
      <w:r w:rsidR="008F6523">
        <w:rPr>
          <w:rFonts w:eastAsia="Batang"/>
          <w:bCs/>
          <w:lang w:val="es-MX"/>
        </w:rPr>
        <w:t xml:space="preserve"> </w:t>
      </w:r>
      <w:r w:rsidR="00534604">
        <w:rPr>
          <w:rFonts w:eastAsia="Batang"/>
          <w:bCs/>
          <w:lang w:val="es-MX"/>
        </w:rPr>
        <w:t xml:space="preserve">ayudar a reducir el impacto de la pandemia de </w:t>
      </w:r>
      <w:proofErr w:type="gramStart"/>
      <w:r w:rsidR="00534604">
        <w:rPr>
          <w:rFonts w:eastAsia="Batang"/>
          <w:bCs/>
          <w:lang w:val="es-MX"/>
        </w:rPr>
        <w:t>la</w:t>
      </w:r>
      <w:proofErr w:type="gramEnd"/>
      <w:r w:rsidR="00534604">
        <w:rPr>
          <w:rFonts w:eastAsia="Batang"/>
          <w:bCs/>
          <w:lang w:val="es-MX"/>
        </w:rPr>
        <w:t xml:space="preserve"> COVID-19 en los Estados Miembros de la OEA y de </w:t>
      </w:r>
      <w:r w:rsidRPr="00BB7A3E">
        <w:rPr>
          <w:rFonts w:eastAsia="Batang"/>
          <w:bCs/>
          <w:lang w:val="es-MX"/>
        </w:rPr>
        <w:t xml:space="preserve">continuar </w:t>
      </w:r>
      <w:r w:rsidR="00C44A74">
        <w:rPr>
          <w:rFonts w:eastAsia="Batang"/>
          <w:bCs/>
          <w:lang w:val="es-MX"/>
        </w:rPr>
        <w:t xml:space="preserve">con </w:t>
      </w:r>
      <w:r w:rsidR="00534604">
        <w:rPr>
          <w:rFonts w:eastAsia="Batang"/>
          <w:bCs/>
          <w:lang w:val="es-MX"/>
        </w:rPr>
        <w:t>otros</w:t>
      </w:r>
      <w:r w:rsidR="00C44A74">
        <w:rPr>
          <w:rFonts w:eastAsia="Batang"/>
          <w:bCs/>
          <w:lang w:val="es-MX"/>
        </w:rPr>
        <w:t xml:space="preserve"> </w:t>
      </w:r>
      <w:r w:rsidRPr="00BB7A3E">
        <w:rPr>
          <w:rFonts w:eastAsia="Batang"/>
          <w:bCs/>
          <w:lang w:val="es-MX"/>
        </w:rPr>
        <w:t>trabajo</w:t>
      </w:r>
      <w:r w:rsidR="00534604">
        <w:rPr>
          <w:rFonts w:eastAsia="Batang"/>
          <w:bCs/>
          <w:lang w:val="es-MX"/>
        </w:rPr>
        <w:t>s</w:t>
      </w:r>
      <w:r w:rsidRPr="00BB7A3E">
        <w:rPr>
          <w:rFonts w:eastAsia="Batang"/>
          <w:bCs/>
          <w:lang w:val="es-MX"/>
        </w:rPr>
        <w:t>, de conformida</w:t>
      </w:r>
      <w:r w:rsidR="00534604">
        <w:rPr>
          <w:rFonts w:eastAsia="Batang"/>
          <w:bCs/>
          <w:lang w:val="es-MX"/>
        </w:rPr>
        <w:t xml:space="preserve">d con sus funciones, </w:t>
      </w:r>
      <w:r w:rsidR="008F6523">
        <w:rPr>
          <w:rFonts w:eastAsia="Batang"/>
          <w:bCs/>
          <w:lang w:val="es-MX"/>
        </w:rPr>
        <w:t>objetivos</w:t>
      </w:r>
      <w:r w:rsidR="00534604">
        <w:rPr>
          <w:rFonts w:eastAsia="Batang"/>
          <w:bCs/>
          <w:lang w:val="es-MX"/>
        </w:rPr>
        <w:t xml:space="preserve"> y compromisos</w:t>
      </w:r>
      <w:r>
        <w:rPr>
          <w:rFonts w:eastAsia="Batang"/>
          <w:bCs/>
          <w:lang w:val="es-MX"/>
        </w:rPr>
        <w:t>;</w:t>
      </w:r>
    </w:p>
    <w:p w:rsidR="00534604" w:rsidRPr="00534604" w:rsidRDefault="00534604" w:rsidP="00FC4E32">
      <w:pPr>
        <w:spacing w:line="360" w:lineRule="auto"/>
        <w:jc w:val="both"/>
        <w:rPr>
          <w:rFonts w:eastAsia="Batang"/>
          <w:bCs/>
          <w:lang w:val="es-US"/>
        </w:rPr>
      </w:pPr>
    </w:p>
    <w:p w:rsidR="0059167D" w:rsidRDefault="0059167D" w:rsidP="00FC4E32">
      <w:pPr>
        <w:spacing w:line="360" w:lineRule="auto"/>
        <w:ind w:firstLine="720"/>
        <w:jc w:val="both"/>
        <w:rPr>
          <w:rFonts w:eastAsia="Batang"/>
          <w:lang w:val="es-MX"/>
        </w:rPr>
      </w:pPr>
      <w:r w:rsidRPr="00BB7A3E">
        <w:rPr>
          <w:rFonts w:eastAsia="Batang"/>
          <w:bCs/>
          <w:lang w:val="es-MX"/>
        </w:rPr>
        <w:t xml:space="preserve">AFIRMANDO </w:t>
      </w:r>
      <w:r w:rsidRPr="00BB7A3E">
        <w:rPr>
          <w:rFonts w:eastAsia="Batang"/>
          <w:lang w:val="es-MX"/>
        </w:rPr>
        <w:t xml:space="preserve">que el Reglamento </w:t>
      </w:r>
      <w:r w:rsidR="008F6523">
        <w:rPr>
          <w:rFonts w:eastAsia="Batang"/>
          <w:lang w:val="es-MX"/>
        </w:rPr>
        <w:t>para las Reuniones Ordinarias y Extraordinarias del Consejo Interamericano para el Desarrollo Integral (CIDI)</w:t>
      </w:r>
      <w:r w:rsidRPr="00BB7A3E">
        <w:rPr>
          <w:rFonts w:eastAsia="Batang"/>
          <w:lang w:val="es-MX"/>
        </w:rPr>
        <w:t xml:space="preserve">, manteniendo su plena aplicación, permite en estas circunstancias excepcionales </w:t>
      </w:r>
      <w:r w:rsidR="00534604">
        <w:rPr>
          <w:rFonts w:eastAsia="Batang"/>
          <w:lang w:val="es-MX"/>
        </w:rPr>
        <w:t xml:space="preserve">la </w:t>
      </w:r>
      <w:r w:rsidRPr="00BB7A3E">
        <w:rPr>
          <w:rFonts w:eastAsia="Batang"/>
          <w:lang w:val="es-MX"/>
        </w:rPr>
        <w:t>adop</w:t>
      </w:r>
      <w:r w:rsidR="00534604">
        <w:rPr>
          <w:rFonts w:eastAsia="Batang"/>
          <w:lang w:val="es-MX"/>
        </w:rPr>
        <w:t xml:space="preserve">ción de alternativas adecuadas a la modalidad de trabajo presencial para sus reuniones y las de sus </w:t>
      </w:r>
      <w:r w:rsidR="008F6523">
        <w:rPr>
          <w:rFonts w:eastAsia="Batang"/>
          <w:lang w:val="es-MX"/>
        </w:rPr>
        <w:t>órganos subsidiarios</w:t>
      </w:r>
      <w:r>
        <w:rPr>
          <w:rFonts w:eastAsia="Batang"/>
          <w:lang w:val="es-MX"/>
        </w:rPr>
        <w:t>;</w:t>
      </w:r>
    </w:p>
    <w:p w:rsidR="00534604" w:rsidRDefault="00534604" w:rsidP="00FC4E32">
      <w:pPr>
        <w:spacing w:line="360" w:lineRule="auto"/>
        <w:ind w:firstLine="720"/>
        <w:jc w:val="both"/>
        <w:rPr>
          <w:rFonts w:eastAsia="Batang"/>
          <w:lang w:val="es-MX"/>
        </w:rPr>
      </w:pPr>
    </w:p>
    <w:p w:rsidR="0059167D" w:rsidRPr="00BB7A3E" w:rsidRDefault="0059167D" w:rsidP="00FC4E32">
      <w:pPr>
        <w:spacing w:line="360" w:lineRule="auto"/>
        <w:ind w:firstLine="720"/>
        <w:jc w:val="both"/>
        <w:rPr>
          <w:rFonts w:eastAsia="Batang"/>
          <w:lang w:val="es-MX"/>
        </w:rPr>
      </w:pPr>
      <w:r w:rsidRPr="00BB7A3E">
        <w:rPr>
          <w:rFonts w:eastAsia="Batang"/>
          <w:lang w:val="es-MX"/>
        </w:rPr>
        <w:t>TOMAN</w:t>
      </w:r>
      <w:r>
        <w:rPr>
          <w:rFonts w:eastAsia="Batang"/>
          <w:lang w:val="es-MX"/>
        </w:rPr>
        <w:t xml:space="preserve">DO NOTA del documento </w:t>
      </w:r>
      <w:r w:rsidRPr="00BB7A3E">
        <w:rPr>
          <w:rFonts w:eastAsia="Batang"/>
          <w:lang w:val="es-MX"/>
        </w:rPr>
        <w:t>C</w:t>
      </w:r>
      <w:r w:rsidR="008F6523">
        <w:rPr>
          <w:rFonts w:eastAsia="Batang"/>
          <w:lang w:val="es-MX"/>
        </w:rPr>
        <w:t>IDI</w:t>
      </w:r>
      <w:r w:rsidRPr="00BB7A3E">
        <w:rPr>
          <w:rFonts w:eastAsia="Batang"/>
          <w:lang w:val="es-MX"/>
        </w:rPr>
        <w:t>/doc.</w:t>
      </w:r>
      <w:r w:rsidR="006341A7">
        <w:rPr>
          <w:rFonts w:eastAsia="Batang"/>
          <w:lang w:val="es-MX"/>
        </w:rPr>
        <w:t>285/</w:t>
      </w:r>
      <w:r w:rsidRPr="00BB7A3E">
        <w:rPr>
          <w:rFonts w:eastAsia="Batang"/>
          <w:lang w:val="es-MX"/>
        </w:rPr>
        <w:t>20 “Consideraciones sobre la realiza</w:t>
      </w:r>
      <w:r>
        <w:rPr>
          <w:rFonts w:eastAsia="Batang"/>
          <w:lang w:val="es-MX"/>
        </w:rPr>
        <w:t xml:space="preserve">ción de </w:t>
      </w:r>
      <w:r w:rsidR="008F6523">
        <w:rPr>
          <w:rFonts w:eastAsia="Batang"/>
          <w:lang w:val="es-MX"/>
        </w:rPr>
        <w:t>reuniones</w:t>
      </w:r>
      <w:r>
        <w:rPr>
          <w:rFonts w:eastAsia="Batang"/>
          <w:lang w:val="es-MX"/>
        </w:rPr>
        <w:t xml:space="preserve"> virtuales del Consejo </w:t>
      </w:r>
      <w:r w:rsidR="008F6523">
        <w:rPr>
          <w:rFonts w:eastAsia="Batang"/>
          <w:lang w:val="es-MX"/>
        </w:rPr>
        <w:t>Interamericano para el Desarrollo Integral y sus órganos subsidiarios</w:t>
      </w:r>
      <w:r w:rsidRPr="00BB7A3E">
        <w:rPr>
          <w:rFonts w:eastAsia="Batang"/>
          <w:lang w:val="es-MX"/>
        </w:rPr>
        <w:t xml:space="preserve">”, </w:t>
      </w:r>
      <w:r>
        <w:rPr>
          <w:rFonts w:eastAsia="Batang"/>
          <w:lang w:val="es-MX"/>
        </w:rPr>
        <w:t xml:space="preserve">y </w:t>
      </w:r>
    </w:p>
    <w:p w:rsidR="0059167D" w:rsidRDefault="0059167D" w:rsidP="00FC4E32">
      <w:pPr>
        <w:spacing w:line="360" w:lineRule="auto"/>
        <w:jc w:val="both"/>
        <w:rPr>
          <w:rFonts w:eastAsia="Batang"/>
          <w:lang w:val="es-MX"/>
        </w:rPr>
      </w:pPr>
    </w:p>
    <w:p w:rsidR="00FC4E32" w:rsidRDefault="008F6523" w:rsidP="00FC4E32">
      <w:pPr>
        <w:spacing w:line="360" w:lineRule="auto"/>
        <w:ind w:firstLine="720"/>
        <w:jc w:val="both"/>
        <w:rPr>
          <w:rFonts w:eastAsia="Batang"/>
          <w:bCs/>
          <w:lang w:val="es-MX"/>
        </w:rPr>
      </w:pPr>
      <w:r>
        <w:rPr>
          <w:rFonts w:eastAsia="Batang"/>
          <w:bCs/>
          <w:lang w:val="es-MX"/>
        </w:rPr>
        <w:t xml:space="preserve">Con fundamento en </w:t>
      </w:r>
      <w:r w:rsidR="006341A7">
        <w:rPr>
          <w:rFonts w:eastAsia="Batang"/>
          <w:bCs/>
          <w:lang w:val="es-MX"/>
        </w:rPr>
        <w:t xml:space="preserve">el </w:t>
      </w:r>
      <w:r w:rsidR="00FC4E32">
        <w:rPr>
          <w:rFonts w:eastAsia="Batang"/>
          <w:bCs/>
          <w:lang w:val="es-MX"/>
        </w:rPr>
        <w:t xml:space="preserve">76 del Reglamento para </w:t>
      </w:r>
      <w:r w:rsidR="00C44A74">
        <w:rPr>
          <w:rFonts w:eastAsia="Batang"/>
          <w:bCs/>
          <w:lang w:val="es-MX"/>
        </w:rPr>
        <w:t xml:space="preserve">las </w:t>
      </w:r>
      <w:r w:rsidR="00FC4E32">
        <w:rPr>
          <w:rFonts w:eastAsia="Batang"/>
          <w:bCs/>
          <w:lang w:val="es-MX"/>
        </w:rPr>
        <w:t xml:space="preserve">Reuniones Ordinarias y Extraordinarias del CIDI, </w:t>
      </w:r>
    </w:p>
    <w:p w:rsidR="00FC4E32" w:rsidRDefault="00FC4E32" w:rsidP="00FC4E32">
      <w:pPr>
        <w:spacing w:line="360" w:lineRule="auto"/>
        <w:ind w:firstLine="720"/>
        <w:jc w:val="both"/>
        <w:rPr>
          <w:rFonts w:eastAsia="Batang"/>
          <w:bCs/>
          <w:lang w:val="es-MX"/>
        </w:rPr>
      </w:pPr>
    </w:p>
    <w:p w:rsidR="0059167D" w:rsidRDefault="0059167D" w:rsidP="00FC4E32">
      <w:pPr>
        <w:spacing w:line="360" w:lineRule="auto"/>
        <w:jc w:val="both"/>
        <w:rPr>
          <w:rFonts w:eastAsia="Batang"/>
          <w:lang w:val="es-MX"/>
        </w:rPr>
      </w:pPr>
      <w:r w:rsidRPr="00BB7A3E">
        <w:rPr>
          <w:rFonts w:eastAsia="Batang"/>
          <w:bCs/>
          <w:lang w:val="es-MX"/>
        </w:rPr>
        <w:t>RESUELVE</w:t>
      </w:r>
      <w:r w:rsidRPr="00BB7A3E">
        <w:rPr>
          <w:rFonts w:eastAsia="Batang"/>
          <w:lang w:val="es-MX"/>
        </w:rPr>
        <w:t>:</w:t>
      </w:r>
    </w:p>
    <w:p w:rsidR="0059167D" w:rsidRDefault="0059167D" w:rsidP="00FC4E32">
      <w:pPr>
        <w:spacing w:line="360" w:lineRule="auto"/>
        <w:jc w:val="both"/>
        <w:rPr>
          <w:rFonts w:eastAsia="Batang"/>
          <w:lang w:val="es-MX"/>
        </w:rPr>
      </w:pPr>
    </w:p>
    <w:p w:rsidR="0059167D" w:rsidRDefault="0059167D" w:rsidP="00FC4E32">
      <w:pPr>
        <w:spacing w:line="360" w:lineRule="auto"/>
        <w:ind w:firstLine="720"/>
        <w:jc w:val="both"/>
        <w:rPr>
          <w:rFonts w:eastAsia="Batang"/>
          <w:lang w:val="es-MX"/>
        </w:rPr>
      </w:pPr>
      <w:r>
        <w:rPr>
          <w:rFonts w:eastAsia="Batang"/>
          <w:lang w:val="es-MX"/>
        </w:rPr>
        <w:t>1.</w:t>
      </w:r>
      <w:r>
        <w:rPr>
          <w:rFonts w:eastAsia="Batang"/>
          <w:lang w:val="es-MX"/>
        </w:rPr>
        <w:tab/>
      </w:r>
      <w:r w:rsidR="00534604">
        <w:rPr>
          <w:rFonts w:eastAsia="Batang"/>
          <w:lang w:val="es-MX"/>
        </w:rPr>
        <w:t>Tomar medidas que permitan al C</w:t>
      </w:r>
      <w:r w:rsidR="00701B3D">
        <w:rPr>
          <w:rFonts w:eastAsia="Batang"/>
          <w:lang w:val="es-MX"/>
        </w:rPr>
        <w:t>onsejo Interamericano para el Desarrollo Integral</w:t>
      </w:r>
      <w:r w:rsidR="00534604">
        <w:rPr>
          <w:rFonts w:eastAsia="Batang"/>
          <w:lang w:val="es-MX"/>
        </w:rPr>
        <w:t xml:space="preserve"> y a sus órganos </w:t>
      </w:r>
      <w:r w:rsidR="00701B3D">
        <w:rPr>
          <w:rFonts w:eastAsia="Batang"/>
          <w:lang w:val="es-MX"/>
        </w:rPr>
        <w:t xml:space="preserve">subsidiarios </w:t>
      </w:r>
      <w:r w:rsidR="00534604">
        <w:rPr>
          <w:rFonts w:eastAsia="Batang"/>
          <w:lang w:val="es-MX"/>
        </w:rPr>
        <w:t xml:space="preserve">continuar desempeñando sus funciones </w:t>
      </w:r>
      <w:r w:rsidR="00701B3D">
        <w:rPr>
          <w:rFonts w:eastAsia="Batang"/>
          <w:lang w:val="es-MX"/>
        </w:rPr>
        <w:t>estatutarias</w:t>
      </w:r>
      <w:r w:rsidR="00534604">
        <w:rPr>
          <w:rFonts w:eastAsia="Batang"/>
          <w:lang w:val="es-MX"/>
        </w:rPr>
        <w:t xml:space="preserve"> mientras se observan las pautas impuestas </w:t>
      </w:r>
      <w:r w:rsidR="00701B3D">
        <w:rPr>
          <w:rFonts w:eastAsia="Batang"/>
          <w:lang w:val="es-MX"/>
        </w:rPr>
        <w:t>p</w:t>
      </w:r>
      <w:r w:rsidR="00534604">
        <w:rPr>
          <w:rFonts w:eastAsia="Batang"/>
          <w:lang w:val="es-MX"/>
        </w:rPr>
        <w:t>or el Gobierno Federal y estatal para contener la propagación de la pandemia de la</w:t>
      </w:r>
      <w:r>
        <w:rPr>
          <w:rFonts w:eastAsia="Batang"/>
          <w:lang w:val="es-MX"/>
        </w:rPr>
        <w:t xml:space="preserve"> COVID-1</w:t>
      </w:r>
      <w:r w:rsidRPr="00210AA0">
        <w:rPr>
          <w:rFonts w:eastAsia="Batang"/>
          <w:lang w:val="es-MX"/>
        </w:rPr>
        <w:t>9</w:t>
      </w:r>
      <w:r>
        <w:rPr>
          <w:rFonts w:eastAsia="Batang"/>
          <w:lang w:val="es-MX"/>
        </w:rPr>
        <w:t>.</w:t>
      </w:r>
    </w:p>
    <w:p w:rsidR="00534604" w:rsidRPr="00701B3D" w:rsidRDefault="00534604" w:rsidP="00FC4E32">
      <w:pPr>
        <w:spacing w:line="360" w:lineRule="auto"/>
        <w:ind w:firstLine="720"/>
        <w:jc w:val="both"/>
        <w:rPr>
          <w:rFonts w:eastAsia="Batang"/>
          <w:lang w:val="es-US"/>
        </w:rPr>
      </w:pPr>
    </w:p>
    <w:p w:rsidR="0059167D" w:rsidRDefault="0059167D" w:rsidP="00FC4E32">
      <w:pPr>
        <w:spacing w:line="360" w:lineRule="auto"/>
        <w:ind w:firstLine="720"/>
        <w:jc w:val="both"/>
        <w:rPr>
          <w:rFonts w:eastAsia="Batang"/>
          <w:lang w:val="es-MX"/>
        </w:rPr>
      </w:pPr>
      <w:r>
        <w:rPr>
          <w:rFonts w:eastAsia="Batang"/>
          <w:lang w:val="es-MX"/>
        </w:rPr>
        <w:t>2.</w:t>
      </w:r>
      <w:r>
        <w:rPr>
          <w:rFonts w:eastAsia="Batang"/>
          <w:lang w:val="es-MX"/>
        </w:rPr>
        <w:tab/>
      </w:r>
      <w:r w:rsidRPr="00210AA0">
        <w:rPr>
          <w:rFonts w:eastAsia="Batang"/>
          <w:bCs/>
          <w:lang w:val="es-MX"/>
        </w:rPr>
        <w:t>Acordar la celeb</w:t>
      </w:r>
      <w:r w:rsidR="00FC4E32">
        <w:rPr>
          <w:rFonts w:eastAsia="Batang"/>
          <w:bCs/>
          <w:lang w:val="es-MX"/>
        </w:rPr>
        <w:t xml:space="preserve">ración de sus reuniones </w:t>
      </w:r>
      <w:r w:rsidRPr="00210AA0">
        <w:rPr>
          <w:rFonts w:eastAsia="Batang"/>
          <w:lang w:val="es-MX"/>
        </w:rPr>
        <w:t xml:space="preserve">mediante el uso de plataformas de comunicación virtual, hasta tanto haya condiciones óptimas para </w:t>
      </w:r>
      <w:r w:rsidR="00FC4E32">
        <w:rPr>
          <w:rFonts w:eastAsia="Batang"/>
          <w:lang w:val="es-MX"/>
        </w:rPr>
        <w:t xml:space="preserve">reuniones </w:t>
      </w:r>
      <w:r>
        <w:rPr>
          <w:rFonts w:eastAsia="Batang"/>
          <w:lang w:val="es-MX"/>
        </w:rPr>
        <w:t>presencial</w:t>
      </w:r>
      <w:r w:rsidR="00FC4E32">
        <w:rPr>
          <w:rFonts w:eastAsia="Batang"/>
          <w:lang w:val="es-MX"/>
        </w:rPr>
        <w:t>es</w:t>
      </w:r>
      <w:r w:rsidRPr="00210AA0">
        <w:rPr>
          <w:rFonts w:eastAsia="Batang"/>
          <w:lang w:val="es-MX"/>
        </w:rPr>
        <w:t>.</w:t>
      </w:r>
    </w:p>
    <w:p w:rsidR="0059167D" w:rsidRDefault="0059167D" w:rsidP="00FC4E32">
      <w:pPr>
        <w:spacing w:line="360" w:lineRule="auto"/>
        <w:ind w:firstLine="720"/>
        <w:jc w:val="both"/>
        <w:rPr>
          <w:rFonts w:eastAsia="Batang"/>
          <w:lang w:val="es-MX"/>
        </w:rPr>
      </w:pPr>
    </w:p>
    <w:p w:rsidR="0059167D" w:rsidRDefault="0059167D" w:rsidP="00FC4E32">
      <w:pPr>
        <w:spacing w:line="360" w:lineRule="auto"/>
        <w:ind w:firstLine="720"/>
        <w:jc w:val="both"/>
        <w:rPr>
          <w:rFonts w:eastAsia="Batang"/>
          <w:lang w:val="es-MX"/>
        </w:rPr>
      </w:pPr>
      <w:r>
        <w:rPr>
          <w:rFonts w:eastAsia="Batang"/>
          <w:lang w:val="es-MX"/>
        </w:rPr>
        <w:t>3.</w:t>
      </w:r>
      <w:r>
        <w:rPr>
          <w:rFonts w:eastAsia="Batang"/>
          <w:lang w:val="es-MX"/>
        </w:rPr>
        <w:tab/>
      </w:r>
      <w:r w:rsidRPr="00965E66">
        <w:rPr>
          <w:rFonts w:eastAsia="Batang"/>
          <w:bCs/>
          <w:lang w:val="es-MX"/>
        </w:rPr>
        <w:t>A</w:t>
      </w:r>
      <w:r w:rsidR="00701B3D">
        <w:rPr>
          <w:rFonts w:eastAsia="Batang"/>
          <w:bCs/>
          <w:lang w:val="es-MX"/>
        </w:rPr>
        <w:t xml:space="preserve">cordar que </w:t>
      </w:r>
      <w:r w:rsidRPr="00965E66">
        <w:rPr>
          <w:rFonts w:eastAsia="Batang"/>
          <w:lang w:val="es-MX"/>
        </w:rPr>
        <w:t>la participación de los</w:t>
      </w:r>
      <w:r>
        <w:rPr>
          <w:rFonts w:eastAsia="Batang"/>
          <w:lang w:val="es-MX"/>
        </w:rPr>
        <w:t xml:space="preserve"> representantes de los Estados M</w:t>
      </w:r>
      <w:r w:rsidRPr="00965E66">
        <w:rPr>
          <w:rFonts w:eastAsia="Batang"/>
          <w:lang w:val="es-MX"/>
        </w:rPr>
        <w:t>iembros a través de plataformas tecnológicas</w:t>
      </w:r>
      <w:r w:rsidR="00701B3D">
        <w:rPr>
          <w:rFonts w:eastAsia="Batang"/>
          <w:lang w:val="es-MX"/>
        </w:rPr>
        <w:t xml:space="preserve"> </w:t>
      </w:r>
      <w:r w:rsidRPr="00965E66">
        <w:rPr>
          <w:rFonts w:eastAsia="Batang"/>
          <w:lang w:val="es-MX"/>
        </w:rPr>
        <w:t>equivale a su presencia física en</w:t>
      </w:r>
      <w:r w:rsidR="00701B3D">
        <w:rPr>
          <w:rFonts w:eastAsia="Batang"/>
          <w:lang w:val="es-MX"/>
        </w:rPr>
        <w:t xml:space="preserve"> </w:t>
      </w:r>
      <w:r w:rsidR="00FC4E32">
        <w:rPr>
          <w:rFonts w:eastAsia="Batang"/>
          <w:lang w:val="es-MX"/>
        </w:rPr>
        <w:t>reuniones</w:t>
      </w:r>
      <w:r w:rsidRPr="00965E66">
        <w:rPr>
          <w:rFonts w:eastAsia="Batang"/>
          <w:lang w:val="es-MX"/>
        </w:rPr>
        <w:t xml:space="preserve"> y se regirá por el Reglamento </w:t>
      </w:r>
      <w:r w:rsidR="00FC4E32">
        <w:rPr>
          <w:rFonts w:eastAsia="Batang"/>
          <w:lang w:val="es-MX"/>
        </w:rPr>
        <w:t xml:space="preserve">para </w:t>
      </w:r>
      <w:r w:rsidR="00C44A74">
        <w:rPr>
          <w:rFonts w:eastAsia="Batang"/>
          <w:lang w:val="es-MX"/>
        </w:rPr>
        <w:t xml:space="preserve">las </w:t>
      </w:r>
      <w:r w:rsidR="00FC4E32">
        <w:rPr>
          <w:rFonts w:eastAsia="Batang"/>
          <w:lang w:val="es-MX"/>
        </w:rPr>
        <w:t>Reuniones Ordinarias y Extraordinarias del Consejo Interameric</w:t>
      </w:r>
      <w:r w:rsidR="00701B3D">
        <w:rPr>
          <w:rFonts w:eastAsia="Batang"/>
          <w:lang w:val="es-MX"/>
        </w:rPr>
        <w:t>ano para el Desarrollo Integral</w:t>
      </w:r>
      <w:r w:rsidR="00FC4E32">
        <w:rPr>
          <w:rFonts w:eastAsia="Batang"/>
          <w:lang w:val="es-MX"/>
        </w:rPr>
        <w:t>.</w:t>
      </w:r>
    </w:p>
    <w:p w:rsidR="00701B3D" w:rsidRPr="00701B3D" w:rsidRDefault="00701B3D" w:rsidP="00FC4E32">
      <w:pPr>
        <w:spacing w:line="360" w:lineRule="auto"/>
        <w:ind w:firstLine="720"/>
        <w:jc w:val="both"/>
        <w:rPr>
          <w:rFonts w:eastAsia="Batang"/>
          <w:lang w:val="es-US"/>
        </w:rPr>
      </w:pPr>
    </w:p>
    <w:p w:rsidR="0059167D" w:rsidRDefault="00701B3D" w:rsidP="00701B3D">
      <w:pPr>
        <w:spacing w:line="360" w:lineRule="auto"/>
        <w:ind w:firstLine="720"/>
        <w:jc w:val="both"/>
        <w:rPr>
          <w:rFonts w:eastAsia="Batang"/>
          <w:lang w:val="es-MX"/>
        </w:rPr>
      </w:pPr>
      <w:r>
        <w:rPr>
          <w:rFonts w:eastAsia="Batang"/>
          <w:lang w:val="es-MX"/>
        </w:rPr>
        <w:t>4</w:t>
      </w:r>
      <w:r w:rsidR="0059167D">
        <w:rPr>
          <w:rFonts w:eastAsia="Batang"/>
          <w:lang w:val="es-MX"/>
        </w:rPr>
        <w:t>.</w:t>
      </w:r>
      <w:r w:rsidR="0059167D">
        <w:rPr>
          <w:rFonts w:eastAsia="Batang"/>
          <w:lang w:val="es-MX"/>
        </w:rPr>
        <w:tab/>
        <w:t>A</w:t>
      </w:r>
      <w:r w:rsidR="0059167D" w:rsidRPr="00965E66">
        <w:rPr>
          <w:rFonts w:eastAsia="Batang"/>
          <w:lang w:val="es-MX"/>
        </w:rPr>
        <w:t>utorizar</w:t>
      </w:r>
      <w:r>
        <w:rPr>
          <w:rFonts w:eastAsia="Batang"/>
          <w:lang w:val="es-MX"/>
        </w:rPr>
        <w:t xml:space="preserve"> el uso de </w:t>
      </w:r>
      <w:r w:rsidR="00FC4E32">
        <w:rPr>
          <w:rFonts w:eastAsia="Batang"/>
          <w:lang w:val="es-MX"/>
        </w:rPr>
        <w:t xml:space="preserve">reuniones virtuales </w:t>
      </w:r>
      <w:r>
        <w:rPr>
          <w:rFonts w:eastAsia="Batang"/>
          <w:lang w:val="es-MX"/>
        </w:rPr>
        <w:t>para</w:t>
      </w:r>
      <w:r w:rsidR="00FC4E32">
        <w:rPr>
          <w:rFonts w:eastAsia="Batang"/>
          <w:lang w:val="es-MX"/>
        </w:rPr>
        <w:t xml:space="preserve"> las c</w:t>
      </w:r>
      <w:r w:rsidR="0059167D" w:rsidRPr="00965E66">
        <w:rPr>
          <w:rFonts w:eastAsia="Batang"/>
          <w:lang w:val="es-MX"/>
        </w:rPr>
        <w:t xml:space="preserve">omisiones, grupos de trabajo y otros órganos subsidiarios del </w:t>
      </w:r>
      <w:r>
        <w:rPr>
          <w:rFonts w:eastAsia="Batang"/>
          <w:lang w:val="es-MX"/>
        </w:rPr>
        <w:t>Consejo Interamericano para el Desarrollo Integral</w:t>
      </w:r>
      <w:r w:rsidR="00FC4E32">
        <w:rPr>
          <w:rFonts w:eastAsia="Batang"/>
          <w:lang w:val="es-MX"/>
        </w:rPr>
        <w:t>, con</w:t>
      </w:r>
      <w:r w:rsidR="0059167D" w:rsidRPr="00965E66">
        <w:rPr>
          <w:rFonts w:eastAsia="Batang"/>
          <w:lang w:val="es-MX"/>
        </w:rPr>
        <w:t xml:space="preserve">forme a lo dispuesto en los párrafos resolutivos </w:t>
      </w:r>
      <w:r>
        <w:rPr>
          <w:rFonts w:eastAsia="Batang"/>
          <w:lang w:val="es-MX"/>
        </w:rPr>
        <w:t>1</w:t>
      </w:r>
      <w:r w:rsidR="0059167D" w:rsidRPr="00965E66">
        <w:rPr>
          <w:rFonts w:eastAsia="Batang"/>
          <w:lang w:val="es-MX"/>
        </w:rPr>
        <w:t xml:space="preserve">, </w:t>
      </w:r>
      <w:r>
        <w:rPr>
          <w:rFonts w:eastAsia="Batang"/>
          <w:lang w:val="es-MX"/>
        </w:rPr>
        <w:t>2</w:t>
      </w:r>
      <w:r w:rsidR="0059167D" w:rsidRPr="00965E66">
        <w:rPr>
          <w:rFonts w:eastAsia="Batang"/>
          <w:lang w:val="es-MX"/>
        </w:rPr>
        <w:t xml:space="preserve"> y </w:t>
      </w:r>
      <w:r>
        <w:rPr>
          <w:rFonts w:eastAsia="Batang"/>
          <w:lang w:val="es-MX"/>
        </w:rPr>
        <w:t>3</w:t>
      </w:r>
      <w:r w:rsidR="0059167D" w:rsidRPr="00965E66">
        <w:rPr>
          <w:rFonts w:eastAsia="Batang"/>
          <w:lang w:val="es-MX"/>
        </w:rPr>
        <w:t xml:space="preserve"> supra.</w:t>
      </w:r>
    </w:p>
    <w:p w:rsidR="0059167D" w:rsidRDefault="0059167D" w:rsidP="00FC4E32">
      <w:pPr>
        <w:spacing w:line="360" w:lineRule="auto"/>
        <w:ind w:firstLine="720"/>
        <w:jc w:val="both"/>
        <w:rPr>
          <w:rFonts w:eastAsia="Batang"/>
          <w:lang w:val="es-US"/>
        </w:rPr>
      </w:pPr>
    </w:p>
    <w:p w:rsidR="001605B5" w:rsidRDefault="00701B3D" w:rsidP="00FC4E32">
      <w:pPr>
        <w:pStyle w:val="BodyText"/>
        <w:spacing w:after="0" w:line="360" w:lineRule="auto"/>
        <w:ind w:firstLine="720"/>
        <w:rPr>
          <w:rFonts w:eastAsia="Batang"/>
          <w:lang w:val="es-MX"/>
        </w:rPr>
      </w:pPr>
      <w:r>
        <w:rPr>
          <w:rFonts w:eastAsia="Batang"/>
          <w:lang w:val="es-MX"/>
        </w:rPr>
        <w:t>5</w:t>
      </w:r>
      <w:r w:rsidR="0059167D">
        <w:rPr>
          <w:rFonts w:eastAsia="Batang"/>
          <w:lang w:val="es-MX"/>
        </w:rPr>
        <w:t>.</w:t>
      </w:r>
      <w:r w:rsidR="0059167D">
        <w:rPr>
          <w:rFonts w:eastAsia="Batang"/>
          <w:lang w:val="es-MX"/>
        </w:rPr>
        <w:tab/>
      </w:r>
      <w:r w:rsidR="00C44A74">
        <w:rPr>
          <w:rFonts w:eastAsia="Batang"/>
          <w:lang w:val="es-MX"/>
        </w:rPr>
        <w:t>Encomendar</w:t>
      </w:r>
      <w:r w:rsidR="0059167D" w:rsidRPr="00252F7D">
        <w:rPr>
          <w:rFonts w:eastAsia="Batang"/>
          <w:lang w:val="es-MX"/>
        </w:rPr>
        <w:t xml:space="preserve"> a la Secretaría General para que adopte las medidas necesarias </w:t>
      </w:r>
      <w:r w:rsidR="00FC4E32">
        <w:rPr>
          <w:rFonts w:eastAsia="Batang"/>
          <w:lang w:val="es-MX"/>
        </w:rPr>
        <w:t xml:space="preserve">a fin de </w:t>
      </w:r>
      <w:r w:rsidR="0059167D" w:rsidRPr="00252F7D">
        <w:rPr>
          <w:rFonts w:eastAsia="Batang"/>
          <w:lang w:val="es-MX"/>
        </w:rPr>
        <w:t xml:space="preserve">facilitar la convocatoria y celebración de las </w:t>
      </w:r>
      <w:r w:rsidR="00FC4E32">
        <w:rPr>
          <w:rFonts w:eastAsia="Batang"/>
          <w:lang w:val="es-MX"/>
        </w:rPr>
        <w:t>reuniones</w:t>
      </w:r>
      <w:r w:rsidR="0059167D" w:rsidRPr="00252F7D">
        <w:rPr>
          <w:rFonts w:eastAsia="Batang"/>
          <w:lang w:val="es-MX"/>
        </w:rPr>
        <w:t xml:space="preserve"> virtuales del</w:t>
      </w:r>
      <w:r>
        <w:rPr>
          <w:rFonts w:eastAsia="Batang"/>
          <w:lang w:val="es-MX"/>
        </w:rPr>
        <w:t xml:space="preserve"> Consejo Interamericano para el Desarrollo Integral</w:t>
      </w:r>
      <w:r w:rsidR="0059167D" w:rsidRPr="00252F7D">
        <w:rPr>
          <w:rFonts w:eastAsia="Batang"/>
          <w:lang w:val="es-MX"/>
        </w:rPr>
        <w:t xml:space="preserve"> y </w:t>
      </w:r>
      <w:r w:rsidR="00FC4E32">
        <w:rPr>
          <w:rFonts w:eastAsia="Batang"/>
          <w:lang w:val="es-MX"/>
        </w:rPr>
        <w:t xml:space="preserve">de </w:t>
      </w:r>
      <w:r w:rsidR="0059167D" w:rsidRPr="00252F7D">
        <w:rPr>
          <w:rFonts w:eastAsia="Batang"/>
          <w:lang w:val="es-MX"/>
        </w:rPr>
        <w:t>sus órganos subsidiarios, conforme a lo previsto en la pres</w:t>
      </w:r>
      <w:r w:rsidR="00FC4E32">
        <w:rPr>
          <w:rFonts w:eastAsia="Batang"/>
          <w:lang w:val="es-MX"/>
        </w:rPr>
        <w:t>ente resolución.</w:t>
      </w:r>
    </w:p>
    <w:p w:rsidR="008F6523" w:rsidRDefault="008F6523" w:rsidP="00FC4E32">
      <w:pPr>
        <w:pStyle w:val="BodyText"/>
        <w:spacing w:after="0" w:line="360" w:lineRule="auto"/>
        <w:jc w:val="center"/>
        <w:rPr>
          <w:rFonts w:eastAsia="Batang"/>
          <w:lang w:val="es-MX"/>
        </w:rPr>
      </w:pPr>
    </w:p>
    <w:p w:rsidR="008F6523" w:rsidRPr="00C44A74" w:rsidRDefault="008F6523" w:rsidP="00FC4E32">
      <w:pPr>
        <w:pStyle w:val="BodyText"/>
        <w:spacing w:after="0" w:line="360" w:lineRule="auto"/>
        <w:jc w:val="center"/>
        <w:rPr>
          <w:rFonts w:eastAsia="Batang"/>
          <w:lang w:val="es-US"/>
        </w:rPr>
      </w:pPr>
    </w:p>
    <w:p w:rsidR="008F6523" w:rsidRPr="00C44A74" w:rsidRDefault="00AD2849" w:rsidP="0059167D">
      <w:pPr>
        <w:pStyle w:val="BodyText"/>
        <w:spacing w:after="0"/>
        <w:jc w:val="center"/>
        <w:rPr>
          <w:szCs w:val="22"/>
          <w:lang w:val="es-US"/>
        </w:rPr>
      </w:pPr>
      <w:r>
        <w:rPr>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AD2849" w:rsidRPr="00AD2849" w:rsidRDefault="00AD2849">
                            <w:pPr>
                              <w:rPr>
                                <w:sz w:val="18"/>
                              </w:rPr>
                            </w:pPr>
                            <w:r>
                              <w:rPr>
                                <w:sz w:val="18"/>
                              </w:rPr>
                              <w:fldChar w:fldCharType="begin"/>
                            </w:r>
                            <w:r>
                              <w:rPr>
                                <w:sz w:val="18"/>
                              </w:rPr>
                              <w:instrText xml:space="preserve"> FILENAME  \* MERGEFORMAT </w:instrText>
                            </w:r>
                            <w:r>
                              <w:rPr>
                                <w:sz w:val="18"/>
                              </w:rPr>
                              <w:fldChar w:fldCharType="separate"/>
                            </w:r>
                            <w:r>
                              <w:rPr>
                                <w:noProof/>
                                <w:sz w:val="18"/>
                              </w:rPr>
                              <w:t>CIDRP02852S01</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" filled="f" stroked="f">
                <v:stroke joinstyle="round"/>
                <v:path arrowok="t"/>
                <v:textbox>
                  <w:txbxContent>
                    <w:bookmarkStart w:id="1" w:name="_GoBack"/>
                    <w:p w:rsidR="00AD2849" w:rsidRPr="00AD2849" w:rsidRDefault="00AD2849">
                      <w:pPr>
                        <w:rPr>
                          <w:sz w:val="18"/>
                        </w:rPr>
                      </w:pPr>
                      <w:r>
                        <w:rPr>
                          <w:sz w:val="18"/>
                        </w:rPr>
                        <w:fldChar w:fldCharType="begin"/>
                      </w:r>
                      <w:r>
                        <w:rPr>
                          <w:sz w:val="18"/>
                        </w:rPr>
                        <w:instrText xml:space="preserve"> FILENAME  \* MERGEFORMAT </w:instrText>
                      </w:r>
                      <w:r>
                        <w:rPr>
                          <w:sz w:val="18"/>
                        </w:rPr>
                        <w:fldChar w:fldCharType="separate"/>
                      </w:r>
                      <w:r>
                        <w:rPr>
                          <w:noProof/>
                          <w:sz w:val="18"/>
                        </w:rPr>
                        <w:t>CIDRP02852S01</w:t>
                      </w:r>
                      <w:r>
                        <w:rPr>
                          <w:sz w:val="18"/>
                        </w:rPr>
                        <w:fldChar w:fldCharType="end"/>
                      </w:r>
                      <w:bookmarkEnd w:id="1"/>
                    </w:p>
                  </w:txbxContent>
                </v:textbox>
                <w10:wrap anchory="page"/>
                <w10:anchorlock/>
              </v:shape>
            </w:pict>
          </mc:Fallback>
        </mc:AlternateContent>
      </w:r>
    </w:p>
    <w:sectPr w:rsidR="008F6523" w:rsidRPr="00C44A74" w:rsidSect="001605B5">
      <w:headerReference w:type="even" r:id="rId7"/>
      <w:headerReference w:type="default" r:id="rId8"/>
      <w:footerReference w:type="even" r:id="rId9"/>
      <w:footerReference w:type="default" r:id="rId10"/>
      <w:headerReference w:type="first" r:id="rId11"/>
      <w:footerReference w:type="first" r:id="rId12"/>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D0" w:rsidRDefault="008D12D0">
      <w:r>
        <w:separator/>
      </w:r>
    </w:p>
  </w:endnote>
  <w:endnote w:type="continuationSeparator" w:id="0">
    <w:p w:rsidR="008D12D0" w:rsidRDefault="008D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Default="001605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D0" w:rsidRDefault="008D12D0">
      <w:r>
        <w:separator/>
      </w:r>
    </w:p>
  </w:footnote>
  <w:footnote w:type="continuationSeparator" w:id="0">
    <w:p w:rsidR="008D12D0" w:rsidRDefault="008D1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Pr="00032827" w:rsidRDefault="001605B5"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AD2849">
      <w:rPr>
        <w:rStyle w:val="PageNumber"/>
        <w:sz w:val="22"/>
        <w:szCs w:val="22"/>
      </w:rPr>
      <w:t>2</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B5" w:rsidRDefault="00126D50" w:rsidP="001605B5">
    <w:pPr>
      <w:pStyle w:val="Header"/>
    </w:pPr>
    <w:r>
      <w:rPr>
        <w:lang w:val="en-US"/>
      </w:rPr>
      <mc:AlternateContent>
        <mc:Choice Requires="wpg">
          <w:drawing>
            <wp:anchor distT="0" distB="0" distL="114300" distR="114300" simplePos="0" relativeHeight="251657216" behindDoc="0" locked="0" layoutInCell="1" allowOverlap="1">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7" type="#_x0000_t202" style="position:absolute;left:2399;top:936;width:7344;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OAS Seal with line" style="position:absolute;left:999;top:664;width:1296;height:1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qYTBAAAA2gAAAA8AAABkcnMvZG93bnJldi54bWxEj0GLwjAUhO/C/ofwBG+aKirSNYqsLOvB&#10;S7XeH82zKdu8lCbW6q83Cwseh5lvhllve1uLjlpfOVYwnSQgiAunKy4V5Ofv8QqED8gaa8ek4EEe&#10;tpuPwRpT7e6cUXcKpYgl7FNUYEJoUil9Yciin7iGOHpX11oMUbal1C3eY7mt5SxJltJixXHBYENf&#10;horf080qmO8P2eX5XHX9Pl8cM5Nfw8+0U2o07HefIAL14R3+pw86cvB3Jd4AuX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ZqYTBAAAA2gAAAA8AAAAAAAAAAAAAAAAAnwIA&#10;AGRycy9kb3ducmV2LnhtbFBLBQYAAAAABAAEAPcAAACNAw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Default="00126D50" w:rsidP="001605B5">
                          <w:pPr>
                            <w:ind w:right="-130"/>
                          </w:pPr>
                          <w:r w:rsidRPr="00A565AC">
                            <w:rPr>
                              <w:rFonts w:ascii="News Gothic MT" w:hAnsi="News Gothic MT"/>
                              <w:noProof/>
                              <w:color w:val="000000"/>
                              <w:lang w:val="en-US"/>
                            </w:rPr>
                            <w:drawing>
                              <wp:inline distT="0" distB="0" distL="0" distR="0">
                                <wp:extent cx="1104900" cy="771525"/>
                                <wp:effectExtent l="0" t="0" r="0" b="9525"/>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1605B5" w:rsidRDefault="00126D50" w:rsidP="001605B5">
                    <w:pPr>
                      <w:ind w:right="-130"/>
                    </w:pPr>
                    <w:r w:rsidRPr="00A565AC">
                      <w:rPr>
                        <w:rFonts w:ascii="News Gothic MT" w:hAnsi="News Gothic MT"/>
                        <w:noProof/>
                        <w:color w:val="000000"/>
                        <w:lang w:val="en-US"/>
                      </w:rPr>
                      <w:drawing>
                        <wp:inline distT="0" distB="0" distL="0" distR="0">
                          <wp:extent cx="1104900" cy="771525"/>
                          <wp:effectExtent l="0" t="0" r="0" b="9525"/>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rsidR="001605B5" w:rsidRDefault="001605B5" w:rsidP="001605B5">
    <w:pPr>
      <w:pStyle w:val="Header"/>
    </w:pPr>
  </w:p>
  <w:p w:rsidR="001605B5" w:rsidRDefault="00160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7"/>
  </w:num>
  <w:num w:numId="4">
    <w:abstractNumId w:val="9"/>
  </w:num>
  <w:num w:numId="5">
    <w:abstractNumId w:val="4"/>
  </w:num>
  <w:num w:numId="6">
    <w:abstractNumId w:val="19"/>
  </w:num>
  <w:num w:numId="7">
    <w:abstractNumId w:val="23"/>
  </w:num>
  <w:num w:numId="8">
    <w:abstractNumId w:val="5"/>
  </w:num>
  <w:num w:numId="9">
    <w:abstractNumId w:val="10"/>
  </w:num>
  <w:num w:numId="10">
    <w:abstractNumId w:val="12"/>
  </w:num>
  <w:num w:numId="11">
    <w:abstractNumId w:val="1"/>
  </w:num>
  <w:num w:numId="12">
    <w:abstractNumId w:val="3"/>
  </w:num>
  <w:num w:numId="13">
    <w:abstractNumId w:val="7"/>
  </w:num>
  <w:num w:numId="14">
    <w:abstractNumId w:val="13"/>
  </w:num>
  <w:num w:numId="15">
    <w:abstractNumId w:val="11"/>
  </w:num>
  <w:num w:numId="16">
    <w:abstractNumId w:val="2"/>
  </w:num>
  <w:num w:numId="17">
    <w:abstractNumId w:val="22"/>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0"/>
  </w:num>
  <w:num w:numId="25">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47BDF"/>
    <w:rsid w:val="00086379"/>
    <w:rsid w:val="0008710B"/>
    <w:rsid w:val="000900A2"/>
    <w:rsid w:val="00097065"/>
    <w:rsid w:val="000C2AEC"/>
    <w:rsid w:val="00102CB6"/>
    <w:rsid w:val="00126D50"/>
    <w:rsid w:val="0013550D"/>
    <w:rsid w:val="00135856"/>
    <w:rsid w:val="001605B5"/>
    <w:rsid w:val="001921B8"/>
    <w:rsid w:val="00197CEA"/>
    <w:rsid w:val="001C3083"/>
    <w:rsid w:val="001C507F"/>
    <w:rsid w:val="001E6034"/>
    <w:rsid w:val="001F5196"/>
    <w:rsid w:val="00206545"/>
    <w:rsid w:val="00220BE7"/>
    <w:rsid w:val="002460FA"/>
    <w:rsid w:val="00256D72"/>
    <w:rsid w:val="00261E6E"/>
    <w:rsid w:val="002C0FEC"/>
    <w:rsid w:val="002C33F9"/>
    <w:rsid w:val="003430E2"/>
    <w:rsid w:val="003A339D"/>
    <w:rsid w:val="003B4EF9"/>
    <w:rsid w:val="003E4C2C"/>
    <w:rsid w:val="00457532"/>
    <w:rsid w:val="00477665"/>
    <w:rsid w:val="004842C5"/>
    <w:rsid w:val="004968AF"/>
    <w:rsid w:val="004A197A"/>
    <w:rsid w:val="004E4239"/>
    <w:rsid w:val="004E51D5"/>
    <w:rsid w:val="005038E6"/>
    <w:rsid w:val="00534604"/>
    <w:rsid w:val="005500F3"/>
    <w:rsid w:val="0059167D"/>
    <w:rsid w:val="005D10C2"/>
    <w:rsid w:val="006341A7"/>
    <w:rsid w:val="00667773"/>
    <w:rsid w:val="006A060D"/>
    <w:rsid w:val="006D304D"/>
    <w:rsid w:val="00701B3D"/>
    <w:rsid w:val="0071058D"/>
    <w:rsid w:val="0074481A"/>
    <w:rsid w:val="00765D5C"/>
    <w:rsid w:val="007D07B1"/>
    <w:rsid w:val="00802D8E"/>
    <w:rsid w:val="00810CA7"/>
    <w:rsid w:val="00813977"/>
    <w:rsid w:val="00825074"/>
    <w:rsid w:val="008344E4"/>
    <w:rsid w:val="00837102"/>
    <w:rsid w:val="008432BD"/>
    <w:rsid w:val="008A38C2"/>
    <w:rsid w:val="008A7685"/>
    <w:rsid w:val="008D12D0"/>
    <w:rsid w:val="008F6523"/>
    <w:rsid w:val="00920846"/>
    <w:rsid w:val="009318D9"/>
    <w:rsid w:val="00942255"/>
    <w:rsid w:val="00972595"/>
    <w:rsid w:val="00981ABC"/>
    <w:rsid w:val="0098558B"/>
    <w:rsid w:val="00994048"/>
    <w:rsid w:val="00994E08"/>
    <w:rsid w:val="009A147B"/>
    <w:rsid w:val="009F274F"/>
    <w:rsid w:val="00A168A6"/>
    <w:rsid w:val="00A1795A"/>
    <w:rsid w:val="00A263EB"/>
    <w:rsid w:val="00A44923"/>
    <w:rsid w:val="00A564DC"/>
    <w:rsid w:val="00A565AC"/>
    <w:rsid w:val="00A71CBB"/>
    <w:rsid w:val="00AA4575"/>
    <w:rsid w:val="00AA6BF0"/>
    <w:rsid w:val="00AA7ADB"/>
    <w:rsid w:val="00AC487E"/>
    <w:rsid w:val="00AD1513"/>
    <w:rsid w:val="00AD2849"/>
    <w:rsid w:val="00AD6D6E"/>
    <w:rsid w:val="00B1513E"/>
    <w:rsid w:val="00B32FCE"/>
    <w:rsid w:val="00B42B56"/>
    <w:rsid w:val="00B84841"/>
    <w:rsid w:val="00B93F95"/>
    <w:rsid w:val="00BA5A3A"/>
    <w:rsid w:val="00BB2DDA"/>
    <w:rsid w:val="00BE4E19"/>
    <w:rsid w:val="00C11163"/>
    <w:rsid w:val="00C20CE8"/>
    <w:rsid w:val="00C26AD0"/>
    <w:rsid w:val="00C42F78"/>
    <w:rsid w:val="00C44A74"/>
    <w:rsid w:val="00C65888"/>
    <w:rsid w:val="00C71608"/>
    <w:rsid w:val="00C8693F"/>
    <w:rsid w:val="00CC3745"/>
    <w:rsid w:val="00CF2442"/>
    <w:rsid w:val="00D018D8"/>
    <w:rsid w:val="00D0539D"/>
    <w:rsid w:val="00D077A3"/>
    <w:rsid w:val="00D1708F"/>
    <w:rsid w:val="00D3235E"/>
    <w:rsid w:val="00D3317B"/>
    <w:rsid w:val="00D47D73"/>
    <w:rsid w:val="00DC3687"/>
    <w:rsid w:val="00E23FB5"/>
    <w:rsid w:val="00E364F7"/>
    <w:rsid w:val="00EB5E7C"/>
    <w:rsid w:val="00EF557B"/>
    <w:rsid w:val="00F2551F"/>
    <w:rsid w:val="00F4498C"/>
    <w:rsid w:val="00F45163"/>
    <w:rsid w:val="00F53CD3"/>
    <w:rsid w:val="00F67D20"/>
    <w:rsid w:val="00FA030F"/>
    <w:rsid w:val="00FA0926"/>
    <w:rsid w:val="00FA27AD"/>
    <w:rsid w:val="00FA6136"/>
    <w:rsid w:val="00FC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F5BFFC5-ADA9-431C-9822-926D159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es-ES"/>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es-ES"/>
    </w:rPr>
  </w:style>
  <w:style w:type="paragraph" w:customStyle="1" w:styleId="paragraph">
    <w:name w:val="paragraph"/>
    <w:basedOn w:val="Normal"/>
    <w:rsid w:val="0059167D"/>
    <w:pPr>
      <w:spacing w:before="100" w:beforeAutospacing="1" w:after="100" w:afterAutospacing="1"/>
    </w:pPr>
    <w:rPr>
      <w:rFonts w:eastAsia="Calibri"/>
      <w:lang w:val="en-US"/>
    </w:rPr>
  </w:style>
  <w:style w:type="character" w:customStyle="1" w:styleId="normaltextrun">
    <w:name w:val="normaltextrun"/>
    <w:rsid w:val="0059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125778908">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137990292">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 w:id="19995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Salas, Soledad</cp:lastModifiedBy>
  <cp:revision>3</cp:revision>
  <cp:lastPrinted>2019-09-24T14:49:00Z</cp:lastPrinted>
  <dcterms:created xsi:type="dcterms:W3CDTF">2020-04-27T20:12:00Z</dcterms:created>
  <dcterms:modified xsi:type="dcterms:W3CDTF">2020-04-27T20:15:00Z</dcterms:modified>
</cp:coreProperties>
</file>