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DB" w:rsidRPr="00367D2C" w:rsidRDefault="00A16BDB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bookmarkStart w:id="0" w:name="_top"/>
      <w:bookmarkEnd w:id="0"/>
      <w:r>
        <w:rPr>
          <w:rFonts w:ascii="Times New Roman" w:hAnsi="Times New Roman"/>
        </w:rPr>
        <w:tab/>
        <w:t>OEA/Ser.W</w:t>
      </w:r>
    </w:p>
    <w:p w:rsidR="00A16BDB" w:rsidRPr="00367D2C" w:rsidRDefault="00A16BDB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 xml:space="preserve">CIDI/doc.296/20 </w:t>
      </w:r>
    </w:p>
    <w:p w:rsidR="00A16BDB" w:rsidRPr="00367D2C" w:rsidRDefault="00A16BDB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 xml:space="preserve">28 setembro 2020 </w:t>
      </w:r>
    </w:p>
    <w:p w:rsidR="00A16BDB" w:rsidRPr="00A16BDB" w:rsidRDefault="00A16BDB" w:rsidP="00A16BDB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Original: espanhol</w:t>
      </w:r>
    </w:p>
    <w:p w:rsidR="00A16BDB" w:rsidRPr="0003783E" w:rsidRDefault="00A16BDB" w:rsidP="00A16BDB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</w:rPr>
      </w:pPr>
    </w:p>
    <w:p w:rsidR="00A16BDB" w:rsidRPr="0003783E" w:rsidRDefault="00A16BDB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</w:p>
    <w:p w:rsidR="00A16BDB" w:rsidRPr="0003783E" w:rsidRDefault="00A16BDB" w:rsidP="00A16BDB">
      <w:pPr>
        <w:spacing w:after="0" w:line="240" w:lineRule="auto"/>
        <w:rPr>
          <w:rFonts w:ascii="Times New Roman" w:hAnsi="Times New Roman"/>
          <w:noProof/>
          <w:lang w:bidi="en-US"/>
        </w:rPr>
      </w:pPr>
    </w:p>
    <w:p w:rsidR="00A16BDB" w:rsidRPr="00A16BDB" w:rsidRDefault="00A16BDB" w:rsidP="00A16BD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PROJETO DE RESOLUÇÃO</w:t>
      </w:r>
    </w:p>
    <w:p w:rsidR="00A16BDB" w:rsidRPr="0003783E" w:rsidRDefault="00A16BDB" w:rsidP="00A16BDB">
      <w:pPr>
        <w:spacing w:after="0" w:line="240" w:lineRule="auto"/>
        <w:rPr>
          <w:rFonts w:ascii="Times New Roman" w:hAnsi="Times New Roman"/>
          <w:noProof/>
          <w:lang w:bidi="en-US"/>
        </w:rPr>
      </w:pPr>
    </w:p>
    <w:p w:rsidR="00A16BDB" w:rsidRPr="00A16BDB" w:rsidRDefault="00500419" w:rsidP="00A16BDB">
      <w:pPr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 xml:space="preserve">CONVOCAÇÃO DA SEGUNDA REUNIÃO ORDINÁRIA DA COMISSÃO INTERAMERICANA DE TURISMO </w:t>
      </w:r>
    </w:p>
    <w:p w:rsidR="00A16BDB" w:rsidRPr="0003783E" w:rsidRDefault="00A16BDB" w:rsidP="00A16BDB">
      <w:pPr>
        <w:spacing w:after="0" w:line="240" w:lineRule="auto"/>
        <w:jc w:val="both"/>
        <w:rPr>
          <w:rFonts w:ascii="Times New Roman" w:eastAsia="SimSun" w:hAnsi="Times New Roman"/>
          <w:noProof/>
          <w:szCs w:val="24"/>
          <w:lang w:bidi="en-US"/>
        </w:rPr>
      </w:pPr>
    </w:p>
    <w:p w:rsidR="00367D2C" w:rsidRDefault="00367D2C" w:rsidP="00367D2C">
      <w:pPr>
        <w:spacing w:after="0" w:line="240" w:lineRule="auto"/>
        <w:jc w:val="center"/>
        <w:rPr>
          <w:rFonts w:ascii="Times New Roman" w:eastAsia="SimSun" w:hAnsi="Times New Roman"/>
          <w:noProof/>
          <w:szCs w:val="24"/>
        </w:rPr>
      </w:pPr>
      <w:r>
        <w:rPr>
          <w:rFonts w:ascii="Times New Roman" w:hAnsi="Times New Roman"/>
        </w:rPr>
        <w:t>(Apresentado pela Missão Permanente do México)</w:t>
      </w:r>
    </w:p>
    <w:p w:rsidR="00367D2C" w:rsidRPr="0003783E" w:rsidRDefault="00367D2C" w:rsidP="007653FD">
      <w:pPr>
        <w:spacing w:after="0" w:line="240" w:lineRule="auto"/>
        <w:rPr>
          <w:rFonts w:ascii="Times New Roman" w:eastAsia="SimSun" w:hAnsi="Times New Roman"/>
          <w:noProof/>
          <w:szCs w:val="24"/>
          <w:lang w:bidi="en-US"/>
        </w:rPr>
      </w:pPr>
    </w:p>
    <w:p w:rsidR="00A16BDB" w:rsidRPr="00A16BDB" w:rsidRDefault="00083723" w:rsidP="00A16BDB">
      <w:pPr>
        <w:spacing w:after="0" w:line="240" w:lineRule="auto"/>
        <w:jc w:val="both"/>
        <w:rPr>
          <w:rFonts w:ascii="Times New Roman" w:eastAsia="SimSun" w:hAnsi="Times New Roman"/>
          <w:noProof/>
          <w:szCs w:val="24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6EB714C" wp14:editId="61661C4A">
                <wp:simplePos x="0" y="0"/>
                <wp:positionH relativeFrom="column">
                  <wp:posOffset>-90805</wp:posOffset>
                </wp:positionH>
                <wp:positionV relativeFrom="page">
                  <wp:posOffset>9310370</wp:posOffset>
                </wp:positionV>
                <wp:extent cx="3383280" cy="2381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381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83723" w:rsidRPr="00083723" w:rsidRDefault="0008372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03783E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CIDRP03000P0</w:t>
                            </w:r>
                            <w:r w:rsidR="007653FD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4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15pt;margin-top:733.1pt;width:266.4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" filled="f" stroked="f">
                <v:stroke joinstyle="round"/>
                <v:path arrowok="t"/>
                <v:textbox>
                  <w:txbxContent>
                    <w:p w:rsidR="00083723" w:rsidRPr="00083723" w:rsidRDefault="0008372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03783E">
                        <w:rPr>
                          <w:rFonts w:ascii="Times New Roman" w:hAnsi="Times New Roman"/>
                          <w:noProof/>
                          <w:sz w:val="18"/>
                        </w:rPr>
                        <w:t>CIDRP03000P0</w:t>
                      </w:r>
                      <w:r w:rsidR="007653FD">
                        <w:rPr>
                          <w:rFonts w:ascii="Times New Roman" w:hAnsi="Times New Roman"/>
                          <w:noProof/>
                          <w:sz w:val="18"/>
                        </w:rPr>
                        <w:t>4</w:t>
                      </w:r>
                      <w:bookmarkStart w:id="2" w:name="_GoBack"/>
                      <w:bookmarkEnd w:id="2"/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A16BDB" w:rsidRPr="00A16BDB" w:rsidRDefault="00A16BDB" w:rsidP="00A16BDB">
      <w:pPr>
        <w:spacing w:after="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ab/>
        <w:t>O CONSELHO INTERAMERICANO DE DESENVOLVIMENTO INTEGRAL (CIDI),</w:t>
      </w:r>
    </w:p>
    <w:p w:rsidR="00A16BDB" w:rsidRPr="0003783E" w:rsidRDefault="00A16BDB" w:rsidP="007653FD">
      <w:pPr>
        <w:spacing w:after="0" w:line="240" w:lineRule="auto"/>
        <w:jc w:val="both"/>
        <w:rPr>
          <w:rFonts w:ascii="Times New Roman" w:hAnsi="Times New Roman"/>
          <w:lang w:bidi="en-US"/>
        </w:rPr>
      </w:pPr>
    </w:p>
    <w:p w:rsidR="00A16BDB" w:rsidRPr="00A16BDB" w:rsidRDefault="00A16BDB" w:rsidP="00A16BD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</w:t>
      </w:r>
    </w:p>
    <w:p w:rsidR="00A16BDB" w:rsidRPr="0003783E" w:rsidRDefault="00A16BDB" w:rsidP="007653FD">
      <w:pPr>
        <w:spacing w:after="0" w:line="240" w:lineRule="auto"/>
        <w:jc w:val="both"/>
        <w:rPr>
          <w:rFonts w:ascii="Times New Roman" w:hAnsi="Times New Roman"/>
          <w:lang w:bidi="en-US"/>
        </w:rPr>
      </w:pPr>
    </w:p>
    <w:p w:rsidR="00A16BDB" w:rsidRPr="00A16BDB" w:rsidRDefault="00A16BDB" w:rsidP="00A16BDB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Que, na resolução da Assembleia Geral AG/RES. 2904 (XLVII-O/17), “Promoção de iniciativas hemisféricas em matéria de desenvolvimento integral”, se aprovou um ciclo trienal para todos os processos ministeriais e de alto nível no âmbito do Conselho Interamericano de Desenvolvimento Integral (CIDI);</w:t>
      </w:r>
    </w:p>
    <w:p w:rsidR="00A16BDB" w:rsidRPr="0003783E" w:rsidRDefault="00A16BDB" w:rsidP="007653FD">
      <w:pPr>
        <w:spacing w:after="0" w:line="240" w:lineRule="auto"/>
        <w:jc w:val="both"/>
        <w:rPr>
          <w:rFonts w:ascii="Times New Roman" w:hAnsi="Times New Roman"/>
          <w:lang w:bidi="en-US"/>
        </w:rPr>
      </w:pPr>
    </w:p>
    <w:p w:rsidR="00A16BDB" w:rsidRPr="00A16BDB" w:rsidRDefault="00A16BDB" w:rsidP="00A16BDB">
      <w:pPr>
        <w:spacing w:after="0" w:line="240" w:lineRule="auto"/>
        <w:ind w:firstLine="72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Que, mediante a resolução AG/RES.</w:t>
      </w:r>
      <w:r>
        <w:rPr>
          <w:rFonts w:ascii="Times New Roman" w:hAnsi="Times New Roman"/>
          <w:color w:val="000000"/>
        </w:rPr>
        <w:t xml:space="preserve"> 2939 (XLIX-O/19)</w:t>
      </w:r>
      <w:r>
        <w:rPr>
          <w:rFonts w:ascii="Times New Roman" w:hAnsi="Times New Roman"/>
        </w:rPr>
        <w:t xml:space="preserve">, a Assembleia Geral aprovou um calendário de reuniões de ministros e altas autoridades no âmbito do CIDI (2019– 2024), o qual leva em conta os oferecimentos de sede feitos pelos Estados membros, as reuniões das comissões interamericanas que fazem parte do ciclo ministerial trienal e o número máximo de reuniões que podem ser realizadas com os recursos do Fundo Ordinário da Organização dos Estados Americanos; </w:t>
      </w:r>
      <w:proofErr w:type="gramStart"/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 xml:space="preserve"> </w:t>
      </w:r>
    </w:p>
    <w:p w:rsidR="00A16BDB" w:rsidRPr="0003783E" w:rsidRDefault="00A16BDB" w:rsidP="00A16BDB">
      <w:pPr>
        <w:spacing w:after="0" w:line="240" w:lineRule="auto"/>
        <w:jc w:val="both"/>
        <w:rPr>
          <w:rFonts w:ascii="Times New Roman" w:eastAsia="SimSun" w:hAnsi="Times New Roman"/>
          <w:noProof/>
          <w:lang w:bidi="en-US"/>
        </w:rPr>
      </w:pPr>
    </w:p>
    <w:p w:rsidR="00A16BDB" w:rsidRPr="00A16BDB" w:rsidRDefault="00A16BDB" w:rsidP="00A16BDB">
      <w:pPr>
        <w:snapToGrid w:val="0"/>
        <w:spacing w:after="0" w:line="240" w:lineRule="auto"/>
        <w:jc w:val="both"/>
        <w:rPr>
          <w:rFonts w:ascii="Times New Roman" w:hAnsi="Times New Roman"/>
          <w:noProof/>
          <w:snapToGrid w:val="0"/>
        </w:rPr>
      </w:pPr>
      <w:r>
        <w:rPr>
          <w:rFonts w:ascii="Times New Roman" w:hAnsi="Times New Roman"/>
          <w:snapToGrid w:val="0"/>
        </w:rPr>
        <w:tab/>
        <w:t>LEVANDO EM CONTA a resolução do Conselho Permanente CP/RES. 982 (1797/11), “Atualização dos custos de conferências e reuniões financiadas pela OEA”,</w:t>
      </w:r>
    </w:p>
    <w:p w:rsidR="00A16BDB" w:rsidRPr="0003783E" w:rsidRDefault="00A16BDB" w:rsidP="00A16BDB">
      <w:pPr>
        <w:snapToGrid w:val="0"/>
        <w:spacing w:after="0" w:line="240" w:lineRule="auto"/>
        <w:jc w:val="both"/>
        <w:rPr>
          <w:rFonts w:ascii="Times New Roman" w:eastAsia="SimSun" w:hAnsi="Times New Roman"/>
          <w:noProof/>
          <w:snapToGrid w:val="0"/>
          <w:szCs w:val="24"/>
          <w:lang w:bidi="en-US"/>
        </w:rPr>
      </w:pPr>
    </w:p>
    <w:p w:rsidR="00A16BDB" w:rsidRPr="00A16BDB" w:rsidRDefault="00A16BDB" w:rsidP="00A16BDB">
      <w:pPr>
        <w:spacing w:after="0" w:line="240" w:lineRule="auto"/>
        <w:jc w:val="both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color w:val="000000"/>
        </w:rPr>
        <w:t>RESOLVE:</w:t>
      </w:r>
    </w:p>
    <w:p w:rsidR="00A16BDB" w:rsidRPr="00A16BDB" w:rsidRDefault="00A16BDB" w:rsidP="00A16BDB">
      <w:pPr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/>
          <w:noProof/>
          <w:color w:val="000000"/>
          <w:szCs w:val="24"/>
          <w:lang w:val="es-ES" w:bidi="en-US"/>
        </w:rPr>
      </w:pPr>
    </w:p>
    <w:p w:rsidR="00A16BDB" w:rsidRDefault="00500419" w:rsidP="00A16BD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Convocar a Segunda Reunião Ordinária da Comissão Interamericana de Turismo (CITUR), a fim de que se realize de forma virtual em 19 e 20 de novembro de 2020.</w:t>
      </w:r>
    </w:p>
    <w:p w:rsidR="00A16BDB" w:rsidRPr="0003783E" w:rsidRDefault="00A16BDB" w:rsidP="007653F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noProof/>
          <w:lang w:bidi="en-US"/>
        </w:rPr>
      </w:pPr>
    </w:p>
    <w:p w:rsidR="00A16BDB" w:rsidRDefault="00A16BDB" w:rsidP="00A16BDB">
      <w:pPr>
        <w:numPr>
          <w:ilvl w:val="0"/>
          <w:numId w:val="1"/>
        </w:numPr>
        <w:tabs>
          <w:tab w:val="clear" w:pos="1440"/>
          <w:tab w:val="num" w:pos="0"/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 xml:space="preserve">Alocar os recursos estipulados no capítulo 7º, subprograma 74F do orçamento-programa da OEA para 2020, até o máximo de US$ 29.158, conforme os alinhamentos estabelecidos na resolução CP/RES. 982 (1797/11), para a realização da Segunda Reunião Ordinária da CITUR. </w:t>
      </w:r>
    </w:p>
    <w:p w:rsidR="00A16BDB" w:rsidRPr="0003783E" w:rsidRDefault="00A16BDB" w:rsidP="007653FD">
      <w:pPr>
        <w:spacing w:after="0" w:line="240" w:lineRule="auto"/>
        <w:jc w:val="both"/>
        <w:rPr>
          <w:rFonts w:ascii="Times New Roman" w:hAnsi="Times New Roman"/>
          <w:noProof/>
          <w:lang w:bidi="en-US"/>
        </w:rPr>
      </w:pPr>
    </w:p>
    <w:p w:rsidR="00952C5B" w:rsidRPr="00367D2C" w:rsidRDefault="00A16BDB" w:rsidP="002D4F41">
      <w:pPr>
        <w:numPr>
          <w:ilvl w:val="0"/>
          <w:numId w:val="1"/>
        </w:numPr>
        <w:spacing w:after="0" w:line="240" w:lineRule="auto"/>
        <w:ind w:left="0" w:firstLine="720"/>
        <w:jc w:val="both"/>
        <w:outlineLvl w:val="0"/>
      </w:pPr>
      <w:r>
        <w:rPr>
          <w:rFonts w:ascii="Times New Roman" w:hAnsi="Times New Roman"/>
        </w:rPr>
        <w:t>Encarregar a Secretaria-Geral de que, por intermédio da Secretaria Executiva de Desenvolvimento Integral, apoie o desenvolvimento da reunião e informe o Conselho Interamericano de Desenvolvimento Integral sobre os resultados obtidos.</w:t>
      </w:r>
    </w:p>
    <w:sectPr w:rsidR="00952C5B" w:rsidRPr="00367D2C" w:rsidSect="00083723">
      <w:headerReference w:type="default" r:id="rId8"/>
      <w:headerReference w:type="first" r:id="rId9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9A4" w:rsidRDefault="007D29A4" w:rsidP="00A16BDB">
      <w:pPr>
        <w:spacing w:after="0" w:line="240" w:lineRule="auto"/>
      </w:pPr>
      <w:r>
        <w:separator/>
      </w:r>
    </w:p>
  </w:endnote>
  <w:endnote w:type="continuationSeparator" w:id="0">
    <w:p w:rsidR="007D29A4" w:rsidRDefault="007D29A4" w:rsidP="00A1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9A4" w:rsidRDefault="007D29A4" w:rsidP="00A16BDB">
      <w:pPr>
        <w:spacing w:after="0" w:line="240" w:lineRule="auto"/>
      </w:pPr>
      <w:r>
        <w:separator/>
      </w:r>
    </w:p>
  </w:footnote>
  <w:footnote w:type="continuationSeparator" w:id="0">
    <w:p w:rsidR="007D29A4" w:rsidRDefault="007D29A4" w:rsidP="00A1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C2" w:rsidRDefault="003B1FC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7D2C">
      <w:rPr>
        <w:noProof/>
      </w:rPr>
      <w:t>- 2 -</w:t>
    </w:r>
    <w:r>
      <w:fldChar w:fldCharType="end"/>
    </w:r>
  </w:p>
  <w:p w:rsidR="003B1FC2" w:rsidRDefault="003B1F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C2" w:rsidRDefault="00367D2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922020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922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1FC2" w:rsidRPr="00133A15" w:rsidRDefault="003B1FC2" w:rsidP="007243A7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ORGANIZAÇÃO DOS ESTADOS AMERICANOS </w:t>
                          </w:r>
                        </w:p>
                        <w:p w:rsidR="003B1FC2" w:rsidRPr="00133A15" w:rsidRDefault="003B1FC2" w:rsidP="007243A7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Conselho Interamericano de Desenvolvimento Integral </w:t>
                          </w:r>
                        </w:p>
                        <w:p w:rsidR="003B1FC2" w:rsidRPr="00EA7DE7" w:rsidRDefault="003B1FC2" w:rsidP="007243A7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4.7pt;margin-top:-39.5pt;width:372.35pt;height:7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JHgw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" stroked="f">
              <v:textbox>
                <w:txbxContent>
                  <w:p w:rsidR="003B1FC2" w:rsidRPr="00133A15" w:rsidRDefault="003B1FC2" w:rsidP="007243A7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ORGANIZAÇÃO DOS ESTADOS AMERICANOS </w:t>
                    </w:r>
                  </w:p>
                  <w:p w:rsidR="003B1FC2" w:rsidRPr="00133A15" w:rsidRDefault="003B1FC2" w:rsidP="007243A7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 xml:space="preserve">Conselho Interamericano de Desenvolvimento Integral </w:t>
                    </w:r>
                  </w:p>
                  <w:p w:rsidR="003B1FC2" w:rsidRPr="00EA7DE7" w:rsidRDefault="003B1FC2" w:rsidP="007243A7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1FC2" w:rsidRDefault="00367D2C" w:rsidP="003B1FC2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/>
                            </w:rPr>
                            <w:drawing>
                              <wp:inline distT="0" distB="0" distL="0" distR="0">
                                <wp:extent cx="1105535" cy="775970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5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2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PLhA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" stroked="f">
              <v:textbox>
                <w:txbxContent>
                  <w:p w:rsidR="003B1FC2" w:rsidRDefault="00367D2C" w:rsidP="003B1FC2">
                    <w:pPr>
                      <w:ind w:right="-130"/>
                    </w:pPr>
                    <w:r>
                      <w:rPr>
                        <w:color w:val="000000"/>
                        <w:rFonts w:ascii="News Gothic MT" w:hAnsi="News Gothic MT"/>
                      </w:rPr>
                      <w:drawing>
                        <wp:inline distT="0" distB="0" distL="0" distR="0">
                          <wp:extent cx="1105535" cy="775970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5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1" name="Picture 1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1FC2" w:rsidRDefault="003B1F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DB"/>
    <w:rsid w:val="0002160A"/>
    <w:rsid w:val="0003783E"/>
    <w:rsid w:val="0005078E"/>
    <w:rsid w:val="00083723"/>
    <w:rsid w:val="001C39A1"/>
    <w:rsid w:val="002E4486"/>
    <w:rsid w:val="002E5685"/>
    <w:rsid w:val="002F4C52"/>
    <w:rsid w:val="00367D2C"/>
    <w:rsid w:val="003B1FC2"/>
    <w:rsid w:val="003D2DF7"/>
    <w:rsid w:val="004217E4"/>
    <w:rsid w:val="00500419"/>
    <w:rsid w:val="00562A9B"/>
    <w:rsid w:val="005D6E70"/>
    <w:rsid w:val="007243A7"/>
    <w:rsid w:val="007653FD"/>
    <w:rsid w:val="00771FAF"/>
    <w:rsid w:val="007D29A4"/>
    <w:rsid w:val="00952C5B"/>
    <w:rsid w:val="00990178"/>
    <w:rsid w:val="00A16BDB"/>
    <w:rsid w:val="00A44C86"/>
    <w:rsid w:val="00BA436E"/>
    <w:rsid w:val="00D3567A"/>
    <w:rsid w:val="00EB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6B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6BD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6B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6BD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Santos, Ada</cp:lastModifiedBy>
  <cp:revision>5</cp:revision>
  <dcterms:created xsi:type="dcterms:W3CDTF">2020-09-30T13:47:00Z</dcterms:created>
  <dcterms:modified xsi:type="dcterms:W3CDTF">2020-09-30T15:37:00Z</dcterms:modified>
</cp:coreProperties>
</file>