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BDB" w:rsidRPr="001206DD" w:rsidRDefault="00A16BDB" w:rsidP="00A16BDB">
      <w:pPr>
        <w:tabs>
          <w:tab w:val="left" w:pos="7200"/>
        </w:tabs>
        <w:spacing w:after="0" w:line="240" w:lineRule="auto"/>
        <w:ind w:right="-1080"/>
        <w:rPr>
          <w:rFonts w:ascii="Times New Roman" w:eastAsia="Times New Roman" w:hAnsi="Times New Roman"/>
          <w:lang w:val="pt-BR"/>
        </w:rPr>
      </w:pPr>
      <w:bookmarkStart w:id="0" w:name="_top"/>
      <w:bookmarkEnd w:id="0"/>
      <w:r w:rsidRPr="00CE39D0">
        <w:rPr>
          <w:rFonts w:ascii="Times New Roman" w:eastAsia="Times New Roman" w:hAnsi="Times New Roman"/>
        </w:rPr>
        <w:tab/>
      </w:r>
      <w:r w:rsidRPr="001206DD">
        <w:rPr>
          <w:rFonts w:ascii="Times New Roman" w:eastAsia="Times New Roman" w:hAnsi="Times New Roman"/>
          <w:lang w:val="pt-BR"/>
        </w:rPr>
        <w:t>OEA/Ser.W</w:t>
      </w:r>
    </w:p>
    <w:p w:rsidR="00A16BDB" w:rsidRPr="00A26842" w:rsidRDefault="00A16BDB" w:rsidP="00A16BDB">
      <w:pPr>
        <w:tabs>
          <w:tab w:val="left" w:pos="7200"/>
        </w:tabs>
        <w:spacing w:after="0" w:line="240" w:lineRule="auto"/>
        <w:ind w:right="-1080"/>
        <w:rPr>
          <w:rFonts w:ascii="Times New Roman" w:eastAsia="Times New Roman" w:hAnsi="Times New Roman"/>
          <w:lang w:val="pt-BR"/>
        </w:rPr>
      </w:pPr>
      <w:r w:rsidRPr="001206DD">
        <w:rPr>
          <w:rFonts w:ascii="Times New Roman" w:eastAsia="Times New Roman" w:hAnsi="Times New Roman"/>
          <w:lang w:val="pt-BR"/>
        </w:rPr>
        <w:tab/>
      </w:r>
      <w:r w:rsidR="00A26842" w:rsidRPr="00A26842">
        <w:rPr>
          <w:rFonts w:ascii="Times New Roman" w:eastAsia="Times New Roman" w:hAnsi="Times New Roman"/>
          <w:lang w:val="pt-BR"/>
        </w:rPr>
        <w:t>CIDI/</w:t>
      </w:r>
      <w:r w:rsidR="00624097">
        <w:rPr>
          <w:rFonts w:ascii="Times New Roman" w:eastAsia="Times New Roman" w:hAnsi="Times New Roman"/>
          <w:lang w:val="pt-BR"/>
        </w:rPr>
        <w:t>doc.</w:t>
      </w:r>
      <w:r w:rsidR="001206DD">
        <w:rPr>
          <w:rFonts w:ascii="Times New Roman" w:eastAsia="Times New Roman" w:hAnsi="Times New Roman"/>
          <w:lang w:val="pt-BR"/>
        </w:rPr>
        <w:t>307</w:t>
      </w:r>
      <w:r w:rsidR="00624097">
        <w:rPr>
          <w:rFonts w:ascii="Times New Roman" w:eastAsia="Times New Roman" w:hAnsi="Times New Roman"/>
          <w:lang w:val="pt-BR"/>
        </w:rPr>
        <w:t>/21</w:t>
      </w:r>
    </w:p>
    <w:p w:rsidR="00A16BDB" w:rsidRPr="001206DD" w:rsidRDefault="00A16BDB" w:rsidP="00A16BDB">
      <w:pPr>
        <w:tabs>
          <w:tab w:val="left" w:pos="7200"/>
        </w:tabs>
        <w:spacing w:after="0" w:line="240" w:lineRule="auto"/>
        <w:ind w:right="-1080"/>
        <w:rPr>
          <w:rFonts w:ascii="Times New Roman" w:eastAsia="Times New Roman" w:hAnsi="Times New Roman"/>
        </w:rPr>
      </w:pPr>
      <w:r w:rsidRPr="00A26842">
        <w:rPr>
          <w:rFonts w:ascii="Times New Roman" w:eastAsia="Times New Roman" w:hAnsi="Times New Roman"/>
          <w:lang w:val="pt-BR"/>
        </w:rPr>
        <w:tab/>
      </w:r>
      <w:r w:rsidR="00624097" w:rsidRPr="001206DD">
        <w:rPr>
          <w:rFonts w:ascii="Times New Roman" w:eastAsia="Times New Roman" w:hAnsi="Times New Roman"/>
        </w:rPr>
        <w:t>2</w:t>
      </w:r>
      <w:r w:rsidR="0099435B" w:rsidRPr="001206DD">
        <w:rPr>
          <w:rFonts w:ascii="Times New Roman" w:eastAsia="Times New Roman" w:hAnsi="Times New Roman"/>
        </w:rPr>
        <w:t>1</w:t>
      </w:r>
      <w:r w:rsidR="00624097" w:rsidRPr="001206DD">
        <w:rPr>
          <w:rFonts w:ascii="Times New Roman" w:eastAsia="Times New Roman" w:hAnsi="Times New Roman"/>
        </w:rPr>
        <w:t xml:space="preserve"> January 2021</w:t>
      </w:r>
      <w:r w:rsidRPr="001206DD">
        <w:rPr>
          <w:rFonts w:ascii="Times New Roman" w:eastAsia="Times New Roman" w:hAnsi="Times New Roman"/>
        </w:rPr>
        <w:t xml:space="preserve"> </w:t>
      </w:r>
    </w:p>
    <w:p w:rsidR="00A16BDB" w:rsidRPr="00CE39D0" w:rsidRDefault="00A16BDB" w:rsidP="00A16BDB">
      <w:pPr>
        <w:pBdr>
          <w:bottom w:val="single" w:sz="12" w:space="1" w:color="auto"/>
        </w:pBdr>
        <w:tabs>
          <w:tab w:val="left" w:pos="7200"/>
        </w:tabs>
        <w:spacing w:after="0" w:line="240" w:lineRule="auto"/>
        <w:ind w:right="-389"/>
        <w:rPr>
          <w:rFonts w:ascii="Times New Roman" w:eastAsia="Times New Roman" w:hAnsi="Times New Roman"/>
        </w:rPr>
      </w:pPr>
      <w:r w:rsidRPr="001206DD">
        <w:rPr>
          <w:rFonts w:ascii="Times New Roman" w:eastAsia="Times New Roman" w:hAnsi="Times New Roman"/>
        </w:rPr>
        <w:tab/>
      </w:r>
      <w:r w:rsidRPr="00CE39D0">
        <w:rPr>
          <w:rFonts w:ascii="Times New Roman" w:eastAsia="Times New Roman" w:hAnsi="Times New Roman"/>
        </w:rPr>
        <w:t xml:space="preserve">Original: </w:t>
      </w:r>
      <w:r w:rsidR="00970112" w:rsidRPr="00CE39D0">
        <w:rPr>
          <w:rFonts w:ascii="Times New Roman" w:eastAsia="Times New Roman" w:hAnsi="Times New Roman"/>
        </w:rPr>
        <w:t>Spanish</w:t>
      </w:r>
    </w:p>
    <w:p w:rsidR="00A16BDB" w:rsidRPr="00CE39D0" w:rsidRDefault="00A16BDB" w:rsidP="00A16BDB">
      <w:pPr>
        <w:pBdr>
          <w:bottom w:val="single" w:sz="12" w:space="1" w:color="auto"/>
        </w:pBdr>
        <w:tabs>
          <w:tab w:val="left" w:pos="7200"/>
        </w:tabs>
        <w:spacing w:after="0" w:line="240" w:lineRule="auto"/>
        <w:ind w:right="-389"/>
        <w:rPr>
          <w:rFonts w:ascii="Times New Roman" w:eastAsia="Times New Roman" w:hAnsi="Times New Roman"/>
        </w:rPr>
      </w:pPr>
    </w:p>
    <w:p w:rsidR="00A16BDB" w:rsidRPr="00CE39D0" w:rsidRDefault="00A16BDB" w:rsidP="00A16BDB">
      <w:pPr>
        <w:tabs>
          <w:tab w:val="left" w:pos="7200"/>
        </w:tabs>
        <w:spacing w:after="0" w:line="240" w:lineRule="auto"/>
        <w:ind w:right="-1080"/>
        <w:rPr>
          <w:rFonts w:ascii="Times New Roman" w:eastAsia="Times New Roman" w:hAnsi="Times New Roman"/>
        </w:rPr>
      </w:pPr>
    </w:p>
    <w:p w:rsidR="00A16BDB" w:rsidRPr="00CE39D0" w:rsidRDefault="00A16BDB" w:rsidP="00A16BDB">
      <w:pPr>
        <w:spacing w:after="0" w:line="240" w:lineRule="auto"/>
        <w:rPr>
          <w:rFonts w:ascii="Times New Roman" w:hAnsi="Times New Roman"/>
          <w:noProof/>
          <w:lang w:bidi="en-US"/>
        </w:rPr>
      </w:pPr>
    </w:p>
    <w:p w:rsidR="00624097" w:rsidRPr="00624097" w:rsidRDefault="00624097" w:rsidP="00624097">
      <w:pPr>
        <w:spacing w:after="0" w:line="240" w:lineRule="auto"/>
        <w:jc w:val="center"/>
        <w:outlineLvl w:val="0"/>
        <w:rPr>
          <w:rFonts w:ascii="Times New Roman" w:eastAsia="Times New Roman" w:hAnsi="Times New Roman"/>
        </w:rPr>
      </w:pPr>
      <w:r w:rsidRPr="00624097">
        <w:rPr>
          <w:rFonts w:ascii="Times New Roman" w:eastAsia="Times New Roman" w:hAnsi="Times New Roman"/>
        </w:rPr>
        <w:t>DRAFT RESOLUTION</w:t>
      </w:r>
    </w:p>
    <w:p w:rsidR="00624097" w:rsidRPr="00624097" w:rsidRDefault="00624097" w:rsidP="00624097">
      <w:pPr>
        <w:spacing w:after="0" w:line="240" w:lineRule="auto"/>
        <w:outlineLvl w:val="0"/>
        <w:rPr>
          <w:rFonts w:ascii="Times New Roman" w:eastAsia="Times New Roman" w:hAnsi="Times New Roman"/>
        </w:rPr>
      </w:pPr>
    </w:p>
    <w:p w:rsidR="00624097" w:rsidRPr="00624097" w:rsidRDefault="00624097" w:rsidP="00624097">
      <w:pPr>
        <w:spacing w:after="0" w:line="240" w:lineRule="auto"/>
        <w:jc w:val="center"/>
        <w:outlineLvl w:val="0"/>
        <w:rPr>
          <w:rFonts w:ascii="Times New Roman" w:eastAsia="Times New Roman" w:hAnsi="Times New Roman"/>
        </w:rPr>
      </w:pPr>
      <w:r w:rsidRPr="00624097">
        <w:rPr>
          <w:rFonts w:ascii="Times New Roman" w:eastAsia="Times New Roman" w:hAnsi="Times New Roman"/>
        </w:rPr>
        <w:t xml:space="preserve">VIRTUAL </w:t>
      </w:r>
      <w:bookmarkStart w:id="1" w:name="_Toc231851814"/>
      <w:bookmarkStart w:id="2" w:name="_Toc231844531"/>
      <w:bookmarkStart w:id="3" w:name="_Toc231628779"/>
      <w:r w:rsidRPr="00624097">
        <w:rPr>
          <w:rFonts w:ascii="Times New Roman" w:eastAsia="Times New Roman" w:hAnsi="Times New Roman"/>
        </w:rPr>
        <w:t>TWELFTH REGULAR MEETING OF THE</w:t>
      </w:r>
    </w:p>
    <w:p w:rsidR="00624097" w:rsidRPr="00624097" w:rsidRDefault="00624097" w:rsidP="00624097">
      <w:pPr>
        <w:spacing w:after="0" w:line="240" w:lineRule="auto"/>
        <w:jc w:val="center"/>
        <w:outlineLvl w:val="0"/>
        <w:rPr>
          <w:rFonts w:ascii="Times New Roman" w:eastAsia="Times New Roman" w:hAnsi="Times New Roman"/>
        </w:rPr>
      </w:pPr>
      <w:r w:rsidRPr="00624097">
        <w:rPr>
          <w:rFonts w:ascii="Times New Roman" w:eastAsia="Times New Roman" w:hAnsi="Times New Roman"/>
        </w:rPr>
        <w:t>INTER-AMERICAN COMMITTEE ON PORTS</w:t>
      </w:r>
    </w:p>
    <w:p w:rsidR="00624097" w:rsidRDefault="00624097" w:rsidP="00624097">
      <w:pPr>
        <w:spacing w:after="0" w:line="240" w:lineRule="auto"/>
        <w:outlineLvl w:val="0"/>
        <w:rPr>
          <w:rFonts w:ascii="Times New Roman" w:eastAsia="Times New Roman" w:hAnsi="Times New Roman"/>
        </w:rPr>
      </w:pPr>
    </w:p>
    <w:p w:rsidR="0001107E" w:rsidRDefault="0001107E" w:rsidP="0001107E">
      <w:pPr>
        <w:spacing w:after="0" w:line="240" w:lineRule="auto"/>
        <w:jc w:val="center"/>
        <w:outlineLvl w:val="0"/>
        <w:rPr>
          <w:rFonts w:ascii="Times New Roman" w:eastAsia="Times New Roman" w:hAnsi="Times New Roman"/>
        </w:rPr>
      </w:pPr>
      <w:r>
        <w:rPr>
          <w:rFonts w:ascii="Times New Roman" w:eastAsia="Times New Roman" w:hAnsi="Times New Roman"/>
        </w:rPr>
        <w:t>(Presented by the Permanent Mission of Argentina)</w:t>
      </w:r>
    </w:p>
    <w:p w:rsidR="0001107E" w:rsidRPr="00624097" w:rsidRDefault="0001107E" w:rsidP="0001107E">
      <w:pPr>
        <w:spacing w:after="0" w:line="240" w:lineRule="auto"/>
        <w:jc w:val="center"/>
        <w:outlineLvl w:val="0"/>
        <w:rPr>
          <w:rFonts w:ascii="Times New Roman" w:eastAsia="Times New Roman" w:hAnsi="Times New Roman"/>
        </w:rPr>
      </w:pPr>
    </w:p>
    <w:bookmarkEnd w:id="1"/>
    <w:bookmarkEnd w:id="2"/>
    <w:bookmarkEnd w:id="3"/>
    <w:p w:rsidR="00624097" w:rsidRPr="00624097" w:rsidRDefault="00624097" w:rsidP="00624097">
      <w:pPr>
        <w:spacing w:after="0" w:line="240" w:lineRule="auto"/>
        <w:jc w:val="both"/>
        <w:rPr>
          <w:rFonts w:ascii="Times New Roman" w:eastAsia="Times New Roman" w:hAnsi="Times New Roman"/>
        </w:rPr>
      </w:pPr>
    </w:p>
    <w:p w:rsidR="00624097" w:rsidRPr="00624097" w:rsidRDefault="00624097" w:rsidP="00624097">
      <w:pPr>
        <w:spacing w:after="0" w:line="240" w:lineRule="auto"/>
        <w:ind w:firstLine="720"/>
        <w:jc w:val="both"/>
        <w:rPr>
          <w:rFonts w:ascii="Times New Roman" w:eastAsia="Times New Roman" w:hAnsi="Times New Roman"/>
        </w:rPr>
      </w:pPr>
      <w:r w:rsidRPr="00624097">
        <w:rPr>
          <w:rFonts w:ascii="Times New Roman" w:eastAsia="Times New Roman" w:hAnsi="Times New Roman"/>
        </w:rPr>
        <w:t>THE INTER-AMERICAN COUNCIL FOR INTEGRAL DEVELOPMENT (CIDI),</w:t>
      </w:r>
    </w:p>
    <w:p w:rsidR="00624097" w:rsidRPr="00624097" w:rsidRDefault="00624097" w:rsidP="00624097">
      <w:pPr>
        <w:spacing w:after="0" w:line="240" w:lineRule="auto"/>
        <w:jc w:val="both"/>
        <w:rPr>
          <w:rFonts w:ascii="Times New Roman" w:eastAsia="Times New Roman" w:hAnsi="Times New Roman"/>
        </w:rPr>
      </w:pPr>
    </w:p>
    <w:p w:rsidR="00624097" w:rsidRPr="00624097" w:rsidRDefault="00624097" w:rsidP="00624097">
      <w:pPr>
        <w:spacing w:after="0" w:line="240" w:lineRule="auto"/>
        <w:jc w:val="both"/>
        <w:rPr>
          <w:rFonts w:ascii="Times New Roman" w:eastAsia="Times New Roman" w:hAnsi="Times New Roman"/>
        </w:rPr>
      </w:pPr>
      <w:r w:rsidRPr="00624097">
        <w:rPr>
          <w:rFonts w:ascii="Times New Roman" w:eastAsia="Times New Roman" w:hAnsi="Times New Roman"/>
        </w:rPr>
        <w:t>HAVING SEEN:</w:t>
      </w:r>
    </w:p>
    <w:p w:rsidR="00624097" w:rsidRPr="00624097" w:rsidRDefault="00624097" w:rsidP="00624097">
      <w:pPr>
        <w:spacing w:after="0" w:line="240" w:lineRule="auto"/>
        <w:jc w:val="both"/>
        <w:rPr>
          <w:rFonts w:ascii="Times New Roman" w:eastAsia="Times New Roman" w:hAnsi="Times New Roman"/>
        </w:rPr>
      </w:pPr>
    </w:p>
    <w:p w:rsidR="00624097" w:rsidRPr="00624097" w:rsidRDefault="00624097" w:rsidP="00624097">
      <w:pPr>
        <w:spacing w:after="0" w:line="360" w:lineRule="auto"/>
        <w:ind w:firstLine="720"/>
        <w:jc w:val="both"/>
        <w:rPr>
          <w:rFonts w:ascii="Times New Roman" w:eastAsia="Times New Roman" w:hAnsi="Times New Roman"/>
        </w:rPr>
      </w:pPr>
      <w:r w:rsidRPr="00624097">
        <w:rPr>
          <w:rFonts w:ascii="Times New Roman" w:eastAsia="Times New Roman" w:hAnsi="Times New Roman"/>
        </w:rPr>
        <w:t>The resolution of Roatán (</w:t>
      </w:r>
      <w:hyperlink r:id="rId7" w:history="1">
        <w:r w:rsidRPr="00624097">
          <w:rPr>
            <w:rFonts w:ascii="Times New Roman" w:eastAsia="Times New Roman" w:hAnsi="Times New Roman"/>
            <w:color w:val="0000FF"/>
            <w:u w:val="single"/>
          </w:rPr>
          <w:t>CECIP/RES. 1/19 corr. 1</w:t>
        </w:r>
      </w:hyperlink>
      <w:r w:rsidRPr="00624097">
        <w:rPr>
          <w:rFonts w:ascii="Times New Roman" w:eastAsia="Times New Roman" w:hAnsi="Times New Roman"/>
        </w:rPr>
        <w:t>.) accepting the offer from the Government of the Republic of Argentina to host the Twelfth Regular Meeting of the Inter-American Committee on Ports (CIP), the Inter-American Forum on Best Practices, and the Twenty-First Meeting of the Executive Committee of the CIP (CECIP) in Buenos Aires, Argentina, from August 5 to 7, 2020, under the theme "Port-City Relationship;"</w:t>
      </w:r>
    </w:p>
    <w:p w:rsidR="00624097" w:rsidRPr="00624097" w:rsidRDefault="00624097" w:rsidP="00624097">
      <w:pPr>
        <w:spacing w:after="0" w:line="360" w:lineRule="auto"/>
        <w:jc w:val="both"/>
        <w:rPr>
          <w:rFonts w:ascii="Times New Roman" w:eastAsia="Times New Roman" w:hAnsi="Times New Roman"/>
        </w:rPr>
      </w:pPr>
    </w:p>
    <w:p w:rsidR="00624097" w:rsidRPr="00624097" w:rsidRDefault="00624097" w:rsidP="00624097">
      <w:pPr>
        <w:spacing w:after="0" w:line="360" w:lineRule="auto"/>
        <w:jc w:val="both"/>
        <w:rPr>
          <w:rFonts w:ascii="Times New Roman" w:eastAsia="Times New Roman" w:hAnsi="Times New Roman"/>
        </w:rPr>
      </w:pPr>
      <w:r w:rsidRPr="00624097">
        <w:rPr>
          <w:rFonts w:ascii="Times New Roman" w:eastAsia="Times New Roman" w:hAnsi="Times New Roman"/>
        </w:rPr>
        <w:tab/>
        <w:t>Resolution CIDI/RES. 338 (XCIII-O/19), “Convocation of the Twelfth Regular Meeting of the Inter-American Committee on Ports,” approved on September 26, 2019, and resolution CIDI/RES. 341 (CII-O/20), “Postponement of the Twelfth Regular Meeting of the Inter-American Committee on Ports,” approved on June 30, 2020, whereby a decision was taken for the Meeting to be postponed and held instead from May 19 to 21, 2021 in Buenos Aires, due to the impact of the COVID-19 pandemic;</w:t>
      </w:r>
    </w:p>
    <w:p w:rsidR="00624097" w:rsidRPr="00624097" w:rsidRDefault="00624097" w:rsidP="00624097">
      <w:pPr>
        <w:spacing w:after="0" w:line="360" w:lineRule="auto"/>
        <w:jc w:val="both"/>
        <w:rPr>
          <w:rFonts w:ascii="Times New Roman" w:eastAsia="Times New Roman" w:hAnsi="Times New Roman"/>
        </w:rPr>
      </w:pPr>
    </w:p>
    <w:p w:rsidR="00624097" w:rsidRPr="00624097" w:rsidRDefault="00624097" w:rsidP="00624097">
      <w:pPr>
        <w:spacing w:after="0" w:line="360" w:lineRule="auto"/>
        <w:jc w:val="both"/>
        <w:rPr>
          <w:rFonts w:ascii="Times New Roman" w:eastAsia="Times New Roman" w:hAnsi="Times New Roman"/>
        </w:rPr>
      </w:pPr>
      <w:r w:rsidRPr="00624097">
        <w:rPr>
          <w:rFonts w:ascii="Times New Roman" w:eastAsia="Times New Roman" w:hAnsi="Times New Roman"/>
        </w:rPr>
        <w:t>CONSIDERING:</w:t>
      </w:r>
    </w:p>
    <w:p w:rsidR="00624097" w:rsidRPr="00624097" w:rsidRDefault="00624097" w:rsidP="00624097">
      <w:pPr>
        <w:spacing w:after="0" w:line="360" w:lineRule="auto"/>
        <w:jc w:val="both"/>
        <w:rPr>
          <w:rFonts w:ascii="Times New Roman" w:eastAsia="Times New Roman" w:hAnsi="Times New Roman"/>
        </w:rPr>
      </w:pPr>
    </w:p>
    <w:p w:rsidR="00624097" w:rsidRPr="00624097" w:rsidRDefault="00624097" w:rsidP="00624097">
      <w:pPr>
        <w:spacing w:after="0" w:line="360" w:lineRule="auto"/>
        <w:ind w:firstLine="720"/>
        <w:jc w:val="both"/>
        <w:rPr>
          <w:rFonts w:ascii="Times New Roman" w:eastAsia="Times New Roman" w:hAnsi="Times New Roman"/>
        </w:rPr>
      </w:pPr>
      <w:r w:rsidRPr="00624097">
        <w:rPr>
          <w:rFonts w:ascii="Times New Roman" w:eastAsia="Times New Roman" w:hAnsi="Times New Roman"/>
        </w:rPr>
        <w:t>That due to developments that are a matter of common knowledge regarding the pandemic caused by the spread of the coronavirus (COVID-19), and that the COVID-19 pandemic is now entering a second phase with new strains that are more highly transmissible and contagious;</w:t>
      </w:r>
    </w:p>
    <w:p w:rsidR="00624097" w:rsidRPr="00624097" w:rsidRDefault="00624097" w:rsidP="00624097">
      <w:pPr>
        <w:spacing w:after="0" w:line="360" w:lineRule="auto"/>
        <w:jc w:val="both"/>
        <w:rPr>
          <w:rFonts w:ascii="Times New Roman" w:eastAsia="Times New Roman" w:hAnsi="Times New Roman"/>
          <w:color w:val="000000"/>
        </w:rPr>
      </w:pPr>
    </w:p>
    <w:p w:rsidR="00624097" w:rsidRPr="00624097" w:rsidRDefault="00624097" w:rsidP="00624097">
      <w:pPr>
        <w:spacing w:after="0" w:line="360" w:lineRule="auto"/>
        <w:jc w:val="both"/>
        <w:rPr>
          <w:rFonts w:ascii="Times New Roman" w:eastAsia="Times New Roman" w:hAnsi="Times New Roman"/>
        </w:rPr>
      </w:pPr>
      <w:r w:rsidRPr="00624097">
        <w:rPr>
          <w:rFonts w:ascii="Times New Roman" w:eastAsia="Times New Roman" w:hAnsi="Times New Roman"/>
          <w:color w:val="000000"/>
        </w:rPr>
        <w:lastRenderedPageBreak/>
        <w:tab/>
      </w:r>
      <w:r w:rsidRPr="00624097">
        <w:rPr>
          <w:rFonts w:ascii="Times New Roman" w:eastAsia="Times New Roman" w:hAnsi="Times New Roman"/>
        </w:rPr>
        <w:t>That guaranteeing the health of port officials from the OAS member states and any other attendees at the Meeting is a matter of utmost priority for General Port Authority S.E. (AGPSE) of Argentina and the CIP alike;</w:t>
      </w:r>
    </w:p>
    <w:p w:rsidR="00624097" w:rsidRPr="00624097" w:rsidRDefault="00624097" w:rsidP="00624097">
      <w:pPr>
        <w:spacing w:after="0" w:line="360" w:lineRule="auto"/>
        <w:jc w:val="both"/>
        <w:rPr>
          <w:rFonts w:ascii="Times New Roman" w:eastAsia="Times New Roman" w:hAnsi="Times New Roman"/>
        </w:rPr>
      </w:pPr>
    </w:p>
    <w:p w:rsidR="00624097" w:rsidRPr="00624097" w:rsidRDefault="00624097" w:rsidP="00624097">
      <w:pPr>
        <w:spacing w:after="0" w:line="360" w:lineRule="auto"/>
        <w:jc w:val="both"/>
        <w:rPr>
          <w:rFonts w:ascii="Times New Roman" w:hAnsi="Times New Roman"/>
        </w:rPr>
      </w:pPr>
      <w:r w:rsidRPr="00624097">
        <w:rPr>
          <w:rFonts w:ascii="Times New Roman" w:eastAsia="Times New Roman" w:hAnsi="Times New Roman"/>
          <w:color w:val="000000"/>
        </w:rPr>
        <w:tab/>
      </w:r>
      <w:r w:rsidRPr="00624097">
        <w:rPr>
          <w:rFonts w:ascii="Times New Roman" w:eastAsia="Times New Roman" w:hAnsi="Times New Roman"/>
        </w:rPr>
        <w:t>That, by resolution CIDI/RES. 340 (C-O/20), adopted on April 28, 2020, CIDI decided to authorize the holding of virtual meetings for its subsidiary bodies while observing the guidelines laid down to contain the COVID-19 pandemic;</w:t>
      </w:r>
    </w:p>
    <w:p w:rsidR="00624097" w:rsidRPr="00624097" w:rsidRDefault="00624097" w:rsidP="00624097">
      <w:pPr>
        <w:spacing w:after="0" w:line="360" w:lineRule="auto"/>
        <w:jc w:val="both"/>
        <w:rPr>
          <w:rFonts w:ascii="Times New Roman" w:eastAsia="Times New Roman" w:hAnsi="Times New Roman"/>
          <w:color w:val="000000"/>
        </w:rPr>
      </w:pPr>
    </w:p>
    <w:p w:rsidR="00624097" w:rsidRPr="00624097" w:rsidRDefault="00624097" w:rsidP="00624097">
      <w:pPr>
        <w:spacing w:after="0" w:line="360" w:lineRule="auto"/>
        <w:rPr>
          <w:rFonts w:ascii="Times New Roman" w:eastAsia="Times New Roman" w:hAnsi="Times New Roman"/>
        </w:rPr>
      </w:pPr>
      <w:r w:rsidRPr="00624097">
        <w:rPr>
          <w:rFonts w:ascii="Times New Roman" w:eastAsia="Times New Roman" w:hAnsi="Times New Roman"/>
        </w:rPr>
        <w:t>TAKING INTO ACCOUNT:</w:t>
      </w:r>
    </w:p>
    <w:p w:rsidR="00624097" w:rsidRPr="00624097" w:rsidRDefault="00624097" w:rsidP="00624097">
      <w:pPr>
        <w:spacing w:after="0" w:line="360" w:lineRule="auto"/>
        <w:jc w:val="both"/>
        <w:rPr>
          <w:rFonts w:ascii="Times New Roman" w:eastAsia="Times New Roman" w:hAnsi="Times New Roman"/>
        </w:rPr>
      </w:pPr>
    </w:p>
    <w:p w:rsidR="00624097" w:rsidRPr="00624097" w:rsidRDefault="00624097" w:rsidP="00624097">
      <w:pPr>
        <w:spacing w:after="0" w:line="360" w:lineRule="auto"/>
        <w:jc w:val="both"/>
        <w:rPr>
          <w:rFonts w:ascii="Times New Roman" w:eastAsia="Times New Roman" w:hAnsi="Times New Roman"/>
        </w:rPr>
      </w:pPr>
      <w:r w:rsidRPr="00624097">
        <w:rPr>
          <w:rFonts w:ascii="Times New Roman" w:eastAsia="Times New Roman" w:hAnsi="Times New Roman"/>
        </w:rPr>
        <w:tab/>
        <w:t>That Article 5 of the Rules of Procedure of the CIP establishes that the Committee shall hold a regular meeting at least every two years;</w:t>
      </w:r>
    </w:p>
    <w:p w:rsidR="00624097" w:rsidRPr="00624097" w:rsidRDefault="00624097" w:rsidP="00624097">
      <w:pPr>
        <w:spacing w:after="0" w:line="360" w:lineRule="auto"/>
        <w:jc w:val="both"/>
        <w:rPr>
          <w:rFonts w:ascii="Times New Roman" w:eastAsia="Times New Roman" w:hAnsi="Times New Roman"/>
        </w:rPr>
      </w:pPr>
    </w:p>
    <w:p w:rsidR="00624097" w:rsidRPr="00624097" w:rsidRDefault="00624097" w:rsidP="00624097">
      <w:pPr>
        <w:spacing w:after="0" w:line="360" w:lineRule="auto"/>
        <w:jc w:val="both"/>
        <w:rPr>
          <w:rFonts w:ascii="Times New Roman" w:eastAsia="Times New Roman" w:hAnsi="Times New Roman"/>
        </w:rPr>
      </w:pPr>
      <w:r w:rsidRPr="00624097">
        <w:rPr>
          <w:rFonts w:ascii="Times New Roman" w:eastAsia="Times New Roman" w:hAnsi="Times New Roman"/>
        </w:rPr>
        <w:tab/>
        <w:t>That Article 9 of said Rules of Procedure establishes that CIDI shall convene a regular meeting of the Committee once the country which offered to host it has confirmed the date, city, and specific venue of the of the meeting; and</w:t>
      </w:r>
    </w:p>
    <w:p w:rsidR="00624097" w:rsidRPr="00624097" w:rsidRDefault="00624097" w:rsidP="00624097">
      <w:pPr>
        <w:spacing w:after="0" w:line="360" w:lineRule="auto"/>
        <w:jc w:val="both"/>
        <w:rPr>
          <w:rFonts w:ascii="Times New Roman" w:eastAsia="Times New Roman" w:hAnsi="Times New Roman"/>
        </w:rPr>
      </w:pPr>
    </w:p>
    <w:p w:rsidR="00624097" w:rsidRPr="00624097" w:rsidRDefault="00624097" w:rsidP="00624097">
      <w:pPr>
        <w:spacing w:after="0" w:line="360" w:lineRule="auto"/>
        <w:jc w:val="both"/>
        <w:rPr>
          <w:rFonts w:ascii="Times New Roman" w:eastAsia="Times New Roman" w:hAnsi="Times New Roman"/>
        </w:rPr>
      </w:pPr>
      <w:r w:rsidRPr="00624097">
        <w:rPr>
          <w:rFonts w:ascii="Times New Roman" w:eastAsia="Times New Roman" w:hAnsi="Times New Roman"/>
        </w:rPr>
        <w:tab/>
        <w:t>That as a result of the impact of the global COVID-19 pandemic and given the possibility of further infections because of the new strains, AGPSE of Argentina, in its capacity as Chair of the CIP Executive Committee (CECIP), in coordination with the other authorities of the CECIP, recommends that the Twelfth Regular Meeting of the CIP be held virtually,</w:t>
      </w:r>
    </w:p>
    <w:p w:rsidR="00624097" w:rsidRPr="00624097" w:rsidRDefault="00624097" w:rsidP="00624097">
      <w:pPr>
        <w:spacing w:after="0" w:line="360" w:lineRule="auto"/>
        <w:jc w:val="both"/>
        <w:rPr>
          <w:rFonts w:ascii="Times New Roman" w:eastAsia="Times New Roman" w:hAnsi="Times New Roman"/>
          <w:color w:val="000000"/>
        </w:rPr>
      </w:pPr>
    </w:p>
    <w:p w:rsidR="00624097" w:rsidRPr="00624097" w:rsidRDefault="00624097" w:rsidP="00624097">
      <w:pPr>
        <w:spacing w:after="0" w:line="360" w:lineRule="auto"/>
        <w:jc w:val="both"/>
        <w:rPr>
          <w:rFonts w:ascii="Times New Roman" w:eastAsia="Times New Roman" w:hAnsi="Times New Roman"/>
          <w:color w:val="000000"/>
        </w:rPr>
      </w:pPr>
      <w:r w:rsidRPr="00624097">
        <w:rPr>
          <w:rFonts w:ascii="Times New Roman" w:eastAsia="Times New Roman" w:hAnsi="Times New Roman"/>
          <w:color w:val="000000"/>
        </w:rPr>
        <w:t>RESOLVES:</w:t>
      </w:r>
    </w:p>
    <w:p w:rsidR="00624097" w:rsidRPr="00624097" w:rsidRDefault="00624097" w:rsidP="00624097">
      <w:pPr>
        <w:spacing w:after="0" w:line="360" w:lineRule="auto"/>
        <w:jc w:val="both"/>
        <w:rPr>
          <w:rFonts w:ascii="Times New Roman" w:eastAsia="Times New Roman" w:hAnsi="Times New Roman"/>
          <w:color w:val="000000"/>
          <w:lang w:val="es-ES"/>
        </w:rPr>
      </w:pPr>
    </w:p>
    <w:p w:rsidR="00624097" w:rsidRPr="00624097" w:rsidRDefault="00624097" w:rsidP="00624097">
      <w:pPr>
        <w:numPr>
          <w:ilvl w:val="0"/>
          <w:numId w:val="2"/>
        </w:numPr>
        <w:tabs>
          <w:tab w:val="clear" w:pos="1440"/>
        </w:tabs>
        <w:spacing w:after="0" w:line="360" w:lineRule="auto"/>
        <w:ind w:left="0" w:firstLine="720"/>
        <w:jc w:val="both"/>
        <w:rPr>
          <w:rFonts w:ascii="Times New Roman" w:eastAsia="Times New Roman" w:hAnsi="Times New Roman"/>
          <w:color w:val="000000"/>
        </w:rPr>
      </w:pPr>
      <w:r w:rsidRPr="00624097">
        <w:rPr>
          <w:rFonts w:ascii="Times New Roman" w:eastAsia="Times New Roman" w:hAnsi="Times New Roman"/>
        </w:rPr>
        <w:t>To hold the Twelfth Regular Meeting of the Inter-American Committee on Ports (CIP) virtually on Wednesday, May 19, 2021, with its proceedings to focus on regulatory matters and procedures of the port policy process.</w:t>
      </w:r>
    </w:p>
    <w:p w:rsidR="00624097" w:rsidRPr="00624097" w:rsidRDefault="00624097" w:rsidP="00624097">
      <w:pPr>
        <w:spacing w:after="0" w:line="360" w:lineRule="auto"/>
        <w:jc w:val="both"/>
        <w:rPr>
          <w:rFonts w:ascii="Times New Roman" w:eastAsia="Times New Roman" w:hAnsi="Times New Roman"/>
          <w:color w:val="000000"/>
        </w:rPr>
      </w:pPr>
    </w:p>
    <w:p w:rsidR="00624097" w:rsidRPr="00624097" w:rsidRDefault="00624097" w:rsidP="00624097">
      <w:pPr>
        <w:numPr>
          <w:ilvl w:val="0"/>
          <w:numId w:val="2"/>
        </w:numPr>
        <w:tabs>
          <w:tab w:val="clear" w:pos="1440"/>
        </w:tabs>
        <w:spacing w:after="0" w:line="360" w:lineRule="auto"/>
        <w:ind w:left="0" w:firstLine="720"/>
        <w:jc w:val="both"/>
        <w:rPr>
          <w:rFonts w:ascii="Times New Roman" w:eastAsia="Times New Roman" w:hAnsi="Times New Roman"/>
          <w:color w:val="000000"/>
        </w:rPr>
      </w:pPr>
      <w:r w:rsidRPr="00624097">
        <w:rPr>
          <w:rFonts w:ascii="Times New Roman" w:eastAsia="Times New Roman" w:hAnsi="Times New Roman"/>
        </w:rPr>
        <w:t>To call on member states to participate in the meeting by encouraging participation by their highest port authorities.</w:t>
      </w:r>
    </w:p>
    <w:p w:rsidR="00624097" w:rsidRPr="00624097" w:rsidRDefault="00624097" w:rsidP="00624097">
      <w:pPr>
        <w:spacing w:after="0" w:line="360" w:lineRule="auto"/>
        <w:rPr>
          <w:rFonts w:ascii="Times New Roman" w:eastAsia="Times New Roman" w:hAnsi="Times New Roman"/>
        </w:rPr>
      </w:pPr>
    </w:p>
    <w:p w:rsidR="00624097" w:rsidRPr="00624097" w:rsidRDefault="00624097" w:rsidP="00624097">
      <w:pPr>
        <w:numPr>
          <w:ilvl w:val="0"/>
          <w:numId w:val="2"/>
        </w:numPr>
        <w:tabs>
          <w:tab w:val="clear" w:pos="1440"/>
        </w:tabs>
        <w:spacing w:after="0" w:line="360" w:lineRule="auto"/>
        <w:ind w:left="0" w:firstLine="720"/>
        <w:jc w:val="both"/>
        <w:rPr>
          <w:rFonts w:ascii="Times New Roman" w:eastAsia="Times New Roman" w:hAnsi="Times New Roman"/>
        </w:rPr>
      </w:pPr>
      <w:r w:rsidRPr="00624097">
        <w:rPr>
          <w:rFonts w:ascii="Times New Roman" w:eastAsia="Times New Roman" w:hAnsi="Times New Roman"/>
        </w:rPr>
        <w:lastRenderedPageBreak/>
        <w:t>To request that the amount of US$ 18,685 be allocated from the funds available provided for under Chapter 7, Subprogram 74F of the 2021 program-budget of the Organization be allocated, in accordance with the guidelines established in resolution CP/RES. 982 (1797/11), for the preparation and holding of the twelfth regular meeting of the CIP.</w:t>
      </w:r>
    </w:p>
    <w:p w:rsidR="00624097" w:rsidRPr="00624097" w:rsidRDefault="00624097" w:rsidP="00624097">
      <w:pPr>
        <w:spacing w:after="0" w:line="360" w:lineRule="auto"/>
        <w:jc w:val="both"/>
        <w:rPr>
          <w:rFonts w:ascii="Times New Roman" w:eastAsia="Times New Roman" w:hAnsi="Times New Roman"/>
        </w:rPr>
      </w:pPr>
    </w:p>
    <w:p w:rsidR="00624097" w:rsidRPr="00624097" w:rsidRDefault="00624097" w:rsidP="00624097">
      <w:pPr>
        <w:numPr>
          <w:ilvl w:val="0"/>
          <w:numId w:val="2"/>
        </w:numPr>
        <w:tabs>
          <w:tab w:val="clear" w:pos="1440"/>
        </w:tabs>
        <w:spacing w:after="0" w:line="360" w:lineRule="auto"/>
        <w:ind w:left="0" w:firstLine="720"/>
        <w:jc w:val="both"/>
        <w:rPr>
          <w:rFonts w:ascii="Times New Roman" w:eastAsia="Times New Roman" w:hAnsi="Times New Roman"/>
        </w:rPr>
      </w:pPr>
      <w:r w:rsidRPr="00624097">
        <w:rPr>
          <w:rFonts w:ascii="Times New Roman" w:eastAsia="Times New Roman" w:hAnsi="Times New Roman"/>
          <w:color w:val="000000"/>
        </w:rPr>
        <w:t>To instruct the General Secretariat, through the Executive Secretariat for Integral Development and the CIP Secretariat, to support the work of preparing for and organizing the Twelfth Regular Meeting of the CIP and to report to CIDI on the outcomes thereof.</w:t>
      </w:r>
    </w:p>
    <w:p w:rsidR="00A16BDB" w:rsidRPr="00CE39D0" w:rsidRDefault="0096177B" w:rsidP="00624097">
      <w:pPr>
        <w:spacing w:after="0" w:line="360" w:lineRule="auto"/>
        <w:ind w:left="720"/>
        <w:jc w:val="both"/>
        <w:outlineLvl w:val="0"/>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96177B" w:rsidRPr="0096177B" w:rsidRDefault="0096177B">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w:t>
                            </w:r>
                            <w:bookmarkStart w:id="4" w:name="_GoBack"/>
                            <w:bookmarkEnd w:id="4"/>
                            <w:r>
                              <w:rPr>
                                <w:rFonts w:ascii="Times New Roman" w:hAnsi="Times New Roman"/>
                                <w:noProof/>
                                <w:sz w:val="18"/>
                              </w:rPr>
                              <w:t>RP03064E01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" filled="f" stroked="f">
                <v:stroke joinstyle="round"/>
                <v:path arrowok="t"/>
                <v:textbox>
                  <w:txbxContent>
                    <w:p w:rsidR="0096177B" w:rsidRPr="0096177B" w:rsidRDefault="0096177B">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CIDRP03064E01</w:t>
                      </w:r>
                      <w:r>
                        <w:rPr>
                          <w:rFonts w:ascii="Times New Roman" w:hAnsi="Times New Roman"/>
                          <w:sz w:val="18"/>
                        </w:rPr>
                        <w:fldChar w:fldCharType="end"/>
                      </w:r>
                    </w:p>
                  </w:txbxContent>
                </v:textbox>
                <w10:wrap anchory="page"/>
                <w10:anchorlock/>
              </v:shape>
            </w:pict>
          </mc:Fallback>
        </mc:AlternateContent>
      </w:r>
    </w:p>
    <w:sectPr w:rsidR="00A16BDB" w:rsidRPr="00CE39D0" w:rsidSect="00A16BDB">
      <w:headerReference w:type="default" r:id="rId8"/>
      <w:headerReference w:type="first" r:id="rId9"/>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A58" w:rsidRDefault="00E15A58" w:rsidP="00A16BDB">
      <w:pPr>
        <w:spacing w:after="0" w:line="240" w:lineRule="auto"/>
      </w:pPr>
      <w:r>
        <w:separator/>
      </w:r>
    </w:p>
  </w:endnote>
  <w:endnote w:type="continuationSeparator" w:id="0">
    <w:p w:rsidR="00E15A58" w:rsidRDefault="00E15A58" w:rsidP="00A16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auto"/>
    <w:pitch w:val="variable"/>
    <w:sig w:usb0="03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A58" w:rsidRDefault="00E15A58" w:rsidP="00A16BDB">
      <w:pPr>
        <w:spacing w:after="0" w:line="240" w:lineRule="auto"/>
      </w:pPr>
      <w:r>
        <w:separator/>
      </w:r>
    </w:p>
  </w:footnote>
  <w:footnote w:type="continuationSeparator" w:id="0">
    <w:p w:rsidR="00E15A58" w:rsidRDefault="00E15A58" w:rsidP="00A16B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FC2" w:rsidRDefault="003B1FC2">
    <w:pPr>
      <w:pStyle w:val="Header"/>
      <w:jc w:val="center"/>
    </w:pPr>
    <w:r>
      <w:fldChar w:fldCharType="begin"/>
    </w:r>
    <w:r>
      <w:instrText xml:space="preserve"> PAGE   \* MERGEFORMAT </w:instrText>
    </w:r>
    <w:r>
      <w:fldChar w:fldCharType="separate"/>
    </w:r>
    <w:r w:rsidR="003706DB">
      <w:rPr>
        <w:noProof/>
      </w:rPr>
      <w:t>- 3 -</w:t>
    </w:r>
    <w:r>
      <w:rPr>
        <w:noProof/>
      </w:rPr>
      <w:fldChar w:fldCharType="end"/>
    </w:r>
  </w:p>
  <w:p w:rsidR="003B1FC2" w:rsidRDefault="003B1F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FC2" w:rsidRDefault="00624097">
    <w:pPr>
      <w:pStyle w:val="Header"/>
    </w:pPr>
    <w:r>
      <w:rPr>
        <w:noProof/>
      </w:rPr>
      <mc:AlternateContent>
        <mc:Choice Requires="wps">
          <w:drawing>
            <wp:anchor distT="0" distB="0" distL="114300" distR="114300" simplePos="0" relativeHeight="251658752" behindDoc="0" locked="0" layoutInCell="1" allowOverlap="1">
              <wp:simplePos x="0" y="0"/>
              <wp:positionH relativeFrom="column">
                <wp:posOffset>440690</wp:posOffset>
              </wp:positionH>
              <wp:positionV relativeFrom="paragraph">
                <wp:posOffset>-314960</wp:posOffset>
              </wp:positionV>
              <wp:extent cx="4728845" cy="922020"/>
              <wp:effectExtent l="0" t="317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922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1FC2" w:rsidRPr="00DE7C61" w:rsidRDefault="003B1FC2" w:rsidP="003B1FC2">
                          <w:pPr>
                            <w:pStyle w:val="Header"/>
                            <w:tabs>
                              <w:tab w:val="left" w:pos="900"/>
                            </w:tabs>
                            <w:spacing w:line="0" w:lineRule="atLeast"/>
                            <w:jc w:val="center"/>
                            <w:rPr>
                              <w:rFonts w:ascii="Garamond" w:hAnsi="Garamond"/>
                              <w:b/>
                              <w:sz w:val="28"/>
                            </w:rPr>
                          </w:pPr>
                          <w:r w:rsidRPr="00DE7C61">
                            <w:rPr>
                              <w:rFonts w:ascii="Garamond" w:hAnsi="Garamond"/>
                              <w:b/>
                              <w:sz w:val="28"/>
                            </w:rPr>
                            <w:t>ORGANIZA</w:t>
                          </w:r>
                          <w:r w:rsidR="00DE7C61" w:rsidRPr="00DE7C61">
                            <w:rPr>
                              <w:rFonts w:ascii="Garamond" w:hAnsi="Garamond"/>
                              <w:b/>
                              <w:sz w:val="28"/>
                            </w:rPr>
                            <w:t>TION OF AMERICAN STATES</w:t>
                          </w:r>
                        </w:p>
                        <w:p w:rsidR="003B1FC2" w:rsidRPr="00DE7C61" w:rsidRDefault="00DE7C61" w:rsidP="003B1FC2">
                          <w:pPr>
                            <w:pStyle w:val="Header"/>
                            <w:tabs>
                              <w:tab w:val="left" w:pos="900"/>
                            </w:tabs>
                            <w:spacing w:line="0" w:lineRule="atLeast"/>
                            <w:jc w:val="center"/>
                            <w:rPr>
                              <w:rFonts w:ascii="Garamond" w:hAnsi="Garamond"/>
                              <w:b/>
                            </w:rPr>
                          </w:pPr>
                          <w:r w:rsidRPr="00DE7C61">
                            <w:rPr>
                              <w:rFonts w:ascii="Garamond" w:hAnsi="Garamond"/>
                              <w:b/>
                            </w:rPr>
                            <w:t xml:space="preserve">Inter-American Council for </w:t>
                          </w:r>
                          <w:r w:rsidR="003B1FC2" w:rsidRPr="00DE7C61">
                            <w:rPr>
                              <w:rFonts w:ascii="Garamond" w:hAnsi="Garamond"/>
                              <w:b/>
                            </w:rPr>
                            <w:t xml:space="preserve">Integral </w:t>
                          </w:r>
                          <w:r w:rsidRPr="00DE7C61">
                            <w:rPr>
                              <w:rFonts w:ascii="Garamond" w:hAnsi="Garamond"/>
                              <w:b/>
                            </w:rPr>
                            <w:t>Development</w:t>
                          </w:r>
                        </w:p>
                        <w:p w:rsidR="003B1FC2" w:rsidRPr="00EA7DE7" w:rsidRDefault="003B1FC2" w:rsidP="003B1FC2">
                          <w:pPr>
                            <w:pStyle w:val="Header"/>
                            <w:tabs>
                              <w:tab w:val="left" w:pos="900"/>
                            </w:tabs>
                            <w:spacing w:line="0" w:lineRule="atLeast"/>
                            <w:jc w:val="center"/>
                            <w:rPr>
                              <w:b/>
                              <w:lang w:val="es-AR"/>
                            </w:rPr>
                          </w:pPr>
                          <w:r>
                            <w:rPr>
                              <w:rFonts w:ascii="Garamond" w:hAnsi="Garamond"/>
                              <w:b/>
                              <w:lang w:val="es-AR"/>
                            </w:rPr>
                            <w:t>(</w:t>
                          </w:r>
                          <w:r w:rsidRPr="00EA7DE7">
                            <w:rPr>
                              <w:rFonts w:ascii="Garamond" w:hAnsi="Garamond"/>
                              <w:b/>
                              <w:lang w:val="es-AR"/>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7pt;margin-top:-24.8pt;width:372.35pt;height:7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dJHgw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" stroked="f">
              <v:textbox>
                <w:txbxContent>
                  <w:p w:rsidR="003B1FC2" w:rsidRPr="00DE7C61" w:rsidRDefault="003B1FC2" w:rsidP="003B1FC2">
                    <w:pPr>
                      <w:pStyle w:val="Header"/>
                      <w:tabs>
                        <w:tab w:val="left" w:pos="900"/>
                      </w:tabs>
                      <w:spacing w:line="0" w:lineRule="atLeast"/>
                      <w:jc w:val="center"/>
                      <w:rPr>
                        <w:rFonts w:ascii="Garamond" w:hAnsi="Garamond"/>
                        <w:b/>
                        <w:sz w:val="28"/>
                      </w:rPr>
                    </w:pPr>
                    <w:r w:rsidRPr="00DE7C61">
                      <w:rPr>
                        <w:rFonts w:ascii="Garamond" w:hAnsi="Garamond"/>
                        <w:b/>
                        <w:sz w:val="28"/>
                      </w:rPr>
                      <w:t>ORGANIZA</w:t>
                    </w:r>
                    <w:r w:rsidR="00DE7C61" w:rsidRPr="00DE7C61">
                      <w:rPr>
                        <w:rFonts w:ascii="Garamond" w:hAnsi="Garamond"/>
                        <w:b/>
                        <w:sz w:val="28"/>
                      </w:rPr>
                      <w:t>TION OF AMERICAN STATES</w:t>
                    </w:r>
                  </w:p>
                  <w:p w:rsidR="003B1FC2" w:rsidRPr="00DE7C61" w:rsidRDefault="00DE7C61" w:rsidP="003B1FC2">
                    <w:pPr>
                      <w:pStyle w:val="Header"/>
                      <w:tabs>
                        <w:tab w:val="left" w:pos="900"/>
                      </w:tabs>
                      <w:spacing w:line="0" w:lineRule="atLeast"/>
                      <w:jc w:val="center"/>
                      <w:rPr>
                        <w:rFonts w:ascii="Garamond" w:hAnsi="Garamond"/>
                        <w:b/>
                      </w:rPr>
                    </w:pPr>
                    <w:r w:rsidRPr="00DE7C61">
                      <w:rPr>
                        <w:rFonts w:ascii="Garamond" w:hAnsi="Garamond"/>
                        <w:b/>
                      </w:rPr>
                      <w:t xml:space="preserve">Inter-American Council for </w:t>
                    </w:r>
                    <w:r w:rsidR="003B1FC2" w:rsidRPr="00DE7C61">
                      <w:rPr>
                        <w:rFonts w:ascii="Garamond" w:hAnsi="Garamond"/>
                        <w:b/>
                      </w:rPr>
                      <w:t xml:space="preserve">Integral </w:t>
                    </w:r>
                    <w:r w:rsidRPr="00DE7C61">
                      <w:rPr>
                        <w:rFonts w:ascii="Garamond" w:hAnsi="Garamond"/>
                        <w:b/>
                      </w:rPr>
                      <w:t>Development</w:t>
                    </w:r>
                  </w:p>
                  <w:p w:rsidR="003B1FC2" w:rsidRPr="00EA7DE7" w:rsidRDefault="003B1FC2" w:rsidP="003B1FC2">
                    <w:pPr>
                      <w:pStyle w:val="Header"/>
                      <w:tabs>
                        <w:tab w:val="left" w:pos="900"/>
                      </w:tabs>
                      <w:spacing w:line="0" w:lineRule="atLeast"/>
                      <w:jc w:val="center"/>
                      <w:rPr>
                        <w:b/>
                        <w:lang w:val="es-AR"/>
                      </w:rPr>
                    </w:pPr>
                    <w:r>
                      <w:rPr>
                        <w:rFonts w:ascii="Garamond" w:hAnsi="Garamond"/>
                        <w:b/>
                        <w:lang w:val="es-AR"/>
                      </w:rPr>
                      <w:t>(</w:t>
                    </w:r>
                    <w:r w:rsidRPr="00EA7DE7">
                      <w:rPr>
                        <w:rFonts w:ascii="Garamond" w:hAnsi="Garamond"/>
                        <w:b/>
                        <w:lang w:val="es-AR"/>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5080000</wp:posOffset>
              </wp:positionH>
              <wp:positionV relativeFrom="paragraph">
                <wp:posOffset>-296545</wp:posOffset>
              </wp:positionV>
              <wp:extent cx="1287780" cy="862330"/>
              <wp:effectExtent l="0" t="2540" r="127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1FC2" w:rsidRDefault="00624097" w:rsidP="003B1FC2">
                          <w:pPr>
                            <w:ind w:right="-130"/>
                          </w:pPr>
                          <w:r>
                            <w:rPr>
                              <w:rFonts w:ascii="News Gothic MT" w:hAnsi="News Gothic MT"/>
                              <w:noProof/>
                              <w:color w:val="000000"/>
                            </w:rPr>
                            <w:drawing>
                              <wp:inline distT="0" distB="0" distL="0" distR="0">
                                <wp:extent cx="1104265" cy="772160"/>
                                <wp:effectExtent l="0" t="0" r="0" b="0"/>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00pt;margin-top:-23.3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tPLhA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" stroked="f">
              <v:textbox>
                <w:txbxContent>
                  <w:p w:rsidR="003B1FC2" w:rsidRDefault="00624097" w:rsidP="003B1FC2">
                    <w:pPr>
                      <w:ind w:right="-130"/>
                    </w:pPr>
                    <w:r>
                      <w:rPr>
                        <w:rFonts w:ascii="News Gothic MT" w:hAnsi="News Gothic MT"/>
                        <w:noProof/>
                        <w:color w:val="000000"/>
                      </w:rPr>
                      <w:drawing>
                        <wp:inline distT="0" distB="0" distL="0" distR="0">
                          <wp:extent cx="1104265" cy="772160"/>
                          <wp:effectExtent l="0" t="0" r="0" b="0"/>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simplePos x="0" y="0"/>
          <wp:positionH relativeFrom="column">
            <wp:posOffset>-444500</wp:posOffset>
          </wp:positionH>
          <wp:positionV relativeFrom="paragraph">
            <wp:posOffset>-296545</wp:posOffset>
          </wp:positionV>
          <wp:extent cx="822960" cy="824865"/>
          <wp:effectExtent l="0" t="0" r="0" b="0"/>
          <wp:wrapNone/>
          <wp:docPr id="1" name="Picture 1"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1FC2" w:rsidRDefault="003B1FC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0EBE"/>
    <w:multiLevelType w:val="hybridMultilevel"/>
    <w:tmpl w:val="F8CEA9FE"/>
    <w:lvl w:ilvl="0" w:tplc="FFFFFFFF">
      <w:start w:val="1"/>
      <w:numFmt w:val="decimal"/>
      <w:lvlText w:val="%1."/>
      <w:lvlJc w:val="left"/>
      <w:pPr>
        <w:tabs>
          <w:tab w:val="num" w:pos="1440"/>
        </w:tabs>
        <w:ind w:left="1440" w:hanging="72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15:restartNumberingAfterBreak="0">
    <w:nsid w:val="612C1281"/>
    <w:multiLevelType w:val="hybridMultilevel"/>
    <w:tmpl w:val="F8CEA9FE"/>
    <w:lvl w:ilvl="0" w:tplc="185E574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BDB"/>
    <w:rsid w:val="0001107E"/>
    <w:rsid w:val="00014FE9"/>
    <w:rsid w:val="000E2408"/>
    <w:rsid w:val="00106882"/>
    <w:rsid w:val="001158D1"/>
    <w:rsid w:val="001206DD"/>
    <w:rsid w:val="002661B5"/>
    <w:rsid w:val="002F4C52"/>
    <w:rsid w:val="00300446"/>
    <w:rsid w:val="00355DD1"/>
    <w:rsid w:val="003706DB"/>
    <w:rsid w:val="003B1FC2"/>
    <w:rsid w:val="004414D9"/>
    <w:rsid w:val="004761A3"/>
    <w:rsid w:val="005D3C76"/>
    <w:rsid w:val="00624097"/>
    <w:rsid w:val="006A7C07"/>
    <w:rsid w:val="006C0102"/>
    <w:rsid w:val="006C4232"/>
    <w:rsid w:val="00743F2B"/>
    <w:rsid w:val="00771FAF"/>
    <w:rsid w:val="0077554C"/>
    <w:rsid w:val="00791DC8"/>
    <w:rsid w:val="007C3B92"/>
    <w:rsid w:val="007C767C"/>
    <w:rsid w:val="007E58D0"/>
    <w:rsid w:val="00834070"/>
    <w:rsid w:val="00952C5B"/>
    <w:rsid w:val="0096177B"/>
    <w:rsid w:val="00970112"/>
    <w:rsid w:val="00972E25"/>
    <w:rsid w:val="00992BCD"/>
    <w:rsid w:val="0099435B"/>
    <w:rsid w:val="00A16BDB"/>
    <w:rsid w:val="00A26842"/>
    <w:rsid w:val="00A44C86"/>
    <w:rsid w:val="00A55050"/>
    <w:rsid w:val="00AD75F1"/>
    <w:rsid w:val="00CE39D0"/>
    <w:rsid w:val="00D45AA6"/>
    <w:rsid w:val="00D529AE"/>
    <w:rsid w:val="00DA5006"/>
    <w:rsid w:val="00DE7C61"/>
    <w:rsid w:val="00E10903"/>
    <w:rsid w:val="00E15A58"/>
    <w:rsid w:val="00E275BB"/>
    <w:rsid w:val="00E423BA"/>
    <w:rsid w:val="00FA2CE0"/>
    <w:rsid w:val="00FF3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FA58FFF-3966-4C79-8615-F959BE2D8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BDB"/>
    <w:pPr>
      <w:tabs>
        <w:tab w:val="center" w:pos="4680"/>
        <w:tab w:val="right" w:pos="9360"/>
      </w:tabs>
    </w:pPr>
  </w:style>
  <w:style w:type="character" w:customStyle="1" w:styleId="HeaderChar">
    <w:name w:val="Header Char"/>
    <w:link w:val="Header"/>
    <w:uiPriority w:val="99"/>
    <w:rsid w:val="00A16BDB"/>
    <w:rPr>
      <w:sz w:val="22"/>
      <w:szCs w:val="22"/>
    </w:rPr>
  </w:style>
  <w:style w:type="paragraph" w:styleId="Footer">
    <w:name w:val="footer"/>
    <w:basedOn w:val="Normal"/>
    <w:link w:val="FooterChar"/>
    <w:uiPriority w:val="99"/>
    <w:unhideWhenUsed/>
    <w:rsid w:val="00A16BDB"/>
    <w:pPr>
      <w:tabs>
        <w:tab w:val="center" w:pos="4680"/>
        <w:tab w:val="right" w:pos="9360"/>
      </w:tabs>
    </w:pPr>
  </w:style>
  <w:style w:type="character" w:customStyle="1" w:styleId="FooterChar">
    <w:name w:val="Footer Char"/>
    <w:link w:val="Footer"/>
    <w:uiPriority w:val="99"/>
    <w:rsid w:val="00A16BD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m.oas.org/doc_public/english/HIST_19/CIP01169e03.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552</Words>
  <Characters>3151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cp:lastModifiedBy>Azoulay, Mauricio</cp:lastModifiedBy>
  <cp:revision>2</cp:revision>
  <dcterms:created xsi:type="dcterms:W3CDTF">2021-01-28T12:37:00Z</dcterms:created>
  <dcterms:modified xsi:type="dcterms:W3CDTF">2021-01-28T12:37:00Z</dcterms:modified>
</cp:coreProperties>
</file>