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86D020F" w:rsidR="00722693" w:rsidRPr="000C200A" w:rsidRDefault="00FA607C" w:rsidP="000C200A">
      <w:pPr>
        <w:tabs>
          <w:tab w:val="left" w:pos="7200"/>
        </w:tabs>
        <w:ind w:right="-1080"/>
        <w:rPr>
          <w:sz w:val="22"/>
          <w:szCs w:val="22"/>
          <w:lang w:val="pt-BR"/>
        </w:rPr>
      </w:pPr>
      <w:r w:rsidRPr="000C200A">
        <w:rPr>
          <w:sz w:val="22"/>
          <w:szCs w:val="22"/>
          <w:lang w:val="en"/>
        </w:rPr>
        <w:tab/>
      </w:r>
      <w:r w:rsidRPr="000C200A">
        <w:rPr>
          <w:sz w:val="22"/>
          <w:szCs w:val="22"/>
          <w:lang w:val="pt-BR"/>
        </w:rPr>
        <w:t>OEA/Ser.W</w:t>
      </w:r>
    </w:p>
    <w:p w14:paraId="47887D17" w14:textId="0FE95DE6" w:rsidR="00722693" w:rsidRPr="003C2990" w:rsidRDefault="00FA607C" w:rsidP="000C200A">
      <w:pPr>
        <w:tabs>
          <w:tab w:val="left" w:pos="7200"/>
        </w:tabs>
        <w:ind w:right="-1080"/>
        <w:rPr>
          <w:sz w:val="22"/>
          <w:szCs w:val="22"/>
          <w:lang w:val="pt-BR"/>
        </w:rPr>
      </w:pPr>
      <w:r w:rsidRPr="000C200A">
        <w:rPr>
          <w:sz w:val="22"/>
          <w:szCs w:val="22"/>
          <w:lang w:val="pt-BR"/>
        </w:rPr>
        <w:tab/>
        <w:t>CIDI/</w:t>
      </w:r>
      <w:r w:rsidR="00D843A3" w:rsidRPr="000C200A">
        <w:rPr>
          <w:sz w:val="22"/>
          <w:szCs w:val="22"/>
          <w:lang w:val="pt-BR"/>
        </w:rPr>
        <w:t>doc.</w:t>
      </w:r>
      <w:r w:rsidR="00421BEA" w:rsidRPr="000C200A">
        <w:rPr>
          <w:sz w:val="22"/>
          <w:szCs w:val="22"/>
          <w:lang w:val="pt-BR"/>
        </w:rPr>
        <w:t xml:space="preserve"> </w:t>
      </w:r>
      <w:r w:rsidR="0043748F">
        <w:rPr>
          <w:sz w:val="22"/>
          <w:szCs w:val="22"/>
          <w:lang w:val="pt-BR"/>
        </w:rPr>
        <w:t>333</w:t>
      </w:r>
      <w:r w:rsidR="00BA0EED" w:rsidRPr="003C2990">
        <w:rPr>
          <w:sz w:val="22"/>
          <w:szCs w:val="22"/>
          <w:lang w:val="pt-BR"/>
        </w:rPr>
        <w:t>/21</w:t>
      </w:r>
    </w:p>
    <w:p w14:paraId="5A33C6A7" w14:textId="1C159A55" w:rsidR="00921E9E" w:rsidRPr="000C200A" w:rsidRDefault="00FA607C" w:rsidP="000C200A">
      <w:pPr>
        <w:tabs>
          <w:tab w:val="left" w:pos="7200"/>
        </w:tabs>
        <w:ind w:right="-1080"/>
        <w:rPr>
          <w:sz w:val="22"/>
          <w:szCs w:val="22"/>
        </w:rPr>
      </w:pPr>
      <w:r w:rsidRPr="003C2990">
        <w:rPr>
          <w:sz w:val="22"/>
          <w:szCs w:val="22"/>
          <w:lang w:val="pt-BR"/>
        </w:rPr>
        <w:tab/>
      </w:r>
      <w:r w:rsidR="00D843A3" w:rsidRPr="000C200A">
        <w:rPr>
          <w:sz w:val="22"/>
          <w:szCs w:val="22"/>
        </w:rPr>
        <w:t>2</w:t>
      </w:r>
      <w:r w:rsidR="000D7E6C" w:rsidRPr="000C200A">
        <w:rPr>
          <w:sz w:val="22"/>
          <w:szCs w:val="22"/>
          <w:lang w:val="en"/>
        </w:rPr>
        <w:t xml:space="preserve">1 </w:t>
      </w:r>
      <w:r w:rsidR="006B1932" w:rsidRPr="000C200A">
        <w:rPr>
          <w:sz w:val="22"/>
          <w:szCs w:val="22"/>
          <w:lang w:val="en"/>
        </w:rPr>
        <w:t>October 2021</w:t>
      </w:r>
    </w:p>
    <w:p w14:paraId="0F58D2B5" w14:textId="77777777" w:rsidR="00921E9E" w:rsidRPr="000C200A" w:rsidRDefault="00FA607C" w:rsidP="000C200A">
      <w:pPr>
        <w:pBdr>
          <w:bottom w:val="single" w:sz="12" w:space="1" w:color="auto"/>
        </w:pBdr>
        <w:tabs>
          <w:tab w:val="left" w:pos="7200"/>
        </w:tabs>
        <w:ind w:right="-389"/>
        <w:rPr>
          <w:sz w:val="22"/>
          <w:szCs w:val="22"/>
        </w:rPr>
      </w:pPr>
      <w:r w:rsidRPr="000C200A">
        <w:rPr>
          <w:sz w:val="22"/>
          <w:szCs w:val="22"/>
          <w:lang w:val="en"/>
        </w:rPr>
        <w:tab/>
        <w:t>Original: English</w:t>
      </w:r>
    </w:p>
    <w:p w14:paraId="5D981BA8" w14:textId="77777777" w:rsidR="00921E9E" w:rsidRPr="000C200A" w:rsidRDefault="00921E9E" w:rsidP="000C200A">
      <w:pPr>
        <w:pBdr>
          <w:bottom w:val="single" w:sz="12" w:space="1" w:color="auto"/>
        </w:pBdr>
        <w:tabs>
          <w:tab w:val="left" w:pos="7200"/>
        </w:tabs>
        <w:ind w:right="-389"/>
        <w:rPr>
          <w:sz w:val="22"/>
          <w:szCs w:val="22"/>
        </w:rPr>
      </w:pPr>
    </w:p>
    <w:p w14:paraId="2F69D4D3" w14:textId="77777777" w:rsidR="00722693" w:rsidRPr="000C200A" w:rsidRDefault="00722693" w:rsidP="000C200A">
      <w:pPr>
        <w:tabs>
          <w:tab w:val="left" w:pos="7200"/>
        </w:tabs>
        <w:ind w:right="-1080"/>
        <w:rPr>
          <w:sz w:val="22"/>
          <w:szCs w:val="22"/>
        </w:rPr>
      </w:pPr>
    </w:p>
    <w:p w14:paraId="761B775F" w14:textId="77777777" w:rsidR="00D843A3" w:rsidRPr="000C200A" w:rsidRDefault="00D843A3" w:rsidP="000C200A">
      <w:pPr>
        <w:tabs>
          <w:tab w:val="left" w:pos="720"/>
          <w:tab w:val="center" w:pos="4320"/>
          <w:tab w:val="right" w:pos="8640"/>
        </w:tabs>
        <w:jc w:val="center"/>
        <w:rPr>
          <w:sz w:val="22"/>
          <w:szCs w:val="22"/>
        </w:rPr>
      </w:pPr>
    </w:p>
    <w:p w14:paraId="05665C3A" w14:textId="77777777" w:rsidR="00EF23D7" w:rsidRDefault="00D843A3" w:rsidP="0043748F">
      <w:pPr>
        <w:contextualSpacing/>
        <w:jc w:val="center"/>
        <w:rPr>
          <w:caps/>
          <w:sz w:val="22"/>
          <w:szCs w:val="22"/>
        </w:rPr>
      </w:pPr>
      <w:r w:rsidRPr="000C200A">
        <w:rPr>
          <w:caps/>
          <w:sz w:val="22"/>
          <w:szCs w:val="22"/>
        </w:rPr>
        <w:t xml:space="preserve">Sixth Meeting of Ministers and High Authorities of </w:t>
      </w:r>
    </w:p>
    <w:p w14:paraId="4E6CCEBD" w14:textId="77777777" w:rsidR="0043748F" w:rsidRDefault="00D843A3" w:rsidP="0043748F">
      <w:pPr>
        <w:contextualSpacing/>
        <w:jc w:val="center"/>
        <w:rPr>
          <w:caps/>
          <w:sz w:val="22"/>
          <w:szCs w:val="22"/>
        </w:rPr>
      </w:pPr>
      <w:r w:rsidRPr="000C200A">
        <w:rPr>
          <w:caps/>
          <w:sz w:val="22"/>
          <w:szCs w:val="22"/>
        </w:rPr>
        <w:t xml:space="preserve">Science and Technology </w:t>
      </w:r>
    </w:p>
    <w:p w14:paraId="44AEB404" w14:textId="4CF78316" w:rsidR="00D843A3" w:rsidRPr="000C200A" w:rsidRDefault="00D843A3" w:rsidP="0043748F">
      <w:pPr>
        <w:contextualSpacing/>
        <w:jc w:val="center"/>
        <w:rPr>
          <w:caps/>
          <w:sz w:val="22"/>
          <w:szCs w:val="22"/>
        </w:rPr>
      </w:pPr>
      <w:r w:rsidRPr="000C200A">
        <w:rPr>
          <w:caps/>
          <w:sz w:val="22"/>
          <w:szCs w:val="22"/>
        </w:rPr>
        <w:t>(VI REMCYT)</w:t>
      </w:r>
    </w:p>
    <w:p w14:paraId="38245B90" w14:textId="77777777" w:rsidR="000C200A" w:rsidRPr="000C200A" w:rsidRDefault="000C200A" w:rsidP="0043748F">
      <w:pPr>
        <w:contextualSpacing/>
        <w:jc w:val="both"/>
        <w:rPr>
          <w:b/>
          <w:bCs/>
          <w:snapToGrid w:val="0"/>
          <w:sz w:val="22"/>
          <w:szCs w:val="22"/>
        </w:rPr>
      </w:pPr>
    </w:p>
    <w:p w14:paraId="76156B76" w14:textId="3F440A24" w:rsidR="00D843A3" w:rsidRPr="000C200A" w:rsidRDefault="00D843A3" w:rsidP="0043748F">
      <w:pPr>
        <w:contextualSpacing/>
        <w:jc w:val="center"/>
        <w:rPr>
          <w:sz w:val="22"/>
          <w:szCs w:val="22"/>
        </w:rPr>
      </w:pPr>
      <w:r w:rsidRPr="000C200A">
        <w:rPr>
          <w:sz w:val="22"/>
          <w:szCs w:val="22"/>
        </w:rPr>
        <w:t>December 7, 2021</w:t>
      </w:r>
    </w:p>
    <w:p w14:paraId="2EC87EA3" w14:textId="77777777" w:rsidR="00D843A3" w:rsidRPr="000C200A" w:rsidRDefault="00D843A3" w:rsidP="0043748F">
      <w:pPr>
        <w:contextualSpacing/>
        <w:jc w:val="both"/>
        <w:rPr>
          <w:sz w:val="22"/>
          <w:szCs w:val="22"/>
        </w:rPr>
      </w:pPr>
    </w:p>
    <w:p w14:paraId="43271A13" w14:textId="4B651769" w:rsidR="000C200A" w:rsidRDefault="000C200A" w:rsidP="000C200A">
      <w:pPr>
        <w:jc w:val="center"/>
        <w:rPr>
          <w:sz w:val="22"/>
          <w:szCs w:val="22"/>
        </w:rPr>
      </w:pPr>
      <w:r w:rsidRPr="000C200A">
        <w:rPr>
          <w:sz w:val="22"/>
          <w:szCs w:val="22"/>
        </w:rPr>
        <w:t>DRAFT DECLARATION OF JAMAICA</w:t>
      </w:r>
    </w:p>
    <w:p w14:paraId="003FE8AC" w14:textId="77777777" w:rsidR="004E1F00" w:rsidRPr="000C200A" w:rsidRDefault="004E1F00" w:rsidP="000C200A">
      <w:pPr>
        <w:jc w:val="center"/>
        <w:rPr>
          <w:sz w:val="22"/>
          <w:szCs w:val="22"/>
        </w:rPr>
      </w:pPr>
    </w:p>
    <w:p w14:paraId="326DD0DC" w14:textId="77777777" w:rsidR="004E1F00" w:rsidRPr="00D843A3" w:rsidRDefault="004E1F00" w:rsidP="004E1F00">
      <w:pPr>
        <w:jc w:val="center"/>
        <w:rPr>
          <w:rFonts w:cs="Calibri"/>
          <w:snapToGrid w:val="0"/>
          <w:sz w:val="24"/>
          <w:szCs w:val="24"/>
        </w:rPr>
      </w:pPr>
      <w:r w:rsidRPr="00D843A3">
        <w:rPr>
          <w:rFonts w:cs="Calibri"/>
          <w:snapToGrid w:val="0"/>
          <w:sz w:val="24"/>
          <w:szCs w:val="24"/>
        </w:rPr>
        <w:t>“Harnessing the Power of Transformative Science and Technologies</w:t>
      </w:r>
    </w:p>
    <w:p w14:paraId="39F264E9" w14:textId="77777777" w:rsidR="004E1F00" w:rsidRDefault="004E1F00" w:rsidP="004E1F00">
      <w:pPr>
        <w:jc w:val="center"/>
        <w:rPr>
          <w:rFonts w:cs="Calibri"/>
          <w:snapToGrid w:val="0"/>
          <w:sz w:val="24"/>
          <w:szCs w:val="24"/>
        </w:rPr>
      </w:pPr>
      <w:r w:rsidRPr="00D843A3">
        <w:rPr>
          <w:rFonts w:cs="Calibri"/>
          <w:snapToGrid w:val="0"/>
          <w:sz w:val="24"/>
          <w:szCs w:val="24"/>
        </w:rPr>
        <w:t xml:space="preserve"> to Drive our Communities Forward”</w:t>
      </w:r>
    </w:p>
    <w:p w14:paraId="163E78F9" w14:textId="77777777" w:rsidR="000C200A" w:rsidRPr="000C200A" w:rsidRDefault="000C200A" w:rsidP="000C200A">
      <w:pPr>
        <w:jc w:val="center"/>
        <w:rPr>
          <w:sz w:val="22"/>
          <w:szCs w:val="22"/>
        </w:rPr>
      </w:pPr>
    </w:p>
    <w:p w14:paraId="4F040D73" w14:textId="77777777" w:rsidR="000C200A" w:rsidRPr="000C200A" w:rsidRDefault="000C200A" w:rsidP="0043748F">
      <w:pPr>
        <w:spacing w:line="360" w:lineRule="auto"/>
        <w:jc w:val="both"/>
        <w:rPr>
          <w:sz w:val="22"/>
          <w:szCs w:val="22"/>
        </w:rPr>
      </w:pPr>
    </w:p>
    <w:p w14:paraId="73948685" w14:textId="77777777" w:rsidR="000C200A" w:rsidRPr="000C200A" w:rsidRDefault="000C200A" w:rsidP="0043748F">
      <w:pPr>
        <w:spacing w:line="360" w:lineRule="auto"/>
        <w:ind w:firstLine="720"/>
        <w:jc w:val="both"/>
        <w:rPr>
          <w:sz w:val="22"/>
          <w:szCs w:val="22"/>
        </w:rPr>
      </w:pPr>
      <w:r w:rsidRPr="000C200A">
        <w:rPr>
          <w:sz w:val="22"/>
          <w:szCs w:val="22"/>
        </w:rPr>
        <w:t xml:space="preserve">We, the Ministers and High Authorities on Science and Technology of the member states of the Organization of American States (OAS), gathered virtually on December 7 and 8, 2021, </w:t>
      </w:r>
      <w:proofErr w:type="gramStart"/>
      <w:r w:rsidRPr="000C200A">
        <w:rPr>
          <w:sz w:val="22"/>
          <w:szCs w:val="22"/>
        </w:rPr>
        <w:t>on the occasion of</w:t>
      </w:r>
      <w:proofErr w:type="gramEnd"/>
      <w:r w:rsidRPr="000C200A">
        <w:rPr>
          <w:sz w:val="22"/>
          <w:szCs w:val="22"/>
        </w:rPr>
        <w:t xml:space="preserve"> the Sixth Meeting of Ministers and High Authorities on Science and Technology within the Framework of the Inter-American Council for Integral Development (CIDI), </w:t>
      </w:r>
    </w:p>
    <w:p w14:paraId="23F99926" w14:textId="77777777" w:rsidR="000C200A" w:rsidRPr="000C200A" w:rsidRDefault="000C200A" w:rsidP="0043748F">
      <w:pPr>
        <w:spacing w:line="360" w:lineRule="auto"/>
        <w:jc w:val="both"/>
        <w:rPr>
          <w:sz w:val="22"/>
          <w:szCs w:val="22"/>
        </w:rPr>
      </w:pPr>
    </w:p>
    <w:p w14:paraId="397511F5" w14:textId="77777777" w:rsidR="000C200A" w:rsidRPr="000C200A" w:rsidRDefault="000C200A" w:rsidP="0043748F">
      <w:pPr>
        <w:spacing w:line="360" w:lineRule="auto"/>
        <w:jc w:val="both"/>
        <w:outlineLvl w:val="0"/>
        <w:rPr>
          <w:sz w:val="22"/>
          <w:szCs w:val="22"/>
        </w:rPr>
      </w:pPr>
      <w:r w:rsidRPr="000C200A">
        <w:rPr>
          <w:sz w:val="22"/>
          <w:szCs w:val="22"/>
        </w:rPr>
        <w:t>CONSIDERING:</w:t>
      </w:r>
    </w:p>
    <w:p w14:paraId="5B3EC4F6" w14:textId="77777777" w:rsidR="000C200A" w:rsidRPr="000C200A" w:rsidRDefault="000C200A" w:rsidP="0043748F">
      <w:pPr>
        <w:spacing w:line="360" w:lineRule="auto"/>
        <w:jc w:val="both"/>
        <w:rPr>
          <w:sz w:val="22"/>
          <w:szCs w:val="22"/>
        </w:rPr>
      </w:pPr>
    </w:p>
    <w:p w14:paraId="1216ECDC" w14:textId="77777777" w:rsidR="000C200A" w:rsidRPr="000C200A" w:rsidRDefault="000C200A" w:rsidP="0043748F">
      <w:pPr>
        <w:spacing w:line="360" w:lineRule="auto"/>
        <w:ind w:firstLine="720"/>
        <w:jc w:val="both"/>
        <w:rPr>
          <w:sz w:val="22"/>
          <w:szCs w:val="22"/>
        </w:rPr>
      </w:pPr>
      <w:r w:rsidRPr="000C200A">
        <w:rPr>
          <w:sz w:val="22"/>
          <w:szCs w:val="22"/>
        </w:rPr>
        <w:t xml:space="preserve">That the Meetings of Ministers and High Authorities on Science and Technology within the framework of CIDI held in Lima (2004), Mexico City (2008), Panama City (2011), Guatemala City (2015) and Medellin, Colombia (2017), recognized science, technology, and innovation as vital elements for integral and sustainable development, economic growth and prosperity, knowledge creation and training of highly qualified human resources, and social inclusion in the </w:t>
      </w:r>
      <w:proofErr w:type="gramStart"/>
      <w:r w:rsidRPr="000C200A">
        <w:rPr>
          <w:sz w:val="22"/>
          <w:szCs w:val="22"/>
        </w:rPr>
        <w:t>Hemisphere;</w:t>
      </w:r>
      <w:proofErr w:type="gramEnd"/>
      <w:r w:rsidRPr="000C200A">
        <w:rPr>
          <w:sz w:val="22"/>
          <w:szCs w:val="22"/>
        </w:rPr>
        <w:t xml:space="preserve"> </w:t>
      </w:r>
    </w:p>
    <w:p w14:paraId="14895F15" w14:textId="77777777" w:rsidR="000C200A" w:rsidRPr="000C200A" w:rsidRDefault="000C200A" w:rsidP="0043748F">
      <w:pPr>
        <w:spacing w:line="360" w:lineRule="auto"/>
        <w:jc w:val="both"/>
        <w:rPr>
          <w:sz w:val="22"/>
          <w:szCs w:val="22"/>
        </w:rPr>
      </w:pPr>
    </w:p>
    <w:p w14:paraId="75117414" w14:textId="14C54C58" w:rsidR="000C200A" w:rsidRPr="000C200A" w:rsidRDefault="000C200A" w:rsidP="0043748F">
      <w:pPr>
        <w:spacing w:line="360" w:lineRule="auto"/>
        <w:ind w:firstLine="720"/>
        <w:jc w:val="both"/>
        <w:rPr>
          <w:sz w:val="22"/>
          <w:szCs w:val="22"/>
        </w:rPr>
      </w:pPr>
      <w:r w:rsidRPr="000C200A">
        <w:rPr>
          <w:sz w:val="22"/>
          <w:szCs w:val="22"/>
        </w:rPr>
        <w:t xml:space="preserve">That the Fifth Meeting of Ministers and High Authorities on Science and Technology, held in Medellin, Colombia, on November 3 and 4, 2017, adopted the Declaration of Medellin, </w:t>
      </w:r>
      <w:r w:rsidRPr="000C200A">
        <w:rPr>
          <w:color w:val="171717"/>
          <w:sz w:val="22"/>
          <w:szCs w:val="22"/>
        </w:rPr>
        <w:t xml:space="preserve">“Science, Technology, and Innovation as Pillars of Transformation in the Americas” (CIDI/REMCYT-V/DEC.1/17 rev.1), </w:t>
      </w:r>
      <w:r w:rsidRPr="000C200A">
        <w:rPr>
          <w:sz w:val="22"/>
          <w:szCs w:val="22"/>
        </w:rPr>
        <w:t xml:space="preserve">where Ministers highlighted the importance to incorporate in the work of the four working groups of the COMCYT the value of the impact of transformative technologies on economic and social development in the Americas; to promote the inclusion of women and girls, among other </w:t>
      </w:r>
      <w:r w:rsidRPr="000C200A">
        <w:rPr>
          <w:sz w:val="22"/>
          <w:szCs w:val="22"/>
        </w:rPr>
        <w:lastRenderedPageBreak/>
        <w:t>populations in vulnerable situations, in the areas of science, technology, and innovation to enhance their opportunities and their insertion in the labor market and their access to leadership and decision-making positions; and to promote multisectoral collaboration among relevant ministries, high authorities, innovators, and science and technology institutions.</w:t>
      </w:r>
    </w:p>
    <w:p w14:paraId="399F2019" w14:textId="77777777" w:rsidR="000C200A" w:rsidRPr="000C200A" w:rsidRDefault="000C200A" w:rsidP="0043748F">
      <w:pPr>
        <w:spacing w:line="360" w:lineRule="auto"/>
        <w:ind w:firstLine="720"/>
        <w:jc w:val="both"/>
        <w:rPr>
          <w:sz w:val="22"/>
          <w:szCs w:val="22"/>
        </w:rPr>
      </w:pPr>
      <w:r w:rsidRPr="000C200A">
        <w:rPr>
          <w:sz w:val="22"/>
          <w:szCs w:val="22"/>
        </w:rPr>
        <w:t xml:space="preserve"> </w:t>
      </w:r>
    </w:p>
    <w:p w14:paraId="289F2A3D" w14:textId="48AE4F94" w:rsidR="000C200A" w:rsidRDefault="000C200A" w:rsidP="0043748F">
      <w:pPr>
        <w:spacing w:line="360" w:lineRule="auto"/>
        <w:ind w:firstLine="720"/>
        <w:jc w:val="both"/>
        <w:rPr>
          <w:color w:val="171717"/>
          <w:sz w:val="22"/>
          <w:szCs w:val="22"/>
        </w:rPr>
      </w:pPr>
      <w:r w:rsidRPr="000C200A">
        <w:rPr>
          <w:color w:val="171717"/>
          <w:sz w:val="22"/>
          <w:szCs w:val="22"/>
        </w:rPr>
        <w:t xml:space="preserve">That resolution “Advancing Hemispheric Initiatives on Integral Development” (AG/RES.2916 (XLVIII-O/18) instructs member states to: “Endorse the Declaration of Medellín, adopted at the Fifth Meeting of Ministers and High of Authorities on Science and Technology in the framework of CIDI, held in Medellin, Colombia. </w:t>
      </w:r>
    </w:p>
    <w:p w14:paraId="622FB7C1" w14:textId="77777777" w:rsidR="0043748F" w:rsidRPr="000C200A" w:rsidRDefault="0043748F" w:rsidP="0043748F">
      <w:pPr>
        <w:spacing w:line="360" w:lineRule="auto"/>
        <w:ind w:firstLine="720"/>
        <w:jc w:val="both"/>
        <w:rPr>
          <w:sz w:val="22"/>
          <w:szCs w:val="22"/>
        </w:rPr>
      </w:pPr>
    </w:p>
    <w:p w14:paraId="6E096799" w14:textId="77777777" w:rsidR="000C200A" w:rsidRPr="000C200A" w:rsidRDefault="000C200A" w:rsidP="0043748F">
      <w:pPr>
        <w:pStyle w:val="NoSpacing"/>
        <w:pBdr>
          <w:top w:val="nil"/>
          <w:left w:val="nil"/>
          <w:bottom w:val="nil"/>
          <w:right w:val="nil"/>
          <w:between w:val="nil"/>
        </w:pBdr>
        <w:tabs>
          <w:tab w:val="left" w:pos="1468"/>
        </w:tabs>
        <w:spacing w:line="360" w:lineRule="auto"/>
        <w:rPr>
          <w:rFonts w:ascii="Times New Roman" w:hAnsi="Times New Roman"/>
        </w:rPr>
      </w:pPr>
      <w:r w:rsidRPr="000C200A">
        <w:rPr>
          <w:rFonts w:ascii="Times New Roman" w:hAnsi="Times New Roman"/>
        </w:rPr>
        <w:t>AWARE:</w:t>
      </w:r>
    </w:p>
    <w:p w14:paraId="79D8508A" w14:textId="77777777" w:rsidR="000C200A" w:rsidRPr="000C200A" w:rsidRDefault="000C200A" w:rsidP="0043748F">
      <w:pPr>
        <w:pStyle w:val="NoSpacing"/>
        <w:pBdr>
          <w:top w:val="nil"/>
          <w:left w:val="nil"/>
          <w:bottom w:val="nil"/>
          <w:right w:val="nil"/>
          <w:between w:val="nil"/>
        </w:pBdr>
        <w:tabs>
          <w:tab w:val="left" w:pos="1468"/>
        </w:tabs>
        <w:spacing w:line="360" w:lineRule="auto"/>
        <w:jc w:val="both"/>
        <w:rPr>
          <w:rFonts w:ascii="Times New Roman" w:hAnsi="Times New Roman"/>
        </w:rPr>
      </w:pPr>
    </w:p>
    <w:p w14:paraId="7A96B6FD" w14:textId="2D84AD0E"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r w:rsidRPr="000C200A">
        <w:rPr>
          <w:rFonts w:ascii="Times New Roman" w:hAnsi="Times New Roman"/>
        </w:rPr>
        <w:tab/>
        <w:t xml:space="preserve">That member states of the Organization of American States have been affected by the social, economic, and environmental impacts of the COVID-19 pandemic, which continues to threaten global progress toward eradicating poverty, including extreme poverty, in all its forms and dimensions, as well as reducing inequality, which are indispensable requirements for the achievement of the 2030 Agenda for Sustainable </w:t>
      </w:r>
      <w:proofErr w:type="gramStart"/>
      <w:r w:rsidRPr="000C200A">
        <w:rPr>
          <w:rFonts w:ascii="Times New Roman" w:hAnsi="Times New Roman"/>
        </w:rPr>
        <w:t>Development;</w:t>
      </w:r>
      <w:proofErr w:type="gramEnd"/>
      <w:r w:rsidRPr="000C200A">
        <w:rPr>
          <w:rFonts w:ascii="Times New Roman" w:hAnsi="Times New Roman"/>
        </w:rPr>
        <w:t xml:space="preserve">  </w:t>
      </w:r>
    </w:p>
    <w:p w14:paraId="02F707AB" w14:textId="77777777"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p>
    <w:p w14:paraId="59EDD30E" w14:textId="3AEE1FB9"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r w:rsidRPr="000C200A">
        <w:rPr>
          <w:rFonts w:ascii="Times New Roman" w:hAnsi="Times New Roman"/>
        </w:rPr>
        <w:tab/>
        <w:t xml:space="preserve">That the COVID-19 pandemic and limited connectivity exacerbated the challenges of access to healthcare, education, essential services, and technology to enable people to communicate and do business, particularly in rural and remote </w:t>
      </w:r>
      <w:proofErr w:type="gramStart"/>
      <w:r w:rsidRPr="000C200A">
        <w:rPr>
          <w:rFonts w:ascii="Times New Roman" w:hAnsi="Times New Roman"/>
        </w:rPr>
        <w:t>locations;</w:t>
      </w:r>
      <w:proofErr w:type="gramEnd"/>
    </w:p>
    <w:p w14:paraId="13C6B92D" w14:textId="77777777"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p>
    <w:p w14:paraId="49BAABD8" w14:textId="29863025"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r w:rsidRPr="000C200A">
        <w:rPr>
          <w:rFonts w:ascii="Times New Roman" w:hAnsi="Times New Roman"/>
        </w:rPr>
        <w:tab/>
        <w:t xml:space="preserve">That the COVID-19 has deepened existing inequalities and widened technology and social gaps, augmented the educational gap </w:t>
      </w:r>
      <w:bookmarkStart w:id="0" w:name="_Hlk84499207"/>
      <w:r w:rsidRPr="000C200A">
        <w:rPr>
          <w:rFonts w:ascii="Times New Roman" w:hAnsi="Times New Roman"/>
        </w:rPr>
        <w:t xml:space="preserve">for students in lower socioeconomic status and increased unemployment in the region, disproportionally affecting women, minorities, youth and less skilled </w:t>
      </w:r>
      <w:proofErr w:type="gramStart"/>
      <w:r w:rsidRPr="000C200A">
        <w:rPr>
          <w:rFonts w:ascii="Times New Roman" w:hAnsi="Times New Roman"/>
        </w:rPr>
        <w:t>workers;</w:t>
      </w:r>
      <w:proofErr w:type="gramEnd"/>
      <w:r w:rsidRPr="000C200A">
        <w:rPr>
          <w:rFonts w:ascii="Times New Roman" w:hAnsi="Times New Roman"/>
        </w:rPr>
        <w:t xml:space="preserve"> </w:t>
      </w:r>
    </w:p>
    <w:bookmarkEnd w:id="0"/>
    <w:p w14:paraId="195F55A9" w14:textId="77777777" w:rsidR="000C200A" w:rsidRPr="000C200A" w:rsidRDefault="000C200A" w:rsidP="0043748F">
      <w:pPr>
        <w:pStyle w:val="NoSpacing"/>
        <w:pBdr>
          <w:top w:val="nil"/>
          <w:left w:val="nil"/>
          <w:bottom w:val="nil"/>
          <w:right w:val="nil"/>
          <w:between w:val="nil"/>
        </w:pBdr>
        <w:tabs>
          <w:tab w:val="left" w:pos="1468"/>
        </w:tabs>
        <w:spacing w:line="360" w:lineRule="auto"/>
        <w:jc w:val="both"/>
        <w:rPr>
          <w:rFonts w:ascii="Times New Roman" w:hAnsi="Times New Roman"/>
        </w:rPr>
      </w:pPr>
    </w:p>
    <w:p w14:paraId="79660637" w14:textId="1BF1B18B"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r w:rsidRPr="000C200A">
        <w:rPr>
          <w:rFonts w:ascii="Times New Roman" w:hAnsi="Times New Roman"/>
        </w:rPr>
        <w:tab/>
        <w:t xml:space="preserve">That science and innovation-driven sectors and technologies have the potential to create opportunities aligned with the jobs of the future, to accelerate progress, mitigate against climate change, reduce poverty and inequality in the region in the context of the digital economy and to contribute to greater economic autonomy, especially for women, youth and populations under vulnerable </w:t>
      </w:r>
      <w:proofErr w:type="gramStart"/>
      <w:r w:rsidRPr="000C200A">
        <w:rPr>
          <w:rFonts w:ascii="Times New Roman" w:hAnsi="Times New Roman"/>
        </w:rPr>
        <w:t>situations;</w:t>
      </w:r>
      <w:proofErr w:type="gramEnd"/>
    </w:p>
    <w:p w14:paraId="5A09534E" w14:textId="77777777" w:rsidR="000C200A" w:rsidRPr="000C200A" w:rsidRDefault="000C200A" w:rsidP="0043748F">
      <w:pPr>
        <w:pStyle w:val="NoSpacing"/>
        <w:pBdr>
          <w:top w:val="nil"/>
          <w:left w:val="nil"/>
          <w:bottom w:val="nil"/>
          <w:right w:val="nil"/>
          <w:between w:val="nil"/>
        </w:pBdr>
        <w:tabs>
          <w:tab w:val="left" w:pos="1468"/>
        </w:tabs>
        <w:spacing w:line="360" w:lineRule="auto"/>
        <w:jc w:val="both"/>
        <w:rPr>
          <w:rFonts w:ascii="Times New Roman" w:hAnsi="Times New Roman"/>
        </w:rPr>
      </w:pPr>
    </w:p>
    <w:p w14:paraId="32CDC3C2" w14:textId="2234DA85" w:rsidR="000C200A" w:rsidRPr="000C200A" w:rsidRDefault="000C200A" w:rsidP="0043748F">
      <w:pPr>
        <w:pStyle w:val="NoSpacing"/>
        <w:pBdr>
          <w:top w:val="nil"/>
          <w:left w:val="nil"/>
          <w:bottom w:val="nil"/>
          <w:right w:val="nil"/>
          <w:between w:val="nil"/>
        </w:pBdr>
        <w:tabs>
          <w:tab w:val="left" w:pos="720"/>
          <w:tab w:val="left" w:pos="1468"/>
        </w:tabs>
        <w:spacing w:line="360" w:lineRule="auto"/>
        <w:jc w:val="both"/>
        <w:rPr>
          <w:rFonts w:ascii="Times New Roman" w:hAnsi="Times New Roman"/>
        </w:rPr>
      </w:pPr>
      <w:r w:rsidRPr="000C200A">
        <w:rPr>
          <w:rFonts w:ascii="Times New Roman" w:hAnsi="Times New Roman"/>
        </w:rPr>
        <w:lastRenderedPageBreak/>
        <w:tab/>
        <w:t xml:space="preserve">That the acceleration of the digital economy and the reshaping of global value chains have emphasized the need for OAS member states to address the skills gap and their workforce readiness to reap the benefits of the science and innovation-driven </w:t>
      </w:r>
      <w:proofErr w:type="gramStart"/>
      <w:r w:rsidRPr="000C200A">
        <w:rPr>
          <w:rFonts w:ascii="Times New Roman" w:hAnsi="Times New Roman"/>
        </w:rPr>
        <w:t>economy;</w:t>
      </w:r>
      <w:proofErr w:type="gramEnd"/>
    </w:p>
    <w:p w14:paraId="1ADBBCF3" w14:textId="77777777" w:rsidR="000C200A" w:rsidRPr="000C200A" w:rsidRDefault="000C200A" w:rsidP="0043748F">
      <w:pPr>
        <w:pStyle w:val="NoSpacing"/>
        <w:pBdr>
          <w:top w:val="nil"/>
          <w:left w:val="nil"/>
          <w:bottom w:val="nil"/>
          <w:right w:val="nil"/>
          <w:between w:val="nil"/>
        </w:pBdr>
        <w:tabs>
          <w:tab w:val="left" w:pos="1468"/>
        </w:tabs>
        <w:spacing w:line="360" w:lineRule="auto"/>
        <w:jc w:val="both"/>
        <w:rPr>
          <w:rFonts w:ascii="Times New Roman" w:hAnsi="Times New Roman"/>
        </w:rPr>
      </w:pPr>
    </w:p>
    <w:p w14:paraId="7AEC7716" w14:textId="77777777" w:rsidR="000C200A" w:rsidRPr="000C200A" w:rsidRDefault="000C200A" w:rsidP="0043748F">
      <w:pPr>
        <w:spacing w:line="360" w:lineRule="auto"/>
        <w:ind w:firstLine="720"/>
        <w:jc w:val="both"/>
        <w:rPr>
          <w:color w:val="000000"/>
          <w:sz w:val="22"/>
          <w:szCs w:val="22"/>
        </w:rPr>
      </w:pPr>
      <w:r w:rsidRPr="000C200A">
        <w:rPr>
          <w:color w:val="000000"/>
          <w:sz w:val="22"/>
          <w:szCs w:val="22"/>
        </w:rPr>
        <w:t xml:space="preserve">WITH THE AIM OF </w:t>
      </w:r>
      <w:r w:rsidRPr="000C200A">
        <w:rPr>
          <w:sz w:val="22"/>
          <w:szCs w:val="22"/>
        </w:rPr>
        <w:t>HARNESSING THE POWER OF TRANSFORMATIVE SCIENCE AND TECHNOLOGIES TO DRIVE OUR COMMUNITIES FORWARD</w:t>
      </w:r>
      <w:r w:rsidRPr="000C200A">
        <w:rPr>
          <w:color w:val="000000"/>
          <w:sz w:val="22"/>
          <w:szCs w:val="22"/>
        </w:rPr>
        <w:t>:</w:t>
      </w:r>
    </w:p>
    <w:p w14:paraId="5CA18BC4" w14:textId="77777777" w:rsidR="000C200A" w:rsidRPr="000C200A" w:rsidRDefault="000C200A" w:rsidP="0043748F">
      <w:pPr>
        <w:spacing w:line="360" w:lineRule="auto"/>
        <w:jc w:val="both"/>
        <w:rPr>
          <w:color w:val="000000"/>
          <w:sz w:val="22"/>
          <w:szCs w:val="22"/>
        </w:rPr>
      </w:pPr>
    </w:p>
    <w:p w14:paraId="3C7BB2F3" w14:textId="77777777" w:rsidR="000C200A" w:rsidRPr="000C200A" w:rsidRDefault="000C200A" w:rsidP="0043748F">
      <w:pPr>
        <w:spacing w:line="360" w:lineRule="auto"/>
        <w:rPr>
          <w:color w:val="000000"/>
          <w:sz w:val="22"/>
          <w:szCs w:val="22"/>
        </w:rPr>
      </w:pPr>
      <w:r w:rsidRPr="000C200A">
        <w:rPr>
          <w:color w:val="000000"/>
          <w:sz w:val="22"/>
          <w:szCs w:val="22"/>
        </w:rPr>
        <w:t>We Commit to:</w:t>
      </w:r>
    </w:p>
    <w:p w14:paraId="708CD876" w14:textId="77777777" w:rsidR="000C200A" w:rsidRPr="000C200A" w:rsidRDefault="000C200A" w:rsidP="0043748F">
      <w:pPr>
        <w:spacing w:line="360" w:lineRule="auto"/>
        <w:ind w:firstLine="720"/>
        <w:rPr>
          <w:color w:val="000000"/>
          <w:sz w:val="22"/>
          <w:szCs w:val="22"/>
        </w:rPr>
      </w:pPr>
    </w:p>
    <w:p w14:paraId="66590BF2"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Redouble our efforts to make Science, </w:t>
      </w:r>
      <w:proofErr w:type="gramStart"/>
      <w:r w:rsidRPr="000C200A">
        <w:rPr>
          <w:color w:val="000000"/>
          <w:sz w:val="22"/>
          <w:szCs w:val="22"/>
        </w:rPr>
        <w:t>Technology</w:t>
      </w:r>
      <w:proofErr w:type="gramEnd"/>
      <w:r w:rsidRPr="000C200A">
        <w:rPr>
          <w:color w:val="000000"/>
          <w:sz w:val="22"/>
          <w:szCs w:val="22"/>
        </w:rPr>
        <w:t xml:space="preserve"> and Innovation a fundamental component of the economic recovery post-COVID 19 and an integral factor to promote inclusive, resilient and sustainable growth and societies in the Western Hemisphere. </w:t>
      </w:r>
    </w:p>
    <w:p w14:paraId="012C1E1B" w14:textId="77777777" w:rsidR="000C200A" w:rsidRPr="000C200A" w:rsidRDefault="000C200A" w:rsidP="0043748F">
      <w:pPr>
        <w:pStyle w:val="ListParagraph0"/>
        <w:spacing w:line="360" w:lineRule="auto"/>
        <w:ind w:left="0" w:firstLine="720"/>
        <w:jc w:val="both"/>
        <w:rPr>
          <w:color w:val="000000"/>
          <w:sz w:val="22"/>
          <w:szCs w:val="22"/>
        </w:rPr>
      </w:pPr>
    </w:p>
    <w:p w14:paraId="148BA776" w14:textId="26DFE533"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Promote the use of science and technology to address the main imperatives concerning integral development in the Americas and to solve pressing priorities in the region such as food-health-education-security-energy-disaster mitigation and preparedness, climate change, COVID and other future challenges, through collaboration on research, sharing of science and data driven inputs for decision making among member states.  </w:t>
      </w:r>
    </w:p>
    <w:p w14:paraId="4CA40F71" w14:textId="77777777" w:rsidR="000C200A" w:rsidRPr="000C200A" w:rsidRDefault="000C200A" w:rsidP="0043748F">
      <w:pPr>
        <w:pStyle w:val="ListParagraph0"/>
        <w:spacing w:line="360" w:lineRule="auto"/>
        <w:ind w:left="0" w:firstLine="720"/>
        <w:jc w:val="both"/>
        <w:rPr>
          <w:color w:val="000000"/>
          <w:sz w:val="22"/>
          <w:szCs w:val="22"/>
        </w:rPr>
      </w:pPr>
    </w:p>
    <w:p w14:paraId="4CF14285"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Deepen regional collaboration to ensure connectivity for all in the Americas and close the widening technological and social gaps exacerbated by the pandemic, with a specific focus on ensuring the inclusion of people in vulnerable situations particularly youth, women, rural, </w:t>
      </w:r>
      <w:proofErr w:type="gramStart"/>
      <w:r w:rsidRPr="000C200A">
        <w:rPr>
          <w:color w:val="000000"/>
          <w:sz w:val="22"/>
          <w:szCs w:val="22"/>
        </w:rPr>
        <w:t>remote</w:t>
      </w:r>
      <w:proofErr w:type="gramEnd"/>
      <w:r w:rsidRPr="000C200A">
        <w:rPr>
          <w:color w:val="000000"/>
          <w:sz w:val="22"/>
          <w:szCs w:val="22"/>
        </w:rPr>
        <w:t xml:space="preserve"> and indigenous communities. </w:t>
      </w:r>
    </w:p>
    <w:p w14:paraId="5E91D004" w14:textId="77777777" w:rsidR="000C200A" w:rsidRPr="000C200A" w:rsidRDefault="000C200A" w:rsidP="0043748F">
      <w:pPr>
        <w:pStyle w:val="ListParagraph0"/>
        <w:spacing w:line="360" w:lineRule="auto"/>
        <w:ind w:left="0" w:firstLine="720"/>
        <w:jc w:val="both"/>
        <w:rPr>
          <w:color w:val="000000"/>
          <w:sz w:val="22"/>
          <w:szCs w:val="22"/>
        </w:rPr>
      </w:pPr>
    </w:p>
    <w:p w14:paraId="1AE61248"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Work to improve the social appropriation of knowledge of transformative technologies such as Big Data, Robotics, </w:t>
      </w:r>
      <w:proofErr w:type="spellStart"/>
      <w:r w:rsidRPr="000C200A">
        <w:rPr>
          <w:color w:val="000000"/>
          <w:sz w:val="22"/>
          <w:szCs w:val="22"/>
        </w:rPr>
        <w:t>BlockChain</w:t>
      </w:r>
      <w:proofErr w:type="spellEnd"/>
      <w:r w:rsidRPr="000C200A">
        <w:rPr>
          <w:color w:val="000000"/>
          <w:sz w:val="22"/>
          <w:szCs w:val="22"/>
        </w:rPr>
        <w:t xml:space="preserve">, Artificial Intelligence, Quantum Computing, Gene Editing, Virtual/Augmented Reality, New Nanostructured Materials and Advanced Manufacturing, among others, to identify strategic challenges and collaboration opportunities for the region and assess the possible economic, </w:t>
      </w:r>
      <w:proofErr w:type="gramStart"/>
      <w:r w:rsidRPr="000C200A">
        <w:rPr>
          <w:color w:val="000000"/>
          <w:sz w:val="22"/>
          <w:szCs w:val="22"/>
        </w:rPr>
        <w:t>social</w:t>
      </w:r>
      <w:proofErr w:type="gramEnd"/>
      <w:r w:rsidRPr="000C200A">
        <w:rPr>
          <w:color w:val="000000"/>
          <w:sz w:val="22"/>
          <w:szCs w:val="22"/>
        </w:rPr>
        <w:t xml:space="preserve"> and environmental impacts of these transformative technologies in the Americas. </w:t>
      </w:r>
    </w:p>
    <w:p w14:paraId="07580C0E" w14:textId="77777777" w:rsidR="000C200A" w:rsidRPr="000C200A" w:rsidRDefault="000C200A" w:rsidP="0043748F">
      <w:pPr>
        <w:pStyle w:val="ListParagraph0"/>
        <w:spacing w:line="360" w:lineRule="auto"/>
        <w:ind w:left="0" w:firstLine="720"/>
        <w:rPr>
          <w:color w:val="000000"/>
          <w:sz w:val="22"/>
          <w:szCs w:val="22"/>
        </w:rPr>
      </w:pPr>
    </w:p>
    <w:p w14:paraId="57D33BE4"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lastRenderedPageBreak/>
        <w:t>Strengthen national actions and regional cooperation to connect education to the economy, building capacity for the acquisition/transfer of skills to fully function/operate in the digital and innovation-driven economy and the enabling environment to fully integrate into society.</w:t>
      </w:r>
    </w:p>
    <w:p w14:paraId="5DAD8C9E" w14:textId="77777777" w:rsidR="000C200A" w:rsidRPr="000C200A" w:rsidRDefault="000C200A" w:rsidP="0043748F">
      <w:pPr>
        <w:pStyle w:val="ListParagraph0"/>
        <w:spacing w:line="360" w:lineRule="auto"/>
        <w:ind w:left="0" w:firstLine="720"/>
        <w:rPr>
          <w:color w:val="000000"/>
          <w:sz w:val="22"/>
          <w:szCs w:val="22"/>
        </w:rPr>
      </w:pPr>
    </w:p>
    <w:p w14:paraId="65F86DBA"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Redouble our efforts to equip youth with the necessary skills and internationally recognized credentials to operate in the jobs of the future and improve their productive participation in the labor market in an environment spurred by transformative technologies. </w:t>
      </w:r>
    </w:p>
    <w:p w14:paraId="06965ABB" w14:textId="77777777" w:rsidR="000C200A" w:rsidRPr="000C200A" w:rsidRDefault="000C200A" w:rsidP="0043748F">
      <w:pPr>
        <w:pStyle w:val="ListParagraph0"/>
        <w:spacing w:line="360" w:lineRule="auto"/>
        <w:ind w:left="0" w:firstLine="720"/>
        <w:rPr>
          <w:color w:val="000000"/>
          <w:sz w:val="22"/>
          <w:szCs w:val="22"/>
        </w:rPr>
      </w:pPr>
    </w:p>
    <w:p w14:paraId="51236976"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Advance concrete, actionable initiatives to improve access and leadership of women and communities with limited opportunities to pursue STEM education, </w:t>
      </w:r>
      <w:proofErr w:type="gramStart"/>
      <w:r w:rsidRPr="000C200A">
        <w:rPr>
          <w:color w:val="000000"/>
          <w:sz w:val="22"/>
          <w:szCs w:val="22"/>
        </w:rPr>
        <w:t>science</w:t>
      </w:r>
      <w:proofErr w:type="gramEnd"/>
      <w:r w:rsidRPr="000C200A">
        <w:rPr>
          <w:color w:val="000000"/>
          <w:sz w:val="22"/>
          <w:szCs w:val="22"/>
        </w:rPr>
        <w:t xml:space="preserve"> and innovation careers and to collaborate to address existing workforce inequalities. </w:t>
      </w:r>
    </w:p>
    <w:p w14:paraId="5691B02E" w14:textId="77777777" w:rsidR="000C200A" w:rsidRPr="000C200A" w:rsidRDefault="000C200A" w:rsidP="0043748F">
      <w:pPr>
        <w:pStyle w:val="ListParagraph0"/>
        <w:spacing w:line="360" w:lineRule="auto"/>
        <w:ind w:left="0" w:firstLine="720"/>
        <w:rPr>
          <w:color w:val="000000"/>
          <w:sz w:val="22"/>
          <w:szCs w:val="22"/>
        </w:rPr>
      </w:pPr>
    </w:p>
    <w:p w14:paraId="2E20A629"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Continue to develop the necessary frameworks, expand the tools and resources for MSMEs to transition to the online business environment and participate in regional value chains and the global economy, including by accelerating access to innovation, technology and innovative business development models and practices. </w:t>
      </w:r>
    </w:p>
    <w:p w14:paraId="35933761" w14:textId="77777777" w:rsidR="000C200A" w:rsidRPr="000C200A" w:rsidRDefault="000C200A" w:rsidP="0043748F">
      <w:pPr>
        <w:pStyle w:val="ListParagraph0"/>
        <w:spacing w:line="360" w:lineRule="auto"/>
        <w:ind w:left="0" w:firstLine="720"/>
        <w:rPr>
          <w:color w:val="000000"/>
          <w:sz w:val="22"/>
          <w:szCs w:val="22"/>
        </w:rPr>
      </w:pPr>
    </w:p>
    <w:p w14:paraId="6BC05ED3" w14:textId="77777777" w:rsidR="000C200A" w:rsidRPr="000C200A" w:rsidRDefault="000C200A" w:rsidP="0043748F">
      <w:pPr>
        <w:pStyle w:val="ListParagraph0"/>
        <w:numPr>
          <w:ilvl w:val="0"/>
          <w:numId w:val="27"/>
        </w:numPr>
        <w:spacing w:line="360" w:lineRule="auto"/>
        <w:ind w:left="0" w:firstLine="720"/>
        <w:contextualSpacing/>
        <w:jc w:val="both"/>
        <w:rPr>
          <w:color w:val="000000"/>
          <w:sz w:val="22"/>
          <w:szCs w:val="22"/>
        </w:rPr>
      </w:pPr>
      <w:r w:rsidRPr="000C200A">
        <w:rPr>
          <w:color w:val="000000"/>
          <w:sz w:val="22"/>
          <w:szCs w:val="22"/>
        </w:rPr>
        <w:t xml:space="preserve">Reaffirm our goal of strengthening the Role of Ministries and </w:t>
      </w:r>
      <w:proofErr w:type="gramStart"/>
      <w:r w:rsidRPr="000C200A">
        <w:rPr>
          <w:color w:val="000000"/>
          <w:sz w:val="22"/>
          <w:szCs w:val="22"/>
        </w:rPr>
        <w:t>High level</w:t>
      </w:r>
      <w:proofErr w:type="gramEnd"/>
      <w:r w:rsidRPr="000C200A">
        <w:rPr>
          <w:color w:val="000000"/>
          <w:sz w:val="22"/>
          <w:szCs w:val="22"/>
        </w:rPr>
        <w:t xml:space="preserve"> Authorities of Science and Technology to promote regional cooperation, advance policy dialogue and exchange of experiences and good practices and reiterate our commitment to support the work of the COMCYT and its Four Working Groups on Innovation, Human Resources-Engineering, National Quality Infrastructure and technological development.  </w:t>
      </w:r>
    </w:p>
    <w:p w14:paraId="4E02B5A5" w14:textId="77777777" w:rsidR="000C200A" w:rsidRPr="000C200A" w:rsidRDefault="000C200A" w:rsidP="0043748F">
      <w:pPr>
        <w:pStyle w:val="ListParagraph0"/>
        <w:spacing w:line="360" w:lineRule="auto"/>
        <w:ind w:left="0" w:firstLine="720"/>
        <w:rPr>
          <w:color w:val="000000"/>
          <w:sz w:val="22"/>
          <w:szCs w:val="22"/>
        </w:rPr>
      </w:pPr>
    </w:p>
    <w:p w14:paraId="55E5D404" w14:textId="77777777" w:rsidR="000C200A" w:rsidRPr="000C200A" w:rsidRDefault="000C200A" w:rsidP="0043748F">
      <w:pPr>
        <w:spacing w:line="360" w:lineRule="auto"/>
        <w:rPr>
          <w:color w:val="000000"/>
          <w:sz w:val="22"/>
          <w:szCs w:val="22"/>
        </w:rPr>
      </w:pPr>
      <w:r w:rsidRPr="000C200A">
        <w:rPr>
          <w:color w:val="000000"/>
          <w:sz w:val="22"/>
          <w:szCs w:val="22"/>
        </w:rPr>
        <w:t xml:space="preserve">THEREFORE, WE RESOLVE: </w:t>
      </w:r>
    </w:p>
    <w:p w14:paraId="6D0392B7" w14:textId="77777777" w:rsidR="000C200A" w:rsidRPr="000C200A" w:rsidRDefault="000C200A" w:rsidP="0043748F">
      <w:pPr>
        <w:spacing w:line="360" w:lineRule="auto"/>
        <w:ind w:firstLine="720"/>
        <w:jc w:val="both"/>
        <w:rPr>
          <w:sz w:val="22"/>
          <w:szCs w:val="22"/>
        </w:rPr>
      </w:pPr>
    </w:p>
    <w:p w14:paraId="3D205A96" w14:textId="77777777" w:rsidR="000C200A" w:rsidRPr="000C200A" w:rsidRDefault="000C200A" w:rsidP="0043748F">
      <w:pPr>
        <w:pStyle w:val="ListParagraph0"/>
        <w:numPr>
          <w:ilvl w:val="0"/>
          <w:numId w:val="25"/>
        </w:numPr>
        <w:tabs>
          <w:tab w:val="left" w:pos="1440"/>
        </w:tabs>
        <w:spacing w:line="360" w:lineRule="auto"/>
        <w:ind w:left="0" w:firstLine="720"/>
        <w:contextualSpacing/>
        <w:jc w:val="both"/>
        <w:rPr>
          <w:sz w:val="22"/>
          <w:szCs w:val="22"/>
        </w:rPr>
      </w:pPr>
      <w:r w:rsidRPr="000C200A">
        <w:rPr>
          <w:sz w:val="22"/>
          <w:szCs w:val="22"/>
        </w:rPr>
        <w:t xml:space="preserve">To implement the Declaration of Jamaica as the framework to advance action driven cooperation on science technology and innovation in the Americas for the period 2022-2024. </w:t>
      </w:r>
    </w:p>
    <w:p w14:paraId="1D3FF9BF" w14:textId="77777777" w:rsidR="000C200A" w:rsidRPr="000C200A" w:rsidRDefault="000C200A" w:rsidP="0043748F">
      <w:pPr>
        <w:pStyle w:val="ListParagraph0"/>
        <w:tabs>
          <w:tab w:val="left" w:pos="1440"/>
        </w:tabs>
        <w:spacing w:line="360" w:lineRule="auto"/>
        <w:ind w:left="0" w:firstLine="720"/>
        <w:jc w:val="both"/>
        <w:rPr>
          <w:sz w:val="22"/>
          <w:szCs w:val="22"/>
        </w:rPr>
      </w:pPr>
    </w:p>
    <w:p w14:paraId="3A5CD247" w14:textId="4C9F0026" w:rsidR="000C200A" w:rsidRPr="000C200A" w:rsidRDefault="000C200A" w:rsidP="0043748F">
      <w:pPr>
        <w:pStyle w:val="ListParagraph0"/>
        <w:numPr>
          <w:ilvl w:val="0"/>
          <w:numId w:val="25"/>
        </w:numPr>
        <w:tabs>
          <w:tab w:val="left" w:pos="1440"/>
        </w:tabs>
        <w:spacing w:line="360" w:lineRule="auto"/>
        <w:ind w:left="0" w:firstLine="720"/>
        <w:contextualSpacing/>
        <w:jc w:val="both"/>
        <w:rPr>
          <w:sz w:val="22"/>
          <w:szCs w:val="22"/>
        </w:rPr>
      </w:pPr>
      <w:r w:rsidRPr="000C200A">
        <w:rPr>
          <w:sz w:val="22"/>
          <w:szCs w:val="22"/>
        </w:rPr>
        <w:t xml:space="preserve">To support the launch of the “Americas Youth Academy on Transformative Science and Technologies,” building on existing resources and partner offerings, to provide online training, dynamic learning, remote training labs, mentoring and hands-on experiences to equip youth with the necessary skills and credentials to operate in the jobs of the future and transformative technologies and </w:t>
      </w:r>
      <w:r w:rsidRPr="000C200A">
        <w:rPr>
          <w:sz w:val="22"/>
          <w:szCs w:val="22"/>
        </w:rPr>
        <w:lastRenderedPageBreak/>
        <w:t>urge member states to support this initiative with offers of cooperation and partnership opportunities to serve up to 10,000 youth by 2024 with a focus on women, youth ,</w:t>
      </w:r>
      <w:r w:rsidRPr="000C200A">
        <w:rPr>
          <w:snapToGrid w:val="0"/>
          <w:sz w:val="22"/>
          <w:szCs w:val="22"/>
        </w:rPr>
        <w:t xml:space="preserve"> rural and indigenous communities</w:t>
      </w:r>
      <w:r w:rsidRPr="000C200A">
        <w:rPr>
          <w:sz w:val="22"/>
          <w:szCs w:val="22"/>
        </w:rPr>
        <w:t xml:space="preserve"> and population under vulnerable situations; </w:t>
      </w:r>
    </w:p>
    <w:p w14:paraId="15FBC8FC" w14:textId="77777777" w:rsidR="000C200A" w:rsidRPr="000C200A" w:rsidRDefault="000C200A" w:rsidP="0043748F">
      <w:pPr>
        <w:pStyle w:val="ListParagraph0"/>
        <w:spacing w:line="360" w:lineRule="auto"/>
        <w:ind w:left="450" w:firstLine="720"/>
        <w:rPr>
          <w:sz w:val="22"/>
          <w:szCs w:val="22"/>
        </w:rPr>
      </w:pPr>
    </w:p>
    <w:p w14:paraId="775A2131" w14:textId="1F81204C" w:rsidR="000C200A" w:rsidRPr="000C200A" w:rsidRDefault="000C200A" w:rsidP="0043748F">
      <w:pPr>
        <w:pStyle w:val="ListParagraph0"/>
        <w:numPr>
          <w:ilvl w:val="0"/>
          <w:numId w:val="25"/>
        </w:numPr>
        <w:tabs>
          <w:tab w:val="left" w:pos="1440"/>
        </w:tabs>
        <w:spacing w:line="360" w:lineRule="auto"/>
        <w:ind w:left="0" w:firstLine="720"/>
        <w:contextualSpacing/>
        <w:jc w:val="both"/>
        <w:rPr>
          <w:sz w:val="22"/>
          <w:szCs w:val="22"/>
        </w:rPr>
      </w:pPr>
      <w:r w:rsidRPr="000C200A">
        <w:rPr>
          <w:sz w:val="22"/>
          <w:szCs w:val="22"/>
        </w:rPr>
        <w:t xml:space="preserve">To pursue the development of an OAS Regional Network of Centers of Excellence on top transformative science and technologies to map trends and capabilities in the Americas, address strategic challenges, and find solutions to everyday problems through shared expertise and resources from multiple stakeholders of OAS member states.  We commend the Governments of Colombia, Mexico, and Jamaica/Caribbean for the launch of the first Centers of Excellence of </w:t>
      </w:r>
      <w:proofErr w:type="spellStart"/>
      <w:r w:rsidRPr="000C200A">
        <w:rPr>
          <w:sz w:val="22"/>
          <w:szCs w:val="22"/>
        </w:rPr>
        <w:t>Prospecta</w:t>
      </w:r>
      <w:proofErr w:type="spellEnd"/>
      <w:r w:rsidRPr="000C200A">
        <w:rPr>
          <w:sz w:val="22"/>
          <w:szCs w:val="22"/>
        </w:rPr>
        <w:t xml:space="preserve"> Americas, on Robotics and Artificial Intelligence in Barranquilla, Colombia (Universidad Simon Bolivar), Blockchain in the State of Hidalgo, and xxx in Jamaica/Caribbean. We invite member states to collaborate with these initiatives and pursue other Centers of Excellence to enhance regional cooperation on transformative technologies between Governments, Research Universities and Centers, private sector, </w:t>
      </w:r>
      <w:proofErr w:type="gramStart"/>
      <w:r w:rsidRPr="000C200A">
        <w:rPr>
          <w:sz w:val="22"/>
          <w:szCs w:val="22"/>
        </w:rPr>
        <w:t>NGOs</w:t>
      </w:r>
      <w:proofErr w:type="gramEnd"/>
      <w:r w:rsidRPr="000C200A">
        <w:rPr>
          <w:sz w:val="22"/>
          <w:szCs w:val="22"/>
        </w:rPr>
        <w:t xml:space="preserve"> and other partners of the COMCYT.</w:t>
      </w:r>
    </w:p>
    <w:p w14:paraId="57B8571A" w14:textId="77777777" w:rsidR="000C200A" w:rsidRPr="000C200A" w:rsidRDefault="000C200A" w:rsidP="0043748F">
      <w:pPr>
        <w:pStyle w:val="ListParagraph0"/>
        <w:spacing w:line="360" w:lineRule="auto"/>
        <w:ind w:left="450" w:firstLine="720"/>
        <w:rPr>
          <w:sz w:val="22"/>
          <w:szCs w:val="22"/>
        </w:rPr>
      </w:pPr>
    </w:p>
    <w:p w14:paraId="55F2557D" w14:textId="77777777" w:rsidR="000C200A" w:rsidRPr="000C200A" w:rsidRDefault="000C200A" w:rsidP="0043748F">
      <w:pPr>
        <w:pStyle w:val="ListParagraph0"/>
        <w:numPr>
          <w:ilvl w:val="0"/>
          <w:numId w:val="25"/>
        </w:numPr>
        <w:spacing w:line="360" w:lineRule="auto"/>
        <w:ind w:left="0" w:firstLine="720"/>
        <w:contextualSpacing/>
        <w:jc w:val="both"/>
        <w:rPr>
          <w:sz w:val="22"/>
          <w:szCs w:val="22"/>
        </w:rPr>
      </w:pPr>
      <w:r w:rsidRPr="000C200A">
        <w:rPr>
          <w:sz w:val="22"/>
          <w:szCs w:val="22"/>
        </w:rPr>
        <w:t xml:space="preserve">To urge member states to exchange good practices, experiences, training opportunities, and technical assistance to promote: research, the use and dissemination of transformative science, innovation, knowledge </w:t>
      </w:r>
      <w:r w:rsidRPr="000C200A">
        <w:rPr>
          <w:rFonts w:eastAsia="Arial"/>
          <w:sz w:val="22"/>
          <w:szCs w:val="22"/>
        </w:rPr>
        <w:t>from local, indigenous,  afro descendant, and other ethnic groups;</w:t>
      </w:r>
      <w:r w:rsidRPr="000C200A">
        <w:rPr>
          <w:rFonts w:eastAsia="Arial"/>
          <w:b/>
          <w:sz w:val="22"/>
          <w:szCs w:val="22"/>
        </w:rPr>
        <w:t xml:space="preserve"> </w:t>
      </w:r>
      <w:r w:rsidRPr="000C200A">
        <w:rPr>
          <w:rFonts w:eastAsia="Arial"/>
          <w:sz w:val="22"/>
          <w:szCs w:val="22"/>
        </w:rPr>
        <w:t>and</w:t>
      </w:r>
      <w:r w:rsidRPr="000C200A">
        <w:rPr>
          <w:rFonts w:eastAsia="Arial"/>
          <w:b/>
          <w:sz w:val="22"/>
          <w:szCs w:val="22"/>
        </w:rPr>
        <w:t xml:space="preserve"> </w:t>
      </w:r>
      <w:r w:rsidRPr="000C200A">
        <w:rPr>
          <w:rFonts w:eastAsia="Arial"/>
          <w:sz w:val="22"/>
          <w:szCs w:val="22"/>
        </w:rPr>
        <w:t xml:space="preserve">the voluntary transfer of technology on mutually agreed terms </w:t>
      </w:r>
      <w:r w:rsidRPr="000C200A">
        <w:rPr>
          <w:sz w:val="22"/>
          <w:szCs w:val="22"/>
        </w:rPr>
        <w:t>to support post-COVID recovery, the implementation of Industry 4.0 technologies, the development of sustainable bioeconomy and the digital transformation of member states within the framework of the Inter-American Committee on Science and Technology (COMCYT) and its four Working Groups.</w:t>
      </w:r>
    </w:p>
    <w:p w14:paraId="4CC67C78" w14:textId="77777777" w:rsidR="000C200A" w:rsidRPr="000C200A" w:rsidRDefault="000C200A" w:rsidP="0043748F">
      <w:pPr>
        <w:pStyle w:val="ListParagraph0"/>
        <w:spacing w:line="360" w:lineRule="auto"/>
        <w:ind w:left="0" w:firstLine="720"/>
        <w:rPr>
          <w:sz w:val="22"/>
          <w:szCs w:val="22"/>
        </w:rPr>
      </w:pPr>
    </w:p>
    <w:p w14:paraId="75A1DC2F" w14:textId="77777777" w:rsidR="000C200A" w:rsidRPr="000C200A" w:rsidRDefault="000C200A" w:rsidP="0043748F">
      <w:pPr>
        <w:pStyle w:val="ListParagraph0"/>
        <w:numPr>
          <w:ilvl w:val="0"/>
          <w:numId w:val="25"/>
        </w:numPr>
        <w:spacing w:line="360" w:lineRule="auto"/>
        <w:ind w:left="0" w:firstLine="720"/>
        <w:contextualSpacing/>
        <w:jc w:val="both"/>
        <w:rPr>
          <w:sz w:val="22"/>
          <w:szCs w:val="22"/>
        </w:rPr>
      </w:pPr>
      <w:r w:rsidRPr="000C200A">
        <w:rPr>
          <w:sz w:val="22"/>
          <w:szCs w:val="22"/>
        </w:rPr>
        <w:t xml:space="preserve">To renew our commitment and support to the COMCYT and the work of its Four Working Groups 1 (Innovation), 2 (Human Resources and Engineering Education), 3 (National Quality Infrastructure), 4 (Technological Development), including the ongoing programs of </w:t>
      </w:r>
      <w:proofErr w:type="spellStart"/>
      <w:r w:rsidRPr="000C200A">
        <w:rPr>
          <w:sz w:val="22"/>
          <w:szCs w:val="22"/>
        </w:rPr>
        <w:t>Prospecta</w:t>
      </w:r>
      <w:proofErr w:type="spellEnd"/>
      <w:r w:rsidRPr="000C200A">
        <w:rPr>
          <w:sz w:val="22"/>
          <w:szCs w:val="22"/>
        </w:rPr>
        <w:t xml:space="preserve"> Americas and the HUB of Commercialization and Transfer of Technology for the Americas. </w:t>
      </w:r>
    </w:p>
    <w:p w14:paraId="5D88FA0C" w14:textId="77777777" w:rsidR="000C200A" w:rsidRPr="000C200A" w:rsidRDefault="000C200A" w:rsidP="0043748F">
      <w:pPr>
        <w:pStyle w:val="ListParagraph0"/>
        <w:spacing w:line="360" w:lineRule="auto"/>
        <w:ind w:left="0" w:firstLine="720"/>
        <w:rPr>
          <w:sz w:val="22"/>
          <w:szCs w:val="22"/>
        </w:rPr>
      </w:pPr>
    </w:p>
    <w:p w14:paraId="6AED8BAD" w14:textId="77777777" w:rsidR="000C200A" w:rsidRPr="000C200A" w:rsidRDefault="000C200A" w:rsidP="0043748F">
      <w:pPr>
        <w:pStyle w:val="ListParagraph0"/>
        <w:numPr>
          <w:ilvl w:val="0"/>
          <w:numId w:val="25"/>
        </w:numPr>
        <w:spacing w:line="360" w:lineRule="auto"/>
        <w:ind w:left="0" w:firstLine="720"/>
        <w:contextualSpacing/>
        <w:jc w:val="both"/>
        <w:rPr>
          <w:sz w:val="22"/>
          <w:szCs w:val="22"/>
        </w:rPr>
      </w:pPr>
      <w:r w:rsidRPr="000C200A">
        <w:rPr>
          <w:sz w:val="22"/>
          <w:szCs w:val="22"/>
        </w:rPr>
        <w:t xml:space="preserve">To promote collaboration on science, </w:t>
      </w:r>
      <w:proofErr w:type="gramStart"/>
      <w:r w:rsidRPr="000C200A">
        <w:rPr>
          <w:sz w:val="22"/>
          <w:szCs w:val="22"/>
        </w:rPr>
        <w:t>technology</w:t>
      </w:r>
      <w:proofErr w:type="gramEnd"/>
      <w:r w:rsidRPr="000C200A">
        <w:rPr>
          <w:sz w:val="22"/>
          <w:szCs w:val="22"/>
        </w:rPr>
        <w:t xml:space="preserve"> and innovation with OAS Permanent Observer States and COMCYT partners including universities, research centers, NGOs, private sector and other international organizations to support the implementation of the Declaration of Jamaica. </w:t>
      </w:r>
    </w:p>
    <w:p w14:paraId="36146C93" w14:textId="77777777" w:rsidR="000C200A" w:rsidRPr="000C200A" w:rsidRDefault="000C200A" w:rsidP="0043748F">
      <w:pPr>
        <w:pStyle w:val="ListParagraph0"/>
        <w:spacing w:line="360" w:lineRule="auto"/>
        <w:ind w:left="0" w:firstLine="720"/>
        <w:rPr>
          <w:sz w:val="22"/>
          <w:szCs w:val="22"/>
        </w:rPr>
      </w:pPr>
    </w:p>
    <w:p w14:paraId="48961FA4" w14:textId="77777777" w:rsidR="000C200A" w:rsidRPr="000C200A" w:rsidRDefault="000C200A" w:rsidP="0043748F">
      <w:pPr>
        <w:pStyle w:val="ListParagraph0"/>
        <w:numPr>
          <w:ilvl w:val="0"/>
          <w:numId w:val="25"/>
        </w:numPr>
        <w:spacing w:line="360" w:lineRule="auto"/>
        <w:ind w:left="0" w:firstLine="720"/>
        <w:contextualSpacing/>
        <w:jc w:val="both"/>
        <w:rPr>
          <w:sz w:val="22"/>
          <w:szCs w:val="22"/>
        </w:rPr>
      </w:pPr>
      <w:r w:rsidRPr="000C200A">
        <w:rPr>
          <w:sz w:val="22"/>
          <w:szCs w:val="22"/>
        </w:rPr>
        <w:lastRenderedPageBreak/>
        <w:t xml:space="preserve">To endeavor to allocate the technical, human, and economic resources necessary for participation in the meetings and activities of the working groups and to disseminate their convocation, meetings, and results to ministries of other sectors, international organizations, and other related institutions that could contribute to, and benefit from, those groups, according to available resources in each member state and the OAS. </w:t>
      </w:r>
    </w:p>
    <w:p w14:paraId="4248A10F" w14:textId="77777777" w:rsidR="000C200A" w:rsidRPr="000C200A" w:rsidRDefault="000C200A" w:rsidP="0043748F">
      <w:pPr>
        <w:pStyle w:val="ListParagraph0"/>
        <w:spacing w:line="360" w:lineRule="auto"/>
        <w:ind w:left="0" w:firstLine="720"/>
        <w:rPr>
          <w:sz w:val="22"/>
          <w:szCs w:val="22"/>
        </w:rPr>
      </w:pPr>
    </w:p>
    <w:p w14:paraId="7757850D" w14:textId="77777777" w:rsidR="000C200A" w:rsidRPr="000C200A" w:rsidRDefault="000C200A" w:rsidP="0043748F">
      <w:pPr>
        <w:pStyle w:val="ListParagraph0"/>
        <w:numPr>
          <w:ilvl w:val="0"/>
          <w:numId w:val="26"/>
        </w:numPr>
        <w:spacing w:line="360" w:lineRule="auto"/>
        <w:ind w:left="0" w:firstLine="720"/>
        <w:contextualSpacing/>
        <w:jc w:val="both"/>
        <w:rPr>
          <w:sz w:val="22"/>
          <w:szCs w:val="22"/>
        </w:rPr>
      </w:pPr>
      <w:r w:rsidRPr="000C200A">
        <w:rPr>
          <w:sz w:val="22"/>
          <w:szCs w:val="22"/>
        </w:rPr>
        <w:t>To acknowledge with gratitude the contributions made by the Chairs and Vice-Chairs of Working Group 1 (Mexico, Costa Rica), Working Group 2 (Argentina, Nicaragua), Working Group 3 (Canada, United States and Paraguay), Working Group 4 (Guatemala and Chile) as well as the partners of all the Working Groups of the COMCYT.</w:t>
      </w:r>
    </w:p>
    <w:p w14:paraId="7398444C" w14:textId="77777777" w:rsidR="000C200A" w:rsidRPr="000C200A" w:rsidRDefault="000C200A" w:rsidP="0043748F">
      <w:pPr>
        <w:pStyle w:val="ListParagraph0"/>
        <w:spacing w:line="360" w:lineRule="auto"/>
        <w:ind w:left="0" w:firstLine="720"/>
        <w:rPr>
          <w:sz w:val="22"/>
          <w:szCs w:val="22"/>
        </w:rPr>
      </w:pPr>
    </w:p>
    <w:p w14:paraId="33810C20" w14:textId="547443C9" w:rsidR="000C200A" w:rsidRPr="000C200A" w:rsidRDefault="000C200A" w:rsidP="0043748F">
      <w:pPr>
        <w:numPr>
          <w:ilvl w:val="0"/>
          <w:numId w:val="26"/>
        </w:numPr>
        <w:pBdr>
          <w:top w:val="nil"/>
          <w:left w:val="nil"/>
          <w:bottom w:val="nil"/>
          <w:right w:val="nil"/>
          <w:between w:val="nil"/>
        </w:pBdr>
        <w:spacing w:line="360" w:lineRule="auto"/>
        <w:ind w:left="0" w:firstLine="720"/>
        <w:jc w:val="both"/>
        <w:rPr>
          <w:color w:val="000000"/>
          <w:sz w:val="22"/>
          <w:szCs w:val="22"/>
        </w:rPr>
      </w:pPr>
      <w:r w:rsidRPr="000C200A">
        <w:rPr>
          <w:sz w:val="22"/>
          <w:szCs w:val="22"/>
        </w:rPr>
        <w:t xml:space="preserve">To instruct the Executive Secretariat for Integral Development (SEDI), as Technical Secretariat of COMCYT, to continue providing technical assistance and facilitating communication in the working groups and implementation of collaborative projects and initiatives agreed on by member states, including by convening and organizing videoconferences and face-to-face meetings, when possible, among others. </w:t>
      </w:r>
    </w:p>
    <w:p w14:paraId="78BAEC7B" w14:textId="77777777" w:rsidR="000C200A" w:rsidRPr="000C200A" w:rsidRDefault="000C200A" w:rsidP="0043748F">
      <w:pPr>
        <w:pStyle w:val="ListParagraph0"/>
        <w:spacing w:line="360" w:lineRule="auto"/>
        <w:ind w:firstLine="720"/>
        <w:rPr>
          <w:color w:val="000000"/>
          <w:sz w:val="22"/>
          <w:szCs w:val="22"/>
        </w:rPr>
      </w:pPr>
    </w:p>
    <w:p w14:paraId="360F281D" w14:textId="43C5F2C5" w:rsidR="000C200A" w:rsidRPr="000C200A" w:rsidRDefault="000C200A" w:rsidP="0043748F">
      <w:pPr>
        <w:pBdr>
          <w:top w:val="nil"/>
          <w:left w:val="nil"/>
          <w:bottom w:val="nil"/>
          <w:right w:val="nil"/>
          <w:between w:val="nil"/>
        </w:pBdr>
        <w:tabs>
          <w:tab w:val="left" w:pos="1440"/>
        </w:tabs>
        <w:spacing w:line="360" w:lineRule="auto"/>
        <w:ind w:firstLine="720"/>
        <w:jc w:val="both"/>
        <w:rPr>
          <w:sz w:val="22"/>
          <w:szCs w:val="22"/>
        </w:rPr>
      </w:pPr>
      <w:r w:rsidRPr="000C200A">
        <w:rPr>
          <w:sz w:val="22"/>
          <w:szCs w:val="22"/>
        </w:rPr>
        <w:t xml:space="preserve">10. </w:t>
      </w:r>
      <w:r w:rsidRPr="000C200A">
        <w:rPr>
          <w:sz w:val="22"/>
          <w:szCs w:val="22"/>
        </w:rPr>
        <w:tab/>
        <w:t xml:space="preserve">To instruct SEDI to prepare a draft work plan based on this declaration and the action plans of the four COMCYT Working Groups, for consideration by the ministerial process authorities. </w:t>
      </w:r>
    </w:p>
    <w:p w14:paraId="7E82BD11" w14:textId="77777777" w:rsidR="000C200A" w:rsidRPr="000C200A" w:rsidRDefault="000C200A" w:rsidP="0043748F">
      <w:pPr>
        <w:tabs>
          <w:tab w:val="left" w:pos="450"/>
          <w:tab w:val="left" w:pos="1440"/>
        </w:tabs>
        <w:spacing w:line="360" w:lineRule="auto"/>
        <w:ind w:firstLine="720"/>
        <w:rPr>
          <w:sz w:val="22"/>
          <w:szCs w:val="22"/>
        </w:rPr>
      </w:pPr>
    </w:p>
    <w:p w14:paraId="789C41E3" w14:textId="77777777" w:rsidR="000C200A" w:rsidRPr="000C200A" w:rsidRDefault="000C200A" w:rsidP="0043748F">
      <w:pPr>
        <w:pStyle w:val="ListParagraph0"/>
        <w:numPr>
          <w:ilvl w:val="0"/>
          <w:numId w:val="28"/>
        </w:numPr>
        <w:tabs>
          <w:tab w:val="left" w:pos="450"/>
          <w:tab w:val="left" w:pos="1440"/>
        </w:tabs>
        <w:spacing w:line="360" w:lineRule="auto"/>
        <w:ind w:left="0" w:firstLine="720"/>
        <w:contextualSpacing/>
        <w:jc w:val="both"/>
        <w:rPr>
          <w:sz w:val="22"/>
          <w:szCs w:val="22"/>
        </w:rPr>
      </w:pPr>
      <w:r w:rsidRPr="000C200A">
        <w:rPr>
          <w:sz w:val="22"/>
          <w:szCs w:val="22"/>
        </w:rPr>
        <w:t>Thank the Government of Jamaica for their commitment, and contribution to the success of the Sixth Meeting of Ministers and High Authorities on Science and Technology within the Framework of CIDI.</w:t>
      </w:r>
    </w:p>
    <w:p w14:paraId="1D98A677" w14:textId="77777777" w:rsidR="000C200A" w:rsidRPr="000C200A" w:rsidRDefault="000C200A" w:rsidP="0043748F">
      <w:pPr>
        <w:pStyle w:val="ListParagraph0"/>
        <w:tabs>
          <w:tab w:val="left" w:pos="450"/>
          <w:tab w:val="left" w:pos="1440"/>
        </w:tabs>
        <w:spacing w:line="360" w:lineRule="auto"/>
        <w:ind w:left="0" w:firstLine="720"/>
        <w:jc w:val="both"/>
        <w:rPr>
          <w:sz w:val="22"/>
          <w:szCs w:val="22"/>
        </w:rPr>
      </w:pPr>
    </w:p>
    <w:p w14:paraId="0436E698" w14:textId="77777777" w:rsidR="000C200A" w:rsidRPr="000C200A" w:rsidRDefault="000C200A" w:rsidP="0043748F">
      <w:pPr>
        <w:pStyle w:val="ListParagraph0"/>
        <w:numPr>
          <w:ilvl w:val="0"/>
          <w:numId w:val="28"/>
        </w:numPr>
        <w:tabs>
          <w:tab w:val="left" w:pos="720"/>
        </w:tabs>
        <w:spacing w:line="360" w:lineRule="auto"/>
        <w:ind w:left="0" w:firstLine="720"/>
        <w:contextualSpacing/>
        <w:jc w:val="both"/>
        <w:rPr>
          <w:sz w:val="22"/>
          <w:szCs w:val="22"/>
        </w:rPr>
      </w:pPr>
      <w:r w:rsidRPr="000C200A">
        <w:rPr>
          <w:sz w:val="22"/>
          <w:szCs w:val="22"/>
        </w:rPr>
        <w:t>To refer the following recommendations—already contained in this Declaration of Jamaica—to the Summit of the Americas, to be held in the United States in 2022:</w:t>
      </w:r>
    </w:p>
    <w:p w14:paraId="49391402" w14:textId="77777777" w:rsidR="000C200A" w:rsidRPr="000C200A" w:rsidRDefault="000C200A" w:rsidP="0043748F">
      <w:pPr>
        <w:pStyle w:val="ListParagraph0"/>
        <w:tabs>
          <w:tab w:val="left" w:pos="450"/>
        </w:tabs>
        <w:spacing w:line="360" w:lineRule="auto"/>
        <w:ind w:firstLine="720"/>
        <w:rPr>
          <w:sz w:val="22"/>
          <w:szCs w:val="22"/>
        </w:rPr>
      </w:pPr>
    </w:p>
    <w:p w14:paraId="715E401E" w14:textId="77777777" w:rsidR="000C200A" w:rsidRPr="000C200A" w:rsidRDefault="000C200A" w:rsidP="0043748F">
      <w:pPr>
        <w:pStyle w:val="ListParagraph0"/>
        <w:numPr>
          <w:ilvl w:val="1"/>
          <w:numId w:val="26"/>
        </w:numPr>
        <w:spacing w:line="360" w:lineRule="auto"/>
        <w:ind w:left="720" w:firstLine="720"/>
        <w:contextualSpacing/>
        <w:jc w:val="both"/>
        <w:rPr>
          <w:sz w:val="22"/>
          <w:szCs w:val="22"/>
        </w:rPr>
      </w:pPr>
      <w:r w:rsidRPr="000C200A">
        <w:rPr>
          <w:sz w:val="22"/>
          <w:szCs w:val="22"/>
        </w:rPr>
        <w:t>Connectivity for ALL in the Americas</w:t>
      </w:r>
    </w:p>
    <w:p w14:paraId="47CEC5B2" w14:textId="77777777" w:rsidR="000C200A" w:rsidRPr="000C200A" w:rsidRDefault="000C200A" w:rsidP="0043748F">
      <w:pPr>
        <w:spacing w:line="360" w:lineRule="auto"/>
        <w:ind w:firstLine="720"/>
        <w:jc w:val="both"/>
        <w:rPr>
          <w:sz w:val="22"/>
          <w:szCs w:val="22"/>
        </w:rPr>
      </w:pPr>
    </w:p>
    <w:p w14:paraId="62830ECF" w14:textId="77777777" w:rsidR="000C200A" w:rsidRPr="000C200A" w:rsidRDefault="000C200A" w:rsidP="0043748F">
      <w:pPr>
        <w:spacing w:line="360" w:lineRule="auto"/>
        <w:ind w:left="720" w:firstLine="720"/>
        <w:jc w:val="both"/>
        <w:rPr>
          <w:sz w:val="22"/>
          <w:szCs w:val="22"/>
        </w:rPr>
      </w:pPr>
      <w:r w:rsidRPr="000C200A">
        <w:rPr>
          <w:sz w:val="22"/>
          <w:szCs w:val="22"/>
        </w:rPr>
        <w:t xml:space="preserve">To accelerate the recovery from the COVID-19 pandemic, reduce the widening technological and social gaps, and pursue a sustainable, </w:t>
      </w:r>
      <w:proofErr w:type="gramStart"/>
      <w:r w:rsidRPr="000C200A">
        <w:rPr>
          <w:sz w:val="22"/>
          <w:szCs w:val="22"/>
        </w:rPr>
        <w:t>resilient</w:t>
      </w:r>
      <w:proofErr w:type="gramEnd"/>
      <w:r w:rsidRPr="000C200A">
        <w:rPr>
          <w:sz w:val="22"/>
          <w:szCs w:val="22"/>
        </w:rPr>
        <w:t xml:space="preserve"> and equitable future, we make an Urgent Regional Call to Action to provide reliable Connectivity for ALL to high-quality </w:t>
      </w:r>
      <w:r w:rsidRPr="000C200A">
        <w:rPr>
          <w:sz w:val="22"/>
          <w:szCs w:val="22"/>
        </w:rPr>
        <w:lastRenderedPageBreak/>
        <w:t>broadband services at affordable prices in all of our countries, with a special focus on women, youth, rural and indigenous communities and population under vulnerable situations.</w:t>
      </w:r>
    </w:p>
    <w:p w14:paraId="58DC1089" w14:textId="77777777" w:rsidR="000C200A" w:rsidRPr="000C200A" w:rsidRDefault="000C200A" w:rsidP="0043748F">
      <w:pPr>
        <w:spacing w:line="360" w:lineRule="auto"/>
        <w:ind w:left="360" w:firstLine="720"/>
        <w:jc w:val="both"/>
        <w:rPr>
          <w:sz w:val="22"/>
          <w:szCs w:val="22"/>
        </w:rPr>
      </w:pPr>
      <w:r w:rsidRPr="000C200A">
        <w:rPr>
          <w:sz w:val="22"/>
          <w:szCs w:val="22"/>
        </w:rPr>
        <w:t xml:space="preserve"> </w:t>
      </w:r>
    </w:p>
    <w:p w14:paraId="0D7342D8" w14:textId="77777777" w:rsidR="000C200A" w:rsidRPr="000C200A" w:rsidRDefault="000C200A" w:rsidP="0043748F">
      <w:pPr>
        <w:pStyle w:val="ListParagraph0"/>
        <w:numPr>
          <w:ilvl w:val="1"/>
          <w:numId w:val="26"/>
        </w:numPr>
        <w:spacing w:line="360" w:lineRule="auto"/>
        <w:ind w:left="720" w:firstLine="720"/>
        <w:contextualSpacing/>
        <w:jc w:val="both"/>
        <w:rPr>
          <w:sz w:val="22"/>
          <w:szCs w:val="22"/>
        </w:rPr>
      </w:pPr>
      <w:r w:rsidRPr="000C200A">
        <w:rPr>
          <w:sz w:val="22"/>
          <w:szCs w:val="22"/>
        </w:rPr>
        <w:t>Americas Youth Academy on Transformative Science and Technologies</w:t>
      </w:r>
    </w:p>
    <w:p w14:paraId="19D8219A" w14:textId="77777777" w:rsidR="000C200A" w:rsidRPr="000C200A" w:rsidRDefault="000C200A" w:rsidP="0043748F">
      <w:pPr>
        <w:pStyle w:val="NoSpacing"/>
        <w:pBdr>
          <w:top w:val="nil"/>
          <w:left w:val="nil"/>
          <w:bottom w:val="nil"/>
          <w:right w:val="nil"/>
          <w:between w:val="nil"/>
        </w:pBdr>
        <w:tabs>
          <w:tab w:val="left" w:pos="1468"/>
        </w:tabs>
        <w:spacing w:line="360" w:lineRule="auto"/>
        <w:ind w:firstLine="720"/>
        <w:jc w:val="both"/>
        <w:rPr>
          <w:rFonts w:ascii="Times New Roman" w:hAnsi="Times New Roman"/>
        </w:rPr>
      </w:pPr>
    </w:p>
    <w:p w14:paraId="138DCF37" w14:textId="77777777" w:rsidR="000C200A" w:rsidRPr="000C200A" w:rsidRDefault="000C200A" w:rsidP="0043748F">
      <w:pPr>
        <w:pStyle w:val="NoSpacing"/>
        <w:pBdr>
          <w:top w:val="nil"/>
          <w:left w:val="nil"/>
          <w:bottom w:val="nil"/>
          <w:right w:val="nil"/>
          <w:between w:val="nil"/>
        </w:pBdr>
        <w:tabs>
          <w:tab w:val="left" w:pos="1440"/>
        </w:tabs>
        <w:spacing w:line="360" w:lineRule="auto"/>
        <w:ind w:left="720" w:firstLine="720"/>
        <w:jc w:val="both"/>
        <w:rPr>
          <w:rFonts w:ascii="Times New Roman" w:hAnsi="Times New Roman"/>
        </w:rPr>
      </w:pPr>
      <w:r w:rsidRPr="000C200A">
        <w:rPr>
          <w:rFonts w:ascii="Times New Roman" w:hAnsi="Times New Roman"/>
        </w:rPr>
        <w:t xml:space="preserve">To harness the power of transformative science and technologies to drive our communities forward and address our youth’s skills gap and readiness to participate in the digital and innovation-driven economies and societies, We support the launch of the “Americas Youth Academy on Transformative Science and Technologies” with concrete offers of cooperation and partnership opportunities to serve up to 100,000 youth by 2026, to support those most affected by the pandemic, including students in lower socioeconomic status, women, minorities, and less skilled workers. </w:t>
      </w:r>
    </w:p>
    <w:p w14:paraId="42532249" w14:textId="77777777" w:rsidR="000C200A" w:rsidRPr="000C200A" w:rsidRDefault="000C200A" w:rsidP="0043748F">
      <w:pPr>
        <w:pStyle w:val="ListParagraph0"/>
        <w:spacing w:line="360" w:lineRule="auto"/>
        <w:ind w:firstLine="720"/>
        <w:jc w:val="both"/>
        <w:rPr>
          <w:sz w:val="22"/>
          <w:szCs w:val="22"/>
        </w:rPr>
      </w:pPr>
    </w:p>
    <w:p w14:paraId="0A5711EE" w14:textId="22E05D5B" w:rsidR="000C200A" w:rsidRDefault="000C200A" w:rsidP="0043748F">
      <w:pPr>
        <w:pStyle w:val="ListParagraph0"/>
        <w:numPr>
          <w:ilvl w:val="1"/>
          <w:numId w:val="26"/>
        </w:numPr>
        <w:spacing w:line="360" w:lineRule="auto"/>
        <w:ind w:left="720" w:firstLine="720"/>
        <w:contextualSpacing/>
        <w:jc w:val="both"/>
        <w:rPr>
          <w:sz w:val="22"/>
          <w:szCs w:val="22"/>
        </w:rPr>
      </w:pPr>
      <w:r w:rsidRPr="000C200A">
        <w:rPr>
          <w:sz w:val="22"/>
          <w:szCs w:val="22"/>
        </w:rPr>
        <w:t xml:space="preserve">Centers of Excellence </w:t>
      </w:r>
      <w:proofErr w:type="spellStart"/>
      <w:r w:rsidRPr="000C200A">
        <w:rPr>
          <w:sz w:val="22"/>
          <w:szCs w:val="22"/>
        </w:rPr>
        <w:t>Prospecta</w:t>
      </w:r>
      <w:proofErr w:type="spellEnd"/>
      <w:r w:rsidRPr="000C200A">
        <w:rPr>
          <w:sz w:val="22"/>
          <w:szCs w:val="22"/>
        </w:rPr>
        <w:t xml:space="preserve"> Americas</w:t>
      </w:r>
    </w:p>
    <w:p w14:paraId="146A41DB" w14:textId="77777777" w:rsidR="0043748F" w:rsidRPr="000C200A" w:rsidRDefault="0043748F" w:rsidP="0043748F">
      <w:pPr>
        <w:pStyle w:val="ListParagraph0"/>
        <w:spacing w:line="360" w:lineRule="auto"/>
        <w:ind w:left="1440"/>
        <w:contextualSpacing/>
        <w:jc w:val="both"/>
        <w:rPr>
          <w:sz w:val="22"/>
          <w:szCs w:val="22"/>
        </w:rPr>
      </w:pPr>
    </w:p>
    <w:p w14:paraId="49578EE8" w14:textId="77777777" w:rsidR="000C200A" w:rsidRPr="000C200A" w:rsidRDefault="000C200A" w:rsidP="0043748F">
      <w:pPr>
        <w:spacing w:line="360" w:lineRule="auto"/>
        <w:ind w:left="720" w:firstLine="720"/>
        <w:jc w:val="both"/>
        <w:rPr>
          <w:sz w:val="22"/>
          <w:szCs w:val="22"/>
        </w:rPr>
      </w:pPr>
      <w:r w:rsidRPr="000C200A">
        <w:rPr>
          <w:color w:val="000000"/>
          <w:sz w:val="22"/>
          <w:szCs w:val="22"/>
        </w:rPr>
        <w:t xml:space="preserve">To promote the use of science and technology to address the main imperatives concerning integral development in the Americas and to solve pressing challenges in the region, such as food-health-education-security-energy-disaster mitigation and preparedness, climate change, COVID and others, </w:t>
      </w:r>
      <w:r w:rsidRPr="000C200A">
        <w:rPr>
          <w:sz w:val="22"/>
          <w:szCs w:val="22"/>
        </w:rPr>
        <w:t xml:space="preserve">We support the development of a Regional Network of Centers of Excellence on top transformative science and technologies to improve </w:t>
      </w:r>
      <w:r w:rsidRPr="000C200A">
        <w:rPr>
          <w:color w:val="000000"/>
          <w:sz w:val="22"/>
          <w:szCs w:val="22"/>
        </w:rPr>
        <w:t>collaboration on research, sharing of science and data driven inputs for decision making, enhance t</w:t>
      </w:r>
      <w:r w:rsidRPr="000C200A">
        <w:rPr>
          <w:sz w:val="22"/>
          <w:szCs w:val="22"/>
        </w:rPr>
        <w:t>he social appropriation of knowledge of transformative technologies, assess potential risks and promote collaboration opportunities in the Americas.</w:t>
      </w:r>
    </w:p>
    <w:p w14:paraId="3F124401" w14:textId="77777777" w:rsidR="000C200A" w:rsidRPr="000C200A" w:rsidRDefault="000C200A" w:rsidP="0043748F">
      <w:pPr>
        <w:spacing w:line="360" w:lineRule="auto"/>
        <w:ind w:firstLine="720"/>
        <w:rPr>
          <w:sz w:val="22"/>
          <w:szCs w:val="22"/>
        </w:rPr>
      </w:pPr>
    </w:p>
    <w:p w14:paraId="54C2B60C" w14:textId="43C56485" w:rsidR="007811B6" w:rsidRPr="000C200A" w:rsidRDefault="003C2990" w:rsidP="0043748F">
      <w:pPr>
        <w:spacing w:line="360" w:lineRule="auto"/>
        <w:ind w:firstLine="720"/>
        <w:jc w:val="both"/>
        <w:rPr>
          <w:snapToGrid w:val="0"/>
          <w:sz w:val="22"/>
          <w:szCs w:val="22"/>
        </w:rPr>
      </w:pPr>
      <w:r>
        <w:rPr>
          <w:noProof/>
          <w:sz w:val="22"/>
          <w:szCs w:val="22"/>
        </w:rPr>
        <mc:AlternateContent>
          <mc:Choice Requires="wps">
            <w:drawing>
              <wp:anchor distT="0" distB="0" distL="114300" distR="114300" simplePos="0" relativeHeight="251659264" behindDoc="0" locked="1" layoutInCell="1" allowOverlap="1" wp14:anchorId="06AE2D9E" wp14:editId="276F758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316856" w14:textId="59DC4D6D" w:rsidR="003C2990" w:rsidRPr="003C2990" w:rsidRDefault="003C2990">
                            <w:pPr>
                              <w:rPr>
                                <w:sz w:val="18"/>
                              </w:rPr>
                            </w:pPr>
                            <w:r>
                              <w:rPr>
                                <w:sz w:val="18"/>
                              </w:rPr>
                              <w:fldChar w:fldCharType="begin"/>
                            </w:r>
                            <w:r>
                              <w:rPr>
                                <w:sz w:val="18"/>
                              </w:rPr>
                              <w:instrText xml:space="preserve"> FILENAME  \* MERGEFORMAT </w:instrText>
                            </w:r>
                            <w:r>
                              <w:rPr>
                                <w:sz w:val="18"/>
                              </w:rPr>
                              <w:fldChar w:fldCharType="separate"/>
                            </w:r>
                            <w:r>
                              <w:rPr>
                                <w:noProof/>
                                <w:sz w:val="18"/>
                              </w:rPr>
                              <w:t>CIDRP03393E01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AE2D9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3316856" w14:textId="59DC4D6D" w:rsidR="003C2990" w:rsidRPr="003C2990" w:rsidRDefault="003C2990">
                      <w:pPr>
                        <w:rPr>
                          <w:sz w:val="18"/>
                        </w:rPr>
                      </w:pPr>
                      <w:r>
                        <w:rPr>
                          <w:sz w:val="18"/>
                        </w:rPr>
                        <w:fldChar w:fldCharType="begin"/>
                      </w:r>
                      <w:r>
                        <w:rPr>
                          <w:sz w:val="18"/>
                        </w:rPr>
                        <w:instrText xml:space="preserve"> FILENAME  \* MERGEFORMAT </w:instrText>
                      </w:r>
                      <w:r>
                        <w:rPr>
                          <w:sz w:val="18"/>
                        </w:rPr>
                        <w:fldChar w:fldCharType="separate"/>
                      </w:r>
                      <w:r>
                        <w:rPr>
                          <w:noProof/>
                          <w:sz w:val="18"/>
                        </w:rPr>
                        <w:t>CIDRP03393E01</w:t>
                      </w:r>
                      <w:r>
                        <w:rPr>
                          <w:sz w:val="18"/>
                        </w:rPr>
                        <w:fldChar w:fldCharType="end"/>
                      </w:r>
                    </w:p>
                  </w:txbxContent>
                </v:textbox>
                <w10:wrap anchory="page"/>
                <w10:anchorlock/>
              </v:shape>
            </w:pict>
          </mc:Fallback>
        </mc:AlternateContent>
      </w:r>
    </w:p>
    <w:sectPr w:rsidR="007811B6" w:rsidRPr="000C200A"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DDCE" w14:textId="77777777" w:rsidR="007B5BA9" w:rsidRDefault="007B5BA9">
      <w:r>
        <w:rPr>
          <w:lang w:val="en"/>
        </w:rPr>
        <w:separator/>
      </w:r>
    </w:p>
  </w:endnote>
  <w:endnote w:type="continuationSeparator" w:id="0">
    <w:p w14:paraId="3175BC48" w14:textId="77777777" w:rsidR="007B5BA9" w:rsidRDefault="007B5BA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4D0D" w14:textId="77777777" w:rsidR="007B5BA9" w:rsidRDefault="007B5BA9">
      <w:r>
        <w:rPr>
          <w:lang w:val="en"/>
        </w:rPr>
        <w:separator/>
      </w:r>
    </w:p>
  </w:footnote>
  <w:footnote w:type="continuationSeparator" w:id="0">
    <w:p w14:paraId="3AA285EE" w14:textId="77777777" w:rsidR="007B5BA9" w:rsidRDefault="007B5BA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n"/>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58E"/>
    <w:multiLevelType w:val="hybridMultilevel"/>
    <w:tmpl w:val="7A14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D2AE8"/>
    <w:multiLevelType w:val="hybridMultilevel"/>
    <w:tmpl w:val="7180DEC4"/>
    <w:lvl w:ilvl="0" w:tplc="D7DCA9D6">
      <w:start w:val="1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AF4FBA"/>
    <w:multiLevelType w:val="hybridMultilevel"/>
    <w:tmpl w:val="D83AACCE"/>
    <w:lvl w:ilvl="0" w:tplc="140A000F">
      <w:start w:val="8"/>
      <w:numFmt w:val="decimal"/>
      <w:lvlText w:val="%1."/>
      <w:lvlJc w:val="left"/>
      <w:pPr>
        <w:ind w:left="45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B4657"/>
    <w:multiLevelType w:val="hybridMultilevel"/>
    <w:tmpl w:val="BA106666"/>
    <w:lvl w:ilvl="0" w:tplc="3D205492">
      <w:start w:val="1"/>
      <w:numFmt w:val="decimal"/>
      <w:lvlText w:val="%1."/>
      <w:lvlJc w:val="left"/>
      <w:pPr>
        <w:ind w:left="234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2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
  </w:num>
  <w:num w:numId="3">
    <w:abstractNumId w:val="4"/>
  </w:num>
  <w:num w:numId="4">
    <w:abstractNumId w:val="22"/>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12"/>
  </w:num>
  <w:num w:numId="11">
    <w:abstractNumId w:val="15"/>
  </w:num>
  <w:num w:numId="12">
    <w:abstractNumId w:val="23"/>
  </w:num>
  <w:num w:numId="13">
    <w:abstractNumId w:val="11"/>
  </w:num>
  <w:num w:numId="14">
    <w:abstractNumId w:val="19"/>
  </w:num>
  <w:num w:numId="15">
    <w:abstractNumId w:val="10"/>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
  </w:num>
  <w:num w:numId="21">
    <w:abstractNumId w:val="13"/>
  </w:num>
  <w:num w:numId="22">
    <w:abstractNumId w:val="5"/>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72E3"/>
    <w:rsid w:val="000B1FCF"/>
    <w:rsid w:val="000B43F5"/>
    <w:rsid w:val="000B6478"/>
    <w:rsid w:val="000C1C8E"/>
    <w:rsid w:val="000C200A"/>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37EED"/>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2990"/>
    <w:rsid w:val="003C332F"/>
    <w:rsid w:val="003C448A"/>
    <w:rsid w:val="003D0721"/>
    <w:rsid w:val="003D13AD"/>
    <w:rsid w:val="003D4305"/>
    <w:rsid w:val="003E687F"/>
    <w:rsid w:val="003F023D"/>
    <w:rsid w:val="003F4FA0"/>
    <w:rsid w:val="003F6FF7"/>
    <w:rsid w:val="004113BA"/>
    <w:rsid w:val="00413FE5"/>
    <w:rsid w:val="00414A9D"/>
    <w:rsid w:val="00421AA1"/>
    <w:rsid w:val="00421BEA"/>
    <w:rsid w:val="004279F5"/>
    <w:rsid w:val="0043748F"/>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E1F00"/>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1B6"/>
    <w:rsid w:val="00781CB8"/>
    <w:rsid w:val="00781D3F"/>
    <w:rsid w:val="00783480"/>
    <w:rsid w:val="00787435"/>
    <w:rsid w:val="00791388"/>
    <w:rsid w:val="00791916"/>
    <w:rsid w:val="00794A66"/>
    <w:rsid w:val="00794BF4"/>
    <w:rsid w:val="00794E46"/>
    <w:rsid w:val="00796149"/>
    <w:rsid w:val="007A307C"/>
    <w:rsid w:val="007A455E"/>
    <w:rsid w:val="007B08BF"/>
    <w:rsid w:val="007B2DE5"/>
    <w:rsid w:val="007B5591"/>
    <w:rsid w:val="007B5BA9"/>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50ACE"/>
    <w:rsid w:val="00860083"/>
    <w:rsid w:val="00860DE1"/>
    <w:rsid w:val="00865686"/>
    <w:rsid w:val="00865B5C"/>
    <w:rsid w:val="008814B8"/>
    <w:rsid w:val="008819DA"/>
    <w:rsid w:val="00887A65"/>
    <w:rsid w:val="0089063B"/>
    <w:rsid w:val="00890C34"/>
    <w:rsid w:val="008916E8"/>
    <w:rsid w:val="008917B9"/>
    <w:rsid w:val="00896014"/>
    <w:rsid w:val="008A2F14"/>
    <w:rsid w:val="008A5DCE"/>
    <w:rsid w:val="008B4134"/>
    <w:rsid w:val="008B5AF8"/>
    <w:rsid w:val="008C254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31F3"/>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315"/>
    <w:rsid w:val="00D6769E"/>
    <w:rsid w:val="00D676CC"/>
    <w:rsid w:val="00D71ED9"/>
    <w:rsid w:val="00D80335"/>
    <w:rsid w:val="00D843A3"/>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5CAB"/>
    <w:rsid w:val="00E768B6"/>
    <w:rsid w:val="00E83BE7"/>
    <w:rsid w:val="00E90F30"/>
    <w:rsid w:val="00E946CB"/>
    <w:rsid w:val="00EA7DE7"/>
    <w:rsid w:val="00EB09BC"/>
    <w:rsid w:val="00EB22B8"/>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23D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27F3"/>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2021-10-22T05:24:00Z</dcterms:created>
  <dcterms:modified xsi:type="dcterms:W3CDTF">2021-10-22T05:24:00Z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