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A5D3" w14:textId="77777777" w:rsidR="004043A2" w:rsidRPr="00723771" w:rsidRDefault="004043A2" w:rsidP="00AD256D">
      <w:pPr>
        <w:tabs>
          <w:tab w:val="left" w:pos="7200"/>
        </w:tabs>
        <w:ind w:right="-1080"/>
        <w:rPr>
          <w:sz w:val="22"/>
          <w:szCs w:val="22"/>
          <w:lang w:val="pt-BR"/>
        </w:rPr>
      </w:pPr>
      <w:r w:rsidRPr="000E1D8F">
        <w:rPr>
          <w:sz w:val="22"/>
          <w:szCs w:val="22"/>
          <w:lang w:val="en-US"/>
        </w:rPr>
        <w:tab/>
      </w:r>
      <w:r w:rsidRPr="00723771">
        <w:rPr>
          <w:sz w:val="22"/>
          <w:szCs w:val="22"/>
          <w:lang w:val="pt-BR"/>
        </w:rPr>
        <w:t>OEA/Ser.W</w:t>
      </w:r>
    </w:p>
    <w:p w14:paraId="08456320" w14:textId="2417C96F" w:rsidR="004043A2" w:rsidRPr="00723771" w:rsidRDefault="004043A2" w:rsidP="00AD256D">
      <w:pPr>
        <w:tabs>
          <w:tab w:val="left" w:pos="7200"/>
        </w:tabs>
        <w:ind w:right="-1080"/>
        <w:rPr>
          <w:sz w:val="22"/>
          <w:szCs w:val="22"/>
          <w:lang w:val="pt-BR"/>
        </w:rPr>
      </w:pPr>
      <w:r w:rsidRPr="00723771">
        <w:rPr>
          <w:sz w:val="22"/>
          <w:szCs w:val="22"/>
          <w:lang w:val="pt-BR"/>
        </w:rPr>
        <w:tab/>
        <w:t>CIDI/</w:t>
      </w:r>
      <w:r w:rsidR="004D7763">
        <w:rPr>
          <w:sz w:val="22"/>
          <w:szCs w:val="22"/>
          <w:lang w:val="pt-BR"/>
        </w:rPr>
        <w:t>doc</w:t>
      </w:r>
      <w:r w:rsidRPr="00723771">
        <w:rPr>
          <w:sz w:val="22"/>
          <w:szCs w:val="22"/>
          <w:lang w:val="pt-BR"/>
        </w:rPr>
        <w:t>.</w:t>
      </w:r>
      <w:r w:rsidR="00AD19FD">
        <w:rPr>
          <w:sz w:val="22"/>
          <w:szCs w:val="22"/>
          <w:lang w:val="pt-BR"/>
        </w:rPr>
        <w:t xml:space="preserve"> 347</w:t>
      </w:r>
      <w:r w:rsidRPr="00723771">
        <w:rPr>
          <w:sz w:val="22"/>
          <w:szCs w:val="22"/>
          <w:lang w:val="pt-BR"/>
        </w:rPr>
        <w:t>/2</w:t>
      </w:r>
      <w:r w:rsidR="007D63B5" w:rsidRPr="00723771">
        <w:rPr>
          <w:sz w:val="22"/>
          <w:szCs w:val="22"/>
          <w:lang w:val="pt-BR"/>
        </w:rPr>
        <w:t>2</w:t>
      </w:r>
      <w:r w:rsidR="00B751F3">
        <w:rPr>
          <w:sz w:val="22"/>
          <w:szCs w:val="22"/>
          <w:lang w:val="pt-BR"/>
        </w:rPr>
        <w:t xml:space="preserve"> rev.</w:t>
      </w:r>
      <w:r w:rsidR="0081669D">
        <w:rPr>
          <w:sz w:val="22"/>
          <w:szCs w:val="22"/>
          <w:lang w:val="pt-BR"/>
        </w:rPr>
        <w:t>3</w:t>
      </w:r>
    </w:p>
    <w:p w14:paraId="68F88370" w14:textId="7DECE897" w:rsidR="004043A2" w:rsidRPr="000E1D8F" w:rsidRDefault="004043A2" w:rsidP="00AD256D">
      <w:pPr>
        <w:tabs>
          <w:tab w:val="left" w:pos="7200"/>
        </w:tabs>
        <w:ind w:right="-1080"/>
        <w:rPr>
          <w:sz w:val="22"/>
          <w:szCs w:val="22"/>
          <w:lang w:val="en-US"/>
        </w:rPr>
      </w:pPr>
      <w:r w:rsidRPr="00723771">
        <w:rPr>
          <w:sz w:val="22"/>
          <w:szCs w:val="22"/>
          <w:lang w:val="pt-BR"/>
        </w:rPr>
        <w:tab/>
      </w:r>
      <w:r w:rsidR="00723771">
        <w:rPr>
          <w:sz w:val="22"/>
          <w:szCs w:val="22"/>
          <w:lang w:val="en-US"/>
        </w:rPr>
        <w:t>2</w:t>
      </w:r>
      <w:r w:rsidR="0081669D">
        <w:rPr>
          <w:sz w:val="22"/>
          <w:szCs w:val="22"/>
          <w:lang w:val="en-US"/>
        </w:rPr>
        <w:t>7</w:t>
      </w:r>
      <w:r w:rsidR="002319DE">
        <w:rPr>
          <w:sz w:val="22"/>
          <w:szCs w:val="22"/>
          <w:lang w:val="en-US"/>
        </w:rPr>
        <w:t xml:space="preserve"> July</w:t>
      </w:r>
      <w:r w:rsidRPr="000E1D8F">
        <w:rPr>
          <w:sz w:val="22"/>
          <w:szCs w:val="22"/>
          <w:lang w:val="en-US"/>
        </w:rPr>
        <w:t xml:space="preserve"> 202</w:t>
      </w:r>
      <w:r w:rsidR="00C27A85" w:rsidRPr="000E1D8F">
        <w:rPr>
          <w:sz w:val="22"/>
          <w:szCs w:val="22"/>
          <w:lang w:val="en-US"/>
        </w:rPr>
        <w:t>2</w:t>
      </w:r>
    </w:p>
    <w:p w14:paraId="20D73E19" w14:textId="6A4B046E" w:rsidR="004043A2" w:rsidRPr="000E1D8F" w:rsidRDefault="004043A2" w:rsidP="00AD256D">
      <w:pPr>
        <w:pBdr>
          <w:bottom w:val="single" w:sz="12" w:space="1" w:color="auto"/>
        </w:pBdr>
        <w:tabs>
          <w:tab w:val="left" w:pos="7200"/>
        </w:tabs>
        <w:ind w:right="-389"/>
        <w:rPr>
          <w:sz w:val="22"/>
          <w:szCs w:val="22"/>
          <w:lang w:val="en-US"/>
        </w:rPr>
      </w:pPr>
      <w:r w:rsidRPr="000E1D8F">
        <w:rPr>
          <w:sz w:val="22"/>
          <w:szCs w:val="22"/>
          <w:lang w:val="en-US"/>
        </w:rPr>
        <w:tab/>
        <w:t xml:space="preserve">Original: </w:t>
      </w:r>
      <w:r w:rsidR="00AD256D" w:rsidRPr="000E1D8F">
        <w:rPr>
          <w:sz w:val="22"/>
          <w:szCs w:val="22"/>
          <w:lang w:val="en-US"/>
        </w:rPr>
        <w:t>Spanish</w:t>
      </w:r>
    </w:p>
    <w:p w14:paraId="7C7619D3" w14:textId="77777777" w:rsidR="004043A2" w:rsidRPr="000E1D8F" w:rsidRDefault="004043A2" w:rsidP="00AD256D">
      <w:pPr>
        <w:pBdr>
          <w:bottom w:val="single" w:sz="12" w:space="1" w:color="auto"/>
        </w:pBdr>
        <w:tabs>
          <w:tab w:val="left" w:pos="7200"/>
        </w:tabs>
        <w:ind w:right="-389"/>
        <w:rPr>
          <w:sz w:val="22"/>
          <w:szCs w:val="22"/>
          <w:lang w:val="en-US"/>
        </w:rPr>
      </w:pPr>
    </w:p>
    <w:p w14:paraId="22E74D4A" w14:textId="77777777" w:rsidR="00EF3C01" w:rsidRPr="000E1D8F" w:rsidRDefault="00EF3C01" w:rsidP="00EF3C01">
      <w:pPr>
        <w:ind w:hanging="2"/>
        <w:jc w:val="center"/>
        <w:rPr>
          <w:sz w:val="22"/>
          <w:szCs w:val="22"/>
          <w:lang w:val="en-US"/>
        </w:rPr>
      </w:pPr>
    </w:p>
    <w:p w14:paraId="7B746190" w14:textId="0CA5BB1C" w:rsidR="00EF3C01" w:rsidRPr="000E1D8F" w:rsidRDefault="00EF3C01" w:rsidP="00EF3C01">
      <w:pPr>
        <w:ind w:hanging="2"/>
        <w:jc w:val="center"/>
        <w:rPr>
          <w:b/>
          <w:bCs/>
          <w:color w:val="000000"/>
          <w:sz w:val="22"/>
          <w:szCs w:val="22"/>
          <w:lang w:val="en-US"/>
        </w:rPr>
      </w:pPr>
      <w:r w:rsidRPr="000E1D8F">
        <w:rPr>
          <w:b/>
          <w:bCs/>
          <w:color w:val="000000"/>
          <w:sz w:val="22"/>
          <w:szCs w:val="22"/>
          <w:lang w:val="en-US"/>
        </w:rPr>
        <w:t>LIST OF OBSERVERS AND SPECIAL GUESTS TO THE</w:t>
      </w:r>
    </w:p>
    <w:p w14:paraId="3ACFD257" w14:textId="77777777" w:rsidR="00EF3C01" w:rsidRPr="000E1D8F" w:rsidRDefault="00EF3C01" w:rsidP="00EF3C01">
      <w:pPr>
        <w:ind w:hanging="2"/>
        <w:jc w:val="center"/>
        <w:rPr>
          <w:b/>
          <w:bCs/>
          <w:color w:val="000000"/>
          <w:sz w:val="22"/>
          <w:szCs w:val="22"/>
          <w:lang w:val="en-US"/>
        </w:rPr>
      </w:pPr>
      <w:r w:rsidRPr="000E1D8F">
        <w:rPr>
          <w:b/>
          <w:bCs/>
          <w:color w:val="000000"/>
          <w:sz w:val="22"/>
          <w:szCs w:val="22"/>
          <w:lang w:val="en-US"/>
        </w:rPr>
        <w:t xml:space="preserve">FIFTH MEETING OF MINISTERS AND HIGH AUTHORITIES </w:t>
      </w:r>
    </w:p>
    <w:p w14:paraId="51C5255A" w14:textId="1E8CCBFA" w:rsidR="00EF3C01" w:rsidRPr="000E1D8F" w:rsidRDefault="00EF3C01" w:rsidP="00EF3C01">
      <w:pPr>
        <w:ind w:hanging="2"/>
        <w:jc w:val="center"/>
        <w:rPr>
          <w:b/>
          <w:bCs/>
          <w:color w:val="000000"/>
          <w:sz w:val="22"/>
          <w:szCs w:val="22"/>
          <w:lang w:val="en-US"/>
        </w:rPr>
      </w:pPr>
      <w:r w:rsidRPr="000E1D8F">
        <w:rPr>
          <w:b/>
          <w:bCs/>
          <w:color w:val="000000"/>
          <w:sz w:val="22"/>
          <w:szCs w:val="22"/>
          <w:lang w:val="en-US"/>
        </w:rPr>
        <w:t>OF SOCIAL DEVELOPMENT</w:t>
      </w:r>
    </w:p>
    <w:p w14:paraId="1A7A0339" w14:textId="77777777" w:rsidR="00EF3C01" w:rsidRPr="000E1D8F" w:rsidRDefault="00EF3C01" w:rsidP="00EF3C01">
      <w:pPr>
        <w:ind w:hanging="2"/>
        <w:jc w:val="center"/>
        <w:rPr>
          <w:b/>
          <w:bCs/>
          <w:color w:val="000000"/>
          <w:sz w:val="22"/>
          <w:szCs w:val="22"/>
          <w:lang w:val="en-US"/>
        </w:rPr>
      </w:pPr>
    </w:p>
    <w:p w14:paraId="1336CE0E" w14:textId="77777777" w:rsidR="00EF3C01" w:rsidRPr="000E1D8F" w:rsidRDefault="00EF3C01" w:rsidP="00EF3C01">
      <w:pPr>
        <w:ind w:hanging="2"/>
        <w:jc w:val="center"/>
        <w:rPr>
          <w:b/>
          <w:bCs/>
          <w:color w:val="000000"/>
          <w:sz w:val="22"/>
          <w:szCs w:val="22"/>
          <w:lang w:val="en-US"/>
        </w:rPr>
      </w:pPr>
      <w:r w:rsidRPr="000E1D8F">
        <w:rPr>
          <w:b/>
          <w:bCs/>
          <w:color w:val="000000"/>
          <w:sz w:val="22"/>
          <w:szCs w:val="22"/>
          <w:lang w:val="en-US"/>
        </w:rPr>
        <w:t>Santo Domingo, Dominican Republic - November 17 - 18, 2022</w:t>
      </w:r>
    </w:p>
    <w:p w14:paraId="791E5472" w14:textId="77777777" w:rsidR="00B751F3" w:rsidRPr="000E1D8F" w:rsidRDefault="00B751F3" w:rsidP="00BE5305">
      <w:pPr>
        <w:rPr>
          <w:color w:val="000000"/>
          <w:sz w:val="22"/>
          <w:szCs w:val="22"/>
          <w:lang w:val="en-US"/>
        </w:rPr>
      </w:pPr>
    </w:p>
    <w:p w14:paraId="6B7D6438" w14:textId="23F64ABE" w:rsidR="002319DE" w:rsidRPr="002319DE" w:rsidRDefault="002319DE" w:rsidP="006D39F7">
      <w:pPr>
        <w:jc w:val="center"/>
        <w:rPr>
          <w:color w:val="000000"/>
          <w:sz w:val="22"/>
          <w:szCs w:val="22"/>
          <w:lang w:val="en-US"/>
        </w:rPr>
      </w:pPr>
      <w:r w:rsidRPr="002319DE">
        <w:rPr>
          <w:color w:val="000000"/>
          <w:sz w:val="22"/>
          <w:szCs w:val="22"/>
          <w:lang w:val="en"/>
        </w:rPr>
        <w:t>(Approved during the regular meeting held April 26, 2022,</w:t>
      </w:r>
      <w:r w:rsidR="0081669D">
        <w:rPr>
          <w:color w:val="000000"/>
          <w:sz w:val="22"/>
          <w:szCs w:val="22"/>
          <w:lang w:val="en"/>
        </w:rPr>
        <w:t xml:space="preserve"> and revised during the regular meeting held July 26, 2022</w:t>
      </w:r>
      <w:r w:rsidRPr="002319DE">
        <w:rPr>
          <w:color w:val="000000"/>
          <w:sz w:val="22"/>
          <w:szCs w:val="22"/>
          <w:lang w:val="en"/>
        </w:rPr>
        <w:t>)</w:t>
      </w:r>
    </w:p>
    <w:p w14:paraId="447A9960" w14:textId="77777777" w:rsidR="002319DE" w:rsidRPr="002319DE" w:rsidRDefault="002319DE" w:rsidP="006D39F7">
      <w:pPr>
        <w:rPr>
          <w:color w:val="000000"/>
          <w:sz w:val="22"/>
          <w:szCs w:val="22"/>
          <w:lang w:val="en-US"/>
        </w:rPr>
      </w:pPr>
    </w:p>
    <w:p w14:paraId="040B022B" w14:textId="77777777" w:rsidR="002319DE" w:rsidRPr="002319DE" w:rsidRDefault="002319DE" w:rsidP="00EF3C01">
      <w:pPr>
        <w:ind w:hanging="2"/>
        <w:jc w:val="both"/>
        <w:rPr>
          <w:color w:val="000000"/>
          <w:sz w:val="22"/>
          <w:szCs w:val="22"/>
          <w:lang w:val="en-US"/>
        </w:rPr>
      </w:pPr>
    </w:p>
    <w:p w14:paraId="02FC6AEC" w14:textId="6DBB9543" w:rsidR="00EF3C01" w:rsidRPr="000E1D8F" w:rsidRDefault="00EF3C01" w:rsidP="00EF3C01">
      <w:pPr>
        <w:ind w:hanging="2"/>
        <w:jc w:val="both"/>
        <w:rPr>
          <w:color w:val="000000"/>
          <w:sz w:val="22"/>
          <w:szCs w:val="22"/>
          <w:lang w:val="en-US"/>
        </w:rPr>
      </w:pPr>
      <w:r w:rsidRPr="002319DE">
        <w:rPr>
          <w:color w:val="000000"/>
          <w:sz w:val="22"/>
          <w:szCs w:val="22"/>
          <w:lang w:val="en-US"/>
        </w:rPr>
        <w:tab/>
      </w:r>
      <w:r w:rsidRPr="002319DE">
        <w:rPr>
          <w:color w:val="000000"/>
          <w:sz w:val="22"/>
          <w:szCs w:val="22"/>
          <w:lang w:val="en-US"/>
        </w:rPr>
        <w:tab/>
      </w:r>
      <w:r w:rsidRPr="000E1D8F">
        <w:rPr>
          <w:color w:val="000000"/>
          <w:sz w:val="22"/>
          <w:szCs w:val="22"/>
          <w:lang w:val="en-US"/>
        </w:rPr>
        <w:t>In accordance with the Rules of Procedure for Sectoral and Specialized Meetings of Ministers and/or High Authorities of the Inter-American Council for Integral Development (CIDI) (</w:t>
      </w:r>
      <w:hyperlink r:id="rId11" w:history="1">
        <w:r w:rsidRPr="000E1D8F">
          <w:rPr>
            <w:rStyle w:val="Hyperlink"/>
            <w:sz w:val="22"/>
            <w:szCs w:val="22"/>
            <w:lang w:val="en-US"/>
          </w:rPr>
          <w:t>CIDI/doc.258/18</w:t>
        </w:r>
      </w:hyperlink>
      <w:r w:rsidRPr="000E1D8F">
        <w:rPr>
          <w:color w:val="000000"/>
          <w:sz w:val="22"/>
          <w:szCs w:val="22"/>
          <w:lang w:val="en-US"/>
        </w:rPr>
        <w:t xml:space="preserve">), which governs participation in sectoral ministerial meetings, the General Secretariat will send invitations to the Fifth Meeting of Ministers and High Authorities of Social Development to the following entities, with </w:t>
      </w:r>
      <w:r w:rsidR="00B751F3">
        <w:rPr>
          <w:color w:val="000000"/>
          <w:sz w:val="22"/>
          <w:szCs w:val="22"/>
          <w:lang w:val="en-US"/>
        </w:rPr>
        <w:t>the</w:t>
      </w:r>
      <w:r w:rsidRPr="000E1D8F">
        <w:rPr>
          <w:color w:val="000000"/>
          <w:sz w:val="22"/>
          <w:szCs w:val="22"/>
          <w:lang w:val="en-US"/>
        </w:rPr>
        <w:t xml:space="preserve"> authorization from CIDI and with the consent of the host country:</w:t>
      </w:r>
    </w:p>
    <w:p w14:paraId="289E85A6" w14:textId="77777777" w:rsidR="00EF3C01" w:rsidRPr="000E1D8F" w:rsidRDefault="00EF3C01" w:rsidP="00EF3C01">
      <w:pPr>
        <w:ind w:hanging="2"/>
        <w:rPr>
          <w:color w:val="000000"/>
          <w:sz w:val="22"/>
          <w:szCs w:val="22"/>
          <w:lang w:val="en-US"/>
        </w:rPr>
      </w:pPr>
    </w:p>
    <w:p w14:paraId="647A07B3" w14:textId="77777777" w:rsidR="00EF3C01" w:rsidRPr="000E1D8F" w:rsidRDefault="00EF3C01" w:rsidP="00EF3C01">
      <w:pPr>
        <w:ind w:hanging="2"/>
        <w:rPr>
          <w:b/>
          <w:sz w:val="22"/>
          <w:szCs w:val="22"/>
          <w:lang w:val="en-US"/>
        </w:rPr>
      </w:pPr>
      <w:r w:rsidRPr="000E1D8F">
        <w:rPr>
          <w:b/>
          <w:sz w:val="22"/>
          <w:szCs w:val="22"/>
          <w:lang w:val="en-US"/>
        </w:rPr>
        <w:t>Organs and Agencies of the Inter-American System</w:t>
      </w:r>
    </w:p>
    <w:p w14:paraId="38863911" w14:textId="77777777" w:rsidR="00EF3C01" w:rsidRPr="000E1D8F" w:rsidRDefault="00EF3C01" w:rsidP="00EF3C01">
      <w:pPr>
        <w:ind w:hanging="2"/>
        <w:rPr>
          <w:color w:val="000000"/>
          <w:sz w:val="22"/>
          <w:szCs w:val="22"/>
          <w:lang w:val="en-US" w:eastAsia="es-ES"/>
        </w:rPr>
      </w:pPr>
    </w:p>
    <w:p w14:paraId="10480F41" w14:textId="77777777" w:rsidR="00EF3C01" w:rsidRPr="000E1D8F" w:rsidRDefault="00EF3C01" w:rsidP="00EF3C01">
      <w:pPr>
        <w:ind w:hanging="2"/>
        <w:rPr>
          <w:sz w:val="22"/>
          <w:szCs w:val="22"/>
          <w:lang w:val="en-US"/>
        </w:rPr>
      </w:pPr>
      <w:r w:rsidRPr="000E1D8F">
        <w:rPr>
          <w:bCs/>
          <w:sz w:val="22"/>
          <w:szCs w:val="22"/>
          <w:lang w:val="en-US"/>
        </w:rPr>
        <w:tab/>
      </w:r>
      <w:r w:rsidRPr="000E1D8F">
        <w:rPr>
          <w:bCs/>
          <w:sz w:val="22"/>
          <w:szCs w:val="22"/>
          <w:lang w:val="en-US"/>
        </w:rPr>
        <w:tab/>
      </w:r>
      <w:r w:rsidRPr="000E1D8F">
        <w:rPr>
          <w:bCs/>
          <w:sz w:val="22"/>
          <w:szCs w:val="22"/>
          <w:u w:val="single"/>
          <w:lang w:val="en-US"/>
        </w:rPr>
        <w:t>Article 15:</w:t>
      </w:r>
      <w:r w:rsidRPr="000E1D8F">
        <w:rPr>
          <w:sz w:val="22"/>
          <w:szCs w:val="22"/>
          <w:lang w:val="en-US"/>
        </w:rPr>
        <w:t xml:space="preserve"> “The representatives of the organs and agencies of the inter-American system may attend the meetings with the right to speak but not to vote”.</w:t>
      </w:r>
    </w:p>
    <w:p w14:paraId="377DEE6E" w14:textId="77777777" w:rsidR="00EF3C01" w:rsidRPr="000E1D8F" w:rsidRDefault="00EF3C01" w:rsidP="00EF3C01">
      <w:pPr>
        <w:ind w:hanging="2"/>
        <w:rPr>
          <w:iCs/>
          <w:color w:val="000000"/>
          <w:sz w:val="22"/>
          <w:szCs w:val="22"/>
          <w:lang w:val="en-US" w:eastAsia="es-ES"/>
        </w:rPr>
      </w:pPr>
    </w:p>
    <w:p w14:paraId="7530C62D" w14:textId="77777777" w:rsidR="00EF3C01" w:rsidRPr="000E1D8F" w:rsidRDefault="00EF3C01" w:rsidP="00723771">
      <w:pPr>
        <w:ind w:firstLine="720"/>
        <w:rPr>
          <w:color w:val="000000"/>
          <w:sz w:val="22"/>
          <w:szCs w:val="22"/>
          <w:u w:val="single"/>
          <w:lang w:val="en-US" w:eastAsia="es-ES"/>
        </w:rPr>
      </w:pPr>
      <w:r w:rsidRPr="000E1D8F">
        <w:rPr>
          <w:color w:val="000000"/>
          <w:sz w:val="22"/>
          <w:szCs w:val="22"/>
          <w:u w:val="single"/>
          <w:lang w:val="en-US" w:eastAsia="es-ES"/>
        </w:rPr>
        <w:t>Organizations of the Inter-American System to be invited:</w:t>
      </w:r>
    </w:p>
    <w:p w14:paraId="6B2FB2D7" w14:textId="77777777" w:rsidR="00EF3C01" w:rsidRPr="000E1D8F" w:rsidRDefault="00EF3C01" w:rsidP="00EF3C01">
      <w:pPr>
        <w:rPr>
          <w:b/>
          <w:bCs/>
          <w:color w:val="000000"/>
          <w:sz w:val="22"/>
          <w:szCs w:val="22"/>
          <w:lang w:val="en-US" w:eastAsia="es-ES"/>
        </w:rPr>
      </w:pPr>
    </w:p>
    <w:p w14:paraId="1FECE41C" w14:textId="77777777" w:rsidR="00EF3C01" w:rsidRPr="000E1D8F" w:rsidRDefault="00EF3C01" w:rsidP="00EF3C01">
      <w:pPr>
        <w:pStyle w:val="NormalWeb"/>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firstLineChars="0" w:hanging="720"/>
        <w:jc w:val="left"/>
        <w:textAlignment w:val="auto"/>
        <w:outlineLvl w:val="9"/>
        <w:rPr>
          <w:rFonts w:eastAsia="Times New Roman" w:cs="Times New Roman"/>
          <w:position w:val="0"/>
          <w:sz w:val="22"/>
          <w:szCs w:val="22"/>
          <w:lang w:val="en-US" w:eastAsia="en-US"/>
        </w:rPr>
      </w:pPr>
      <w:r w:rsidRPr="000E1D8F">
        <w:rPr>
          <w:rFonts w:eastAsia="Times New Roman" w:cs="Times New Roman"/>
          <w:position w:val="0"/>
          <w:sz w:val="22"/>
          <w:szCs w:val="22"/>
          <w:lang w:val="en-US" w:eastAsia="en-US"/>
        </w:rPr>
        <w:t xml:space="preserve">Inter-American Agency for Cooperation and Development (IACD) (United States) </w:t>
      </w:r>
    </w:p>
    <w:p w14:paraId="5DF7BF57" w14:textId="77777777" w:rsidR="00EF3C01" w:rsidRPr="000E1D8F" w:rsidRDefault="00EF3C01" w:rsidP="00EF3C01">
      <w:pPr>
        <w:pStyle w:val="NormalWeb"/>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firstLineChars="0" w:hanging="720"/>
        <w:jc w:val="left"/>
        <w:textAlignment w:val="auto"/>
        <w:outlineLvl w:val="9"/>
        <w:rPr>
          <w:rFonts w:eastAsia="Times New Roman" w:cs="Times New Roman"/>
          <w:position w:val="0"/>
          <w:sz w:val="22"/>
          <w:szCs w:val="22"/>
          <w:lang w:val="en-US" w:eastAsia="en-US"/>
        </w:rPr>
      </w:pPr>
      <w:r w:rsidRPr="000E1D8F">
        <w:rPr>
          <w:rFonts w:eastAsia="Times New Roman" w:cs="Times New Roman"/>
          <w:position w:val="0"/>
          <w:sz w:val="22"/>
          <w:szCs w:val="22"/>
          <w:lang w:val="en-US" w:eastAsia="en-US"/>
        </w:rPr>
        <w:t>Inter-American Development Bank (IDB) (United States)</w:t>
      </w:r>
    </w:p>
    <w:p w14:paraId="04745D27" w14:textId="77777777" w:rsidR="00EF3C01" w:rsidRPr="000E1D8F" w:rsidRDefault="00EF3C01" w:rsidP="00EF3C01">
      <w:pPr>
        <w:pStyle w:val="NormalWeb"/>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firstLineChars="0" w:hanging="720"/>
        <w:jc w:val="left"/>
        <w:textAlignment w:val="auto"/>
        <w:outlineLvl w:val="9"/>
        <w:rPr>
          <w:rFonts w:eastAsia="Times New Roman" w:cs="Times New Roman"/>
          <w:position w:val="0"/>
          <w:sz w:val="22"/>
          <w:szCs w:val="22"/>
          <w:lang w:val="en-US" w:eastAsia="en-US"/>
        </w:rPr>
      </w:pPr>
      <w:r w:rsidRPr="000E1D8F">
        <w:rPr>
          <w:rFonts w:eastAsia="Times New Roman" w:cs="Times New Roman"/>
          <w:position w:val="0"/>
          <w:sz w:val="22"/>
          <w:szCs w:val="22"/>
          <w:lang w:val="en-US" w:eastAsia="en-US"/>
        </w:rPr>
        <w:t>Inter-American Commission on Human Rights (IACHR) (United States)</w:t>
      </w:r>
    </w:p>
    <w:p w14:paraId="7F264DE6" w14:textId="77777777" w:rsidR="00EF3C01" w:rsidRPr="000E1D8F" w:rsidRDefault="00EF3C01" w:rsidP="00EF3C01">
      <w:pPr>
        <w:pStyle w:val="NormalWeb"/>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firstLineChars="0" w:hanging="720"/>
        <w:jc w:val="left"/>
        <w:textAlignment w:val="auto"/>
        <w:outlineLvl w:val="9"/>
        <w:rPr>
          <w:rFonts w:eastAsia="Times New Roman" w:cs="Times New Roman"/>
          <w:position w:val="0"/>
          <w:sz w:val="22"/>
          <w:szCs w:val="22"/>
          <w:lang w:val="en-US" w:eastAsia="en-US"/>
        </w:rPr>
      </w:pPr>
      <w:r w:rsidRPr="000E1D8F">
        <w:rPr>
          <w:rFonts w:eastAsia="Times New Roman" w:cs="Times New Roman"/>
          <w:position w:val="0"/>
          <w:sz w:val="22"/>
          <w:szCs w:val="22"/>
          <w:lang w:val="en-US" w:eastAsia="en-US"/>
        </w:rPr>
        <w:t>Inter-American Commission of Women (CIM) (United States)</w:t>
      </w:r>
    </w:p>
    <w:p w14:paraId="7B875B40" w14:textId="77777777" w:rsidR="00EF3C01" w:rsidRPr="000E1D8F" w:rsidRDefault="00EF3C01" w:rsidP="00EF3C01">
      <w:pPr>
        <w:pStyle w:val="NormalWeb"/>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firstLineChars="0" w:hanging="720"/>
        <w:jc w:val="left"/>
        <w:textAlignment w:val="auto"/>
        <w:outlineLvl w:val="9"/>
        <w:rPr>
          <w:rFonts w:eastAsia="Times New Roman" w:cs="Times New Roman"/>
          <w:position w:val="0"/>
          <w:sz w:val="22"/>
          <w:szCs w:val="22"/>
          <w:lang w:val="en-US" w:eastAsia="en-US"/>
        </w:rPr>
      </w:pPr>
      <w:r w:rsidRPr="000E1D8F">
        <w:rPr>
          <w:rFonts w:eastAsia="Times New Roman" w:cs="Times New Roman"/>
          <w:position w:val="0"/>
          <w:sz w:val="22"/>
          <w:szCs w:val="22"/>
          <w:lang w:val="en-US" w:eastAsia="en-US"/>
        </w:rPr>
        <w:t>Inter-American Telecommunication Commission (CITEL) (United States)</w:t>
      </w:r>
    </w:p>
    <w:p w14:paraId="12C49945" w14:textId="77777777" w:rsidR="00EF3C01" w:rsidRPr="000E1D8F" w:rsidRDefault="00EF3C01" w:rsidP="00EF3C01">
      <w:pPr>
        <w:pStyle w:val="NormalWeb"/>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firstLineChars="0" w:hanging="720"/>
        <w:jc w:val="left"/>
        <w:textAlignment w:val="auto"/>
        <w:outlineLvl w:val="9"/>
        <w:rPr>
          <w:rFonts w:eastAsia="Times New Roman" w:cs="Times New Roman"/>
          <w:position w:val="0"/>
          <w:sz w:val="22"/>
          <w:szCs w:val="22"/>
          <w:lang w:val="en-US" w:eastAsia="en-US"/>
        </w:rPr>
      </w:pPr>
      <w:r w:rsidRPr="000E1D8F">
        <w:rPr>
          <w:rFonts w:eastAsia="Times New Roman" w:cs="Times New Roman"/>
          <w:position w:val="0"/>
          <w:sz w:val="22"/>
          <w:szCs w:val="22"/>
          <w:lang w:val="en-US" w:eastAsia="en-US"/>
        </w:rPr>
        <w:t>Inter-American Committee on Natural Disaster Reduction (IACNDR) (United States)</w:t>
      </w:r>
    </w:p>
    <w:p w14:paraId="1B3898A7" w14:textId="77777777" w:rsidR="00EF3C01" w:rsidRPr="000E1D8F" w:rsidRDefault="00EF3C01" w:rsidP="00EF3C01">
      <w:pPr>
        <w:pStyle w:val="NormalWeb"/>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firstLineChars="0" w:hanging="720"/>
        <w:jc w:val="left"/>
        <w:textAlignment w:val="auto"/>
        <w:outlineLvl w:val="9"/>
        <w:rPr>
          <w:rFonts w:eastAsia="Times New Roman" w:cs="Times New Roman"/>
          <w:position w:val="0"/>
          <w:sz w:val="22"/>
          <w:szCs w:val="22"/>
          <w:lang w:val="en-US" w:eastAsia="en-US"/>
        </w:rPr>
      </w:pPr>
      <w:r w:rsidRPr="000E1D8F">
        <w:rPr>
          <w:rFonts w:eastAsia="Times New Roman" w:cs="Times New Roman"/>
          <w:position w:val="0"/>
          <w:sz w:val="22"/>
          <w:szCs w:val="22"/>
          <w:lang w:val="en-US" w:eastAsia="en-US"/>
        </w:rPr>
        <w:t>Inter-American Institute for Cooperation on Agriculture (IICA) (Costa Rica)</w:t>
      </w:r>
    </w:p>
    <w:p w14:paraId="6544F510" w14:textId="77777777" w:rsidR="00EF3C01" w:rsidRPr="000E1D8F" w:rsidRDefault="00EF3C01" w:rsidP="00EF3C01">
      <w:pPr>
        <w:pStyle w:val="NormalWeb"/>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firstLineChars="0" w:hanging="720"/>
        <w:jc w:val="left"/>
        <w:textAlignment w:val="auto"/>
        <w:outlineLvl w:val="9"/>
        <w:rPr>
          <w:rFonts w:eastAsia="Times New Roman" w:cs="Times New Roman"/>
          <w:position w:val="0"/>
          <w:sz w:val="22"/>
          <w:szCs w:val="22"/>
          <w:lang w:val="en-US" w:eastAsia="en-US"/>
        </w:rPr>
      </w:pPr>
      <w:r w:rsidRPr="000E1D8F">
        <w:rPr>
          <w:rFonts w:eastAsia="Times New Roman" w:cs="Times New Roman"/>
          <w:position w:val="0"/>
          <w:sz w:val="22"/>
          <w:szCs w:val="22"/>
          <w:lang w:val="en-US" w:eastAsia="en-US"/>
        </w:rPr>
        <w:t>Inter-American Children's Institute (IIN) (Uruguay)</w:t>
      </w:r>
    </w:p>
    <w:p w14:paraId="217A6212" w14:textId="77777777" w:rsidR="00EF3C01" w:rsidRPr="000E1D8F" w:rsidRDefault="00EF3C01" w:rsidP="00EF3C01">
      <w:pPr>
        <w:pStyle w:val="NormalWeb"/>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firstLineChars="0" w:hanging="720"/>
        <w:jc w:val="left"/>
        <w:textAlignment w:val="auto"/>
        <w:outlineLvl w:val="9"/>
        <w:rPr>
          <w:rFonts w:eastAsia="Times New Roman" w:cs="Times New Roman"/>
          <w:position w:val="0"/>
          <w:sz w:val="22"/>
          <w:szCs w:val="22"/>
          <w:lang w:val="en-US" w:eastAsia="en-US"/>
        </w:rPr>
      </w:pPr>
      <w:r w:rsidRPr="000E1D8F">
        <w:rPr>
          <w:rFonts w:eastAsia="Times New Roman" w:cs="Times New Roman"/>
          <w:position w:val="0"/>
          <w:sz w:val="22"/>
          <w:szCs w:val="22"/>
          <w:lang w:val="en-US" w:eastAsia="en-US"/>
        </w:rPr>
        <w:t>Inter-American Defense Board (IADB) (United States)</w:t>
      </w:r>
    </w:p>
    <w:p w14:paraId="6F111EA8" w14:textId="77777777" w:rsidR="00EF3C01" w:rsidRPr="000E1D8F" w:rsidRDefault="00EF3C01" w:rsidP="00EF3C01">
      <w:pPr>
        <w:pStyle w:val="NormalWeb"/>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firstLineChars="0" w:hanging="720"/>
        <w:jc w:val="left"/>
        <w:textAlignment w:val="auto"/>
        <w:outlineLvl w:val="9"/>
        <w:rPr>
          <w:rFonts w:eastAsia="Times New Roman" w:cs="Times New Roman"/>
          <w:position w:val="0"/>
          <w:sz w:val="22"/>
          <w:szCs w:val="22"/>
          <w:lang w:val="en-US" w:eastAsia="en-US"/>
        </w:rPr>
      </w:pPr>
      <w:r w:rsidRPr="000E1D8F">
        <w:rPr>
          <w:rFonts w:eastAsia="Times New Roman" w:cs="Times New Roman"/>
          <w:position w:val="0"/>
          <w:sz w:val="22"/>
          <w:szCs w:val="22"/>
          <w:lang w:val="en-US" w:eastAsia="en-US"/>
        </w:rPr>
        <w:t>Pan American Health Organization (PAHO) (United States)</w:t>
      </w:r>
    </w:p>
    <w:p w14:paraId="7ED2163A" w14:textId="77777777" w:rsidR="00EF3C01" w:rsidRPr="000E1D8F" w:rsidRDefault="00EF3C01" w:rsidP="00EF3C01">
      <w:pPr>
        <w:rPr>
          <w:b/>
          <w:bCs/>
          <w:color w:val="000000"/>
          <w:sz w:val="22"/>
          <w:szCs w:val="22"/>
          <w:lang w:val="en-US" w:eastAsia="es-ES"/>
        </w:rPr>
      </w:pPr>
    </w:p>
    <w:p w14:paraId="5CABB15F" w14:textId="77777777" w:rsidR="00EF3C01" w:rsidRPr="000E1D8F" w:rsidRDefault="00EF3C01" w:rsidP="00EF3C01">
      <w:pPr>
        <w:ind w:hanging="2"/>
        <w:rPr>
          <w:b/>
          <w:sz w:val="22"/>
          <w:szCs w:val="22"/>
          <w:lang w:val="en-US"/>
        </w:rPr>
      </w:pPr>
      <w:r w:rsidRPr="000E1D8F">
        <w:rPr>
          <w:b/>
          <w:sz w:val="22"/>
          <w:szCs w:val="22"/>
          <w:lang w:val="en-US"/>
        </w:rPr>
        <w:t>Permanent Observers</w:t>
      </w:r>
    </w:p>
    <w:p w14:paraId="41C05E8E" w14:textId="77777777" w:rsidR="00EF3C01" w:rsidRPr="000E1D8F" w:rsidRDefault="00EF3C01" w:rsidP="00EF3C01">
      <w:pPr>
        <w:ind w:hanging="2"/>
        <w:rPr>
          <w:b/>
          <w:sz w:val="22"/>
          <w:szCs w:val="22"/>
          <w:lang w:val="en-US" w:eastAsia="es-ES"/>
        </w:rPr>
      </w:pPr>
    </w:p>
    <w:p w14:paraId="0BF84DA6" w14:textId="00549F31" w:rsidR="00EF3C01" w:rsidRPr="000E1D8F" w:rsidRDefault="00EF3C01" w:rsidP="00EF3C01">
      <w:pPr>
        <w:ind w:hanging="2"/>
        <w:jc w:val="both"/>
        <w:rPr>
          <w:sz w:val="22"/>
          <w:szCs w:val="22"/>
          <w:lang w:val="en-US"/>
        </w:rPr>
      </w:pPr>
      <w:r w:rsidRPr="000E1D8F">
        <w:rPr>
          <w:bCs/>
          <w:sz w:val="22"/>
          <w:szCs w:val="22"/>
          <w:lang w:val="en-US"/>
        </w:rPr>
        <w:tab/>
      </w:r>
      <w:r w:rsidRPr="000E1D8F">
        <w:rPr>
          <w:bCs/>
          <w:sz w:val="22"/>
          <w:szCs w:val="22"/>
          <w:lang w:val="en-US"/>
        </w:rPr>
        <w:tab/>
      </w:r>
      <w:r w:rsidRPr="000E1D8F">
        <w:rPr>
          <w:bCs/>
          <w:sz w:val="22"/>
          <w:szCs w:val="22"/>
          <w:u w:val="single"/>
          <w:lang w:val="en-US"/>
        </w:rPr>
        <w:t>Article</w:t>
      </w:r>
      <w:r w:rsidR="00BC0914">
        <w:rPr>
          <w:bCs/>
          <w:sz w:val="22"/>
          <w:szCs w:val="22"/>
          <w:u w:val="single"/>
          <w:lang w:val="en-US"/>
        </w:rPr>
        <w:t xml:space="preserve"> </w:t>
      </w:r>
      <w:r w:rsidRPr="000E1D8F">
        <w:rPr>
          <w:bCs/>
          <w:sz w:val="22"/>
          <w:szCs w:val="22"/>
          <w:u w:val="single"/>
          <w:lang w:val="en-US"/>
        </w:rPr>
        <w:t>16:</w:t>
      </w:r>
      <w:r w:rsidRPr="000E1D8F">
        <w:rPr>
          <w:bCs/>
          <w:sz w:val="22"/>
          <w:szCs w:val="22"/>
          <w:lang w:val="en-US"/>
        </w:rPr>
        <w:t xml:space="preserve"> </w:t>
      </w:r>
      <w:r w:rsidRPr="000E1D8F">
        <w:rPr>
          <w:sz w:val="22"/>
          <w:szCs w:val="22"/>
          <w:lang w:val="en-US"/>
        </w:rPr>
        <w:t>“Permanent observers to the Organization or their respective alternates, as appropriate, may attend meetings of CIDI and of its committees.  Permanent observers may also speak at meetings when it is so decided by the Chair”.</w:t>
      </w:r>
    </w:p>
    <w:p w14:paraId="34A76F62" w14:textId="77777777" w:rsidR="00EF3C01" w:rsidRPr="000E1D8F" w:rsidRDefault="00EF3C01" w:rsidP="00EF3C01">
      <w:pPr>
        <w:ind w:hanging="2"/>
        <w:rPr>
          <w:b/>
          <w:sz w:val="22"/>
          <w:szCs w:val="22"/>
          <w:lang w:val="en-US"/>
        </w:rPr>
      </w:pPr>
      <w:r w:rsidRPr="000E1D8F">
        <w:rPr>
          <w:b/>
          <w:sz w:val="22"/>
          <w:szCs w:val="22"/>
          <w:lang w:val="en-US"/>
        </w:rPr>
        <w:t>Other Observers</w:t>
      </w:r>
    </w:p>
    <w:p w14:paraId="1668C990" w14:textId="77777777" w:rsidR="00EF3C01" w:rsidRPr="000E1D8F" w:rsidRDefault="00EF3C01" w:rsidP="00EF3C01">
      <w:pPr>
        <w:ind w:hanging="2"/>
        <w:rPr>
          <w:sz w:val="22"/>
          <w:szCs w:val="22"/>
          <w:lang w:val="en-US" w:eastAsia="es-ES"/>
        </w:rPr>
      </w:pPr>
    </w:p>
    <w:p w14:paraId="4D094D50" w14:textId="77777777" w:rsidR="00EF3C01" w:rsidRPr="000E1D8F" w:rsidRDefault="00EF3C01" w:rsidP="00EF3C01">
      <w:pPr>
        <w:ind w:hanging="2"/>
        <w:rPr>
          <w:sz w:val="22"/>
          <w:szCs w:val="22"/>
          <w:lang w:val="en-US"/>
        </w:rPr>
      </w:pPr>
      <w:r w:rsidRPr="000E1D8F">
        <w:rPr>
          <w:bCs/>
          <w:sz w:val="22"/>
          <w:szCs w:val="22"/>
          <w:u w:val="single"/>
          <w:lang w:val="en-US"/>
        </w:rPr>
        <w:tab/>
      </w:r>
      <w:r w:rsidRPr="000E1D8F">
        <w:rPr>
          <w:bCs/>
          <w:sz w:val="22"/>
          <w:szCs w:val="22"/>
          <w:lang w:val="en-US"/>
        </w:rPr>
        <w:tab/>
      </w:r>
      <w:r w:rsidRPr="000E1D8F">
        <w:rPr>
          <w:bCs/>
          <w:sz w:val="22"/>
          <w:szCs w:val="22"/>
          <w:u w:val="single"/>
          <w:lang w:val="en-US"/>
        </w:rPr>
        <w:t>Article 17:</w:t>
      </w:r>
      <w:r w:rsidRPr="000E1D8F">
        <w:rPr>
          <w:b/>
          <w:sz w:val="22"/>
          <w:szCs w:val="22"/>
          <w:lang w:val="en-US"/>
        </w:rPr>
        <w:t xml:space="preserve"> “</w:t>
      </w:r>
      <w:r w:rsidRPr="000E1D8F">
        <w:rPr>
          <w:sz w:val="22"/>
          <w:szCs w:val="22"/>
          <w:lang w:val="en-US"/>
        </w:rPr>
        <w:t>Observers to the meetings may also be sent by:</w:t>
      </w:r>
    </w:p>
    <w:p w14:paraId="78E7D225" w14:textId="77777777" w:rsidR="00EF3C01" w:rsidRPr="000E1D8F" w:rsidRDefault="00EF3C01" w:rsidP="00EF3C01">
      <w:pPr>
        <w:ind w:hanging="2"/>
        <w:rPr>
          <w:sz w:val="22"/>
          <w:szCs w:val="22"/>
          <w:lang w:val="en-US" w:eastAsia="es-ES"/>
        </w:rPr>
      </w:pPr>
    </w:p>
    <w:p w14:paraId="7075DEB5" w14:textId="77777777" w:rsidR="00EF3C01" w:rsidRPr="000E1D8F" w:rsidRDefault="00EF3C01" w:rsidP="00EF3C01">
      <w:pPr>
        <w:numPr>
          <w:ilvl w:val="0"/>
          <w:numId w:val="29"/>
        </w:numPr>
        <w:ind w:hanging="720"/>
        <w:jc w:val="both"/>
        <w:rPr>
          <w:color w:val="000000"/>
          <w:sz w:val="22"/>
          <w:szCs w:val="22"/>
          <w:lang w:val="en-US" w:eastAsia="es-ES"/>
        </w:rPr>
      </w:pPr>
      <w:r w:rsidRPr="000E1D8F">
        <w:rPr>
          <w:color w:val="000000"/>
          <w:sz w:val="22"/>
          <w:szCs w:val="22"/>
          <w:lang w:val="en-US" w:eastAsia="es-ES"/>
        </w:rPr>
        <w:t xml:space="preserve">Governments of members of the United Nations or of its specialized agencies, when they express an interest in attending, with the authorization of the regular monthly CIDI </w:t>
      </w:r>
      <w:proofErr w:type="gramStart"/>
      <w:r w:rsidRPr="000E1D8F">
        <w:rPr>
          <w:color w:val="000000"/>
          <w:sz w:val="22"/>
          <w:szCs w:val="22"/>
          <w:lang w:val="en-US" w:eastAsia="es-ES"/>
        </w:rPr>
        <w:t>meeting;</w:t>
      </w:r>
      <w:proofErr w:type="gramEnd"/>
    </w:p>
    <w:p w14:paraId="74EDBCF6" w14:textId="77777777" w:rsidR="00EF3C01" w:rsidRPr="000E1D8F" w:rsidRDefault="00EF3C01" w:rsidP="00EF3C01">
      <w:pPr>
        <w:ind w:left="1440"/>
        <w:rPr>
          <w:color w:val="000000"/>
          <w:sz w:val="22"/>
          <w:szCs w:val="22"/>
          <w:lang w:val="en-US" w:eastAsia="es-ES"/>
        </w:rPr>
      </w:pPr>
    </w:p>
    <w:p w14:paraId="5F772945" w14:textId="77777777" w:rsidR="00EF3C01" w:rsidRPr="000E1D8F" w:rsidRDefault="00EF3C01" w:rsidP="00EF3C01">
      <w:pPr>
        <w:numPr>
          <w:ilvl w:val="0"/>
          <w:numId w:val="29"/>
        </w:numPr>
        <w:ind w:hanging="720"/>
        <w:jc w:val="both"/>
        <w:rPr>
          <w:color w:val="000000"/>
          <w:sz w:val="22"/>
          <w:szCs w:val="22"/>
          <w:lang w:val="en-US" w:eastAsia="es-ES"/>
        </w:rPr>
      </w:pPr>
      <w:r w:rsidRPr="000E1D8F">
        <w:rPr>
          <w:color w:val="000000"/>
          <w:sz w:val="22"/>
          <w:szCs w:val="22"/>
          <w:lang w:val="en-US" w:eastAsia="es-ES"/>
        </w:rPr>
        <w:t xml:space="preserve">Inter-American regional or subregional governmental entities or agencies that are not included among the organs or agencies of the Organization, with the authorization of the regular monthly CIDI meeting; and </w:t>
      </w:r>
    </w:p>
    <w:p w14:paraId="7977184D" w14:textId="77777777" w:rsidR="00EF3C01" w:rsidRPr="000E1D8F" w:rsidRDefault="00EF3C01" w:rsidP="00EF3C01">
      <w:pPr>
        <w:ind w:left="1440"/>
        <w:rPr>
          <w:color w:val="000000"/>
          <w:sz w:val="22"/>
          <w:szCs w:val="22"/>
          <w:lang w:val="en-US" w:eastAsia="es-ES"/>
        </w:rPr>
      </w:pPr>
    </w:p>
    <w:p w14:paraId="68EC32D0" w14:textId="77777777" w:rsidR="00EF3C01" w:rsidRPr="000E1D8F" w:rsidRDefault="00EF3C01" w:rsidP="00EF3C01">
      <w:pPr>
        <w:numPr>
          <w:ilvl w:val="0"/>
          <w:numId w:val="29"/>
        </w:numPr>
        <w:ind w:hanging="720"/>
        <w:jc w:val="both"/>
        <w:rPr>
          <w:color w:val="000000"/>
          <w:sz w:val="22"/>
          <w:szCs w:val="22"/>
          <w:lang w:val="en-US" w:eastAsia="es-ES"/>
        </w:rPr>
      </w:pPr>
      <w:r w:rsidRPr="000E1D8F">
        <w:rPr>
          <w:color w:val="000000"/>
          <w:sz w:val="22"/>
          <w:szCs w:val="22"/>
          <w:lang w:val="en-US" w:eastAsia="es-ES"/>
        </w:rPr>
        <w:t xml:space="preserve">Specialized agencies of the United Nations and other international agencies, when agreements concluded with the Organization and in force so establish or, absent such agreements, subject to prior authorization by the regular monthly CIDI meeting. </w:t>
      </w:r>
    </w:p>
    <w:p w14:paraId="486644AE" w14:textId="77777777" w:rsidR="00EF3C01" w:rsidRPr="000E1D8F" w:rsidRDefault="00EF3C01" w:rsidP="00EF3C01">
      <w:pPr>
        <w:ind w:hanging="2"/>
        <w:rPr>
          <w:sz w:val="22"/>
          <w:szCs w:val="22"/>
          <w:lang w:val="en-US" w:eastAsia="es-ES"/>
        </w:rPr>
      </w:pPr>
    </w:p>
    <w:p w14:paraId="1665AF5D" w14:textId="77777777" w:rsidR="00EF3C01" w:rsidRPr="000E1D8F" w:rsidRDefault="00EF3C01" w:rsidP="00723771">
      <w:pPr>
        <w:ind w:hanging="2"/>
        <w:jc w:val="both"/>
        <w:rPr>
          <w:sz w:val="22"/>
          <w:szCs w:val="22"/>
          <w:lang w:val="en-US"/>
        </w:rPr>
      </w:pPr>
      <w:r w:rsidRPr="000E1D8F">
        <w:rPr>
          <w:sz w:val="22"/>
          <w:szCs w:val="22"/>
          <w:lang w:val="en-US"/>
        </w:rPr>
        <w:tab/>
      </w:r>
      <w:r w:rsidRPr="000E1D8F">
        <w:rPr>
          <w:sz w:val="22"/>
          <w:szCs w:val="22"/>
          <w:lang w:val="en-US"/>
        </w:rPr>
        <w:tab/>
        <w:t>The observers referred to in this article may speak in the sectoral or specialized meetings of CIDI or of its committees when invited to do so by the Chair. For the purposes of this article, the Secretary General of the Organization and/or the Executive Secretary for Integral Development will transmit the appropriate communications”.</w:t>
      </w:r>
    </w:p>
    <w:p w14:paraId="560548B1" w14:textId="77777777" w:rsidR="00EF3C01" w:rsidRPr="000E1D8F" w:rsidRDefault="00EF3C01" w:rsidP="00EF3C01">
      <w:pPr>
        <w:tabs>
          <w:tab w:val="left" w:pos="1080"/>
        </w:tabs>
        <w:rPr>
          <w:color w:val="000000"/>
          <w:sz w:val="22"/>
          <w:szCs w:val="22"/>
          <w:lang w:val="en-US"/>
        </w:rPr>
      </w:pPr>
    </w:p>
    <w:p w14:paraId="23C29A33" w14:textId="522D063C" w:rsidR="00EF3C01" w:rsidRPr="000E1D8F" w:rsidRDefault="00723771" w:rsidP="00723771">
      <w:pPr>
        <w:tabs>
          <w:tab w:val="left" w:pos="720"/>
        </w:tabs>
        <w:ind w:hanging="2"/>
        <w:rPr>
          <w:color w:val="000000"/>
          <w:sz w:val="22"/>
          <w:szCs w:val="22"/>
          <w:u w:val="single"/>
          <w:lang w:val="en-US"/>
        </w:rPr>
      </w:pPr>
      <w:r w:rsidRPr="00723771">
        <w:rPr>
          <w:color w:val="000000"/>
          <w:sz w:val="22"/>
          <w:szCs w:val="22"/>
          <w:lang w:val="en-US"/>
        </w:rPr>
        <w:tab/>
      </w:r>
      <w:r w:rsidRPr="00723771">
        <w:rPr>
          <w:color w:val="000000"/>
          <w:sz w:val="22"/>
          <w:szCs w:val="22"/>
          <w:lang w:val="en-US"/>
        </w:rPr>
        <w:tab/>
      </w:r>
      <w:r w:rsidR="00EF3C01" w:rsidRPr="000E1D8F">
        <w:rPr>
          <w:color w:val="000000"/>
          <w:sz w:val="22"/>
          <w:szCs w:val="22"/>
          <w:u w:val="single"/>
          <w:lang w:val="en-US"/>
        </w:rPr>
        <w:t>Entities under other Observers may include:</w:t>
      </w:r>
    </w:p>
    <w:p w14:paraId="7BA25F94" w14:textId="77777777" w:rsidR="00EF3C01" w:rsidRPr="000E1D8F" w:rsidRDefault="00EF3C01" w:rsidP="00EF3C01">
      <w:pPr>
        <w:tabs>
          <w:tab w:val="left" w:pos="1080"/>
        </w:tabs>
        <w:ind w:hanging="2"/>
        <w:rPr>
          <w:color w:val="000000"/>
          <w:sz w:val="22"/>
          <w:szCs w:val="22"/>
          <w:lang w:val="en-US"/>
        </w:rPr>
      </w:pPr>
    </w:p>
    <w:p w14:paraId="1F39B4CB"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627" w:firstLineChars="0" w:hanging="720"/>
        <w:textDirection w:val="lrTb"/>
        <w:textAlignment w:val="auto"/>
        <w:outlineLvl w:val="9"/>
        <w:rPr>
          <w:rFonts w:cs="Times New Roman"/>
          <w:sz w:val="22"/>
          <w:szCs w:val="22"/>
          <w:lang w:val="en-US"/>
        </w:rPr>
      </w:pPr>
      <w:r w:rsidRPr="000E1D8F">
        <w:rPr>
          <w:rFonts w:cs="Times New Roman"/>
          <w:sz w:val="22"/>
          <w:szCs w:val="22"/>
          <w:lang w:val="en-US"/>
        </w:rPr>
        <w:t>Latin American Integration Association (ALADI) (Uruguay)</w:t>
      </w:r>
    </w:p>
    <w:p w14:paraId="03D98553"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Association of Caribbean States (ACS) (Trinidad and Tobago)</w:t>
      </w:r>
    </w:p>
    <w:p w14:paraId="4ADC6FC2"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Latin American Association of Financial Institutions for Development (ALIDE) (Peru)</w:t>
      </w:r>
    </w:p>
    <w:p w14:paraId="05B83E92"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Pacific Alliance</w:t>
      </w:r>
    </w:p>
    <w:p w14:paraId="08451965"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Central American Bank for Economic Integration (CABEI) (Honduras)</w:t>
      </w:r>
    </w:p>
    <w:p w14:paraId="5DEBED90"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Development Bank of Latin America (CAF) (Venezuela)</w:t>
      </w:r>
    </w:p>
    <w:p w14:paraId="3F059E28"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Caribbean Development Bank (CDB) (Barbados)</w:t>
      </w:r>
    </w:p>
    <w:p w14:paraId="55912D23"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World Bank (WB) (United States)</w:t>
      </w:r>
    </w:p>
    <w:p w14:paraId="3D7D71EE"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Caribbean Disaster Emergency and Management Agency (CDEMA) (Barbados)</w:t>
      </w:r>
    </w:p>
    <w:p w14:paraId="1088859D"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Coordination Center for the Prevention of Natural Disasters in Central America (CEPREDENAC) (Guatemala)</w:t>
      </w:r>
    </w:p>
    <w:p w14:paraId="607A9CD1"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Economic Commission for Latin America and the Caribbean (ECLAC) (Chile)</w:t>
      </w:r>
    </w:p>
    <w:p w14:paraId="5ADEF463"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Andean Community of Nations (CAN) (Peru)</w:t>
      </w:r>
    </w:p>
    <w:p w14:paraId="36525A79"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Community of Latin American and Caribbean States (CELAC) (Venezuela)</w:t>
      </w:r>
    </w:p>
    <w:p w14:paraId="1065AC00"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Inter-American Conference on Social Security (CISS) (Mexico)</w:t>
      </w:r>
    </w:p>
    <w:p w14:paraId="27843FE3"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Council of Europe (France)</w:t>
      </w:r>
    </w:p>
    <w:p w14:paraId="1793B0AC" w14:textId="1AC3D196"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United Nations Entity for the Empowerment of Women and Gender Equality-UN Women (United States)</w:t>
      </w:r>
    </w:p>
    <w:p w14:paraId="654C14D2" w14:textId="0AC3FBB6" w:rsidR="006A4763" w:rsidRPr="000E1D8F" w:rsidRDefault="006A4763"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bCs/>
          <w:sz w:val="22"/>
          <w:szCs w:val="22"/>
          <w:lang w:val="en-US"/>
        </w:rPr>
      </w:pPr>
      <w:proofErr w:type="spellStart"/>
      <w:r w:rsidRPr="000E1D8F">
        <w:rPr>
          <w:rFonts w:cs="Times New Roman"/>
          <w:bCs/>
          <w:sz w:val="22"/>
          <w:szCs w:val="22"/>
          <w:lang w:val="en-US"/>
        </w:rPr>
        <w:t>EUROSociAL</w:t>
      </w:r>
      <w:proofErr w:type="spellEnd"/>
      <w:r w:rsidRPr="000E1D8F">
        <w:rPr>
          <w:rFonts w:cs="Times New Roman"/>
          <w:bCs/>
          <w:sz w:val="22"/>
          <w:szCs w:val="22"/>
          <w:lang w:val="en-US"/>
        </w:rPr>
        <w:t>+</w:t>
      </w:r>
    </w:p>
    <w:p w14:paraId="17ED7BB9"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United Nations Population Fund (UNFPA) (United States)</w:t>
      </w:r>
    </w:p>
    <w:p w14:paraId="0CB01564"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Financial Fund for the Development of the La Plata Basin (FONPLATA) (Bolivia)</w:t>
      </w:r>
    </w:p>
    <w:p w14:paraId="5A31651C"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Multilateral Investment Fund (MIF) (United States)</w:t>
      </w:r>
    </w:p>
    <w:p w14:paraId="3400BD76"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 xml:space="preserve">International Fund for Agricultural Development (IFAD) (Italy) </w:t>
      </w:r>
    </w:p>
    <w:p w14:paraId="1B712CFD"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Fund for the Development of the Indigenous Peoples of Latin America and the Caribbean (FILAC) (Bolivia)</w:t>
      </w:r>
    </w:p>
    <w:p w14:paraId="5FD7A692"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United Nations Children's Fund (UNICEF) (United States)</w:t>
      </w:r>
    </w:p>
    <w:p w14:paraId="6F1E25DF"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UNESCO Institute for Statistics (France)</w:t>
      </w:r>
    </w:p>
    <w:p w14:paraId="729FDF5C"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United Nations Research Institute for Social Development (UNRISD) (Switzerland)</w:t>
      </w:r>
    </w:p>
    <w:p w14:paraId="7A48B64B"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Social Institute of Mercosur (ISM) (Paraguay)</w:t>
      </w:r>
    </w:p>
    <w:p w14:paraId="52864E69"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Common Market of the South (MERCOSUR) (Uruguay)</w:t>
      </w:r>
    </w:p>
    <w:p w14:paraId="057AF308"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Office of the United Nations High Commissioner for Human Rights (OHCHR) (Switzerland)</w:t>
      </w:r>
    </w:p>
    <w:p w14:paraId="58CA2810"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Regional Bureau of Education for Latin America and the Caribbean (OREALC/UNESCO) (Chile)</w:t>
      </w:r>
    </w:p>
    <w:p w14:paraId="5E6FC374"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Office of the United Nations High Commissioner for Refugees (UNHCR) (Switzerland)</w:t>
      </w:r>
    </w:p>
    <w:p w14:paraId="00AA2A96"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United Nations Office for Project Services (UNOPS) (Denmark)</w:t>
      </w:r>
    </w:p>
    <w:p w14:paraId="1B30701F"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Organization of Eastern Caribbean States (OECS) (St. Lucia)</w:t>
      </w:r>
    </w:p>
    <w:p w14:paraId="2C4A0E82"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 xml:space="preserve">Organization of </w:t>
      </w:r>
      <w:proofErr w:type="spellStart"/>
      <w:r w:rsidRPr="000E1D8F">
        <w:rPr>
          <w:rFonts w:cs="Times New Roman"/>
          <w:iCs/>
          <w:sz w:val="22"/>
          <w:szCs w:val="22"/>
          <w:lang w:val="en-US"/>
        </w:rPr>
        <w:t>Ibero</w:t>
      </w:r>
      <w:proofErr w:type="spellEnd"/>
      <w:r w:rsidRPr="000E1D8F">
        <w:rPr>
          <w:rFonts w:cs="Times New Roman"/>
          <w:iCs/>
          <w:sz w:val="22"/>
          <w:szCs w:val="22"/>
          <w:lang w:val="en-US"/>
        </w:rPr>
        <w:t>-American States for Education, Science and Culture (OEI) (Spain)</w:t>
      </w:r>
    </w:p>
    <w:p w14:paraId="301B6DE0"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Food and Agriculture Organization of the United Nations (FAO) (Italy)</w:t>
      </w:r>
    </w:p>
    <w:p w14:paraId="27530800"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United Nations (UN) (United States of America)</w:t>
      </w:r>
    </w:p>
    <w:p w14:paraId="3766AD1F"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United Nations Educational, Scientific and Cultural Organization (UNESCO) (France)</w:t>
      </w:r>
    </w:p>
    <w:p w14:paraId="790C5A88"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proofErr w:type="spellStart"/>
      <w:r w:rsidRPr="000E1D8F">
        <w:rPr>
          <w:rFonts w:cs="Times New Roman"/>
          <w:iCs/>
          <w:sz w:val="22"/>
          <w:szCs w:val="22"/>
          <w:lang w:val="en-US"/>
        </w:rPr>
        <w:t>Ibero</w:t>
      </w:r>
      <w:proofErr w:type="spellEnd"/>
      <w:r w:rsidRPr="000E1D8F">
        <w:rPr>
          <w:rFonts w:cs="Times New Roman"/>
          <w:iCs/>
          <w:sz w:val="22"/>
          <w:szCs w:val="22"/>
          <w:lang w:val="en-US"/>
        </w:rPr>
        <w:t>-American Social Security Organization (OISS) (Spain)</w:t>
      </w:r>
    </w:p>
    <w:p w14:paraId="69FA1AE0"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International Labor Organization (ILO) (Switzerland)</w:t>
      </w:r>
    </w:p>
    <w:p w14:paraId="3AE5ECCD"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iCs/>
          <w:sz w:val="22"/>
          <w:szCs w:val="22"/>
          <w:lang w:val="en-US"/>
        </w:rPr>
        <w:t>International Organization for Migration (IOM)</w:t>
      </w:r>
    </w:p>
    <w:p w14:paraId="21BA3DC1"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Organization for Economic Cooperation and Development (OECD) (France)</w:t>
      </w:r>
    </w:p>
    <w:p w14:paraId="00DFE152"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Organization of Eastern Caribbean States (OECS) (St. Lucia)</w:t>
      </w:r>
    </w:p>
    <w:p w14:paraId="27D3AFDA" w14:textId="51EAB416"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Latin American and Caribbean Parliament (PARLATINO) (Panama)</w:t>
      </w:r>
    </w:p>
    <w:p w14:paraId="340B9765" w14:textId="26DBE534" w:rsidR="006A4763" w:rsidRPr="000E1D8F" w:rsidRDefault="006A4763"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 xml:space="preserve">Joint United Nations </w:t>
      </w:r>
      <w:proofErr w:type="spellStart"/>
      <w:r w:rsidRPr="000E1D8F">
        <w:rPr>
          <w:rFonts w:cs="Times New Roman"/>
          <w:sz w:val="22"/>
          <w:szCs w:val="22"/>
          <w:lang w:val="en-US"/>
        </w:rPr>
        <w:t>Programme</w:t>
      </w:r>
      <w:proofErr w:type="spellEnd"/>
      <w:r w:rsidRPr="000E1D8F">
        <w:rPr>
          <w:rFonts w:cs="Times New Roman"/>
          <w:sz w:val="22"/>
          <w:szCs w:val="22"/>
          <w:lang w:val="en-US"/>
        </w:rPr>
        <w:t xml:space="preserve"> on HIV/AIDS</w:t>
      </w:r>
    </w:p>
    <w:p w14:paraId="7F0E0659"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 xml:space="preserve">United Nations Development </w:t>
      </w:r>
      <w:proofErr w:type="spellStart"/>
      <w:r w:rsidRPr="000E1D8F">
        <w:rPr>
          <w:rFonts w:cs="Times New Roman"/>
          <w:sz w:val="22"/>
          <w:szCs w:val="22"/>
          <w:lang w:val="en-US"/>
        </w:rPr>
        <w:t>Programme</w:t>
      </w:r>
      <w:proofErr w:type="spellEnd"/>
      <w:r w:rsidRPr="000E1D8F">
        <w:rPr>
          <w:rFonts w:cs="Times New Roman"/>
          <w:sz w:val="22"/>
          <w:szCs w:val="22"/>
          <w:lang w:val="en-US"/>
        </w:rPr>
        <w:t xml:space="preserve"> (UNDP) (United States)</w:t>
      </w:r>
    </w:p>
    <w:p w14:paraId="58168CF6"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 xml:space="preserve">United Nations Environment </w:t>
      </w:r>
      <w:proofErr w:type="spellStart"/>
      <w:r w:rsidRPr="000E1D8F">
        <w:rPr>
          <w:rFonts w:cs="Times New Roman"/>
          <w:sz w:val="22"/>
          <w:szCs w:val="22"/>
          <w:lang w:val="en-US"/>
        </w:rPr>
        <w:t>Programme</w:t>
      </w:r>
      <w:proofErr w:type="spellEnd"/>
      <w:r w:rsidRPr="000E1D8F">
        <w:rPr>
          <w:rFonts w:cs="Times New Roman"/>
          <w:sz w:val="22"/>
          <w:szCs w:val="22"/>
          <w:lang w:val="en-US"/>
        </w:rPr>
        <w:t xml:space="preserve"> (UNEP) (Kenya)</w:t>
      </w:r>
    </w:p>
    <w:p w14:paraId="742AAEED"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 xml:space="preserve">World Food </w:t>
      </w:r>
      <w:proofErr w:type="spellStart"/>
      <w:r w:rsidRPr="000E1D8F">
        <w:rPr>
          <w:rFonts w:cs="Times New Roman"/>
          <w:sz w:val="22"/>
          <w:szCs w:val="22"/>
          <w:lang w:val="en-US"/>
        </w:rPr>
        <w:t>Programme</w:t>
      </w:r>
      <w:proofErr w:type="spellEnd"/>
      <w:r w:rsidRPr="000E1D8F">
        <w:rPr>
          <w:rFonts w:cs="Times New Roman"/>
          <w:sz w:val="22"/>
          <w:szCs w:val="22"/>
          <w:lang w:val="en-US"/>
        </w:rPr>
        <w:t xml:space="preserve"> (WFP) (Italy)</w:t>
      </w:r>
    </w:p>
    <w:p w14:paraId="2485BA14"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Secretariat for Central American Economic Integration (SIECA) (Guatemala)</w:t>
      </w:r>
    </w:p>
    <w:p w14:paraId="39404E09"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Caribbean Community (CARICOM) Secretariat (Guyana)</w:t>
      </w:r>
    </w:p>
    <w:p w14:paraId="72FE6EA8"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Secretariat of the Social Integration of Central America (SISCA) (Panama)</w:t>
      </w:r>
    </w:p>
    <w:p w14:paraId="25E8167F"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Secretariat of the Central American Integration System (SICA) (El Salvador)</w:t>
      </w:r>
    </w:p>
    <w:p w14:paraId="53B3DC87"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proofErr w:type="spellStart"/>
      <w:r w:rsidRPr="000E1D8F">
        <w:rPr>
          <w:rFonts w:cs="Times New Roman"/>
          <w:sz w:val="22"/>
          <w:szCs w:val="22"/>
          <w:lang w:val="en-US"/>
        </w:rPr>
        <w:t>Ibero</w:t>
      </w:r>
      <w:proofErr w:type="spellEnd"/>
      <w:r w:rsidRPr="000E1D8F">
        <w:rPr>
          <w:rFonts w:cs="Times New Roman"/>
          <w:sz w:val="22"/>
          <w:szCs w:val="22"/>
          <w:lang w:val="en-US"/>
        </w:rPr>
        <w:t>-American General Secretariat (SEGIB) (Spain)</w:t>
      </w:r>
    </w:p>
    <w:p w14:paraId="36201171"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Latin American and Caribbean Economic System (SELA) (Venezuela)</w:t>
      </w:r>
    </w:p>
    <w:p w14:paraId="0749F332"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Union of South American Nations (UNASUR) (Ecuador)</w:t>
      </w:r>
    </w:p>
    <w:p w14:paraId="3B038228" w14:textId="77777777" w:rsidR="00EF3C01" w:rsidRPr="000E1D8F" w:rsidRDefault="00EF3C01" w:rsidP="00723771">
      <w:pPr>
        <w:pStyle w:val="NormalWeb"/>
        <w:numPr>
          <w:ilvl w:val="0"/>
          <w:numId w:val="32"/>
        </w:numPr>
        <w:tabs>
          <w:tab w:val="clear" w:pos="720"/>
          <w:tab w:val="clear" w:pos="2160"/>
          <w:tab w:val="clear" w:pos="2880"/>
          <w:tab w:val="clear" w:pos="3600"/>
          <w:tab w:val="clear" w:pos="4320"/>
          <w:tab w:val="clear" w:pos="5760"/>
          <w:tab w:val="clear" w:pos="6480"/>
          <w:tab w:val="clear" w:pos="7200"/>
          <w:tab w:val="clear" w:pos="7920"/>
        </w:tabs>
        <w:suppressAutoHyphens w:val="0"/>
        <w:spacing w:line="240" w:lineRule="auto"/>
        <w:ind w:leftChars="0" w:left="1440" w:right="-101" w:firstLineChars="0" w:hanging="720"/>
        <w:textDirection w:val="lrTb"/>
        <w:textAlignment w:val="auto"/>
        <w:outlineLvl w:val="9"/>
        <w:rPr>
          <w:rFonts w:cs="Times New Roman"/>
          <w:sz w:val="22"/>
          <w:szCs w:val="22"/>
          <w:lang w:val="en-US"/>
        </w:rPr>
      </w:pPr>
      <w:r w:rsidRPr="000E1D8F">
        <w:rPr>
          <w:rFonts w:cs="Times New Roman"/>
          <w:sz w:val="22"/>
          <w:szCs w:val="22"/>
          <w:lang w:val="en-US"/>
        </w:rPr>
        <w:t>European Union (EU)</w:t>
      </w:r>
    </w:p>
    <w:p w14:paraId="10A50CD4" w14:textId="77777777" w:rsidR="00EF3C01" w:rsidRPr="000E1D8F" w:rsidRDefault="00EF3C01" w:rsidP="00EF3C01">
      <w:pPr>
        <w:pStyle w:val="Default"/>
        <w:tabs>
          <w:tab w:val="left" w:pos="1080"/>
        </w:tabs>
        <w:ind w:hanging="2"/>
        <w:rPr>
          <w:rFonts w:ascii="Times New Roman" w:hAnsi="Times New Roman" w:cs="Times New Roman"/>
          <w:sz w:val="22"/>
          <w:szCs w:val="22"/>
          <w:lang w:val="en-US" w:eastAsia="es-ES"/>
        </w:rPr>
      </w:pPr>
    </w:p>
    <w:p w14:paraId="26E9E1C1" w14:textId="77777777" w:rsidR="00EF3C01" w:rsidRPr="000E1D8F" w:rsidRDefault="00EF3C01" w:rsidP="00EF3C01">
      <w:pPr>
        <w:ind w:hanging="2"/>
        <w:rPr>
          <w:b/>
          <w:sz w:val="22"/>
          <w:szCs w:val="22"/>
          <w:lang w:val="en-US"/>
        </w:rPr>
      </w:pPr>
      <w:r w:rsidRPr="000E1D8F">
        <w:rPr>
          <w:b/>
          <w:sz w:val="22"/>
          <w:szCs w:val="22"/>
          <w:lang w:val="en-US"/>
        </w:rPr>
        <w:t>Special Guests</w:t>
      </w:r>
    </w:p>
    <w:p w14:paraId="7586808D" w14:textId="77777777" w:rsidR="00EF3C01" w:rsidRPr="000E1D8F" w:rsidRDefault="00EF3C01" w:rsidP="00EF3C01">
      <w:pPr>
        <w:ind w:hanging="2"/>
        <w:rPr>
          <w:sz w:val="22"/>
          <w:szCs w:val="22"/>
          <w:lang w:val="en-US" w:eastAsia="es-ES"/>
        </w:rPr>
      </w:pPr>
    </w:p>
    <w:p w14:paraId="43FEA073" w14:textId="77777777" w:rsidR="00EF3C01" w:rsidRPr="000E1D8F" w:rsidRDefault="00EF3C01" w:rsidP="00723771">
      <w:pPr>
        <w:ind w:hanging="2"/>
        <w:jc w:val="both"/>
        <w:rPr>
          <w:sz w:val="22"/>
          <w:szCs w:val="22"/>
          <w:lang w:val="en-US"/>
        </w:rPr>
      </w:pPr>
      <w:r w:rsidRPr="000E1D8F">
        <w:rPr>
          <w:bCs/>
          <w:sz w:val="22"/>
          <w:szCs w:val="22"/>
          <w:lang w:val="en-US"/>
        </w:rPr>
        <w:tab/>
      </w:r>
      <w:r w:rsidRPr="000E1D8F">
        <w:rPr>
          <w:bCs/>
          <w:sz w:val="22"/>
          <w:szCs w:val="22"/>
          <w:lang w:val="en-US"/>
        </w:rPr>
        <w:tab/>
      </w:r>
      <w:r w:rsidRPr="000E1D8F">
        <w:rPr>
          <w:bCs/>
          <w:sz w:val="22"/>
          <w:szCs w:val="22"/>
          <w:u w:val="single"/>
          <w:lang w:val="en-US"/>
        </w:rPr>
        <w:t>Article 18:</w:t>
      </w:r>
      <w:r w:rsidRPr="000E1D8F">
        <w:rPr>
          <w:b/>
          <w:sz w:val="22"/>
          <w:szCs w:val="22"/>
          <w:lang w:val="en-US"/>
        </w:rPr>
        <w:t xml:space="preserve"> “</w:t>
      </w:r>
      <w:r w:rsidRPr="000E1D8F">
        <w:rPr>
          <w:sz w:val="22"/>
          <w:szCs w:val="22"/>
          <w:lang w:val="en-US"/>
        </w:rPr>
        <w:t xml:space="preserve">With the authorization of the regular monthly CIDI meeting and the consent of the government of the host country, national or international governmental agencies or entities and persons of recognized standing in the matters to be considered may attend sectoral and specialized meetings of CIDI as special guests, when they express an interest in doing so. </w:t>
      </w:r>
    </w:p>
    <w:p w14:paraId="1A5E461A" w14:textId="77777777" w:rsidR="00EF3C01" w:rsidRPr="000E1D8F" w:rsidRDefault="00EF3C01" w:rsidP="00EF3C01">
      <w:pPr>
        <w:ind w:hanging="2"/>
        <w:rPr>
          <w:sz w:val="22"/>
          <w:szCs w:val="22"/>
          <w:lang w:val="en-US" w:eastAsia="es-ES"/>
        </w:rPr>
      </w:pPr>
    </w:p>
    <w:p w14:paraId="2DB4239F" w14:textId="77777777" w:rsidR="00EF3C01" w:rsidRPr="000E1D8F" w:rsidRDefault="00EF3C01" w:rsidP="00723771">
      <w:pPr>
        <w:ind w:hanging="2"/>
        <w:jc w:val="both"/>
        <w:rPr>
          <w:sz w:val="22"/>
          <w:szCs w:val="22"/>
          <w:lang w:val="en-US"/>
        </w:rPr>
      </w:pPr>
      <w:r w:rsidRPr="000E1D8F">
        <w:rPr>
          <w:sz w:val="22"/>
          <w:szCs w:val="22"/>
          <w:lang w:val="en-US"/>
        </w:rPr>
        <w:tab/>
      </w:r>
      <w:r w:rsidRPr="000E1D8F">
        <w:rPr>
          <w:sz w:val="22"/>
          <w:szCs w:val="22"/>
          <w:lang w:val="en-US"/>
        </w:rPr>
        <w:tab/>
        <w:t>The special guests referred to in this article may speak at sectoral and specialized meetings of CIDI when invited to do so by the Chair. Requests to attend meetings as special guests shall be presented to the General Secretariat of the Organization at least 15 days in advance of the opening of the sectoral or specialized CIDI meeting. For the purposes of this article, the Secretary General of the Organization and/or the Executive Secretary for Integral Development will extend the corresponding invitations”.</w:t>
      </w:r>
    </w:p>
    <w:p w14:paraId="62B6A44B" w14:textId="77777777" w:rsidR="00EF3C01" w:rsidRPr="000E1D8F" w:rsidRDefault="00EF3C01" w:rsidP="00723771">
      <w:pPr>
        <w:ind w:firstLine="720"/>
        <w:rPr>
          <w:color w:val="000000"/>
          <w:sz w:val="22"/>
          <w:szCs w:val="22"/>
          <w:u w:val="single"/>
          <w:lang w:val="en-US"/>
        </w:rPr>
      </w:pPr>
      <w:r w:rsidRPr="000E1D8F">
        <w:rPr>
          <w:color w:val="000000"/>
          <w:sz w:val="22"/>
          <w:szCs w:val="22"/>
          <w:u w:val="single"/>
          <w:lang w:val="en-US"/>
        </w:rPr>
        <w:t>Entities under Special Guests may include:</w:t>
      </w:r>
    </w:p>
    <w:p w14:paraId="13C9BBDF" w14:textId="77777777" w:rsidR="00EF3C01" w:rsidRPr="000E1D8F" w:rsidRDefault="00EF3C01" w:rsidP="00EF3C01">
      <w:pPr>
        <w:ind w:hanging="2"/>
        <w:rPr>
          <w:color w:val="000000"/>
          <w:sz w:val="22"/>
          <w:szCs w:val="22"/>
          <w:lang w:val="en-US"/>
        </w:rPr>
      </w:pPr>
    </w:p>
    <w:p w14:paraId="3D391FB2"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shd w:val="clear" w:color="auto" w:fill="FFFFFF"/>
          <w:lang w:val="en-US"/>
        </w:rPr>
      </w:pPr>
      <w:bookmarkStart w:id="0" w:name="_Hlk70504602"/>
      <w:bookmarkStart w:id="1" w:name="_Hlk70504718"/>
      <w:r w:rsidRPr="000E1D8F">
        <w:rPr>
          <w:rFonts w:ascii="Times New Roman" w:hAnsi="Times New Roman" w:cs="Times New Roman"/>
          <w:sz w:val="22"/>
          <w:szCs w:val="22"/>
          <w:lang w:val="en-US"/>
        </w:rPr>
        <w:t xml:space="preserve">ACRA-CCS Foundation (Italy) </w:t>
      </w:r>
    </w:p>
    <w:p w14:paraId="5381C6A8"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Korea International Cooperation Agency (KOICA) (South Korea)</w:t>
      </w:r>
    </w:p>
    <w:p w14:paraId="34AEF073"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Japan International Cooperation Agency (JICA) </w:t>
      </w:r>
    </w:p>
    <w:p w14:paraId="364B4851" w14:textId="36484929"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Spanish Agency for International Development Cooperation (AECID) </w:t>
      </w:r>
    </w:p>
    <w:p w14:paraId="0E2B79B2" w14:textId="2AD49898" w:rsidR="006A4763" w:rsidRPr="000E1D8F" w:rsidRDefault="006A4763"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French Development Agency (AFD)</w:t>
      </w:r>
    </w:p>
    <w:p w14:paraId="01220B6B"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Caribbean Export Development Agency (Regional)</w:t>
      </w:r>
    </w:p>
    <w:p w14:paraId="121CBFFF"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Commitment for Equity, Tulane University (United States)</w:t>
      </w:r>
    </w:p>
    <w:p w14:paraId="73FE4EFC"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Latin American Council of Social Sciences (CLACSO) (Argentina)</w:t>
      </w:r>
    </w:p>
    <w:p w14:paraId="7E290B79"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Consultative Group to Assist the Poor (CGAP-U.S.)</w:t>
      </w:r>
    </w:p>
    <w:p w14:paraId="07AA152D"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German Development Cooperation (GIZ)</w:t>
      </w:r>
    </w:p>
    <w:p w14:paraId="22FB0856"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Latin American Faculty of Social Sciences (FLACSO-Costa Rica)</w:t>
      </w:r>
      <w:bookmarkStart w:id="2" w:name="_Hlk70504743"/>
      <w:bookmarkEnd w:id="0"/>
      <w:bookmarkEnd w:id="1"/>
    </w:p>
    <w:p w14:paraId="137B8C6F"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Forum of Legislative Presidents of Central America and the Caribbean Basin (FOPREL) (Nicaragua)</w:t>
      </w:r>
    </w:p>
    <w:p w14:paraId="05C732DA"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proofErr w:type="spellStart"/>
      <w:r w:rsidRPr="000E1D8F">
        <w:rPr>
          <w:rFonts w:ascii="Times New Roman" w:hAnsi="Times New Roman" w:cs="Times New Roman"/>
          <w:sz w:val="22"/>
          <w:szCs w:val="22"/>
          <w:lang w:val="en-US"/>
        </w:rPr>
        <w:t>Avina</w:t>
      </w:r>
      <w:proofErr w:type="spellEnd"/>
      <w:r w:rsidRPr="000E1D8F">
        <w:rPr>
          <w:rFonts w:ascii="Times New Roman" w:hAnsi="Times New Roman" w:cs="Times New Roman"/>
          <w:sz w:val="22"/>
          <w:szCs w:val="22"/>
          <w:lang w:val="en-US"/>
        </w:rPr>
        <w:t xml:space="preserve"> Foundation (Chile)</w:t>
      </w:r>
    </w:p>
    <w:p w14:paraId="45F69555"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Capital Foundation (Colombia)</w:t>
      </w:r>
    </w:p>
    <w:p w14:paraId="1FCBCA4D"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EU-LAC Foundation (Germany)</w:t>
      </w:r>
    </w:p>
    <w:p w14:paraId="681CBF71"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Global Foundation for Democracy and Development (FUNGLODE) (Dominican Republic)</w:t>
      </w:r>
    </w:p>
    <w:p w14:paraId="31E9393A"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Pan American Foundation for Development (PADF) (Colombia)</w:t>
      </w:r>
    </w:p>
    <w:p w14:paraId="5B45447B"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Trust for the Americas (United States)</w:t>
      </w:r>
    </w:p>
    <w:p w14:paraId="0B60F76E"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Working Group for the Analysis of the National Reports of the Protocol of San Salvador (WGSSP) </w:t>
      </w:r>
    </w:p>
    <w:p w14:paraId="2200FB26"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Oxford Poverty and Human Development Initiative (OPHI) (University of Oxford)</w:t>
      </w:r>
    </w:p>
    <w:p w14:paraId="1AAF9F86"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International Research and Exchanges Board (International)</w:t>
      </w:r>
    </w:p>
    <w:p w14:paraId="5E878C6D"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International Youth Foundation (United States)</w:t>
      </w:r>
    </w:p>
    <w:p w14:paraId="11232D02"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proofErr w:type="spellStart"/>
      <w:r w:rsidRPr="00BE0F26">
        <w:rPr>
          <w:rFonts w:ascii="Times New Roman" w:hAnsi="Times New Roman" w:cs="Times New Roman"/>
          <w:i/>
          <w:iCs/>
          <w:sz w:val="22"/>
          <w:szCs w:val="22"/>
          <w:lang w:val="en-US"/>
        </w:rPr>
        <w:t>Makaia</w:t>
      </w:r>
      <w:proofErr w:type="spellEnd"/>
      <w:r w:rsidRPr="000E1D8F">
        <w:rPr>
          <w:rFonts w:ascii="Times New Roman" w:hAnsi="Times New Roman" w:cs="Times New Roman"/>
          <w:sz w:val="22"/>
          <w:szCs w:val="22"/>
          <w:lang w:val="en-US"/>
        </w:rPr>
        <w:t xml:space="preserve"> International (Colombia)</w:t>
      </w:r>
    </w:p>
    <w:p w14:paraId="0D825F6D"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Microsoft (United States)</w:t>
      </w:r>
    </w:p>
    <w:p w14:paraId="5D9386D4"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Multidimensional Poverty Peer Network (MPPN)</w:t>
      </w:r>
      <w:bookmarkEnd w:id="2"/>
    </w:p>
    <w:p w14:paraId="7FA84FA0" w14:textId="3A0A9429"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proofErr w:type="spellStart"/>
      <w:r w:rsidRPr="000E1D8F">
        <w:rPr>
          <w:rFonts w:ascii="Times New Roman" w:hAnsi="Times New Roman" w:cs="Times New Roman"/>
          <w:i/>
          <w:iCs/>
          <w:sz w:val="22"/>
          <w:szCs w:val="22"/>
          <w:lang w:val="en-US"/>
        </w:rPr>
        <w:t>Prolíder</w:t>
      </w:r>
      <w:proofErr w:type="spellEnd"/>
      <w:r w:rsidRPr="000E1D8F">
        <w:rPr>
          <w:rFonts w:ascii="Times New Roman" w:hAnsi="Times New Roman" w:cs="Times New Roman"/>
          <w:sz w:val="22"/>
          <w:szCs w:val="22"/>
          <w:lang w:val="en-US"/>
        </w:rPr>
        <w:t xml:space="preserve"> RD (Dominican Republic) </w:t>
      </w:r>
    </w:p>
    <w:p w14:paraId="42E2CB93" w14:textId="0ADA6625" w:rsidR="006A4763" w:rsidRPr="000E1D8F" w:rsidRDefault="006A4763" w:rsidP="00723771">
      <w:pPr>
        <w:numPr>
          <w:ilvl w:val="0"/>
          <w:numId w:val="31"/>
        </w:numPr>
        <w:tabs>
          <w:tab w:val="num" w:pos="1440"/>
        </w:tabs>
        <w:ind w:left="1440" w:right="-101" w:hanging="720"/>
        <w:rPr>
          <w:color w:val="000000"/>
          <w:sz w:val="22"/>
          <w:szCs w:val="22"/>
          <w:lang w:val="en-US"/>
        </w:rPr>
      </w:pPr>
      <w:r w:rsidRPr="000E1D8F">
        <w:rPr>
          <w:color w:val="000000"/>
          <w:sz w:val="22"/>
          <w:szCs w:val="22"/>
          <w:lang w:val="en-US"/>
        </w:rPr>
        <w:t>Mesoamerica Integration and Development Project (PM)</w:t>
      </w:r>
    </w:p>
    <w:p w14:paraId="77039A71"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Mercosur Cultural Network (Regional)</w:t>
      </w:r>
    </w:p>
    <w:p w14:paraId="6048E1DA"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Latin American and Caribbean Network for Democracy (REDLAD) </w:t>
      </w:r>
    </w:p>
    <w:p w14:paraId="670D4B53"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Social Progress Imperative (United States) </w:t>
      </w:r>
    </w:p>
    <w:p w14:paraId="040F94E9"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Telefónica (Spain) </w:t>
      </w:r>
    </w:p>
    <w:p w14:paraId="64D05561"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The University of the West Indies (UWI) (Barbados)</w:t>
      </w:r>
    </w:p>
    <w:p w14:paraId="276866EC" w14:textId="77777777" w:rsidR="00EF3C01" w:rsidRPr="000E1D8F" w:rsidRDefault="00EF3C01" w:rsidP="00723771">
      <w:pPr>
        <w:pStyle w:val="Default"/>
        <w:numPr>
          <w:ilvl w:val="0"/>
          <w:numId w:val="31"/>
        </w:numPr>
        <w:tabs>
          <w:tab w:val="num" w:pos="1440"/>
        </w:tabs>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World Central Kitchen (WCK) (United States) </w:t>
      </w:r>
    </w:p>
    <w:p w14:paraId="37636708" w14:textId="7F1475F9" w:rsidR="00EF3C01" w:rsidRPr="000E1D8F" w:rsidRDefault="00EF3C01" w:rsidP="00AD256D">
      <w:pPr>
        <w:jc w:val="center"/>
        <w:rPr>
          <w:rFonts w:eastAsia="Calibri"/>
          <w:sz w:val="22"/>
          <w:szCs w:val="22"/>
          <w:lang w:val="en-US"/>
        </w:rPr>
      </w:pPr>
    </w:p>
    <w:p w14:paraId="21CF25EF" w14:textId="0D579E22" w:rsidR="00913E60" w:rsidRPr="000E1D8F" w:rsidRDefault="00913E60" w:rsidP="00913E60">
      <w:pPr>
        <w:pStyle w:val="Default"/>
        <w:rPr>
          <w:rFonts w:ascii="Times New Roman" w:hAnsi="Times New Roman" w:cs="Times New Roman"/>
          <w:b/>
          <w:bCs/>
          <w:sz w:val="22"/>
          <w:szCs w:val="22"/>
          <w:lang w:val="en-US"/>
        </w:rPr>
      </w:pPr>
      <w:r w:rsidRPr="000E1D8F">
        <w:rPr>
          <w:rFonts w:ascii="Times New Roman" w:hAnsi="Times New Roman" w:cs="Times New Roman"/>
          <w:b/>
          <w:bCs/>
          <w:sz w:val="22"/>
          <w:szCs w:val="22"/>
          <w:lang w:val="en-US"/>
        </w:rPr>
        <w:t xml:space="preserve">Local </w:t>
      </w:r>
      <w:r w:rsidR="00723771">
        <w:rPr>
          <w:rFonts w:ascii="Times New Roman" w:hAnsi="Times New Roman" w:cs="Times New Roman"/>
          <w:b/>
          <w:bCs/>
          <w:sz w:val="22"/>
          <w:szCs w:val="22"/>
          <w:lang w:val="en-US"/>
        </w:rPr>
        <w:t>g</w:t>
      </w:r>
      <w:r w:rsidRPr="000E1D8F">
        <w:rPr>
          <w:rFonts w:ascii="Times New Roman" w:hAnsi="Times New Roman" w:cs="Times New Roman"/>
          <w:b/>
          <w:bCs/>
          <w:sz w:val="22"/>
          <w:szCs w:val="22"/>
          <w:lang w:val="en-US"/>
        </w:rPr>
        <w:t xml:space="preserve">uests </w:t>
      </w:r>
      <w:r w:rsidR="00723771">
        <w:rPr>
          <w:rFonts w:ascii="Times New Roman" w:hAnsi="Times New Roman" w:cs="Times New Roman"/>
          <w:b/>
          <w:bCs/>
          <w:sz w:val="22"/>
          <w:szCs w:val="22"/>
          <w:lang w:val="en-US"/>
        </w:rPr>
        <w:t>(</w:t>
      </w:r>
      <w:r w:rsidRPr="000E1D8F">
        <w:rPr>
          <w:rFonts w:ascii="Times New Roman" w:hAnsi="Times New Roman" w:cs="Times New Roman"/>
          <w:b/>
          <w:bCs/>
          <w:sz w:val="22"/>
          <w:szCs w:val="22"/>
          <w:lang w:val="en-US"/>
        </w:rPr>
        <w:t>Dominican Republic</w:t>
      </w:r>
      <w:r w:rsidR="00723771">
        <w:rPr>
          <w:rFonts w:ascii="Times New Roman" w:hAnsi="Times New Roman" w:cs="Times New Roman"/>
          <w:b/>
          <w:bCs/>
          <w:sz w:val="22"/>
          <w:szCs w:val="22"/>
          <w:lang w:val="en-US"/>
        </w:rPr>
        <w:t>)</w:t>
      </w:r>
    </w:p>
    <w:p w14:paraId="22EEFAEC" w14:textId="77777777" w:rsidR="00913E60" w:rsidRPr="000E1D8F" w:rsidRDefault="00913E60" w:rsidP="00913E60">
      <w:pPr>
        <w:pStyle w:val="Default"/>
        <w:rPr>
          <w:rFonts w:ascii="Times New Roman" w:hAnsi="Times New Roman" w:cs="Times New Roman"/>
          <w:sz w:val="22"/>
          <w:szCs w:val="22"/>
          <w:u w:val="single"/>
          <w:lang w:val="en-US"/>
        </w:rPr>
      </w:pPr>
    </w:p>
    <w:p w14:paraId="451CF2F2" w14:textId="77777777" w:rsidR="00913E60" w:rsidRPr="000E1D8F" w:rsidRDefault="00913E60" w:rsidP="00723771">
      <w:pPr>
        <w:pStyle w:val="Default"/>
        <w:ind w:left="720" w:hanging="360"/>
        <w:rPr>
          <w:rFonts w:ascii="Times New Roman" w:hAnsi="Times New Roman" w:cs="Times New Roman"/>
          <w:sz w:val="22"/>
          <w:szCs w:val="22"/>
          <w:u w:val="single"/>
          <w:lang w:val="en-US"/>
        </w:rPr>
      </w:pPr>
      <w:r w:rsidRPr="000E1D8F">
        <w:rPr>
          <w:rFonts w:ascii="Times New Roman" w:hAnsi="Times New Roman" w:cs="Times New Roman"/>
          <w:sz w:val="22"/>
          <w:szCs w:val="22"/>
          <w:u w:val="single"/>
          <w:lang w:val="en-US"/>
        </w:rPr>
        <w:t>Central Government</w:t>
      </w:r>
    </w:p>
    <w:p w14:paraId="02A10522" w14:textId="77777777" w:rsidR="00913E60" w:rsidRPr="000E1D8F" w:rsidRDefault="00913E60" w:rsidP="00913E60">
      <w:pPr>
        <w:pStyle w:val="Default"/>
        <w:ind w:hanging="2"/>
        <w:rPr>
          <w:rFonts w:ascii="Times New Roman" w:hAnsi="Times New Roman" w:cs="Times New Roman"/>
          <w:sz w:val="22"/>
          <w:szCs w:val="22"/>
          <w:u w:val="single"/>
          <w:lang w:val="en-US"/>
        </w:rPr>
      </w:pPr>
    </w:p>
    <w:p w14:paraId="2FEAC3FF" w14:textId="55B67518" w:rsidR="0063477A" w:rsidRPr="0063477A" w:rsidRDefault="0063477A" w:rsidP="0063477A">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Social Subsidies Administrator (ADESS)</w:t>
      </w:r>
    </w:p>
    <w:p w14:paraId="48060D9F" w14:textId="77777777" w:rsidR="00BE5305" w:rsidRPr="000E1D8F" w:rsidRDefault="00BE5305" w:rsidP="00BE5305">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National Council on Disability (CONADIS)</w:t>
      </w:r>
    </w:p>
    <w:p w14:paraId="2B4562DB" w14:textId="77777777" w:rsidR="00BE5305" w:rsidRPr="000E1D8F" w:rsidRDefault="00BE5305" w:rsidP="00BE5305">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National Council for Childhood (CONANI)</w:t>
      </w:r>
    </w:p>
    <w:p w14:paraId="21A4BD7C" w14:textId="56B6FE55" w:rsidR="00BE5305" w:rsidRDefault="00BE5305" w:rsidP="00BE5305">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National Council for the Aging Person (CONAPE)</w:t>
      </w:r>
    </w:p>
    <w:p w14:paraId="4547EF13" w14:textId="6B4091E4" w:rsidR="00930E37" w:rsidRDefault="00930E37" w:rsidP="00930E37">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National Council of Social Security (CNSS)</w:t>
      </w:r>
    </w:p>
    <w:p w14:paraId="2729B6D7" w14:textId="65357167" w:rsidR="00087D23" w:rsidRPr="00087D23" w:rsidRDefault="00087D23" w:rsidP="00087D23">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Economic Canteens</w:t>
      </w:r>
    </w:p>
    <w:p w14:paraId="208413BF" w14:textId="5BBE09FB" w:rsidR="00BE5305" w:rsidRDefault="00BE5305" w:rsidP="00BE5305">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Safe Community</w:t>
      </w:r>
    </w:p>
    <w:p w14:paraId="2491C9D0" w14:textId="3F347D7E" w:rsidR="00087D23" w:rsidRPr="00087D23" w:rsidRDefault="00087D23" w:rsidP="00087D23">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Presidential Commission for the Support of Neighborhood Development</w:t>
      </w:r>
    </w:p>
    <w:p w14:paraId="22D4BDCF" w14:textId="01789046" w:rsidR="00087D23" w:rsidRDefault="00087D23" w:rsidP="00087D23">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General Directorate of Border Development </w:t>
      </w:r>
    </w:p>
    <w:p w14:paraId="09438195" w14:textId="1D6FF692" w:rsidR="0063477A" w:rsidRPr="0063477A" w:rsidRDefault="0063477A" w:rsidP="0063477A">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General Directorate of Special Programs of the Presidency</w:t>
      </w:r>
    </w:p>
    <w:p w14:paraId="330F9528" w14:textId="372CD266" w:rsidR="00BE5305" w:rsidRPr="00BE5305" w:rsidRDefault="00BE5305" w:rsidP="00BE5305">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Fund for the Promotion of Community Initiatives (</w:t>
      </w:r>
      <w:proofErr w:type="spellStart"/>
      <w:r w:rsidRPr="000E1D8F">
        <w:rPr>
          <w:rFonts w:ascii="Times New Roman" w:hAnsi="Times New Roman" w:cs="Times New Roman"/>
          <w:i/>
          <w:iCs/>
          <w:sz w:val="22"/>
          <w:szCs w:val="22"/>
          <w:lang w:val="en-US"/>
        </w:rPr>
        <w:t>Procomunidad</w:t>
      </w:r>
      <w:proofErr w:type="spellEnd"/>
      <w:r w:rsidRPr="000E1D8F">
        <w:rPr>
          <w:rFonts w:ascii="Times New Roman" w:hAnsi="Times New Roman" w:cs="Times New Roman"/>
          <w:sz w:val="22"/>
          <w:szCs w:val="22"/>
          <w:lang w:val="en-US"/>
        </w:rPr>
        <w:t>)</w:t>
      </w:r>
    </w:p>
    <w:p w14:paraId="1636D3CD" w14:textId="5D06CBF9" w:rsidR="00DE2F99" w:rsidRPr="00DE2F99" w:rsidRDefault="00DE2F99" w:rsidP="00DE2F99">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Cabinet of Social Policy (GPS)</w:t>
      </w:r>
    </w:p>
    <w:p w14:paraId="36B9C520" w14:textId="3FC4AF47" w:rsidR="00303BB8" w:rsidRPr="00303BB8" w:rsidRDefault="00303BB8" w:rsidP="00303BB8">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Childhood Cabinet </w:t>
      </w:r>
    </w:p>
    <w:p w14:paraId="283C807B" w14:textId="657B66C5" w:rsidR="00303BB8" w:rsidRDefault="00303BB8" w:rsidP="00303BB8">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National Institute of Integral Attention to Early Childhood (INAIPI)</w:t>
      </w:r>
    </w:p>
    <w:p w14:paraId="4A2288C1" w14:textId="51C6922B" w:rsidR="00087D23" w:rsidRDefault="00087D23" w:rsidP="00087D23">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Ministry of the Presidency (MIPRE) </w:t>
      </w:r>
    </w:p>
    <w:p w14:paraId="49E24E91" w14:textId="693E7529" w:rsidR="0063477A" w:rsidRPr="0063477A" w:rsidRDefault="0063477A" w:rsidP="0063477A">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Administrative Ministry of the Presidency</w:t>
      </w:r>
    </w:p>
    <w:p w14:paraId="07A55DB1" w14:textId="77777777" w:rsidR="00913E60" w:rsidRPr="000E1D8F" w:rsidRDefault="00913E60" w:rsidP="00723771">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Ministry of Economy, Planning and Development (</w:t>
      </w:r>
      <w:proofErr w:type="spellStart"/>
      <w:r w:rsidRPr="000E1D8F">
        <w:rPr>
          <w:rFonts w:ascii="Times New Roman" w:hAnsi="Times New Roman" w:cs="Times New Roman"/>
          <w:sz w:val="22"/>
          <w:szCs w:val="22"/>
          <w:lang w:val="en-US"/>
        </w:rPr>
        <w:t>MEPyD</w:t>
      </w:r>
      <w:proofErr w:type="spellEnd"/>
      <w:r w:rsidRPr="000E1D8F">
        <w:rPr>
          <w:rFonts w:ascii="Times New Roman" w:hAnsi="Times New Roman" w:cs="Times New Roman"/>
          <w:sz w:val="22"/>
          <w:szCs w:val="22"/>
          <w:lang w:val="en-US"/>
        </w:rPr>
        <w:t>)</w:t>
      </w:r>
    </w:p>
    <w:p w14:paraId="474D9C36" w14:textId="5903FE24" w:rsidR="00913E60" w:rsidRDefault="00913E60" w:rsidP="00723771">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Ministry of Foreign Affairs (MIREX)</w:t>
      </w:r>
    </w:p>
    <w:p w14:paraId="09397FAD" w14:textId="7484286F" w:rsidR="00303BB8" w:rsidRPr="00303BB8" w:rsidRDefault="00303BB8" w:rsidP="00303BB8">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Ministry of Housing and Buildings (MIVED) </w:t>
      </w:r>
    </w:p>
    <w:p w14:paraId="4B6EA6F6" w14:textId="6AC0C602" w:rsidR="00BE5305" w:rsidRDefault="00BE5305" w:rsidP="00BE5305">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Ministry of Women</w:t>
      </w:r>
    </w:p>
    <w:p w14:paraId="0079238E" w14:textId="6063BCA7" w:rsidR="0063477A" w:rsidRPr="0063477A" w:rsidRDefault="0063477A" w:rsidP="0063477A">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Ministry of Industry, Commerce and </w:t>
      </w:r>
      <w:proofErr w:type="spellStart"/>
      <w:r w:rsidRPr="000E1D8F">
        <w:rPr>
          <w:rFonts w:ascii="Times New Roman" w:hAnsi="Times New Roman" w:cs="Times New Roman"/>
          <w:sz w:val="22"/>
          <w:szCs w:val="22"/>
          <w:lang w:val="en-US"/>
        </w:rPr>
        <w:t>Mipymes</w:t>
      </w:r>
      <w:proofErr w:type="spellEnd"/>
    </w:p>
    <w:p w14:paraId="41F725CB" w14:textId="77777777" w:rsidR="00303BB8" w:rsidRPr="000E1D8F" w:rsidRDefault="00303BB8" w:rsidP="00303BB8">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Ministry of Labor</w:t>
      </w:r>
    </w:p>
    <w:p w14:paraId="245091D4" w14:textId="2F39BAFD" w:rsidR="00303BB8" w:rsidRDefault="00303BB8" w:rsidP="00303BB8">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Ministry of Health</w:t>
      </w:r>
    </w:p>
    <w:p w14:paraId="54C75034" w14:textId="22662500" w:rsidR="0063477A" w:rsidRPr="0063477A" w:rsidRDefault="0063477A" w:rsidP="0063477A">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Ministry of Education</w:t>
      </w:r>
    </w:p>
    <w:p w14:paraId="2E129257" w14:textId="400E850B" w:rsidR="00930E37" w:rsidRPr="00930E37" w:rsidRDefault="00930E37" w:rsidP="00930E37">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Ministry of Higher Education, Science and Technology (</w:t>
      </w:r>
      <w:proofErr w:type="spellStart"/>
      <w:r w:rsidRPr="000E1D8F">
        <w:rPr>
          <w:rFonts w:ascii="Times New Roman" w:hAnsi="Times New Roman" w:cs="Times New Roman"/>
          <w:sz w:val="22"/>
          <w:szCs w:val="22"/>
          <w:lang w:val="en-US"/>
        </w:rPr>
        <w:t>MESCyT</w:t>
      </w:r>
      <w:proofErr w:type="spellEnd"/>
      <w:r w:rsidRPr="000E1D8F">
        <w:rPr>
          <w:rFonts w:ascii="Times New Roman" w:hAnsi="Times New Roman" w:cs="Times New Roman"/>
          <w:sz w:val="22"/>
          <w:szCs w:val="22"/>
          <w:lang w:val="en-US"/>
        </w:rPr>
        <w:t>)</w:t>
      </w:r>
    </w:p>
    <w:p w14:paraId="7C87F50B" w14:textId="75B1A1F2" w:rsidR="00BE5305" w:rsidRPr="00BE5305" w:rsidRDefault="00BE5305" w:rsidP="00BE5305">
      <w:pPr>
        <w:pStyle w:val="Default"/>
        <w:numPr>
          <w:ilvl w:val="0"/>
          <w:numId w:val="33"/>
        </w:numPr>
        <w:ind w:left="1440" w:hanging="720"/>
        <w:rPr>
          <w:rFonts w:ascii="Times New Roman" w:hAnsi="Times New Roman" w:cs="Times New Roman"/>
          <w:sz w:val="22"/>
          <w:szCs w:val="22"/>
          <w:lang w:val="en-US"/>
        </w:rPr>
      </w:pPr>
      <w:proofErr w:type="spellStart"/>
      <w:r w:rsidRPr="000E1D8F">
        <w:rPr>
          <w:rFonts w:ascii="Times New Roman" w:hAnsi="Times New Roman" w:cs="Times New Roman"/>
          <w:i/>
          <w:iCs/>
          <w:sz w:val="22"/>
          <w:szCs w:val="22"/>
          <w:lang w:val="en-US"/>
        </w:rPr>
        <w:t>Supérate</w:t>
      </w:r>
      <w:proofErr w:type="spellEnd"/>
      <w:r w:rsidRPr="000E1D8F">
        <w:rPr>
          <w:rFonts w:ascii="Times New Roman" w:hAnsi="Times New Roman" w:cs="Times New Roman"/>
          <w:sz w:val="22"/>
          <w:szCs w:val="22"/>
          <w:lang w:val="en-US"/>
        </w:rPr>
        <w:t xml:space="preserve"> Program</w:t>
      </w:r>
    </w:p>
    <w:p w14:paraId="09811683" w14:textId="4EAF567B" w:rsidR="0063477A" w:rsidRPr="0063477A" w:rsidRDefault="0063477A" w:rsidP="0063477A">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Presidential Social Assistance Plan</w:t>
      </w:r>
    </w:p>
    <w:p w14:paraId="265B9BAF" w14:textId="71EFB90F" w:rsidR="00930E37" w:rsidRPr="00930E37" w:rsidRDefault="00930E37" w:rsidP="00930E37">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Unified System of Beneficiaries (SIUBEN)</w:t>
      </w:r>
    </w:p>
    <w:p w14:paraId="7D72100E" w14:textId="3A00CA85" w:rsidR="00930E37" w:rsidRPr="00930E37" w:rsidRDefault="00930E37" w:rsidP="00930E37">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National Health Service (SNS)</w:t>
      </w:r>
    </w:p>
    <w:p w14:paraId="73E33102" w14:textId="1765EB54" w:rsidR="00BE5305" w:rsidRPr="00BE5305" w:rsidRDefault="00BE5305" w:rsidP="00BE5305">
      <w:pPr>
        <w:pStyle w:val="Default"/>
        <w:numPr>
          <w:ilvl w:val="0"/>
          <w:numId w:val="33"/>
        </w:numPr>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National Health Insurance (SENASA)</w:t>
      </w:r>
    </w:p>
    <w:p w14:paraId="7969371D" w14:textId="77777777" w:rsidR="00913E60" w:rsidRPr="000E1D8F" w:rsidRDefault="00913E60" w:rsidP="00913E60">
      <w:pPr>
        <w:pStyle w:val="Default"/>
        <w:ind w:hanging="2"/>
        <w:rPr>
          <w:rFonts w:ascii="Times New Roman" w:hAnsi="Times New Roman" w:cs="Times New Roman"/>
          <w:sz w:val="22"/>
          <w:szCs w:val="22"/>
          <w:lang w:val="en-US"/>
        </w:rPr>
      </w:pPr>
    </w:p>
    <w:p w14:paraId="547439BD" w14:textId="77777777" w:rsidR="00913E60" w:rsidRPr="000E1D8F" w:rsidRDefault="00913E60" w:rsidP="00723771">
      <w:pPr>
        <w:pStyle w:val="Default"/>
        <w:ind w:firstLine="720"/>
        <w:rPr>
          <w:rFonts w:ascii="Times New Roman" w:hAnsi="Times New Roman" w:cs="Times New Roman"/>
          <w:sz w:val="22"/>
          <w:szCs w:val="22"/>
          <w:u w:val="single"/>
          <w:lang w:val="en-US"/>
        </w:rPr>
      </w:pPr>
      <w:r w:rsidRPr="000E1D8F">
        <w:rPr>
          <w:rFonts w:ascii="Times New Roman" w:hAnsi="Times New Roman" w:cs="Times New Roman"/>
          <w:sz w:val="22"/>
          <w:szCs w:val="22"/>
          <w:u w:val="single"/>
          <w:lang w:val="en-US"/>
        </w:rPr>
        <w:t>Civil Society</w:t>
      </w:r>
    </w:p>
    <w:p w14:paraId="09D7D836" w14:textId="77777777" w:rsidR="00913E60" w:rsidRPr="000E1D8F" w:rsidRDefault="00913E60" w:rsidP="00913E60">
      <w:pPr>
        <w:pStyle w:val="Default"/>
        <w:rPr>
          <w:rFonts w:ascii="Times New Roman" w:hAnsi="Times New Roman" w:cs="Times New Roman"/>
          <w:sz w:val="22"/>
          <w:szCs w:val="22"/>
          <w:lang w:val="en-US"/>
        </w:rPr>
      </w:pPr>
    </w:p>
    <w:p w14:paraId="2B4653C8" w14:textId="48236585" w:rsidR="009B4FBD" w:rsidRPr="009B4FBD" w:rsidRDefault="00913E60" w:rsidP="009B4FBD">
      <w:pPr>
        <w:pStyle w:val="Default"/>
        <w:ind w:left="1440" w:hanging="720"/>
        <w:rPr>
          <w:rFonts w:ascii="Times New Roman" w:hAnsi="Times New Roman" w:cs="Times New Roman"/>
          <w:sz w:val="22"/>
          <w:szCs w:val="22"/>
          <w:lang w:val="en-US"/>
        </w:rPr>
      </w:pPr>
      <w:r w:rsidRPr="000E1D8F">
        <w:rPr>
          <w:rFonts w:ascii="Times New Roman" w:hAnsi="Times New Roman" w:cs="Times New Roman"/>
          <w:sz w:val="22"/>
          <w:szCs w:val="22"/>
          <w:lang w:val="en-US"/>
        </w:rPr>
        <w:t xml:space="preserve">1. </w:t>
      </w:r>
      <w:r w:rsidR="009B4FBD">
        <w:rPr>
          <w:rFonts w:ascii="Times New Roman" w:hAnsi="Times New Roman" w:cs="Times New Roman"/>
          <w:sz w:val="22"/>
          <w:szCs w:val="22"/>
          <w:lang w:val="en-US"/>
        </w:rPr>
        <w:tab/>
      </w:r>
      <w:r w:rsidR="009B4FBD" w:rsidRPr="009B4FBD">
        <w:rPr>
          <w:rFonts w:ascii="Times New Roman" w:hAnsi="Times New Roman" w:cs="Times New Roman"/>
          <w:sz w:val="22"/>
          <w:szCs w:val="22"/>
          <w:lang w:val="en-US"/>
        </w:rPr>
        <w:t xml:space="preserve">Entrepreneurial Action for Education (EDUCA) </w:t>
      </w:r>
    </w:p>
    <w:p w14:paraId="4408EB69" w14:textId="77777777" w:rsidR="009B4FBD" w:rsidRPr="009B4FBD" w:rsidRDefault="009B4FBD" w:rsidP="009B4FBD">
      <w:pPr>
        <w:pStyle w:val="Default"/>
        <w:ind w:left="1440" w:hanging="720"/>
        <w:rPr>
          <w:rFonts w:ascii="Times New Roman" w:hAnsi="Times New Roman" w:cs="Times New Roman"/>
          <w:sz w:val="22"/>
          <w:szCs w:val="22"/>
          <w:lang w:val="en-US"/>
        </w:rPr>
      </w:pPr>
      <w:r w:rsidRPr="009B4FBD">
        <w:rPr>
          <w:rFonts w:ascii="Times New Roman" w:hAnsi="Times New Roman" w:cs="Times New Roman"/>
          <w:sz w:val="22"/>
          <w:szCs w:val="22"/>
          <w:lang w:val="en-US"/>
        </w:rPr>
        <w:t>2.</w:t>
      </w:r>
      <w:r w:rsidRPr="009B4FBD">
        <w:rPr>
          <w:rFonts w:ascii="Times New Roman" w:hAnsi="Times New Roman" w:cs="Times New Roman"/>
          <w:sz w:val="22"/>
          <w:szCs w:val="22"/>
          <w:lang w:val="en-US"/>
        </w:rPr>
        <w:tab/>
        <w:t xml:space="preserve">NGO Alliance </w:t>
      </w:r>
    </w:p>
    <w:p w14:paraId="253BE720" w14:textId="77777777" w:rsidR="009B4FBD" w:rsidRPr="009B4FBD" w:rsidRDefault="009B4FBD" w:rsidP="009B4FBD">
      <w:pPr>
        <w:pStyle w:val="Default"/>
        <w:ind w:left="1440" w:hanging="720"/>
        <w:rPr>
          <w:rFonts w:ascii="Times New Roman" w:hAnsi="Times New Roman" w:cs="Times New Roman"/>
          <w:sz w:val="22"/>
          <w:szCs w:val="22"/>
          <w:lang w:val="en-US"/>
        </w:rPr>
      </w:pPr>
      <w:r w:rsidRPr="009B4FBD">
        <w:rPr>
          <w:rFonts w:ascii="Times New Roman" w:hAnsi="Times New Roman" w:cs="Times New Roman"/>
          <w:sz w:val="22"/>
          <w:szCs w:val="22"/>
          <w:lang w:val="en-US"/>
        </w:rPr>
        <w:t>3.</w:t>
      </w:r>
      <w:r w:rsidRPr="009B4FBD">
        <w:rPr>
          <w:rFonts w:ascii="Times New Roman" w:hAnsi="Times New Roman" w:cs="Times New Roman"/>
          <w:sz w:val="22"/>
          <w:szCs w:val="22"/>
          <w:lang w:val="en-US"/>
        </w:rPr>
        <w:tab/>
        <w:t xml:space="preserve">Dominican Association for the Development of Women (ADOPEM ONG) </w:t>
      </w:r>
    </w:p>
    <w:p w14:paraId="061E7126" w14:textId="77777777" w:rsidR="009B4FBD" w:rsidRPr="009B4FBD" w:rsidRDefault="009B4FBD" w:rsidP="009B4FBD">
      <w:pPr>
        <w:pStyle w:val="Default"/>
        <w:ind w:left="1440" w:hanging="720"/>
        <w:rPr>
          <w:rFonts w:ascii="Times New Roman" w:hAnsi="Times New Roman" w:cs="Times New Roman"/>
          <w:sz w:val="22"/>
          <w:szCs w:val="22"/>
          <w:lang w:val="en-US"/>
        </w:rPr>
      </w:pPr>
      <w:r w:rsidRPr="009B4FBD">
        <w:rPr>
          <w:rFonts w:ascii="Times New Roman" w:hAnsi="Times New Roman" w:cs="Times New Roman"/>
          <w:sz w:val="22"/>
          <w:szCs w:val="22"/>
          <w:lang w:val="en-US"/>
        </w:rPr>
        <w:t>4.</w:t>
      </w:r>
      <w:r w:rsidRPr="009B4FBD">
        <w:rPr>
          <w:rFonts w:ascii="Times New Roman" w:hAnsi="Times New Roman" w:cs="Times New Roman"/>
          <w:sz w:val="22"/>
          <w:szCs w:val="22"/>
          <w:lang w:val="en-US"/>
        </w:rPr>
        <w:tab/>
        <w:t xml:space="preserve">Center of Community Participation for Integral Human Development (CEOCODH) </w:t>
      </w:r>
    </w:p>
    <w:p w14:paraId="58E76CF6" w14:textId="77777777" w:rsidR="009B4FBD" w:rsidRPr="009B4FBD" w:rsidRDefault="009B4FBD" w:rsidP="009B4FBD">
      <w:pPr>
        <w:pStyle w:val="Default"/>
        <w:ind w:left="1440" w:hanging="720"/>
        <w:rPr>
          <w:rFonts w:ascii="Times New Roman" w:hAnsi="Times New Roman" w:cs="Times New Roman"/>
          <w:sz w:val="22"/>
          <w:szCs w:val="22"/>
          <w:lang w:val="en-US"/>
        </w:rPr>
      </w:pPr>
      <w:r w:rsidRPr="009B4FBD">
        <w:rPr>
          <w:rFonts w:ascii="Times New Roman" w:hAnsi="Times New Roman" w:cs="Times New Roman"/>
          <w:sz w:val="22"/>
          <w:szCs w:val="22"/>
          <w:lang w:val="en-US"/>
        </w:rPr>
        <w:t>5.</w:t>
      </w:r>
      <w:r w:rsidRPr="009B4FBD">
        <w:rPr>
          <w:rFonts w:ascii="Times New Roman" w:hAnsi="Times New Roman" w:cs="Times New Roman"/>
          <w:sz w:val="22"/>
          <w:szCs w:val="22"/>
          <w:lang w:val="en-US"/>
        </w:rPr>
        <w:tab/>
        <w:t xml:space="preserve">Circle of Women with Disabilities (CIMUDIS) </w:t>
      </w:r>
    </w:p>
    <w:p w14:paraId="414BEF03" w14:textId="77777777" w:rsidR="009B4FBD" w:rsidRPr="002319DE" w:rsidRDefault="009B4FBD" w:rsidP="009B4FBD">
      <w:pPr>
        <w:pStyle w:val="Default"/>
        <w:ind w:left="1440" w:hanging="720"/>
        <w:rPr>
          <w:rFonts w:ascii="Times New Roman" w:hAnsi="Times New Roman" w:cs="Times New Roman"/>
          <w:sz w:val="22"/>
          <w:szCs w:val="22"/>
          <w:lang w:val="en-US"/>
        </w:rPr>
      </w:pPr>
      <w:r w:rsidRPr="002319DE">
        <w:rPr>
          <w:rFonts w:ascii="Times New Roman" w:hAnsi="Times New Roman" w:cs="Times New Roman"/>
          <w:sz w:val="22"/>
          <w:szCs w:val="22"/>
          <w:lang w:val="en-US"/>
        </w:rPr>
        <w:t>6.</w:t>
      </w:r>
      <w:r w:rsidRPr="002319DE">
        <w:rPr>
          <w:rFonts w:ascii="Times New Roman" w:hAnsi="Times New Roman" w:cs="Times New Roman"/>
          <w:sz w:val="22"/>
          <w:szCs w:val="22"/>
          <w:lang w:val="en-US"/>
        </w:rPr>
        <w:tab/>
        <w:t xml:space="preserve">Alternative City </w:t>
      </w:r>
    </w:p>
    <w:p w14:paraId="191D112C" w14:textId="77777777" w:rsidR="009B4FBD" w:rsidRPr="002319DE" w:rsidRDefault="009B4FBD" w:rsidP="009B4FBD">
      <w:pPr>
        <w:pStyle w:val="Default"/>
        <w:ind w:left="1440" w:hanging="720"/>
        <w:rPr>
          <w:rFonts w:ascii="Times New Roman" w:hAnsi="Times New Roman" w:cs="Times New Roman"/>
          <w:sz w:val="22"/>
          <w:szCs w:val="22"/>
          <w:lang w:val="en-US"/>
        </w:rPr>
      </w:pPr>
      <w:r w:rsidRPr="002319DE">
        <w:rPr>
          <w:rFonts w:ascii="Times New Roman" w:hAnsi="Times New Roman" w:cs="Times New Roman"/>
          <w:sz w:val="22"/>
          <w:szCs w:val="22"/>
          <w:lang w:val="en-US"/>
        </w:rPr>
        <w:t>7.</w:t>
      </w:r>
      <w:r w:rsidRPr="002319DE">
        <w:rPr>
          <w:rFonts w:ascii="Times New Roman" w:hAnsi="Times New Roman" w:cs="Times New Roman"/>
          <w:sz w:val="22"/>
          <w:szCs w:val="22"/>
          <w:lang w:val="en-US"/>
        </w:rPr>
        <w:tab/>
        <w:t>Civil Society Advisory Council (</w:t>
      </w:r>
      <w:proofErr w:type="spellStart"/>
      <w:r w:rsidRPr="002319DE">
        <w:rPr>
          <w:rFonts w:ascii="Times New Roman" w:hAnsi="Times New Roman" w:cs="Times New Roman"/>
          <w:sz w:val="22"/>
          <w:szCs w:val="22"/>
          <w:lang w:val="en-US"/>
        </w:rPr>
        <w:t>Consejo</w:t>
      </w:r>
      <w:proofErr w:type="spellEnd"/>
      <w:r w:rsidRPr="002319DE">
        <w:rPr>
          <w:rFonts w:ascii="Times New Roman" w:hAnsi="Times New Roman" w:cs="Times New Roman"/>
          <w:sz w:val="22"/>
          <w:szCs w:val="22"/>
          <w:lang w:val="en-US"/>
        </w:rPr>
        <w:t xml:space="preserve"> </w:t>
      </w:r>
      <w:proofErr w:type="spellStart"/>
      <w:r w:rsidRPr="002319DE">
        <w:rPr>
          <w:rFonts w:ascii="Times New Roman" w:hAnsi="Times New Roman" w:cs="Times New Roman"/>
          <w:sz w:val="22"/>
          <w:szCs w:val="22"/>
          <w:lang w:val="en-US"/>
        </w:rPr>
        <w:t>Consultivo</w:t>
      </w:r>
      <w:proofErr w:type="spellEnd"/>
      <w:r w:rsidRPr="002319DE">
        <w:rPr>
          <w:rFonts w:ascii="Times New Roman" w:hAnsi="Times New Roman" w:cs="Times New Roman"/>
          <w:sz w:val="22"/>
          <w:szCs w:val="22"/>
          <w:lang w:val="en-US"/>
        </w:rPr>
        <w:t xml:space="preserve"> de la Sociedad Civil)</w:t>
      </w:r>
    </w:p>
    <w:p w14:paraId="275C4DE2" w14:textId="48A295D7" w:rsidR="008E7D91" w:rsidRPr="00830326" w:rsidRDefault="009B4FBD" w:rsidP="008E7D91">
      <w:pPr>
        <w:pStyle w:val="Default"/>
        <w:ind w:left="1440" w:hanging="720"/>
        <w:rPr>
          <w:rFonts w:ascii="Times New Roman" w:hAnsi="Times New Roman" w:cs="Times New Roman"/>
          <w:sz w:val="22"/>
          <w:szCs w:val="22"/>
          <w:lang w:val="en-US"/>
        </w:rPr>
      </w:pPr>
      <w:r w:rsidRPr="00830326">
        <w:rPr>
          <w:rFonts w:ascii="Times New Roman" w:hAnsi="Times New Roman" w:cs="Times New Roman"/>
          <w:sz w:val="22"/>
          <w:szCs w:val="22"/>
          <w:lang w:val="en-US"/>
        </w:rPr>
        <w:t>8.</w:t>
      </w:r>
      <w:r w:rsidRPr="00830326">
        <w:rPr>
          <w:rFonts w:ascii="Times New Roman" w:hAnsi="Times New Roman" w:cs="Times New Roman"/>
          <w:sz w:val="22"/>
          <w:szCs w:val="22"/>
          <w:lang w:val="en-US"/>
        </w:rPr>
        <w:tab/>
      </w:r>
      <w:r w:rsidRPr="00830326">
        <w:rPr>
          <w:rFonts w:ascii="Times New Roman" w:hAnsi="Times New Roman" w:cs="Times New Roman"/>
          <w:i/>
          <w:iCs/>
          <w:sz w:val="22"/>
          <w:szCs w:val="22"/>
          <w:lang w:val="en-US"/>
        </w:rPr>
        <w:t xml:space="preserve">Sur </w:t>
      </w:r>
      <w:proofErr w:type="spellStart"/>
      <w:r w:rsidRPr="00830326">
        <w:rPr>
          <w:rFonts w:ascii="Times New Roman" w:hAnsi="Times New Roman" w:cs="Times New Roman"/>
          <w:i/>
          <w:iCs/>
          <w:sz w:val="22"/>
          <w:szCs w:val="22"/>
          <w:lang w:val="en-US"/>
        </w:rPr>
        <w:t>Futuro</w:t>
      </w:r>
      <w:proofErr w:type="spellEnd"/>
      <w:r w:rsidRPr="00830326">
        <w:rPr>
          <w:rFonts w:ascii="Times New Roman" w:hAnsi="Times New Roman" w:cs="Times New Roman"/>
          <w:sz w:val="22"/>
          <w:szCs w:val="22"/>
          <w:lang w:val="en-US"/>
        </w:rPr>
        <w:t xml:space="preserve"> Foundation </w:t>
      </w:r>
    </w:p>
    <w:p w14:paraId="1B24A332" w14:textId="205B3B57" w:rsidR="008E7D91" w:rsidRPr="00830326" w:rsidRDefault="008E7D91" w:rsidP="008E7D91">
      <w:pPr>
        <w:pStyle w:val="Default"/>
        <w:ind w:left="1440" w:hanging="720"/>
        <w:rPr>
          <w:rFonts w:ascii="Times New Roman" w:hAnsi="Times New Roman" w:cs="Times New Roman"/>
          <w:sz w:val="22"/>
          <w:szCs w:val="22"/>
          <w:lang w:val="en-US"/>
        </w:rPr>
      </w:pPr>
      <w:r w:rsidRPr="00830326">
        <w:rPr>
          <w:rFonts w:ascii="Times New Roman" w:hAnsi="Times New Roman" w:cs="Times New Roman"/>
          <w:sz w:val="22"/>
          <w:szCs w:val="22"/>
          <w:lang w:val="en-US"/>
        </w:rPr>
        <w:t>9.</w:t>
      </w:r>
      <w:r w:rsidRPr="00830326">
        <w:rPr>
          <w:rFonts w:ascii="Times New Roman" w:hAnsi="Times New Roman" w:cs="Times New Roman"/>
          <w:sz w:val="22"/>
          <w:szCs w:val="22"/>
          <w:lang w:val="en-US"/>
        </w:rPr>
        <w:tab/>
      </w:r>
      <w:r w:rsidRPr="00830326">
        <w:rPr>
          <w:rFonts w:ascii="Times New Roman" w:hAnsi="Times New Roman" w:cs="Times New Roman"/>
          <w:i/>
          <w:iCs/>
          <w:sz w:val="22"/>
          <w:szCs w:val="22"/>
          <w:lang w:val="en-US"/>
        </w:rPr>
        <w:t xml:space="preserve">Manos </w:t>
      </w:r>
      <w:proofErr w:type="spellStart"/>
      <w:r w:rsidRPr="00830326">
        <w:rPr>
          <w:rFonts w:ascii="Times New Roman" w:hAnsi="Times New Roman" w:cs="Times New Roman"/>
          <w:i/>
          <w:iCs/>
          <w:sz w:val="22"/>
          <w:szCs w:val="22"/>
          <w:lang w:val="en-US"/>
        </w:rPr>
        <w:t>Anaranjadas</w:t>
      </w:r>
      <w:proofErr w:type="spellEnd"/>
      <w:r w:rsidRPr="00830326">
        <w:rPr>
          <w:rFonts w:ascii="Times New Roman" w:hAnsi="Times New Roman" w:cs="Times New Roman"/>
          <w:sz w:val="22"/>
          <w:szCs w:val="22"/>
          <w:lang w:val="en-US"/>
        </w:rPr>
        <w:t xml:space="preserve"> Integral Development Foundation </w:t>
      </w:r>
    </w:p>
    <w:p w14:paraId="0421134F" w14:textId="326FD40B" w:rsidR="009B4FBD" w:rsidRDefault="008E7D91" w:rsidP="008E7D91">
      <w:pPr>
        <w:pStyle w:val="Default"/>
        <w:ind w:left="1440" w:hanging="720"/>
        <w:rPr>
          <w:rFonts w:ascii="Times New Roman" w:hAnsi="Times New Roman" w:cs="Times New Roman"/>
          <w:sz w:val="22"/>
          <w:szCs w:val="22"/>
          <w:lang w:val="en-US"/>
        </w:rPr>
      </w:pPr>
      <w:r w:rsidRPr="00830326">
        <w:rPr>
          <w:rFonts w:ascii="Times New Roman" w:hAnsi="Times New Roman" w:cs="Times New Roman"/>
          <w:sz w:val="22"/>
          <w:szCs w:val="22"/>
          <w:lang w:val="en-US"/>
        </w:rPr>
        <w:t>10.</w:t>
      </w:r>
      <w:r w:rsidRPr="00830326">
        <w:rPr>
          <w:rFonts w:ascii="Times New Roman" w:hAnsi="Times New Roman" w:cs="Times New Roman"/>
          <w:sz w:val="22"/>
          <w:szCs w:val="22"/>
          <w:lang w:val="en-US"/>
        </w:rPr>
        <w:tab/>
      </w:r>
      <w:r w:rsidRPr="00830326">
        <w:rPr>
          <w:rFonts w:ascii="Times New Roman" w:hAnsi="Times New Roman" w:cs="Times New Roman"/>
          <w:i/>
          <w:iCs/>
          <w:sz w:val="22"/>
          <w:szCs w:val="22"/>
          <w:lang w:val="en-US"/>
        </w:rPr>
        <w:t xml:space="preserve">Manos </w:t>
      </w:r>
      <w:proofErr w:type="spellStart"/>
      <w:r w:rsidRPr="00830326">
        <w:rPr>
          <w:rFonts w:ascii="Times New Roman" w:hAnsi="Times New Roman" w:cs="Times New Roman"/>
          <w:i/>
          <w:iCs/>
          <w:sz w:val="22"/>
          <w:szCs w:val="22"/>
          <w:lang w:val="en-US"/>
        </w:rPr>
        <w:t>Arrugadas</w:t>
      </w:r>
      <w:proofErr w:type="spellEnd"/>
      <w:r w:rsidRPr="00830326">
        <w:rPr>
          <w:rFonts w:ascii="Times New Roman" w:hAnsi="Times New Roman" w:cs="Times New Roman"/>
          <w:sz w:val="22"/>
          <w:szCs w:val="22"/>
          <w:lang w:val="en-US"/>
        </w:rPr>
        <w:t xml:space="preserve"> Foundation (FUNDAMA) </w:t>
      </w:r>
      <w:r w:rsidR="009B4FBD" w:rsidRPr="009B4FBD">
        <w:rPr>
          <w:rFonts w:ascii="Times New Roman" w:hAnsi="Times New Roman" w:cs="Times New Roman"/>
          <w:sz w:val="22"/>
          <w:szCs w:val="22"/>
          <w:lang w:val="en-US"/>
        </w:rPr>
        <w:t xml:space="preserve"> </w:t>
      </w:r>
    </w:p>
    <w:p w14:paraId="186B1074" w14:textId="77777777" w:rsidR="008E7D91" w:rsidRPr="008E7D91" w:rsidRDefault="008E7D91" w:rsidP="008E7D91">
      <w:pPr>
        <w:pStyle w:val="Default"/>
        <w:ind w:left="1440" w:hanging="720"/>
        <w:rPr>
          <w:rFonts w:ascii="Times New Roman" w:hAnsi="Times New Roman" w:cs="Times New Roman"/>
          <w:sz w:val="22"/>
          <w:szCs w:val="22"/>
          <w:lang w:val="en-US"/>
        </w:rPr>
      </w:pPr>
      <w:r w:rsidRPr="008E7D91">
        <w:rPr>
          <w:rFonts w:ascii="Times New Roman" w:hAnsi="Times New Roman" w:cs="Times New Roman"/>
          <w:sz w:val="22"/>
          <w:szCs w:val="22"/>
          <w:lang w:val="en-US"/>
        </w:rPr>
        <w:t>11.</w:t>
      </w:r>
      <w:r w:rsidRPr="008E7D91">
        <w:rPr>
          <w:rFonts w:ascii="Times New Roman" w:hAnsi="Times New Roman" w:cs="Times New Roman"/>
          <w:sz w:val="22"/>
          <w:szCs w:val="22"/>
          <w:lang w:val="en-US"/>
        </w:rPr>
        <w:tab/>
        <w:t xml:space="preserve">Citizen Forum </w:t>
      </w:r>
    </w:p>
    <w:p w14:paraId="5E62E8D6" w14:textId="77777777" w:rsidR="008E7D91" w:rsidRPr="008E7D91" w:rsidRDefault="008E7D91" w:rsidP="008E7D91">
      <w:pPr>
        <w:pStyle w:val="Default"/>
        <w:ind w:left="1440" w:hanging="720"/>
        <w:rPr>
          <w:rFonts w:ascii="Times New Roman" w:hAnsi="Times New Roman" w:cs="Times New Roman"/>
          <w:sz w:val="22"/>
          <w:szCs w:val="22"/>
          <w:lang w:val="en-US"/>
        </w:rPr>
      </w:pPr>
      <w:r w:rsidRPr="008E7D91">
        <w:rPr>
          <w:rFonts w:ascii="Times New Roman" w:hAnsi="Times New Roman" w:cs="Times New Roman"/>
          <w:sz w:val="22"/>
          <w:szCs w:val="22"/>
          <w:lang w:val="en-US"/>
        </w:rPr>
        <w:t>12.</w:t>
      </w:r>
      <w:r w:rsidRPr="008E7D91">
        <w:rPr>
          <w:rFonts w:ascii="Times New Roman" w:hAnsi="Times New Roman" w:cs="Times New Roman"/>
          <w:sz w:val="22"/>
          <w:szCs w:val="22"/>
          <w:lang w:val="en-US"/>
        </w:rPr>
        <w:tab/>
        <w:t xml:space="preserve">Institute for Integral Development (IDID) </w:t>
      </w:r>
    </w:p>
    <w:p w14:paraId="138B4A83" w14:textId="77777777" w:rsidR="008E7D91" w:rsidRPr="008E7D91" w:rsidRDefault="008E7D91" w:rsidP="008E7D91">
      <w:pPr>
        <w:pStyle w:val="Default"/>
        <w:ind w:left="1440" w:hanging="720"/>
        <w:rPr>
          <w:rFonts w:ascii="Times New Roman" w:hAnsi="Times New Roman" w:cs="Times New Roman"/>
          <w:sz w:val="22"/>
          <w:szCs w:val="22"/>
          <w:lang w:val="en-US"/>
        </w:rPr>
      </w:pPr>
      <w:r w:rsidRPr="008E7D91">
        <w:rPr>
          <w:rFonts w:ascii="Times New Roman" w:hAnsi="Times New Roman" w:cs="Times New Roman"/>
          <w:sz w:val="22"/>
          <w:szCs w:val="22"/>
          <w:lang w:val="en-US"/>
        </w:rPr>
        <w:t>13.</w:t>
      </w:r>
      <w:r w:rsidRPr="008E7D91">
        <w:rPr>
          <w:rFonts w:ascii="Times New Roman" w:hAnsi="Times New Roman" w:cs="Times New Roman"/>
          <w:sz w:val="22"/>
          <w:szCs w:val="22"/>
          <w:lang w:val="en-US"/>
        </w:rPr>
        <w:tab/>
        <w:t xml:space="preserve">Institute for the Development of the Associative Economy (IDEAC) </w:t>
      </w:r>
    </w:p>
    <w:p w14:paraId="61B6453A" w14:textId="77777777" w:rsidR="008E7D91" w:rsidRPr="008E7D91" w:rsidRDefault="008E7D91" w:rsidP="008E7D91">
      <w:pPr>
        <w:pStyle w:val="Default"/>
        <w:ind w:left="1440" w:hanging="720"/>
        <w:rPr>
          <w:rFonts w:ascii="Times New Roman" w:hAnsi="Times New Roman" w:cs="Times New Roman"/>
          <w:sz w:val="22"/>
          <w:szCs w:val="22"/>
          <w:lang w:val="en-US"/>
        </w:rPr>
      </w:pPr>
      <w:r w:rsidRPr="008E7D91">
        <w:rPr>
          <w:rFonts w:ascii="Times New Roman" w:hAnsi="Times New Roman" w:cs="Times New Roman"/>
          <w:sz w:val="22"/>
          <w:szCs w:val="22"/>
          <w:lang w:val="en-US"/>
        </w:rPr>
        <w:t>14.</w:t>
      </w:r>
      <w:r w:rsidRPr="008E7D91">
        <w:rPr>
          <w:rFonts w:ascii="Times New Roman" w:hAnsi="Times New Roman" w:cs="Times New Roman"/>
          <w:sz w:val="22"/>
          <w:szCs w:val="22"/>
          <w:lang w:val="en-US"/>
        </w:rPr>
        <w:tab/>
        <w:t xml:space="preserve">Dominican Institute of Support to the Youth (INDAJOVEN) </w:t>
      </w:r>
    </w:p>
    <w:p w14:paraId="288AA068" w14:textId="77777777" w:rsidR="008E7D91" w:rsidRPr="008E7D91" w:rsidRDefault="008E7D91" w:rsidP="008E7D91">
      <w:pPr>
        <w:pStyle w:val="Default"/>
        <w:ind w:left="1440" w:hanging="720"/>
        <w:rPr>
          <w:rFonts w:ascii="Times New Roman" w:hAnsi="Times New Roman" w:cs="Times New Roman"/>
          <w:sz w:val="22"/>
          <w:szCs w:val="22"/>
          <w:lang w:val="en-US"/>
        </w:rPr>
      </w:pPr>
      <w:r w:rsidRPr="008E7D91">
        <w:rPr>
          <w:rFonts w:ascii="Times New Roman" w:hAnsi="Times New Roman" w:cs="Times New Roman"/>
          <w:sz w:val="22"/>
          <w:szCs w:val="22"/>
          <w:lang w:val="en-US"/>
        </w:rPr>
        <w:t>15.</w:t>
      </w:r>
      <w:r w:rsidRPr="008E7D91">
        <w:rPr>
          <w:rFonts w:ascii="Times New Roman" w:hAnsi="Times New Roman" w:cs="Times New Roman"/>
          <w:sz w:val="22"/>
          <w:szCs w:val="22"/>
          <w:lang w:val="en-US"/>
        </w:rPr>
        <w:tab/>
        <w:t>The Network of People with Disabilities (</w:t>
      </w:r>
      <w:r w:rsidRPr="008E7D91">
        <w:rPr>
          <w:rFonts w:ascii="Times New Roman" w:hAnsi="Times New Roman" w:cs="Times New Roman"/>
          <w:i/>
          <w:iCs/>
          <w:sz w:val="22"/>
          <w:szCs w:val="22"/>
          <w:lang w:val="en-US"/>
        </w:rPr>
        <w:t xml:space="preserve">Red de Personas con </w:t>
      </w:r>
      <w:proofErr w:type="spellStart"/>
      <w:r w:rsidRPr="008E7D91">
        <w:rPr>
          <w:rFonts w:ascii="Times New Roman" w:hAnsi="Times New Roman" w:cs="Times New Roman"/>
          <w:i/>
          <w:iCs/>
          <w:sz w:val="22"/>
          <w:szCs w:val="22"/>
          <w:lang w:val="en-US"/>
        </w:rPr>
        <w:t>Discapacidad</w:t>
      </w:r>
      <w:proofErr w:type="spellEnd"/>
      <w:r w:rsidRPr="008E7D91">
        <w:rPr>
          <w:rFonts w:ascii="Times New Roman" w:hAnsi="Times New Roman" w:cs="Times New Roman"/>
          <w:sz w:val="22"/>
          <w:szCs w:val="22"/>
          <w:lang w:val="en-US"/>
        </w:rPr>
        <w:t xml:space="preserve">) </w:t>
      </w:r>
    </w:p>
    <w:p w14:paraId="6938838E" w14:textId="77777777" w:rsidR="008E7D91" w:rsidRPr="008E7D91" w:rsidRDefault="008E7D91" w:rsidP="008E7D91">
      <w:pPr>
        <w:pStyle w:val="Default"/>
        <w:ind w:left="1440" w:hanging="720"/>
        <w:rPr>
          <w:rFonts w:ascii="Times New Roman" w:hAnsi="Times New Roman" w:cs="Times New Roman"/>
          <w:sz w:val="22"/>
          <w:szCs w:val="22"/>
          <w:lang w:val="en-US"/>
        </w:rPr>
      </w:pPr>
      <w:r w:rsidRPr="008E7D91">
        <w:rPr>
          <w:rFonts w:ascii="Times New Roman" w:hAnsi="Times New Roman" w:cs="Times New Roman"/>
          <w:sz w:val="22"/>
          <w:szCs w:val="22"/>
          <w:lang w:val="en-US"/>
        </w:rPr>
        <w:t>16.</w:t>
      </w:r>
      <w:r w:rsidRPr="008E7D91">
        <w:rPr>
          <w:rFonts w:ascii="Times New Roman" w:hAnsi="Times New Roman" w:cs="Times New Roman"/>
          <w:sz w:val="22"/>
          <w:szCs w:val="22"/>
          <w:lang w:val="en-US"/>
        </w:rPr>
        <w:tab/>
        <w:t>Citizen Participation</w:t>
      </w:r>
    </w:p>
    <w:p w14:paraId="381BCD41" w14:textId="411BCD4F" w:rsidR="008E7D91" w:rsidRPr="008E7D91" w:rsidRDefault="008E7D91" w:rsidP="008E7D91">
      <w:pPr>
        <w:pStyle w:val="Default"/>
        <w:ind w:left="1440" w:hanging="720"/>
        <w:rPr>
          <w:rFonts w:ascii="Times New Roman" w:hAnsi="Times New Roman" w:cs="Times New Roman"/>
          <w:sz w:val="22"/>
          <w:szCs w:val="22"/>
          <w:lang w:val="en-US"/>
        </w:rPr>
      </w:pPr>
      <w:r w:rsidRPr="008E7D91">
        <w:rPr>
          <w:rFonts w:ascii="Times New Roman" w:hAnsi="Times New Roman" w:cs="Times New Roman"/>
          <w:sz w:val="22"/>
          <w:szCs w:val="22"/>
          <w:lang w:val="en-US"/>
        </w:rPr>
        <w:t>17.</w:t>
      </w:r>
      <w:r w:rsidRPr="008E7D91">
        <w:rPr>
          <w:rFonts w:ascii="Times New Roman" w:hAnsi="Times New Roman" w:cs="Times New Roman"/>
          <w:sz w:val="22"/>
          <w:szCs w:val="22"/>
          <w:lang w:val="en-US"/>
        </w:rPr>
        <w:tab/>
      </w:r>
      <w:proofErr w:type="spellStart"/>
      <w:r w:rsidRPr="008E7D91">
        <w:rPr>
          <w:rFonts w:ascii="Times New Roman" w:hAnsi="Times New Roman" w:cs="Times New Roman"/>
          <w:i/>
          <w:iCs/>
          <w:sz w:val="22"/>
          <w:szCs w:val="22"/>
          <w:lang w:val="en-US"/>
        </w:rPr>
        <w:t>Caminante</w:t>
      </w:r>
      <w:proofErr w:type="spellEnd"/>
      <w:r w:rsidRPr="008E7D91">
        <w:rPr>
          <w:rFonts w:ascii="Times New Roman" w:hAnsi="Times New Roman" w:cs="Times New Roman"/>
          <w:sz w:val="22"/>
          <w:szCs w:val="22"/>
          <w:lang w:val="en-US"/>
        </w:rPr>
        <w:t xml:space="preserve"> Project </w:t>
      </w:r>
    </w:p>
    <w:p w14:paraId="1D9E1B52" w14:textId="77777777" w:rsidR="008E7D91" w:rsidRPr="008E7D91" w:rsidRDefault="008E7D91" w:rsidP="008E7D91">
      <w:pPr>
        <w:pStyle w:val="Default"/>
        <w:ind w:left="1440" w:hanging="720"/>
        <w:rPr>
          <w:rFonts w:ascii="Times New Roman" w:hAnsi="Times New Roman" w:cs="Times New Roman"/>
          <w:sz w:val="22"/>
          <w:szCs w:val="22"/>
          <w:lang w:val="en-US"/>
        </w:rPr>
      </w:pPr>
      <w:r w:rsidRPr="008E7D91">
        <w:rPr>
          <w:rFonts w:ascii="Times New Roman" w:hAnsi="Times New Roman" w:cs="Times New Roman"/>
          <w:sz w:val="22"/>
          <w:szCs w:val="22"/>
          <w:lang w:val="en-US"/>
        </w:rPr>
        <w:t>18.</w:t>
      </w:r>
      <w:r w:rsidRPr="008E7D91">
        <w:rPr>
          <w:rFonts w:ascii="Times New Roman" w:hAnsi="Times New Roman" w:cs="Times New Roman"/>
          <w:sz w:val="22"/>
          <w:szCs w:val="22"/>
          <w:lang w:val="en-US"/>
        </w:rPr>
        <w:tab/>
        <w:t xml:space="preserve">Nature Power Foundation </w:t>
      </w:r>
    </w:p>
    <w:p w14:paraId="558AD10F" w14:textId="19EBCB0A" w:rsidR="008E7D91" w:rsidRPr="002319DE" w:rsidRDefault="008E7D91" w:rsidP="008E7D91">
      <w:pPr>
        <w:pStyle w:val="Default"/>
        <w:ind w:left="1440" w:hanging="720"/>
        <w:rPr>
          <w:rFonts w:ascii="Times New Roman" w:hAnsi="Times New Roman" w:cs="Times New Roman"/>
          <w:sz w:val="22"/>
          <w:szCs w:val="22"/>
          <w:lang w:val="en-US"/>
        </w:rPr>
      </w:pPr>
      <w:r w:rsidRPr="002319DE">
        <w:rPr>
          <w:rFonts w:ascii="Times New Roman" w:hAnsi="Times New Roman" w:cs="Times New Roman"/>
          <w:sz w:val="22"/>
          <w:szCs w:val="22"/>
          <w:lang w:val="en-US"/>
        </w:rPr>
        <w:t xml:space="preserve">19. </w:t>
      </w:r>
      <w:r w:rsidRPr="002319DE">
        <w:rPr>
          <w:rFonts w:ascii="Times New Roman" w:hAnsi="Times New Roman" w:cs="Times New Roman"/>
          <w:sz w:val="22"/>
          <w:szCs w:val="22"/>
          <w:lang w:val="en-US"/>
        </w:rPr>
        <w:tab/>
      </w:r>
      <w:proofErr w:type="spellStart"/>
      <w:r w:rsidRPr="002319DE">
        <w:rPr>
          <w:rFonts w:ascii="Times New Roman" w:hAnsi="Times New Roman" w:cs="Times New Roman"/>
          <w:i/>
          <w:iCs/>
          <w:sz w:val="22"/>
          <w:szCs w:val="22"/>
          <w:lang w:val="en-US"/>
        </w:rPr>
        <w:t>Núcleo</w:t>
      </w:r>
      <w:proofErr w:type="spellEnd"/>
      <w:r w:rsidRPr="002319DE">
        <w:rPr>
          <w:rFonts w:ascii="Times New Roman" w:hAnsi="Times New Roman" w:cs="Times New Roman"/>
          <w:i/>
          <w:iCs/>
          <w:sz w:val="22"/>
          <w:szCs w:val="22"/>
          <w:lang w:val="en-US"/>
        </w:rPr>
        <w:t xml:space="preserve"> de </w:t>
      </w:r>
      <w:proofErr w:type="spellStart"/>
      <w:r w:rsidRPr="002319DE">
        <w:rPr>
          <w:rFonts w:ascii="Times New Roman" w:hAnsi="Times New Roman" w:cs="Times New Roman"/>
          <w:i/>
          <w:iCs/>
          <w:sz w:val="22"/>
          <w:szCs w:val="22"/>
          <w:lang w:val="en-US"/>
        </w:rPr>
        <w:t>Apoyo</w:t>
      </w:r>
      <w:proofErr w:type="spellEnd"/>
      <w:r w:rsidRPr="002319DE">
        <w:rPr>
          <w:rFonts w:ascii="Times New Roman" w:hAnsi="Times New Roman" w:cs="Times New Roman"/>
          <w:i/>
          <w:iCs/>
          <w:sz w:val="22"/>
          <w:szCs w:val="22"/>
          <w:lang w:val="en-US"/>
        </w:rPr>
        <w:t xml:space="preserve"> a la </w:t>
      </w:r>
      <w:proofErr w:type="spellStart"/>
      <w:r w:rsidRPr="002319DE">
        <w:rPr>
          <w:rFonts w:ascii="Times New Roman" w:hAnsi="Times New Roman" w:cs="Times New Roman"/>
          <w:i/>
          <w:iCs/>
          <w:sz w:val="22"/>
          <w:szCs w:val="22"/>
          <w:lang w:val="en-US"/>
        </w:rPr>
        <w:t>Mujer</w:t>
      </w:r>
      <w:proofErr w:type="spellEnd"/>
      <w:r w:rsidRPr="002319DE">
        <w:rPr>
          <w:rFonts w:ascii="Times New Roman" w:hAnsi="Times New Roman" w:cs="Times New Roman"/>
          <w:sz w:val="22"/>
          <w:szCs w:val="22"/>
          <w:lang w:val="en-US"/>
        </w:rPr>
        <w:t xml:space="preserve"> (NAM -Women's Support Center) </w:t>
      </w:r>
    </w:p>
    <w:p w14:paraId="49831619" w14:textId="3ABB6D24" w:rsidR="008E7D91" w:rsidRPr="008E7D91" w:rsidRDefault="008E7D91" w:rsidP="008E7D91">
      <w:pPr>
        <w:pStyle w:val="Default"/>
        <w:ind w:left="1440" w:hanging="720"/>
        <w:rPr>
          <w:rFonts w:ascii="Times New Roman" w:hAnsi="Times New Roman" w:cs="Times New Roman"/>
          <w:sz w:val="22"/>
          <w:szCs w:val="22"/>
          <w:lang w:val="en-US"/>
        </w:rPr>
      </w:pPr>
      <w:r w:rsidRPr="008E7D91">
        <w:rPr>
          <w:rFonts w:ascii="Times New Roman" w:hAnsi="Times New Roman" w:cs="Times New Roman"/>
          <w:sz w:val="22"/>
          <w:szCs w:val="22"/>
          <w:lang w:val="en-US"/>
        </w:rPr>
        <w:t xml:space="preserve">20. </w:t>
      </w:r>
      <w:r>
        <w:rPr>
          <w:rFonts w:ascii="Times New Roman" w:hAnsi="Times New Roman" w:cs="Times New Roman"/>
          <w:sz w:val="22"/>
          <w:szCs w:val="22"/>
          <w:lang w:val="en-US"/>
        </w:rPr>
        <w:tab/>
      </w:r>
      <w:r w:rsidRPr="008E7D91">
        <w:rPr>
          <w:rFonts w:ascii="Times New Roman" w:hAnsi="Times New Roman" w:cs="Times New Roman"/>
          <w:sz w:val="22"/>
          <w:szCs w:val="22"/>
          <w:lang w:val="en-US"/>
        </w:rPr>
        <w:t xml:space="preserve">World Vision Dominican Republic </w:t>
      </w:r>
    </w:p>
    <w:p w14:paraId="44F39B44" w14:textId="73397AE3" w:rsidR="008E7D91" w:rsidRDefault="008E7D91" w:rsidP="008E7D91">
      <w:pPr>
        <w:pStyle w:val="Default"/>
        <w:ind w:left="1440" w:hanging="720"/>
        <w:rPr>
          <w:rFonts w:ascii="Times New Roman" w:hAnsi="Times New Roman" w:cs="Times New Roman"/>
          <w:sz w:val="22"/>
          <w:szCs w:val="22"/>
          <w:lang w:val="en-US"/>
        </w:rPr>
      </w:pPr>
    </w:p>
    <w:p w14:paraId="6117461C" w14:textId="723BEC82" w:rsidR="008E7D91" w:rsidRDefault="008E7D91" w:rsidP="008E7D91">
      <w:pPr>
        <w:pStyle w:val="Default"/>
        <w:ind w:left="709"/>
        <w:rPr>
          <w:rFonts w:ascii="Times New Roman" w:hAnsi="Times New Roman" w:cs="Times New Roman"/>
          <w:sz w:val="22"/>
          <w:szCs w:val="22"/>
          <w:u w:val="single"/>
          <w:lang w:val="es-ES_tradnl"/>
        </w:rPr>
      </w:pPr>
      <w:proofErr w:type="spellStart"/>
      <w:r w:rsidRPr="00FB4623">
        <w:rPr>
          <w:rFonts w:ascii="Times New Roman" w:hAnsi="Times New Roman" w:cs="Times New Roman"/>
          <w:sz w:val="22"/>
          <w:szCs w:val="22"/>
          <w:u w:val="single"/>
          <w:lang w:val="es-ES_tradnl"/>
        </w:rPr>
        <w:t>Academ</w:t>
      </w:r>
      <w:r>
        <w:rPr>
          <w:rFonts w:ascii="Times New Roman" w:hAnsi="Times New Roman" w:cs="Times New Roman"/>
          <w:sz w:val="22"/>
          <w:szCs w:val="22"/>
          <w:u w:val="single"/>
          <w:lang w:val="es-ES_tradnl"/>
        </w:rPr>
        <w:t>y</w:t>
      </w:r>
      <w:proofErr w:type="spellEnd"/>
    </w:p>
    <w:p w14:paraId="7FED39AC" w14:textId="4ACA84D4" w:rsidR="008E7D91" w:rsidRDefault="008E7D91" w:rsidP="008E7D91">
      <w:pPr>
        <w:pStyle w:val="Default"/>
        <w:ind w:left="709"/>
        <w:rPr>
          <w:rFonts w:ascii="Times New Roman" w:hAnsi="Times New Roman" w:cs="Times New Roman"/>
          <w:sz w:val="22"/>
          <w:szCs w:val="22"/>
          <w:u w:val="single"/>
          <w:lang w:val="es-ES_tradnl"/>
        </w:rPr>
      </w:pPr>
    </w:p>
    <w:p w14:paraId="741CB31F" w14:textId="2B846BB6" w:rsidR="008E7D91" w:rsidRPr="008E7D91" w:rsidRDefault="008E7D91" w:rsidP="008E7D91">
      <w:pPr>
        <w:pStyle w:val="Default"/>
        <w:numPr>
          <w:ilvl w:val="0"/>
          <w:numId w:val="34"/>
        </w:numPr>
        <w:rPr>
          <w:rFonts w:ascii="Times New Roman" w:hAnsi="Times New Roman" w:cs="Times New Roman"/>
          <w:sz w:val="22"/>
          <w:szCs w:val="22"/>
          <w:lang w:val="en-US"/>
        </w:rPr>
      </w:pPr>
      <w:r w:rsidRPr="008E7D91">
        <w:rPr>
          <w:rFonts w:ascii="Times New Roman" w:hAnsi="Times New Roman" w:cs="Times New Roman"/>
          <w:i/>
          <w:iCs/>
          <w:sz w:val="22"/>
          <w:szCs w:val="22"/>
          <w:lang w:val="en-US"/>
        </w:rPr>
        <w:t>Santo Domingo</w:t>
      </w:r>
      <w:r w:rsidRPr="008E7D91">
        <w:rPr>
          <w:rFonts w:ascii="Times New Roman" w:hAnsi="Times New Roman" w:cs="Times New Roman"/>
          <w:sz w:val="22"/>
          <w:szCs w:val="22"/>
          <w:lang w:val="en-US"/>
        </w:rPr>
        <w:t xml:space="preserve"> Institute of Technology (INTEC)</w:t>
      </w:r>
    </w:p>
    <w:p w14:paraId="397AB774" w14:textId="4C7CAC1C" w:rsidR="00D43952" w:rsidRPr="008E7D91" w:rsidRDefault="00D43952" w:rsidP="00D43952">
      <w:pPr>
        <w:pStyle w:val="Default"/>
        <w:numPr>
          <w:ilvl w:val="0"/>
          <w:numId w:val="34"/>
        </w:numPr>
        <w:rPr>
          <w:rFonts w:ascii="Times New Roman" w:hAnsi="Times New Roman" w:cs="Times New Roman"/>
          <w:sz w:val="22"/>
          <w:szCs w:val="22"/>
          <w:lang w:val="es-ES_tradnl"/>
        </w:rPr>
      </w:pPr>
      <w:r w:rsidRPr="00D43952">
        <w:rPr>
          <w:rFonts w:ascii="Times New Roman" w:hAnsi="Times New Roman" w:cs="Times New Roman"/>
          <w:sz w:val="22"/>
          <w:szCs w:val="22"/>
          <w:lang w:val="es-ES_tradnl"/>
        </w:rPr>
        <w:t xml:space="preserve">Pontifical </w:t>
      </w:r>
      <w:proofErr w:type="spellStart"/>
      <w:r w:rsidRPr="00D43952">
        <w:rPr>
          <w:rFonts w:ascii="Times New Roman" w:hAnsi="Times New Roman" w:cs="Times New Roman"/>
          <w:sz w:val="22"/>
          <w:szCs w:val="22"/>
          <w:lang w:val="es-ES_tradnl"/>
        </w:rPr>
        <w:t>Catholic</w:t>
      </w:r>
      <w:proofErr w:type="spellEnd"/>
      <w:r w:rsidRPr="00D43952">
        <w:rPr>
          <w:rFonts w:ascii="Times New Roman" w:hAnsi="Times New Roman" w:cs="Times New Roman"/>
          <w:sz w:val="22"/>
          <w:szCs w:val="22"/>
          <w:lang w:val="es-ES_tradnl"/>
        </w:rPr>
        <w:t xml:space="preserve"> </w:t>
      </w:r>
      <w:proofErr w:type="spellStart"/>
      <w:r w:rsidRPr="00D43952">
        <w:rPr>
          <w:rFonts w:ascii="Times New Roman" w:hAnsi="Times New Roman" w:cs="Times New Roman"/>
          <w:sz w:val="22"/>
          <w:szCs w:val="22"/>
          <w:lang w:val="es-ES_tradnl"/>
        </w:rPr>
        <w:t>University</w:t>
      </w:r>
      <w:proofErr w:type="spellEnd"/>
      <w:r>
        <w:rPr>
          <w:rFonts w:ascii="Times New Roman" w:hAnsi="Times New Roman" w:cs="Times New Roman"/>
          <w:sz w:val="22"/>
          <w:szCs w:val="22"/>
          <w:lang w:val="es-ES_tradnl"/>
        </w:rPr>
        <w:t xml:space="preserve"> </w:t>
      </w:r>
      <w:r w:rsidRPr="00D43952">
        <w:rPr>
          <w:rFonts w:ascii="Times New Roman" w:hAnsi="Times New Roman" w:cs="Times New Roman"/>
          <w:i/>
          <w:iCs/>
          <w:sz w:val="22"/>
          <w:szCs w:val="22"/>
          <w:lang w:val="es-ES_tradnl"/>
        </w:rPr>
        <w:t>Madre y Maestra</w:t>
      </w:r>
      <w:r w:rsidRPr="00D43952">
        <w:rPr>
          <w:rFonts w:ascii="Times New Roman" w:hAnsi="Times New Roman" w:cs="Times New Roman"/>
          <w:sz w:val="22"/>
          <w:szCs w:val="22"/>
          <w:lang w:val="es-ES_tradnl"/>
        </w:rPr>
        <w:t xml:space="preserve"> (PUCMM)</w:t>
      </w:r>
    </w:p>
    <w:p w14:paraId="07443E73" w14:textId="77777777" w:rsidR="008E7D91" w:rsidRPr="008E7D91" w:rsidRDefault="008E7D91" w:rsidP="008E7D91">
      <w:pPr>
        <w:pStyle w:val="Default"/>
        <w:ind w:left="709"/>
        <w:rPr>
          <w:rFonts w:ascii="Times New Roman" w:hAnsi="Times New Roman" w:cs="Times New Roman"/>
          <w:sz w:val="22"/>
          <w:szCs w:val="22"/>
          <w:lang w:val="en-US"/>
        </w:rPr>
      </w:pPr>
      <w:r w:rsidRPr="008E7D91">
        <w:rPr>
          <w:rFonts w:ascii="Times New Roman" w:hAnsi="Times New Roman" w:cs="Times New Roman"/>
          <w:sz w:val="22"/>
          <w:szCs w:val="22"/>
          <w:lang w:val="en-US"/>
        </w:rPr>
        <w:t>3.</w:t>
      </w:r>
      <w:r w:rsidRPr="008E7D91">
        <w:rPr>
          <w:rFonts w:ascii="Times New Roman" w:hAnsi="Times New Roman" w:cs="Times New Roman"/>
          <w:sz w:val="22"/>
          <w:szCs w:val="22"/>
          <w:lang w:val="en-US"/>
        </w:rPr>
        <w:tab/>
        <w:t>Autonomous University of Santo Domingo (UASD)</w:t>
      </w:r>
    </w:p>
    <w:p w14:paraId="565690E8" w14:textId="41D42D59" w:rsidR="008E7D91" w:rsidRDefault="008E7D91" w:rsidP="008E7D91">
      <w:pPr>
        <w:pStyle w:val="Default"/>
        <w:ind w:left="709"/>
        <w:rPr>
          <w:rFonts w:ascii="Times New Roman" w:hAnsi="Times New Roman" w:cs="Times New Roman"/>
          <w:sz w:val="22"/>
          <w:szCs w:val="22"/>
          <w:lang w:val="en-US"/>
        </w:rPr>
      </w:pPr>
      <w:r w:rsidRPr="008E7D91">
        <w:rPr>
          <w:rFonts w:ascii="Times New Roman" w:hAnsi="Times New Roman" w:cs="Times New Roman"/>
          <w:sz w:val="22"/>
          <w:szCs w:val="22"/>
          <w:lang w:val="en-US"/>
        </w:rPr>
        <w:t>4.</w:t>
      </w:r>
      <w:r w:rsidRPr="008E7D91">
        <w:rPr>
          <w:rFonts w:ascii="Times New Roman" w:hAnsi="Times New Roman" w:cs="Times New Roman"/>
          <w:sz w:val="22"/>
          <w:szCs w:val="22"/>
          <w:lang w:val="en-US"/>
        </w:rPr>
        <w:tab/>
        <w:t>Catholic University of Santo Domingo (UCSD)</w:t>
      </w:r>
    </w:p>
    <w:p w14:paraId="2C4E19B3" w14:textId="77777777" w:rsidR="00830326" w:rsidRPr="00830326" w:rsidRDefault="00830326" w:rsidP="00830326">
      <w:pPr>
        <w:pStyle w:val="Default"/>
        <w:ind w:left="709"/>
        <w:rPr>
          <w:rFonts w:ascii="Times New Roman" w:hAnsi="Times New Roman" w:cs="Times New Roman"/>
          <w:sz w:val="22"/>
          <w:szCs w:val="22"/>
          <w:lang w:val="en-US"/>
        </w:rPr>
      </w:pPr>
      <w:r w:rsidRPr="00830326">
        <w:rPr>
          <w:rFonts w:ascii="Times New Roman" w:hAnsi="Times New Roman" w:cs="Times New Roman"/>
          <w:sz w:val="22"/>
          <w:szCs w:val="22"/>
          <w:lang w:val="en-US"/>
        </w:rPr>
        <w:t>5.</w:t>
      </w:r>
      <w:r w:rsidRPr="00830326">
        <w:rPr>
          <w:rFonts w:ascii="Times New Roman" w:hAnsi="Times New Roman" w:cs="Times New Roman"/>
          <w:sz w:val="22"/>
          <w:szCs w:val="22"/>
          <w:lang w:val="en-US"/>
        </w:rPr>
        <w:tab/>
      </w:r>
      <w:r w:rsidRPr="00830326">
        <w:rPr>
          <w:rFonts w:ascii="Times New Roman" w:hAnsi="Times New Roman" w:cs="Times New Roman"/>
          <w:i/>
          <w:iCs/>
          <w:sz w:val="22"/>
          <w:szCs w:val="22"/>
          <w:lang w:val="en-US"/>
        </w:rPr>
        <w:t xml:space="preserve">Pedro </w:t>
      </w:r>
      <w:proofErr w:type="spellStart"/>
      <w:r w:rsidRPr="00830326">
        <w:rPr>
          <w:rFonts w:ascii="Times New Roman" w:hAnsi="Times New Roman" w:cs="Times New Roman"/>
          <w:i/>
          <w:iCs/>
          <w:sz w:val="22"/>
          <w:szCs w:val="22"/>
          <w:lang w:val="en-US"/>
        </w:rPr>
        <w:t>Henríquez</w:t>
      </w:r>
      <w:proofErr w:type="spellEnd"/>
      <w:r w:rsidRPr="00830326">
        <w:rPr>
          <w:rFonts w:ascii="Times New Roman" w:hAnsi="Times New Roman" w:cs="Times New Roman"/>
          <w:i/>
          <w:iCs/>
          <w:sz w:val="22"/>
          <w:szCs w:val="22"/>
          <w:lang w:val="en-US"/>
        </w:rPr>
        <w:t xml:space="preserve"> </w:t>
      </w:r>
      <w:proofErr w:type="spellStart"/>
      <w:r w:rsidRPr="00830326">
        <w:rPr>
          <w:rFonts w:ascii="Times New Roman" w:hAnsi="Times New Roman" w:cs="Times New Roman"/>
          <w:i/>
          <w:iCs/>
          <w:sz w:val="22"/>
          <w:szCs w:val="22"/>
          <w:lang w:val="en-US"/>
        </w:rPr>
        <w:t>Ureña</w:t>
      </w:r>
      <w:proofErr w:type="spellEnd"/>
      <w:r w:rsidRPr="00830326">
        <w:rPr>
          <w:rFonts w:ascii="Times New Roman" w:hAnsi="Times New Roman" w:cs="Times New Roman"/>
          <w:sz w:val="22"/>
          <w:szCs w:val="22"/>
          <w:lang w:val="en-US"/>
        </w:rPr>
        <w:t xml:space="preserve"> National University (UNPHU)</w:t>
      </w:r>
    </w:p>
    <w:p w14:paraId="4B3CBFC5" w14:textId="77777777" w:rsidR="00830326" w:rsidRPr="00830326" w:rsidRDefault="00830326" w:rsidP="00830326">
      <w:pPr>
        <w:pStyle w:val="Default"/>
        <w:ind w:left="709"/>
        <w:rPr>
          <w:rFonts w:ascii="Times New Roman" w:hAnsi="Times New Roman" w:cs="Times New Roman"/>
          <w:sz w:val="22"/>
          <w:szCs w:val="22"/>
          <w:lang w:val="en-US"/>
        </w:rPr>
      </w:pPr>
      <w:r w:rsidRPr="00830326">
        <w:rPr>
          <w:rFonts w:ascii="Times New Roman" w:hAnsi="Times New Roman" w:cs="Times New Roman"/>
          <w:sz w:val="22"/>
          <w:szCs w:val="22"/>
          <w:lang w:val="en-US"/>
        </w:rPr>
        <w:t>6.</w:t>
      </w:r>
      <w:r w:rsidRPr="00830326">
        <w:rPr>
          <w:rFonts w:ascii="Times New Roman" w:hAnsi="Times New Roman" w:cs="Times New Roman"/>
          <w:sz w:val="22"/>
          <w:szCs w:val="22"/>
          <w:lang w:val="en-US"/>
        </w:rPr>
        <w:tab/>
        <w:t>Dominican University (O&amp;M)</w:t>
      </w:r>
    </w:p>
    <w:p w14:paraId="03DC9204" w14:textId="7495B6F0" w:rsidR="00830326" w:rsidRPr="008E7D91" w:rsidRDefault="00830326" w:rsidP="00830326">
      <w:pPr>
        <w:pStyle w:val="Default"/>
        <w:ind w:left="709"/>
        <w:rPr>
          <w:rFonts w:ascii="Times New Roman" w:hAnsi="Times New Roman" w:cs="Times New Roman"/>
          <w:sz w:val="22"/>
          <w:szCs w:val="22"/>
          <w:lang w:val="en-US"/>
        </w:rPr>
      </w:pPr>
      <w:r w:rsidRPr="00830326">
        <w:rPr>
          <w:rFonts w:ascii="Times New Roman" w:hAnsi="Times New Roman" w:cs="Times New Roman"/>
          <w:sz w:val="22"/>
          <w:szCs w:val="22"/>
          <w:lang w:val="en-US"/>
        </w:rPr>
        <w:t>7.</w:t>
      </w:r>
      <w:r w:rsidRPr="00830326">
        <w:rPr>
          <w:rFonts w:ascii="Times New Roman" w:hAnsi="Times New Roman" w:cs="Times New Roman"/>
          <w:sz w:val="22"/>
          <w:szCs w:val="22"/>
          <w:lang w:val="en-US"/>
        </w:rPr>
        <w:tab/>
        <w:t>Technological University of Santiago (UTESA)</w:t>
      </w:r>
    </w:p>
    <w:p w14:paraId="7F2C49C7" w14:textId="2413A775" w:rsidR="008E7D91" w:rsidRDefault="008E7D91" w:rsidP="008E7D91">
      <w:pPr>
        <w:pStyle w:val="Default"/>
        <w:ind w:left="1440" w:hanging="720"/>
        <w:rPr>
          <w:rFonts w:ascii="Times New Roman" w:hAnsi="Times New Roman" w:cs="Times New Roman"/>
          <w:sz w:val="22"/>
          <w:szCs w:val="22"/>
          <w:lang w:val="en-US"/>
        </w:rPr>
      </w:pPr>
    </w:p>
    <w:p w14:paraId="210BF9CA" w14:textId="28907966" w:rsidR="00E66167" w:rsidRDefault="00E66167" w:rsidP="008E7D91">
      <w:pPr>
        <w:pStyle w:val="Default"/>
        <w:ind w:left="1440" w:hanging="720"/>
        <w:rPr>
          <w:rFonts w:ascii="Times New Roman" w:hAnsi="Times New Roman" w:cs="Times New Roman"/>
          <w:sz w:val="22"/>
          <w:szCs w:val="22"/>
          <w:u w:val="single"/>
          <w:lang w:val="en-US"/>
        </w:rPr>
      </w:pPr>
      <w:r w:rsidRPr="00E66167">
        <w:rPr>
          <w:rFonts w:ascii="Times New Roman" w:hAnsi="Times New Roman" w:cs="Times New Roman"/>
          <w:sz w:val="22"/>
          <w:szCs w:val="22"/>
          <w:u w:val="single"/>
          <w:lang w:val="en-US"/>
        </w:rPr>
        <w:t>Private Sector</w:t>
      </w:r>
    </w:p>
    <w:p w14:paraId="498E084F" w14:textId="567C03BF" w:rsidR="00E66167" w:rsidRDefault="00E66167" w:rsidP="008E7D91">
      <w:pPr>
        <w:pStyle w:val="Default"/>
        <w:ind w:left="1440" w:hanging="720"/>
        <w:rPr>
          <w:rFonts w:ascii="Times New Roman" w:hAnsi="Times New Roman" w:cs="Times New Roman"/>
          <w:sz w:val="22"/>
          <w:szCs w:val="22"/>
          <w:u w:val="single"/>
          <w:lang w:val="en-US"/>
        </w:rPr>
      </w:pPr>
    </w:p>
    <w:p w14:paraId="38FEA963" w14:textId="1B6CBCF6" w:rsidR="00E66167" w:rsidRPr="00E66167" w:rsidRDefault="00E66167" w:rsidP="00E66167">
      <w:pPr>
        <w:pStyle w:val="Default"/>
        <w:numPr>
          <w:ilvl w:val="0"/>
          <w:numId w:val="36"/>
        </w:numPr>
        <w:rPr>
          <w:rFonts w:ascii="Times New Roman" w:hAnsi="Times New Roman" w:cs="Times New Roman"/>
          <w:sz w:val="22"/>
          <w:szCs w:val="22"/>
          <w:lang w:val="en-US"/>
        </w:rPr>
      </w:pPr>
      <w:r w:rsidRPr="00E66167">
        <w:rPr>
          <w:rFonts w:ascii="Times New Roman" w:hAnsi="Times New Roman" w:cs="Times New Roman"/>
          <w:sz w:val="22"/>
          <w:szCs w:val="22"/>
          <w:lang w:val="en-US"/>
        </w:rPr>
        <w:t xml:space="preserve">ABA, </w:t>
      </w:r>
      <w:proofErr w:type="spellStart"/>
      <w:r w:rsidRPr="00E66167">
        <w:rPr>
          <w:rFonts w:ascii="Times New Roman" w:hAnsi="Times New Roman" w:cs="Times New Roman"/>
          <w:i/>
          <w:iCs/>
          <w:sz w:val="22"/>
          <w:szCs w:val="22"/>
          <w:lang w:val="en-US"/>
        </w:rPr>
        <w:t>Asociación</w:t>
      </w:r>
      <w:proofErr w:type="spellEnd"/>
      <w:r w:rsidRPr="00E66167">
        <w:rPr>
          <w:rFonts w:ascii="Times New Roman" w:hAnsi="Times New Roman" w:cs="Times New Roman"/>
          <w:i/>
          <w:iCs/>
          <w:sz w:val="22"/>
          <w:szCs w:val="22"/>
          <w:lang w:val="en-US"/>
        </w:rPr>
        <w:t xml:space="preserve"> de </w:t>
      </w:r>
      <w:proofErr w:type="spellStart"/>
      <w:r w:rsidRPr="00E66167">
        <w:rPr>
          <w:rFonts w:ascii="Times New Roman" w:hAnsi="Times New Roman" w:cs="Times New Roman"/>
          <w:i/>
          <w:iCs/>
          <w:sz w:val="22"/>
          <w:szCs w:val="22"/>
          <w:lang w:val="en-US"/>
        </w:rPr>
        <w:t>Bancos</w:t>
      </w:r>
      <w:proofErr w:type="spellEnd"/>
      <w:r w:rsidRPr="00E66167">
        <w:rPr>
          <w:rFonts w:ascii="Times New Roman" w:hAnsi="Times New Roman" w:cs="Times New Roman"/>
          <w:i/>
          <w:iCs/>
          <w:sz w:val="22"/>
          <w:szCs w:val="22"/>
          <w:lang w:val="en-US"/>
        </w:rPr>
        <w:t xml:space="preserve"> </w:t>
      </w:r>
      <w:proofErr w:type="spellStart"/>
      <w:r w:rsidRPr="00E66167">
        <w:rPr>
          <w:rFonts w:ascii="Times New Roman" w:hAnsi="Times New Roman" w:cs="Times New Roman"/>
          <w:i/>
          <w:iCs/>
          <w:sz w:val="22"/>
          <w:szCs w:val="22"/>
          <w:lang w:val="en-US"/>
        </w:rPr>
        <w:t>Múltiples</w:t>
      </w:r>
      <w:proofErr w:type="spellEnd"/>
      <w:r w:rsidRPr="00E66167">
        <w:rPr>
          <w:rFonts w:ascii="Times New Roman" w:hAnsi="Times New Roman" w:cs="Times New Roman"/>
          <w:i/>
          <w:iCs/>
          <w:sz w:val="22"/>
          <w:szCs w:val="22"/>
          <w:lang w:val="en-US"/>
        </w:rPr>
        <w:t xml:space="preserve"> de República Dominicana</w:t>
      </w:r>
      <w:r w:rsidRPr="00E66167">
        <w:rPr>
          <w:rFonts w:ascii="Times New Roman" w:hAnsi="Times New Roman" w:cs="Times New Roman"/>
          <w:sz w:val="22"/>
          <w:szCs w:val="22"/>
          <w:lang w:val="en-US"/>
        </w:rPr>
        <w:t xml:space="preserve"> (Association of Multiple Banks of the Dominican Republic).</w:t>
      </w:r>
    </w:p>
    <w:p w14:paraId="1CB52032" w14:textId="60332CC5" w:rsidR="00E66167" w:rsidRPr="00E66167" w:rsidRDefault="00E66167" w:rsidP="00E66167">
      <w:pPr>
        <w:pStyle w:val="Default"/>
        <w:numPr>
          <w:ilvl w:val="0"/>
          <w:numId w:val="36"/>
        </w:numPr>
        <w:rPr>
          <w:rFonts w:ascii="Times New Roman" w:hAnsi="Times New Roman" w:cs="Times New Roman"/>
          <w:sz w:val="22"/>
          <w:szCs w:val="22"/>
          <w:lang w:val="en-US"/>
        </w:rPr>
      </w:pPr>
      <w:r w:rsidRPr="00E66167">
        <w:rPr>
          <w:rFonts w:ascii="Times New Roman" w:hAnsi="Times New Roman" w:cs="Times New Roman"/>
          <w:sz w:val="22"/>
          <w:szCs w:val="22"/>
          <w:lang w:val="en-US"/>
        </w:rPr>
        <w:t>National Association of Herrera Companies and Industries</w:t>
      </w:r>
    </w:p>
    <w:p w14:paraId="6BA0E0D9" w14:textId="0C2E9339" w:rsidR="00E66167" w:rsidRPr="00E66167" w:rsidRDefault="00E66167" w:rsidP="00E66167">
      <w:pPr>
        <w:pStyle w:val="Default"/>
        <w:numPr>
          <w:ilvl w:val="0"/>
          <w:numId w:val="36"/>
        </w:numPr>
        <w:rPr>
          <w:rFonts w:ascii="Times New Roman" w:hAnsi="Times New Roman" w:cs="Times New Roman"/>
          <w:sz w:val="22"/>
          <w:szCs w:val="22"/>
          <w:lang w:val="en-US"/>
        </w:rPr>
      </w:pPr>
      <w:r w:rsidRPr="00E66167">
        <w:rPr>
          <w:rFonts w:ascii="Times New Roman" w:hAnsi="Times New Roman" w:cs="Times New Roman"/>
          <w:sz w:val="22"/>
          <w:szCs w:val="22"/>
          <w:lang w:val="en-US"/>
        </w:rPr>
        <w:t>National Association of Young Entrepreneurs (ANJE)</w:t>
      </w:r>
    </w:p>
    <w:p w14:paraId="15DED800" w14:textId="6AFDA04F" w:rsidR="00E66167" w:rsidRPr="00E66167" w:rsidRDefault="00E66167" w:rsidP="00E66167">
      <w:pPr>
        <w:pStyle w:val="Default"/>
        <w:numPr>
          <w:ilvl w:val="0"/>
          <w:numId w:val="36"/>
        </w:numPr>
        <w:rPr>
          <w:rFonts w:ascii="Times New Roman" w:hAnsi="Times New Roman" w:cs="Times New Roman"/>
          <w:sz w:val="22"/>
          <w:szCs w:val="22"/>
          <w:lang w:val="en-US"/>
        </w:rPr>
      </w:pPr>
      <w:r w:rsidRPr="00E66167">
        <w:rPr>
          <w:rFonts w:ascii="Times New Roman" w:hAnsi="Times New Roman" w:cs="Times New Roman"/>
          <w:sz w:val="22"/>
          <w:szCs w:val="22"/>
          <w:lang w:val="en-US"/>
        </w:rPr>
        <w:t>Association of Industries of the Dominican Republic (AIRD)</w:t>
      </w:r>
    </w:p>
    <w:p w14:paraId="21113285" w14:textId="479E3694" w:rsidR="00E66167" w:rsidRPr="00E66167" w:rsidRDefault="00E66167" w:rsidP="00E66167">
      <w:pPr>
        <w:pStyle w:val="Default"/>
        <w:numPr>
          <w:ilvl w:val="0"/>
          <w:numId w:val="36"/>
        </w:numPr>
        <w:rPr>
          <w:rFonts w:ascii="Times New Roman" w:hAnsi="Times New Roman" w:cs="Times New Roman"/>
          <w:sz w:val="22"/>
          <w:szCs w:val="22"/>
          <w:lang w:val="en-US"/>
        </w:rPr>
      </w:pPr>
      <w:r w:rsidRPr="00E66167">
        <w:rPr>
          <w:rFonts w:ascii="Times New Roman" w:hAnsi="Times New Roman" w:cs="Times New Roman"/>
          <w:sz w:val="22"/>
          <w:szCs w:val="22"/>
          <w:lang w:val="en-US"/>
        </w:rPr>
        <w:t>Chamber of Commerce and Production of Santo Domingo (CCPSD)</w:t>
      </w:r>
    </w:p>
    <w:p w14:paraId="2BCBECD6" w14:textId="2CA1DF9D" w:rsidR="00E66167" w:rsidRPr="00E66167" w:rsidRDefault="00E66167" w:rsidP="00E66167">
      <w:pPr>
        <w:pStyle w:val="Default"/>
        <w:numPr>
          <w:ilvl w:val="0"/>
          <w:numId w:val="36"/>
        </w:numPr>
        <w:rPr>
          <w:rFonts w:ascii="Times New Roman" w:hAnsi="Times New Roman" w:cs="Times New Roman"/>
          <w:sz w:val="22"/>
          <w:szCs w:val="22"/>
          <w:lang w:val="en-US"/>
        </w:rPr>
      </w:pPr>
      <w:r w:rsidRPr="00E66167">
        <w:rPr>
          <w:rFonts w:ascii="Times New Roman" w:hAnsi="Times New Roman" w:cs="Times New Roman"/>
          <w:sz w:val="22"/>
          <w:szCs w:val="22"/>
          <w:lang w:val="en-US"/>
        </w:rPr>
        <w:t>National Council of the Private Enterprise (CONEP)</w:t>
      </w:r>
    </w:p>
    <w:p w14:paraId="4949A363" w14:textId="273665BF" w:rsidR="00E66167" w:rsidRPr="002319DE" w:rsidRDefault="00E66167" w:rsidP="00E66167">
      <w:pPr>
        <w:pStyle w:val="Default"/>
        <w:numPr>
          <w:ilvl w:val="0"/>
          <w:numId w:val="36"/>
        </w:numPr>
        <w:rPr>
          <w:rFonts w:ascii="Times New Roman" w:hAnsi="Times New Roman" w:cs="Times New Roman"/>
          <w:sz w:val="22"/>
          <w:szCs w:val="22"/>
          <w:lang w:val="es-US"/>
        </w:rPr>
      </w:pPr>
      <w:r w:rsidRPr="002319DE">
        <w:rPr>
          <w:rFonts w:ascii="Times New Roman" w:hAnsi="Times New Roman" w:cs="Times New Roman"/>
          <w:sz w:val="22"/>
          <w:szCs w:val="22"/>
          <w:lang w:val="es-US"/>
        </w:rPr>
        <w:t xml:space="preserve">EDUCA, </w:t>
      </w:r>
      <w:r w:rsidRPr="002319DE">
        <w:rPr>
          <w:rFonts w:ascii="Times New Roman" w:hAnsi="Times New Roman" w:cs="Times New Roman"/>
          <w:i/>
          <w:iCs/>
          <w:sz w:val="22"/>
          <w:szCs w:val="22"/>
          <w:lang w:val="es-US"/>
        </w:rPr>
        <w:t>Acción Empresarial por la Educación</w:t>
      </w:r>
      <w:r w:rsidRPr="002319DE">
        <w:rPr>
          <w:rFonts w:ascii="Times New Roman" w:hAnsi="Times New Roman" w:cs="Times New Roman"/>
          <w:sz w:val="22"/>
          <w:szCs w:val="22"/>
          <w:lang w:val="es-US"/>
        </w:rPr>
        <w:t xml:space="preserve"> (Business </w:t>
      </w:r>
      <w:proofErr w:type="spellStart"/>
      <w:r w:rsidRPr="002319DE">
        <w:rPr>
          <w:rFonts w:ascii="Times New Roman" w:hAnsi="Times New Roman" w:cs="Times New Roman"/>
          <w:sz w:val="22"/>
          <w:szCs w:val="22"/>
          <w:lang w:val="es-US"/>
        </w:rPr>
        <w:t>Action</w:t>
      </w:r>
      <w:proofErr w:type="spellEnd"/>
      <w:r w:rsidRPr="002319DE">
        <w:rPr>
          <w:rFonts w:ascii="Times New Roman" w:hAnsi="Times New Roman" w:cs="Times New Roman"/>
          <w:sz w:val="22"/>
          <w:szCs w:val="22"/>
          <w:lang w:val="es-US"/>
        </w:rPr>
        <w:t xml:space="preserve"> for </w:t>
      </w:r>
      <w:proofErr w:type="spellStart"/>
      <w:r w:rsidRPr="002319DE">
        <w:rPr>
          <w:rFonts w:ascii="Times New Roman" w:hAnsi="Times New Roman" w:cs="Times New Roman"/>
          <w:sz w:val="22"/>
          <w:szCs w:val="22"/>
          <w:lang w:val="es-US"/>
        </w:rPr>
        <w:t>Education</w:t>
      </w:r>
      <w:proofErr w:type="spellEnd"/>
      <w:r w:rsidRPr="002319DE">
        <w:rPr>
          <w:rFonts w:ascii="Times New Roman" w:hAnsi="Times New Roman" w:cs="Times New Roman"/>
          <w:sz w:val="22"/>
          <w:szCs w:val="22"/>
          <w:lang w:val="es-US"/>
        </w:rPr>
        <w:t xml:space="preserve">). </w:t>
      </w:r>
    </w:p>
    <w:p w14:paraId="290DD80B" w14:textId="764B776D" w:rsidR="00E66167" w:rsidRPr="00E66167" w:rsidRDefault="00E66167" w:rsidP="00E66167">
      <w:pPr>
        <w:pStyle w:val="Default"/>
        <w:numPr>
          <w:ilvl w:val="0"/>
          <w:numId w:val="36"/>
        </w:numPr>
        <w:rPr>
          <w:rFonts w:ascii="Times New Roman" w:hAnsi="Times New Roman" w:cs="Times New Roman"/>
          <w:sz w:val="22"/>
          <w:szCs w:val="22"/>
          <w:lang w:val="en-US"/>
        </w:rPr>
      </w:pPr>
      <w:r w:rsidRPr="00E66167">
        <w:rPr>
          <w:rFonts w:ascii="Times New Roman" w:hAnsi="Times New Roman" w:cs="Times New Roman"/>
          <w:sz w:val="22"/>
          <w:szCs w:val="22"/>
          <w:lang w:val="en-US"/>
        </w:rPr>
        <w:t>INICIA Education</w:t>
      </w:r>
    </w:p>
    <w:p w14:paraId="1325F7FD" w14:textId="7F1D4823" w:rsidR="00E66167" w:rsidRPr="00E66167" w:rsidRDefault="00E66167" w:rsidP="00E66167">
      <w:pPr>
        <w:pStyle w:val="Default"/>
        <w:numPr>
          <w:ilvl w:val="0"/>
          <w:numId w:val="36"/>
        </w:numPr>
        <w:rPr>
          <w:rFonts w:ascii="Times New Roman" w:hAnsi="Times New Roman" w:cs="Times New Roman"/>
          <w:sz w:val="22"/>
          <w:szCs w:val="22"/>
          <w:lang w:val="en-US"/>
        </w:rPr>
      </w:pPr>
      <w:r w:rsidRPr="00E66167">
        <w:rPr>
          <w:rFonts w:ascii="Times New Roman" w:hAnsi="Times New Roman" w:cs="Times New Roman"/>
          <w:sz w:val="22"/>
          <w:szCs w:val="22"/>
          <w:lang w:val="en-US"/>
        </w:rPr>
        <w:t>National Network of Business Support for Environmental Protection (ECORED)</w:t>
      </w:r>
    </w:p>
    <w:p w14:paraId="32A75E28" w14:textId="5B1538C2" w:rsidR="00E66167" w:rsidRPr="00E66167" w:rsidRDefault="00672B36" w:rsidP="00E66167">
      <w:pPr>
        <w:pStyle w:val="Default"/>
        <w:ind w:left="1440" w:hanging="720"/>
        <w:rPr>
          <w:rFonts w:ascii="Times New Roman" w:hAnsi="Times New Roman" w:cs="Times New Roman"/>
          <w:sz w:val="22"/>
          <w:szCs w:val="22"/>
          <w:u w:val="single"/>
          <w:lang w:val="en-US"/>
        </w:rPr>
      </w:pPr>
      <w:r>
        <w:rPr>
          <w:rFonts w:ascii="Times New Roman" w:hAnsi="Times New Roman" w:cs="Times New Roman"/>
          <w:noProof/>
          <w:sz w:val="22"/>
          <w:szCs w:val="22"/>
          <w:u w:val="single"/>
          <w:lang w:val="en-US"/>
        </w:rPr>
        <mc:AlternateContent>
          <mc:Choice Requires="wps">
            <w:drawing>
              <wp:anchor distT="0" distB="0" distL="114300" distR="114300" simplePos="0" relativeHeight="251659264" behindDoc="0" locked="1" layoutInCell="1" allowOverlap="1" wp14:anchorId="582F5AA5" wp14:editId="62C00B0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425FCA" w14:textId="321C5063" w:rsidR="00672B36" w:rsidRPr="00672B36" w:rsidRDefault="00672B36">
                            <w:pPr>
                              <w:rPr>
                                <w:sz w:val="18"/>
                              </w:rPr>
                            </w:pPr>
                            <w:r>
                              <w:rPr>
                                <w:sz w:val="18"/>
                              </w:rPr>
                              <w:fldChar w:fldCharType="begin"/>
                            </w:r>
                            <w:r>
                              <w:rPr>
                                <w:sz w:val="18"/>
                              </w:rPr>
                              <w:instrText xml:space="preserve"> FILENAME  \* MERGEFORMAT </w:instrText>
                            </w:r>
                            <w:r>
                              <w:rPr>
                                <w:sz w:val="18"/>
                              </w:rPr>
                              <w:fldChar w:fldCharType="separate"/>
                            </w:r>
                            <w:r>
                              <w:rPr>
                                <w:noProof/>
                                <w:sz w:val="18"/>
                              </w:rPr>
                              <w:t>CIDRP03617E01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582F5AA5"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5425FCA" w14:textId="321C5063" w:rsidR="00672B36" w:rsidRPr="00672B36" w:rsidRDefault="00672B36">
                      <w:pPr>
                        <w:rPr>
                          <w:sz w:val="18"/>
                        </w:rPr>
                      </w:pPr>
                      <w:r>
                        <w:rPr>
                          <w:sz w:val="18"/>
                        </w:rPr>
                        <w:fldChar w:fldCharType="begin"/>
                      </w:r>
                      <w:r>
                        <w:rPr>
                          <w:sz w:val="18"/>
                        </w:rPr>
                        <w:instrText xml:space="preserve"> FILENAME  \* MERGEFORMAT </w:instrText>
                      </w:r>
                      <w:r>
                        <w:rPr>
                          <w:sz w:val="18"/>
                        </w:rPr>
                        <w:fldChar w:fldCharType="separate"/>
                      </w:r>
                      <w:r>
                        <w:rPr>
                          <w:noProof/>
                          <w:sz w:val="18"/>
                        </w:rPr>
                        <w:t>CIDRP03617E01</w:t>
                      </w:r>
                      <w:r>
                        <w:rPr>
                          <w:sz w:val="18"/>
                        </w:rPr>
                        <w:fldChar w:fldCharType="end"/>
                      </w:r>
                    </w:p>
                  </w:txbxContent>
                </v:textbox>
                <w10:wrap anchory="page"/>
                <w10:anchorlock/>
              </v:shape>
            </w:pict>
          </mc:Fallback>
        </mc:AlternateContent>
      </w:r>
    </w:p>
    <w:sectPr w:rsidR="00E66167" w:rsidRPr="00E66167" w:rsidSect="00EF3C01">
      <w:headerReference w:type="default" r:id="rId12"/>
      <w:headerReference w:type="first" r:id="rId13"/>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0429" w14:textId="77777777" w:rsidR="00FF76C3" w:rsidRDefault="00FF76C3" w:rsidP="004043A2">
      <w:r>
        <w:separator/>
      </w:r>
    </w:p>
  </w:endnote>
  <w:endnote w:type="continuationSeparator" w:id="0">
    <w:p w14:paraId="3FA961C3" w14:textId="77777777" w:rsidR="00FF76C3" w:rsidRDefault="00FF76C3" w:rsidP="004043A2">
      <w:r>
        <w:continuationSeparator/>
      </w:r>
    </w:p>
  </w:endnote>
  <w:endnote w:type="continuationNotice" w:id="1">
    <w:p w14:paraId="1EBE6302" w14:textId="77777777" w:rsidR="00FF76C3" w:rsidRDefault="00FF7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wis721 BT">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5246" w14:textId="77777777" w:rsidR="00FF76C3" w:rsidRDefault="00FF76C3" w:rsidP="004043A2">
      <w:r>
        <w:separator/>
      </w:r>
    </w:p>
  </w:footnote>
  <w:footnote w:type="continuationSeparator" w:id="0">
    <w:p w14:paraId="625E717D" w14:textId="77777777" w:rsidR="00FF76C3" w:rsidRDefault="00FF76C3" w:rsidP="004043A2">
      <w:r>
        <w:continuationSeparator/>
      </w:r>
    </w:p>
  </w:footnote>
  <w:footnote w:type="continuationNotice" w:id="1">
    <w:p w14:paraId="6DA55BDD" w14:textId="77777777" w:rsidR="00FF76C3" w:rsidRDefault="00FF7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lang w:val="es-CO" w:eastAsia="es-CO"/>
      </w:rPr>
      <mc:AlternateContent>
        <mc:Choice Requires="wps">
          <w:drawing>
            <wp:anchor distT="0" distB="0" distL="114300" distR="114300" simplePos="0" relativeHeight="251658242" behindDoc="0" locked="0" layoutInCell="1" allowOverlap="1" wp14:anchorId="43C2E382" wp14:editId="754B98E2">
              <wp:simplePos x="0" y="0"/>
              <wp:positionH relativeFrom="column">
                <wp:posOffset>442697</wp:posOffset>
              </wp:positionH>
              <wp:positionV relativeFrom="paragraph">
                <wp:posOffset>-449885</wp:posOffset>
              </wp:positionV>
              <wp:extent cx="4728845" cy="768096"/>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68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81669D" w:rsidRDefault="003643AA" w:rsidP="00387D8A">
                          <w:pPr>
                            <w:pStyle w:val="Header"/>
                            <w:tabs>
                              <w:tab w:val="left" w:pos="900"/>
                            </w:tabs>
                            <w:spacing w:line="0" w:lineRule="atLeast"/>
                            <w:jc w:val="center"/>
                            <w:rPr>
                              <w:rFonts w:ascii="Garamond" w:hAnsi="Garamond"/>
                              <w:b/>
                              <w:sz w:val="28"/>
                              <w:szCs w:val="28"/>
                              <w:lang w:val="en-US"/>
                            </w:rPr>
                          </w:pPr>
                          <w:r w:rsidRPr="0081669D">
                            <w:rPr>
                              <w:rFonts w:ascii="Garamond" w:hAnsi="Garamond"/>
                              <w:b/>
                              <w:sz w:val="28"/>
                              <w:szCs w:val="28"/>
                              <w:lang w:val="en-US"/>
                            </w:rPr>
                            <w:t>O</w:t>
                          </w:r>
                          <w:r w:rsidR="004043A2" w:rsidRPr="0081669D">
                            <w:rPr>
                              <w:rFonts w:ascii="Garamond" w:hAnsi="Garamond"/>
                              <w:b/>
                              <w:sz w:val="28"/>
                              <w:szCs w:val="28"/>
                              <w:lang w:val="en-US"/>
                            </w:rPr>
                            <w:t xml:space="preserve">RGANIZATION OF AMERICAN STATES </w:t>
                          </w:r>
                        </w:p>
                        <w:p w14:paraId="37D01F7D" w14:textId="129A222B" w:rsidR="00387D8A" w:rsidRPr="0081669D" w:rsidRDefault="004043A2" w:rsidP="00387D8A">
                          <w:pPr>
                            <w:pStyle w:val="Header"/>
                            <w:tabs>
                              <w:tab w:val="left" w:pos="900"/>
                            </w:tabs>
                            <w:spacing w:line="0" w:lineRule="atLeast"/>
                            <w:jc w:val="center"/>
                            <w:rPr>
                              <w:rFonts w:ascii="Garamond" w:hAnsi="Garamond"/>
                              <w:b/>
                              <w:sz w:val="28"/>
                              <w:szCs w:val="28"/>
                              <w:lang w:val="en-US"/>
                            </w:rPr>
                          </w:pPr>
                          <w:r w:rsidRPr="0081669D">
                            <w:rPr>
                              <w:rFonts w:ascii="Garamond" w:hAnsi="Garamond"/>
                              <w:b/>
                              <w:sz w:val="28"/>
                              <w:szCs w:val="28"/>
                              <w:lang w:val="en-US"/>
                            </w:rPr>
                            <w:t>Inter-American Council for Integral Development</w:t>
                          </w:r>
                        </w:p>
                        <w:p w14:paraId="4654E25D" w14:textId="77777777" w:rsidR="00387D8A" w:rsidRPr="0081669D" w:rsidRDefault="003643AA" w:rsidP="00387D8A">
                          <w:pPr>
                            <w:pStyle w:val="Header"/>
                            <w:tabs>
                              <w:tab w:val="left" w:pos="900"/>
                            </w:tabs>
                            <w:spacing w:line="0" w:lineRule="atLeast"/>
                            <w:jc w:val="center"/>
                            <w:rPr>
                              <w:rFonts w:ascii="Garamond" w:hAnsi="Garamond"/>
                              <w:b/>
                              <w:sz w:val="28"/>
                              <w:szCs w:val="28"/>
                            </w:rPr>
                          </w:pPr>
                          <w:r w:rsidRPr="0081669D">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3C2E382" id="_x0000_t202" coordsize="21600,21600" o:spt="202" path="m,l,21600r21600,l21600,xe">
              <v:stroke joinstyle="miter"/>
              <v:path gradientshapeok="t" o:connecttype="rect"/>
            </v:shapetype>
            <v:shape id="Text Box 1" o:spid="_x0000_s1027" type="#_x0000_t202" style="position:absolute;margin-left:34.85pt;margin-top:-35.4pt;width:372.35pt;height:6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" stroked="f">
              <v:textbox>
                <w:txbxContent>
                  <w:p w14:paraId="476CE669" w14:textId="3F520DAE" w:rsidR="00387D8A" w:rsidRPr="0081669D" w:rsidRDefault="003643AA" w:rsidP="00387D8A">
                    <w:pPr>
                      <w:pStyle w:val="Header"/>
                      <w:tabs>
                        <w:tab w:val="left" w:pos="900"/>
                      </w:tabs>
                      <w:spacing w:line="0" w:lineRule="atLeast"/>
                      <w:jc w:val="center"/>
                      <w:rPr>
                        <w:rFonts w:ascii="Garamond" w:hAnsi="Garamond"/>
                        <w:b/>
                        <w:sz w:val="28"/>
                        <w:szCs w:val="28"/>
                        <w:lang w:val="en-US"/>
                      </w:rPr>
                    </w:pPr>
                    <w:r w:rsidRPr="0081669D">
                      <w:rPr>
                        <w:rFonts w:ascii="Garamond" w:hAnsi="Garamond"/>
                        <w:b/>
                        <w:sz w:val="28"/>
                        <w:szCs w:val="28"/>
                        <w:lang w:val="en-US"/>
                      </w:rPr>
                      <w:t>O</w:t>
                    </w:r>
                    <w:r w:rsidR="004043A2" w:rsidRPr="0081669D">
                      <w:rPr>
                        <w:rFonts w:ascii="Garamond" w:hAnsi="Garamond"/>
                        <w:b/>
                        <w:sz w:val="28"/>
                        <w:szCs w:val="28"/>
                        <w:lang w:val="en-US"/>
                      </w:rPr>
                      <w:t xml:space="preserve">RGANIZATION OF AMERICAN STATES </w:t>
                    </w:r>
                  </w:p>
                  <w:p w14:paraId="37D01F7D" w14:textId="129A222B" w:rsidR="00387D8A" w:rsidRPr="0081669D" w:rsidRDefault="004043A2" w:rsidP="00387D8A">
                    <w:pPr>
                      <w:pStyle w:val="Header"/>
                      <w:tabs>
                        <w:tab w:val="left" w:pos="900"/>
                      </w:tabs>
                      <w:spacing w:line="0" w:lineRule="atLeast"/>
                      <w:jc w:val="center"/>
                      <w:rPr>
                        <w:rFonts w:ascii="Garamond" w:hAnsi="Garamond"/>
                        <w:b/>
                        <w:sz w:val="28"/>
                        <w:szCs w:val="28"/>
                        <w:lang w:val="en-US"/>
                      </w:rPr>
                    </w:pPr>
                    <w:r w:rsidRPr="0081669D">
                      <w:rPr>
                        <w:rFonts w:ascii="Garamond" w:hAnsi="Garamond"/>
                        <w:b/>
                        <w:sz w:val="28"/>
                        <w:szCs w:val="28"/>
                        <w:lang w:val="en-US"/>
                      </w:rPr>
                      <w:t>Inter-American Council for Integral Development</w:t>
                    </w:r>
                  </w:p>
                  <w:p w14:paraId="4654E25D" w14:textId="77777777" w:rsidR="00387D8A" w:rsidRPr="0081669D" w:rsidRDefault="003643AA" w:rsidP="00387D8A">
                    <w:pPr>
                      <w:pStyle w:val="Header"/>
                      <w:tabs>
                        <w:tab w:val="left" w:pos="900"/>
                      </w:tabs>
                      <w:spacing w:line="0" w:lineRule="atLeast"/>
                      <w:jc w:val="center"/>
                      <w:rPr>
                        <w:rFonts w:ascii="Garamond" w:hAnsi="Garamond"/>
                        <w:b/>
                        <w:sz w:val="28"/>
                        <w:szCs w:val="28"/>
                      </w:rPr>
                    </w:pPr>
                    <w:r w:rsidRPr="0081669D">
                      <w:rPr>
                        <w:rFonts w:ascii="Garamond" w:hAnsi="Garamond"/>
                        <w:b/>
                        <w:sz w:val="28"/>
                        <w:szCs w:val="28"/>
                      </w:rPr>
                      <w:t>(CIDI)</w:t>
                    </w:r>
                  </w:p>
                </w:txbxContent>
              </v:textbox>
            </v:shape>
          </w:pict>
        </mc:Fallback>
      </mc:AlternateContent>
    </w:r>
    <w:r>
      <w:rPr>
        <w:noProof/>
        <w:lang w:val="es-CO" w:eastAsia="es-CO"/>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8A7984"/>
    <w:multiLevelType w:val="hybridMultilevel"/>
    <w:tmpl w:val="0CB24D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E71169"/>
    <w:multiLevelType w:val="hybridMultilevel"/>
    <w:tmpl w:val="584A935A"/>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15:restartNumberingAfterBreak="0">
    <w:nsid w:val="18D263D5"/>
    <w:multiLevelType w:val="hybridMultilevel"/>
    <w:tmpl w:val="472CDE8C"/>
    <w:lvl w:ilvl="0" w:tplc="2F6A55B2">
      <w:start w:val="1"/>
      <w:numFmt w:val="decimal"/>
      <w:lvlText w:val="%1."/>
      <w:lvlJc w:val="left"/>
      <w:pPr>
        <w:ind w:left="720" w:hanging="360"/>
      </w:pPr>
    </w:lvl>
    <w:lvl w:ilvl="1" w:tplc="29309128">
      <w:start w:val="1"/>
      <w:numFmt w:val="lowerLetter"/>
      <w:lvlText w:val="%2."/>
      <w:lvlJc w:val="left"/>
      <w:pPr>
        <w:ind w:left="1440" w:hanging="360"/>
      </w:pPr>
    </w:lvl>
    <w:lvl w:ilvl="2" w:tplc="472025EE">
      <w:start w:val="1"/>
      <w:numFmt w:val="lowerRoman"/>
      <w:lvlText w:val="%3."/>
      <w:lvlJc w:val="right"/>
      <w:pPr>
        <w:ind w:left="2160" w:hanging="180"/>
      </w:pPr>
    </w:lvl>
    <w:lvl w:ilvl="3" w:tplc="A41A1676">
      <w:start w:val="1"/>
      <w:numFmt w:val="decimal"/>
      <w:lvlText w:val="%4."/>
      <w:lvlJc w:val="left"/>
      <w:pPr>
        <w:ind w:left="2880" w:hanging="360"/>
      </w:pPr>
    </w:lvl>
    <w:lvl w:ilvl="4" w:tplc="1EFAB77C">
      <w:start w:val="1"/>
      <w:numFmt w:val="lowerLetter"/>
      <w:lvlText w:val="%5."/>
      <w:lvlJc w:val="left"/>
      <w:pPr>
        <w:ind w:left="3600" w:hanging="360"/>
      </w:pPr>
    </w:lvl>
    <w:lvl w:ilvl="5" w:tplc="83281EAA">
      <w:start w:val="1"/>
      <w:numFmt w:val="lowerRoman"/>
      <w:lvlText w:val="%6."/>
      <w:lvlJc w:val="right"/>
      <w:pPr>
        <w:ind w:left="4320" w:hanging="180"/>
      </w:pPr>
    </w:lvl>
    <w:lvl w:ilvl="6" w:tplc="C1C89834">
      <w:start w:val="1"/>
      <w:numFmt w:val="decimal"/>
      <w:lvlText w:val="%7."/>
      <w:lvlJc w:val="left"/>
      <w:pPr>
        <w:ind w:left="5040" w:hanging="360"/>
      </w:pPr>
    </w:lvl>
    <w:lvl w:ilvl="7" w:tplc="96C6910C">
      <w:start w:val="1"/>
      <w:numFmt w:val="lowerLetter"/>
      <w:lvlText w:val="%8."/>
      <w:lvlJc w:val="left"/>
      <w:pPr>
        <w:ind w:left="5760" w:hanging="360"/>
      </w:pPr>
    </w:lvl>
    <w:lvl w:ilvl="8" w:tplc="123A8414">
      <w:start w:val="1"/>
      <w:numFmt w:val="lowerRoman"/>
      <w:lvlText w:val="%9."/>
      <w:lvlJc w:val="right"/>
      <w:pPr>
        <w:ind w:left="6480" w:hanging="180"/>
      </w:pPr>
    </w:lvl>
  </w:abstractNum>
  <w:abstractNum w:abstractNumId="8" w15:restartNumberingAfterBreak="0">
    <w:nsid w:val="1A7D5F92"/>
    <w:multiLevelType w:val="hybridMultilevel"/>
    <w:tmpl w:val="47F85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11" w15:restartNumberingAfterBreak="0">
    <w:nsid w:val="223E4F47"/>
    <w:multiLevelType w:val="hybridMultilevel"/>
    <w:tmpl w:val="BB66C452"/>
    <w:lvl w:ilvl="0" w:tplc="B2A26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3" w15:restartNumberingAfterBreak="0">
    <w:nsid w:val="2A34367E"/>
    <w:multiLevelType w:val="hybridMultilevel"/>
    <w:tmpl w:val="6D7A6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E7612A"/>
    <w:multiLevelType w:val="hybridMultilevel"/>
    <w:tmpl w:val="C9A0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B04B1"/>
    <w:multiLevelType w:val="hybridMultilevel"/>
    <w:tmpl w:val="A99A19D0"/>
    <w:lvl w:ilvl="0" w:tplc="D1B0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37C3483"/>
    <w:multiLevelType w:val="hybridMultilevel"/>
    <w:tmpl w:val="13D4019C"/>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703E29"/>
    <w:multiLevelType w:val="hybridMultilevel"/>
    <w:tmpl w:val="FB42B9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1" w15:restartNumberingAfterBreak="0">
    <w:nsid w:val="47097257"/>
    <w:multiLevelType w:val="hybridMultilevel"/>
    <w:tmpl w:val="78E41D36"/>
    <w:lvl w:ilvl="0" w:tplc="FFFFFFFF">
      <w:start w:val="1"/>
      <w:numFmt w:val="decimal"/>
      <w:lvlText w:val="%1."/>
      <w:lvlJc w:val="left"/>
      <w:pPr>
        <w:ind w:left="1449" w:hanging="74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6" w15:restartNumberingAfterBreak="0">
    <w:nsid w:val="57EA6DB6"/>
    <w:multiLevelType w:val="hybridMultilevel"/>
    <w:tmpl w:val="78E41D36"/>
    <w:lvl w:ilvl="0" w:tplc="D56C251E">
      <w:start w:val="1"/>
      <w:numFmt w:val="decimal"/>
      <w:lvlText w:val="%1."/>
      <w:lvlJc w:val="left"/>
      <w:pPr>
        <w:ind w:left="1449" w:hanging="74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8521905"/>
    <w:multiLevelType w:val="hybridMultilevel"/>
    <w:tmpl w:val="9A009E0C"/>
    <w:lvl w:ilvl="0" w:tplc="49F479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F32C5F"/>
    <w:multiLevelType w:val="hybridMultilevel"/>
    <w:tmpl w:val="0A9C4528"/>
    <w:lvl w:ilvl="0" w:tplc="080A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7050756D"/>
    <w:multiLevelType w:val="hybridMultilevel"/>
    <w:tmpl w:val="2F80C2AA"/>
    <w:lvl w:ilvl="0" w:tplc="0C0A000F">
      <w:start w:val="1"/>
      <w:numFmt w:val="decimal"/>
      <w:lvlText w:val="%1."/>
      <w:lvlJc w:val="left"/>
      <w:pPr>
        <w:ind w:left="10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992507">
    <w:abstractNumId w:val="19"/>
  </w:num>
  <w:num w:numId="2" w16cid:durableId="1326670441">
    <w:abstractNumId w:val="29"/>
  </w:num>
  <w:num w:numId="3" w16cid:durableId="439956528">
    <w:abstractNumId w:val="17"/>
  </w:num>
  <w:num w:numId="4" w16cid:durableId="1315572502">
    <w:abstractNumId w:val="34"/>
  </w:num>
  <w:num w:numId="5" w16cid:durableId="1625304058">
    <w:abstractNumId w:val="15"/>
  </w:num>
  <w:num w:numId="6" w16cid:durableId="1759445821">
    <w:abstractNumId w:val="3"/>
  </w:num>
  <w:num w:numId="7" w16cid:durableId="1175800128">
    <w:abstractNumId w:val="33"/>
  </w:num>
  <w:num w:numId="8" w16cid:durableId="290014646">
    <w:abstractNumId w:val="4"/>
  </w:num>
  <w:num w:numId="9" w16cid:durableId="224074421">
    <w:abstractNumId w:val="5"/>
  </w:num>
  <w:num w:numId="10" w16cid:durableId="1658997669">
    <w:abstractNumId w:val="22"/>
  </w:num>
  <w:num w:numId="11" w16cid:durableId="1722292052">
    <w:abstractNumId w:val="0"/>
  </w:num>
  <w:num w:numId="12" w16cid:durableId="1295519929">
    <w:abstractNumId w:val="2"/>
  </w:num>
  <w:num w:numId="13" w16cid:durableId="1773667704">
    <w:abstractNumId w:val="18"/>
  </w:num>
  <w:num w:numId="14" w16cid:durableId="1587424941">
    <w:abstractNumId w:val="9"/>
  </w:num>
  <w:num w:numId="15" w16cid:durableId="938023105">
    <w:abstractNumId w:val="13"/>
  </w:num>
  <w:num w:numId="16" w16cid:durableId="1052195138">
    <w:abstractNumId w:val="14"/>
  </w:num>
  <w:num w:numId="17" w16cid:durableId="282883489">
    <w:abstractNumId w:val="20"/>
  </w:num>
  <w:num w:numId="18" w16cid:durableId="61759735">
    <w:abstractNumId w:val="10"/>
  </w:num>
  <w:num w:numId="19" w16cid:durableId="657617483">
    <w:abstractNumId w:val="24"/>
  </w:num>
  <w:num w:numId="20" w16cid:durableId="1555850326">
    <w:abstractNumId w:val="28"/>
  </w:num>
  <w:num w:numId="21" w16cid:durableId="430467839">
    <w:abstractNumId w:val="11"/>
  </w:num>
  <w:num w:numId="22" w16cid:durableId="1330015485">
    <w:abstractNumId w:val="7"/>
  </w:num>
  <w:num w:numId="23" w16cid:durableId="1531651976">
    <w:abstractNumId w:val="12"/>
  </w:num>
  <w:num w:numId="24" w16cid:durableId="649410521">
    <w:abstractNumId w:val="25"/>
  </w:num>
  <w:num w:numId="25" w16cid:durableId="1975599786">
    <w:abstractNumId w:val="23"/>
  </w:num>
  <w:num w:numId="26" w16cid:durableId="1285111629">
    <w:abstractNumId w:val="19"/>
  </w:num>
  <w:num w:numId="27" w16cid:durableId="1735152984">
    <w:abstractNumId w:val="27"/>
  </w:num>
  <w:num w:numId="28" w16cid:durableId="1230265165">
    <w:abstractNumId w:val="16"/>
  </w:num>
  <w:num w:numId="29" w16cid:durableId="1342005010">
    <w:abstractNumId w:val="32"/>
  </w:num>
  <w:num w:numId="30" w16cid:durableId="628126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7247059">
    <w:abstractNumId w:val="31"/>
  </w:num>
  <w:num w:numId="32" w16cid:durableId="1053967749">
    <w:abstractNumId w:val="8"/>
  </w:num>
  <w:num w:numId="33" w16cid:durableId="2091926290">
    <w:abstractNumId w:val="1"/>
  </w:num>
  <w:num w:numId="34" w16cid:durableId="188834391">
    <w:abstractNumId w:val="26"/>
  </w:num>
  <w:num w:numId="35" w16cid:durableId="1737896679">
    <w:abstractNumId w:val="30"/>
  </w:num>
  <w:num w:numId="36" w16cid:durableId="10331913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238D"/>
    <w:rsid w:val="00015990"/>
    <w:rsid w:val="00020B7B"/>
    <w:rsid w:val="00035C5F"/>
    <w:rsid w:val="000433EC"/>
    <w:rsid w:val="00043540"/>
    <w:rsid w:val="000673A2"/>
    <w:rsid w:val="00071EE5"/>
    <w:rsid w:val="000746C9"/>
    <w:rsid w:val="00077B85"/>
    <w:rsid w:val="00087D23"/>
    <w:rsid w:val="00092A61"/>
    <w:rsid w:val="00095663"/>
    <w:rsid w:val="00097E94"/>
    <w:rsid w:val="000A0A91"/>
    <w:rsid w:val="000A203B"/>
    <w:rsid w:val="000A2EB1"/>
    <w:rsid w:val="000A5063"/>
    <w:rsid w:val="000B0C5D"/>
    <w:rsid w:val="000B2D2A"/>
    <w:rsid w:val="000D2F82"/>
    <w:rsid w:val="000E1D8F"/>
    <w:rsid w:val="000E3A82"/>
    <w:rsid w:val="00106275"/>
    <w:rsid w:val="001070BB"/>
    <w:rsid w:val="00127947"/>
    <w:rsid w:val="001356E4"/>
    <w:rsid w:val="00143D1D"/>
    <w:rsid w:val="00146E65"/>
    <w:rsid w:val="0014711F"/>
    <w:rsid w:val="001525F9"/>
    <w:rsid w:val="001536DC"/>
    <w:rsid w:val="00161648"/>
    <w:rsid w:val="00183CD3"/>
    <w:rsid w:val="001845A4"/>
    <w:rsid w:val="001B5210"/>
    <w:rsid w:val="001E141F"/>
    <w:rsid w:val="001E6611"/>
    <w:rsid w:val="001E796B"/>
    <w:rsid w:val="001F10B2"/>
    <w:rsid w:val="00205ECA"/>
    <w:rsid w:val="002149E4"/>
    <w:rsid w:val="00215D32"/>
    <w:rsid w:val="002319DE"/>
    <w:rsid w:val="00234AB9"/>
    <w:rsid w:val="00240533"/>
    <w:rsid w:val="002470A8"/>
    <w:rsid w:val="00250507"/>
    <w:rsid w:val="00255D44"/>
    <w:rsid w:val="0027041A"/>
    <w:rsid w:val="002731C2"/>
    <w:rsid w:val="002742A6"/>
    <w:rsid w:val="00281F0D"/>
    <w:rsid w:val="00294484"/>
    <w:rsid w:val="0029595F"/>
    <w:rsid w:val="00297101"/>
    <w:rsid w:val="002A4827"/>
    <w:rsid w:val="002B52D4"/>
    <w:rsid w:val="002B5E43"/>
    <w:rsid w:val="002C5252"/>
    <w:rsid w:val="002D2F97"/>
    <w:rsid w:val="002E7723"/>
    <w:rsid w:val="002F6FAA"/>
    <w:rsid w:val="00303BB8"/>
    <w:rsid w:val="00306330"/>
    <w:rsid w:val="00307582"/>
    <w:rsid w:val="00307671"/>
    <w:rsid w:val="0032573B"/>
    <w:rsid w:val="003411D5"/>
    <w:rsid w:val="0034329B"/>
    <w:rsid w:val="003643AA"/>
    <w:rsid w:val="00372BF7"/>
    <w:rsid w:val="0038034D"/>
    <w:rsid w:val="00380D1A"/>
    <w:rsid w:val="003873DE"/>
    <w:rsid w:val="00387D8A"/>
    <w:rsid w:val="0039067B"/>
    <w:rsid w:val="003906B7"/>
    <w:rsid w:val="003971E2"/>
    <w:rsid w:val="003A708F"/>
    <w:rsid w:val="003E170F"/>
    <w:rsid w:val="00404336"/>
    <w:rsid w:val="004043A2"/>
    <w:rsid w:val="004055D7"/>
    <w:rsid w:val="00406F3D"/>
    <w:rsid w:val="00407BFC"/>
    <w:rsid w:val="00413A82"/>
    <w:rsid w:val="00420076"/>
    <w:rsid w:val="00426C71"/>
    <w:rsid w:val="004468A5"/>
    <w:rsid w:val="00450361"/>
    <w:rsid w:val="004541EB"/>
    <w:rsid w:val="00457ECB"/>
    <w:rsid w:val="00470C55"/>
    <w:rsid w:val="0048309B"/>
    <w:rsid w:val="00484FC0"/>
    <w:rsid w:val="004908CB"/>
    <w:rsid w:val="004954A1"/>
    <w:rsid w:val="0049632A"/>
    <w:rsid w:val="004C032B"/>
    <w:rsid w:val="004C26CB"/>
    <w:rsid w:val="004D7763"/>
    <w:rsid w:val="004E211D"/>
    <w:rsid w:val="004E23AF"/>
    <w:rsid w:val="004E41A9"/>
    <w:rsid w:val="004F29A2"/>
    <w:rsid w:val="004F3663"/>
    <w:rsid w:val="005072FE"/>
    <w:rsid w:val="00523CCC"/>
    <w:rsid w:val="00540D55"/>
    <w:rsid w:val="00541E2F"/>
    <w:rsid w:val="00546210"/>
    <w:rsid w:val="00555842"/>
    <w:rsid w:val="00557517"/>
    <w:rsid w:val="005628FD"/>
    <w:rsid w:val="00562DC6"/>
    <w:rsid w:val="00563CA4"/>
    <w:rsid w:val="00564733"/>
    <w:rsid w:val="00565CB6"/>
    <w:rsid w:val="00585A36"/>
    <w:rsid w:val="005868B0"/>
    <w:rsid w:val="005C3A80"/>
    <w:rsid w:val="005C7E62"/>
    <w:rsid w:val="005D3718"/>
    <w:rsid w:val="005F1B2D"/>
    <w:rsid w:val="005F2FD0"/>
    <w:rsid w:val="0060083E"/>
    <w:rsid w:val="006135E1"/>
    <w:rsid w:val="00613661"/>
    <w:rsid w:val="00615AB0"/>
    <w:rsid w:val="0063477A"/>
    <w:rsid w:val="00654681"/>
    <w:rsid w:val="00661420"/>
    <w:rsid w:val="00670D0B"/>
    <w:rsid w:val="00672B36"/>
    <w:rsid w:val="00675C1F"/>
    <w:rsid w:val="006A4763"/>
    <w:rsid w:val="006A58A1"/>
    <w:rsid w:val="006B3565"/>
    <w:rsid w:val="006B4484"/>
    <w:rsid w:val="006C0C76"/>
    <w:rsid w:val="006C7F3C"/>
    <w:rsid w:val="006D1E45"/>
    <w:rsid w:val="006E4B72"/>
    <w:rsid w:val="006F47DD"/>
    <w:rsid w:val="00705BF2"/>
    <w:rsid w:val="00715811"/>
    <w:rsid w:val="00715C1A"/>
    <w:rsid w:val="00723771"/>
    <w:rsid w:val="00726F7B"/>
    <w:rsid w:val="00736BE6"/>
    <w:rsid w:val="00742623"/>
    <w:rsid w:val="00742891"/>
    <w:rsid w:val="00750432"/>
    <w:rsid w:val="007547D9"/>
    <w:rsid w:val="00761A54"/>
    <w:rsid w:val="00773B90"/>
    <w:rsid w:val="00777743"/>
    <w:rsid w:val="00782F49"/>
    <w:rsid w:val="007D63B5"/>
    <w:rsid w:val="007F0FE9"/>
    <w:rsid w:val="00803244"/>
    <w:rsid w:val="00810FEE"/>
    <w:rsid w:val="0081669D"/>
    <w:rsid w:val="00817174"/>
    <w:rsid w:val="008172F7"/>
    <w:rsid w:val="008219A4"/>
    <w:rsid w:val="00830326"/>
    <w:rsid w:val="00834BF2"/>
    <w:rsid w:val="008525D0"/>
    <w:rsid w:val="00853FBC"/>
    <w:rsid w:val="008566EF"/>
    <w:rsid w:val="008603AB"/>
    <w:rsid w:val="0086321D"/>
    <w:rsid w:val="008859BB"/>
    <w:rsid w:val="0089157C"/>
    <w:rsid w:val="00895B89"/>
    <w:rsid w:val="008966FE"/>
    <w:rsid w:val="008B42C1"/>
    <w:rsid w:val="008B67B5"/>
    <w:rsid w:val="008B7463"/>
    <w:rsid w:val="008D3251"/>
    <w:rsid w:val="008E7D91"/>
    <w:rsid w:val="008F3A2F"/>
    <w:rsid w:val="00905990"/>
    <w:rsid w:val="00913E60"/>
    <w:rsid w:val="00921CF5"/>
    <w:rsid w:val="0092485E"/>
    <w:rsid w:val="00930E37"/>
    <w:rsid w:val="009349F0"/>
    <w:rsid w:val="00941195"/>
    <w:rsid w:val="0094518A"/>
    <w:rsid w:val="00953A8A"/>
    <w:rsid w:val="00956146"/>
    <w:rsid w:val="00962185"/>
    <w:rsid w:val="0097224E"/>
    <w:rsid w:val="00975F86"/>
    <w:rsid w:val="00976BC5"/>
    <w:rsid w:val="00987BEC"/>
    <w:rsid w:val="00990786"/>
    <w:rsid w:val="00994973"/>
    <w:rsid w:val="009B2D78"/>
    <w:rsid w:val="009B4FBD"/>
    <w:rsid w:val="009C4A99"/>
    <w:rsid w:val="009D0E22"/>
    <w:rsid w:val="009E1BE0"/>
    <w:rsid w:val="009E4B9C"/>
    <w:rsid w:val="009E5688"/>
    <w:rsid w:val="009F6B5F"/>
    <w:rsid w:val="00A01FD3"/>
    <w:rsid w:val="00A11F70"/>
    <w:rsid w:val="00A14080"/>
    <w:rsid w:val="00A205B0"/>
    <w:rsid w:val="00A2456F"/>
    <w:rsid w:val="00A368B3"/>
    <w:rsid w:val="00A41D8A"/>
    <w:rsid w:val="00A450E7"/>
    <w:rsid w:val="00A4770F"/>
    <w:rsid w:val="00A555C3"/>
    <w:rsid w:val="00A61B5C"/>
    <w:rsid w:val="00A7007F"/>
    <w:rsid w:val="00AA237E"/>
    <w:rsid w:val="00AA50DE"/>
    <w:rsid w:val="00AB37EA"/>
    <w:rsid w:val="00AC2859"/>
    <w:rsid w:val="00AD087D"/>
    <w:rsid w:val="00AD19FD"/>
    <w:rsid w:val="00AD256D"/>
    <w:rsid w:val="00AD38E1"/>
    <w:rsid w:val="00AE31CE"/>
    <w:rsid w:val="00AF0687"/>
    <w:rsid w:val="00AF7622"/>
    <w:rsid w:val="00B0399D"/>
    <w:rsid w:val="00B2503B"/>
    <w:rsid w:val="00B360E0"/>
    <w:rsid w:val="00B4214F"/>
    <w:rsid w:val="00B450B7"/>
    <w:rsid w:val="00B477B0"/>
    <w:rsid w:val="00B50166"/>
    <w:rsid w:val="00B52573"/>
    <w:rsid w:val="00B561C8"/>
    <w:rsid w:val="00B603F0"/>
    <w:rsid w:val="00B62DD7"/>
    <w:rsid w:val="00B751F3"/>
    <w:rsid w:val="00B776D1"/>
    <w:rsid w:val="00B77EFF"/>
    <w:rsid w:val="00B964C5"/>
    <w:rsid w:val="00BA16AB"/>
    <w:rsid w:val="00BB5623"/>
    <w:rsid w:val="00BC0914"/>
    <w:rsid w:val="00BC1B92"/>
    <w:rsid w:val="00BC6D4A"/>
    <w:rsid w:val="00BC6E21"/>
    <w:rsid w:val="00BD1DCB"/>
    <w:rsid w:val="00BD263A"/>
    <w:rsid w:val="00BE0F26"/>
    <w:rsid w:val="00BE5305"/>
    <w:rsid w:val="00BE7725"/>
    <w:rsid w:val="00BF4632"/>
    <w:rsid w:val="00C01545"/>
    <w:rsid w:val="00C02871"/>
    <w:rsid w:val="00C067D9"/>
    <w:rsid w:val="00C074FE"/>
    <w:rsid w:val="00C15F5D"/>
    <w:rsid w:val="00C16FCB"/>
    <w:rsid w:val="00C17F8B"/>
    <w:rsid w:val="00C27A85"/>
    <w:rsid w:val="00C54A17"/>
    <w:rsid w:val="00C677BB"/>
    <w:rsid w:val="00C71E0F"/>
    <w:rsid w:val="00C72879"/>
    <w:rsid w:val="00C73BA5"/>
    <w:rsid w:val="00C77C4C"/>
    <w:rsid w:val="00C8093A"/>
    <w:rsid w:val="00C82E16"/>
    <w:rsid w:val="00C96256"/>
    <w:rsid w:val="00CB78CF"/>
    <w:rsid w:val="00CF4E26"/>
    <w:rsid w:val="00CF7A22"/>
    <w:rsid w:val="00D12AEA"/>
    <w:rsid w:val="00D20D16"/>
    <w:rsid w:val="00D338EB"/>
    <w:rsid w:val="00D3458F"/>
    <w:rsid w:val="00D37813"/>
    <w:rsid w:val="00D4056E"/>
    <w:rsid w:val="00D43952"/>
    <w:rsid w:val="00D45623"/>
    <w:rsid w:val="00D46992"/>
    <w:rsid w:val="00D840CD"/>
    <w:rsid w:val="00D874B0"/>
    <w:rsid w:val="00DB2ADA"/>
    <w:rsid w:val="00DB5DBA"/>
    <w:rsid w:val="00DD3C02"/>
    <w:rsid w:val="00DD70EA"/>
    <w:rsid w:val="00DE2F99"/>
    <w:rsid w:val="00DF1355"/>
    <w:rsid w:val="00E0494C"/>
    <w:rsid w:val="00E0533C"/>
    <w:rsid w:val="00E106A5"/>
    <w:rsid w:val="00E16032"/>
    <w:rsid w:val="00E2114D"/>
    <w:rsid w:val="00E33644"/>
    <w:rsid w:val="00E55B98"/>
    <w:rsid w:val="00E624B5"/>
    <w:rsid w:val="00E66167"/>
    <w:rsid w:val="00E73B00"/>
    <w:rsid w:val="00E76537"/>
    <w:rsid w:val="00E779BD"/>
    <w:rsid w:val="00EA0807"/>
    <w:rsid w:val="00EA7D2D"/>
    <w:rsid w:val="00EC568A"/>
    <w:rsid w:val="00ED4286"/>
    <w:rsid w:val="00EE6940"/>
    <w:rsid w:val="00EF1972"/>
    <w:rsid w:val="00EF3C01"/>
    <w:rsid w:val="00F052B5"/>
    <w:rsid w:val="00F075F1"/>
    <w:rsid w:val="00F15174"/>
    <w:rsid w:val="00F30B9F"/>
    <w:rsid w:val="00F50157"/>
    <w:rsid w:val="00F50DFC"/>
    <w:rsid w:val="00F52F41"/>
    <w:rsid w:val="00F5493F"/>
    <w:rsid w:val="00F71588"/>
    <w:rsid w:val="00F80A54"/>
    <w:rsid w:val="00F9023E"/>
    <w:rsid w:val="00F959E0"/>
    <w:rsid w:val="00FA32E2"/>
    <w:rsid w:val="00FB55C9"/>
    <w:rsid w:val="00FB6686"/>
    <w:rsid w:val="00FC52C7"/>
    <w:rsid w:val="00FD5BBB"/>
    <w:rsid w:val="00FE6B1B"/>
    <w:rsid w:val="00FE7978"/>
    <w:rsid w:val="00FF1314"/>
    <w:rsid w:val="00FF1F04"/>
    <w:rsid w:val="00FF76C3"/>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es-ES"/>
    </w:rPr>
  </w:style>
  <w:style w:type="paragraph" w:styleId="FootnoteText">
    <w:name w:val="footnote text"/>
    <w:basedOn w:val="Normal"/>
    <w:link w:val="FootnoteTextChar"/>
    <w:uiPriority w:val="99"/>
    <w:rsid w:val="004043A2"/>
  </w:style>
  <w:style w:type="character" w:customStyle="1" w:styleId="FootnoteTextChar">
    <w:name w:val="Footnote Text Char"/>
    <w:basedOn w:val="DefaultParagraphFont"/>
    <w:link w:val="FootnoteText"/>
    <w:uiPriority w:val="99"/>
    <w:rsid w:val="004043A2"/>
    <w:rPr>
      <w:rFonts w:ascii="Times New Roman" w:eastAsia="Times New Roman" w:hAnsi="Times New Roman" w:cs="Times New Roman"/>
      <w:sz w:val="20"/>
      <w:szCs w:val="20"/>
      <w:lang w:val="es-E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es-ES" w:eastAsia="en-US"/>
    </w:rPr>
  </w:style>
  <w:style w:type="character" w:styleId="Hyperlink">
    <w:name w:val="Hyperlink"/>
    <w:rsid w:val="004043A2"/>
    <w:rPr>
      <w:rFonts w:ascii="Times New Roman" w:hAnsi="Times New Roman" w:cs="Times New Roman" w:hint="default"/>
      <w:color w:val="0000FF"/>
      <w:u w:val="single"/>
      <w:lang w:val="es-ES" w:eastAsia="en-US"/>
    </w:rPr>
  </w:style>
  <w:style w:type="paragraph" w:styleId="ListParagraph">
    <w:name w:val="List Paragraph"/>
    <w:basedOn w:val="Normal"/>
    <w:link w:val="ListParagraphChar"/>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es-ES"/>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es-ES"/>
    </w:rPr>
  </w:style>
  <w:style w:type="paragraph" w:styleId="Revision">
    <w:name w:val="Revision"/>
    <w:hidden/>
    <w:uiPriority w:val="99"/>
    <w:semiHidden/>
    <w:rsid w:val="009F6B5F"/>
    <w:rPr>
      <w:rFonts w:ascii="Times New Roman" w:eastAsia="Times New Roman" w:hAnsi="Times New Roman" w:cs="Times New Roman"/>
      <w:sz w:val="20"/>
      <w:szCs w:val="20"/>
      <w:lang w:val="es-ES"/>
    </w:rPr>
  </w:style>
  <w:style w:type="character" w:customStyle="1" w:styleId="ListParagraphChar">
    <w:name w:val="List Paragraph Char"/>
    <w:basedOn w:val="DefaultParagraphFont"/>
    <w:link w:val="ListParagraph"/>
    <w:qFormat/>
    <w:locked/>
    <w:rsid w:val="00EE6940"/>
    <w:rPr>
      <w:rFonts w:ascii="Times New Roman" w:eastAsia="Calibri" w:hAnsi="Times New Roman" w:cs="Times New Roman"/>
      <w:lang w:val="es-ES"/>
    </w:rPr>
  </w:style>
  <w:style w:type="paragraph" w:styleId="NormalWeb">
    <w:name w:val="Normal (Web)"/>
    <w:basedOn w:val="Normal"/>
    <w:qFormat/>
    <w:rsid w:val="00EF3C01"/>
    <w:pPr>
      <w:tabs>
        <w:tab w:val="left" w:pos="720"/>
        <w:tab w:val="left" w:pos="1440"/>
        <w:tab w:val="left" w:pos="2160"/>
        <w:tab w:val="left" w:pos="2880"/>
        <w:tab w:val="left" w:pos="3600"/>
        <w:tab w:val="left" w:pos="4320"/>
        <w:tab w:val="left" w:pos="5760"/>
        <w:tab w:val="left" w:pos="6480"/>
        <w:tab w:val="left" w:pos="7200"/>
        <w:tab w:val="left" w:pos="7920"/>
      </w:tabs>
      <w:suppressAutoHyphens/>
      <w:spacing w:line="1" w:lineRule="atLeast"/>
      <w:ind w:leftChars="-1" w:left="-1" w:hangingChars="1" w:hanging="1"/>
      <w:jc w:val="both"/>
      <w:textDirection w:val="btLr"/>
      <w:textAlignment w:val="top"/>
      <w:outlineLvl w:val="0"/>
    </w:pPr>
    <w:rPr>
      <w:rFonts w:eastAsia="SimSun" w:cs="CG Times"/>
      <w:color w:val="000000"/>
      <w:position w:val="-1"/>
      <w:sz w:val="24"/>
      <w:szCs w:val="24"/>
      <w:lang w:eastAsia="es-ES"/>
    </w:rPr>
  </w:style>
  <w:style w:type="paragraph" w:customStyle="1" w:styleId="Default">
    <w:name w:val="Default"/>
    <w:rsid w:val="00EF3C01"/>
    <w:pPr>
      <w:autoSpaceDE w:val="0"/>
      <w:autoSpaceDN w:val="0"/>
      <w:adjustRightInd w:val="0"/>
    </w:pPr>
    <w:rPr>
      <w:rFonts w:ascii="Swis721 BT" w:eastAsia="Times New Roman" w:hAnsi="Swis721 BT" w:cs="Swis721 BT"/>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cidi/doc.&amp;classNum=258&amp;lan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customXml/itemProps2.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9478B-3A15-4BC0-8038-7F393CD1E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10318</Characters>
  <Application>Microsoft Office Word</Application>
  <DocSecurity>0</DocSecurity>
  <Lines>198</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Burns, Sandra</cp:lastModifiedBy>
  <cp:revision>2</cp:revision>
  <dcterms:created xsi:type="dcterms:W3CDTF">2022-09-28T04:23:00Z</dcterms:created>
  <dcterms:modified xsi:type="dcterms:W3CDTF">2022-09-28T04:23:00Z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