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7777777" w:rsidR="00722693" w:rsidRPr="005F32A2" w:rsidRDefault="00FA607C" w:rsidP="00DC1650">
      <w:pPr>
        <w:tabs>
          <w:tab w:val="left" w:pos="7200"/>
        </w:tabs>
        <w:ind w:right="-1080"/>
        <w:rPr>
          <w:sz w:val="22"/>
          <w:szCs w:val="22"/>
          <w:lang w:val="pt-BR"/>
        </w:rPr>
      </w:pPr>
      <w:bookmarkStart w:id="0" w:name="_top"/>
      <w:bookmarkEnd w:id="0"/>
      <w:r w:rsidRPr="003B0444">
        <w:rPr>
          <w:sz w:val="22"/>
          <w:szCs w:val="22"/>
        </w:rPr>
        <w:tab/>
      </w:r>
      <w:r w:rsidRPr="005F32A2">
        <w:rPr>
          <w:sz w:val="22"/>
          <w:szCs w:val="22"/>
          <w:lang w:val="pt-BR"/>
        </w:rPr>
        <w:t>OEA/Ser.W</w:t>
      </w:r>
    </w:p>
    <w:p w14:paraId="24146DDA" w14:textId="4C58DC56" w:rsidR="00722693" w:rsidRPr="005F32A2" w:rsidRDefault="00FA607C" w:rsidP="00DC1650">
      <w:pPr>
        <w:tabs>
          <w:tab w:val="left" w:pos="7200"/>
        </w:tabs>
        <w:ind w:right="-1080"/>
        <w:rPr>
          <w:sz w:val="22"/>
          <w:szCs w:val="22"/>
          <w:lang w:val="pt-BR"/>
        </w:rPr>
      </w:pPr>
      <w:r w:rsidRPr="005F32A2">
        <w:rPr>
          <w:sz w:val="22"/>
          <w:szCs w:val="22"/>
          <w:lang w:val="pt-BR"/>
        </w:rPr>
        <w:tab/>
        <w:t>CIDI/doc.358/22</w:t>
      </w:r>
      <w:r w:rsidR="00DA2D67">
        <w:rPr>
          <w:sz w:val="22"/>
          <w:szCs w:val="22"/>
          <w:lang w:val="pt-BR"/>
        </w:rPr>
        <w:t xml:space="preserve"> rev.1</w:t>
      </w:r>
    </w:p>
    <w:p w14:paraId="3EC6F9C5" w14:textId="0FC53CB7" w:rsidR="00921E9E" w:rsidRPr="003B0444" w:rsidRDefault="00FA607C" w:rsidP="00DC1650">
      <w:pPr>
        <w:tabs>
          <w:tab w:val="left" w:pos="7200"/>
        </w:tabs>
        <w:ind w:right="-1080"/>
        <w:rPr>
          <w:sz w:val="22"/>
          <w:szCs w:val="22"/>
        </w:rPr>
      </w:pPr>
      <w:r w:rsidRPr="005F32A2">
        <w:rPr>
          <w:sz w:val="22"/>
          <w:szCs w:val="22"/>
          <w:lang w:val="pt-BR"/>
        </w:rPr>
        <w:tab/>
      </w:r>
      <w:r w:rsidR="00DA2D67" w:rsidRPr="00120E9C">
        <w:rPr>
          <w:sz w:val="22"/>
          <w:szCs w:val="22"/>
        </w:rPr>
        <w:t>27</w:t>
      </w:r>
      <w:r w:rsidRPr="003B0444">
        <w:rPr>
          <w:sz w:val="22"/>
          <w:szCs w:val="22"/>
        </w:rPr>
        <w:t xml:space="preserve"> juillet 2022</w:t>
      </w:r>
    </w:p>
    <w:p w14:paraId="7268CF88" w14:textId="6704AE36" w:rsidR="00921E9E" w:rsidRDefault="00FA607C" w:rsidP="00DC1650">
      <w:pPr>
        <w:pBdr>
          <w:bottom w:val="single" w:sz="12" w:space="1" w:color="auto"/>
        </w:pBdr>
        <w:tabs>
          <w:tab w:val="left" w:pos="7200"/>
        </w:tabs>
        <w:ind w:right="-389"/>
        <w:rPr>
          <w:sz w:val="22"/>
          <w:szCs w:val="22"/>
        </w:rPr>
      </w:pPr>
      <w:r w:rsidRPr="003B0444">
        <w:rPr>
          <w:sz w:val="22"/>
          <w:szCs w:val="22"/>
        </w:rPr>
        <w:tab/>
        <w:t>Original: anglais</w:t>
      </w:r>
    </w:p>
    <w:p w14:paraId="399C311F" w14:textId="77777777" w:rsidR="0086283F" w:rsidRPr="003B0444" w:rsidRDefault="0086283F" w:rsidP="00DC1650">
      <w:pPr>
        <w:pBdr>
          <w:bottom w:val="single" w:sz="12" w:space="1" w:color="auto"/>
        </w:pBdr>
        <w:tabs>
          <w:tab w:val="left" w:pos="7200"/>
        </w:tabs>
        <w:ind w:right="-389"/>
        <w:rPr>
          <w:sz w:val="22"/>
          <w:szCs w:val="22"/>
        </w:rPr>
      </w:pPr>
    </w:p>
    <w:p w14:paraId="14D5410A" w14:textId="77777777" w:rsidR="008164D3" w:rsidRPr="003B0444" w:rsidRDefault="008164D3" w:rsidP="009E1C37">
      <w:pPr>
        <w:rPr>
          <w:sz w:val="22"/>
          <w:szCs w:val="22"/>
        </w:rPr>
      </w:pPr>
    </w:p>
    <w:p w14:paraId="784344F9" w14:textId="77777777" w:rsidR="00B4413B" w:rsidRPr="005F32A2" w:rsidRDefault="00B4413B" w:rsidP="009E1C37">
      <w:pPr>
        <w:jc w:val="both"/>
        <w:rPr>
          <w:bCs/>
          <w:caps/>
          <w:sz w:val="22"/>
          <w:szCs w:val="22"/>
          <w:lang w:val="fr-FR"/>
        </w:rPr>
      </w:pPr>
    </w:p>
    <w:p w14:paraId="4C236FE2" w14:textId="75859F18" w:rsidR="00B4413B" w:rsidRPr="003B0444" w:rsidRDefault="00B4413B" w:rsidP="009E1C37">
      <w:pPr>
        <w:jc w:val="center"/>
        <w:rPr>
          <w:b/>
          <w:bCs/>
          <w:sz w:val="22"/>
          <w:szCs w:val="22"/>
        </w:rPr>
      </w:pPr>
      <w:r w:rsidRPr="003B0444">
        <w:rPr>
          <w:b/>
          <w:sz w:val="22"/>
          <w:szCs w:val="22"/>
        </w:rPr>
        <w:t>PLAN DE TRAVAIL POUR LES RÉUNIONS</w:t>
      </w:r>
    </w:p>
    <w:p w14:paraId="06881AC1" w14:textId="77777777" w:rsidR="00B4413B" w:rsidRPr="003B0444" w:rsidRDefault="00B4413B" w:rsidP="009E1C37">
      <w:pPr>
        <w:jc w:val="center"/>
        <w:rPr>
          <w:b/>
          <w:bCs/>
          <w:sz w:val="22"/>
          <w:szCs w:val="22"/>
        </w:rPr>
      </w:pPr>
      <w:r w:rsidRPr="003B0444">
        <w:rPr>
          <w:b/>
          <w:sz w:val="22"/>
          <w:szCs w:val="22"/>
        </w:rPr>
        <w:t>DU CONSEIL INTERAMÉRICAIN POUR LE DÉVELOPPEMENT INTÉGRÉ</w:t>
      </w:r>
    </w:p>
    <w:p w14:paraId="2E7715F0" w14:textId="55631BBD" w:rsidR="00B4413B" w:rsidRPr="003B0444" w:rsidRDefault="00B4413B" w:rsidP="009E1C37">
      <w:pPr>
        <w:jc w:val="center"/>
        <w:rPr>
          <w:sz w:val="22"/>
          <w:szCs w:val="22"/>
        </w:rPr>
      </w:pPr>
      <w:r w:rsidRPr="003B0444">
        <w:rPr>
          <w:b/>
          <w:sz w:val="22"/>
          <w:szCs w:val="22"/>
        </w:rPr>
        <w:t>ALLANT DE JUILLET À DÉCEMBRE 2022</w:t>
      </w:r>
    </w:p>
    <w:p w14:paraId="43CAD651" w14:textId="77777777" w:rsidR="00B4413B" w:rsidRPr="005F32A2" w:rsidRDefault="00B4413B" w:rsidP="009E1C37">
      <w:pPr>
        <w:jc w:val="both"/>
        <w:rPr>
          <w:bCs/>
          <w:caps/>
          <w:sz w:val="22"/>
          <w:szCs w:val="22"/>
        </w:rPr>
      </w:pPr>
    </w:p>
    <w:p w14:paraId="08C22705" w14:textId="56D2AD00" w:rsidR="00CB5D67" w:rsidRPr="003B0444" w:rsidRDefault="005A7098" w:rsidP="009E1C37">
      <w:pPr>
        <w:jc w:val="center"/>
        <w:rPr>
          <w:bCs/>
          <w:sz w:val="22"/>
          <w:szCs w:val="22"/>
        </w:rPr>
      </w:pPr>
      <w:r w:rsidRPr="003B0444">
        <w:rPr>
          <w:sz w:val="22"/>
          <w:szCs w:val="22"/>
        </w:rPr>
        <w:t>(</w:t>
      </w:r>
      <w:r w:rsidR="00DA2D67" w:rsidRPr="00F73288">
        <w:rPr>
          <w:sz w:val="22"/>
          <w:szCs w:val="22"/>
        </w:rPr>
        <w:t xml:space="preserve">Approuvée à la réunion ordinaire tenue le </w:t>
      </w:r>
      <w:r w:rsidR="00DA2D67">
        <w:rPr>
          <w:sz w:val="22"/>
          <w:szCs w:val="22"/>
        </w:rPr>
        <w:t>26</w:t>
      </w:r>
      <w:r w:rsidR="00DA2D67" w:rsidRPr="00F73288">
        <w:rPr>
          <w:sz w:val="22"/>
          <w:szCs w:val="22"/>
        </w:rPr>
        <w:t xml:space="preserve"> jui</w:t>
      </w:r>
      <w:r w:rsidR="00DA2D67">
        <w:rPr>
          <w:sz w:val="22"/>
          <w:szCs w:val="22"/>
        </w:rPr>
        <w:t>llet</w:t>
      </w:r>
      <w:r w:rsidR="00DA2D67" w:rsidRPr="00F73288">
        <w:rPr>
          <w:sz w:val="22"/>
          <w:szCs w:val="22"/>
        </w:rPr>
        <w:t xml:space="preserve"> 202</w:t>
      </w:r>
      <w:r w:rsidR="00DA2D67">
        <w:rPr>
          <w:sz w:val="22"/>
          <w:szCs w:val="22"/>
        </w:rPr>
        <w:t>2</w:t>
      </w:r>
      <w:r w:rsidR="00CB5D67" w:rsidRPr="003B0444">
        <w:rPr>
          <w:sz w:val="22"/>
          <w:szCs w:val="22"/>
        </w:rPr>
        <w:t>)</w:t>
      </w:r>
    </w:p>
    <w:p w14:paraId="43A3E4EA" w14:textId="4CCAC280" w:rsidR="00415C84" w:rsidRPr="005F32A2" w:rsidRDefault="00415C84" w:rsidP="009E1C37">
      <w:pPr>
        <w:jc w:val="both"/>
        <w:rPr>
          <w:b/>
          <w:sz w:val="22"/>
          <w:szCs w:val="22"/>
          <w:lang w:val="fr-FR"/>
        </w:rPr>
      </w:pPr>
    </w:p>
    <w:p w14:paraId="19949393" w14:textId="77777777" w:rsidR="008164D3" w:rsidRPr="005F32A2" w:rsidRDefault="008164D3" w:rsidP="009E1C37">
      <w:pPr>
        <w:jc w:val="both"/>
        <w:rPr>
          <w:b/>
          <w:sz w:val="22"/>
          <w:szCs w:val="22"/>
          <w:lang w:val="fr-FR"/>
        </w:rPr>
      </w:pPr>
    </w:p>
    <w:p w14:paraId="7F93A03E" w14:textId="64AC9B32" w:rsidR="00415C84" w:rsidRPr="003B0444" w:rsidRDefault="00415C84" w:rsidP="009E1C37">
      <w:pPr>
        <w:jc w:val="both"/>
        <w:rPr>
          <w:b/>
          <w:sz w:val="22"/>
          <w:szCs w:val="22"/>
        </w:rPr>
      </w:pPr>
      <w:r w:rsidRPr="003B0444">
        <w:rPr>
          <w:b/>
          <w:sz w:val="22"/>
          <w:szCs w:val="22"/>
        </w:rPr>
        <w:t>INTRODUCTION</w:t>
      </w:r>
    </w:p>
    <w:p w14:paraId="15D3CABD" w14:textId="1AC18470" w:rsidR="00A5278C" w:rsidRPr="009E1C37" w:rsidRDefault="00A5278C" w:rsidP="009E1C37">
      <w:pPr>
        <w:jc w:val="both"/>
        <w:rPr>
          <w:bCs/>
          <w:sz w:val="22"/>
          <w:szCs w:val="22"/>
        </w:rPr>
      </w:pPr>
    </w:p>
    <w:p w14:paraId="77321475" w14:textId="15E42B7B" w:rsidR="00AB03A0" w:rsidRPr="003B0444" w:rsidRDefault="00677104" w:rsidP="009E1C37">
      <w:pPr>
        <w:pStyle w:val="Default"/>
        <w:ind w:firstLine="720"/>
        <w:jc w:val="both"/>
        <w:rPr>
          <w:sz w:val="22"/>
          <w:szCs w:val="22"/>
        </w:rPr>
      </w:pPr>
      <w:r w:rsidRPr="003B0444">
        <w:rPr>
          <w:sz w:val="22"/>
          <w:szCs w:val="22"/>
        </w:rPr>
        <w:t xml:space="preserve">Les chefs d'État et de gouvernement des Amériques ont adopté un « Programme régional pour la transformation numérique » le 9 juin 2022 dans le cadre des résultats du Neuvième Sommet des Amériques. Le Programme régional pour la transformation numérique affirme </w:t>
      </w:r>
      <w:r w:rsidR="005F32A2">
        <w:rPr>
          <w:sz w:val="22"/>
          <w:szCs w:val="22"/>
        </w:rPr>
        <w:t xml:space="preserve">le </w:t>
      </w:r>
      <w:r w:rsidRPr="003B0444">
        <w:rPr>
          <w:sz w:val="22"/>
          <w:szCs w:val="22"/>
        </w:rPr>
        <w:t>rôle essentiel d’écosystèmes numériques dynamiques et résilients pour appuyer des économies numériques vigoureuses, accroître la préparation à de futurs événements sanitaires, catastrophes naturelles ou phénomènes climatiques, favoriser l’inclusion numérique pour tous les peuples, accroître l’innovation, la compétitivité et l’investissement, entre autres en tirant parti des technologies émergentes et numériques.</w:t>
      </w:r>
      <w:r w:rsidR="00746971" w:rsidRPr="003B0444">
        <w:rPr>
          <w:rStyle w:val="FootnoteReference"/>
          <w:sz w:val="22"/>
          <w:szCs w:val="22"/>
          <w:u w:val="single"/>
        </w:rPr>
        <w:footnoteReference w:id="1"/>
      </w:r>
      <w:r w:rsidRPr="003B0444">
        <w:rPr>
          <w:sz w:val="22"/>
          <w:szCs w:val="22"/>
          <w:vertAlign w:val="superscript"/>
        </w:rPr>
        <w:t xml:space="preserve">/ </w:t>
      </w:r>
    </w:p>
    <w:p w14:paraId="6F433D01" w14:textId="1B9EB830" w:rsidR="0030401B" w:rsidRPr="009E1C37" w:rsidRDefault="0030401B" w:rsidP="009E1C37">
      <w:pPr>
        <w:jc w:val="both"/>
        <w:rPr>
          <w:bCs/>
          <w:sz w:val="22"/>
          <w:szCs w:val="22"/>
        </w:rPr>
      </w:pPr>
    </w:p>
    <w:p w14:paraId="4BA0D9E1" w14:textId="6A7DB631" w:rsidR="00A5278C" w:rsidRPr="003B0444" w:rsidRDefault="00AB03A0" w:rsidP="009E1C37">
      <w:pPr>
        <w:ind w:firstLine="720"/>
        <w:jc w:val="both"/>
        <w:rPr>
          <w:sz w:val="22"/>
          <w:szCs w:val="22"/>
        </w:rPr>
      </w:pPr>
      <w:bookmarkStart w:id="1" w:name="_Hlk77250052"/>
      <w:r w:rsidRPr="003B0444">
        <w:rPr>
          <w:sz w:val="22"/>
          <w:szCs w:val="22"/>
        </w:rPr>
        <w:t xml:space="preserve">En outre, le 8 décembre 2021, lors de la Sixième Réunion des ministres et hauts fonctionnaires chargés de la science et de la technologie (VI REMCYT), les États membres de l'Organisation des États Américains (OEA) ont adopté la déclaration de la Jamaïque « Mobiliser la puissance des sciences et technologies transformatrices pour impulser l’avenir de nos communautés », en mettant l'accent sur l'augmentation de la connectivité pour tous dans les Amériques, et en fournissant aux jeunes et aux autres populations en situation de vulnérabilité les compétences et les capacités nécessaires pour participer à l'économie numérique et de l'innovation. </w:t>
      </w:r>
    </w:p>
    <w:bookmarkEnd w:id="1"/>
    <w:p w14:paraId="18950730" w14:textId="77777777" w:rsidR="00677104" w:rsidRPr="009E1C37" w:rsidRDefault="00677104" w:rsidP="009E1C37">
      <w:pPr>
        <w:jc w:val="both"/>
        <w:rPr>
          <w:bCs/>
          <w:sz w:val="22"/>
          <w:szCs w:val="22"/>
        </w:rPr>
      </w:pPr>
    </w:p>
    <w:p w14:paraId="20B68756" w14:textId="49881CFB" w:rsidR="00865E4F" w:rsidRPr="003B0444" w:rsidRDefault="00677104" w:rsidP="009E1C37">
      <w:pPr>
        <w:shd w:val="clear" w:color="auto" w:fill="FFFFFF"/>
        <w:ind w:firstLine="720"/>
        <w:jc w:val="both"/>
        <w:rPr>
          <w:rFonts w:eastAsia="Calibri"/>
          <w:bCs/>
          <w:sz w:val="22"/>
          <w:szCs w:val="22"/>
        </w:rPr>
      </w:pPr>
      <w:r w:rsidRPr="003B0444">
        <w:rPr>
          <w:sz w:val="22"/>
          <w:szCs w:val="22"/>
        </w:rPr>
        <w:t>À la suite de la pandémie, tous les secteurs de l'économie, y compris l'éducation, la santé, le commerce, les transports, l'énergie, les communications, les gouvernements et les entreprises (des grandes sociétés aux MPME), ont réagi aussi vite que possible pour utiliser les outils et technologies numériques afin de maintenir les opérations quotidiennes. Les transitions étaient de 20 à 25 fois plus rapides que ce que l'on croyait possible.</w:t>
      </w:r>
      <w:r w:rsidR="00865E4F" w:rsidRPr="003B0444">
        <w:rPr>
          <w:rStyle w:val="FootnoteReference"/>
          <w:rFonts w:eastAsia="Calibri"/>
          <w:bCs/>
          <w:sz w:val="22"/>
          <w:szCs w:val="22"/>
          <w:u w:val="single"/>
        </w:rPr>
        <w:footnoteReference w:id="2"/>
      </w:r>
      <w:r w:rsidRPr="003B0444">
        <w:rPr>
          <w:sz w:val="22"/>
          <w:szCs w:val="22"/>
          <w:vertAlign w:val="superscript"/>
        </w:rPr>
        <w:t>/</w:t>
      </w:r>
      <w:r w:rsidRPr="003B0444">
        <w:rPr>
          <w:sz w:val="22"/>
          <w:szCs w:val="22"/>
        </w:rPr>
        <w:t xml:space="preserve"> Cependant, tous les secteurs ou toutes les personnes n'ont pas atteint le même niveau d'accès ou de capacités. Pendant cette transition, les ménages à revenu faible et les communautés défavorisées ont subi davantage de difficultés et d'incertitudes sur les plans financier, sanitaire, éducatif, social et émotionnel.</w:t>
      </w:r>
    </w:p>
    <w:p w14:paraId="22BA17C7" w14:textId="204EC6ED" w:rsidR="00ED2E9F" w:rsidRPr="003B0444" w:rsidRDefault="00ED2E9F" w:rsidP="009E1C37">
      <w:pPr>
        <w:jc w:val="both"/>
        <w:rPr>
          <w:sz w:val="22"/>
          <w:szCs w:val="22"/>
        </w:rPr>
      </w:pPr>
    </w:p>
    <w:p w14:paraId="1760C0E2" w14:textId="184F95B8" w:rsidR="00ED2E9F" w:rsidRPr="003B0444" w:rsidRDefault="004B1B47" w:rsidP="009E1C37">
      <w:pPr>
        <w:ind w:firstLine="720"/>
        <w:jc w:val="both"/>
        <w:rPr>
          <w:sz w:val="22"/>
          <w:szCs w:val="22"/>
        </w:rPr>
      </w:pPr>
      <w:r w:rsidRPr="003B0444">
        <w:rPr>
          <w:sz w:val="22"/>
          <w:szCs w:val="22"/>
        </w:rPr>
        <w:lastRenderedPageBreak/>
        <w:t xml:space="preserve">La présidence propose d'axer les discussions des réunions du CIDI du second semestre de 2022 sur le thème de la transformation numérique afin de permettre aux États membres d'examiner de près les besoins, les défis ainsi que les possibilités de coopération pour que les peuples des Amériques rejoignent l'économie numérique et de l'innovation, y contribuent et en bénéficient. </w:t>
      </w:r>
    </w:p>
    <w:p w14:paraId="793DCE35" w14:textId="75D4534C" w:rsidR="00ED2E9F" w:rsidRPr="003B0444" w:rsidRDefault="00ED2E9F" w:rsidP="009E1C37">
      <w:pPr>
        <w:jc w:val="both"/>
        <w:rPr>
          <w:sz w:val="22"/>
          <w:szCs w:val="22"/>
        </w:rPr>
      </w:pPr>
    </w:p>
    <w:p w14:paraId="19874FF8" w14:textId="6B43C0A0" w:rsidR="00A5278C" w:rsidRPr="003B0444" w:rsidRDefault="00CE4F17" w:rsidP="009E1C37">
      <w:pPr>
        <w:ind w:firstLine="720"/>
        <w:jc w:val="both"/>
        <w:rPr>
          <w:sz w:val="22"/>
          <w:szCs w:val="22"/>
        </w:rPr>
      </w:pPr>
      <w:r w:rsidRPr="003B0444">
        <w:rPr>
          <w:sz w:val="22"/>
          <w:szCs w:val="22"/>
        </w:rPr>
        <w:t xml:space="preserve">L'intention du plan de travail pour ce cycle du CIDI, qui s’étend de juillet à décembre 2022, est d'engager la participation des États membres à une série de discussions portant sur des priorités continentales concrètes et de </w:t>
      </w:r>
      <w:proofErr w:type="gramStart"/>
      <w:r w:rsidRPr="003B0444">
        <w:rPr>
          <w:sz w:val="22"/>
          <w:szCs w:val="22"/>
        </w:rPr>
        <w:t>bonne pratiques susceptibles</w:t>
      </w:r>
      <w:proofErr w:type="gramEnd"/>
      <w:r w:rsidRPr="003B0444">
        <w:rPr>
          <w:sz w:val="22"/>
          <w:szCs w:val="22"/>
        </w:rPr>
        <w:t xml:space="preserve"> d’aboutir à une meilleure coopération régionale en matière de transformation numérique. L'éventail des questions à considérer couvre tous les domaines du développement intégré sous l'égide du CIDI.</w:t>
      </w:r>
    </w:p>
    <w:p w14:paraId="216AD8B3" w14:textId="77777777" w:rsidR="006B3997" w:rsidRPr="003B0444" w:rsidRDefault="006B3997" w:rsidP="009E1C37">
      <w:pPr>
        <w:jc w:val="both"/>
        <w:rPr>
          <w:sz w:val="22"/>
          <w:szCs w:val="22"/>
        </w:rPr>
      </w:pPr>
    </w:p>
    <w:p w14:paraId="0EAB442E" w14:textId="3C60CB76" w:rsidR="00A34695" w:rsidRPr="003B0444" w:rsidRDefault="00A5278C" w:rsidP="009E1C37">
      <w:pPr>
        <w:ind w:firstLine="720"/>
        <w:jc w:val="both"/>
        <w:rPr>
          <w:sz w:val="22"/>
          <w:szCs w:val="22"/>
        </w:rPr>
      </w:pPr>
      <w:r w:rsidRPr="003B0444">
        <w:rPr>
          <w:sz w:val="22"/>
          <w:szCs w:val="22"/>
        </w:rPr>
        <w:t>Le CIDI organisera des réunions sur les cinq (5) sous-thèmes présentés dans ce plan de travail. Avant chaque réunion, un document de réflexion servira à mettre en évidence les principales questions à examiner par les États membres et toute initiative spécifique, bonne pratique ou proposition appelée à être présentée aux fins de discussion. Les États membres seront invités à proposer des concepts pour la coopération et des contributions spécifiques, telles que des étapes et des mesures visant à faire progresser l'engagement continental.</w:t>
      </w:r>
    </w:p>
    <w:p w14:paraId="503BB3F9" w14:textId="77777777" w:rsidR="000C69AA" w:rsidRPr="003B0444" w:rsidRDefault="000C69AA" w:rsidP="00965953">
      <w:pPr>
        <w:jc w:val="both"/>
        <w:rPr>
          <w:sz w:val="22"/>
          <w:szCs w:val="22"/>
        </w:rPr>
      </w:pPr>
    </w:p>
    <w:p w14:paraId="22FD6514" w14:textId="4F7558CA" w:rsidR="000C69AA" w:rsidRPr="003B0444" w:rsidRDefault="009F307B" w:rsidP="009E1C37">
      <w:pPr>
        <w:ind w:firstLine="720"/>
        <w:jc w:val="both"/>
        <w:rPr>
          <w:sz w:val="22"/>
          <w:szCs w:val="22"/>
        </w:rPr>
      </w:pPr>
      <w:r w:rsidRPr="003B0444">
        <w:rPr>
          <w:sz w:val="22"/>
          <w:szCs w:val="22"/>
        </w:rPr>
        <w:t>Les réunions comprendront des exposés avec un dialogue interactif orienté par la présidence avec des experts invités et les États membres. Les discussions seront guidées par le document de réflexion et tous les efforts seront faits pour partager à l'avance les textes des exposés et le matériel pour chaque réunion.</w:t>
      </w:r>
    </w:p>
    <w:p w14:paraId="42DD9638" w14:textId="7FCFB534" w:rsidR="00415C84" w:rsidRPr="003B0444" w:rsidRDefault="00415C84" w:rsidP="009E1C37">
      <w:pPr>
        <w:jc w:val="both"/>
        <w:rPr>
          <w:sz w:val="22"/>
          <w:szCs w:val="22"/>
        </w:rPr>
      </w:pPr>
    </w:p>
    <w:p w14:paraId="49D8CBFE" w14:textId="3D6EAEB7" w:rsidR="00415C84" w:rsidRPr="003B0444" w:rsidRDefault="00415C84" w:rsidP="009E1C37">
      <w:pPr>
        <w:jc w:val="both"/>
        <w:rPr>
          <w:b/>
          <w:caps/>
          <w:sz w:val="22"/>
          <w:szCs w:val="22"/>
        </w:rPr>
      </w:pPr>
      <w:r w:rsidRPr="003B0444">
        <w:rPr>
          <w:b/>
          <w:caps/>
          <w:sz w:val="22"/>
          <w:szCs w:val="22"/>
        </w:rPr>
        <w:t>Structure des réunions du CIDI prévues pour le second semestre de 2022</w:t>
      </w:r>
    </w:p>
    <w:p w14:paraId="1D16AD76" w14:textId="77777777" w:rsidR="00415C84" w:rsidRPr="003B0444" w:rsidRDefault="00415C84" w:rsidP="00965953">
      <w:pPr>
        <w:jc w:val="both"/>
        <w:rPr>
          <w:sz w:val="22"/>
          <w:szCs w:val="22"/>
        </w:rPr>
      </w:pPr>
    </w:p>
    <w:p w14:paraId="0A0947B6" w14:textId="70BF2139" w:rsidR="00415C84" w:rsidRPr="003B0444" w:rsidRDefault="00415C84" w:rsidP="009E1C37">
      <w:pPr>
        <w:ind w:firstLine="720"/>
        <w:jc w:val="both"/>
        <w:rPr>
          <w:sz w:val="22"/>
          <w:szCs w:val="22"/>
        </w:rPr>
      </w:pPr>
      <w:r w:rsidRPr="003B0444">
        <w:rPr>
          <w:sz w:val="22"/>
          <w:szCs w:val="22"/>
        </w:rPr>
        <w:t>Au cours du second semestre, les réunions du CIDI seront structurées comme une série de discussions entre les délégations des États membres, des experts reconnus et des partenaires autour d'initiatives concrètes sur le développement.</w:t>
      </w:r>
    </w:p>
    <w:p w14:paraId="73F3ECBD" w14:textId="4708B45C" w:rsidR="008E07C1" w:rsidRPr="003B0444" w:rsidRDefault="008E07C1" w:rsidP="009E1C37">
      <w:pPr>
        <w:jc w:val="both"/>
        <w:rPr>
          <w:sz w:val="22"/>
          <w:szCs w:val="22"/>
        </w:rPr>
      </w:pPr>
    </w:p>
    <w:p w14:paraId="186CBC83" w14:textId="3B02CF8B" w:rsidR="000C69AA" w:rsidRPr="003B0444" w:rsidRDefault="000C69AA" w:rsidP="009E1C37">
      <w:pPr>
        <w:rPr>
          <w:b/>
          <w:bCs/>
          <w:caps/>
          <w:sz w:val="22"/>
          <w:szCs w:val="22"/>
        </w:rPr>
      </w:pPr>
      <w:r w:rsidRPr="003B0444">
        <w:rPr>
          <w:b/>
          <w:caps/>
          <w:sz w:val="22"/>
          <w:szCs w:val="22"/>
        </w:rPr>
        <w:t>calendrier des réunions du CIDI de juillet à décembre 2022</w:t>
      </w:r>
    </w:p>
    <w:p w14:paraId="06CCCA60" w14:textId="71E42DEB" w:rsidR="00B57B58" w:rsidRPr="00965953" w:rsidRDefault="00B57B58" w:rsidP="009E1C37">
      <w:pPr>
        <w:jc w:val="both"/>
        <w:rPr>
          <w:sz w:val="22"/>
          <w:szCs w:val="22"/>
        </w:rPr>
      </w:pPr>
    </w:p>
    <w:p w14:paraId="5EFECC0F" w14:textId="571849DD" w:rsidR="00B57B58" w:rsidRPr="003B0444" w:rsidRDefault="00EB2303" w:rsidP="009E1C37">
      <w:pPr>
        <w:ind w:left="720"/>
        <w:jc w:val="both"/>
        <w:rPr>
          <w:b/>
          <w:bCs/>
          <w:sz w:val="22"/>
          <w:szCs w:val="22"/>
          <w:u w:val="single"/>
        </w:rPr>
      </w:pPr>
      <w:r w:rsidRPr="003B0444">
        <w:rPr>
          <w:b/>
          <w:sz w:val="22"/>
          <w:szCs w:val="22"/>
        </w:rPr>
        <w:t xml:space="preserve">26 juillet 2022 : </w:t>
      </w:r>
      <w:r w:rsidRPr="003B0444">
        <w:rPr>
          <w:b/>
          <w:sz w:val="22"/>
          <w:szCs w:val="22"/>
        </w:rPr>
        <w:tab/>
      </w:r>
      <w:r w:rsidRPr="003B0444">
        <w:rPr>
          <w:b/>
          <w:sz w:val="22"/>
          <w:szCs w:val="22"/>
          <w:u w:val="single"/>
        </w:rPr>
        <w:t xml:space="preserve">Transformation numérique et développement intégré </w:t>
      </w:r>
    </w:p>
    <w:p w14:paraId="2D0059B2" w14:textId="017DD8A9" w:rsidR="00B57B58" w:rsidRPr="00965953" w:rsidRDefault="00B57B58" w:rsidP="009E1C37">
      <w:pPr>
        <w:jc w:val="both"/>
        <w:rPr>
          <w:sz w:val="22"/>
          <w:szCs w:val="22"/>
        </w:rPr>
      </w:pPr>
    </w:p>
    <w:p w14:paraId="696E065F" w14:textId="2207E99C" w:rsidR="003A1D26" w:rsidRPr="003B0444" w:rsidRDefault="003A1D26" w:rsidP="009E1C37">
      <w:pPr>
        <w:ind w:left="720"/>
        <w:jc w:val="both"/>
        <w:rPr>
          <w:sz w:val="22"/>
          <w:szCs w:val="22"/>
        </w:rPr>
      </w:pPr>
      <w:r w:rsidRPr="003B0444">
        <w:rPr>
          <w:sz w:val="22"/>
          <w:szCs w:val="22"/>
        </w:rPr>
        <w:tab/>
        <w:t>Les technologies numériques ont fait progresser et ont transformé les sociétés plus rapidement que toute autre innovation dans notre histoire, atteignant environ </w:t>
      </w:r>
      <w:hyperlink r:id="rId8" w:history="1">
        <w:r w:rsidRPr="003B0444">
          <w:rPr>
            <w:sz w:val="22"/>
            <w:szCs w:val="22"/>
          </w:rPr>
          <w:t xml:space="preserve">50 % </w:t>
        </w:r>
      </w:hyperlink>
      <w:r w:rsidRPr="003B0444">
        <w:rPr>
          <w:sz w:val="22"/>
          <w:szCs w:val="22"/>
        </w:rPr>
        <w:t>de la population du monde en développement en seulement deux décennies.</w:t>
      </w:r>
      <w:r w:rsidR="00A7714F" w:rsidRPr="003B0444">
        <w:rPr>
          <w:rStyle w:val="FootnoteReference"/>
          <w:sz w:val="22"/>
          <w:szCs w:val="22"/>
          <w:u w:val="single"/>
        </w:rPr>
        <w:footnoteReference w:id="3"/>
      </w:r>
      <w:r w:rsidRPr="003B0444">
        <w:rPr>
          <w:sz w:val="22"/>
          <w:szCs w:val="22"/>
          <w:vertAlign w:val="superscript"/>
        </w:rPr>
        <w:t>/</w:t>
      </w:r>
      <w:r w:rsidRPr="003B0444">
        <w:rPr>
          <w:sz w:val="22"/>
          <w:szCs w:val="22"/>
        </w:rPr>
        <w:t xml:space="preserve"> Les technologies numériques peuvent améliorer la connectivité, l'inclusion financière, l'accès à l'éducation, la santé et le commerce, et fournir des outils pour promouvoir le développement durable et lutter contre le changement climatique.</w:t>
      </w:r>
    </w:p>
    <w:p w14:paraId="799A26FF" w14:textId="77777777" w:rsidR="003A1D26" w:rsidRPr="003B0444" w:rsidRDefault="003A1D26" w:rsidP="00965953">
      <w:pPr>
        <w:jc w:val="both"/>
        <w:rPr>
          <w:sz w:val="22"/>
          <w:szCs w:val="22"/>
        </w:rPr>
      </w:pPr>
    </w:p>
    <w:p w14:paraId="3CF75F1A" w14:textId="1950CF13" w:rsidR="003A1D26" w:rsidRPr="003B0444" w:rsidRDefault="003A1D26" w:rsidP="009E1C37">
      <w:pPr>
        <w:ind w:left="720"/>
        <w:jc w:val="both"/>
        <w:rPr>
          <w:sz w:val="22"/>
          <w:szCs w:val="22"/>
        </w:rPr>
      </w:pPr>
      <w:r w:rsidRPr="003B0444">
        <w:rPr>
          <w:sz w:val="22"/>
          <w:szCs w:val="22"/>
        </w:rPr>
        <w:tab/>
        <w:t xml:space="preserve">Dans le secteur de la santé, les technologies portées par l’intelligence artificielle aident à diagnostiquer les maladies et à personnaliser les traitements. Dans le domaine de l'éducation, l'apprentissage à distance et les espaces d'apprentissage virtuels ont ouvert l'accès aux programmes à un plus grand nombre d'étudiants et de communautés. Dans le secteur financier, il existe davantage de possibilités pour les services bancaires et le financement grâce aux </w:t>
      </w:r>
      <w:r w:rsidRPr="003B0444">
        <w:rPr>
          <w:sz w:val="22"/>
          <w:szCs w:val="22"/>
        </w:rPr>
        <w:lastRenderedPageBreak/>
        <w:t>nouvelles solutions technologiques, y compris, par exemple, l'utilisation de la chaîne de blocs et des plateformes numériques. Dans le domaine de l'agriculture, les capteurs peuvent aider à optimiser l'utilisation de l'eau, à améliorer les cycles de culture et à faire face aux changements climatiques.</w:t>
      </w:r>
      <w:r w:rsidR="008E3D51" w:rsidRPr="003B0444">
        <w:rPr>
          <w:sz w:val="22"/>
          <w:szCs w:val="22"/>
        </w:rPr>
        <w:t xml:space="preserve"> </w:t>
      </w:r>
      <w:r w:rsidRPr="003B0444">
        <w:rPr>
          <w:sz w:val="22"/>
          <w:szCs w:val="22"/>
        </w:rPr>
        <w:t xml:space="preserve">L'impact de la numérisation touche tous les secteurs du développement. </w:t>
      </w:r>
    </w:p>
    <w:p w14:paraId="4714489A" w14:textId="77777777" w:rsidR="003A1D26" w:rsidRPr="003B0444" w:rsidRDefault="003A1D26" w:rsidP="00965953">
      <w:pPr>
        <w:jc w:val="both"/>
        <w:rPr>
          <w:sz w:val="22"/>
          <w:szCs w:val="22"/>
        </w:rPr>
      </w:pPr>
    </w:p>
    <w:p w14:paraId="40DBA390" w14:textId="1A9890A6" w:rsidR="00C92877" w:rsidRPr="003B0444" w:rsidRDefault="003A1D26" w:rsidP="009E1C37">
      <w:pPr>
        <w:ind w:left="720"/>
        <w:jc w:val="both"/>
        <w:rPr>
          <w:sz w:val="22"/>
          <w:szCs w:val="22"/>
        </w:rPr>
      </w:pPr>
      <w:r w:rsidRPr="003B0444">
        <w:rPr>
          <w:sz w:val="22"/>
          <w:szCs w:val="22"/>
        </w:rPr>
        <w:tab/>
        <w:t>Cette réunion permettra de discuter de l'importance de la transformation numérique pour le développement intégré de la région du point de vue des politiques publiques. Des experts présenteront les initiatives en cours en matière de transformation numérique dans de nombreux secteurs tels que : santé, développement durable, industries créatives, technologies financières et monnaies numériques, innovation et entrepreneuriat. Les États membres partageront également leurs bonnes pratiques pour illustrer la manière dont les gouvernements ont réussi à tirer parti de la transformation numérique dans le cadre de leur programme stratégique, ainsi que les défis et les perspectives issus de leur expérience.</w:t>
      </w:r>
    </w:p>
    <w:p w14:paraId="5BF63D81" w14:textId="10A2609F" w:rsidR="00720FE8" w:rsidRPr="003B0444" w:rsidRDefault="00720FE8" w:rsidP="00965953">
      <w:pPr>
        <w:jc w:val="both"/>
        <w:rPr>
          <w:sz w:val="22"/>
          <w:szCs w:val="22"/>
        </w:rPr>
      </w:pPr>
    </w:p>
    <w:p w14:paraId="74CE6CBC" w14:textId="77777777" w:rsidR="00B44733" w:rsidRPr="003B0444" w:rsidRDefault="00720FE8" w:rsidP="009E1C37">
      <w:pPr>
        <w:ind w:left="720"/>
        <w:jc w:val="both"/>
        <w:rPr>
          <w:sz w:val="22"/>
          <w:szCs w:val="22"/>
        </w:rPr>
      </w:pPr>
      <w:r w:rsidRPr="003B0444">
        <w:rPr>
          <w:sz w:val="22"/>
          <w:szCs w:val="22"/>
        </w:rPr>
        <w:tab/>
        <w:t xml:space="preserve">Les questions posées aux États membres comprendront les suivantes : </w:t>
      </w:r>
    </w:p>
    <w:p w14:paraId="412D3922" w14:textId="77777777" w:rsidR="00B44733" w:rsidRPr="003B0444" w:rsidRDefault="00B44733" w:rsidP="00965953">
      <w:pPr>
        <w:jc w:val="both"/>
        <w:rPr>
          <w:sz w:val="22"/>
          <w:szCs w:val="22"/>
        </w:rPr>
      </w:pPr>
    </w:p>
    <w:p w14:paraId="0A116E00" w14:textId="2C8D02BA" w:rsidR="00B44733" w:rsidRPr="003B0444" w:rsidRDefault="00B44733" w:rsidP="00965953">
      <w:pPr>
        <w:ind w:left="1800" w:hanging="360"/>
        <w:jc w:val="both"/>
        <w:rPr>
          <w:sz w:val="22"/>
          <w:szCs w:val="22"/>
        </w:rPr>
      </w:pPr>
      <w:r w:rsidRPr="003B0444">
        <w:rPr>
          <w:sz w:val="22"/>
          <w:szCs w:val="22"/>
        </w:rPr>
        <w:t>1)</w:t>
      </w:r>
      <w:r w:rsidR="00965953">
        <w:rPr>
          <w:sz w:val="22"/>
          <w:szCs w:val="22"/>
        </w:rPr>
        <w:tab/>
      </w:r>
      <w:r w:rsidRPr="003B0444">
        <w:rPr>
          <w:sz w:val="22"/>
          <w:szCs w:val="22"/>
        </w:rPr>
        <w:t>Quels sont les politiques et les programmes en place dans votre pays pour soutenir la transformation numérique pour le développement ?</w:t>
      </w:r>
    </w:p>
    <w:p w14:paraId="5F39FB54" w14:textId="2A9915E8" w:rsidR="00B44733" w:rsidRPr="003B0444" w:rsidRDefault="00B44733" w:rsidP="00965953">
      <w:pPr>
        <w:ind w:left="1800" w:hanging="360"/>
        <w:jc w:val="both"/>
        <w:rPr>
          <w:sz w:val="22"/>
          <w:szCs w:val="22"/>
        </w:rPr>
      </w:pPr>
      <w:r w:rsidRPr="003B0444">
        <w:rPr>
          <w:sz w:val="22"/>
          <w:szCs w:val="22"/>
        </w:rPr>
        <w:t>2)</w:t>
      </w:r>
      <w:r w:rsidR="00965953">
        <w:rPr>
          <w:sz w:val="22"/>
          <w:szCs w:val="22"/>
        </w:rPr>
        <w:tab/>
      </w:r>
      <w:r w:rsidRPr="003B0444">
        <w:rPr>
          <w:sz w:val="22"/>
          <w:szCs w:val="22"/>
        </w:rPr>
        <w:t>Quelles sont les solutions dont vous pouvez faire part afin de réduire la fracture numérique dans le cadre du développement ?</w:t>
      </w:r>
    </w:p>
    <w:p w14:paraId="406176AC" w14:textId="2D8A4530" w:rsidR="00720FE8" w:rsidRPr="003B0444" w:rsidRDefault="00B44733" w:rsidP="00965953">
      <w:pPr>
        <w:ind w:left="1800" w:hanging="360"/>
        <w:jc w:val="both"/>
        <w:rPr>
          <w:sz w:val="22"/>
          <w:szCs w:val="22"/>
        </w:rPr>
      </w:pPr>
      <w:r w:rsidRPr="003B0444">
        <w:rPr>
          <w:sz w:val="22"/>
          <w:szCs w:val="22"/>
        </w:rPr>
        <w:t>3)</w:t>
      </w:r>
      <w:r w:rsidR="00965953">
        <w:rPr>
          <w:sz w:val="22"/>
          <w:szCs w:val="22"/>
        </w:rPr>
        <w:tab/>
      </w:r>
      <w:r w:rsidRPr="003B0444">
        <w:rPr>
          <w:sz w:val="22"/>
          <w:szCs w:val="22"/>
        </w:rPr>
        <w:t>Quels sont les pratiques et les cadres réglementaires innovants dans votre pays pour soutenir la transformation numérique pour le développement ?</w:t>
      </w:r>
    </w:p>
    <w:p w14:paraId="53ED7A73" w14:textId="47A84242" w:rsidR="00B57B58" w:rsidRPr="00965953" w:rsidRDefault="00B57B58" w:rsidP="00965953">
      <w:pPr>
        <w:jc w:val="both"/>
        <w:rPr>
          <w:sz w:val="22"/>
          <w:szCs w:val="22"/>
        </w:rPr>
      </w:pPr>
    </w:p>
    <w:p w14:paraId="64E7438A" w14:textId="2425B9AA" w:rsidR="00720FE8" w:rsidRPr="003B0444" w:rsidRDefault="00720FE8" w:rsidP="009E1C37">
      <w:pPr>
        <w:ind w:left="2880" w:hanging="2160"/>
        <w:jc w:val="both"/>
        <w:rPr>
          <w:b/>
          <w:bCs/>
          <w:sz w:val="22"/>
          <w:szCs w:val="22"/>
          <w:u w:val="single"/>
        </w:rPr>
      </w:pPr>
      <w:r w:rsidRPr="003B0444">
        <w:rPr>
          <w:b/>
          <w:sz w:val="22"/>
          <w:szCs w:val="22"/>
        </w:rPr>
        <w:t>30 août 2022 :</w:t>
      </w:r>
      <w:r w:rsidR="00E2116E">
        <w:rPr>
          <w:b/>
          <w:sz w:val="22"/>
          <w:szCs w:val="22"/>
        </w:rPr>
        <w:tab/>
      </w:r>
      <w:r w:rsidRPr="003B0444">
        <w:rPr>
          <w:b/>
          <w:sz w:val="22"/>
          <w:szCs w:val="22"/>
          <w:u w:val="single"/>
        </w:rPr>
        <w:t>Réunion mixte CP/CIDI : Jeunesse et compétences dans l'économie numérique</w:t>
      </w:r>
      <w:r w:rsidRPr="003B0444">
        <w:rPr>
          <w:b/>
          <w:sz w:val="22"/>
          <w:szCs w:val="22"/>
        </w:rPr>
        <w:t xml:space="preserve"> </w:t>
      </w:r>
    </w:p>
    <w:p w14:paraId="265C1F61" w14:textId="372C9DB0" w:rsidR="009914F6" w:rsidRPr="003B0444" w:rsidRDefault="009914F6" w:rsidP="009E1C37">
      <w:pPr>
        <w:contextualSpacing/>
        <w:rPr>
          <w:b/>
          <w:bCs/>
          <w:sz w:val="22"/>
          <w:szCs w:val="22"/>
        </w:rPr>
      </w:pPr>
    </w:p>
    <w:p w14:paraId="5E5515E8" w14:textId="4F59106E" w:rsidR="009914F6" w:rsidRPr="003B0444" w:rsidRDefault="009914F6" w:rsidP="009E1C37">
      <w:pPr>
        <w:ind w:left="720"/>
        <w:jc w:val="both"/>
        <w:rPr>
          <w:sz w:val="22"/>
          <w:szCs w:val="22"/>
        </w:rPr>
      </w:pPr>
      <w:r w:rsidRPr="003B0444">
        <w:rPr>
          <w:sz w:val="22"/>
          <w:szCs w:val="22"/>
        </w:rPr>
        <w:tab/>
        <w:t>La pandémie de COVID-19 dans la région a provoqué des taux de chômage record, les jeunes, les femmes et les filles ainsi que les communautés rurales et autochtones, entre autres, étant particulièrement touchés.</w:t>
      </w:r>
      <w:r w:rsidR="00D52CC0" w:rsidRPr="003B0444">
        <w:rPr>
          <w:rStyle w:val="FootnoteReference"/>
          <w:sz w:val="22"/>
          <w:szCs w:val="22"/>
          <w:u w:val="single"/>
        </w:rPr>
        <w:footnoteReference w:id="4"/>
      </w:r>
      <w:r w:rsidRPr="003B0444">
        <w:rPr>
          <w:sz w:val="22"/>
          <w:szCs w:val="22"/>
          <w:vertAlign w:val="superscript"/>
        </w:rPr>
        <w:t>/</w:t>
      </w:r>
    </w:p>
    <w:p w14:paraId="01364A70" w14:textId="77777777" w:rsidR="009914F6" w:rsidRPr="003B0444" w:rsidRDefault="009914F6" w:rsidP="009E1C37">
      <w:pPr>
        <w:jc w:val="both"/>
        <w:rPr>
          <w:sz w:val="22"/>
          <w:szCs w:val="22"/>
        </w:rPr>
      </w:pPr>
    </w:p>
    <w:p w14:paraId="1AD26668" w14:textId="46265398" w:rsidR="009914F6" w:rsidRPr="003B0444" w:rsidRDefault="009914F6" w:rsidP="009E1C37">
      <w:pPr>
        <w:ind w:left="720" w:firstLine="720"/>
        <w:jc w:val="both"/>
        <w:rPr>
          <w:sz w:val="22"/>
          <w:szCs w:val="22"/>
        </w:rPr>
      </w:pPr>
      <w:r w:rsidRPr="003B0444">
        <w:rPr>
          <w:sz w:val="22"/>
          <w:szCs w:val="22"/>
        </w:rPr>
        <w:t>La revalorisation de la main-d'œuvre des Amériques est fondamentale pour aider les jeunes et les citoyens sans emploi à accéder à l'économie numérique et de l'innovation et à en tirer profit. Une récente enquête menée par The Society for Human Resource Management (SHRM), la plus grande association professionnelle de spécialistes en ressources humaines au monde, qui compte des membres dans 165 pays, a conclu que 4 entreprises sur 5 ont des difficultés à trouver des travailleurs hautement qualifiés, en particulier lorsqu'il s'agit d'industries liées aux technologies numériques.</w:t>
      </w:r>
      <w:r w:rsidR="00664E2F" w:rsidRPr="003B0444">
        <w:rPr>
          <w:rStyle w:val="FootnoteReference"/>
          <w:sz w:val="22"/>
          <w:szCs w:val="22"/>
          <w:u w:val="single"/>
        </w:rPr>
        <w:footnoteReference w:id="5"/>
      </w:r>
      <w:r w:rsidRPr="003B0444">
        <w:rPr>
          <w:sz w:val="22"/>
          <w:szCs w:val="22"/>
          <w:vertAlign w:val="superscript"/>
        </w:rPr>
        <w:t>/</w:t>
      </w:r>
    </w:p>
    <w:p w14:paraId="14AF74B5" w14:textId="77777777" w:rsidR="009914F6" w:rsidRPr="003B0444" w:rsidRDefault="009914F6" w:rsidP="009E1C37">
      <w:pPr>
        <w:jc w:val="both"/>
        <w:rPr>
          <w:sz w:val="22"/>
          <w:szCs w:val="22"/>
        </w:rPr>
      </w:pPr>
    </w:p>
    <w:p w14:paraId="2A1D0954" w14:textId="04F012CF" w:rsidR="009914F6" w:rsidRDefault="009914F6" w:rsidP="009E1C37">
      <w:pPr>
        <w:ind w:left="720" w:firstLine="720"/>
        <w:jc w:val="both"/>
        <w:rPr>
          <w:sz w:val="22"/>
          <w:szCs w:val="22"/>
        </w:rPr>
      </w:pPr>
      <w:r w:rsidRPr="003B0444">
        <w:rPr>
          <w:sz w:val="22"/>
          <w:szCs w:val="22"/>
        </w:rPr>
        <w:t xml:space="preserve">Cette réunion portera sur le besoin de formation et de certification spécialisées dans les Amériques pour que les jeunes puissent accéder aux emplois et aux possibilités de l'économie numérique et de l'innovation. Les interventions et les questions porteront sur l'Académie des jeunes des Amériques sur les technologies transformatrices, un programme </w:t>
      </w:r>
      <w:r w:rsidRPr="003B0444">
        <w:rPr>
          <w:sz w:val="22"/>
          <w:szCs w:val="22"/>
        </w:rPr>
        <w:lastRenderedPageBreak/>
        <w:t xml:space="preserve">phare du Secrétariat exécutif au développement intégré (SEDI), lancé lors de la Sixième Réunion des ministres et hauts fonctionnaires chargés de la science et de la technologie, laquelle s'est tenue les 7 et 8 décembre 2021 sous la direction de la Jamaïque. L'Académie des jeunes de l'OEA est un mécanisme dédié, qui a été créé pour fournir aux jeunes les compétences et les capacités nécessaires pour avoir accès aux possibilités de l'économie numérique et de l'innovation. L'objectif de l'Académie des jeunes est de former 10 000 jeunes aux sciences et technologies transformatrices d'ici à 2024 et 100 000 à l’horizon 2026. </w:t>
      </w:r>
    </w:p>
    <w:p w14:paraId="36FB94E0" w14:textId="0393B35A" w:rsidR="00B44733" w:rsidRPr="003B0444" w:rsidRDefault="00B44733" w:rsidP="009E1C37">
      <w:pPr>
        <w:jc w:val="both"/>
        <w:rPr>
          <w:sz w:val="22"/>
          <w:szCs w:val="22"/>
        </w:rPr>
      </w:pPr>
    </w:p>
    <w:p w14:paraId="461FEBEE" w14:textId="6A359929" w:rsidR="00D93958" w:rsidRPr="003B0444" w:rsidRDefault="00D93958" w:rsidP="000614CD">
      <w:pPr>
        <w:ind w:left="2880" w:hanging="2160"/>
        <w:jc w:val="both"/>
        <w:rPr>
          <w:b/>
          <w:bCs/>
          <w:sz w:val="22"/>
          <w:szCs w:val="22"/>
          <w:u w:val="single"/>
        </w:rPr>
      </w:pPr>
      <w:r w:rsidRPr="003B0444">
        <w:rPr>
          <w:b/>
          <w:sz w:val="22"/>
          <w:szCs w:val="22"/>
        </w:rPr>
        <w:t xml:space="preserve">27 septembre 2022 : </w:t>
      </w:r>
      <w:r w:rsidRPr="003B0444">
        <w:rPr>
          <w:b/>
          <w:sz w:val="22"/>
          <w:szCs w:val="22"/>
        </w:rPr>
        <w:tab/>
      </w:r>
      <w:r w:rsidRPr="003B0444">
        <w:rPr>
          <w:b/>
          <w:sz w:val="22"/>
          <w:szCs w:val="22"/>
          <w:u w:val="single"/>
        </w:rPr>
        <w:t>Intelligence artificielle, automatisation et apprentissage automatique : Considérations éthiques et politiques publiques au service du développement</w:t>
      </w:r>
    </w:p>
    <w:p w14:paraId="5F6E6275" w14:textId="77777777" w:rsidR="00B44733" w:rsidRPr="000614CD" w:rsidRDefault="00B44733" w:rsidP="009E1C37">
      <w:pPr>
        <w:ind w:left="2880" w:hanging="2880"/>
        <w:contextualSpacing/>
        <w:jc w:val="both"/>
        <w:rPr>
          <w:sz w:val="22"/>
          <w:szCs w:val="22"/>
        </w:rPr>
      </w:pPr>
    </w:p>
    <w:p w14:paraId="191C3478" w14:textId="333B032A" w:rsidR="00D93958" w:rsidRPr="003B0444" w:rsidRDefault="00B44733" w:rsidP="000614CD">
      <w:pPr>
        <w:pStyle w:val="ListParagraph0"/>
        <w:ind w:left="2880"/>
        <w:contextualSpacing/>
        <w:jc w:val="both"/>
        <w:rPr>
          <w:b/>
          <w:bCs/>
          <w:sz w:val="22"/>
          <w:szCs w:val="22"/>
        </w:rPr>
      </w:pPr>
      <w:r w:rsidRPr="003B0444">
        <w:rPr>
          <w:b/>
          <w:sz w:val="22"/>
          <w:szCs w:val="22"/>
        </w:rPr>
        <w:t>*Seulement 2 orateurs afin de laisser suffisamment de temps pour les préparatifs de l'Assemblée générale</w:t>
      </w:r>
    </w:p>
    <w:p w14:paraId="51AAD104" w14:textId="7F0E7AF1" w:rsidR="00D93958" w:rsidRPr="000614CD" w:rsidRDefault="00D93958" w:rsidP="009E1C37">
      <w:pPr>
        <w:rPr>
          <w:sz w:val="22"/>
          <w:szCs w:val="22"/>
        </w:rPr>
      </w:pPr>
    </w:p>
    <w:p w14:paraId="37E64DAE" w14:textId="0B0AC65B" w:rsidR="005D413B" w:rsidRPr="003B0444" w:rsidRDefault="005D413B" w:rsidP="009E1C37">
      <w:pPr>
        <w:ind w:left="720" w:firstLine="720"/>
        <w:jc w:val="both"/>
        <w:rPr>
          <w:sz w:val="22"/>
          <w:szCs w:val="22"/>
        </w:rPr>
      </w:pPr>
      <w:r w:rsidRPr="003B0444">
        <w:rPr>
          <w:sz w:val="22"/>
          <w:szCs w:val="22"/>
        </w:rPr>
        <w:t>La reconnaissance visuelle, la reconnaissance vocale, la traduction automatique, la réaction aux données dans des environnements précis, la prise de décision rapide et la capacité de projeter plusieurs étapes dans le futur (prospective) ne sont que quelques exemples des domaines dans lesquels l’intelligence artificielle touche tous les aspects de nos activités quotidiennes.</w:t>
      </w:r>
      <w:r w:rsidRPr="003B0444">
        <w:rPr>
          <w:rStyle w:val="FootnoteReference"/>
          <w:sz w:val="22"/>
          <w:szCs w:val="22"/>
        </w:rPr>
        <w:t xml:space="preserve"> </w:t>
      </w:r>
      <w:r w:rsidR="00C5704B" w:rsidRPr="003B0444">
        <w:rPr>
          <w:rStyle w:val="FootnoteReference"/>
          <w:sz w:val="22"/>
          <w:szCs w:val="22"/>
          <w:u w:val="single"/>
        </w:rPr>
        <w:footnoteReference w:id="6"/>
      </w:r>
      <w:r w:rsidRPr="003B0444">
        <w:rPr>
          <w:sz w:val="22"/>
          <w:szCs w:val="22"/>
          <w:vertAlign w:val="superscript"/>
        </w:rPr>
        <w:t>/</w:t>
      </w:r>
    </w:p>
    <w:p w14:paraId="06AE9DBA" w14:textId="77777777" w:rsidR="005D413B" w:rsidRPr="003B0444" w:rsidRDefault="005D413B" w:rsidP="009E1C37">
      <w:pPr>
        <w:jc w:val="both"/>
        <w:rPr>
          <w:sz w:val="22"/>
          <w:szCs w:val="22"/>
        </w:rPr>
      </w:pPr>
    </w:p>
    <w:p w14:paraId="3E8D229F" w14:textId="6941F7DB" w:rsidR="0060703E" w:rsidRPr="003B0444" w:rsidRDefault="002B3063" w:rsidP="009E1C37">
      <w:pPr>
        <w:ind w:left="720" w:firstLine="720"/>
        <w:jc w:val="both"/>
        <w:rPr>
          <w:sz w:val="22"/>
          <w:szCs w:val="22"/>
        </w:rPr>
      </w:pPr>
      <w:r w:rsidRPr="003B0444">
        <w:rPr>
          <w:sz w:val="22"/>
          <w:szCs w:val="22"/>
        </w:rPr>
        <w:t>L’intelligence artificielle, l'automatisation et l'apprentissage automatique font surgir un certain nombre de questions importantes liées aux capacités de recherche et développement au titre du développement dans les États membres de l'OEA, au développement du commerce, aux perspectives économiques ainsi qu’aux nouvelles approches ou solutions pour de multiples domaines et défis régionaux. L'utilisation et la mise en œuvre de l’intelligence artificielle et la meilleure façon de la réglementer soulèvent également un certain nombre de questions éthiques.</w:t>
      </w:r>
      <w:r w:rsidR="00C5704B" w:rsidRPr="003B0444">
        <w:rPr>
          <w:rStyle w:val="FootnoteReference"/>
          <w:sz w:val="22"/>
          <w:szCs w:val="22"/>
          <w:u w:val="single"/>
        </w:rPr>
        <w:footnoteReference w:id="7"/>
      </w:r>
      <w:r w:rsidRPr="003B0444">
        <w:rPr>
          <w:sz w:val="22"/>
          <w:szCs w:val="22"/>
          <w:vertAlign w:val="superscript"/>
        </w:rPr>
        <w:t>/</w:t>
      </w:r>
    </w:p>
    <w:p w14:paraId="216BA514" w14:textId="77777777" w:rsidR="00D93958" w:rsidRPr="003B0444" w:rsidRDefault="00D93958" w:rsidP="000614CD">
      <w:pPr>
        <w:jc w:val="both"/>
        <w:rPr>
          <w:sz w:val="22"/>
          <w:szCs w:val="22"/>
        </w:rPr>
      </w:pPr>
    </w:p>
    <w:p w14:paraId="547DB512" w14:textId="72DA474C" w:rsidR="00D93958" w:rsidRPr="003B0444" w:rsidRDefault="00D93958" w:rsidP="009E1C37">
      <w:pPr>
        <w:ind w:left="720" w:firstLine="720"/>
        <w:jc w:val="both"/>
        <w:rPr>
          <w:sz w:val="22"/>
          <w:szCs w:val="22"/>
        </w:rPr>
      </w:pPr>
      <w:r w:rsidRPr="003B0444">
        <w:rPr>
          <w:sz w:val="22"/>
          <w:szCs w:val="22"/>
        </w:rPr>
        <w:t xml:space="preserve">Cette réunion offrira aux États membres l’occasion d’aborder certaines de ces questions importantes. Des experts de l'initiative </w:t>
      </w:r>
      <w:r w:rsidRPr="003B0444">
        <w:rPr>
          <w:b/>
          <w:i/>
          <w:sz w:val="22"/>
          <w:szCs w:val="22"/>
        </w:rPr>
        <w:t>Prospecta Americas</w:t>
      </w:r>
      <w:r w:rsidRPr="003B0444">
        <w:rPr>
          <w:sz w:val="22"/>
          <w:szCs w:val="22"/>
        </w:rPr>
        <w:t xml:space="preserve"> sur les technologies transformatrices présenteront les possibilités et les défis liés à l'utilisation de l'intelligence artificielle et des systèmes automatisés. Les discussions porteront, entre autres, sur l’exactitude de l’intelligence artificielle, les biais, les applications et les technologies s’y rapportant.</w:t>
      </w:r>
    </w:p>
    <w:p w14:paraId="503111DF" w14:textId="702E02A9" w:rsidR="00D93958" w:rsidRPr="000614CD" w:rsidRDefault="00D93958" w:rsidP="000614CD">
      <w:pPr>
        <w:jc w:val="both"/>
        <w:rPr>
          <w:sz w:val="22"/>
          <w:szCs w:val="22"/>
        </w:rPr>
      </w:pPr>
    </w:p>
    <w:p w14:paraId="10690C30" w14:textId="4D8F17C6" w:rsidR="00C15FAB" w:rsidRPr="003B0444" w:rsidRDefault="00C15FAB" w:rsidP="000614CD">
      <w:pPr>
        <w:keepNext/>
        <w:ind w:left="2880" w:hanging="2160"/>
        <w:jc w:val="both"/>
        <w:rPr>
          <w:b/>
          <w:bCs/>
          <w:sz w:val="22"/>
          <w:szCs w:val="22"/>
        </w:rPr>
      </w:pPr>
      <w:r w:rsidRPr="003B0444">
        <w:rPr>
          <w:b/>
          <w:sz w:val="22"/>
          <w:szCs w:val="22"/>
        </w:rPr>
        <w:lastRenderedPageBreak/>
        <w:t xml:space="preserve">25 octobre 2022 : </w:t>
      </w:r>
      <w:r w:rsidRPr="003B0444">
        <w:rPr>
          <w:b/>
          <w:sz w:val="22"/>
          <w:szCs w:val="22"/>
        </w:rPr>
        <w:tab/>
      </w:r>
      <w:r w:rsidRPr="003B0444">
        <w:rPr>
          <w:b/>
          <w:sz w:val="22"/>
          <w:szCs w:val="22"/>
          <w:u w:val="single"/>
        </w:rPr>
        <w:t>La transformation numérique pour promouvoir le développement durable et lutter contre le changement climatique</w:t>
      </w:r>
    </w:p>
    <w:p w14:paraId="29055166" w14:textId="77777777" w:rsidR="00C15FAB" w:rsidRPr="000614CD" w:rsidRDefault="00C15FAB" w:rsidP="000614CD">
      <w:pPr>
        <w:keepNext/>
        <w:jc w:val="both"/>
        <w:rPr>
          <w:sz w:val="22"/>
          <w:szCs w:val="22"/>
        </w:rPr>
      </w:pPr>
    </w:p>
    <w:p w14:paraId="4C10863A" w14:textId="18CB61A0" w:rsidR="00C15FAB" w:rsidRPr="003B0444" w:rsidRDefault="00C15FAB" w:rsidP="009E1C37">
      <w:pPr>
        <w:ind w:left="720" w:firstLine="720"/>
        <w:jc w:val="both"/>
        <w:rPr>
          <w:sz w:val="22"/>
          <w:szCs w:val="22"/>
        </w:rPr>
      </w:pPr>
      <w:r w:rsidRPr="003B0444">
        <w:rPr>
          <w:sz w:val="22"/>
          <w:szCs w:val="22"/>
        </w:rPr>
        <w:t>Une étude publiée le 15 juin 2022 par le Forum économique mondial indique que la technologie numérique pourrait contribuer à réduire les émissions mondiales de 20 %, ce qui permettrait d'enrayer le changement climatique.</w:t>
      </w:r>
      <w:r w:rsidR="00DB0359" w:rsidRPr="003B0444">
        <w:rPr>
          <w:rStyle w:val="FootnoteReference"/>
          <w:sz w:val="22"/>
          <w:szCs w:val="22"/>
          <w:u w:val="single"/>
        </w:rPr>
        <w:footnoteReference w:id="8"/>
      </w:r>
      <w:r w:rsidRPr="003B0444">
        <w:rPr>
          <w:sz w:val="22"/>
          <w:szCs w:val="22"/>
          <w:vertAlign w:val="superscript"/>
        </w:rPr>
        <w:t>/</w:t>
      </w:r>
      <w:r w:rsidRPr="003B0444">
        <w:rPr>
          <w:sz w:val="22"/>
          <w:szCs w:val="22"/>
          <w:u w:val="single"/>
          <w:vertAlign w:val="superscript"/>
        </w:rPr>
        <w:t xml:space="preserve"> </w:t>
      </w:r>
    </w:p>
    <w:p w14:paraId="30FA468C" w14:textId="77777777" w:rsidR="00C15FAB" w:rsidRPr="00A62091" w:rsidRDefault="00C15FAB" w:rsidP="00A62091">
      <w:pPr>
        <w:jc w:val="both"/>
        <w:rPr>
          <w:sz w:val="22"/>
          <w:szCs w:val="22"/>
        </w:rPr>
      </w:pPr>
    </w:p>
    <w:p w14:paraId="71209BE2" w14:textId="7E5518B7" w:rsidR="00430CCB" w:rsidRPr="003B0444" w:rsidRDefault="00C15FAB" w:rsidP="009E1C37">
      <w:pPr>
        <w:ind w:left="720" w:firstLine="720"/>
        <w:jc w:val="both"/>
        <w:rPr>
          <w:sz w:val="22"/>
          <w:szCs w:val="22"/>
        </w:rPr>
      </w:pPr>
      <w:r w:rsidRPr="003B0444">
        <w:rPr>
          <w:sz w:val="22"/>
          <w:szCs w:val="22"/>
        </w:rPr>
        <w:t>Les technologies numériques peuvent jouer un rôle essentiel pour comprendre comment et où l'énergie est consommée, perdue ou gaspillée, ou comment les terres et l'eau sont utilisées, ou encore quelles sont les principales sources d'émissions de gaz à effet de serre dans un pays. La surveillance des conditions liées à l'environnement est fondamentale pour réaliser le Programme 2030 des Nations Unies et atténuer le changement climatique.</w:t>
      </w:r>
    </w:p>
    <w:p w14:paraId="763667E2" w14:textId="77777777" w:rsidR="00430CCB" w:rsidRPr="003B0444" w:rsidRDefault="00430CCB" w:rsidP="00A62091">
      <w:pPr>
        <w:jc w:val="both"/>
        <w:rPr>
          <w:sz w:val="22"/>
          <w:szCs w:val="22"/>
        </w:rPr>
      </w:pPr>
    </w:p>
    <w:p w14:paraId="0C713CC8" w14:textId="058FF275" w:rsidR="00C15FAB" w:rsidRPr="003B0444" w:rsidRDefault="00430CCB" w:rsidP="009E1C37">
      <w:pPr>
        <w:ind w:left="720" w:firstLine="720"/>
        <w:jc w:val="both"/>
        <w:rPr>
          <w:sz w:val="22"/>
          <w:szCs w:val="22"/>
        </w:rPr>
      </w:pPr>
      <w:r w:rsidRPr="003B0444">
        <w:rPr>
          <w:sz w:val="22"/>
          <w:szCs w:val="22"/>
        </w:rPr>
        <w:t>Par exemple, si l'on considère que les bâtiments sont responsables de près de 40 % des émissions de CO</w:t>
      </w:r>
      <w:r w:rsidRPr="00E2116E">
        <w:rPr>
          <w:sz w:val="22"/>
          <w:szCs w:val="22"/>
          <w:vertAlign w:val="subscript"/>
        </w:rPr>
        <w:t>2</w:t>
      </w:r>
      <w:r w:rsidRPr="003B0444">
        <w:rPr>
          <w:sz w:val="22"/>
          <w:szCs w:val="22"/>
        </w:rPr>
        <w:t xml:space="preserve"> liées à l'énergie chaque année, les technologies numériques peuvent aider à contrôler et à optimiser les infrastructures existantes pour en faire des bâtiments intelligents, sûrs et neutres en carbone qui répondent aux objectifs de durabilité et d'efficacité.</w:t>
      </w:r>
      <w:r w:rsidR="00DB0359" w:rsidRPr="003B0444">
        <w:rPr>
          <w:rStyle w:val="FootnoteReference"/>
          <w:sz w:val="22"/>
          <w:szCs w:val="22"/>
          <w:u w:val="single"/>
        </w:rPr>
        <w:footnoteReference w:id="9"/>
      </w:r>
      <w:r w:rsidRPr="003B0444">
        <w:rPr>
          <w:sz w:val="22"/>
          <w:szCs w:val="22"/>
          <w:vertAlign w:val="superscript"/>
        </w:rPr>
        <w:t>/</w:t>
      </w:r>
      <w:r w:rsidRPr="003B0444">
        <w:rPr>
          <w:sz w:val="22"/>
          <w:szCs w:val="22"/>
        </w:rPr>
        <w:t xml:space="preserve"> Cela permet à son tour de réduire la consommation d'énergie et d'eau, de diminuer les déchets dangereux et de réaliser des économies au niveau mondial.</w:t>
      </w:r>
    </w:p>
    <w:p w14:paraId="1354D030" w14:textId="17F2E62E" w:rsidR="00144282" w:rsidRPr="003B0444" w:rsidRDefault="00144282" w:rsidP="00A62091">
      <w:pPr>
        <w:jc w:val="both"/>
        <w:rPr>
          <w:sz w:val="22"/>
          <w:szCs w:val="22"/>
        </w:rPr>
      </w:pPr>
    </w:p>
    <w:p w14:paraId="0EF7B11E" w14:textId="510B3A83" w:rsidR="00C65410" w:rsidRPr="002100E4" w:rsidRDefault="00144282" w:rsidP="009E1C37">
      <w:pPr>
        <w:ind w:left="720" w:firstLine="720"/>
        <w:jc w:val="both"/>
        <w:rPr>
          <w:sz w:val="22"/>
          <w:szCs w:val="22"/>
        </w:rPr>
      </w:pPr>
      <w:r w:rsidRPr="003B0444">
        <w:rPr>
          <w:sz w:val="22"/>
          <w:szCs w:val="22"/>
        </w:rPr>
        <w:t>De nouveaux modèles commerciaux sont également apparus à la suite de la transformation numérique dans le secteur de gestion des déchets, entre autres. De plus en plus, des robots et des systèmes d'intelligence artificielle sont déployés pour accélérer et améliorer les capacités de tri dans les centres de recyclage ; des solutions en nuage sont mises en œuvre pour stocker et traiter les données sur le type de déchets collectés et leur origine (résidentielle, industrielle, agricole, biomédicale, etc.) et les raffineries de biomasse et de biocarburants se tournent désormais vers l'analyse géospatiale pour repérer les nouvelles sources de matières premières.</w:t>
      </w:r>
      <w:r w:rsidR="009C16D1" w:rsidRPr="003B0444">
        <w:rPr>
          <w:rStyle w:val="FootnoteReference"/>
          <w:sz w:val="22"/>
          <w:szCs w:val="22"/>
          <w:u w:val="single"/>
        </w:rPr>
        <w:footnoteReference w:id="10"/>
      </w:r>
      <w:r w:rsidRPr="003B0444">
        <w:rPr>
          <w:sz w:val="22"/>
          <w:szCs w:val="22"/>
          <w:vertAlign w:val="superscript"/>
        </w:rPr>
        <w:t>/</w:t>
      </w:r>
    </w:p>
    <w:p w14:paraId="2A29E058" w14:textId="77777777" w:rsidR="00C65410" w:rsidRPr="003B0444" w:rsidRDefault="00C65410" w:rsidP="00A62091">
      <w:pPr>
        <w:jc w:val="both"/>
        <w:rPr>
          <w:sz w:val="22"/>
          <w:szCs w:val="22"/>
        </w:rPr>
      </w:pPr>
    </w:p>
    <w:p w14:paraId="46E51180" w14:textId="25715B88" w:rsidR="00C15FAB" w:rsidRPr="003B0444" w:rsidRDefault="00C65410" w:rsidP="009E1C37">
      <w:pPr>
        <w:ind w:left="720" w:firstLine="720"/>
        <w:jc w:val="both"/>
        <w:rPr>
          <w:sz w:val="22"/>
          <w:szCs w:val="22"/>
        </w:rPr>
      </w:pPr>
      <w:r w:rsidRPr="003B0444">
        <w:rPr>
          <w:sz w:val="22"/>
          <w:szCs w:val="22"/>
        </w:rPr>
        <w:t>Les exemples abondent sur la manière dont la transformation numérique peut promouvoir le développement durable et lutter contre le changement climatique. Cette réunion se concentrera sur les initiatives et les politiques des États membres visant à promouvoir l'utilisation des technologies pour le développement durable, notamment dans les domaines des infrastructures, de l'eau, de l'énergie, des transports, de l'agriculture et de la gestion des déchets, ainsi que sur les possibilités de développer de nouvelles industries et des emplois de qualité, alors que la région entreprend des actions significatives pour lutter contre la crise climatique.</w:t>
      </w:r>
    </w:p>
    <w:p w14:paraId="2BFB595C" w14:textId="77777777" w:rsidR="00A266FB" w:rsidRPr="003B0444" w:rsidRDefault="00A266FB" w:rsidP="00A62091">
      <w:pPr>
        <w:jc w:val="both"/>
        <w:rPr>
          <w:sz w:val="22"/>
          <w:szCs w:val="22"/>
        </w:rPr>
      </w:pPr>
    </w:p>
    <w:p w14:paraId="7A165024" w14:textId="77777777" w:rsidR="008164D3" w:rsidRPr="003B0444" w:rsidRDefault="00A266FB" w:rsidP="0086283F">
      <w:pPr>
        <w:keepNext/>
        <w:ind w:left="720"/>
        <w:jc w:val="both"/>
        <w:rPr>
          <w:sz w:val="22"/>
          <w:szCs w:val="22"/>
        </w:rPr>
      </w:pPr>
      <w:r w:rsidRPr="003B0444">
        <w:rPr>
          <w:sz w:val="22"/>
          <w:szCs w:val="22"/>
        </w:rPr>
        <w:lastRenderedPageBreak/>
        <w:tab/>
        <w:t>Les questions posées aux États membres comprendront les suivantes :</w:t>
      </w:r>
    </w:p>
    <w:p w14:paraId="2D458057" w14:textId="77777777" w:rsidR="008164D3" w:rsidRPr="003B0444" w:rsidRDefault="008164D3" w:rsidP="0086283F">
      <w:pPr>
        <w:keepNext/>
        <w:jc w:val="both"/>
        <w:rPr>
          <w:sz w:val="22"/>
          <w:szCs w:val="22"/>
        </w:rPr>
      </w:pPr>
    </w:p>
    <w:p w14:paraId="62A6D393" w14:textId="67252F6E" w:rsidR="008164D3" w:rsidRPr="003B0444" w:rsidRDefault="00C15FAB" w:rsidP="009E1C37">
      <w:pPr>
        <w:ind w:left="1800" w:hanging="360"/>
        <w:jc w:val="both"/>
        <w:rPr>
          <w:sz w:val="22"/>
          <w:szCs w:val="22"/>
        </w:rPr>
      </w:pPr>
      <w:r w:rsidRPr="003B0444">
        <w:rPr>
          <w:sz w:val="22"/>
          <w:szCs w:val="22"/>
        </w:rPr>
        <w:t>1)</w:t>
      </w:r>
      <w:r w:rsidR="0086283F">
        <w:rPr>
          <w:sz w:val="22"/>
          <w:szCs w:val="22"/>
        </w:rPr>
        <w:tab/>
      </w:r>
      <w:r w:rsidRPr="003B0444">
        <w:rPr>
          <w:sz w:val="22"/>
          <w:szCs w:val="22"/>
        </w:rPr>
        <w:t>Quelles sont les solutions d'innovation et de technologie disponibles dans votre pays</w:t>
      </w:r>
      <w:r w:rsidR="003B0444" w:rsidRPr="005F32A2">
        <w:rPr>
          <w:sz w:val="22"/>
          <w:szCs w:val="22"/>
          <w:lang w:val="fr-FR"/>
        </w:rPr>
        <w:t> </w:t>
      </w:r>
      <w:r w:rsidRPr="003B0444">
        <w:rPr>
          <w:sz w:val="22"/>
          <w:szCs w:val="22"/>
        </w:rPr>
        <w:t xml:space="preserve">? </w:t>
      </w:r>
    </w:p>
    <w:p w14:paraId="22876485" w14:textId="513C47CC" w:rsidR="008164D3" w:rsidRPr="003B0444" w:rsidRDefault="00C15FAB" w:rsidP="009E1C37">
      <w:pPr>
        <w:ind w:left="1800" w:hanging="360"/>
        <w:jc w:val="both"/>
        <w:rPr>
          <w:sz w:val="22"/>
          <w:szCs w:val="22"/>
        </w:rPr>
      </w:pPr>
      <w:r w:rsidRPr="003B0444">
        <w:rPr>
          <w:sz w:val="22"/>
          <w:szCs w:val="22"/>
        </w:rPr>
        <w:t>2)</w:t>
      </w:r>
      <w:r w:rsidR="0086283F">
        <w:rPr>
          <w:sz w:val="22"/>
          <w:szCs w:val="22"/>
        </w:rPr>
        <w:tab/>
      </w:r>
      <w:r w:rsidRPr="003B0444">
        <w:rPr>
          <w:sz w:val="22"/>
          <w:szCs w:val="22"/>
        </w:rPr>
        <w:t>Quels types de partenariats, de politiques et d'investissements sont nécessaires ?</w:t>
      </w:r>
    </w:p>
    <w:p w14:paraId="6422F031" w14:textId="2FDC7FD4" w:rsidR="00A266FB" w:rsidRPr="003B0444" w:rsidRDefault="00C15FAB" w:rsidP="009E1C37">
      <w:pPr>
        <w:ind w:left="1800" w:hanging="360"/>
        <w:jc w:val="both"/>
        <w:rPr>
          <w:sz w:val="22"/>
          <w:szCs w:val="22"/>
        </w:rPr>
      </w:pPr>
      <w:r w:rsidRPr="003B0444">
        <w:rPr>
          <w:sz w:val="22"/>
          <w:szCs w:val="22"/>
        </w:rPr>
        <w:t>3)</w:t>
      </w:r>
      <w:r w:rsidR="0086283F">
        <w:rPr>
          <w:sz w:val="22"/>
          <w:szCs w:val="22"/>
        </w:rPr>
        <w:tab/>
      </w:r>
      <w:r w:rsidRPr="003B0444">
        <w:rPr>
          <w:sz w:val="22"/>
          <w:szCs w:val="22"/>
        </w:rPr>
        <w:t>Quelle offre de coopération votre pays peut-il présenter ? Existe-t-il des innovations ou des solutions technologiques déployées dans votre pays qui se sont avérées efficaces pour lutter contre le changement climatique ?</w:t>
      </w:r>
    </w:p>
    <w:p w14:paraId="3F3911D9" w14:textId="0B6E7918" w:rsidR="0009431F" w:rsidRPr="003B0444" w:rsidRDefault="0009431F" w:rsidP="0086283F">
      <w:pPr>
        <w:jc w:val="both"/>
        <w:rPr>
          <w:sz w:val="22"/>
          <w:szCs w:val="22"/>
        </w:rPr>
      </w:pPr>
    </w:p>
    <w:p w14:paraId="172AC316" w14:textId="7485EF10" w:rsidR="00A266FB" w:rsidRPr="003B0444" w:rsidRDefault="00A266FB" w:rsidP="0086283F">
      <w:pPr>
        <w:keepNext/>
        <w:ind w:left="2880" w:hanging="2160"/>
        <w:jc w:val="both"/>
        <w:rPr>
          <w:sz w:val="22"/>
          <w:szCs w:val="22"/>
        </w:rPr>
      </w:pPr>
      <w:r w:rsidRPr="003B0444">
        <w:rPr>
          <w:b/>
          <w:sz w:val="22"/>
          <w:szCs w:val="22"/>
        </w:rPr>
        <w:t>13 décembre 2022 :</w:t>
      </w:r>
      <w:r w:rsidRPr="003B0444">
        <w:rPr>
          <w:b/>
          <w:sz w:val="22"/>
          <w:szCs w:val="22"/>
        </w:rPr>
        <w:tab/>
      </w:r>
      <w:r w:rsidRPr="003B0444">
        <w:rPr>
          <w:b/>
          <w:sz w:val="22"/>
          <w:szCs w:val="22"/>
          <w:u w:val="single"/>
        </w:rPr>
        <w:t>Impératifs politiques pour le marché du travail dans l'économie numérique</w:t>
      </w:r>
    </w:p>
    <w:p w14:paraId="487644CB" w14:textId="0BFF693D" w:rsidR="00A266FB" w:rsidRPr="003B0444" w:rsidRDefault="00A266FB" w:rsidP="009E1C37">
      <w:pPr>
        <w:rPr>
          <w:sz w:val="22"/>
          <w:szCs w:val="22"/>
        </w:rPr>
      </w:pPr>
    </w:p>
    <w:p w14:paraId="65F9124D" w14:textId="5835BABE" w:rsidR="00B04F8F" w:rsidRPr="003B0444" w:rsidRDefault="00C65410" w:rsidP="009E1C37">
      <w:pPr>
        <w:pStyle w:val="NormalWeb"/>
        <w:spacing w:before="0" w:beforeAutospacing="0" w:after="0" w:afterAutospacing="0"/>
        <w:ind w:left="720" w:firstLine="720"/>
        <w:jc w:val="both"/>
        <w:rPr>
          <w:rFonts w:eastAsiaTheme="minorHAnsi"/>
          <w:sz w:val="22"/>
          <w:szCs w:val="22"/>
        </w:rPr>
      </w:pPr>
      <w:r w:rsidRPr="003B0444">
        <w:rPr>
          <w:sz w:val="22"/>
          <w:szCs w:val="22"/>
        </w:rPr>
        <w:t xml:space="preserve">Selon le </w:t>
      </w:r>
      <w:r w:rsidRPr="003B0444">
        <w:rPr>
          <w:b/>
          <w:bCs/>
          <w:sz w:val="22"/>
          <w:szCs w:val="22"/>
        </w:rPr>
        <w:t>Rapport 2020 sur l'avenir de l'emploi</w:t>
      </w:r>
      <w:r w:rsidRPr="003B0444">
        <w:rPr>
          <w:sz w:val="22"/>
          <w:szCs w:val="22"/>
        </w:rPr>
        <w:t xml:space="preserve"> du Forum économique mondial, d'ici à 2025, l'automatisation généralisée du lieu de travail entraînera la suppression d'environ 85 millions d'emplois. Dans le même temps, jusqu'à 97 millions de nouveaux rôles pourraient être créés grâce à l'économie numérique.</w:t>
      </w:r>
      <w:r w:rsidR="00DB0359" w:rsidRPr="003B0444">
        <w:rPr>
          <w:rStyle w:val="FootnoteReference"/>
          <w:rFonts w:eastAsiaTheme="minorHAnsi"/>
          <w:sz w:val="22"/>
          <w:szCs w:val="22"/>
          <w:u w:val="single"/>
        </w:rPr>
        <w:footnoteReference w:id="11"/>
      </w:r>
      <w:r w:rsidRPr="003B0444">
        <w:rPr>
          <w:sz w:val="22"/>
          <w:szCs w:val="22"/>
          <w:vertAlign w:val="superscript"/>
        </w:rPr>
        <w:t>/</w:t>
      </w:r>
    </w:p>
    <w:p w14:paraId="20CBCAA9" w14:textId="452A7D40" w:rsidR="00B04F8F" w:rsidRPr="003B0444" w:rsidRDefault="00B04F8F" w:rsidP="0086283F">
      <w:pPr>
        <w:rPr>
          <w:rFonts w:eastAsiaTheme="minorHAnsi"/>
          <w:sz w:val="22"/>
          <w:szCs w:val="22"/>
        </w:rPr>
      </w:pPr>
    </w:p>
    <w:p w14:paraId="17EDA880" w14:textId="1DAA15A4" w:rsidR="00A266FB" w:rsidRPr="003B0444" w:rsidRDefault="00BB6747" w:rsidP="009E1C37">
      <w:pPr>
        <w:pStyle w:val="NormalWeb"/>
        <w:spacing w:before="0" w:beforeAutospacing="0" w:after="0" w:afterAutospacing="0"/>
        <w:ind w:left="720" w:firstLine="720"/>
        <w:jc w:val="both"/>
        <w:rPr>
          <w:rFonts w:eastAsiaTheme="minorHAnsi"/>
          <w:sz w:val="22"/>
          <w:szCs w:val="22"/>
        </w:rPr>
      </w:pPr>
      <w:r w:rsidRPr="003B0444">
        <w:rPr>
          <w:sz w:val="22"/>
          <w:szCs w:val="22"/>
        </w:rPr>
        <w:t>La transformation numérique pose des défis cruciaux, en particulier pour les employeurs et les employés qui doivent adapter l'organisation du travail, la répartition des tâches et les compétences, afin d'éviter une polarisation croissante du marché du travail (entre les travailleurs peu instruits et les travailleurs titulaires d'un diplôme de l'enseignement supérieur). Afin de combler le déficit de main-d'œuvre, les gouvernements doivent doter leurs citoyens des outils et des capacités dont ils ont besoin pour participer à l'économie numérique et à la quatrième révolution industrielle. </w:t>
      </w:r>
    </w:p>
    <w:p w14:paraId="1A74D49D" w14:textId="77777777" w:rsidR="003B0444" w:rsidRDefault="003B0444" w:rsidP="009E1C37">
      <w:pPr>
        <w:pStyle w:val="NormalWeb"/>
        <w:spacing w:before="0" w:beforeAutospacing="0" w:after="0" w:afterAutospacing="0"/>
        <w:jc w:val="both"/>
        <w:rPr>
          <w:sz w:val="22"/>
          <w:szCs w:val="22"/>
        </w:rPr>
      </w:pPr>
    </w:p>
    <w:p w14:paraId="75FDE49E" w14:textId="52E119D6" w:rsidR="00A266FB" w:rsidRPr="003B0444" w:rsidRDefault="003B0444" w:rsidP="009E1C37">
      <w:pPr>
        <w:pStyle w:val="NormalWeb"/>
        <w:spacing w:before="0" w:beforeAutospacing="0" w:after="0" w:afterAutospacing="0"/>
        <w:ind w:left="720"/>
        <w:jc w:val="both"/>
        <w:rPr>
          <w:sz w:val="22"/>
          <w:szCs w:val="22"/>
        </w:rPr>
      </w:pPr>
      <w:r>
        <w:rPr>
          <w:sz w:val="22"/>
          <w:szCs w:val="22"/>
        </w:rPr>
        <w:tab/>
      </w:r>
      <w:r w:rsidR="00A266FB" w:rsidRPr="003B0444">
        <w:rPr>
          <w:sz w:val="22"/>
          <w:szCs w:val="22"/>
        </w:rPr>
        <w:t xml:space="preserve">Cette réunion sera l'occasion pour les États membres de partager leurs politiques et expériences en fonction du nouveau marché du travail, et de la nouvelle main-d'œuvre, qui résultent de l'économie numérique. Les experts et les États membres discuteront des possibilités et des défis présentés par l'économie numérique en lien avec la création d'emplois, les profils professionnels et une nouvelle organisation du travail. </w:t>
      </w:r>
    </w:p>
    <w:p w14:paraId="1BD65700" w14:textId="57086256" w:rsidR="00A266FB" w:rsidRPr="0086283F" w:rsidRDefault="00120E9C" w:rsidP="009E1C37">
      <w:pPr>
        <w:contextualSpacing/>
        <w:rPr>
          <w:sz w:val="22"/>
          <w:szCs w:val="22"/>
        </w:rPr>
      </w:pPr>
      <w:r>
        <w:rPr>
          <w:noProof/>
          <w:sz w:val="22"/>
          <w:szCs w:val="22"/>
        </w:rPr>
        <mc:AlternateContent>
          <mc:Choice Requires="wps">
            <w:drawing>
              <wp:anchor distT="0" distB="0" distL="114300" distR="114300" simplePos="0" relativeHeight="251659264" behindDoc="0" locked="1" layoutInCell="1" allowOverlap="1" wp14:anchorId="77B1531B" wp14:editId="1C4888C4">
                <wp:simplePos x="0" y="0"/>
                <wp:positionH relativeFrom="column">
                  <wp:posOffset>-90170</wp:posOffset>
                </wp:positionH>
                <wp:positionV relativeFrom="page">
                  <wp:posOffset>9207500</wp:posOffset>
                </wp:positionV>
                <wp:extent cx="3383280"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3045"/>
                        </a:xfrm>
                        <a:prstGeom prst="rect">
                          <a:avLst/>
                        </a:prstGeom>
                        <a:noFill/>
                        <a:ln w="9525" cap="flat" cmpd="sng" algn="ctr">
                          <a:noFill/>
                          <a:prstDash val="solid"/>
                          <a:round/>
                          <a:headEnd type="none" w="med" len="med"/>
                          <a:tailEnd type="none" w="med" len="med"/>
                        </a:ln>
                      </wps:spPr>
                      <wps:txbx>
                        <w:txbxContent>
                          <w:p w14:paraId="263FAD2E" w14:textId="3072B682" w:rsidR="00120E9C" w:rsidRPr="00120E9C" w:rsidRDefault="00120E9C">
                            <w:pPr>
                              <w:rPr>
                                <w:sz w:val="18"/>
                              </w:rPr>
                            </w:pPr>
                            <w:r>
                              <w:rPr>
                                <w:sz w:val="18"/>
                              </w:rPr>
                              <w:fldChar w:fldCharType="begin"/>
                            </w:r>
                            <w:r>
                              <w:rPr>
                                <w:sz w:val="18"/>
                              </w:rPr>
                              <w:instrText xml:space="preserve"> FILENAME  \* MERGEFORMAT </w:instrText>
                            </w:r>
                            <w:r>
                              <w:rPr>
                                <w:sz w:val="18"/>
                              </w:rPr>
                              <w:fldChar w:fldCharType="separate"/>
                            </w:r>
                            <w:r>
                              <w:rPr>
                                <w:noProof/>
                                <w:sz w:val="18"/>
                              </w:rPr>
                              <w:t>CIDRP03612F01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B1531B" id="_x0000_t202" coordsize="21600,21600" o:spt="202" path="m,l,21600r21600,l21600,xe">
                <v:stroke joinstyle="miter"/>
                <v:path gradientshapeok="t" o:connecttype="rect"/>
              </v:shapetype>
              <v:shape id="Text Box 1" o:spid="_x0000_s1026" type="#_x0000_t202" style="position:absolute;margin-left:-7.1pt;margin-top:725pt;width:266.4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" filled="f" stroked="f">
                <v:stroke joinstyle="round"/>
                <v:textbox>
                  <w:txbxContent>
                    <w:p w14:paraId="263FAD2E" w14:textId="3072B682" w:rsidR="00120E9C" w:rsidRPr="00120E9C" w:rsidRDefault="00120E9C">
                      <w:pPr>
                        <w:rPr>
                          <w:sz w:val="18"/>
                        </w:rPr>
                      </w:pPr>
                      <w:r>
                        <w:rPr>
                          <w:sz w:val="18"/>
                        </w:rPr>
                        <w:fldChar w:fldCharType="begin"/>
                      </w:r>
                      <w:r>
                        <w:rPr>
                          <w:sz w:val="18"/>
                        </w:rPr>
                        <w:instrText xml:space="preserve"> FILENAME  \* MERGEFORMAT </w:instrText>
                      </w:r>
                      <w:r>
                        <w:rPr>
                          <w:sz w:val="18"/>
                        </w:rPr>
                        <w:fldChar w:fldCharType="separate"/>
                      </w:r>
                      <w:r>
                        <w:rPr>
                          <w:noProof/>
                          <w:sz w:val="18"/>
                        </w:rPr>
                        <w:t>CIDRP03612F01</w:t>
                      </w:r>
                      <w:r>
                        <w:rPr>
                          <w:sz w:val="18"/>
                        </w:rPr>
                        <w:fldChar w:fldCharType="end"/>
                      </w:r>
                    </w:p>
                  </w:txbxContent>
                </v:textbox>
                <w10:wrap anchory="page"/>
                <w10:anchorlock/>
              </v:shape>
            </w:pict>
          </mc:Fallback>
        </mc:AlternateContent>
      </w:r>
    </w:p>
    <w:sectPr w:rsidR="00A266FB" w:rsidRPr="0086283F" w:rsidSect="0086283F">
      <w:headerReference w:type="default" r:id="rId9"/>
      <w:headerReference w:type="first" r:id="rId10"/>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EEBC" w14:textId="77777777" w:rsidR="009075F7" w:rsidRDefault="009075F7">
      <w:r>
        <w:separator/>
      </w:r>
    </w:p>
  </w:endnote>
  <w:endnote w:type="continuationSeparator" w:id="0">
    <w:p w14:paraId="0BF33B6E" w14:textId="77777777" w:rsidR="009075F7" w:rsidRDefault="0090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9F80" w14:textId="77777777" w:rsidR="009075F7" w:rsidRDefault="009075F7">
      <w:r>
        <w:separator/>
      </w:r>
    </w:p>
  </w:footnote>
  <w:footnote w:type="continuationSeparator" w:id="0">
    <w:p w14:paraId="482218BA" w14:textId="77777777" w:rsidR="009075F7" w:rsidRDefault="009075F7">
      <w:r>
        <w:continuationSeparator/>
      </w:r>
    </w:p>
  </w:footnote>
  <w:footnote w:id="1">
    <w:p w14:paraId="315ED194" w14:textId="36A0C675" w:rsidR="00746971" w:rsidRPr="00A62091" w:rsidRDefault="00746971" w:rsidP="000614CD">
      <w:pPr>
        <w:pStyle w:val="FootnoteText"/>
        <w:ind w:left="720" w:hanging="360"/>
        <w:jc w:val="both"/>
        <w:rPr>
          <w:lang w:val="fr-FR"/>
        </w:rPr>
      </w:pPr>
      <w:r w:rsidRPr="00A62091">
        <w:rPr>
          <w:rStyle w:val="FootnoteReference"/>
          <w:vertAlign w:val="baseline"/>
          <w:lang w:val="fr-FR"/>
        </w:rPr>
        <w:footnoteRef/>
      </w:r>
      <w:r w:rsidRPr="00A62091">
        <w:rPr>
          <w:lang w:val="fr-FR"/>
        </w:rPr>
        <w:t>.</w:t>
      </w:r>
      <w:r w:rsidRPr="00A62091">
        <w:rPr>
          <w:lang w:val="fr-FR"/>
        </w:rPr>
        <w:tab/>
        <w:t xml:space="preserve">Neuvième Sommet des Amériques, </w:t>
      </w:r>
      <w:r w:rsidRPr="00A62091">
        <w:rPr>
          <w:b/>
          <w:bCs/>
          <w:lang w:val="fr-FR"/>
        </w:rPr>
        <w:t xml:space="preserve">Programme </w:t>
      </w:r>
      <w:r w:rsidRPr="00A62091">
        <w:rPr>
          <w:b/>
          <w:lang w:val="fr-FR"/>
        </w:rPr>
        <w:t>régional pour la transformation numérique</w:t>
      </w:r>
      <w:r w:rsidRPr="00A62091">
        <w:rPr>
          <w:lang w:val="fr-FR"/>
        </w:rPr>
        <w:t>, 9 juin 2022, Los Angeles, États-Unis.</w:t>
      </w:r>
    </w:p>
  </w:footnote>
  <w:footnote w:id="2">
    <w:p w14:paraId="74536C3A" w14:textId="0785541B" w:rsidR="00865E4F" w:rsidRPr="00DA2D67" w:rsidRDefault="00865E4F" w:rsidP="000614CD">
      <w:pPr>
        <w:pStyle w:val="FootnoteText"/>
        <w:ind w:left="720" w:hanging="360"/>
        <w:jc w:val="both"/>
        <w:rPr>
          <w:lang w:val="en-US"/>
        </w:rPr>
      </w:pPr>
      <w:r w:rsidRPr="00A62091">
        <w:rPr>
          <w:rStyle w:val="FootnoteReference"/>
          <w:vertAlign w:val="baseline"/>
          <w:lang w:val="fr-FR"/>
        </w:rPr>
        <w:footnoteRef/>
      </w:r>
      <w:r w:rsidRPr="00DA2D67">
        <w:rPr>
          <w:lang w:val="en-US"/>
        </w:rPr>
        <w:t>.</w:t>
      </w:r>
      <w:r w:rsidRPr="00DA2D67">
        <w:rPr>
          <w:lang w:val="en-US"/>
        </w:rPr>
        <w:tab/>
        <w:t xml:space="preserve">McKinsey Global Institute, </w:t>
      </w:r>
      <w:r w:rsidRPr="00A62091">
        <w:rPr>
          <w:b/>
          <w:lang w:val="en-US"/>
        </w:rPr>
        <w:t>How Covid-19 has pushed companies over the technology tipping point and transformed business forever</w:t>
      </w:r>
      <w:r w:rsidRPr="00DA2D67">
        <w:rPr>
          <w:lang w:val="en-US"/>
        </w:rPr>
        <w:t xml:space="preserve">, </w:t>
      </w:r>
      <w:r w:rsidR="00120E9C">
        <w:fldChar w:fldCharType="begin"/>
      </w:r>
      <w:r w:rsidR="00120E9C" w:rsidRPr="00120E9C">
        <w:rPr>
          <w:lang w:val="en-US"/>
        </w:rPr>
        <w:instrText xml:space="preserve"> HYPERLINK "https://www.mckinsey.com/business-functions/st</w:instrText>
      </w:r>
      <w:r w:rsidR="00120E9C" w:rsidRPr="00120E9C">
        <w:rPr>
          <w:lang w:val="en-US"/>
        </w:rPr>
        <w:instrText xml:space="preserve">rategy-and-corporate-finance/our-insights/how-covid-19-has-pushed-companies-over-the-technology-tipping-point-and-transformed-business-forever" </w:instrText>
      </w:r>
      <w:r w:rsidR="00120E9C">
        <w:fldChar w:fldCharType="separate"/>
      </w:r>
      <w:r w:rsidRPr="00DA2D67">
        <w:rPr>
          <w:rStyle w:val="Hyperlink"/>
          <w:lang w:val="en-US"/>
        </w:rPr>
        <w:t>https://www.mckinsey.com/business-functions/strategy-and-corporate-finance/our-insights/how-covid-19-has-pushed-companies-over-the-technology-tipping-point-and-transformed-business-forever,</w:t>
      </w:r>
      <w:r w:rsidR="00120E9C">
        <w:rPr>
          <w:rStyle w:val="Hyperlink"/>
          <w:lang w:val="en-US"/>
        </w:rPr>
        <w:fldChar w:fldCharType="end"/>
      </w:r>
      <w:r w:rsidR="009E1C37" w:rsidRPr="00DA2D67">
        <w:rPr>
          <w:rStyle w:val="Hyperlink"/>
          <w:lang w:val="en-US"/>
        </w:rPr>
        <w:t xml:space="preserve"> </w:t>
      </w:r>
      <w:r w:rsidRPr="00DA2D67">
        <w:rPr>
          <w:lang w:val="en-US"/>
        </w:rPr>
        <w:t>juin 2021.</w:t>
      </w:r>
    </w:p>
  </w:footnote>
  <w:footnote w:id="3">
    <w:p w14:paraId="402F040C" w14:textId="06EC4943" w:rsidR="00A7714F" w:rsidRPr="00A62091" w:rsidRDefault="00A7714F" w:rsidP="000614CD">
      <w:pPr>
        <w:pStyle w:val="Heading2"/>
        <w:keepNext w:val="0"/>
        <w:keepLines w:val="0"/>
        <w:shd w:val="clear" w:color="auto" w:fill="FFFFFF"/>
        <w:ind w:left="720" w:hanging="360"/>
        <w:rPr>
          <w:rFonts w:ascii="Times New Roman" w:hAnsi="Times New Roman" w:cs="Times New Roman"/>
          <w:color w:val="000000"/>
          <w:spacing w:val="-12"/>
          <w:sz w:val="20"/>
          <w:szCs w:val="20"/>
          <w:lang w:val="fr-FR"/>
        </w:rPr>
      </w:pPr>
      <w:r w:rsidRPr="00A62091">
        <w:rPr>
          <w:rStyle w:val="FootnoteReference"/>
          <w:rFonts w:ascii="Times New Roman" w:hAnsi="Times New Roman" w:cs="Times New Roman"/>
          <w:color w:val="000000" w:themeColor="text1"/>
          <w:sz w:val="20"/>
          <w:szCs w:val="20"/>
          <w:vertAlign w:val="baseline"/>
          <w:lang w:val="fr-FR"/>
        </w:rPr>
        <w:footnoteRef/>
      </w:r>
      <w:r w:rsidRPr="00A62091">
        <w:rPr>
          <w:rFonts w:ascii="Times New Roman" w:hAnsi="Times New Roman" w:cs="Times New Roman"/>
          <w:color w:val="000000" w:themeColor="text1"/>
          <w:sz w:val="20"/>
          <w:szCs w:val="20"/>
          <w:lang w:val="fr-FR"/>
        </w:rPr>
        <w:tab/>
      </w:r>
      <w:r w:rsidRPr="00A62091">
        <w:rPr>
          <w:rFonts w:ascii="Times New Roman" w:hAnsi="Times New Roman" w:cs="Times New Roman"/>
          <w:color w:val="auto"/>
          <w:sz w:val="20"/>
          <w:szCs w:val="20"/>
          <w:lang w:val="fr-FR"/>
        </w:rPr>
        <w:t xml:space="preserve">Dialogue ONU75, </w:t>
      </w:r>
      <w:r w:rsidRPr="00A62091">
        <w:rPr>
          <w:rFonts w:ascii="Times New Roman" w:hAnsi="Times New Roman" w:cs="Times New Roman"/>
          <w:b/>
          <w:color w:val="auto"/>
          <w:sz w:val="20"/>
          <w:szCs w:val="20"/>
          <w:lang w:val="fr-FR"/>
        </w:rPr>
        <w:t>L'impact des technologies numériques</w:t>
      </w:r>
      <w:r w:rsidRPr="00A62091">
        <w:rPr>
          <w:rFonts w:ascii="Times New Roman" w:hAnsi="Times New Roman" w:cs="Times New Roman"/>
          <w:color w:val="auto"/>
          <w:sz w:val="20"/>
          <w:szCs w:val="20"/>
          <w:lang w:val="fr-FR"/>
        </w:rPr>
        <w:t xml:space="preserve">, </w:t>
      </w:r>
      <w:hyperlink r:id="rId1" w:history="1">
        <w:r w:rsidRPr="00A62091">
          <w:rPr>
            <w:rStyle w:val="Hyperlink"/>
            <w:sz w:val="20"/>
            <w:szCs w:val="20"/>
            <w:lang w:val="fr-FR"/>
          </w:rPr>
          <w:t>https://www.un.org/fr/un75/impact-digital-technologies</w:t>
        </w:r>
      </w:hyperlink>
      <w:r w:rsidRPr="00A62091">
        <w:rPr>
          <w:rFonts w:ascii="Times New Roman" w:hAnsi="Times New Roman" w:cs="Times New Roman"/>
          <w:color w:val="auto"/>
          <w:sz w:val="20"/>
          <w:szCs w:val="20"/>
          <w:lang w:val="fr-FR"/>
        </w:rPr>
        <w:t>, septembre 2021.</w:t>
      </w:r>
    </w:p>
  </w:footnote>
  <w:footnote w:id="4">
    <w:p w14:paraId="05826F1B" w14:textId="2C4A97C0" w:rsidR="00D52CC0" w:rsidRPr="00DA2D67" w:rsidRDefault="00D52CC0" w:rsidP="000614CD">
      <w:pPr>
        <w:pStyle w:val="Heading1"/>
        <w:keepNext w:val="0"/>
        <w:ind w:left="720" w:hanging="360"/>
        <w:rPr>
          <w:rFonts w:ascii="Times New Roman" w:hAnsi="Times New Roman"/>
          <w:sz w:val="20"/>
          <w:lang w:val="en-US"/>
        </w:rPr>
      </w:pPr>
      <w:r w:rsidRPr="00A62091">
        <w:rPr>
          <w:rStyle w:val="FootnoteReference"/>
          <w:rFonts w:ascii="Times New Roman" w:hAnsi="Times New Roman"/>
          <w:b w:val="0"/>
          <w:bCs w:val="0"/>
          <w:sz w:val="20"/>
          <w:vertAlign w:val="baseline"/>
          <w:lang w:val="fr-FR"/>
        </w:rPr>
        <w:footnoteRef/>
      </w:r>
      <w:r w:rsidRPr="00DA2D67">
        <w:rPr>
          <w:rFonts w:ascii="Times New Roman" w:hAnsi="Times New Roman"/>
          <w:b w:val="0"/>
          <w:bCs w:val="0"/>
          <w:sz w:val="20"/>
          <w:lang w:val="en-US"/>
        </w:rPr>
        <w:t>.</w:t>
      </w:r>
      <w:r w:rsidRPr="00DA2D67">
        <w:rPr>
          <w:rFonts w:ascii="Times New Roman" w:hAnsi="Times New Roman"/>
          <w:b w:val="0"/>
          <w:bCs w:val="0"/>
          <w:sz w:val="20"/>
          <w:lang w:val="en-US"/>
        </w:rPr>
        <w:tab/>
      </w:r>
      <w:r w:rsidRPr="00DA2D67">
        <w:rPr>
          <w:rFonts w:ascii="Times New Roman" w:hAnsi="Times New Roman"/>
          <w:b w:val="0"/>
          <w:sz w:val="20"/>
          <w:lang w:val="en-US"/>
        </w:rPr>
        <w:t xml:space="preserve">Social Sciences and </w:t>
      </w:r>
      <w:r w:rsidRPr="00A62091">
        <w:rPr>
          <w:rFonts w:ascii="Times New Roman" w:hAnsi="Times New Roman"/>
          <w:b w:val="0"/>
          <w:sz w:val="20"/>
          <w:lang w:val="en-US"/>
        </w:rPr>
        <w:t>Humanities</w:t>
      </w:r>
      <w:r w:rsidRPr="00DA2D67">
        <w:rPr>
          <w:rFonts w:ascii="Times New Roman" w:hAnsi="Times New Roman"/>
          <w:b w:val="0"/>
          <w:sz w:val="20"/>
          <w:lang w:val="en-US"/>
        </w:rPr>
        <w:t xml:space="preserve"> Open, Elsevier, </w:t>
      </w:r>
      <w:r w:rsidRPr="00A62091">
        <w:rPr>
          <w:rStyle w:val="title-text"/>
          <w:rFonts w:ascii="Times New Roman" w:hAnsi="Times New Roman"/>
          <w:color w:val="505050"/>
          <w:sz w:val="20"/>
          <w:lang w:val="en-US"/>
        </w:rPr>
        <w:t>Analysis of the COVID-19 impacts on employment and unemployment across the multi-dimensional social disadvantaged areas</w:t>
      </w:r>
      <w:r w:rsidRPr="00A62091">
        <w:rPr>
          <w:rStyle w:val="title-text"/>
          <w:rFonts w:ascii="Times New Roman" w:hAnsi="Times New Roman"/>
          <w:b w:val="0"/>
          <w:color w:val="505050"/>
          <w:sz w:val="20"/>
          <w:lang w:val="en-US"/>
        </w:rPr>
        <w:t>,</w:t>
      </w:r>
      <w:r w:rsidRPr="00DA2D67">
        <w:rPr>
          <w:rStyle w:val="title-text"/>
          <w:rFonts w:ascii="Times New Roman" w:hAnsi="Times New Roman"/>
          <w:b w:val="0"/>
          <w:color w:val="505050"/>
          <w:sz w:val="20"/>
          <w:lang w:val="en-US"/>
        </w:rPr>
        <w:t xml:space="preserve"> </w:t>
      </w:r>
      <w:r w:rsidR="00120E9C">
        <w:fldChar w:fldCharType="begin"/>
      </w:r>
      <w:r w:rsidR="00120E9C" w:rsidRPr="00120E9C">
        <w:rPr>
          <w:lang w:val="en-US"/>
        </w:rPr>
        <w:instrText xml:space="preserve"> HYPERLINK "https://www.sciencedirect.com/science/article/pii/S2590291121001200?via=ihub" </w:instrText>
      </w:r>
      <w:r w:rsidR="00120E9C">
        <w:fldChar w:fldCharType="separate"/>
      </w:r>
      <w:r w:rsidRPr="00DA2D67">
        <w:rPr>
          <w:rStyle w:val="Hyperlink"/>
          <w:b w:val="0"/>
          <w:sz w:val="20"/>
          <w:lang w:val="en-US"/>
        </w:rPr>
        <w:t>https://www.sciencedirect.com/science/article/pii/S2590291121001200?via%3Dihub</w:t>
      </w:r>
      <w:r w:rsidR="00120E9C">
        <w:rPr>
          <w:rStyle w:val="Hyperlink"/>
          <w:b w:val="0"/>
          <w:sz w:val="20"/>
          <w:lang w:val="en-US"/>
        </w:rPr>
        <w:fldChar w:fldCharType="end"/>
      </w:r>
      <w:r w:rsidRPr="00DA2D67">
        <w:rPr>
          <w:rStyle w:val="title-text"/>
          <w:rFonts w:ascii="Times New Roman" w:hAnsi="Times New Roman"/>
          <w:b w:val="0"/>
          <w:color w:val="505050"/>
          <w:sz w:val="20"/>
          <w:lang w:val="en-US"/>
        </w:rPr>
        <w:t>, 2021.</w:t>
      </w:r>
    </w:p>
  </w:footnote>
  <w:footnote w:id="5">
    <w:p w14:paraId="24B71FE1" w14:textId="050540AF" w:rsidR="00664E2F" w:rsidRPr="00DA2D67" w:rsidRDefault="00664E2F" w:rsidP="000614CD">
      <w:pPr>
        <w:pStyle w:val="Heading1"/>
        <w:keepNext w:val="0"/>
        <w:shd w:val="clear" w:color="auto" w:fill="FFFFFF"/>
        <w:ind w:left="720" w:hanging="360"/>
        <w:jc w:val="both"/>
        <w:rPr>
          <w:rFonts w:ascii="Times New Roman" w:hAnsi="Times New Roman"/>
          <w:b w:val="0"/>
          <w:bCs w:val="0"/>
          <w:i/>
          <w:iCs/>
          <w:color w:val="494949"/>
          <w:sz w:val="20"/>
          <w:lang w:val="en-US"/>
        </w:rPr>
      </w:pPr>
      <w:r w:rsidRPr="00A62091">
        <w:rPr>
          <w:rStyle w:val="FootnoteReference"/>
          <w:rFonts w:ascii="Times New Roman" w:hAnsi="Times New Roman"/>
          <w:b w:val="0"/>
          <w:bCs w:val="0"/>
          <w:sz w:val="20"/>
          <w:vertAlign w:val="baseline"/>
          <w:lang w:val="fr-FR"/>
        </w:rPr>
        <w:footnoteRef/>
      </w:r>
      <w:r w:rsidRPr="00DA2D67">
        <w:rPr>
          <w:rFonts w:ascii="Times New Roman" w:hAnsi="Times New Roman"/>
          <w:b w:val="0"/>
          <w:bCs w:val="0"/>
          <w:sz w:val="20"/>
          <w:lang w:val="en-US"/>
        </w:rPr>
        <w:t>.</w:t>
      </w:r>
      <w:r w:rsidRPr="00DA2D67">
        <w:rPr>
          <w:rFonts w:ascii="Times New Roman" w:hAnsi="Times New Roman"/>
          <w:sz w:val="20"/>
          <w:lang w:val="en-US"/>
        </w:rPr>
        <w:tab/>
      </w:r>
      <w:r w:rsidRPr="00DA2D67">
        <w:rPr>
          <w:rFonts w:ascii="Times New Roman" w:hAnsi="Times New Roman"/>
          <w:b w:val="0"/>
          <w:sz w:val="20"/>
          <w:lang w:val="en-US"/>
        </w:rPr>
        <w:t xml:space="preserve">The Society for Human Resource Management (SHRM), </w:t>
      </w:r>
      <w:r w:rsidRPr="00A62091">
        <w:rPr>
          <w:rFonts w:ascii="Times New Roman" w:hAnsi="Times New Roman"/>
          <w:color w:val="494949"/>
          <w:sz w:val="20"/>
          <w:lang w:val="en-US"/>
        </w:rPr>
        <w:t>Skills Shortage Tightens Job Market; 83% of HR Professionals Report Difficulty Recruiting</w:t>
      </w:r>
      <w:r w:rsidRPr="00DA2D67">
        <w:rPr>
          <w:rFonts w:ascii="Times New Roman" w:hAnsi="Times New Roman"/>
          <w:b w:val="0"/>
          <w:i/>
          <w:color w:val="494949"/>
          <w:sz w:val="20"/>
          <w:lang w:val="en-US"/>
        </w:rPr>
        <w:t xml:space="preserve">, </w:t>
      </w:r>
      <w:r w:rsidR="00120E9C">
        <w:fldChar w:fldCharType="begin"/>
      </w:r>
      <w:r w:rsidR="00120E9C" w:rsidRPr="00120E9C">
        <w:rPr>
          <w:lang w:val="en-US"/>
        </w:rPr>
        <w:instrText xml:space="preserve"> HYPERLINK "https://www.shrm.org/about-shrm/press-room/press-releases/pages/skills-gap-research-workplace-immigra</w:instrText>
      </w:r>
      <w:r w:rsidR="00120E9C" w:rsidRPr="00120E9C">
        <w:rPr>
          <w:lang w:val="en-US"/>
        </w:rPr>
        <w:instrText xml:space="preserve">tion-report.aspx" </w:instrText>
      </w:r>
      <w:r w:rsidR="00120E9C">
        <w:fldChar w:fldCharType="separate"/>
      </w:r>
      <w:r w:rsidRPr="00DA2D67">
        <w:rPr>
          <w:rStyle w:val="Hyperlink"/>
          <w:b w:val="0"/>
          <w:sz w:val="20"/>
          <w:lang w:val="en-US"/>
        </w:rPr>
        <w:t>https://www.shrm.org/about-shrm/press-room/press-releases/pages/skills-gap-research-workplace-immigration-report.aspx</w:t>
      </w:r>
      <w:r w:rsidR="00120E9C">
        <w:rPr>
          <w:rStyle w:val="Hyperlink"/>
          <w:b w:val="0"/>
          <w:sz w:val="20"/>
          <w:lang w:val="en-US"/>
        </w:rPr>
        <w:fldChar w:fldCharType="end"/>
      </w:r>
      <w:r w:rsidRPr="00DA2D67">
        <w:rPr>
          <w:rFonts w:ascii="Times New Roman" w:hAnsi="Times New Roman"/>
          <w:b w:val="0"/>
          <w:color w:val="494949"/>
          <w:sz w:val="20"/>
          <w:lang w:val="en-US"/>
        </w:rPr>
        <w:t>,</w:t>
      </w:r>
      <w:r w:rsidR="008E3D51" w:rsidRPr="00DA2D67">
        <w:rPr>
          <w:rFonts w:ascii="Times New Roman" w:hAnsi="Times New Roman"/>
          <w:b w:val="0"/>
          <w:color w:val="494949"/>
          <w:sz w:val="20"/>
          <w:lang w:val="en-US"/>
        </w:rPr>
        <w:t xml:space="preserve"> février </w:t>
      </w:r>
      <w:r w:rsidRPr="00DA2D67">
        <w:rPr>
          <w:rFonts w:ascii="Times New Roman" w:hAnsi="Times New Roman"/>
          <w:b w:val="0"/>
          <w:color w:val="494949"/>
          <w:sz w:val="20"/>
          <w:lang w:val="en-US"/>
        </w:rPr>
        <w:t>2019.</w:t>
      </w:r>
    </w:p>
  </w:footnote>
  <w:footnote w:id="6">
    <w:p w14:paraId="2D6656A7" w14:textId="5BFC6707" w:rsidR="00C5704B" w:rsidRPr="00DA2D67" w:rsidRDefault="00C5704B" w:rsidP="000614CD">
      <w:pPr>
        <w:pStyle w:val="Heading1"/>
        <w:keepNext w:val="0"/>
        <w:shd w:val="clear" w:color="auto" w:fill="FFFFFF"/>
        <w:ind w:left="720" w:hanging="360"/>
        <w:rPr>
          <w:rFonts w:ascii="Times New Roman" w:hAnsi="Times New Roman"/>
          <w:sz w:val="20"/>
          <w:lang w:val="en-US"/>
        </w:rPr>
      </w:pPr>
      <w:r w:rsidRPr="00A62091">
        <w:rPr>
          <w:rStyle w:val="FootnoteReference"/>
          <w:rFonts w:ascii="Times New Roman" w:hAnsi="Times New Roman"/>
          <w:b w:val="0"/>
          <w:bCs w:val="0"/>
          <w:sz w:val="20"/>
          <w:vertAlign w:val="baseline"/>
          <w:lang w:val="fr-FR"/>
        </w:rPr>
        <w:footnoteRef/>
      </w:r>
      <w:r w:rsidRPr="00DA2D67">
        <w:rPr>
          <w:rFonts w:ascii="Times New Roman" w:hAnsi="Times New Roman"/>
          <w:b w:val="0"/>
          <w:bCs w:val="0"/>
          <w:sz w:val="20"/>
          <w:lang w:val="en-US"/>
        </w:rPr>
        <w:t>.</w:t>
      </w:r>
      <w:r w:rsidRPr="00DA2D67">
        <w:rPr>
          <w:rFonts w:ascii="Times New Roman" w:hAnsi="Times New Roman"/>
          <w:sz w:val="20"/>
          <w:lang w:val="en-US"/>
        </w:rPr>
        <w:tab/>
      </w:r>
      <w:r w:rsidRPr="00A62091">
        <w:rPr>
          <w:rFonts w:ascii="Times New Roman" w:hAnsi="Times New Roman"/>
          <w:b w:val="0"/>
          <w:sz w:val="20"/>
          <w:lang w:val="en-US"/>
        </w:rPr>
        <w:t xml:space="preserve">Pew Research Center, </w:t>
      </w:r>
      <w:r w:rsidRPr="00A62091">
        <w:rPr>
          <w:rFonts w:ascii="Times New Roman" w:hAnsi="Times New Roman"/>
          <w:sz w:val="20"/>
          <w:lang w:val="en-US"/>
        </w:rPr>
        <w:t>Hopes about developments in ethical AI</w:t>
      </w:r>
      <w:r w:rsidRPr="00A62091">
        <w:rPr>
          <w:rFonts w:ascii="Times New Roman" w:hAnsi="Times New Roman"/>
          <w:b w:val="0"/>
          <w:sz w:val="20"/>
          <w:lang w:val="en-US"/>
        </w:rPr>
        <w:t>,</w:t>
      </w:r>
      <w:r w:rsidRPr="00DA2D67">
        <w:rPr>
          <w:rFonts w:ascii="Times New Roman" w:hAnsi="Times New Roman"/>
          <w:b w:val="0"/>
          <w:sz w:val="20"/>
          <w:lang w:val="en-US"/>
        </w:rPr>
        <w:t xml:space="preserve"> </w:t>
      </w:r>
      <w:r w:rsidR="00120E9C">
        <w:fldChar w:fldCharType="begin"/>
      </w:r>
      <w:r w:rsidR="00120E9C" w:rsidRPr="00120E9C">
        <w:rPr>
          <w:lang w:val="en-US"/>
        </w:rPr>
        <w:instrText xml:space="preserve"> HYPERLINK "https://www.pewresearch.org/internet/2021/06/16/2-hopes-about-developments-in-ethical-ai/" </w:instrText>
      </w:r>
      <w:r w:rsidR="00120E9C">
        <w:fldChar w:fldCharType="separate"/>
      </w:r>
      <w:r w:rsidRPr="00DA2D67">
        <w:rPr>
          <w:rStyle w:val="Hyperlink"/>
          <w:b w:val="0"/>
          <w:sz w:val="20"/>
          <w:lang w:val="en-US"/>
        </w:rPr>
        <w:t>https://www.pewresearch.org/internet/2021/06/16/2-hopes-about-developments-in-ethical-ai/</w:t>
      </w:r>
      <w:r w:rsidR="00120E9C">
        <w:rPr>
          <w:rStyle w:val="Hyperlink"/>
          <w:b w:val="0"/>
          <w:sz w:val="20"/>
          <w:lang w:val="en-US"/>
        </w:rPr>
        <w:fldChar w:fldCharType="end"/>
      </w:r>
      <w:r w:rsidRPr="00DA2D67">
        <w:rPr>
          <w:rFonts w:ascii="Times New Roman" w:hAnsi="Times New Roman"/>
          <w:b w:val="0"/>
          <w:sz w:val="20"/>
          <w:lang w:val="en-US"/>
        </w:rPr>
        <w:t>, 16 juin 2021.</w:t>
      </w:r>
    </w:p>
  </w:footnote>
  <w:footnote w:id="7">
    <w:p w14:paraId="276A663C" w14:textId="73735F1B" w:rsidR="00C5704B" w:rsidRPr="00DA2D67" w:rsidRDefault="00C5704B" w:rsidP="000614CD">
      <w:pPr>
        <w:pStyle w:val="Heading1"/>
        <w:keepNext w:val="0"/>
        <w:ind w:left="720" w:hanging="360"/>
        <w:rPr>
          <w:rFonts w:ascii="Times New Roman" w:hAnsi="Times New Roman"/>
          <w:i/>
          <w:iCs/>
          <w:color w:val="141414"/>
          <w:spacing w:val="-5"/>
          <w:sz w:val="20"/>
          <w:lang w:val="en-US"/>
        </w:rPr>
      </w:pPr>
      <w:r w:rsidRPr="00A62091">
        <w:rPr>
          <w:rStyle w:val="FootnoteReference"/>
          <w:rFonts w:ascii="Times New Roman" w:hAnsi="Times New Roman"/>
          <w:b w:val="0"/>
          <w:bCs w:val="0"/>
          <w:sz w:val="20"/>
          <w:vertAlign w:val="baseline"/>
          <w:lang w:val="fr-FR"/>
        </w:rPr>
        <w:footnoteRef/>
      </w:r>
      <w:r w:rsidRPr="00DA2D67">
        <w:rPr>
          <w:rFonts w:ascii="Times New Roman" w:hAnsi="Times New Roman"/>
          <w:b w:val="0"/>
          <w:sz w:val="20"/>
          <w:lang w:val="en-US"/>
        </w:rPr>
        <w:t>.</w:t>
      </w:r>
      <w:r w:rsidRPr="00DA2D67">
        <w:rPr>
          <w:rFonts w:ascii="Times New Roman" w:hAnsi="Times New Roman"/>
          <w:b w:val="0"/>
          <w:sz w:val="20"/>
          <w:lang w:val="en-US"/>
        </w:rPr>
        <w:tab/>
        <w:t xml:space="preserve">Forum économique mondial, </w:t>
      </w:r>
      <w:r w:rsidRPr="00A62091">
        <w:rPr>
          <w:rFonts w:ascii="Times New Roman" w:hAnsi="Times New Roman"/>
          <w:sz w:val="20"/>
          <w:lang w:val="en-US"/>
        </w:rPr>
        <w:t>Top 10 ethical issues in artificial intelligence</w:t>
      </w:r>
      <w:r w:rsidRPr="00A62091">
        <w:rPr>
          <w:rFonts w:ascii="Times New Roman" w:hAnsi="Times New Roman"/>
          <w:b w:val="0"/>
          <w:i/>
          <w:sz w:val="20"/>
          <w:lang w:val="en-US"/>
        </w:rPr>
        <w:t>,</w:t>
      </w:r>
      <w:r w:rsidRPr="00DA2D67">
        <w:rPr>
          <w:rFonts w:ascii="Times New Roman" w:hAnsi="Times New Roman"/>
          <w:b w:val="0"/>
          <w:i/>
          <w:sz w:val="20"/>
          <w:lang w:val="en-US"/>
        </w:rPr>
        <w:t xml:space="preserve"> </w:t>
      </w:r>
      <w:r w:rsidR="00120E9C">
        <w:fldChar w:fldCharType="begin"/>
      </w:r>
      <w:r w:rsidR="00120E9C" w:rsidRPr="00120E9C">
        <w:rPr>
          <w:lang w:val="en-US"/>
        </w:rPr>
        <w:instrText xml:space="preserve"> HYPERLINK "https://www.weforum.org/agenda/2016/10/top-10-ethical-issues-in-artificial-intelligence/" </w:instrText>
      </w:r>
      <w:r w:rsidR="00120E9C">
        <w:fldChar w:fldCharType="separate"/>
      </w:r>
      <w:r w:rsidRPr="00DA2D67">
        <w:rPr>
          <w:rStyle w:val="Hyperlink"/>
          <w:b w:val="0"/>
          <w:sz w:val="20"/>
          <w:lang w:val="en-US"/>
        </w:rPr>
        <w:t>https://www.weforum.org/agenda/2016/10/top-10-ethical-issues-in-artificial-intelligence/</w:t>
      </w:r>
      <w:r w:rsidR="00120E9C">
        <w:rPr>
          <w:rStyle w:val="Hyperlink"/>
          <w:b w:val="0"/>
          <w:sz w:val="20"/>
          <w:lang w:val="en-US"/>
        </w:rPr>
        <w:fldChar w:fldCharType="end"/>
      </w:r>
      <w:r w:rsidRPr="00DA2D67">
        <w:rPr>
          <w:rFonts w:ascii="Times New Roman" w:hAnsi="Times New Roman"/>
          <w:b w:val="0"/>
          <w:sz w:val="20"/>
          <w:lang w:val="en-US"/>
        </w:rPr>
        <w:t>, octobre 2016.</w:t>
      </w:r>
    </w:p>
  </w:footnote>
  <w:footnote w:id="8">
    <w:p w14:paraId="50B56905" w14:textId="2B399B02" w:rsidR="00DB0359" w:rsidRPr="00A62091" w:rsidRDefault="00DB0359" w:rsidP="000614CD">
      <w:pPr>
        <w:pStyle w:val="FootnoteText"/>
        <w:ind w:left="720" w:hanging="360"/>
        <w:rPr>
          <w:lang w:val="fr-FR"/>
        </w:rPr>
      </w:pPr>
      <w:r w:rsidRPr="00A62091">
        <w:rPr>
          <w:rStyle w:val="FootnoteReference"/>
          <w:vertAlign w:val="baseline"/>
          <w:lang w:val="fr-FR"/>
        </w:rPr>
        <w:footnoteRef/>
      </w:r>
      <w:r w:rsidRPr="00DA2D67">
        <w:rPr>
          <w:lang w:val="en-US"/>
        </w:rPr>
        <w:t>.</w:t>
      </w:r>
      <w:r w:rsidRPr="00DA2D67">
        <w:rPr>
          <w:lang w:val="en-US"/>
        </w:rPr>
        <w:tab/>
        <w:t xml:space="preserve">Forum économique mondial, </w:t>
      </w:r>
      <w:r w:rsidRPr="00A62091">
        <w:rPr>
          <w:b/>
          <w:lang w:val="en-US"/>
        </w:rPr>
        <w:t>Digital Solutions can help cut global emissions by 20%. Here’s how.</w:t>
      </w:r>
      <w:r w:rsidRPr="00DA2D67">
        <w:rPr>
          <w:lang w:val="en-US"/>
        </w:rPr>
        <w:t xml:space="preserve"> </w:t>
      </w:r>
      <w:r w:rsidR="00120E9C">
        <w:fldChar w:fldCharType="begin"/>
      </w:r>
      <w:r w:rsidR="00120E9C" w:rsidRPr="00120E9C">
        <w:rPr>
          <w:lang w:val="en-US"/>
        </w:rPr>
        <w:instrText xml:space="preserve"> HYPERLINK "https://www.weforum.org/agenda/2022/05/how-digital-solutions-can-reduce-global-emissions/" </w:instrText>
      </w:r>
      <w:r w:rsidR="00120E9C">
        <w:fldChar w:fldCharType="separate"/>
      </w:r>
      <w:r w:rsidRPr="00A62091">
        <w:rPr>
          <w:rStyle w:val="Hyperlink"/>
          <w:lang w:val="fr-FR"/>
        </w:rPr>
        <w:t>https://www.weforum.org/agenda/2022/05/how-digital-solutions-can-reduce-global-emissions/</w:t>
      </w:r>
      <w:r w:rsidR="00120E9C">
        <w:rPr>
          <w:rStyle w:val="Hyperlink"/>
          <w:lang w:val="fr-FR"/>
        </w:rPr>
        <w:fldChar w:fldCharType="end"/>
      </w:r>
      <w:r w:rsidRPr="00A62091">
        <w:rPr>
          <w:lang w:val="fr-FR"/>
        </w:rPr>
        <w:t>, 23 mai 2022.</w:t>
      </w:r>
    </w:p>
  </w:footnote>
  <w:footnote w:id="9">
    <w:p w14:paraId="33C96AF1" w14:textId="69E41DC7" w:rsidR="009C16D1" w:rsidRPr="00A62091" w:rsidRDefault="00DB0359" w:rsidP="000614CD">
      <w:pPr>
        <w:pStyle w:val="FootnoteText"/>
        <w:ind w:left="720" w:hanging="360"/>
        <w:rPr>
          <w:i/>
          <w:iCs/>
          <w:lang w:val="en-US"/>
        </w:rPr>
      </w:pPr>
      <w:r w:rsidRPr="00A62091">
        <w:rPr>
          <w:rStyle w:val="FootnoteReference"/>
          <w:vertAlign w:val="baseline"/>
          <w:lang w:val="fr-FR"/>
        </w:rPr>
        <w:footnoteRef/>
      </w:r>
      <w:r w:rsidRPr="00DA2D67">
        <w:rPr>
          <w:lang w:val="en-US"/>
        </w:rPr>
        <w:t>.</w:t>
      </w:r>
      <w:r w:rsidRPr="00DA2D67">
        <w:rPr>
          <w:lang w:val="en-US"/>
        </w:rPr>
        <w:tab/>
        <w:t xml:space="preserve">Forum économique mondial, </w:t>
      </w:r>
      <w:r w:rsidRPr="00A62091">
        <w:rPr>
          <w:b/>
          <w:lang w:val="en-US"/>
        </w:rPr>
        <w:t>How to Build Smart, Zero Carbon Buildings – and why it matters</w:t>
      </w:r>
      <w:r w:rsidRPr="00A62091">
        <w:rPr>
          <w:i/>
          <w:lang w:val="en-US"/>
        </w:rPr>
        <w:t>.</w:t>
      </w:r>
    </w:p>
    <w:p w14:paraId="2D6BA758" w14:textId="5D14488A" w:rsidR="00DB0359" w:rsidRPr="00A62091" w:rsidRDefault="00580233" w:rsidP="000614CD">
      <w:pPr>
        <w:pStyle w:val="FootnoteText"/>
        <w:ind w:left="720" w:hanging="360"/>
        <w:rPr>
          <w:lang w:val="fr-FR"/>
        </w:rPr>
      </w:pPr>
      <w:r w:rsidRPr="00DA2D67">
        <w:rPr>
          <w:lang w:val="en-US"/>
        </w:rPr>
        <w:tab/>
      </w:r>
      <w:hyperlink r:id="rId2" w:history="1">
        <w:r w:rsidRPr="00A62091">
          <w:rPr>
            <w:rStyle w:val="Hyperlink"/>
            <w:lang w:val="fr-FR"/>
          </w:rPr>
          <w:t>https://www.weforum.org/agenda/2021/09/how-to-build-zero-carbon-buildings/</w:t>
        </w:r>
      </w:hyperlink>
      <w:r w:rsidR="00B4413B" w:rsidRPr="00A62091">
        <w:rPr>
          <w:lang w:val="fr-FR"/>
        </w:rPr>
        <w:t>, 8 septembre 2021.</w:t>
      </w:r>
    </w:p>
  </w:footnote>
  <w:footnote w:id="10">
    <w:p w14:paraId="7FFBDA11" w14:textId="3825F89C" w:rsidR="009C16D1" w:rsidRPr="00DA2D67" w:rsidRDefault="009C16D1" w:rsidP="00A62091">
      <w:pPr>
        <w:pStyle w:val="FootnoteText"/>
        <w:ind w:left="720" w:hanging="360"/>
        <w:jc w:val="both"/>
        <w:rPr>
          <w:lang w:val="en-US"/>
        </w:rPr>
      </w:pPr>
      <w:r w:rsidRPr="00A62091">
        <w:rPr>
          <w:rStyle w:val="FootnoteReference"/>
          <w:vertAlign w:val="baseline"/>
          <w:lang w:val="fr-FR"/>
        </w:rPr>
        <w:footnoteRef/>
      </w:r>
      <w:r w:rsidRPr="00DA2D67">
        <w:rPr>
          <w:lang w:val="en-US"/>
        </w:rPr>
        <w:t>.</w:t>
      </w:r>
      <w:r w:rsidRPr="00DA2D67">
        <w:rPr>
          <w:lang w:val="en-US"/>
        </w:rPr>
        <w:tab/>
        <w:t xml:space="preserve">Forum économique mondial, </w:t>
      </w:r>
      <w:r w:rsidRPr="00A62091">
        <w:rPr>
          <w:b/>
          <w:lang w:val="en-US"/>
        </w:rPr>
        <w:t>How Digital Transformation and Sustainability can flourish together</w:t>
      </w:r>
      <w:r w:rsidRPr="00DA2D67">
        <w:rPr>
          <w:lang w:val="en-US"/>
        </w:rPr>
        <w:t xml:space="preserve">, </w:t>
      </w:r>
      <w:r w:rsidR="00120E9C">
        <w:fldChar w:fldCharType="begin"/>
      </w:r>
      <w:r w:rsidR="00120E9C" w:rsidRPr="00120E9C">
        <w:rPr>
          <w:lang w:val="en-US"/>
        </w:rPr>
        <w:instrText xml:space="preserve"> HYPERLINK "https://www.weforum.org/agenda/2021/03/here-s-how-digital-transformation-and-sustainability-can-flourish-together/" </w:instrText>
      </w:r>
      <w:r w:rsidR="00120E9C">
        <w:fldChar w:fldCharType="separate"/>
      </w:r>
      <w:r w:rsidRPr="00DA2D67">
        <w:rPr>
          <w:rStyle w:val="Hyperlink"/>
          <w:lang w:val="en-US"/>
        </w:rPr>
        <w:t>https://www.weforum.org/agenda/2021/03/here-s-how-digital-transformation-and-sustainability-can-flourish-together/,</w:t>
      </w:r>
      <w:r w:rsidR="00120E9C">
        <w:rPr>
          <w:rStyle w:val="Hyperlink"/>
          <w:lang w:val="en-US"/>
        </w:rPr>
        <w:fldChar w:fldCharType="end"/>
      </w:r>
      <w:r w:rsidRPr="00DA2D67">
        <w:rPr>
          <w:lang w:val="en-US"/>
        </w:rPr>
        <w:t>mars 2021.</w:t>
      </w:r>
    </w:p>
  </w:footnote>
  <w:footnote w:id="11">
    <w:p w14:paraId="25E6AA93" w14:textId="2E5CB352" w:rsidR="00DB0359" w:rsidRPr="00A62091" w:rsidRDefault="00DB0359" w:rsidP="000614CD">
      <w:pPr>
        <w:pStyle w:val="FootnoteText"/>
        <w:ind w:left="720" w:hanging="360"/>
        <w:rPr>
          <w:lang w:val="fr-FR"/>
        </w:rPr>
      </w:pPr>
      <w:r w:rsidRPr="00A62091">
        <w:rPr>
          <w:rStyle w:val="FootnoteReference"/>
          <w:vertAlign w:val="baseline"/>
          <w:lang w:val="fr-FR"/>
        </w:rPr>
        <w:footnoteRef/>
      </w:r>
      <w:r w:rsidRPr="00A62091">
        <w:rPr>
          <w:lang w:val="fr-FR"/>
        </w:rPr>
        <w:t>.</w:t>
      </w:r>
      <w:r w:rsidRPr="00A62091">
        <w:rPr>
          <w:lang w:val="fr-FR"/>
        </w:rPr>
        <w:tab/>
      </w:r>
      <w:hyperlink r:id="rId3" w:history="1">
        <w:r w:rsidRPr="00A62091">
          <w:rPr>
            <w:rStyle w:val="Hyperlink"/>
            <w:lang w:val="fr-FR"/>
          </w:rPr>
          <w:t xml:space="preserve">Forum économique mondial, </w:t>
        </w:r>
        <w:r w:rsidRPr="00A62091">
          <w:rPr>
            <w:rStyle w:val="Hyperlink"/>
            <w:b/>
            <w:lang w:val="fr-FR"/>
          </w:rPr>
          <w:t>Future of Jobs Report 2020</w:t>
        </w:r>
      </w:hyperlink>
      <w:r w:rsidRPr="00A62091">
        <w:rPr>
          <w:i/>
          <w:lang w:val="fr-FR"/>
        </w:rPr>
        <w:t xml:space="preserve">, </w:t>
      </w:r>
      <w:hyperlink r:id="rId4" w:history="1">
        <w:r w:rsidRPr="00A62091">
          <w:rPr>
            <w:rStyle w:val="Hyperlink"/>
            <w:lang w:val="fr-FR"/>
          </w:rPr>
          <w:t>https://www.weforum.org/reports/the-future-of-jobs-report-2020/</w:t>
        </w:r>
      </w:hyperlink>
      <w:r w:rsidRPr="00A62091">
        <w:rPr>
          <w:lang w:val="fr-FR"/>
        </w:rPr>
        <w:t>, 20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E7A49">
      <w:rPr>
        <w:sz w:val="22"/>
      </w:rPr>
      <w:t>- 10 -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6DCCF086" w:rsidR="0073480E" w:rsidRDefault="00484B10">
    <w:pPr>
      <w:pStyle w:val="Header"/>
    </w:pPr>
    <w:r>
      <w:rPr>
        <w:noProof/>
      </w:rPr>
      <w:drawing>
        <wp:anchor distT="0" distB="0" distL="114300" distR="114300" simplePos="0" relativeHeight="251656704" behindDoc="0" locked="0" layoutInCell="1" allowOverlap="1" wp14:anchorId="34405BBA" wp14:editId="4654DCDD">
          <wp:simplePos x="0" y="0"/>
          <wp:positionH relativeFrom="column">
            <wp:posOffset>-605409</wp:posOffset>
          </wp:positionH>
          <wp:positionV relativeFrom="paragraph">
            <wp:posOffset>-165024</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A87619F" wp14:editId="603234BA">
              <wp:simplePos x="0" y="0"/>
              <wp:positionH relativeFrom="page">
                <wp:posOffset>1462938</wp:posOffset>
              </wp:positionH>
              <wp:positionV relativeFrom="paragraph">
                <wp:posOffset>-18415</wp:posOffset>
              </wp:positionV>
              <wp:extent cx="4728845"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76275"/>
                      </a:xfrm>
                      <a:prstGeom prst="rect">
                        <a:avLst/>
                      </a:prstGeom>
                      <a:solidFill>
                        <a:srgbClr val="FFFFFF"/>
                      </a:solidFill>
                      <a:ln>
                        <a:noFill/>
                      </a:ln>
                    </wps:spPr>
                    <wps:txb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37185CE9" w14:textId="77777777" w:rsidR="00921E9E" w:rsidRPr="00B50EB5" w:rsidRDefault="00FA607C" w:rsidP="00921E9E">
                          <w:pPr>
                            <w:pStyle w:val="Header"/>
                            <w:tabs>
                              <w:tab w:val="left" w:pos="900"/>
                            </w:tabs>
                            <w:spacing w:line="0" w:lineRule="atLeast"/>
                            <w:jc w:val="center"/>
                            <w:rPr>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619F" id="_x0000_t202" coordsize="21600,21600" o:spt="202" path="m,l,21600r21600,l21600,xe">
              <v:stroke joinstyle="miter"/>
              <v:path gradientshapeok="t" o:connecttype="rect"/>
            </v:shapetype>
            <v:shape id="Text Box 2" o:spid="_x0000_s1027" type="#_x0000_t202" style="position:absolute;margin-left:115.2pt;margin-top:-1.45pt;width:372.35pt;height:5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" stroked="f">
              <v:textbo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37185CE9" w14:textId="77777777" w:rsidR="00921E9E" w:rsidRPr="00B50EB5" w:rsidRDefault="00FA607C" w:rsidP="00921E9E">
                    <w:pPr>
                      <w:pStyle w:val="Header"/>
                      <w:tabs>
                        <w:tab w:val="left" w:pos="900"/>
                      </w:tabs>
                      <w:spacing w:line="0" w:lineRule="atLeast"/>
                      <w:jc w:val="center"/>
                      <w:rPr>
                        <w:b/>
                        <w:sz w:val="28"/>
                        <w:szCs w:val="28"/>
                      </w:rPr>
                    </w:pPr>
                    <w:r>
                      <w:rPr>
                        <w:rFonts w:ascii="Garamond" w:hAnsi="Garamond"/>
                        <w:b/>
                        <w:sz w:val="28"/>
                      </w:rPr>
                      <w:t>(CIDI)</w:t>
                    </w:r>
                  </w:p>
                </w:txbxContent>
              </v:textbox>
              <w10:wrap anchorx="page"/>
            </v:shape>
          </w:pict>
        </mc:Fallback>
      </mc:AlternateContent>
    </w:r>
    <w:r w:rsidR="0086283F">
      <w:rPr>
        <w:rFonts w:ascii="News Gothic MT" w:hAnsi="News Gothic MT"/>
        <w:noProof/>
        <w:color w:val="000000"/>
      </w:rPr>
      <w:drawing>
        <wp:anchor distT="0" distB="0" distL="114300" distR="114300" simplePos="0" relativeHeight="251659776" behindDoc="0" locked="0" layoutInCell="1" allowOverlap="1" wp14:anchorId="29AE8E97" wp14:editId="438A3879">
          <wp:simplePos x="0" y="0"/>
          <wp:positionH relativeFrom="column">
            <wp:posOffset>5227193</wp:posOffset>
          </wp:positionH>
          <wp:positionV relativeFrom="paragraph">
            <wp:posOffset>-118846</wp:posOffset>
          </wp:positionV>
          <wp:extent cx="1106424" cy="777240"/>
          <wp:effectExtent l="0" t="0" r="0" b="3810"/>
          <wp:wrapSquare wrapText="bothSides"/>
          <wp:docPr id="8" name="Picture 1"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99CID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42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65AE7608"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3F"/>
    <w:multiLevelType w:val="hybridMultilevel"/>
    <w:tmpl w:val="248428CE"/>
    <w:lvl w:ilvl="0" w:tplc="FEA6C2A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479"/>
    <w:multiLevelType w:val="hybridMultilevel"/>
    <w:tmpl w:val="887203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7500"/>
    <w:multiLevelType w:val="hybridMultilevel"/>
    <w:tmpl w:val="9432BBA0"/>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203CD"/>
    <w:multiLevelType w:val="multilevel"/>
    <w:tmpl w:val="FA22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0F0921"/>
    <w:multiLevelType w:val="multilevel"/>
    <w:tmpl w:val="E19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A0410"/>
    <w:multiLevelType w:val="hybridMultilevel"/>
    <w:tmpl w:val="C6DEE2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C54686"/>
    <w:multiLevelType w:val="hybridMultilevel"/>
    <w:tmpl w:val="77C4F510"/>
    <w:lvl w:ilvl="0" w:tplc="615A1E1C">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9C7577"/>
    <w:multiLevelType w:val="hybridMultilevel"/>
    <w:tmpl w:val="EEA02AD8"/>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3503629"/>
    <w:multiLevelType w:val="hybridMultilevel"/>
    <w:tmpl w:val="C3A08604"/>
    <w:lvl w:ilvl="0" w:tplc="9CF8406C">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464D0A"/>
    <w:multiLevelType w:val="hybridMultilevel"/>
    <w:tmpl w:val="132CCC06"/>
    <w:lvl w:ilvl="0" w:tplc="F48E997E">
      <w:start w:val="4"/>
      <w:numFmt w:val="bullet"/>
      <w:lvlText w:val=""/>
      <w:lvlJc w:val="left"/>
      <w:pPr>
        <w:ind w:left="324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A70F0"/>
    <w:multiLevelType w:val="multilevel"/>
    <w:tmpl w:val="EB5E33F2"/>
    <w:lvl w:ilvl="0">
      <w:start w:val="1"/>
      <w:numFmt w:val="decimal"/>
      <w:lvlText w:val="%1."/>
      <w:lvlJc w:val="left"/>
      <w:pPr>
        <w:tabs>
          <w:tab w:val="num" w:pos="9360"/>
        </w:tabs>
        <w:ind w:left="9360" w:hanging="360"/>
      </w:pPr>
    </w:lvl>
    <w:lvl w:ilvl="1" w:tentative="1">
      <w:start w:val="1"/>
      <w:numFmt w:val="decimal"/>
      <w:lvlText w:val="%2."/>
      <w:lvlJc w:val="left"/>
      <w:pPr>
        <w:tabs>
          <w:tab w:val="num" w:pos="10080"/>
        </w:tabs>
        <w:ind w:left="10080" w:hanging="360"/>
      </w:pPr>
    </w:lvl>
    <w:lvl w:ilvl="2" w:tentative="1">
      <w:start w:val="1"/>
      <w:numFmt w:val="decimal"/>
      <w:lvlText w:val="%3."/>
      <w:lvlJc w:val="left"/>
      <w:pPr>
        <w:tabs>
          <w:tab w:val="num" w:pos="10800"/>
        </w:tabs>
        <w:ind w:left="10800" w:hanging="360"/>
      </w:pPr>
    </w:lvl>
    <w:lvl w:ilvl="3" w:tentative="1">
      <w:start w:val="1"/>
      <w:numFmt w:val="decimal"/>
      <w:lvlText w:val="%4."/>
      <w:lvlJc w:val="left"/>
      <w:pPr>
        <w:tabs>
          <w:tab w:val="num" w:pos="11520"/>
        </w:tabs>
        <w:ind w:left="11520" w:hanging="360"/>
      </w:pPr>
    </w:lvl>
    <w:lvl w:ilvl="4" w:tentative="1">
      <w:start w:val="1"/>
      <w:numFmt w:val="decimal"/>
      <w:lvlText w:val="%5."/>
      <w:lvlJc w:val="left"/>
      <w:pPr>
        <w:tabs>
          <w:tab w:val="num" w:pos="12240"/>
        </w:tabs>
        <w:ind w:left="12240" w:hanging="360"/>
      </w:pPr>
    </w:lvl>
    <w:lvl w:ilvl="5" w:tentative="1">
      <w:start w:val="1"/>
      <w:numFmt w:val="decimal"/>
      <w:lvlText w:val="%6."/>
      <w:lvlJc w:val="left"/>
      <w:pPr>
        <w:tabs>
          <w:tab w:val="num" w:pos="12960"/>
        </w:tabs>
        <w:ind w:left="12960" w:hanging="360"/>
      </w:pPr>
    </w:lvl>
    <w:lvl w:ilvl="6" w:tentative="1">
      <w:start w:val="1"/>
      <w:numFmt w:val="decimal"/>
      <w:lvlText w:val="%7."/>
      <w:lvlJc w:val="left"/>
      <w:pPr>
        <w:tabs>
          <w:tab w:val="num" w:pos="13680"/>
        </w:tabs>
        <w:ind w:left="13680" w:hanging="360"/>
      </w:pPr>
    </w:lvl>
    <w:lvl w:ilvl="7" w:tentative="1">
      <w:start w:val="1"/>
      <w:numFmt w:val="decimal"/>
      <w:lvlText w:val="%8."/>
      <w:lvlJc w:val="left"/>
      <w:pPr>
        <w:tabs>
          <w:tab w:val="num" w:pos="14400"/>
        </w:tabs>
        <w:ind w:left="14400" w:hanging="360"/>
      </w:pPr>
    </w:lvl>
    <w:lvl w:ilvl="8" w:tentative="1">
      <w:start w:val="1"/>
      <w:numFmt w:val="decimal"/>
      <w:lvlText w:val="%9."/>
      <w:lvlJc w:val="left"/>
      <w:pPr>
        <w:tabs>
          <w:tab w:val="num" w:pos="15120"/>
        </w:tabs>
        <w:ind w:left="15120" w:hanging="360"/>
      </w:p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892C18"/>
    <w:multiLevelType w:val="hybridMultilevel"/>
    <w:tmpl w:val="35E05C26"/>
    <w:lvl w:ilvl="0" w:tplc="92843776">
      <w:start w:val="4"/>
      <w:numFmt w:val="bullet"/>
      <w:lvlText w:val=""/>
      <w:lvlJc w:val="left"/>
      <w:pPr>
        <w:ind w:left="288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123132"/>
    <w:multiLevelType w:val="hybridMultilevel"/>
    <w:tmpl w:val="E32EECB2"/>
    <w:lvl w:ilvl="0" w:tplc="9ED28200">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872096B"/>
    <w:multiLevelType w:val="hybridMultilevel"/>
    <w:tmpl w:val="7F846C10"/>
    <w:lvl w:ilvl="0" w:tplc="42E00C76">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A7E35"/>
    <w:multiLevelType w:val="hybridMultilevel"/>
    <w:tmpl w:val="63F8BA2E"/>
    <w:lvl w:ilvl="0" w:tplc="FC42F3B0">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046350"/>
    <w:multiLevelType w:val="multilevel"/>
    <w:tmpl w:val="9C40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D0FA8"/>
    <w:multiLevelType w:val="hybridMultilevel"/>
    <w:tmpl w:val="A372C8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31" w15:restartNumberingAfterBreak="0">
    <w:nsid w:val="6B93329C"/>
    <w:multiLevelType w:val="hybridMultilevel"/>
    <w:tmpl w:val="F51A6F56"/>
    <w:lvl w:ilvl="0" w:tplc="BE3EDB3A">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34"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5"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608366">
    <w:abstractNumId w:val="30"/>
  </w:num>
  <w:num w:numId="2" w16cid:durableId="7417523">
    <w:abstractNumId w:val="11"/>
  </w:num>
  <w:num w:numId="3" w16cid:durableId="145322906">
    <w:abstractNumId w:val="5"/>
  </w:num>
  <w:num w:numId="4" w16cid:durableId="953947342">
    <w:abstractNumId w:val="34"/>
  </w:num>
  <w:num w:numId="5" w16cid:durableId="227813616">
    <w:abstractNumId w:val="12"/>
  </w:num>
  <w:num w:numId="6" w16cid:durableId="612786127">
    <w:abstractNumId w:val="11"/>
  </w:num>
  <w:num w:numId="7" w16cid:durableId="2070493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474213">
    <w:abstractNumId w:val="30"/>
  </w:num>
  <w:num w:numId="9" w16cid:durableId="1009717596">
    <w:abstractNumId w:val="2"/>
  </w:num>
  <w:num w:numId="10" w16cid:durableId="1338848960">
    <w:abstractNumId w:val="21"/>
  </w:num>
  <w:num w:numId="11" w16cid:durableId="1375544165">
    <w:abstractNumId w:val="25"/>
  </w:num>
  <w:num w:numId="12" w16cid:durableId="698437582">
    <w:abstractNumId w:val="36"/>
  </w:num>
  <w:num w:numId="13" w16cid:durableId="16393529">
    <w:abstractNumId w:val="8"/>
  </w:num>
  <w:num w:numId="14" w16cid:durableId="747307208">
    <w:abstractNumId w:val="32"/>
  </w:num>
  <w:num w:numId="15" w16cid:durableId="466825812">
    <w:abstractNumId w:val="19"/>
  </w:num>
  <w:num w:numId="16" w16cid:durableId="566690489">
    <w:abstractNumId w:val="6"/>
  </w:num>
  <w:num w:numId="17" w16cid:durableId="167140805">
    <w:abstractNumId w:val="37"/>
  </w:num>
  <w:num w:numId="18" w16cid:durableId="739255748">
    <w:abstractNumId w:val="4"/>
  </w:num>
  <w:num w:numId="19" w16cid:durableId="2055079836">
    <w:abstractNumId w:val="14"/>
  </w:num>
  <w:num w:numId="20" w16cid:durableId="1609309167">
    <w:abstractNumId w:val="35"/>
  </w:num>
  <w:num w:numId="21" w16cid:durableId="215435113">
    <w:abstractNumId w:val="33"/>
  </w:num>
  <w:num w:numId="22" w16cid:durableId="1897087952">
    <w:abstractNumId w:val="18"/>
  </w:num>
  <w:num w:numId="23" w16cid:durableId="445006308">
    <w:abstractNumId w:val="29"/>
  </w:num>
  <w:num w:numId="24" w16cid:durableId="697581894">
    <w:abstractNumId w:val="7"/>
  </w:num>
  <w:num w:numId="25" w16cid:durableId="1399935905">
    <w:abstractNumId w:val="20"/>
  </w:num>
  <w:num w:numId="26" w16cid:durableId="27920986">
    <w:abstractNumId w:val="27"/>
  </w:num>
  <w:num w:numId="27" w16cid:durableId="694304194">
    <w:abstractNumId w:val="0"/>
  </w:num>
  <w:num w:numId="28" w16cid:durableId="1752387587">
    <w:abstractNumId w:val="16"/>
  </w:num>
  <w:num w:numId="29" w16cid:durableId="1462114501">
    <w:abstractNumId w:val="26"/>
  </w:num>
  <w:num w:numId="30" w16cid:durableId="631207539">
    <w:abstractNumId w:val="15"/>
  </w:num>
  <w:num w:numId="31" w16cid:durableId="1110126826">
    <w:abstractNumId w:val="3"/>
  </w:num>
  <w:num w:numId="32" w16cid:durableId="428237070">
    <w:abstractNumId w:val="10"/>
  </w:num>
  <w:num w:numId="33" w16cid:durableId="684019972">
    <w:abstractNumId w:val="23"/>
  </w:num>
  <w:num w:numId="34" w16cid:durableId="127014686">
    <w:abstractNumId w:val="24"/>
  </w:num>
  <w:num w:numId="35" w16cid:durableId="1279725676">
    <w:abstractNumId w:val="13"/>
  </w:num>
  <w:num w:numId="36" w16cid:durableId="826172197">
    <w:abstractNumId w:val="22"/>
  </w:num>
  <w:num w:numId="37" w16cid:durableId="1999770784">
    <w:abstractNumId w:val="17"/>
  </w:num>
  <w:num w:numId="38" w16cid:durableId="1233391950">
    <w:abstractNumId w:val="9"/>
  </w:num>
  <w:num w:numId="39" w16cid:durableId="1258095662">
    <w:abstractNumId w:val="1"/>
  </w:num>
  <w:num w:numId="40" w16cid:durableId="33776925">
    <w:abstractNumId w:val="28"/>
  </w:num>
  <w:num w:numId="41" w16cid:durableId="2667395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157"/>
    <w:rsid w:val="000205EC"/>
    <w:rsid w:val="00020E95"/>
    <w:rsid w:val="0002456D"/>
    <w:rsid w:val="000300CB"/>
    <w:rsid w:val="000307F6"/>
    <w:rsid w:val="000427B5"/>
    <w:rsid w:val="00050886"/>
    <w:rsid w:val="00052C18"/>
    <w:rsid w:val="000614CD"/>
    <w:rsid w:val="00061861"/>
    <w:rsid w:val="00064A6B"/>
    <w:rsid w:val="00064DCC"/>
    <w:rsid w:val="000661F4"/>
    <w:rsid w:val="00070537"/>
    <w:rsid w:val="000736AA"/>
    <w:rsid w:val="00073CCC"/>
    <w:rsid w:val="00074325"/>
    <w:rsid w:val="00074E66"/>
    <w:rsid w:val="00077029"/>
    <w:rsid w:val="0009431F"/>
    <w:rsid w:val="000969F9"/>
    <w:rsid w:val="00097899"/>
    <w:rsid w:val="000A6CD2"/>
    <w:rsid w:val="000A72E3"/>
    <w:rsid w:val="000B1FCF"/>
    <w:rsid w:val="000B43F5"/>
    <w:rsid w:val="000B6478"/>
    <w:rsid w:val="000C1ED4"/>
    <w:rsid w:val="000C3438"/>
    <w:rsid w:val="000C344F"/>
    <w:rsid w:val="000C5B7E"/>
    <w:rsid w:val="000C69AA"/>
    <w:rsid w:val="000D4368"/>
    <w:rsid w:val="000D540D"/>
    <w:rsid w:val="000D6070"/>
    <w:rsid w:val="000E313E"/>
    <w:rsid w:val="000E439E"/>
    <w:rsid w:val="000E6C8E"/>
    <w:rsid w:val="000F41C7"/>
    <w:rsid w:val="00100FE1"/>
    <w:rsid w:val="001069A4"/>
    <w:rsid w:val="00106D57"/>
    <w:rsid w:val="00114382"/>
    <w:rsid w:val="00120E9C"/>
    <w:rsid w:val="00124219"/>
    <w:rsid w:val="00124F1D"/>
    <w:rsid w:val="001259E2"/>
    <w:rsid w:val="0012611C"/>
    <w:rsid w:val="0013037E"/>
    <w:rsid w:val="00133A15"/>
    <w:rsid w:val="001405C9"/>
    <w:rsid w:val="00142D34"/>
    <w:rsid w:val="00144282"/>
    <w:rsid w:val="00146FB1"/>
    <w:rsid w:val="00150AE4"/>
    <w:rsid w:val="00152D2E"/>
    <w:rsid w:val="00153DD8"/>
    <w:rsid w:val="001619AC"/>
    <w:rsid w:val="0016660D"/>
    <w:rsid w:val="00166C73"/>
    <w:rsid w:val="0017167A"/>
    <w:rsid w:val="00171B89"/>
    <w:rsid w:val="00175A4F"/>
    <w:rsid w:val="00180746"/>
    <w:rsid w:val="00183C2C"/>
    <w:rsid w:val="001842C2"/>
    <w:rsid w:val="00187D59"/>
    <w:rsid w:val="001939ED"/>
    <w:rsid w:val="001A016F"/>
    <w:rsid w:val="001A68A2"/>
    <w:rsid w:val="001B0828"/>
    <w:rsid w:val="001B0AB0"/>
    <w:rsid w:val="001B1DC0"/>
    <w:rsid w:val="001B2144"/>
    <w:rsid w:val="001C6DC5"/>
    <w:rsid w:val="001C750B"/>
    <w:rsid w:val="001D0221"/>
    <w:rsid w:val="001D738C"/>
    <w:rsid w:val="001E2F69"/>
    <w:rsid w:val="001E3150"/>
    <w:rsid w:val="001E3C78"/>
    <w:rsid w:val="001F2739"/>
    <w:rsid w:val="001F59E2"/>
    <w:rsid w:val="0020227F"/>
    <w:rsid w:val="002024FE"/>
    <w:rsid w:val="00203839"/>
    <w:rsid w:val="0020460C"/>
    <w:rsid w:val="002049A7"/>
    <w:rsid w:val="002050F0"/>
    <w:rsid w:val="002100E4"/>
    <w:rsid w:val="00221353"/>
    <w:rsid w:val="00222AC6"/>
    <w:rsid w:val="00222AFE"/>
    <w:rsid w:val="00224C3F"/>
    <w:rsid w:val="00225597"/>
    <w:rsid w:val="00234996"/>
    <w:rsid w:val="00235CB9"/>
    <w:rsid w:val="00252DFF"/>
    <w:rsid w:val="00264202"/>
    <w:rsid w:val="0026449A"/>
    <w:rsid w:val="00266F7B"/>
    <w:rsid w:val="002678ED"/>
    <w:rsid w:val="00267E1B"/>
    <w:rsid w:val="00270236"/>
    <w:rsid w:val="00272E4D"/>
    <w:rsid w:val="0027412E"/>
    <w:rsid w:val="00277682"/>
    <w:rsid w:val="002822E7"/>
    <w:rsid w:val="0028278B"/>
    <w:rsid w:val="00282ED9"/>
    <w:rsid w:val="0028696A"/>
    <w:rsid w:val="00286D8C"/>
    <w:rsid w:val="00294FDA"/>
    <w:rsid w:val="002A03E9"/>
    <w:rsid w:val="002A1985"/>
    <w:rsid w:val="002A1CB2"/>
    <w:rsid w:val="002A3CB5"/>
    <w:rsid w:val="002A63EC"/>
    <w:rsid w:val="002B2DE0"/>
    <w:rsid w:val="002B3063"/>
    <w:rsid w:val="002B472C"/>
    <w:rsid w:val="002C3365"/>
    <w:rsid w:val="002C6B0D"/>
    <w:rsid w:val="002D1194"/>
    <w:rsid w:val="002D412D"/>
    <w:rsid w:val="002E2CC7"/>
    <w:rsid w:val="002E609F"/>
    <w:rsid w:val="002E69FF"/>
    <w:rsid w:val="002F0A27"/>
    <w:rsid w:val="002F0AF9"/>
    <w:rsid w:val="002F1970"/>
    <w:rsid w:val="002F25F2"/>
    <w:rsid w:val="002F52BC"/>
    <w:rsid w:val="002F5352"/>
    <w:rsid w:val="002F5507"/>
    <w:rsid w:val="00300152"/>
    <w:rsid w:val="0030401B"/>
    <w:rsid w:val="00305E93"/>
    <w:rsid w:val="0031130C"/>
    <w:rsid w:val="003116AC"/>
    <w:rsid w:val="00316770"/>
    <w:rsid w:val="00323A0C"/>
    <w:rsid w:val="0032713A"/>
    <w:rsid w:val="003302CF"/>
    <w:rsid w:val="00331D40"/>
    <w:rsid w:val="00333DC5"/>
    <w:rsid w:val="00335ABE"/>
    <w:rsid w:val="003366D5"/>
    <w:rsid w:val="00341DFC"/>
    <w:rsid w:val="00345C27"/>
    <w:rsid w:val="00345DCF"/>
    <w:rsid w:val="00350910"/>
    <w:rsid w:val="003529F3"/>
    <w:rsid w:val="00352BB7"/>
    <w:rsid w:val="003531BC"/>
    <w:rsid w:val="0035393A"/>
    <w:rsid w:val="00353D7A"/>
    <w:rsid w:val="00357684"/>
    <w:rsid w:val="003620D3"/>
    <w:rsid w:val="00362C5C"/>
    <w:rsid w:val="00362D68"/>
    <w:rsid w:val="00363438"/>
    <w:rsid w:val="0036431A"/>
    <w:rsid w:val="00366A35"/>
    <w:rsid w:val="00371736"/>
    <w:rsid w:val="0037599C"/>
    <w:rsid w:val="003775B4"/>
    <w:rsid w:val="003805E5"/>
    <w:rsid w:val="003836D2"/>
    <w:rsid w:val="0039040B"/>
    <w:rsid w:val="00390A70"/>
    <w:rsid w:val="00390D0F"/>
    <w:rsid w:val="003923A6"/>
    <w:rsid w:val="003945DC"/>
    <w:rsid w:val="003A1D26"/>
    <w:rsid w:val="003A5B70"/>
    <w:rsid w:val="003B0444"/>
    <w:rsid w:val="003B0B19"/>
    <w:rsid w:val="003B40C4"/>
    <w:rsid w:val="003C332F"/>
    <w:rsid w:val="003C448A"/>
    <w:rsid w:val="003D0721"/>
    <w:rsid w:val="003D13AD"/>
    <w:rsid w:val="003D3A35"/>
    <w:rsid w:val="003D4305"/>
    <w:rsid w:val="003E687F"/>
    <w:rsid w:val="003F023D"/>
    <w:rsid w:val="003F4FA0"/>
    <w:rsid w:val="003F6FF7"/>
    <w:rsid w:val="004062DF"/>
    <w:rsid w:val="00413FE5"/>
    <w:rsid w:val="00414A9D"/>
    <w:rsid w:val="004155E6"/>
    <w:rsid w:val="00415C84"/>
    <w:rsid w:val="00421AA1"/>
    <w:rsid w:val="004279F5"/>
    <w:rsid w:val="004300DC"/>
    <w:rsid w:val="00430CCB"/>
    <w:rsid w:val="00441E50"/>
    <w:rsid w:val="00450A9F"/>
    <w:rsid w:val="00457B19"/>
    <w:rsid w:val="00461F49"/>
    <w:rsid w:val="0046301C"/>
    <w:rsid w:val="00463A6B"/>
    <w:rsid w:val="0046512F"/>
    <w:rsid w:val="00467A8F"/>
    <w:rsid w:val="00476255"/>
    <w:rsid w:val="00484B10"/>
    <w:rsid w:val="00490731"/>
    <w:rsid w:val="00493B12"/>
    <w:rsid w:val="00496643"/>
    <w:rsid w:val="00496BBC"/>
    <w:rsid w:val="004A0777"/>
    <w:rsid w:val="004A1D26"/>
    <w:rsid w:val="004A548A"/>
    <w:rsid w:val="004A6065"/>
    <w:rsid w:val="004A7C48"/>
    <w:rsid w:val="004B1B47"/>
    <w:rsid w:val="004B2B39"/>
    <w:rsid w:val="004B387B"/>
    <w:rsid w:val="004B5888"/>
    <w:rsid w:val="004B5C41"/>
    <w:rsid w:val="004C46A8"/>
    <w:rsid w:val="004D2279"/>
    <w:rsid w:val="004D44C9"/>
    <w:rsid w:val="004E66EB"/>
    <w:rsid w:val="004E674D"/>
    <w:rsid w:val="004F0EF3"/>
    <w:rsid w:val="004F4571"/>
    <w:rsid w:val="004F4864"/>
    <w:rsid w:val="004F6805"/>
    <w:rsid w:val="0050011F"/>
    <w:rsid w:val="00502854"/>
    <w:rsid w:val="00505993"/>
    <w:rsid w:val="0050667F"/>
    <w:rsid w:val="005112C3"/>
    <w:rsid w:val="00513B4E"/>
    <w:rsid w:val="00514EDB"/>
    <w:rsid w:val="00527652"/>
    <w:rsid w:val="005336D0"/>
    <w:rsid w:val="0053678B"/>
    <w:rsid w:val="00540938"/>
    <w:rsid w:val="00544B0A"/>
    <w:rsid w:val="005462E3"/>
    <w:rsid w:val="0055186F"/>
    <w:rsid w:val="00551FFD"/>
    <w:rsid w:val="00564C90"/>
    <w:rsid w:val="00564FA3"/>
    <w:rsid w:val="005679D8"/>
    <w:rsid w:val="005719EA"/>
    <w:rsid w:val="00575576"/>
    <w:rsid w:val="00577517"/>
    <w:rsid w:val="00580233"/>
    <w:rsid w:val="0058420A"/>
    <w:rsid w:val="0058459D"/>
    <w:rsid w:val="005873CA"/>
    <w:rsid w:val="00594069"/>
    <w:rsid w:val="0059586C"/>
    <w:rsid w:val="00595DE1"/>
    <w:rsid w:val="005A5372"/>
    <w:rsid w:val="005A6769"/>
    <w:rsid w:val="005A7098"/>
    <w:rsid w:val="005B042A"/>
    <w:rsid w:val="005B5F61"/>
    <w:rsid w:val="005B68DA"/>
    <w:rsid w:val="005B7D03"/>
    <w:rsid w:val="005C20AF"/>
    <w:rsid w:val="005C2D99"/>
    <w:rsid w:val="005D1365"/>
    <w:rsid w:val="005D1619"/>
    <w:rsid w:val="005D31FB"/>
    <w:rsid w:val="005D413B"/>
    <w:rsid w:val="005D44CE"/>
    <w:rsid w:val="005D74F2"/>
    <w:rsid w:val="005E085B"/>
    <w:rsid w:val="005E6278"/>
    <w:rsid w:val="005F039A"/>
    <w:rsid w:val="005F1964"/>
    <w:rsid w:val="005F29C1"/>
    <w:rsid w:val="005F32A2"/>
    <w:rsid w:val="005F4FA4"/>
    <w:rsid w:val="005F78BB"/>
    <w:rsid w:val="0060063E"/>
    <w:rsid w:val="00602980"/>
    <w:rsid w:val="0060703E"/>
    <w:rsid w:val="006123C5"/>
    <w:rsid w:val="00612E0C"/>
    <w:rsid w:val="00622F41"/>
    <w:rsid w:val="00634E7B"/>
    <w:rsid w:val="006374D0"/>
    <w:rsid w:val="00642E66"/>
    <w:rsid w:val="0064648A"/>
    <w:rsid w:val="006528B6"/>
    <w:rsid w:val="00655B90"/>
    <w:rsid w:val="006564C7"/>
    <w:rsid w:val="00663D49"/>
    <w:rsid w:val="00664E2F"/>
    <w:rsid w:val="00666B25"/>
    <w:rsid w:val="00670E8A"/>
    <w:rsid w:val="006711F3"/>
    <w:rsid w:val="00674739"/>
    <w:rsid w:val="00675535"/>
    <w:rsid w:val="00675F54"/>
    <w:rsid w:val="00677104"/>
    <w:rsid w:val="00677D32"/>
    <w:rsid w:val="00680EA5"/>
    <w:rsid w:val="006839FF"/>
    <w:rsid w:val="006840A1"/>
    <w:rsid w:val="00685580"/>
    <w:rsid w:val="00686FEA"/>
    <w:rsid w:val="00687523"/>
    <w:rsid w:val="00690C3A"/>
    <w:rsid w:val="00691393"/>
    <w:rsid w:val="00691B9D"/>
    <w:rsid w:val="00694100"/>
    <w:rsid w:val="006A0B1E"/>
    <w:rsid w:val="006A1A6B"/>
    <w:rsid w:val="006A483E"/>
    <w:rsid w:val="006A545B"/>
    <w:rsid w:val="006A6025"/>
    <w:rsid w:val="006A6168"/>
    <w:rsid w:val="006A67F9"/>
    <w:rsid w:val="006B21AD"/>
    <w:rsid w:val="006B3997"/>
    <w:rsid w:val="006B3BA2"/>
    <w:rsid w:val="006B710A"/>
    <w:rsid w:val="006C66E2"/>
    <w:rsid w:val="006C6F0E"/>
    <w:rsid w:val="006D11BB"/>
    <w:rsid w:val="006D7239"/>
    <w:rsid w:val="006E1E47"/>
    <w:rsid w:val="006F0712"/>
    <w:rsid w:val="006F4488"/>
    <w:rsid w:val="006F7939"/>
    <w:rsid w:val="00706A6B"/>
    <w:rsid w:val="00707513"/>
    <w:rsid w:val="00710F80"/>
    <w:rsid w:val="00713525"/>
    <w:rsid w:val="00720FE8"/>
    <w:rsid w:val="00721843"/>
    <w:rsid w:val="00721957"/>
    <w:rsid w:val="00722693"/>
    <w:rsid w:val="00723D8C"/>
    <w:rsid w:val="00723DE2"/>
    <w:rsid w:val="00723EE9"/>
    <w:rsid w:val="0072562F"/>
    <w:rsid w:val="00730E0A"/>
    <w:rsid w:val="00731A03"/>
    <w:rsid w:val="007325A6"/>
    <w:rsid w:val="007331D2"/>
    <w:rsid w:val="0073480E"/>
    <w:rsid w:val="00741A06"/>
    <w:rsid w:val="007432DD"/>
    <w:rsid w:val="00743DD7"/>
    <w:rsid w:val="007443E9"/>
    <w:rsid w:val="00746971"/>
    <w:rsid w:val="00747995"/>
    <w:rsid w:val="00756232"/>
    <w:rsid w:val="00761272"/>
    <w:rsid w:val="007648E4"/>
    <w:rsid w:val="007703A2"/>
    <w:rsid w:val="00772F05"/>
    <w:rsid w:val="00781CB8"/>
    <w:rsid w:val="00781D3F"/>
    <w:rsid w:val="00782C6B"/>
    <w:rsid w:val="00783480"/>
    <w:rsid w:val="00784538"/>
    <w:rsid w:val="00784E7B"/>
    <w:rsid w:val="00787435"/>
    <w:rsid w:val="00791916"/>
    <w:rsid w:val="00794A66"/>
    <w:rsid w:val="00794BF4"/>
    <w:rsid w:val="00796149"/>
    <w:rsid w:val="00797C87"/>
    <w:rsid w:val="007A307C"/>
    <w:rsid w:val="007B08BF"/>
    <w:rsid w:val="007B2DE5"/>
    <w:rsid w:val="007B389E"/>
    <w:rsid w:val="007B5591"/>
    <w:rsid w:val="007B6A70"/>
    <w:rsid w:val="007B6AD7"/>
    <w:rsid w:val="007B7D90"/>
    <w:rsid w:val="007C04FC"/>
    <w:rsid w:val="007C2A94"/>
    <w:rsid w:val="007C565B"/>
    <w:rsid w:val="007C6CAB"/>
    <w:rsid w:val="007D0B50"/>
    <w:rsid w:val="007D2223"/>
    <w:rsid w:val="007D3DC1"/>
    <w:rsid w:val="007D5C3E"/>
    <w:rsid w:val="007D764E"/>
    <w:rsid w:val="007E1CB7"/>
    <w:rsid w:val="007E4931"/>
    <w:rsid w:val="007E4BB3"/>
    <w:rsid w:val="007E57B0"/>
    <w:rsid w:val="007E6D06"/>
    <w:rsid w:val="007F13AB"/>
    <w:rsid w:val="007F22EF"/>
    <w:rsid w:val="007F2774"/>
    <w:rsid w:val="007F764A"/>
    <w:rsid w:val="00801C23"/>
    <w:rsid w:val="008023AC"/>
    <w:rsid w:val="008026FE"/>
    <w:rsid w:val="00815A1F"/>
    <w:rsid w:val="008164D3"/>
    <w:rsid w:val="00817D06"/>
    <w:rsid w:val="00820F66"/>
    <w:rsid w:val="00821E7C"/>
    <w:rsid w:val="00823291"/>
    <w:rsid w:val="0082525C"/>
    <w:rsid w:val="00827358"/>
    <w:rsid w:val="00836CCC"/>
    <w:rsid w:val="0084046A"/>
    <w:rsid w:val="00850821"/>
    <w:rsid w:val="00860083"/>
    <w:rsid w:val="00860DE1"/>
    <w:rsid w:val="0086283F"/>
    <w:rsid w:val="00865686"/>
    <w:rsid w:val="00865B5C"/>
    <w:rsid w:val="00865E4F"/>
    <w:rsid w:val="00870AC5"/>
    <w:rsid w:val="00872C90"/>
    <w:rsid w:val="00875D89"/>
    <w:rsid w:val="008814B8"/>
    <w:rsid w:val="008819DA"/>
    <w:rsid w:val="008852C3"/>
    <w:rsid w:val="00887A65"/>
    <w:rsid w:val="00887DA5"/>
    <w:rsid w:val="0089063B"/>
    <w:rsid w:val="00890C34"/>
    <w:rsid w:val="008917B9"/>
    <w:rsid w:val="00896014"/>
    <w:rsid w:val="008A2F14"/>
    <w:rsid w:val="008B4134"/>
    <w:rsid w:val="008B4457"/>
    <w:rsid w:val="008B5AF8"/>
    <w:rsid w:val="008C254E"/>
    <w:rsid w:val="008D2C52"/>
    <w:rsid w:val="008D4A98"/>
    <w:rsid w:val="008D57AD"/>
    <w:rsid w:val="008E07C1"/>
    <w:rsid w:val="008E3D51"/>
    <w:rsid w:val="008F60FC"/>
    <w:rsid w:val="008F747C"/>
    <w:rsid w:val="0090209F"/>
    <w:rsid w:val="009054CB"/>
    <w:rsid w:val="009075F7"/>
    <w:rsid w:val="00910645"/>
    <w:rsid w:val="00914482"/>
    <w:rsid w:val="00917BC6"/>
    <w:rsid w:val="00920867"/>
    <w:rsid w:val="00920F2A"/>
    <w:rsid w:val="00921B83"/>
    <w:rsid w:val="00921E9E"/>
    <w:rsid w:val="00922D98"/>
    <w:rsid w:val="00923ECD"/>
    <w:rsid w:val="009243CC"/>
    <w:rsid w:val="00924673"/>
    <w:rsid w:val="00924BA1"/>
    <w:rsid w:val="009304AE"/>
    <w:rsid w:val="00934888"/>
    <w:rsid w:val="0093527F"/>
    <w:rsid w:val="00942059"/>
    <w:rsid w:val="00942174"/>
    <w:rsid w:val="00943F3F"/>
    <w:rsid w:val="009459F4"/>
    <w:rsid w:val="00945D81"/>
    <w:rsid w:val="00952F54"/>
    <w:rsid w:val="00953F53"/>
    <w:rsid w:val="009560BF"/>
    <w:rsid w:val="009571C8"/>
    <w:rsid w:val="00960DAE"/>
    <w:rsid w:val="0096142F"/>
    <w:rsid w:val="00962EF0"/>
    <w:rsid w:val="00965953"/>
    <w:rsid w:val="00965A6D"/>
    <w:rsid w:val="0097131C"/>
    <w:rsid w:val="009718D6"/>
    <w:rsid w:val="00981CC4"/>
    <w:rsid w:val="009833A2"/>
    <w:rsid w:val="00986E8C"/>
    <w:rsid w:val="009914F6"/>
    <w:rsid w:val="009979A7"/>
    <w:rsid w:val="009A194A"/>
    <w:rsid w:val="009B2AE9"/>
    <w:rsid w:val="009B2F59"/>
    <w:rsid w:val="009B307F"/>
    <w:rsid w:val="009C16D1"/>
    <w:rsid w:val="009C3EA4"/>
    <w:rsid w:val="009C6866"/>
    <w:rsid w:val="009C6F26"/>
    <w:rsid w:val="009C75F5"/>
    <w:rsid w:val="009C7AAB"/>
    <w:rsid w:val="009D101E"/>
    <w:rsid w:val="009D2B88"/>
    <w:rsid w:val="009E1C37"/>
    <w:rsid w:val="009E628C"/>
    <w:rsid w:val="009F0791"/>
    <w:rsid w:val="009F307B"/>
    <w:rsid w:val="009F55BD"/>
    <w:rsid w:val="009F74CC"/>
    <w:rsid w:val="00A06676"/>
    <w:rsid w:val="00A06AF5"/>
    <w:rsid w:val="00A06FE9"/>
    <w:rsid w:val="00A115F5"/>
    <w:rsid w:val="00A12EA0"/>
    <w:rsid w:val="00A13E2C"/>
    <w:rsid w:val="00A232CD"/>
    <w:rsid w:val="00A256AB"/>
    <w:rsid w:val="00A266FB"/>
    <w:rsid w:val="00A300BF"/>
    <w:rsid w:val="00A316B5"/>
    <w:rsid w:val="00A323C5"/>
    <w:rsid w:val="00A34695"/>
    <w:rsid w:val="00A34777"/>
    <w:rsid w:val="00A34F23"/>
    <w:rsid w:val="00A36552"/>
    <w:rsid w:val="00A5263A"/>
    <w:rsid w:val="00A5278C"/>
    <w:rsid w:val="00A52CAE"/>
    <w:rsid w:val="00A61635"/>
    <w:rsid w:val="00A62091"/>
    <w:rsid w:val="00A636EE"/>
    <w:rsid w:val="00A65508"/>
    <w:rsid w:val="00A67CD8"/>
    <w:rsid w:val="00A74B2B"/>
    <w:rsid w:val="00A7714F"/>
    <w:rsid w:val="00A840AC"/>
    <w:rsid w:val="00A851C2"/>
    <w:rsid w:val="00A86D6C"/>
    <w:rsid w:val="00A870BA"/>
    <w:rsid w:val="00A9203C"/>
    <w:rsid w:val="00A930E8"/>
    <w:rsid w:val="00A946A3"/>
    <w:rsid w:val="00A946F7"/>
    <w:rsid w:val="00A96D30"/>
    <w:rsid w:val="00A97A7A"/>
    <w:rsid w:val="00A97B79"/>
    <w:rsid w:val="00AA21AD"/>
    <w:rsid w:val="00AA2AE0"/>
    <w:rsid w:val="00AA7CBB"/>
    <w:rsid w:val="00AB03A0"/>
    <w:rsid w:val="00AB0FC9"/>
    <w:rsid w:val="00AB7175"/>
    <w:rsid w:val="00AC3A0C"/>
    <w:rsid w:val="00AC4232"/>
    <w:rsid w:val="00AC530D"/>
    <w:rsid w:val="00AC7FA2"/>
    <w:rsid w:val="00AD4B7D"/>
    <w:rsid w:val="00AD6394"/>
    <w:rsid w:val="00AE13AF"/>
    <w:rsid w:val="00AE1FBB"/>
    <w:rsid w:val="00AF06BC"/>
    <w:rsid w:val="00AF0C03"/>
    <w:rsid w:val="00B02EC0"/>
    <w:rsid w:val="00B04F8F"/>
    <w:rsid w:val="00B14839"/>
    <w:rsid w:val="00B16016"/>
    <w:rsid w:val="00B1714F"/>
    <w:rsid w:val="00B234AF"/>
    <w:rsid w:val="00B26FD8"/>
    <w:rsid w:val="00B27F1B"/>
    <w:rsid w:val="00B43107"/>
    <w:rsid w:val="00B439EC"/>
    <w:rsid w:val="00B4413B"/>
    <w:rsid w:val="00B44733"/>
    <w:rsid w:val="00B45ACA"/>
    <w:rsid w:val="00B47109"/>
    <w:rsid w:val="00B50945"/>
    <w:rsid w:val="00B50EB5"/>
    <w:rsid w:val="00B5122D"/>
    <w:rsid w:val="00B53242"/>
    <w:rsid w:val="00B5382C"/>
    <w:rsid w:val="00B5781C"/>
    <w:rsid w:val="00B57B58"/>
    <w:rsid w:val="00B624CF"/>
    <w:rsid w:val="00B63B4B"/>
    <w:rsid w:val="00B6694A"/>
    <w:rsid w:val="00B847B7"/>
    <w:rsid w:val="00B90CD0"/>
    <w:rsid w:val="00B930C9"/>
    <w:rsid w:val="00B94C7D"/>
    <w:rsid w:val="00B97D8D"/>
    <w:rsid w:val="00BA12D5"/>
    <w:rsid w:val="00BA3604"/>
    <w:rsid w:val="00BB0233"/>
    <w:rsid w:val="00BB0341"/>
    <w:rsid w:val="00BB0755"/>
    <w:rsid w:val="00BB34A1"/>
    <w:rsid w:val="00BB4A78"/>
    <w:rsid w:val="00BB6747"/>
    <w:rsid w:val="00BB7135"/>
    <w:rsid w:val="00BC1CC3"/>
    <w:rsid w:val="00BC5445"/>
    <w:rsid w:val="00BC746D"/>
    <w:rsid w:val="00BC7B0E"/>
    <w:rsid w:val="00BC7B90"/>
    <w:rsid w:val="00BD2433"/>
    <w:rsid w:val="00BD4B3F"/>
    <w:rsid w:val="00BD6CF4"/>
    <w:rsid w:val="00BE0DFE"/>
    <w:rsid w:val="00BE3015"/>
    <w:rsid w:val="00BE7E11"/>
    <w:rsid w:val="00BF1293"/>
    <w:rsid w:val="00BF585B"/>
    <w:rsid w:val="00C02DB7"/>
    <w:rsid w:val="00C02DEE"/>
    <w:rsid w:val="00C05556"/>
    <w:rsid w:val="00C079F0"/>
    <w:rsid w:val="00C11323"/>
    <w:rsid w:val="00C15FAB"/>
    <w:rsid w:val="00C223D4"/>
    <w:rsid w:val="00C33C86"/>
    <w:rsid w:val="00C41591"/>
    <w:rsid w:val="00C45F98"/>
    <w:rsid w:val="00C46BCF"/>
    <w:rsid w:val="00C51DDA"/>
    <w:rsid w:val="00C52216"/>
    <w:rsid w:val="00C5704B"/>
    <w:rsid w:val="00C60235"/>
    <w:rsid w:val="00C607E3"/>
    <w:rsid w:val="00C61825"/>
    <w:rsid w:val="00C6456D"/>
    <w:rsid w:val="00C65410"/>
    <w:rsid w:val="00C76274"/>
    <w:rsid w:val="00C7759B"/>
    <w:rsid w:val="00C81A83"/>
    <w:rsid w:val="00C83711"/>
    <w:rsid w:val="00C8384A"/>
    <w:rsid w:val="00C83F45"/>
    <w:rsid w:val="00C878A5"/>
    <w:rsid w:val="00C90BA2"/>
    <w:rsid w:val="00C91E44"/>
    <w:rsid w:val="00C92818"/>
    <w:rsid w:val="00C92877"/>
    <w:rsid w:val="00C94F11"/>
    <w:rsid w:val="00C962B2"/>
    <w:rsid w:val="00C975FF"/>
    <w:rsid w:val="00CA12D4"/>
    <w:rsid w:val="00CA2349"/>
    <w:rsid w:val="00CB0A35"/>
    <w:rsid w:val="00CB2F2F"/>
    <w:rsid w:val="00CB3128"/>
    <w:rsid w:val="00CB5D67"/>
    <w:rsid w:val="00CB6511"/>
    <w:rsid w:val="00CB6A63"/>
    <w:rsid w:val="00CC49AE"/>
    <w:rsid w:val="00CC550E"/>
    <w:rsid w:val="00CC7FAC"/>
    <w:rsid w:val="00CD3729"/>
    <w:rsid w:val="00CD3A0E"/>
    <w:rsid w:val="00CD3B89"/>
    <w:rsid w:val="00CD472D"/>
    <w:rsid w:val="00CE4F17"/>
    <w:rsid w:val="00CE52EB"/>
    <w:rsid w:val="00CF4554"/>
    <w:rsid w:val="00CF4D95"/>
    <w:rsid w:val="00CF629A"/>
    <w:rsid w:val="00CF6933"/>
    <w:rsid w:val="00CF6FDB"/>
    <w:rsid w:val="00CF7A2E"/>
    <w:rsid w:val="00D03768"/>
    <w:rsid w:val="00D06D87"/>
    <w:rsid w:val="00D07BD9"/>
    <w:rsid w:val="00D108CD"/>
    <w:rsid w:val="00D12A50"/>
    <w:rsid w:val="00D13189"/>
    <w:rsid w:val="00D152AF"/>
    <w:rsid w:val="00D1687E"/>
    <w:rsid w:val="00D25726"/>
    <w:rsid w:val="00D307BF"/>
    <w:rsid w:val="00D31989"/>
    <w:rsid w:val="00D324C0"/>
    <w:rsid w:val="00D32A6A"/>
    <w:rsid w:val="00D45E75"/>
    <w:rsid w:val="00D46FA8"/>
    <w:rsid w:val="00D52CC0"/>
    <w:rsid w:val="00D53797"/>
    <w:rsid w:val="00D57730"/>
    <w:rsid w:val="00D643E9"/>
    <w:rsid w:val="00D64EA6"/>
    <w:rsid w:val="00D6769E"/>
    <w:rsid w:val="00D676CC"/>
    <w:rsid w:val="00D70F4E"/>
    <w:rsid w:val="00D80335"/>
    <w:rsid w:val="00D8755F"/>
    <w:rsid w:val="00D93958"/>
    <w:rsid w:val="00DA2D67"/>
    <w:rsid w:val="00DA67FE"/>
    <w:rsid w:val="00DB0359"/>
    <w:rsid w:val="00DB360D"/>
    <w:rsid w:val="00DB36EA"/>
    <w:rsid w:val="00DB3B6E"/>
    <w:rsid w:val="00DB3FB9"/>
    <w:rsid w:val="00DB5C0F"/>
    <w:rsid w:val="00DB5D3D"/>
    <w:rsid w:val="00DC1650"/>
    <w:rsid w:val="00DC24A9"/>
    <w:rsid w:val="00DC4BF4"/>
    <w:rsid w:val="00DC520A"/>
    <w:rsid w:val="00DC6769"/>
    <w:rsid w:val="00DD0139"/>
    <w:rsid w:val="00DD0DD6"/>
    <w:rsid w:val="00DD1C1A"/>
    <w:rsid w:val="00DE2DA4"/>
    <w:rsid w:val="00DF12CD"/>
    <w:rsid w:val="00E0149A"/>
    <w:rsid w:val="00E01997"/>
    <w:rsid w:val="00E0378E"/>
    <w:rsid w:val="00E0439B"/>
    <w:rsid w:val="00E04521"/>
    <w:rsid w:val="00E0528B"/>
    <w:rsid w:val="00E06590"/>
    <w:rsid w:val="00E072BE"/>
    <w:rsid w:val="00E16177"/>
    <w:rsid w:val="00E209E8"/>
    <w:rsid w:val="00E2116E"/>
    <w:rsid w:val="00E23168"/>
    <w:rsid w:val="00E3284A"/>
    <w:rsid w:val="00E40079"/>
    <w:rsid w:val="00E423A7"/>
    <w:rsid w:val="00E50C47"/>
    <w:rsid w:val="00E51CC2"/>
    <w:rsid w:val="00E55047"/>
    <w:rsid w:val="00E55B8A"/>
    <w:rsid w:val="00E57BFD"/>
    <w:rsid w:val="00E61585"/>
    <w:rsid w:val="00E6257C"/>
    <w:rsid w:val="00E83BE7"/>
    <w:rsid w:val="00E90F30"/>
    <w:rsid w:val="00E946CB"/>
    <w:rsid w:val="00EA188D"/>
    <w:rsid w:val="00EA7DE7"/>
    <w:rsid w:val="00EB09BC"/>
    <w:rsid w:val="00EB0B41"/>
    <w:rsid w:val="00EB2303"/>
    <w:rsid w:val="00EB69E3"/>
    <w:rsid w:val="00EB7237"/>
    <w:rsid w:val="00EB7C4A"/>
    <w:rsid w:val="00EC00D8"/>
    <w:rsid w:val="00EC19BE"/>
    <w:rsid w:val="00EC5E91"/>
    <w:rsid w:val="00EC7711"/>
    <w:rsid w:val="00ED1176"/>
    <w:rsid w:val="00ED2AF4"/>
    <w:rsid w:val="00ED2DE0"/>
    <w:rsid w:val="00ED2E9F"/>
    <w:rsid w:val="00ED5372"/>
    <w:rsid w:val="00ED7C6A"/>
    <w:rsid w:val="00EE29AE"/>
    <w:rsid w:val="00EE51B7"/>
    <w:rsid w:val="00EE7A49"/>
    <w:rsid w:val="00EE7D67"/>
    <w:rsid w:val="00EF5709"/>
    <w:rsid w:val="00F013AE"/>
    <w:rsid w:val="00F0248D"/>
    <w:rsid w:val="00F02BFE"/>
    <w:rsid w:val="00F0479A"/>
    <w:rsid w:val="00F103CE"/>
    <w:rsid w:val="00F13EF5"/>
    <w:rsid w:val="00F213D6"/>
    <w:rsid w:val="00F24336"/>
    <w:rsid w:val="00F256C7"/>
    <w:rsid w:val="00F25FD4"/>
    <w:rsid w:val="00F31B9A"/>
    <w:rsid w:val="00F32156"/>
    <w:rsid w:val="00F43AE6"/>
    <w:rsid w:val="00F43C54"/>
    <w:rsid w:val="00F460A0"/>
    <w:rsid w:val="00F4735E"/>
    <w:rsid w:val="00F5197F"/>
    <w:rsid w:val="00F52412"/>
    <w:rsid w:val="00F524DB"/>
    <w:rsid w:val="00F530B2"/>
    <w:rsid w:val="00F53223"/>
    <w:rsid w:val="00F54382"/>
    <w:rsid w:val="00F5713B"/>
    <w:rsid w:val="00F663E8"/>
    <w:rsid w:val="00F71307"/>
    <w:rsid w:val="00F73FE8"/>
    <w:rsid w:val="00F76DC9"/>
    <w:rsid w:val="00F773E4"/>
    <w:rsid w:val="00F8041D"/>
    <w:rsid w:val="00F8105E"/>
    <w:rsid w:val="00F82211"/>
    <w:rsid w:val="00F87541"/>
    <w:rsid w:val="00F91F7C"/>
    <w:rsid w:val="00FA4184"/>
    <w:rsid w:val="00FA607C"/>
    <w:rsid w:val="00FA61C9"/>
    <w:rsid w:val="00FA6A04"/>
    <w:rsid w:val="00FB0853"/>
    <w:rsid w:val="00FB2A63"/>
    <w:rsid w:val="00FB6445"/>
    <w:rsid w:val="00FB7068"/>
    <w:rsid w:val="00FC16EC"/>
    <w:rsid w:val="00FC73C7"/>
    <w:rsid w:val="00FD02D9"/>
    <w:rsid w:val="00FD083D"/>
    <w:rsid w:val="00FD4F65"/>
    <w:rsid w:val="00FE356F"/>
    <w:rsid w:val="00FE404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D7DD"/>
  <w15:docId w15:val="{8B86BBCB-FED9-46E8-BE89-0B9C84B9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2D1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75D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875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customStyle="1" w:styleId="Heading3Char">
    <w:name w:val="Heading 3 Char"/>
    <w:basedOn w:val="DefaultParagraphFont"/>
    <w:link w:val="Heading3"/>
    <w:semiHidden/>
    <w:rsid w:val="00875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75D8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2D1194"/>
    <w:rPr>
      <w:rFonts w:asciiTheme="majorHAnsi" w:eastAsiaTheme="majorEastAsia" w:hAnsiTheme="majorHAnsi" w:cstheme="majorBidi"/>
      <w:color w:val="2E74B5" w:themeColor="accent1" w:themeShade="BF"/>
      <w:sz w:val="26"/>
      <w:szCs w:val="26"/>
    </w:rPr>
  </w:style>
  <w:style w:type="paragraph" w:customStyle="1" w:styleId="pw-post-body-paragraph">
    <w:name w:val="pw-post-body-paragraph"/>
    <w:basedOn w:val="Normal"/>
    <w:rsid w:val="002D1194"/>
    <w:pPr>
      <w:spacing w:before="100" w:beforeAutospacing="1" w:after="100" w:afterAutospacing="1"/>
    </w:pPr>
    <w:rPr>
      <w:sz w:val="24"/>
      <w:szCs w:val="24"/>
    </w:rPr>
  </w:style>
  <w:style w:type="paragraph" w:customStyle="1" w:styleId="ne">
    <w:name w:val="ne"/>
    <w:basedOn w:val="Normal"/>
    <w:rsid w:val="002D1194"/>
    <w:pPr>
      <w:spacing w:before="100" w:beforeAutospacing="1" w:after="100" w:afterAutospacing="1"/>
    </w:pPr>
    <w:rPr>
      <w:sz w:val="24"/>
      <w:szCs w:val="24"/>
    </w:rPr>
  </w:style>
  <w:style w:type="paragraph" w:customStyle="1" w:styleId="pquote">
    <w:name w:val="p_quote"/>
    <w:basedOn w:val="Normal"/>
    <w:rsid w:val="00E01997"/>
    <w:pPr>
      <w:spacing w:before="100" w:beforeAutospacing="1" w:after="100" w:afterAutospacing="1"/>
    </w:pPr>
    <w:rPr>
      <w:sz w:val="24"/>
      <w:szCs w:val="24"/>
    </w:rPr>
  </w:style>
  <w:style w:type="character" w:customStyle="1" w:styleId="q4iawc">
    <w:name w:val="q4iawc"/>
    <w:basedOn w:val="DefaultParagraphFont"/>
    <w:rsid w:val="007331D2"/>
  </w:style>
  <w:style w:type="paragraph" w:customStyle="1" w:styleId="Default">
    <w:name w:val="Default"/>
    <w:rsid w:val="00AB03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E2F"/>
    <w:rPr>
      <w:color w:val="605E5C"/>
      <w:shd w:val="clear" w:color="auto" w:fill="E1DFDD"/>
    </w:rPr>
  </w:style>
  <w:style w:type="character" w:customStyle="1" w:styleId="title-text">
    <w:name w:val="title-text"/>
    <w:basedOn w:val="DefaultParagraphFont"/>
    <w:rsid w:val="00D52CC0"/>
  </w:style>
  <w:style w:type="paragraph" w:styleId="EndnoteText">
    <w:name w:val="endnote text"/>
    <w:basedOn w:val="Normal"/>
    <w:link w:val="EndnoteTextChar"/>
    <w:semiHidden/>
    <w:unhideWhenUsed/>
    <w:rsid w:val="00C5704B"/>
  </w:style>
  <w:style w:type="character" w:customStyle="1" w:styleId="EndnoteTextChar">
    <w:name w:val="Endnote Text Char"/>
    <w:basedOn w:val="DefaultParagraphFont"/>
    <w:link w:val="EndnoteText"/>
    <w:semiHidden/>
    <w:rsid w:val="00C5704B"/>
  </w:style>
  <w:style w:type="character" w:styleId="EndnoteReference">
    <w:name w:val="endnote reference"/>
    <w:basedOn w:val="DefaultParagraphFont"/>
    <w:semiHidden/>
    <w:unhideWhenUsed/>
    <w:rsid w:val="00C57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72629062">
          <w:marLeft w:val="547"/>
          <w:marRight w:val="0"/>
          <w:marTop w:val="134"/>
          <w:marBottom w:val="0"/>
          <w:divBdr>
            <w:top w:val="none" w:sz="0" w:space="0" w:color="auto"/>
            <w:left w:val="none" w:sz="0" w:space="0" w:color="auto"/>
            <w:bottom w:val="none" w:sz="0" w:space="0" w:color="auto"/>
            <w:right w:val="none" w:sz="0" w:space="0" w:color="auto"/>
          </w:divBdr>
        </w:div>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sChild>
    </w:div>
    <w:div w:id="20592190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sChild>
        <w:div w:id="2006668888">
          <w:marLeft w:val="0"/>
          <w:marRight w:val="0"/>
          <w:marTop w:val="0"/>
          <w:marBottom w:val="600"/>
          <w:divBdr>
            <w:top w:val="none" w:sz="0" w:space="0" w:color="auto"/>
            <w:left w:val="none" w:sz="0" w:space="0" w:color="auto"/>
            <w:bottom w:val="none" w:sz="0" w:space="0" w:color="auto"/>
            <w:right w:val="none" w:sz="0" w:space="0" w:color="auto"/>
          </w:divBdr>
          <w:divsChild>
            <w:div w:id="59209877">
              <w:marLeft w:val="0"/>
              <w:marRight w:val="0"/>
              <w:marTop w:val="0"/>
              <w:marBottom w:val="0"/>
              <w:divBdr>
                <w:top w:val="none" w:sz="0" w:space="0" w:color="auto"/>
                <w:left w:val="none" w:sz="0" w:space="0" w:color="auto"/>
                <w:bottom w:val="none" w:sz="0" w:space="0" w:color="auto"/>
                <w:right w:val="none" w:sz="0" w:space="0" w:color="auto"/>
              </w:divBdr>
              <w:divsChild>
                <w:div w:id="957220658">
                  <w:marLeft w:val="480"/>
                  <w:marRight w:val="480"/>
                  <w:marTop w:val="0"/>
                  <w:marBottom w:val="0"/>
                  <w:divBdr>
                    <w:top w:val="none" w:sz="0" w:space="0" w:color="auto"/>
                    <w:left w:val="none" w:sz="0" w:space="0" w:color="auto"/>
                    <w:bottom w:val="none" w:sz="0" w:space="0" w:color="auto"/>
                    <w:right w:val="none" w:sz="0" w:space="0" w:color="auto"/>
                  </w:divBdr>
                  <w:divsChild>
                    <w:div w:id="8681048">
                      <w:marLeft w:val="0"/>
                      <w:marRight w:val="0"/>
                      <w:marTop w:val="0"/>
                      <w:marBottom w:val="0"/>
                      <w:divBdr>
                        <w:top w:val="none" w:sz="0" w:space="0" w:color="auto"/>
                        <w:left w:val="none" w:sz="0" w:space="0" w:color="auto"/>
                        <w:bottom w:val="none" w:sz="0" w:space="0" w:color="auto"/>
                        <w:right w:val="none" w:sz="0" w:space="0" w:color="auto"/>
                      </w:divBdr>
                      <w:divsChild>
                        <w:div w:id="1781530931">
                          <w:marLeft w:val="0"/>
                          <w:marRight w:val="0"/>
                          <w:marTop w:val="0"/>
                          <w:marBottom w:val="0"/>
                          <w:divBdr>
                            <w:top w:val="none" w:sz="0" w:space="0" w:color="auto"/>
                            <w:left w:val="none" w:sz="0" w:space="0" w:color="auto"/>
                            <w:bottom w:val="none" w:sz="0" w:space="0" w:color="auto"/>
                            <w:right w:val="none" w:sz="0" w:space="0" w:color="auto"/>
                          </w:divBdr>
                          <w:divsChild>
                            <w:div w:id="1529760225">
                              <w:marLeft w:val="0"/>
                              <w:marRight w:val="0"/>
                              <w:marTop w:val="0"/>
                              <w:marBottom w:val="0"/>
                              <w:divBdr>
                                <w:top w:val="none" w:sz="0" w:space="0" w:color="auto"/>
                                <w:left w:val="none" w:sz="0" w:space="0" w:color="auto"/>
                                <w:bottom w:val="none" w:sz="0" w:space="0" w:color="auto"/>
                                <w:right w:val="none" w:sz="0" w:space="0" w:color="auto"/>
                              </w:divBdr>
                              <w:divsChild>
                                <w:div w:id="570384910">
                                  <w:marLeft w:val="0"/>
                                  <w:marRight w:val="0"/>
                                  <w:marTop w:val="0"/>
                                  <w:marBottom w:val="0"/>
                                  <w:divBdr>
                                    <w:top w:val="none" w:sz="0" w:space="0" w:color="auto"/>
                                    <w:left w:val="none" w:sz="0" w:space="0" w:color="auto"/>
                                    <w:bottom w:val="none" w:sz="0" w:space="0" w:color="auto"/>
                                    <w:right w:val="none" w:sz="0" w:space="0" w:color="auto"/>
                                  </w:divBdr>
                                  <w:divsChild>
                                    <w:div w:id="50035941">
                                      <w:marLeft w:val="0"/>
                                      <w:marRight w:val="0"/>
                                      <w:marTop w:val="0"/>
                                      <w:marBottom w:val="0"/>
                                      <w:divBdr>
                                        <w:top w:val="none" w:sz="0" w:space="0" w:color="auto"/>
                                        <w:left w:val="none" w:sz="0" w:space="0" w:color="auto"/>
                                        <w:bottom w:val="none" w:sz="0" w:space="0" w:color="auto"/>
                                        <w:right w:val="none" w:sz="0" w:space="0" w:color="auto"/>
                                      </w:divBdr>
                                    </w:div>
                                    <w:div w:id="86119688">
                                      <w:marLeft w:val="0"/>
                                      <w:marRight w:val="0"/>
                                      <w:marTop w:val="0"/>
                                      <w:marBottom w:val="0"/>
                                      <w:divBdr>
                                        <w:top w:val="none" w:sz="0" w:space="0" w:color="auto"/>
                                        <w:left w:val="none" w:sz="0" w:space="0" w:color="auto"/>
                                        <w:bottom w:val="none" w:sz="0" w:space="0" w:color="auto"/>
                                        <w:right w:val="none" w:sz="0" w:space="0" w:color="auto"/>
                                      </w:divBdr>
                                      <w:divsChild>
                                        <w:div w:id="433790544">
                                          <w:marLeft w:val="0"/>
                                          <w:marRight w:val="0"/>
                                          <w:marTop w:val="0"/>
                                          <w:marBottom w:val="0"/>
                                          <w:divBdr>
                                            <w:top w:val="none" w:sz="0" w:space="0" w:color="auto"/>
                                            <w:left w:val="none" w:sz="0" w:space="0" w:color="auto"/>
                                            <w:bottom w:val="none" w:sz="0" w:space="0" w:color="auto"/>
                                            <w:right w:val="none" w:sz="0" w:space="0" w:color="auto"/>
                                          </w:divBdr>
                                        </w:div>
                                      </w:divsChild>
                                    </w:div>
                                    <w:div w:id="327440098">
                                      <w:marLeft w:val="0"/>
                                      <w:marRight w:val="0"/>
                                      <w:marTop w:val="0"/>
                                      <w:marBottom w:val="0"/>
                                      <w:divBdr>
                                        <w:top w:val="none" w:sz="0" w:space="0" w:color="auto"/>
                                        <w:left w:val="none" w:sz="0" w:space="0" w:color="auto"/>
                                        <w:bottom w:val="none" w:sz="0" w:space="0" w:color="auto"/>
                                        <w:right w:val="none" w:sz="0" w:space="0" w:color="auto"/>
                                      </w:divBdr>
                                      <w:divsChild>
                                        <w:div w:id="452748806">
                                          <w:marLeft w:val="0"/>
                                          <w:marRight w:val="0"/>
                                          <w:marTop w:val="0"/>
                                          <w:marBottom w:val="0"/>
                                          <w:divBdr>
                                            <w:top w:val="none" w:sz="0" w:space="0" w:color="auto"/>
                                            <w:left w:val="none" w:sz="0" w:space="0" w:color="auto"/>
                                            <w:bottom w:val="none" w:sz="0" w:space="0" w:color="auto"/>
                                            <w:right w:val="none" w:sz="0" w:space="0" w:color="auto"/>
                                          </w:divBdr>
                                        </w:div>
                                      </w:divsChild>
                                    </w:div>
                                    <w:div w:id="1175267161">
                                      <w:marLeft w:val="0"/>
                                      <w:marRight w:val="0"/>
                                      <w:marTop w:val="0"/>
                                      <w:marBottom w:val="0"/>
                                      <w:divBdr>
                                        <w:top w:val="none" w:sz="0" w:space="0" w:color="auto"/>
                                        <w:left w:val="none" w:sz="0" w:space="0" w:color="auto"/>
                                        <w:bottom w:val="none" w:sz="0" w:space="0" w:color="auto"/>
                                        <w:right w:val="none" w:sz="0" w:space="0" w:color="auto"/>
                                      </w:divBdr>
                                      <w:divsChild>
                                        <w:div w:id="1620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214631">
              <w:marLeft w:val="0"/>
              <w:marRight w:val="0"/>
              <w:marTop w:val="0"/>
              <w:marBottom w:val="0"/>
              <w:divBdr>
                <w:top w:val="none" w:sz="0" w:space="0" w:color="auto"/>
                <w:left w:val="none" w:sz="0" w:space="0" w:color="auto"/>
                <w:bottom w:val="none" w:sz="0" w:space="0" w:color="auto"/>
                <w:right w:val="none" w:sz="0" w:space="0" w:color="auto"/>
              </w:divBdr>
              <w:divsChild>
                <w:div w:id="1419935626">
                  <w:marLeft w:val="0"/>
                  <w:marRight w:val="0"/>
                  <w:marTop w:val="0"/>
                  <w:marBottom w:val="0"/>
                  <w:divBdr>
                    <w:top w:val="none" w:sz="0" w:space="0" w:color="auto"/>
                    <w:left w:val="none" w:sz="0" w:space="0" w:color="auto"/>
                    <w:bottom w:val="none" w:sz="0" w:space="0" w:color="auto"/>
                    <w:right w:val="none" w:sz="0" w:space="0" w:color="auto"/>
                  </w:divBdr>
                  <w:divsChild>
                    <w:div w:id="728892098">
                      <w:marLeft w:val="0"/>
                      <w:marRight w:val="0"/>
                      <w:marTop w:val="0"/>
                      <w:marBottom w:val="0"/>
                      <w:divBdr>
                        <w:top w:val="none" w:sz="0" w:space="0" w:color="auto"/>
                        <w:left w:val="none" w:sz="0" w:space="0" w:color="auto"/>
                        <w:bottom w:val="none" w:sz="0" w:space="0" w:color="auto"/>
                        <w:right w:val="none" w:sz="0" w:space="0" w:color="auto"/>
                      </w:divBdr>
                      <w:divsChild>
                        <w:div w:id="799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39">
              <w:marLeft w:val="0"/>
              <w:marRight w:val="0"/>
              <w:marTop w:val="0"/>
              <w:marBottom w:val="0"/>
              <w:divBdr>
                <w:top w:val="none" w:sz="0" w:space="0" w:color="auto"/>
                <w:left w:val="none" w:sz="0" w:space="0" w:color="auto"/>
                <w:bottom w:val="none" w:sz="0" w:space="0" w:color="auto"/>
                <w:right w:val="none" w:sz="0" w:space="0" w:color="auto"/>
              </w:divBdr>
              <w:divsChild>
                <w:div w:id="2054957204">
                  <w:marLeft w:val="0"/>
                  <w:marRight w:val="0"/>
                  <w:marTop w:val="0"/>
                  <w:marBottom w:val="0"/>
                  <w:divBdr>
                    <w:top w:val="none" w:sz="0" w:space="0" w:color="auto"/>
                    <w:left w:val="none" w:sz="0" w:space="0" w:color="auto"/>
                    <w:bottom w:val="none" w:sz="0" w:space="0" w:color="auto"/>
                    <w:right w:val="none" w:sz="0" w:space="0" w:color="auto"/>
                  </w:divBdr>
                  <w:divsChild>
                    <w:div w:id="1897543480">
                      <w:marLeft w:val="480"/>
                      <w:marRight w:val="480"/>
                      <w:marTop w:val="0"/>
                      <w:marBottom w:val="0"/>
                      <w:divBdr>
                        <w:top w:val="none" w:sz="0" w:space="0" w:color="auto"/>
                        <w:left w:val="none" w:sz="0" w:space="0" w:color="auto"/>
                        <w:bottom w:val="none" w:sz="0" w:space="0" w:color="auto"/>
                        <w:right w:val="none" w:sz="0" w:space="0" w:color="auto"/>
                      </w:divBdr>
                      <w:divsChild>
                        <w:div w:id="1244683430">
                          <w:marLeft w:val="0"/>
                          <w:marRight w:val="0"/>
                          <w:marTop w:val="0"/>
                          <w:marBottom w:val="0"/>
                          <w:divBdr>
                            <w:top w:val="none" w:sz="0" w:space="0" w:color="auto"/>
                            <w:left w:val="none" w:sz="0" w:space="0" w:color="auto"/>
                            <w:bottom w:val="none" w:sz="0" w:space="0" w:color="auto"/>
                            <w:right w:val="none" w:sz="0" w:space="0" w:color="auto"/>
                          </w:divBdr>
                          <w:divsChild>
                            <w:div w:id="1629118516">
                              <w:marLeft w:val="0"/>
                              <w:marRight w:val="0"/>
                              <w:marTop w:val="0"/>
                              <w:marBottom w:val="0"/>
                              <w:divBdr>
                                <w:top w:val="none" w:sz="0" w:space="0" w:color="auto"/>
                                <w:left w:val="none" w:sz="0" w:space="0" w:color="auto"/>
                                <w:bottom w:val="none" w:sz="0" w:space="0" w:color="auto"/>
                                <w:right w:val="none" w:sz="0" w:space="0" w:color="auto"/>
                              </w:divBdr>
                              <w:divsChild>
                                <w:div w:id="802381146">
                                  <w:marLeft w:val="0"/>
                                  <w:marRight w:val="0"/>
                                  <w:marTop w:val="0"/>
                                  <w:marBottom w:val="0"/>
                                  <w:divBdr>
                                    <w:top w:val="none" w:sz="0" w:space="0" w:color="auto"/>
                                    <w:left w:val="none" w:sz="0" w:space="0" w:color="auto"/>
                                    <w:bottom w:val="none" w:sz="0" w:space="0" w:color="auto"/>
                                    <w:right w:val="none" w:sz="0" w:space="0" w:color="auto"/>
                                  </w:divBdr>
                                  <w:divsChild>
                                    <w:div w:id="190607552">
                                      <w:marLeft w:val="0"/>
                                      <w:marRight w:val="0"/>
                                      <w:marTop w:val="0"/>
                                      <w:marBottom w:val="0"/>
                                      <w:divBdr>
                                        <w:top w:val="none" w:sz="0" w:space="0" w:color="auto"/>
                                        <w:left w:val="none" w:sz="0" w:space="0" w:color="auto"/>
                                        <w:bottom w:val="none" w:sz="0" w:space="0" w:color="auto"/>
                                        <w:right w:val="none" w:sz="0" w:space="0" w:color="auto"/>
                                      </w:divBdr>
                                      <w:divsChild>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03372">
      <w:bodyDiv w:val="1"/>
      <w:marLeft w:val="0"/>
      <w:marRight w:val="0"/>
      <w:marTop w:val="0"/>
      <w:marBottom w:val="0"/>
      <w:divBdr>
        <w:top w:val="none" w:sz="0" w:space="0" w:color="auto"/>
        <w:left w:val="none" w:sz="0" w:space="0" w:color="auto"/>
        <w:bottom w:val="none" w:sz="0" w:space="0" w:color="auto"/>
        <w:right w:val="none" w:sz="0" w:space="0" w:color="auto"/>
      </w:divBdr>
    </w:div>
    <w:div w:id="338969393">
      <w:bodyDiv w:val="1"/>
      <w:marLeft w:val="0"/>
      <w:marRight w:val="0"/>
      <w:marTop w:val="0"/>
      <w:marBottom w:val="0"/>
      <w:divBdr>
        <w:top w:val="none" w:sz="0" w:space="0" w:color="auto"/>
        <w:left w:val="none" w:sz="0" w:space="0" w:color="auto"/>
        <w:bottom w:val="none" w:sz="0" w:space="0" w:color="auto"/>
        <w:right w:val="none" w:sz="0" w:space="0" w:color="auto"/>
      </w:divBdr>
    </w:div>
    <w:div w:id="533158892">
      <w:bodyDiv w:val="1"/>
      <w:marLeft w:val="0"/>
      <w:marRight w:val="0"/>
      <w:marTop w:val="0"/>
      <w:marBottom w:val="0"/>
      <w:divBdr>
        <w:top w:val="none" w:sz="0" w:space="0" w:color="auto"/>
        <w:left w:val="none" w:sz="0" w:space="0" w:color="auto"/>
        <w:bottom w:val="none" w:sz="0" w:space="0" w:color="auto"/>
        <w:right w:val="none" w:sz="0" w:space="0" w:color="auto"/>
      </w:divBdr>
    </w:div>
    <w:div w:id="545409266">
      <w:bodyDiv w:val="1"/>
      <w:marLeft w:val="0"/>
      <w:marRight w:val="0"/>
      <w:marTop w:val="0"/>
      <w:marBottom w:val="0"/>
      <w:divBdr>
        <w:top w:val="none" w:sz="0" w:space="0" w:color="auto"/>
        <w:left w:val="none" w:sz="0" w:space="0" w:color="auto"/>
        <w:bottom w:val="none" w:sz="0" w:space="0" w:color="auto"/>
        <w:right w:val="none" w:sz="0" w:space="0" w:color="auto"/>
      </w:divBdr>
    </w:div>
    <w:div w:id="566300977">
      <w:bodyDiv w:val="1"/>
      <w:marLeft w:val="0"/>
      <w:marRight w:val="0"/>
      <w:marTop w:val="0"/>
      <w:marBottom w:val="0"/>
      <w:divBdr>
        <w:top w:val="none" w:sz="0" w:space="0" w:color="auto"/>
        <w:left w:val="none" w:sz="0" w:space="0" w:color="auto"/>
        <w:bottom w:val="none" w:sz="0" w:space="0" w:color="auto"/>
        <w:right w:val="none" w:sz="0" w:space="0" w:color="auto"/>
      </w:divBdr>
    </w:div>
    <w:div w:id="632909381">
      <w:bodyDiv w:val="1"/>
      <w:marLeft w:val="0"/>
      <w:marRight w:val="0"/>
      <w:marTop w:val="0"/>
      <w:marBottom w:val="0"/>
      <w:divBdr>
        <w:top w:val="none" w:sz="0" w:space="0" w:color="auto"/>
        <w:left w:val="none" w:sz="0" w:space="0" w:color="auto"/>
        <w:bottom w:val="none" w:sz="0" w:space="0" w:color="auto"/>
        <w:right w:val="none" w:sz="0" w:space="0" w:color="auto"/>
      </w:divBdr>
    </w:div>
    <w:div w:id="667251817">
      <w:bodyDiv w:val="1"/>
      <w:marLeft w:val="0"/>
      <w:marRight w:val="0"/>
      <w:marTop w:val="0"/>
      <w:marBottom w:val="0"/>
      <w:divBdr>
        <w:top w:val="none" w:sz="0" w:space="0" w:color="auto"/>
        <w:left w:val="none" w:sz="0" w:space="0" w:color="auto"/>
        <w:bottom w:val="none" w:sz="0" w:space="0" w:color="auto"/>
        <w:right w:val="none" w:sz="0" w:space="0" w:color="auto"/>
      </w:divBdr>
    </w:div>
    <w:div w:id="816534642">
      <w:bodyDiv w:val="1"/>
      <w:marLeft w:val="0"/>
      <w:marRight w:val="0"/>
      <w:marTop w:val="0"/>
      <w:marBottom w:val="0"/>
      <w:divBdr>
        <w:top w:val="none" w:sz="0" w:space="0" w:color="auto"/>
        <w:left w:val="none" w:sz="0" w:space="0" w:color="auto"/>
        <w:bottom w:val="none" w:sz="0" w:space="0" w:color="auto"/>
        <w:right w:val="none" w:sz="0" w:space="0" w:color="auto"/>
      </w:divBdr>
      <w:divsChild>
        <w:div w:id="45837925">
          <w:marLeft w:val="0"/>
          <w:marRight w:val="0"/>
          <w:marTop w:val="0"/>
          <w:marBottom w:val="0"/>
          <w:divBdr>
            <w:top w:val="none" w:sz="0" w:space="0" w:color="auto"/>
            <w:left w:val="none" w:sz="0" w:space="0" w:color="auto"/>
            <w:bottom w:val="none" w:sz="0" w:space="0" w:color="auto"/>
            <w:right w:val="none" w:sz="0" w:space="0" w:color="auto"/>
          </w:divBdr>
          <w:divsChild>
            <w:div w:id="443959388">
              <w:marLeft w:val="0"/>
              <w:marRight w:val="0"/>
              <w:marTop w:val="0"/>
              <w:marBottom w:val="0"/>
              <w:divBdr>
                <w:top w:val="none" w:sz="0" w:space="0" w:color="auto"/>
                <w:left w:val="none" w:sz="0" w:space="0" w:color="auto"/>
                <w:bottom w:val="none" w:sz="0" w:space="0" w:color="auto"/>
                <w:right w:val="none" w:sz="0" w:space="0" w:color="auto"/>
              </w:divBdr>
              <w:divsChild>
                <w:div w:id="563764284">
                  <w:marLeft w:val="0"/>
                  <w:marRight w:val="0"/>
                  <w:marTop w:val="0"/>
                  <w:marBottom w:val="0"/>
                  <w:divBdr>
                    <w:top w:val="none" w:sz="0" w:space="0" w:color="auto"/>
                    <w:left w:val="none" w:sz="0" w:space="0" w:color="auto"/>
                    <w:bottom w:val="none" w:sz="0" w:space="0" w:color="auto"/>
                    <w:right w:val="none" w:sz="0" w:space="0" w:color="auto"/>
                  </w:divBdr>
                  <w:divsChild>
                    <w:div w:id="1742826678">
                      <w:marLeft w:val="0"/>
                      <w:marRight w:val="0"/>
                      <w:marTop w:val="0"/>
                      <w:marBottom w:val="0"/>
                      <w:divBdr>
                        <w:top w:val="none" w:sz="0" w:space="0" w:color="auto"/>
                        <w:left w:val="none" w:sz="0" w:space="0" w:color="auto"/>
                        <w:bottom w:val="none" w:sz="0" w:space="0" w:color="auto"/>
                        <w:right w:val="none" w:sz="0" w:space="0" w:color="auto"/>
                      </w:divBdr>
                      <w:divsChild>
                        <w:div w:id="12458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0076">
          <w:marLeft w:val="0"/>
          <w:marRight w:val="0"/>
          <w:marTop w:val="0"/>
          <w:marBottom w:val="0"/>
          <w:divBdr>
            <w:top w:val="none" w:sz="0" w:space="0" w:color="auto"/>
            <w:left w:val="none" w:sz="0" w:space="0" w:color="auto"/>
            <w:bottom w:val="none" w:sz="0" w:space="0" w:color="auto"/>
            <w:right w:val="none" w:sz="0" w:space="0" w:color="auto"/>
          </w:divBdr>
          <w:divsChild>
            <w:div w:id="547641736">
              <w:marLeft w:val="0"/>
              <w:marRight w:val="0"/>
              <w:marTop w:val="0"/>
              <w:marBottom w:val="0"/>
              <w:divBdr>
                <w:top w:val="none" w:sz="0" w:space="0" w:color="auto"/>
                <w:left w:val="none" w:sz="0" w:space="0" w:color="auto"/>
                <w:bottom w:val="none" w:sz="0" w:space="0" w:color="auto"/>
                <w:right w:val="none" w:sz="0" w:space="0" w:color="auto"/>
              </w:divBdr>
              <w:divsChild>
                <w:div w:id="1348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5703">
      <w:bodyDiv w:val="1"/>
      <w:marLeft w:val="0"/>
      <w:marRight w:val="0"/>
      <w:marTop w:val="0"/>
      <w:marBottom w:val="0"/>
      <w:divBdr>
        <w:top w:val="none" w:sz="0" w:space="0" w:color="auto"/>
        <w:left w:val="none" w:sz="0" w:space="0" w:color="auto"/>
        <w:bottom w:val="none" w:sz="0" w:space="0" w:color="auto"/>
        <w:right w:val="none" w:sz="0" w:space="0" w:color="auto"/>
      </w:divBdr>
    </w:div>
    <w:div w:id="975721728">
      <w:bodyDiv w:val="1"/>
      <w:marLeft w:val="0"/>
      <w:marRight w:val="0"/>
      <w:marTop w:val="0"/>
      <w:marBottom w:val="0"/>
      <w:divBdr>
        <w:top w:val="none" w:sz="0" w:space="0" w:color="auto"/>
        <w:left w:val="none" w:sz="0" w:space="0" w:color="auto"/>
        <w:bottom w:val="none" w:sz="0" w:space="0" w:color="auto"/>
        <w:right w:val="none" w:sz="0" w:space="0" w:color="auto"/>
      </w:divBdr>
    </w:div>
    <w:div w:id="1036662875">
      <w:bodyDiv w:val="1"/>
      <w:marLeft w:val="0"/>
      <w:marRight w:val="0"/>
      <w:marTop w:val="0"/>
      <w:marBottom w:val="0"/>
      <w:divBdr>
        <w:top w:val="none" w:sz="0" w:space="0" w:color="auto"/>
        <w:left w:val="none" w:sz="0" w:space="0" w:color="auto"/>
        <w:bottom w:val="none" w:sz="0" w:space="0" w:color="auto"/>
        <w:right w:val="none" w:sz="0" w:space="0" w:color="auto"/>
      </w:divBdr>
    </w:div>
    <w:div w:id="1079447967">
      <w:bodyDiv w:val="1"/>
      <w:marLeft w:val="0"/>
      <w:marRight w:val="0"/>
      <w:marTop w:val="0"/>
      <w:marBottom w:val="0"/>
      <w:divBdr>
        <w:top w:val="none" w:sz="0" w:space="0" w:color="auto"/>
        <w:left w:val="none" w:sz="0" w:space="0" w:color="auto"/>
        <w:bottom w:val="none" w:sz="0" w:space="0" w:color="auto"/>
        <w:right w:val="none" w:sz="0" w:space="0" w:color="auto"/>
      </w:divBdr>
    </w:div>
    <w:div w:id="1101876605">
      <w:bodyDiv w:val="1"/>
      <w:marLeft w:val="0"/>
      <w:marRight w:val="0"/>
      <w:marTop w:val="0"/>
      <w:marBottom w:val="0"/>
      <w:divBdr>
        <w:top w:val="none" w:sz="0" w:space="0" w:color="auto"/>
        <w:left w:val="none" w:sz="0" w:space="0" w:color="auto"/>
        <w:bottom w:val="none" w:sz="0" w:space="0" w:color="auto"/>
        <w:right w:val="none" w:sz="0" w:space="0" w:color="auto"/>
      </w:divBdr>
    </w:div>
    <w:div w:id="110961653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67">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130280370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sChild>
    </w:div>
    <w:div w:id="1379082815">
      <w:bodyDiv w:val="1"/>
      <w:marLeft w:val="0"/>
      <w:marRight w:val="0"/>
      <w:marTop w:val="0"/>
      <w:marBottom w:val="0"/>
      <w:divBdr>
        <w:top w:val="none" w:sz="0" w:space="0" w:color="auto"/>
        <w:left w:val="none" w:sz="0" w:space="0" w:color="auto"/>
        <w:bottom w:val="none" w:sz="0" w:space="0" w:color="auto"/>
        <w:right w:val="none" w:sz="0" w:space="0" w:color="auto"/>
      </w:divBdr>
      <w:divsChild>
        <w:div w:id="243691200">
          <w:marLeft w:val="0"/>
          <w:marRight w:val="0"/>
          <w:marTop w:val="0"/>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411999191">
      <w:bodyDiv w:val="1"/>
      <w:marLeft w:val="0"/>
      <w:marRight w:val="0"/>
      <w:marTop w:val="0"/>
      <w:marBottom w:val="0"/>
      <w:divBdr>
        <w:top w:val="none" w:sz="0" w:space="0" w:color="auto"/>
        <w:left w:val="none" w:sz="0" w:space="0" w:color="auto"/>
        <w:bottom w:val="none" w:sz="0" w:space="0" w:color="auto"/>
        <w:right w:val="none" w:sz="0" w:space="0" w:color="auto"/>
      </w:divBdr>
    </w:div>
    <w:div w:id="1591309136">
      <w:bodyDiv w:val="1"/>
      <w:marLeft w:val="0"/>
      <w:marRight w:val="0"/>
      <w:marTop w:val="0"/>
      <w:marBottom w:val="0"/>
      <w:divBdr>
        <w:top w:val="none" w:sz="0" w:space="0" w:color="auto"/>
        <w:left w:val="none" w:sz="0" w:space="0" w:color="auto"/>
        <w:bottom w:val="none" w:sz="0" w:space="0" w:color="auto"/>
        <w:right w:val="none" w:sz="0" w:space="0" w:color="auto"/>
      </w:divBdr>
    </w:div>
    <w:div w:id="1681858566">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46926091">
          <w:marLeft w:val="907"/>
          <w:marRight w:val="0"/>
          <w:marTop w:val="120"/>
          <w:marBottom w:val="120"/>
          <w:divBdr>
            <w:top w:val="none" w:sz="0" w:space="0" w:color="auto"/>
            <w:left w:val="none" w:sz="0" w:space="0" w:color="auto"/>
            <w:bottom w:val="none" w:sz="0" w:space="0" w:color="auto"/>
            <w:right w:val="none" w:sz="0" w:space="0" w:color="auto"/>
          </w:divBdr>
        </w:div>
        <w:div w:id="182937868">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03588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pdfs/DigitalCooperation-report-for%20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ediaz\AppData\Local\Microsoft\Windows\INetCache\Content.Outlook\0USYR7P9\World%20Economic%20Forum,%20Future%20of%20Jobs%20Report%202020" TargetMode="External"/><Relationship Id="rId2" Type="http://schemas.openxmlformats.org/officeDocument/2006/relationships/hyperlink" Target="https://www.weforum.org/agenda/2021/09/how-to-build-zero-carbon-buildings/" TargetMode="External"/><Relationship Id="rId1" Type="http://schemas.openxmlformats.org/officeDocument/2006/relationships/hyperlink" Target="https://www.un.org/fr/un75/impact-digital-technologies" TargetMode="External"/><Relationship Id="rId4" Type="http://schemas.openxmlformats.org/officeDocument/2006/relationships/hyperlink" Target="https://www.weforum.org/reports/the-future-of-jobs-report-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6</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15165</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2018-08-24T16:52:00Z</cp:lastPrinted>
  <dcterms:created xsi:type="dcterms:W3CDTF">2022-07-27T22:18:00Z</dcterms:created>
  <dcterms:modified xsi:type="dcterms:W3CDTF">2022-07-27T22:19:00Z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