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6DEF" w14:textId="77777777" w:rsidR="00722693" w:rsidRPr="00DC1650" w:rsidRDefault="00FA607C" w:rsidP="00DC16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DC1650">
        <w:rPr>
          <w:sz w:val="22"/>
          <w:szCs w:val="22"/>
        </w:rPr>
        <w:tab/>
      </w:r>
      <w:r w:rsidRPr="00DC1650">
        <w:rPr>
          <w:sz w:val="22"/>
          <w:szCs w:val="22"/>
          <w:lang w:val="pt-BR"/>
        </w:rPr>
        <w:t>OEA/Ser.W</w:t>
      </w:r>
    </w:p>
    <w:p w14:paraId="24146DDA" w14:textId="71FC7CD8" w:rsidR="00722693" w:rsidRPr="00B4413B" w:rsidRDefault="00FA607C" w:rsidP="00DC165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C1650">
        <w:rPr>
          <w:sz w:val="22"/>
          <w:szCs w:val="22"/>
          <w:lang w:val="pt-BR"/>
        </w:rPr>
        <w:tab/>
        <w:t>CIDI/</w:t>
      </w:r>
      <w:r w:rsidR="006840A1" w:rsidRPr="00DC1650">
        <w:rPr>
          <w:sz w:val="22"/>
          <w:szCs w:val="22"/>
          <w:lang w:val="pt-BR"/>
        </w:rPr>
        <w:t xml:space="preserve">doc. </w:t>
      </w:r>
      <w:r w:rsidR="00EC19BE">
        <w:rPr>
          <w:sz w:val="22"/>
          <w:szCs w:val="22"/>
          <w:lang w:val="pt-BR"/>
        </w:rPr>
        <w:t>358</w:t>
      </w:r>
      <w:r w:rsidRPr="00B4413B">
        <w:rPr>
          <w:sz w:val="22"/>
          <w:szCs w:val="22"/>
          <w:lang w:val="pt-BR"/>
        </w:rPr>
        <w:t>/</w:t>
      </w:r>
      <w:r w:rsidR="000B6478" w:rsidRPr="00B4413B">
        <w:rPr>
          <w:sz w:val="22"/>
          <w:szCs w:val="22"/>
          <w:lang w:val="pt-BR"/>
        </w:rPr>
        <w:t>2</w:t>
      </w:r>
      <w:r w:rsidR="00ED1176" w:rsidRPr="00B4413B">
        <w:rPr>
          <w:sz w:val="22"/>
          <w:szCs w:val="22"/>
          <w:lang w:val="pt-BR"/>
        </w:rPr>
        <w:t>2</w:t>
      </w:r>
      <w:r w:rsidR="002C6DE4">
        <w:rPr>
          <w:sz w:val="22"/>
          <w:szCs w:val="22"/>
          <w:lang w:val="pt-BR"/>
        </w:rPr>
        <w:t xml:space="preserve"> rev.1</w:t>
      </w:r>
    </w:p>
    <w:p w14:paraId="3EC6F9C5" w14:textId="2078F966" w:rsidR="00921E9E" w:rsidRPr="000254A3" w:rsidRDefault="00FA607C" w:rsidP="00DC1650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B4413B">
        <w:rPr>
          <w:sz w:val="22"/>
          <w:szCs w:val="22"/>
          <w:lang w:val="pt-BR"/>
        </w:rPr>
        <w:tab/>
      </w:r>
      <w:r w:rsidR="002C6DE4">
        <w:rPr>
          <w:sz w:val="22"/>
          <w:szCs w:val="22"/>
          <w:lang w:val="pt-BR"/>
        </w:rPr>
        <w:t>2</w:t>
      </w:r>
      <w:r w:rsidR="00B05C40">
        <w:rPr>
          <w:sz w:val="22"/>
          <w:szCs w:val="22"/>
          <w:lang w:val="pt-BR"/>
        </w:rPr>
        <w:t>7</w:t>
      </w:r>
      <w:r w:rsidR="000254A3" w:rsidRPr="000254A3">
        <w:rPr>
          <w:sz w:val="22"/>
          <w:szCs w:val="22"/>
          <w:lang w:val="es-ES"/>
        </w:rPr>
        <w:t xml:space="preserve"> julio </w:t>
      </w:r>
      <w:r w:rsidR="004A7C48" w:rsidRPr="000254A3">
        <w:rPr>
          <w:sz w:val="22"/>
          <w:szCs w:val="22"/>
          <w:lang w:val="es-ES"/>
        </w:rPr>
        <w:t>20</w:t>
      </w:r>
      <w:r w:rsidR="000B6478" w:rsidRPr="000254A3">
        <w:rPr>
          <w:sz w:val="22"/>
          <w:szCs w:val="22"/>
          <w:lang w:val="es-ES"/>
        </w:rPr>
        <w:t>2</w:t>
      </w:r>
      <w:r w:rsidR="00ED1176" w:rsidRPr="000254A3">
        <w:rPr>
          <w:sz w:val="22"/>
          <w:szCs w:val="22"/>
          <w:lang w:val="es-ES"/>
        </w:rPr>
        <w:t>2</w:t>
      </w:r>
    </w:p>
    <w:p w14:paraId="7268CF88" w14:textId="24DA24C0" w:rsidR="00921E9E" w:rsidRPr="000254A3" w:rsidRDefault="00FA607C" w:rsidP="00DC165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0254A3">
        <w:rPr>
          <w:sz w:val="22"/>
          <w:szCs w:val="22"/>
          <w:lang w:val="es-ES"/>
        </w:rPr>
        <w:tab/>
        <w:t xml:space="preserve">Original: </w:t>
      </w:r>
      <w:r w:rsidR="000254A3" w:rsidRPr="000254A3">
        <w:rPr>
          <w:sz w:val="22"/>
          <w:szCs w:val="22"/>
          <w:lang w:val="es-ES"/>
        </w:rPr>
        <w:t>inglés</w:t>
      </w:r>
    </w:p>
    <w:p w14:paraId="050853E3" w14:textId="73EE3788" w:rsidR="00FB2A63" w:rsidRPr="00B859D9" w:rsidRDefault="00FB2A63" w:rsidP="00B859D9">
      <w:pPr>
        <w:pStyle w:val="Heading1"/>
        <w:keepNext w:val="0"/>
        <w:ind w:right="965"/>
        <w:rPr>
          <w:rFonts w:ascii="Times New Roman" w:hAnsi="Times New Roman"/>
          <w:b w:val="0"/>
          <w:bCs w:val="0"/>
          <w:caps/>
          <w:szCs w:val="22"/>
          <w:lang w:val="es-ES"/>
        </w:rPr>
      </w:pPr>
    </w:p>
    <w:p w14:paraId="784344F9" w14:textId="77777777" w:rsidR="00B4413B" w:rsidRPr="00B859D9" w:rsidRDefault="00B4413B" w:rsidP="00B859D9">
      <w:pPr>
        <w:jc w:val="both"/>
        <w:rPr>
          <w:caps/>
          <w:sz w:val="22"/>
          <w:szCs w:val="22"/>
          <w:lang w:val="es-ES"/>
        </w:rPr>
      </w:pPr>
    </w:p>
    <w:p w14:paraId="6B8D6DF0" w14:textId="77777777" w:rsidR="002C6DE4" w:rsidRDefault="000254A3" w:rsidP="00B859D9">
      <w:pPr>
        <w:jc w:val="center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>PLAN DE TRABAJO PARA LAS REUNIONES DEL</w:t>
      </w:r>
    </w:p>
    <w:p w14:paraId="6B462939" w14:textId="6F996A3C" w:rsidR="005C42E6" w:rsidRPr="00B859D9" w:rsidRDefault="000254A3" w:rsidP="00B859D9">
      <w:pPr>
        <w:jc w:val="center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 CONSEJO INTER</w:t>
      </w:r>
      <w:r w:rsidR="005C42E6" w:rsidRPr="00B859D9">
        <w:rPr>
          <w:sz w:val="22"/>
          <w:szCs w:val="22"/>
          <w:lang w:val="es-ES"/>
        </w:rPr>
        <w:t>A</w:t>
      </w:r>
      <w:r w:rsidRPr="00B859D9">
        <w:rPr>
          <w:sz w:val="22"/>
          <w:szCs w:val="22"/>
          <w:lang w:val="es-ES"/>
        </w:rPr>
        <w:t xml:space="preserve">MERICANO PARA EL DESARROLLO INTEGRAL </w:t>
      </w:r>
    </w:p>
    <w:p w14:paraId="2E7715F0" w14:textId="41119CF7" w:rsidR="00B4413B" w:rsidRPr="00B859D9" w:rsidRDefault="005C42E6" w:rsidP="00B859D9">
      <w:pPr>
        <w:jc w:val="center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DURANTE </w:t>
      </w:r>
      <w:r w:rsidR="000254A3" w:rsidRPr="00B859D9">
        <w:rPr>
          <w:sz w:val="22"/>
          <w:szCs w:val="22"/>
          <w:lang w:val="es-ES"/>
        </w:rPr>
        <w:t xml:space="preserve">EL PERÍODO </w:t>
      </w:r>
      <w:r w:rsidRPr="00B859D9">
        <w:rPr>
          <w:sz w:val="22"/>
          <w:szCs w:val="22"/>
          <w:lang w:val="es-ES"/>
        </w:rPr>
        <w:t xml:space="preserve">COMPRENDIDO ENTRE </w:t>
      </w:r>
      <w:r w:rsidR="00AB643D" w:rsidRPr="00B859D9">
        <w:rPr>
          <w:sz w:val="22"/>
          <w:szCs w:val="22"/>
          <w:lang w:val="es-ES"/>
        </w:rPr>
        <w:br/>
      </w:r>
      <w:r w:rsidRPr="00B859D9">
        <w:rPr>
          <w:sz w:val="22"/>
          <w:szCs w:val="22"/>
          <w:lang w:val="es-ES"/>
        </w:rPr>
        <w:t xml:space="preserve">JULIO </w:t>
      </w:r>
      <w:r w:rsidR="002C6DE4">
        <w:rPr>
          <w:sz w:val="22"/>
          <w:szCs w:val="22"/>
          <w:lang w:val="es-ES"/>
        </w:rPr>
        <w:t>Y</w:t>
      </w:r>
      <w:r w:rsidRPr="00B859D9">
        <w:rPr>
          <w:sz w:val="22"/>
          <w:szCs w:val="22"/>
          <w:lang w:val="es-ES"/>
        </w:rPr>
        <w:t xml:space="preserve"> DICIEMBRE DE </w:t>
      </w:r>
      <w:r w:rsidR="00B4413B" w:rsidRPr="00B859D9">
        <w:rPr>
          <w:sz w:val="22"/>
          <w:szCs w:val="22"/>
          <w:lang w:val="es-ES"/>
        </w:rPr>
        <w:t>2022</w:t>
      </w:r>
    </w:p>
    <w:p w14:paraId="43CAD651" w14:textId="77777777" w:rsidR="00B4413B" w:rsidRPr="00B859D9" w:rsidRDefault="00B4413B" w:rsidP="00B859D9">
      <w:pPr>
        <w:jc w:val="center"/>
        <w:rPr>
          <w:bCs/>
          <w:caps/>
          <w:sz w:val="22"/>
          <w:szCs w:val="22"/>
          <w:lang w:val="es-ES"/>
        </w:rPr>
      </w:pPr>
    </w:p>
    <w:p w14:paraId="08C22705" w14:textId="51C264DB" w:rsidR="00CB5D67" w:rsidRPr="00B859D9" w:rsidRDefault="005A7098" w:rsidP="00B859D9">
      <w:pPr>
        <w:jc w:val="center"/>
        <w:rPr>
          <w:bCs/>
          <w:sz w:val="22"/>
          <w:szCs w:val="22"/>
          <w:lang w:val="es-ES"/>
        </w:rPr>
      </w:pPr>
      <w:r w:rsidRPr="00B859D9">
        <w:rPr>
          <w:bCs/>
          <w:sz w:val="22"/>
          <w:szCs w:val="22"/>
          <w:lang w:val="es-ES"/>
        </w:rPr>
        <w:t>(</w:t>
      </w:r>
      <w:r w:rsidR="002C6DE4">
        <w:rPr>
          <w:bCs/>
          <w:sz w:val="22"/>
          <w:szCs w:val="22"/>
          <w:lang w:val="es-ES"/>
        </w:rPr>
        <w:t>Aprobado durante la reunión ordinaria celebrada el 26 de julio de 2022</w:t>
      </w:r>
      <w:r w:rsidRPr="00B859D9">
        <w:rPr>
          <w:bCs/>
          <w:sz w:val="22"/>
          <w:szCs w:val="22"/>
          <w:lang w:val="es-ES"/>
        </w:rPr>
        <w:t>)</w:t>
      </w:r>
    </w:p>
    <w:p w14:paraId="43A3E4EA" w14:textId="4CCAC280" w:rsidR="00415C84" w:rsidRPr="00B859D9" w:rsidRDefault="00415C84" w:rsidP="00B859D9">
      <w:pPr>
        <w:jc w:val="both"/>
        <w:rPr>
          <w:bCs/>
          <w:sz w:val="22"/>
          <w:szCs w:val="22"/>
          <w:lang w:val="es-ES"/>
        </w:rPr>
      </w:pPr>
    </w:p>
    <w:p w14:paraId="19949393" w14:textId="77777777" w:rsidR="008164D3" w:rsidRPr="00B859D9" w:rsidRDefault="008164D3" w:rsidP="00B859D9">
      <w:pPr>
        <w:jc w:val="both"/>
        <w:rPr>
          <w:bCs/>
          <w:sz w:val="22"/>
          <w:szCs w:val="22"/>
          <w:lang w:val="es-ES"/>
        </w:rPr>
      </w:pPr>
    </w:p>
    <w:p w14:paraId="7F93A03E" w14:textId="779E5879" w:rsidR="00415C84" w:rsidRPr="00B859D9" w:rsidRDefault="00415C84" w:rsidP="00B859D9">
      <w:pPr>
        <w:jc w:val="both"/>
        <w:rPr>
          <w:b/>
          <w:sz w:val="22"/>
          <w:szCs w:val="22"/>
          <w:lang w:val="es-ES"/>
        </w:rPr>
      </w:pPr>
      <w:r w:rsidRPr="00B859D9">
        <w:rPr>
          <w:b/>
          <w:sz w:val="22"/>
          <w:szCs w:val="22"/>
          <w:lang w:val="es-ES"/>
        </w:rPr>
        <w:t>INTRODUC</w:t>
      </w:r>
      <w:r w:rsidR="005C42E6" w:rsidRPr="00B859D9">
        <w:rPr>
          <w:b/>
          <w:sz w:val="22"/>
          <w:szCs w:val="22"/>
          <w:lang w:val="es-ES"/>
        </w:rPr>
        <w:t>CIÓN</w:t>
      </w:r>
    </w:p>
    <w:p w14:paraId="15D3CABD" w14:textId="2EA81C27" w:rsidR="00A5278C" w:rsidRPr="00B859D9" w:rsidRDefault="00A5278C" w:rsidP="00B859D9">
      <w:pPr>
        <w:jc w:val="both"/>
        <w:rPr>
          <w:bCs/>
          <w:sz w:val="22"/>
          <w:szCs w:val="22"/>
          <w:lang w:val="es-ES"/>
        </w:rPr>
      </w:pPr>
    </w:p>
    <w:p w14:paraId="77321475" w14:textId="4C1DDBEB" w:rsidR="00AB03A0" w:rsidRPr="00B859D9" w:rsidRDefault="00572415" w:rsidP="00B859D9">
      <w:pPr>
        <w:pStyle w:val="Default"/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>Las y lo</w:t>
      </w:r>
      <w:r w:rsidR="005C42E6" w:rsidRPr="00B859D9">
        <w:rPr>
          <w:sz w:val="22"/>
          <w:szCs w:val="22"/>
          <w:lang w:val="es-ES"/>
        </w:rPr>
        <w:t xml:space="preserve">s </w:t>
      </w:r>
      <w:proofErr w:type="gramStart"/>
      <w:r w:rsidR="005C42E6" w:rsidRPr="00B859D9">
        <w:rPr>
          <w:sz w:val="22"/>
          <w:szCs w:val="22"/>
          <w:lang w:val="es-ES"/>
        </w:rPr>
        <w:t>Jefes</w:t>
      </w:r>
      <w:proofErr w:type="gramEnd"/>
      <w:r w:rsidR="005C42E6" w:rsidRPr="00B859D9">
        <w:rPr>
          <w:sz w:val="22"/>
          <w:szCs w:val="22"/>
          <w:lang w:val="es-ES"/>
        </w:rPr>
        <w:t xml:space="preserve"> de Estado y de Gobierno de las Américas aprobaron un </w:t>
      </w:r>
      <w:r w:rsidR="00677104" w:rsidRPr="00B859D9">
        <w:rPr>
          <w:sz w:val="22"/>
          <w:szCs w:val="22"/>
          <w:lang w:val="es-ES"/>
        </w:rPr>
        <w:t>“</w:t>
      </w:r>
      <w:r w:rsidR="00360A9C" w:rsidRPr="00B859D9">
        <w:rPr>
          <w:sz w:val="22"/>
          <w:szCs w:val="22"/>
          <w:lang w:val="es-ES"/>
        </w:rPr>
        <w:t>Programa regional para la t</w:t>
      </w:r>
      <w:r w:rsidR="005C42E6" w:rsidRPr="00B859D9">
        <w:rPr>
          <w:sz w:val="22"/>
          <w:szCs w:val="22"/>
          <w:lang w:val="es-ES"/>
        </w:rPr>
        <w:t xml:space="preserve">ransformación </w:t>
      </w:r>
      <w:r w:rsidR="00360A9C" w:rsidRPr="00B859D9">
        <w:rPr>
          <w:sz w:val="22"/>
          <w:szCs w:val="22"/>
          <w:lang w:val="es-ES"/>
        </w:rPr>
        <w:t>d</w:t>
      </w:r>
      <w:r w:rsidR="005C42E6" w:rsidRPr="00B859D9">
        <w:rPr>
          <w:sz w:val="22"/>
          <w:szCs w:val="22"/>
          <w:lang w:val="es-ES"/>
        </w:rPr>
        <w:t>igital</w:t>
      </w:r>
      <w:r w:rsidR="00677104" w:rsidRPr="00B859D9">
        <w:rPr>
          <w:sz w:val="22"/>
          <w:szCs w:val="22"/>
          <w:lang w:val="es-ES"/>
        </w:rPr>
        <w:t xml:space="preserve">” </w:t>
      </w:r>
      <w:r w:rsidR="005C42E6" w:rsidRPr="00B859D9">
        <w:rPr>
          <w:sz w:val="22"/>
          <w:szCs w:val="22"/>
          <w:lang w:val="es-ES"/>
        </w:rPr>
        <w:t xml:space="preserve">el 9 de junio de </w:t>
      </w:r>
      <w:r w:rsidR="00677104" w:rsidRPr="00B859D9">
        <w:rPr>
          <w:sz w:val="22"/>
          <w:szCs w:val="22"/>
          <w:lang w:val="es-ES"/>
        </w:rPr>
        <w:t>2022</w:t>
      </w:r>
      <w:r w:rsidR="00C60235" w:rsidRPr="00B859D9">
        <w:rPr>
          <w:sz w:val="22"/>
          <w:szCs w:val="22"/>
          <w:lang w:val="es-ES"/>
        </w:rPr>
        <w:t>,</w:t>
      </w:r>
      <w:r w:rsidR="00677104" w:rsidRPr="00B859D9">
        <w:rPr>
          <w:sz w:val="22"/>
          <w:szCs w:val="22"/>
          <w:lang w:val="es-ES"/>
        </w:rPr>
        <w:t xml:space="preserve"> </w:t>
      </w:r>
      <w:r w:rsidR="005C42E6" w:rsidRPr="00B859D9">
        <w:rPr>
          <w:sz w:val="22"/>
          <w:szCs w:val="22"/>
          <w:lang w:val="es-ES"/>
        </w:rPr>
        <w:t>como parte de los resultados de la Novena Cumbre de las Américas</w:t>
      </w:r>
      <w:r w:rsidR="00677104" w:rsidRPr="00B859D9">
        <w:rPr>
          <w:sz w:val="22"/>
          <w:szCs w:val="22"/>
          <w:lang w:val="es-ES"/>
        </w:rPr>
        <w:t xml:space="preserve">. </w:t>
      </w:r>
      <w:r w:rsidR="00146E3C" w:rsidRPr="00B859D9">
        <w:rPr>
          <w:sz w:val="22"/>
          <w:szCs w:val="22"/>
          <w:lang w:val="es-ES"/>
        </w:rPr>
        <w:t>El Programa regional para la transformación digital afirma el papel esencial de</w:t>
      </w:r>
      <w:r w:rsidR="005A00F8" w:rsidRPr="00B859D9">
        <w:rPr>
          <w:sz w:val="22"/>
          <w:szCs w:val="22"/>
          <w:lang w:val="es-ES"/>
        </w:rPr>
        <w:t xml:space="preserve"> </w:t>
      </w:r>
      <w:r w:rsidR="00146E3C" w:rsidRPr="00B859D9">
        <w:rPr>
          <w:sz w:val="22"/>
          <w:szCs w:val="22"/>
          <w:lang w:val="es-ES"/>
        </w:rPr>
        <w:t xml:space="preserve">los ecosistemas digitales dinámicos y resilientes para apoyar las economías digitales pujantes, mejorar la preparación </w:t>
      </w:r>
      <w:r w:rsidR="00F26156" w:rsidRPr="00B859D9">
        <w:rPr>
          <w:sz w:val="22"/>
          <w:szCs w:val="22"/>
          <w:lang w:val="es-ES"/>
        </w:rPr>
        <w:t xml:space="preserve">para </w:t>
      </w:r>
      <w:r w:rsidR="00146E3C" w:rsidRPr="00B859D9">
        <w:rPr>
          <w:sz w:val="22"/>
          <w:szCs w:val="22"/>
          <w:lang w:val="es-ES"/>
        </w:rPr>
        <w:t xml:space="preserve">futuros </w:t>
      </w:r>
      <w:r w:rsidR="00F26156" w:rsidRPr="00B859D9">
        <w:rPr>
          <w:sz w:val="22"/>
          <w:szCs w:val="22"/>
          <w:lang w:val="es-ES"/>
        </w:rPr>
        <w:t>eventos de</w:t>
      </w:r>
      <w:r w:rsidR="00146E3C" w:rsidRPr="00B859D9">
        <w:rPr>
          <w:sz w:val="22"/>
          <w:szCs w:val="22"/>
          <w:lang w:val="es-ES"/>
        </w:rPr>
        <w:t xml:space="preserve"> salud</w:t>
      </w:r>
      <w:r w:rsidR="00F26156" w:rsidRPr="00B859D9">
        <w:rPr>
          <w:sz w:val="22"/>
          <w:szCs w:val="22"/>
          <w:lang w:val="es-ES"/>
        </w:rPr>
        <w:t xml:space="preserve"> y climáticos y desastres naturales</w:t>
      </w:r>
      <w:r w:rsidR="00146E3C" w:rsidRPr="00B859D9">
        <w:rPr>
          <w:sz w:val="22"/>
          <w:szCs w:val="22"/>
          <w:lang w:val="es-ES"/>
        </w:rPr>
        <w:t xml:space="preserve">, </w:t>
      </w:r>
      <w:r w:rsidR="00F4094A" w:rsidRPr="00B859D9">
        <w:rPr>
          <w:sz w:val="22"/>
          <w:szCs w:val="22"/>
          <w:lang w:val="es-ES"/>
        </w:rPr>
        <w:t xml:space="preserve">promover la inclusión </w:t>
      </w:r>
      <w:r w:rsidR="00F26156" w:rsidRPr="00B859D9">
        <w:rPr>
          <w:sz w:val="22"/>
          <w:szCs w:val="22"/>
          <w:lang w:val="es-ES"/>
        </w:rPr>
        <w:t xml:space="preserve">digital </w:t>
      </w:r>
      <w:r w:rsidR="00F4094A" w:rsidRPr="00B859D9">
        <w:rPr>
          <w:sz w:val="22"/>
          <w:szCs w:val="22"/>
          <w:lang w:val="es-ES"/>
        </w:rPr>
        <w:t xml:space="preserve">de todos los pueblos, aumentar la innovación, la competitividad y la inversión, entre otros, </w:t>
      </w:r>
      <w:r w:rsidR="005A00F8" w:rsidRPr="00B859D9">
        <w:rPr>
          <w:sz w:val="22"/>
          <w:szCs w:val="22"/>
          <w:lang w:val="es-ES"/>
        </w:rPr>
        <w:t xml:space="preserve">mediante el </w:t>
      </w:r>
      <w:r w:rsidR="00F26156" w:rsidRPr="00B859D9">
        <w:rPr>
          <w:sz w:val="22"/>
          <w:szCs w:val="22"/>
          <w:lang w:val="es-ES"/>
        </w:rPr>
        <w:t xml:space="preserve">aprovechamiento </w:t>
      </w:r>
      <w:r w:rsidR="005A00F8" w:rsidRPr="00B859D9">
        <w:rPr>
          <w:sz w:val="22"/>
          <w:szCs w:val="22"/>
          <w:lang w:val="es-ES"/>
        </w:rPr>
        <w:t xml:space="preserve">de las tecnologías </w:t>
      </w:r>
      <w:r w:rsidR="00F26156" w:rsidRPr="00B859D9">
        <w:rPr>
          <w:sz w:val="22"/>
          <w:szCs w:val="22"/>
          <w:lang w:val="es-ES"/>
        </w:rPr>
        <w:t xml:space="preserve">emergentes y </w:t>
      </w:r>
      <w:r w:rsidR="005A00F8" w:rsidRPr="00B859D9">
        <w:rPr>
          <w:sz w:val="22"/>
          <w:szCs w:val="22"/>
          <w:lang w:val="es-ES"/>
        </w:rPr>
        <w:t>digitales</w:t>
      </w:r>
      <w:r w:rsidR="00AB03A0" w:rsidRPr="00B859D9">
        <w:rPr>
          <w:sz w:val="22"/>
          <w:szCs w:val="22"/>
          <w:lang w:val="es-ES"/>
        </w:rPr>
        <w:t>.</w:t>
      </w:r>
      <w:r w:rsidR="00746971" w:rsidRPr="00B859D9">
        <w:rPr>
          <w:rStyle w:val="FootnoteReference"/>
          <w:sz w:val="22"/>
          <w:szCs w:val="22"/>
          <w:u w:val="single"/>
        </w:rPr>
        <w:footnoteReference w:id="1"/>
      </w:r>
      <w:r w:rsidR="00B50EB5" w:rsidRPr="00B859D9">
        <w:rPr>
          <w:sz w:val="22"/>
          <w:szCs w:val="22"/>
          <w:vertAlign w:val="superscript"/>
          <w:lang w:val="es-ES"/>
        </w:rPr>
        <w:t>/</w:t>
      </w:r>
      <w:r w:rsidR="00AB03A0" w:rsidRPr="00B859D9">
        <w:rPr>
          <w:sz w:val="22"/>
          <w:szCs w:val="22"/>
          <w:vertAlign w:val="superscript"/>
          <w:lang w:val="es-ES"/>
        </w:rPr>
        <w:t xml:space="preserve"> </w:t>
      </w:r>
    </w:p>
    <w:p w14:paraId="6F433D01" w14:textId="1B9EB830" w:rsidR="0030401B" w:rsidRPr="00B859D9" w:rsidRDefault="0030401B" w:rsidP="00B859D9">
      <w:pPr>
        <w:jc w:val="both"/>
        <w:rPr>
          <w:bCs/>
          <w:sz w:val="22"/>
          <w:szCs w:val="22"/>
          <w:lang w:val="es-ES"/>
        </w:rPr>
      </w:pPr>
    </w:p>
    <w:p w14:paraId="4BA0D9E1" w14:textId="306AE2D7" w:rsidR="00A5278C" w:rsidRPr="00B859D9" w:rsidRDefault="00F4094A" w:rsidP="00B859D9">
      <w:pPr>
        <w:ind w:firstLine="720"/>
        <w:jc w:val="both"/>
        <w:rPr>
          <w:sz w:val="22"/>
          <w:szCs w:val="22"/>
          <w:lang w:val="es-ES"/>
        </w:rPr>
      </w:pPr>
      <w:bookmarkStart w:id="1" w:name="_Hlk77250052"/>
      <w:r w:rsidRPr="00B859D9">
        <w:rPr>
          <w:sz w:val="22"/>
          <w:szCs w:val="22"/>
          <w:lang w:val="es-ES"/>
        </w:rPr>
        <w:t xml:space="preserve">Asimismo, el 8 de diciembre de </w:t>
      </w:r>
      <w:r w:rsidR="00F82211" w:rsidRPr="00B859D9">
        <w:rPr>
          <w:sz w:val="22"/>
          <w:szCs w:val="22"/>
          <w:lang w:val="es-ES"/>
        </w:rPr>
        <w:t>202</w:t>
      </w:r>
      <w:r w:rsidR="00B50EB5" w:rsidRPr="00B859D9">
        <w:rPr>
          <w:sz w:val="22"/>
          <w:szCs w:val="22"/>
          <w:lang w:val="es-ES"/>
        </w:rPr>
        <w:t>1</w:t>
      </w:r>
      <w:r w:rsidR="00F82211" w:rsidRPr="00B859D9">
        <w:rPr>
          <w:sz w:val="22"/>
          <w:szCs w:val="22"/>
          <w:lang w:val="es-ES"/>
        </w:rPr>
        <w:t xml:space="preserve">, </w:t>
      </w:r>
      <w:r w:rsidR="00B50EB5" w:rsidRPr="00B859D9">
        <w:rPr>
          <w:sz w:val="22"/>
          <w:szCs w:val="22"/>
          <w:lang w:val="es-ES"/>
        </w:rPr>
        <w:t>d</w:t>
      </w:r>
      <w:r w:rsidRPr="00B859D9">
        <w:rPr>
          <w:sz w:val="22"/>
          <w:szCs w:val="22"/>
          <w:lang w:val="es-ES"/>
        </w:rPr>
        <w:t xml:space="preserve">urante la Sexta Reunión de Ministros y Altas Autoridades de Ciencia y Tecnología </w:t>
      </w:r>
      <w:r w:rsidR="00B50EB5" w:rsidRPr="00B859D9">
        <w:rPr>
          <w:sz w:val="22"/>
          <w:szCs w:val="22"/>
          <w:lang w:val="es-ES"/>
        </w:rPr>
        <w:t xml:space="preserve">(VI REMCYT), </w:t>
      </w:r>
      <w:r w:rsidRPr="00B859D9">
        <w:rPr>
          <w:sz w:val="22"/>
          <w:szCs w:val="22"/>
          <w:lang w:val="es-ES"/>
        </w:rPr>
        <w:t xml:space="preserve">los Estados Miembros de la Organización de los Estados Americanos </w:t>
      </w:r>
      <w:r w:rsidR="00B50EB5" w:rsidRPr="00B859D9">
        <w:rPr>
          <w:sz w:val="22"/>
          <w:szCs w:val="22"/>
          <w:lang w:val="es-ES"/>
        </w:rPr>
        <w:t>(</w:t>
      </w:r>
      <w:r w:rsidRPr="00B859D9">
        <w:rPr>
          <w:sz w:val="22"/>
          <w:szCs w:val="22"/>
          <w:lang w:val="es-ES"/>
        </w:rPr>
        <w:t>OEA</w:t>
      </w:r>
      <w:r w:rsidR="00B50EB5" w:rsidRPr="00B859D9">
        <w:rPr>
          <w:sz w:val="22"/>
          <w:szCs w:val="22"/>
          <w:lang w:val="es-ES"/>
        </w:rPr>
        <w:t>)</w:t>
      </w:r>
      <w:r w:rsidR="00F82211" w:rsidRPr="00B859D9">
        <w:rPr>
          <w:sz w:val="22"/>
          <w:szCs w:val="22"/>
          <w:lang w:val="es-ES"/>
        </w:rPr>
        <w:t xml:space="preserve"> a</w:t>
      </w:r>
      <w:r w:rsidRPr="00B859D9">
        <w:rPr>
          <w:sz w:val="22"/>
          <w:szCs w:val="22"/>
          <w:lang w:val="es-ES"/>
        </w:rPr>
        <w:t xml:space="preserve">probaron la Declaración de Jamaica </w:t>
      </w:r>
      <w:r w:rsidR="006B3997" w:rsidRPr="00B859D9">
        <w:rPr>
          <w:sz w:val="22"/>
          <w:szCs w:val="22"/>
          <w:lang w:val="es-ES"/>
        </w:rPr>
        <w:t>“</w:t>
      </w:r>
      <w:r w:rsidRPr="00B859D9">
        <w:rPr>
          <w:sz w:val="22"/>
          <w:szCs w:val="22"/>
          <w:lang w:val="es-ES"/>
        </w:rPr>
        <w:t>Aprovechando el poder de la ciencia y las tecnologías transformadoras para impulsar nuestra</w:t>
      </w:r>
      <w:r w:rsidR="00B859D9" w:rsidRPr="00B859D9">
        <w:rPr>
          <w:sz w:val="22"/>
          <w:szCs w:val="22"/>
          <w:lang w:val="es-ES"/>
        </w:rPr>
        <w:t>s</w:t>
      </w:r>
      <w:r w:rsidRPr="00B859D9">
        <w:rPr>
          <w:sz w:val="22"/>
          <w:szCs w:val="22"/>
          <w:lang w:val="es-ES"/>
        </w:rPr>
        <w:t xml:space="preserve"> comunidades hacia el futuro</w:t>
      </w:r>
      <w:r w:rsidR="006B3997" w:rsidRPr="00B859D9">
        <w:rPr>
          <w:sz w:val="22"/>
          <w:szCs w:val="22"/>
          <w:lang w:val="es-ES"/>
        </w:rPr>
        <w:t>”</w:t>
      </w:r>
      <w:r w:rsidR="00F82211" w:rsidRPr="00B859D9">
        <w:rPr>
          <w:sz w:val="22"/>
          <w:szCs w:val="22"/>
          <w:lang w:val="es-ES"/>
        </w:rPr>
        <w:t xml:space="preserve">, </w:t>
      </w:r>
      <w:r w:rsidRPr="00B859D9">
        <w:rPr>
          <w:sz w:val="22"/>
          <w:szCs w:val="22"/>
          <w:lang w:val="es-ES"/>
        </w:rPr>
        <w:t xml:space="preserve">con miras a </w:t>
      </w:r>
      <w:r w:rsidR="00E30AA9" w:rsidRPr="00B859D9">
        <w:rPr>
          <w:sz w:val="22"/>
          <w:szCs w:val="22"/>
          <w:lang w:val="es-ES"/>
        </w:rPr>
        <w:t xml:space="preserve">aumentar la conectividad para todos en las Américas y dotar a los jóvenes y otras poblaciones que se encuentran en situación de vulnerabilidad con las aptitudes y capacidades necesarias para participar en la economía digital y de </w:t>
      </w:r>
      <w:r w:rsidR="00AA05BF" w:rsidRPr="00B859D9">
        <w:rPr>
          <w:sz w:val="22"/>
          <w:szCs w:val="22"/>
          <w:lang w:val="es-ES"/>
        </w:rPr>
        <w:t xml:space="preserve">la </w:t>
      </w:r>
      <w:r w:rsidR="00E30AA9" w:rsidRPr="00B859D9">
        <w:rPr>
          <w:sz w:val="22"/>
          <w:szCs w:val="22"/>
          <w:lang w:val="es-ES"/>
        </w:rPr>
        <w:t>innovación</w:t>
      </w:r>
      <w:r w:rsidR="00677104" w:rsidRPr="00B859D9">
        <w:rPr>
          <w:sz w:val="22"/>
          <w:szCs w:val="22"/>
          <w:lang w:val="es-ES"/>
        </w:rPr>
        <w:t xml:space="preserve">. </w:t>
      </w:r>
    </w:p>
    <w:bookmarkEnd w:id="1"/>
    <w:p w14:paraId="18950730" w14:textId="77777777" w:rsidR="00677104" w:rsidRPr="00B859D9" w:rsidRDefault="00677104" w:rsidP="00B859D9">
      <w:pPr>
        <w:jc w:val="both"/>
        <w:rPr>
          <w:rFonts w:eastAsia="Calibri"/>
          <w:bCs/>
          <w:sz w:val="22"/>
          <w:szCs w:val="22"/>
          <w:lang w:val="es-ES"/>
        </w:rPr>
      </w:pPr>
    </w:p>
    <w:p w14:paraId="20B68756" w14:textId="47D33A4A" w:rsidR="00865E4F" w:rsidRPr="00B859D9" w:rsidRDefault="00E30AA9" w:rsidP="00B859D9">
      <w:pPr>
        <w:shd w:val="clear" w:color="auto" w:fill="FFFFFF"/>
        <w:ind w:firstLine="720"/>
        <w:jc w:val="both"/>
        <w:rPr>
          <w:rFonts w:eastAsia="Calibri"/>
          <w:bCs/>
          <w:sz w:val="22"/>
          <w:szCs w:val="22"/>
          <w:lang w:val="es-ES"/>
        </w:rPr>
      </w:pPr>
      <w:r w:rsidRPr="00B859D9">
        <w:rPr>
          <w:rFonts w:eastAsia="Calibri"/>
          <w:bCs/>
          <w:sz w:val="22"/>
          <w:szCs w:val="22"/>
          <w:lang w:val="es-ES"/>
        </w:rPr>
        <w:t>Como resultado de la pandemia</w:t>
      </w:r>
      <w:r w:rsidR="00677104" w:rsidRPr="00B859D9">
        <w:rPr>
          <w:rFonts w:eastAsia="Calibri"/>
          <w:bCs/>
          <w:sz w:val="22"/>
          <w:szCs w:val="22"/>
          <w:lang w:val="es-ES"/>
        </w:rPr>
        <w:t xml:space="preserve">, </w:t>
      </w:r>
      <w:r w:rsidRPr="00B859D9">
        <w:rPr>
          <w:rFonts w:eastAsia="Calibri"/>
          <w:bCs/>
          <w:sz w:val="22"/>
          <w:szCs w:val="22"/>
          <w:lang w:val="es-ES"/>
        </w:rPr>
        <w:t>todos los sectores económicos</w:t>
      </w:r>
      <w:r w:rsidR="001E2F69" w:rsidRPr="00B859D9">
        <w:rPr>
          <w:rFonts w:eastAsia="Calibri"/>
          <w:bCs/>
          <w:sz w:val="22"/>
          <w:szCs w:val="22"/>
          <w:lang w:val="es-ES"/>
        </w:rPr>
        <w:t>, in</w:t>
      </w:r>
      <w:r w:rsidRPr="00B859D9">
        <w:rPr>
          <w:rFonts w:eastAsia="Calibri"/>
          <w:bCs/>
          <w:sz w:val="22"/>
          <w:szCs w:val="22"/>
          <w:lang w:val="es-ES"/>
        </w:rPr>
        <w:t>cluidos la educación, la salud, el comercio, el transporte, la energía</w:t>
      </w:r>
      <w:r w:rsidR="00F042A6" w:rsidRPr="00B859D9">
        <w:rPr>
          <w:rFonts w:eastAsia="Calibri"/>
          <w:bCs/>
          <w:sz w:val="22"/>
          <w:szCs w:val="22"/>
          <w:lang w:val="es-ES"/>
        </w:rPr>
        <w:t xml:space="preserve">, las comunicaciones, los gobiernos y los negocios (desde las grandes empresas hasta las </w:t>
      </w:r>
      <w:r w:rsidR="00F042A6" w:rsidRPr="00B859D9">
        <w:rPr>
          <w:sz w:val="22"/>
          <w:szCs w:val="22"/>
          <w:lang w:val="es-419"/>
        </w:rPr>
        <w:t>MIPYMEs</w:t>
      </w:r>
      <w:r w:rsidR="00F042A6" w:rsidRPr="00B859D9">
        <w:rPr>
          <w:rFonts w:eastAsia="Calibri"/>
          <w:bCs/>
          <w:sz w:val="22"/>
          <w:szCs w:val="22"/>
          <w:lang w:val="es-ES"/>
        </w:rPr>
        <w:t xml:space="preserve">) se movieron lo más rápido posible con el fin de utilizar las herramientas y tecnologías digitales para </w:t>
      </w:r>
      <w:r w:rsidR="00572415" w:rsidRPr="00B859D9">
        <w:rPr>
          <w:rFonts w:eastAsia="Calibri"/>
          <w:bCs/>
          <w:sz w:val="22"/>
          <w:szCs w:val="22"/>
          <w:lang w:val="es-ES"/>
        </w:rPr>
        <w:t>mantener sus operaciones diarias</w:t>
      </w:r>
      <w:r w:rsidR="00865E4F" w:rsidRPr="00B859D9">
        <w:rPr>
          <w:rFonts w:eastAsia="Calibri"/>
          <w:bCs/>
          <w:sz w:val="22"/>
          <w:szCs w:val="22"/>
          <w:lang w:val="es-ES"/>
        </w:rPr>
        <w:t xml:space="preserve">. </w:t>
      </w:r>
      <w:r w:rsidR="00F042A6" w:rsidRPr="00B859D9">
        <w:rPr>
          <w:rFonts w:eastAsia="Calibri"/>
          <w:bCs/>
          <w:sz w:val="22"/>
          <w:szCs w:val="22"/>
          <w:lang w:val="es-ES"/>
        </w:rPr>
        <w:t>Las transiciones se hicieron de 20 a 25 veces más r</w:t>
      </w:r>
      <w:r w:rsidR="006B6E5F" w:rsidRPr="00B859D9">
        <w:rPr>
          <w:rFonts w:eastAsia="Calibri"/>
          <w:bCs/>
          <w:sz w:val="22"/>
          <w:szCs w:val="22"/>
          <w:lang w:val="es-ES"/>
        </w:rPr>
        <w:t>ápid</w:t>
      </w:r>
      <w:r w:rsidR="00635C08" w:rsidRPr="00B859D9">
        <w:rPr>
          <w:rFonts w:eastAsia="Calibri"/>
          <w:bCs/>
          <w:sz w:val="22"/>
          <w:szCs w:val="22"/>
          <w:lang w:val="es-ES"/>
        </w:rPr>
        <w:t xml:space="preserve">o de lo que antes se </w:t>
      </w:r>
      <w:r w:rsidR="009A1FEA" w:rsidRPr="00B859D9">
        <w:rPr>
          <w:rFonts w:eastAsia="Calibri"/>
          <w:bCs/>
          <w:sz w:val="22"/>
          <w:szCs w:val="22"/>
          <w:lang w:val="es-ES"/>
        </w:rPr>
        <w:t>creía</w:t>
      </w:r>
      <w:r w:rsidR="00635C08" w:rsidRPr="00B859D9">
        <w:rPr>
          <w:rFonts w:eastAsia="Calibri"/>
          <w:bCs/>
          <w:sz w:val="22"/>
          <w:szCs w:val="22"/>
          <w:lang w:val="es-ES"/>
        </w:rPr>
        <w:t xml:space="preserve"> posible</w:t>
      </w:r>
      <w:r w:rsidR="00865E4F" w:rsidRPr="00B859D9">
        <w:rPr>
          <w:rFonts w:eastAsia="Calibri"/>
          <w:bCs/>
          <w:sz w:val="22"/>
          <w:szCs w:val="22"/>
          <w:lang w:val="es-ES"/>
        </w:rPr>
        <w:t>.</w:t>
      </w:r>
      <w:r w:rsidR="00865E4F" w:rsidRPr="00B859D9">
        <w:rPr>
          <w:rStyle w:val="FootnoteReference"/>
          <w:rFonts w:eastAsia="Calibri"/>
          <w:bCs/>
          <w:sz w:val="22"/>
          <w:szCs w:val="22"/>
          <w:u w:val="single"/>
        </w:rPr>
        <w:footnoteReference w:id="2"/>
      </w:r>
      <w:r w:rsidR="00B50EB5" w:rsidRPr="00B859D9">
        <w:rPr>
          <w:rFonts w:eastAsia="Calibri"/>
          <w:bCs/>
          <w:sz w:val="22"/>
          <w:szCs w:val="22"/>
          <w:vertAlign w:val="superscript"/>
          <w:lang w:val="es-ES"/>
        </w:rPr>
        <w:t>/</w:t>
      </w:r>
      <w:r w:rsidR="00865E4F" w:rsidRPr="00B859D9">
        <w:rPr>
          <w:rFonts w:eastAsia="Calibri"/>
          <w:bCs/>
          <w:sz w:val="22"/>
          <w:szCs w:val="22"/>
          <w:lang w:val="es-ES"/>
        </w:rPr>
        <w:t xml:space="preserve"> </w:t>
      </w:r>
      <w:r w:rsidR="007A4FB6" w:rsidRPr="00B859D9">
        <w:rPr>
          <w:rFonts w:eastAsia="Calibri"/>
          <w:bCs/>
          <w:sz w:val="22"/>
          <w:szCs w:val="22"/>
          <w:lang w:val="es-ES"/>
        </w:rPr>
        <w:t>Sin embargo, no todos los sectores o personas lograron el mismo nivel de acceso o capacidades</w:t>
      </w:r>
      <w:r w:rsidR="00865E4F" w:rsidRPr="00B859D9">
        <w:rPr>
          <w:rFonts w:eastAsia="Calibri"/>
          <w:bCs/>
          <w:sz w:val="22"/>
          <w:szCs w:val="22"/>
          <w:lang w:val="es-ES"/>
        </w:rPr>
        <w:t xml:space="preserve">. </w:t>
      </w:r>
      <w:r w:rsidR="007A4FB6" w:rsidRPr="00B859D9">
        <w:rPr>
          <w:rFonts w:eastAsia="Calibri"/>
          <w:bCs/>
          <w:sz w:val="22"/>
          <w:szCs w:val="22"/>
          <w:lang w:val="es-ES"/>
        </w:rPr>
        <w:t xml:space="preserve">En medio de esta transición, los hogares de bajos ingresos y </w:t>
      </w:r>
      <w:r w:rsidR="00541CCD" w:rsidRPr="00B859D9">
        <w:rPr>
          <w:rFonts w:eastAsia="Calibri"/>
          <w:bCs/>
          <w:sz w:val="22"/>
          <w:szCs w:val="22"/>
          <w:lang w:val="es-ES"/>
        </w:rPr>
        <w:t xml:space="preserve">las </w:t>
      </w:r>
      <w:r w:rsidR="007A4FB6" w:rsidRPr="00B859D9">
        <w:rPr>
          <w:rFonts w:eastAsia="Calibri"/>
          <w:bCs/>
          <w:sz w:val="22"/>
          <w:szCs w:val="22"/>
          <w:lang w:val="es-ES"/>
        </w:rPr>
        <w:t xml:space="preserve">comunidades desfavorecidas se enfrentaron a </w:t>
      </w:r>
      <w:r w:rsidR="009A1FEA" w:rsidRPr="00B859D9">
        <w:rPr>
          <w:rFonts w:eastAsia="Calibri"/>
          <w:bCs/>
          <w:sz w:val="22"/>
          <w:szCs w:val="22"/>
          <w:lang w:val="es-ES"/>
        </w:rPr>
        <w:t xml:space="preserve">más </w:t>
      </w:r>
      <w:r w:rsidR="007A4FB6" w:rsidRPr="00B859D9">
        <w:rPr>
          <w:rFonts w:eastAsia="Calibri"/>
          <w:bCs/>
          <w:sz w:val="22"/>
          <w:szCs w:val="22"/>
          <w:lang w:val="es-ES"/>
        </w:rPr>
        <w:t>incertidumbre</w:t>
      </w:r>
      <w:r w:rsidR="009A1FEA" w:rsidRPr="00B859D9">
        <w:rPr>
          <w:rFonts w:eastAsia="Calibri"/>
          <w:bCs/>
          <w:sz w:val="22"/>
          <w:szCs w:val="22"/>
          <w:lang w:val="es-ES"/>
        </w:rPr>
        <w:t>s</w:t>
      </w:r>
      <w:r w:rsidR="007A4FB6" w:rsidRPr="00B859D9">
        <w:rPr>
          <w:rFonts w:eastAsia="Calibri"/>
          <w:bCs/>
          <w:sz w:val="22"/>
          <w:szCs w:val="22"/>
          <w:lang w:val="es-ES"/>
        </w:rPr>
        <w:t xml:space="preserve"> y dificultades financieras, </w:t>
      </w:r>
      <w:r w:rsidR="009A1FEA" w:rsidRPr="00B859D9">
        <w:rPr>
          <w:rFonts w:eastAsia="Calibri"/>
          <w:bCs/>
          <w:sz w:val="22"/>
          <w:szCs w:val="22"/>
          <w:lang w:val="es-ES"/>
        </w:rPr>
        <w:t xml:space="preserve">sociales, </w:t>
      </w:r>
      <w:r w:rsidR="007A4FB6" w:rsidRPr="00B859D9">
        <w:rPr>
          <w:rFonts w:eastAsia="Calibri"/>
          <w:bCs/>
          <w:sz w:val="22"/>
          <w:szCs w:val="22"/>
          <w:lang w:val="es-ES"/>
        </w:rPr>
        <w:t>emocionales</w:t>
      </w:r>
      <w:r w:rsidR="009A1FEA" w:rsidRPr="00B859D9">
        <w:rPr>
          <w:rFonts w:eastAsia="Calibri"/>
          <w:bCs/>
          <w:sz w:val="22"/>
          <w:szCs w:val="22"/>
          <w:lang w:val="es-ES"/>
        </w:rPr>
        <w:t>, de salud y de aprendizaje</w:t>
      </w:r>
      <w:r w:rsidR="00674739" w:rsidRPr="00B859D9">
        <w:rPr>
          <w:rFonts w:eastAsia="Calibri"/>
          <w:bCs/>
          <w:sz w:val="22"/>
          <w:szCs w:val="22"/>
          <w:lang w:val="es-ES"/>
        </w:rPr>
        <w:t>.</w:t>
      </w:r>
    </w:p>
    <w:p w14:paraId="22BA17C7" w14:textId="204EC6ED" w:rsidR="00ED2E9F" w:rsidRPr="00B859D9" w:rsidRDefault="00ED2E9F" w:rsidP="00B859D9">
      <w:pPr>
        <w:jc w:val="both"/>
        <w:rPr>
          <w:sz w:val="22"/>
          <w:szCs w:val="22"/>
          <w:lang w:val="es-ES"/>
        </w:rPr>
      </w:pPr>
    </w:p>
    <w:p w14:paraId="1760C0E2" w14:textId="1A4B31E9" w:rsidR="00ED2E9F" w:rsidRPr="00B859D9" w:rsidRDefault="00FF2569" w:rsidP="00B859D9">
      <w:pPr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lastRenderedPageBreak/>
        <w:t>La Presiden</w:t>
      </w:r>
      <w:r w:rsidR="009E5518" w:rsidRPr="00B859D9">
        <w:rPr>
          <w:sz w:val="22"/>
          <w:szCs w:val="22"/>
          <w:lang w:val="es-ES"/>
        </w:rPr>
        <w:t>cia</w:t>
      </w:r>
      <w:r w:rsidRPr="00B859D9">
        <w:rPr>
          <w:sz w:val="22"/>
          <w:szCs w:val="22"/>
          <w:lang w:val="es-ES"/>
        </w:rPr>
        <w:t xml:space="preserve"> propone que </w:t>
      </w:r>
      <w:r w:rsidR="00541CCD" w:rsidRPr="00B859D9">
        <w:rPr>
          <w:sz w:val="22"/>
          <w:szCs w:val="22"/>
          <w:lang w:val="es-ES"/>
        </w:rPr>
        <w:t>las discusiones d</w:t>
      </w:r>
      <w:r w:rsidRPr="00B859D9">
        <w:rPr>
          <w:sz w:val="22"/>
          <w:szCs w:val="22"/>
          <w:lang w:val="es-ES"/>
        </w:rPr>
        <w:t>e las reuniones del CIDI previstas para el segundo semestre de 202</w:t>
      </w:r>
      <w:r w:rsidR="003C6509" w:rsidRPr="00B859D9">
        <w:rPr>
          <w:sz w:val="22"/>
          <w:szCs w:val="22"/>
          <w:lang w:val="es-ES"/>
        </w:rPr>
        <w:t>2 se centren en el tema de la t</w:t>
      </w:r>
      <w:r w:rsidRPr="00B859D9">
        <w:rPr>
          <w:sz w:val="22"/>
          <w:szCs w:val="22"/>
          <w:lang w:val="es-ES"/>
        </w:rPr>
        <w:t xml:space="preserve">ransformación digital </w:t>
      </w:r>
      <w:r w:rsidR="003C6509" w:rsidRPr="00B859D9">
        <w:rPr>
          <w:sz w:val="22"/>
          <w:szCs w:val="22"/>
          <w:lang w:val="es-ES"/>
        </w:rPr>
        <w:t xml:space="preserve">a fin de que </w:t>
      </w:r>
      <w:r w:rsidRPr="00B859D9">
        <w:rPr>
          <w:sz w:val="22"/>
          <w:szCs w:val="22"/>
          <w:lang w:val="es-ES"/>
        </w:rPr>
        <w:t xml:space="preserve">los Estados Miembros </w:t>
      </w:r>
      <w:r w:rsidR="003C6509" w:rsidRPr="00B859D9">
        <w:rPr>
          <w:sz w:val="22"/>
          <w:szCs w:val="22"/>
          <w:lang w:val="es-ES"/>
        </w:rPr>
        <w:t xml:space="preserve">puedan </w:t>
      </w:r>
      <w:r w:rsidRPr="00B859D9">
        <w:rPr>
          <w:sz w:val="22"/>
          <w:szCs w:val="22"/>
          <w:lang w:val="es-ES"/>
        </w:rPr>
        <w:t xml:space="preserve">examinar </w:t>
      </w:r>
      <w:r w:rsidR="00D3236A" w:rsidRPr="00B859D9">
        <w:rPr>
          <w:sz w:val="22"/>
          <w:szCs w:val="22"/>
          <w:lang w:val="es-ES"/>
        </w:rPr>
        <w:t xml:space="preserve">de cerca las necesidades, </w:t>
      </w:r>
      <w:r w:rsidR="003C6509" w:rsidRPr="00B859D9">
        <w:rPr>
          <w:sz w:val="22"/>
          <w:szCs w:val="22"/>
          <w:lang w:val="es-ES"/>
        </w:rPr>
        <w:t xml:space="preserve">retos y </w:t>
      </w:r>
      <w:r w:rsidRPr="00B859D9">
        <w:rPr>
          <w:sz w:val="22"/>
          <w:szCs w:val="22"/>
          <w:lang w:val="es-ES"/>
        </w:rPr>
        <w:t xml:space="preserve">oportunidades de cooperación, </w:t>
      </w:r>
      <w:r w:rsidR="00B859D9" w:rsidRPr="00B859D9">
        <w:rPr>
          <w:sz w:val="22"/>
          <w:szCs w:val="22"/>
          <w:lang w:val="es-ES"/>
        </w:rPr>
        <w:t>para que</w:t>
      </w:r>
      <w:r w:rsidR="00D3236A" w:rsidRPr="00B859D9">
        <w:rPr>
          <w:sz w:val="22"/>
          <w:szCs w:val="22"/>
          <w:lang w:val="es-ES"/>
        </w:rPr>
        <w:t xml:space="preserve"> </w:t>
      </w:r>
      <w:r w:rsidRPr="00B859D9">
        <w:rPr>
          <w:sz w:val="22"/>
          <w:szCs w:val="22"/>
          <w:lang w:val="es-ES"/>
        </w:rPr>
        <w:t xml:space="preserve">los pueblos de las Américas </w:t>
      </w:r>
      <w:r w:rsidR="00117295" w:rsidRPr="00B859D9">
        <w:rPr>
          <w:sz w:val="22"/>
          <w:szCs w:val="22"/>
          <w:lang w:val="es-ES"/>
        </w:rPr>
        <w:t xml:space="preserve">formen </w:t>
      </w:r>
      <w:r w:rsidR="009A1FEA" w:rsidRPr="00B859D9">
        <w:rPr>
          <w:sz w:val="22"/>
          <w:szCs w:val="22"/>
          <w:lang w:val="es-ES"/>
        </w:rPr>
        <w:t xml:space="preserve">parte, contribuyan y se beneficien de la economía digital y de </w:t>
      </w:r>
      <w:r w:rsidR="003C6509" w:rsidRPr="00B859D9">
        <w:rPr>
          <w:sz w:val="22"/>
          <w:szCs w:val="22"/>
          <w:lang w:val="es-ES"/>
        </w:rPr>
        <w:t>la innovación</w:t>
      </w:r>
      <w:r w:rsidR="00723D8C" w:rsidRPr="00B859D9">
        <w:rPr>
          <w:sz w:val="22"/>
          <w:szCs w:val="22"/>
          <w:lang w:val="es-ES"/>
        </w:rPr>
        <w:t xml:space="preserve">. </w:t>
      </w:r>
    </w:p>
    <w:p w14:paraId="793DCE35" w14:textId="75D4534C" w:rsidR="00ED2E9F" w:rsidRPr="00B859D9" w:rsidRDefault="00ED2E9F" w:rsidP="00B859D9">
      <w:pPr>
        <w:jc w:val="both"/>
        <w:rPr>
          <w:sz w:val="22"/>
          <w:szCs w:val="22"/>
          <w:lang w:val="es-ES"/>
        </w:rPr>
      </w:pPr>
    </w:p>
    <w:p w14:paraId="19874FF8" w14:textId="29A3FFC6" w:rsidR="00A5278C" w:rsidRPr="00B859D9" w:rsidRDefault="00526306" w:rsidP="00B859D9">
      <w:pPr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La intención del plan de trabajo para </w:t>
      </w:r>
      <w:r w:rsidR="00D3236A" w:rsidRPr="00B859D9">
        <w:rPr>
          <w:sz w:val="22"/>
          <w:szCs w:val="22"/>
          <w:lang w:val="es-ES"/>
        </w:rPr>
        <w:t>este ciclo del CIDI</w:t>
      </w:r>
      <w:r w:rsidRPr="00B859D9">
        <w:rPr>
          <w:sz w:val="22"/>
          <w:szCs w:val="22"/>
          <w:lang w:val="es-ES"/>
        </w:rPr>
        <w:t>, que abarca de julio a diciembre de 2022</w:t>
      </w:r>
      <w:r w:rsidR="00B45ACA" w:rsidRPr="00B859D9">
        <w:rPr>
          <w:sz w:val="22"/>
          <w:szCs w:val="22"/>
          <w:lang w:val="es-ES"/>
        </w:rPr>
        <w:t>,</w:t>
      </w:r>
      <w:r w:rsidR="00ED2E9F" w:rsidRPr="00B859D9">
        <w:rPr>
          <w:sz w:val="22"/>
          <w:szCs w:val="22"/>
          <w:lang w:val="es-ES"/>
        </w:rPr>
        <w:t xml:space="preserve"> </w:t>
      </w:r>
      <w:r w:rsidRPr="00B859D9">
        <w:rPr>
          <w:sz w:val="22"/>
          <w:szCs w:val="22"/>
          <w:lang w:val="es-ES"/>
        </w:rPr>
        <w:t xml:space="preserve">es </w:t>
      </w:r>
      <w:r w:rsidR="00D3236A" w:rsidRPr="00B859D9">
        <w:rPr>
          <w:sz w:val="22"/>
          <w:szCs w:val="22"/>
          <w:lang w:val="es-ES"/>
        </w:rPr>
        <w:t xml:space="preserve">involucrar </w:t>
      </w:r>
      <w:r w:rsidRPr="00B859D9">
        <w:rPr>
          <w:sz w:val="22"/>
          <w:szCs w:val="22"/>
          <w:lang w:val="es-ES"/>
        </w:rPr>
        <w:t>a los Estados Miembros en una serie de d</w:t>
      </w:r>
      <w:r w:rsidR="00D3236A" w:rsidRPr="00B859D9">
        <w:rPr>
          <w:sz w:val="22"/>
          <w:szCs w:val="22"/>
          <w:lang w:val="es-ES"/>
        </w:rPr>
        <w:t xml:space="preserve">iscusiones </w:t>
      </w:r>
      <w:r w:rsidRPr="00B859D9">
        <w:rPr>
          <w:sz w:val="22"/>
          <w:szCs w:val="22"/>
          <w:lang w:val="es-ES"/>
        </w:rPr>
        <w:t xml:space="preserve">sobre prioridades </w:t>
      </w:r>
      <w:r w:rsidR="00D3236A" w:rsidRPr="00B859D9">
        <w:rPr>
          <w:sz w:val="22"/>
          <w:szCs w:val="22"/>
          <w:lang w:val="es-ES"/>
        </w:rPr>
        <w:t xml:space="preserve">concretas </w:t>
      </w:r>
      <w:r w:rsidRPr="00B859D9">
        <w:rPr>
          <w:sz w:val="22"/>
          <w:szCs w:val="22"/>
          <w:lang w:val="es-ES"/>
        </w:rPr>
        <w:t xml:space="preserve">y buenas </w:t>
      </w:r>
      <w:r w:rsidR="00D3236A" w:rsidRPr="00B859D9">
        <w:rPr>
          <w:sz w:val="22"/>
          <w:szCs w:val="22"/>
          <w:lang w:val="es-ES"/>
        </w:rPr>
        <w:t>prácticas e</w:t>
      </w:r>
      <w:r w:rsidRPr="00B859D9">
        <w:rPr>
          <w:sz w:val="22"/>
          <w:szCs w:val="22"/>
          <w:lang w:val="es-ES"/>
        </w:rPr>
        <w:t xml:space="preserve">n el </w:t>
      </w:r>
      <w:proofErr w:type="gramStart"/>
      <w:r w:rsidRPr="00B859D9">
        <w:rPr>
          <w:sz w:val="22"/>
          <w:szCs w:val="22"/>
          <w:lang w:val="es-ES"/>
        </w:rPr>
        <w:t>Hemisferio</w:t>
      </w:r>
      <w:proofErr w:type="gramEnd"/>
      <w:r w:rsidRPr="00B859D9">
        <w:rPr>
          <w:sz w:val="22"/>
          <w:szCs w:val="22"/>
          <w:lang w:val="es-ES"/>
        </w:rPr>
        <w:t xml:space="preserve"> que</w:t>
      </w:r>
      <w:r w:rsidR="00D3236A" w:rsidRPr="00B859D9">
        <w:rPr>
          <w:sz w:val="22"/>
          <w:szCs w:val="22"/>
          <w:lang w:val="es-ES"/>
        </w:rPr>
        <w:t xml:space="preserve"> puedan dar lugar a una mayor </w:t>
      </w:r>
      <w:r w:rsidRPr="00B859D9">
        <w:rPr>
          <w:sz w:val="22"/>
          <w:szCs w:val="22"/>
          <w:lang w:val="es-ES"/>
        </w:rPr>
        <w:t>cooperación regional en materia de transformación digital</w:t>
      </w:r>
      <w:r w:rsidR="00252DFF" w:rsidRPr="00B859D9">
        <w:rPr>
          <w:sz w:val="22"/>
          <w:szCs w:val="22"/>
          <w:lang w:val="es-ES"/>
        </w:rPr>
        <w:t xml:space="preserve">. </w:t>
      </w:r>
      <w:r w:rsidR="00D3236A" w:rsidRPr="00B859D9">
        <w:rPr>
          <w:sz w:val="22"/>
          <w:szCs w:val="22"/>
          <w:lang w:val="es-ES"/>
        </w:rPr>
        <w:t xml:space="preserve">El abanico de </w:t>
      </w:r>
      <w:r w:rsidRPr="00B859D9">
        <w:rPr>
          <w:sz w:val="22"/>
          <w:szCs w:val="22"/>
          <w:lang w:val="es-ES"/>
        </w:rPr>
        <w:t>temas a t</w:t>
      </w:r>
      <w:r w:rsidR="00D3236A" w:rsidRPr="00B859D9">
        <w:rPr>
          <w:sz w:val="22"/>
          <w:szCs w:val="22"/>
          <w:lang w:val="es-ES"/>
        </w:rPr>
        <w:t>ratar abarca todas las áreas de</w:t>
      </w:r>
      <w:r w:rsidRPr="00B859D9">
        <w:rPr>
          <w:sz w:val="22"/>
          <w:szCs w:val="22"/>
          <w:lang w:val="es-ES"/>
        </w:rPr>
        <w:t xml:space="preserve"> desarrollo integral en el marco del </w:t>
      </w:r>
      <w:r w:rsidR="00ED2E9F" w:rsidRPr="00B859D9">
        <w:rPr>
          <w:sz w:val="22"/>
          <w:szCs w:val="22"/>
          <w:lang w:val="es-ES"/>
        </w:rPr>
        <w:t>CIDI.</w:t>
      </w:r>
    </w:p>
    <w:p w14:paraId="216AD8B3" w14:textId="77777777" w:rsidR="006B3997" w:rsidRPr="00B859D9" w:rsidRDefault="006B3997" w:rsidP="00B859D9">
      <w:pPr>
        <w:jc w:val="both"/>
        <w:rPr>
          <w:sz w:val="22"/>
          <w:szCs w:val="22"/>
          <w:lang w:val="es-ES"/>
        </w:rPr>
      </w:pPr>
    </w:p>
    <w:p w14:paraId="0EAB442E" w14:textId="5CF76F30" w:rsidR="00A34695" w:rsidRPr="00B859D9" w:rsidRDefault="005C770D" w:rsidP="00B859D9">
      <w:pPr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El </w:t>
      </w:r>
      <w:r w:rsidR="00A5278C" w:rsidRPr="00B859D9">
        <w:rPr>
          <w:sz w:val="22"/>
          <w:szCs w:val="22"/>
          <w:lang w:val="es-ES"/>
        </w:rPr>
        <w:t xml:space="preserve">CIDI </w:t>
      </w:r>
      <w:r w:rsidRPr="00B859D9">
        <w:rPr>
          <w:sz w:val="22"/>
          <w:szCs w:val="22"/>
          <w:lang w:val="es-ES"/>
        </w:rPr>
        <w:t xml:space="preserve">programará reuniones sobre los cinco </w:t>
      </w:r>
      <w:r w:rsidR="00A5278C" w:rsidRPr="00B859D9">
        <w:rPr>
          <w:sz w:val="22"/>
          <w:szCs w:val="22"/>
          <w:lang w:val="es-ES"/>
        </w:rPr>
        <w:t>sub</w:t>
      </w:r>
      <w:r w:rsidRPr="00B859D9">
        <w:rPr>
          <w:sz w:val="22"/>
          <w:szCs w:val="22"/>
          <w:lang w:val="es-ES"/>
        </w:rPr>
        <w:t>temas presentados en este plan de trabajo</w:t>
      </w:r>
      <w:r w:rsidR="006B3997" w:rsidRPr="00B859D9">
        <w:rPr>
          <w:sz w:val="22"/>
          <w:szCs w:val="22"/>
          <w:lang w:val="es-ES"/>
        </w:rPr>
        <w:t xml:space="preserve">. </w:t>
      </w:r>
      <w:r w:rsidR="00A5278C" w:rsidRPr="00B859D9">
        <w:rPr>
          <w:sz w:val="22"/>
          <w:szCs w:val="22"/>
          <w:lang w:val="es-ES"/>
        </w:rPr>
        <w:t>A</w:t>
      </w:r>
      <w:r w:rsidRPr="00B859D9">
        <w:rPr>
          <w:sz w:val="22"/>
          <w:szCs w:val="22"/>
          <w:lang w:val="es-ES"/>
        </w:rPr>
        <w:t>ntes de cada sesión</w:t>
      </w:r>
      <w:r w:rsidR="00A5278C" w:rsidRPr="00B859D9">
        <w:rPr>
          <w:sz w:val="22"/>
          <w:szCs w:val="22"/>
          <w:lang w:val="es-ES"/>
        </w:rPr>
        <w:t xml:space="preserve">, </w:t>
      </w:r>
      <w:r w:rsidRPr="00B859D9">
        <w:rPr>
          <w:sz w:val="22"/>
          <w:szCs w:val="22"/>
          <w:lang w:val="es-ES"/>
        </w:rPr>
        <w:t xml:space="preserve">una nota conceptual </w:t>
      </w:r>
      <w:r w:rsidR="00D3236A" w:rsidRPr="00B859D9">
        <w:rPr>
          <w:sz w:val="22"/>
          <w:szCs w:val="22"/>
          <w:lang w:val="es-ES"/>
        </w:rPr>
        <w:t xml:space="preserve">servirá para destacar los </w:t>
      </w:r>
      <w:r w:rsidRPr="00B859D9">
        <w:rPr>
          <w:sz w:val="22"/>
          <w:szCs w:val="22"/>
          <w:lang w:val="es-ES"/>
        </w:rPr>
        <w:t xml:space="preserve">principales </w:t>
      </w:r>
      <w:r w:rsidR="00D3236A" w:rsidRPr="00B859D9">
        <w:rPr>
          <w:sz w:val="22"/>
          <w:szCs w:val="22"/>
          <w:lang w:val="es-ES"/>
        </w:rPr>
        <w:t xml:space="preserve">asuntos que se pondrán a la consideración </w:t>
      </w:r>
      <w:r w:rsidRPr="00B859D9">
        <w:rPr>
          <w:sz w:val="22"/>
          <w:szCs w:val="22"/>
          <w:lang w:val="es-ES"/>
        </w:rPr>
        <w:t xml:space="preserve">de los Estados Miembros y la(s) iniciativa(s), buena(s) práctica(s) o propuesta(s) específica(s) que se </w:t>
      </w:r>
      <w:r w:rsidR="00D3236A" w:rsidRPr="00B859D9">
        <w:rPr>
          <w:sz w:val="22"/>
          <w:szCs w:val="22"/>
          <w:lang w:val="es-ES"/>
        </w:rPr>
        <w:t>someterá(n) a</w:t>
      </w:r>
      <w:r w:rsidRPr="00B859D9">
        <w:rPr>
          <w:sz w:val="22"/>
          <w:szCs w:val="22"/>
          <w:lang w:val="es-ES"/>
        </w:rPr>
        <w:t xml:space="preserve"> debate</w:t>
      </w:r>
      <w:r w:rsidR="00A5278C" w:rsidRPr="00B859D9">
        <w:rPr>
          <w:sz w:val="22"/>
          <w:szCs w:val="22"/>
          <w:lang w:val="es-ES"/>
        </w:rPr>
        <w:t xml:space="preserve">. </w:t>
      </w:r>
      <w:r w:rsidRPr="00B859D9">
        <w:rPr>
          <w:sz w:val="22"/>
          <w:szCs w:val="22"/>
          <w:lang w:val="es-ES"/>
        </w:rPr>
        <w:t xml:space="preserve">Se invitará a los Estados Miembros a aportar ideas en materia de cooperación y a hacer contribuciones específicas, tales como pasos y medidas a tomar para avanzar </w:t>
      </w:r>
      <w:r w:rsidR="009E5518" w:rsidRPr="00B859D9">
        <w:rPr>
          <w:sz w:val="22"/>
          <w:szCs w:val="22"/>
          <w:lang w:val="es-ES"/>
        </w:rPr>
        <w:t xml:space="preserve">en </w:t>
      </w:r>
      <w:r w:rsidRPr="00B859D9">
        <w:rPr>
          <w:sz w:val="22"/>
          <w:szCs w:val="22"/>
          <w:lang w:val="es-ES"/>
        </w:rPr>
        <w:t>el compromiso hemisférico.</w:t>
      </w:r>
    </w:p>
    <w:p w14:paraId="503BB3F9" w14:textId="77777777" w:rsidR="000C69AA" w:rsidRPr="00B859D9" w:rsidRDefault="000C69AA" w:rsidP="00B859D9">
      <w:pPr>
        <w:jc w:val="both"/>
        <w:rPr>
          <w:sz w:val="22"/>
          <w:szCs w:val="22"/>
          <w:lang w:val="es-ES"/>
        </w:rPr>
      </w:pPr>
    </w:p>
    <w:p w14:paraId="22FD6514" w14:textId="473B95AC" w:rsidR="000C69AA" w:rsidRPr="00B859D9" w:rsidRDefault="005C770D" w:rsidP="00B859D9">
      <w:pPr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Las reuniones incluirán presentaciones </w:t>
      </w:r>
      <w:r w:rsidR="009E5518" w:rsidRPr="00B859D9">
        <w:rPr>
          <w:sz w:val="22"/>
          <w:szCs w:val="22"/>
          <w:lang w:val="es-ES"/>
        </w:rPr>
        <w:t xml:space="preserve">con </w:t>
      </w:r>
      <w:r w:rsidR="005A00F8" w:rsidRPr="00B859D9">
        <w:rPr>
          <w:sz w:val="22"/>
          <w:szCs w:val="22"/>
          <w:lang w:val="es-ES"/>
        </w:rPr>
        <w:t xml:space="preserve">un diálogo interactivo </w:t>
      </w:r>
      <w:r w:rsidR="009E5518" w:rsidRPr="00B859D9">
        <w:rPr>
          <w:sz w:val="22"/>
          <w:szCs w:val="22"/>
          <w:lang w:val="es-ES"/>
        </w:rPr>
        <w:t>guiado por</w:t>
      </w:r>
      <w:r w:rsidR="005A00F8" w:rsidRPr="00B859D9">
        <w:rPr>
          <w:sz w:val="22"/>
          <w:szCs w:val="22"/>
          <w:lang w:val="es-ES"/>
        </w:rPr>
        <w:t xml:space="preserve"> la Presiden</w:t>
      </w:r>
      <w:r w:rsidR="009E5518" w:rsidRPr="00B859D9">
        <w:rPr>
          <w:sz w:val="22"/>
          <w:szCs w:val="22"/>
          <w:lang w:val="es-ES"/>
        </w:rPr>
        <w:t xml:space="preserve">cia, </w:t>
      </w:r>
      <w:r w:rsidR="005A00F8" w:rsidRPr="00B859D9">
        <w:rPr>
          <w:sz w:val="22"/>
          <w:szCs w:val="22"/>
          <w:lang w:val="es-ES"/>
        </w:rPr>
        <w:t>con expertos invitados y los Estados Miembros</w:t>
      </w:r>
      <w:r w:rsidR="000C69AA" w:rsidRPr="00B859D9">
        <w:rPr>
          <w:sz w:val="22"/>
          <w:szCs w:val="22"/>
          <w:lang w:val="es-ES"/>
        </w:rPr>
        <w:t xml:space="preserve">. </w:t>
      </w:r>
      <w:r w:rsidR="009E5518" w:rsidRPr="00B859D9">
        <w:rPr>
          <w:sz w:val="22"/>
          <w:szCs w:val="22"/>
          <w:lang w:val="es-ES"/>
        </w:rPr>
        <w:t>Las deliberaciones se</w:t>
      </w:r>
      <w:r w:rsidR="005A00F8" w:rsidRPr="00B859D9">
        <w:rPr>
          <w:sz w:val="22"/>
          <w:szCs w:val="22"/>
          <w:lang w:val="es-ES"/>
        </w:rPr>
        <w:t xml:space="preserve"> basará</w:t>
      </w:r>
      <w:r w:rsidR="009E5518" w:rsidRPr="00B859D9">
        <w:rPr>
          <w:sz w:val="22"/>
          <w:szCs w:val="22"/>
          <w:lang w:val="es-ES"/>
        </w:rPr>
        <w:t>n</w:t>
      </w:r>
      <w:r w:rsidR="005A00F8" w:rsidRPr="00B859D9">
        <w:rPr>
          <w:sz w:val="22"/>
          <w:szCs w:val="22"/>
          <w:lang w:val="es-ES"/>
        </w:rPr>
        <w:t xml:space="preserve"> en la nota conceptual y se </w:t>
      </w:r>
      <w:r w:rsidR="009E5518" w:rsidRPr="00B859D9">
        <w:rPr>
          <w:sz w:val="22"/>
          <w:szCs w:val="22"/>
          <w:lang w:val="es-ES"/>
        </w:rPr>
        <w:t xml:space="preserve">hará todo lo posible para </w:t>
      </w:r>
      <w:r w:rsidR="005A00F8" w:rsidRPr="00B859D9">
        <w:rPr>
          <w:sz w:val="22"/>
          <w:szCs w:val="22"/>
          <w:lang w:val="es-ES"/>
        </w:rPr>
        <w:t xml:space="preserve">compartir </w:t>
      </w:r>
      <w:r w:rsidR="009E5518" w:rsidRPr="00B859D9">
        <w:rPr>
          <w:sz w:val="22"/>
          <w:szCs w:val="22"/>
          <w:lang w:val="es-ES"/>
        </w:rPr>
        <w:t xml:space="preserve">con antelación </w:t>
      </w:r>
      <w:r w:rsidR="005A00F8" w:rsidRPr="00B859D9">
        <w:rPr>
          <w:sz w:val="22"/>
          <w:szCs w:val="22"/>
          <w:lang w:val="es-ES"/>
        </w:rPr>
        <w:t xml:space="preserve">las presentaciones y </w:t>
      </w:r>
      <w:r w:rsidR="009E5518" w:rsidRPr="00B859D9">
        <w:rPr>
          <w:sz w:val="22"/>
          <w:szCs w:val="22"/>
          <w:lang w:val="es-ES"/>
        </w:rPr>
        <w:t>el material de cada reunión</w:t>
      </w:r>
      <w:r w:rsidR="000C69AA" w:rsidRPr="00B859D9">
        <w:rPr>
          <w:sz w:val="22"/>
          <w:szCs w:val="22"/>
          <w:lang w:val="es-ES"/>
        </w:rPr>
        <w:t xml:space="preserve">. </w:t>
      </w:r>
    </w:p>
    <w:p w14:paraId="42DD9638" w14:textId="7FCFB534" w:rsidR="00415C84" w:rsidRPr="00B859D9" w:rsidRDefault="00415C84" w:rsidP="00B859D9">
      <w:pPr>
        <w:jc w:val="both"/>
        <w:rPr>
          <w:sz w:val="22"/>
          <w:szCs w:val="22"/>
          <w:lang w:val="es-ES"/>
        </w:rPr>
      </w:pPr>
    </w:p>
    <w:p w14:paraId="49D8CBFE" w14:textId="27882585" w:rsidR="00415C84" w:rsidRPr="00B859D9" w:rsidRDefault="005A00F8" w:rsidP="00B859D9">
      <w:pPr>
        <w:jc w:val="both"/>
        <w:rPr>
          <w:b/>
          <w:caps/>
          <w:sz w:val="22"/>
          <w:szCs w:val="22"/>
          <w:lang w:val="es-ES"/>
        </w:rPr>
      </w:pPr>
      <w:r w:rsidRPr="00B859D9">
        <w:rPr>
          <w:b/>
          <w:caps/>
          <w:sz w:val="22"/>
          <w:szCs w:val="22"/>
          <w:lang w:val="es-ES"/>
        </w:rPr>
        <w:t>EStructurA</w:t>
      </w:r>
      <w:r w:rsidR="00415C84" w:rsidRPr="00B859D9">
        <w:rPr>
          <w:b/>
          <w:caps/>
          <w:sz w:val="22"/>
          <w:szCs w:val="22"/>
          <w:lang w:val="es-ES"/>
        </w:rPr>
        <w:t xml:space="preserve"> </w:t>
      </w:r>
      <w:r w:rsidRPr="00B859D9">
        <w:rPr>
          <w:b/>
          <w:caps/>
          <w:sz w:val="22"/>
          <w:szCs w:val="22"/>
          <w:lang w:val="es-ES"/>
        </w:rPr>
        <w:t xml:space="preserve">del segundo semestre de </w:t>
      </w:r>
      <w:r w:rsidR="00020157" w:rsidRPr="00B859D9">
        <w:rPr>
          <w:b/>
          <w:caps/>
          <w:sz w:val="22"/>
          <w:szCs w:val="22"/>
          <w:lang w:val="es-ES"/>
        </w:rPr>
        <w:t xml:space="preserve">2022 </w:t>
      </w:r>
      <w:r w:rsidR="009E5518" w:rsidRPr="00B859D9">
        <w:rPr>
          <w:b/>
          <w:caps/>
          <w:sz w:val="22"/>
          <w:szCs w:val="22"/>
          <w:lang w:val="es-ES"/>
        </w:rPr>
        <w:t>de</w:t>
      </w:r>
      <w:r w:rsidRPr="00B859D9">
        <w:rPr>
          <w:b/>
          <w:caps/>
          <w:sz w:val="22"/>
          <w:szCs w:val="22"/>
          <w:lang w:val="es-ES"/>
        </w:rPr>
        <w:t xml:space="preserve"> reuniones del C</w:t>
      </w:r>
      <w:r w:rsidR="00415C84" w:rsidRPr="00B859D9">
        <w:rPr>
          <w:b/>
          <w:caps/>
          <w:sz w:val="22"/>
          <w:szCs w:val="22"/>
          <w:lang w:val="es-ES"/>
        </w:rPr>
        <w:t xml:space="preserve">IDI </w:t>
      </w:r>
    </w:p>
    <w:p w14:paraId="1D16AD76" w14:textId="77777777" w:rsidR="00415C84" w:rsidRPr="00B859D9" w:rsidRDefault="00415C84" w:rsidP="00941319">
      <w:pPr>
        <w:jc w:val="both"/>
        <w:rPr>
          <w:sz w:val="22"/>
          <w:szCs w:val="22"/>
          <w:lang w:val="es-ES"/>
        </w:rPr>
      </w:pPr>
    </w:p>
    <w:p w14:paraId="0A0947B6" w14:textId="253A19F6" w:rsidR="00415C84" w:rsidRPr="00B859D9" w:rsidRDefault="009E5518" w:rsidP="00B859D9">
      <w:pPr>
        <w:ind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 xml:space="preserve">El segundo semestre de las </w:t>
      </w:r>
      <w:r w:rsidR="00266FE6" w:rsidRPr="00B859D9">
        <w:rPr>
          <w:sz w:val="22"/>
          <w:szCs w:val="22"/>
          <w:lang w:val="es-ES"/>
        </w:rPr>
        <w:t xml:space="preserve">reuniones </w:t>
      </w:r>
      <w:r w:rsidRPr="00B859D9">
        <w:rPr>
          <w:sz w:val="22"/>
          <w:szCs w:val="22"/>
          <w:lang w:val="es-ES"/>
        </w:rPr>
        <w:t xml:space="preserve">del </w:t>
      </w:r>
      <w:r w:rsidR="00266FE6" w:rsidRPr="00B859D9">
        <w:rPr>
          <w:sz w:val="22"/>
          <w:szCs w:val="22"/>
          <w:lang w:val="es-ES"/>
        </w:rPr>
        <w:t xml:space="preserve">CIDI </w:t>
      </w:r>
      <w:r w:rsidRPr="00B859D9">
        <w:rPr>
          <w:sz w:val="22"/>
          <w:szCs w:val="22"/>
          <w:lang w:val="es-ES"/>
        </w:rPr>
        <w:t xml:space="preserve">se estructurará </w:t>
      </w:r>
      <w:r w:rsidR="00266FE6" w:rsidRPr="00B859D9">
        <w:rPr>
          <w:sz w:val="22"/>
          <w:szCs w:val="22"/>
          <w:lang w:val="es-ES"/>
        </w:rPr>
        <w:t>como una serie de d</w:t>
      </w:r>
      <w:r w:rsidRPr="00B859D9">
        <w:rPr>
          <w:sz w:val="22"/>
          <w:szCs w:val="22"/>
          <w:lang w:val="es-ES"/>
        </w:rPr>
        <w:t>iscusiones</w:t>
      </w:r>
      <w:r w:rsidR="00266FE6" w:rsidRPr="00B859D9">
        <w:rPr>
          <w:sz w:val="22"/>
          <w:szCs w:val="22"/>
          <w:lang w:val="es-ES"/>
        </w:rPr>
        <w:t xml:space="preserve"> entre las delegaciones de los Estados Miembros, expertos </w:t>
      </w:r>
      <w:r w:rsidRPr="00B859D9">
        <w:rPr>
          <w:sz w:val="22"/>
          <w:szCs w:val="22"/>
          <w:lang w:val="es-ES"/>
        </w:rPr>
        <w:t xml:space="preserve">destacados </w:t>
      </w:r>
      <w:r w:rsidR="00266FE6" w:rsidRPr="00B859D9">
        <w:rPr>
          <w:sz w:val="22"/>
          <w:szCs w:val="22"/>
          <w:lang w:val="es-ES"/>
        </w:rPr>
        <w:t xml:space="preserve">y socios </w:t>
      </w:r>
      <w:r w:rsidRPr="00B859D9">
        <w:rPr>
          <w:sz w:val="22"/>
          <w:szCs w:val="22"/>
          <w:lang w:val="es-ES"/>
        </w:rPr>
        <w:t xml:space="preserve">en torno a </w:t>
      </w:r>
      <w:r w:rsidR="00266FE6" w:rsidRPr="00B859D9">
        <w:rPr>
          <w:sz w:val="22"/>
          <w:szCs w:val="22"/>
          <w:lang w:val="es-ES"/>
        </w:rPr>
        <w:t xml:space="preserve">iniciativas </w:t>
      </w:r>
      <w:r w:rsidRPr="00B859D9">
        <w:rPr>
          <w:sz w:val="22"/>
          <w:szCs w:val="22"/>
          <w:lang w:val="es-ES"/>
        </w:rPr>
        <w:t xml:space="preserve">concretas sobre </w:t>
      </w:r>
      <w:r w:rsidR="00266FE6" w:rsidRPr="00B859D9">
        <w:rPr>
          <w:sz w:val="22"/>
          <w:szCs w:val="22"/>
          <w:lang w:val="es-ES"/>
        </w:rPr>
        <w:t>desarrollo.</w:t>
      </w:r>
    </w:p>
    <w:p w14:paraId="73F3ECBD" w14:textId="4708B45C" w:rsidR="008E07C1" w:rsidRPr="00B859D9" w:rsidRDefault="008E07C1" w:rsidP="00B859D9">
      <w:pPr>
        <w:jc w:val="both"/>
        <w:rPr>
          <w:sz w:val="22"/>
          <w:szCs w:val="22"/>
          <w:lang w:val="es-ES"/>
        </w:rPr>
      </w:pPr>
    </w:p>
    <w:p w14:paraId="186CBC83" w14:textId="13981D15" w:rsidR="000C69AA" w:rsidRPr="00B859D9" w:rsidRDefault="009E5518" w:rsidP="00B859D9">
      <w:pPr>
        <w:rPr>
          <w:b/>
          <w:bCs/>
          <w:caps/>
          <w:sz w:val="22"/>
          <w:szCs w:val="22"/>
          <w:lang w:val="es-ES"/>
        </w:rPr>
      </w:pPr>
      <w:r w:rsidRPr="00B859D9">
        <w:rPr>
          <w:b/>
          <w:bCs/>
          <w:caps/>
          <w:sz w:val="22"/>
          <w:szCs w:val="22"/>
          <w:lang w:val="es-ES"/>
        </w:rPr>
        <w:t xml:space="preserve">calendario </w:t>
      </w:r>
      <w:r w:rsidR="00266FE6" w:rsidRPr="00B859D9">
        <w:rPr>
          <w:b/>
          <w:bCs/>
          <w:caps/>
          <w:sz w:val="22"/>
          <w:szCs w:val="22"/>
          <w:lang w:val="es-ES"/>
        </w:rPr>
        <w:t>de reuniones del cidi para el período comprendido entre julio y diciembre de 2022</w:t>
      </w:r>
    </w:p>
    <w:p w14:paraId="06CCCA60" w14:textId="71E42DEB" w:rsidR="00B57B58" w:rsidRPr="00941319" w:rsidRDefault="00B57B58" w:rsidP="00B859D9">
      <w:pPr>
        <w:jc w:val="both"/>
        <w:rPr>
          <w:sz w:val="22"/>
          <w:szCs w:val="22"/>
          <w:lang w:val="es-ES"/>
        </w:rPr>
      </w:pPr>
    </w:p>
    <w:p w14:paraId="5EFECC0F" w14:textId="1135AEAC" w:rsidR="00B57B58" w:rsidRPr="00B859D9" w:rsidRDefault="00541CCD" w:rsidP="00B859D9">
      <w:pPr>
        <w:ind w:left="720"/>
        <w:jc w:val="both"/>
        <w:rPr>
          <w:b/>
          <w:bCs/>
          <w:sz w:val="22"/>
          <w:szCs w:val="22"/>
          <w:u w:val="single"/>
          <w:lang w:val="es-ES"/>
        </w:rPr>
      </w:pPr>
      <w:r w:rsidRPr="00B859D9">
        <w:rPr>
          <w:b/>
          <w:bCs/>
          <w:sz w:val="22"/>
          <w:szCs w:val="22"/>
          <w:lang w:val="es-ES"/>
        </w:rPr>
        <w:t>26 de julio de</w:t>
      </w:r>
      <w:r w:rsidR="009E5518" w:rsidRPr="00B859D9">
        <w:rPr>
          <w:b/>
          <w:bCs/>
          <w:sz w:val="22"/>
          <w:szCs w:val="22"/>
          <w:lang w:val="es-ES"/>
        </w:rPr>
        <w:t xml:space="preserve"> </w:t>
      </w:r>
      <w:r w:rsidR="00EB2303" w:rsidRPr="00B859D9">
        <w:rPr>
          <w:b/>
          <w:bCs/>
          <w:sz w:val="22"/>
          <w:szCs w:val="22"/>
          <w:lang w:val="es-ES"/>
        </w:rPr>
        <w:t>2022</w:t>
      </w:r>
      <w:r w:rsidR="00B57B58" w:rsidRPr="00B859D9">
        <w:rPr>
          <w:b/>
          <w:bCs/>
          <w:sz w:val="22"/>
          <w:szCs w:val="22"/>
          <w:lang w:val="es-ES"/>
        </w:rPr>
        <w:t xml:space="preserve">: </w:t>
      </w:r>
      <w:r w:rsidR="00B57B58" w:rsidRPr="00B859D9">
        <w:rPr>
          <w:b/>
          <w:bCs/>
          <w:sz w:val="22"/>
          <w:szCs w:val="22"/>
          <w:lang w:val="es-ES"/>
        </w:rPr>
        <w:tab/>
      </w:r>
      <w:r w:rsidR="009E5518" w:rsidRPr="00B859D9">
        <w:rPr>
          <w:b/>
          <w:bCs/>
          <w:sz w:val="22"/>
          <w:szCs w:val="22"/>
          <w:u w:val="single"/>
          <w:lang w:val="es-ES"/>
        </w:rPr>
        <w:t>Transformación digital y desarrollo integral</w:t>
      </w:r>
      <w:r w:rsidR="00B57B58" w:rsidRPr="00B859D9">
        <w:rPr>
          <w:b/>
          <w:bCs/>
          <w:sz w:val="22"/>
          <w:szCs w:val="22"/>
          <w:u w:val="single"/>
          <w:lang w:val="es-ES"/>
        </w:rPr>
        <w:t xml:space="preserve"> </w:t>
      </w:r>
    </w:p>
    <w:p w14:paraId="2D0059B2" w14:textId="017DD8A9" w:rsidR="00B57B58" w:rsidRPr="00941319" w:rsidRDefault="00B57B58" w:rsidP="00B859D9">
      <w:pPr>
        <w:jc w:val="both"/>
        <w:rPr>
          <w:sz w:val="22"/>
          <w:szCs w:val="22"/>
          <w:lang w:val="es-ES"/>
        </w:rPr>
      </w:pPr>
    </w:p>
    <w:p w14:paraId="696E065F" w14:textId="6B39B211" w:rsidR="003A1D26" w:rsidRPr="00B859D9" w:rsidRDefault="003A1D26" w:rsidP="00B859D9">
      <w:pPr>
        <w:ind w:left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B44A08" w:rsidRPr="00B859D9">
        <w:rPr>
          <w:sz w:val="22"/>
          <w:szCs w:val="22"/>
          <w:lang w:val="es-ES"/>
        </w:rPr>
        <w:t xml:space="preserve">Las tecnologías digitales han avanzado y transformado las sociedades más rápidamente que cualquier otra innovación </w:t>
      </w:r>
      <w:r w:rsidR="00840EF7" w:rsidRPr="00B859D9">
        <w:rPr>
          <w:sz w:val="22"/>
          <w:szCs w:val="22"/>
          <w:lang w:val="es-ES"/>
        </w:rPr>
        <w:t xml:space="preserve">en la historia </w:t>
      </w:r>
      <w:r w:rsidRPr="00B859D9">
        <w:rPr>
          <w:sz w:val="22"/>
          <w:szCs w:val="22"/>
          <w:lang w:val="es-ES"/>
        </w:rPr>
        <w:t xml:space="preserve">– </w:t>
      </w:r>
      <w:r w:rsidR="00840EF7" w:rsidRPr="00B859D9">
        <w:rPr>
          <w:sz w:val="22"/>
          <w:szCs w:val="22"/>
          <w:lang w:val="es-ES"/>
        </w:rPr>
        <w:t>en apenas dos décadas han llegado a cerca del 50 por ciento de la población del mundo en desarrollo</w:t>
      </w:r>
      <w:r w:rsidRPr="00B859D9">
        <w:rPr>
          <w:sz w:val="22"/>
          <w:szCs w:val="22"/>
          <w:lang w:val="es-ES"/>
        </w:rPr>
        <w:t>.</w:t>
      </w:r>
      <w:r w:rsidR="00A7714F" w:rsidRPr="00B859D9">
        <w:rPr>
          <w:rStyle w:val="FootnoteReference"/>
          <w:sz w:val="22"/>
          <w:szCs w:val="22"/>
          <w:u w:val="single"/>
        </w:rPr>
        <w:footnoteReference w:id="3"/>
      </w:r>
      <w:r w:rsidR="00721957" w:rsidRPr="00B859D9">
        <w:rPr>
          <w:sz w:val="22"/>
          <w:szCs w:val="22"/>
          <w:vertAlign w:val="superscript"/>
          <w:lang w:val="es-ES"/>
        </w:rPr>
        <w:t>/</w:t>
      </w:r>
      <w:r w:rsidRPr="00B859D9">
        <w:rPr>
          <w:sz w:val="22"/>
          <w:szCs w:val="22"/>
          <w:lang w:val="es-ES"/>
        </w:rPr>
        <w:t xml:space="preserve"> </w:t>
      </w:r>
      <w:r w:rsidR="00840EF7" w:rsidRPr="00B859D9">
        <w:rPr>
          <w:sz w:val="22"/>
          <w:szCs w:val="22"/>
          <w:lang w:val="es-ES"/>
        </w:rPr>
        <w:t>Las tecnologías digitales pueden mejorar la conectividad, la inclusión financiera, el acceso a la educación, la salud y el comercio, así como promover el desarrollo sostenible y abordar el cambio climático</w:t>
      </w:r>
      <w:r w:rsidR="00A930E8" w:rsidRPr="00B859D9">
        <w:rPr>
          <w:sz w:val="22"/>
          <w:szCs w:val="22"/>
          <w:lang w:val="es-ES"/>
        </w:rPr>
        <w:t>.</w:t>
      </w:r>
    </w:p>
    <w:p w14:paraId="799A26FF" w14:textId="77777777" w:rsidR="003A1D26" w:rsidRPr="00B859D9" w:rsidRDefault="003A1D26" w:rsidP="00941319">
      <w:pPr>
        <w:jc w:val="both"/>
        <w:rPr>
          <w:sz w:val="22"/>
          <w:szCs w:val="22"/>
          <w:lang w:val="es-ES"/>
        </w:rPr>
      </w:pPr>
    </w:p>
    <w:p w14:paraId="3CF75F1A" w14:textId="1284E79E" w:rsidR="003A1D26" w:rsidRPr="00B859D9" w:rsidRDefault="003A1D26" w:rsidP="00B859D9">
      <w:pPr>
        <w:ind w:left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840EF7" w:rsidRPr="00B859D9">
        <w:rPr>
          <w:sz w:val="22"/>
          <w:szCs w:val="22"/>
          <w:lang w:val="es-ES"/>
        </w:rPr>
        <w:t>En el sector de la salud</w:t>
      </w:r>
      <w:r w:rsidRPr="00B859D9">
        <w:rPr>
          <w:sz w:val="22"/>
          <w:szCs w:val="22"/>
        </w:rPr>
        <w:t xml:space="preserve">, </w:t>
      </w:r>
      <w:r w:rsidR="00840EF7" w:rsidRPr="00B859D9">
        <w:rPr>
          <w:sz w:val="22"/>
          <w:szCs w:val="22"/>
        </w:rPr>
        <w:t xml:space="preserve">las tecnologías que utilizan inteligencia artificial </w:t>
      </w:r>
      <w:r w:rsidR="001520E1" w:rsidRPr="00B859D9">
        <w:rPr>
          <w:sz w:val="22"/>
          <w:szCs w:val="22"/>
        </w:rPr>
        <w:t>están ayudando a diagnosticar enfermedades y personalizar tratamientos</w:t>
      </w:r>
      <w:r w:rsidRPr="00B859D9">
        <w:rPr>
          <w:sz w:val="22"/>
          <w:szCs w:val="22"/>
        </w:rPr>
        <w:t xml:space="preserve">. </w:t>
      </w:r>
      <w:r w:rsidR="0014691A" w:rsidRPr="00B859D9">
        <w:rPr>
          <w:sz w:val="22"/>
          <w:szCs w:val="22"/>
        </w:rPr>
        <w:t xml:space="preserve">En el ámbito de la educación, la formación a distancia y los entornos virtuales de aprendizaje han </w:t>
      </w:r>
      <w:r w:rsidR="0094178E" w:rsidRPr="00B859D9">
        <w:rPr>
          <w:sz w:val="22"/>
          <w:szCs w:val="22"/>
        </w:rPr>
        <w:t>llevado los programas educativos a más estudiantes y comunidades</w:t>
      </w:r>
      <w:r w:rsidRPr="00B859D9">
        <w:rPr>
          <w:sz w:val="22"/>
          <w:szCs w:val="22"/>
        </w:rPr>
        <w:t xml:space="preserve">. </w:t>
      </w:r>
      <w:r w:rsidR="0094178E" w:rsidRPr="00B859D9">
        <w:rPr>
          <w:sz w:val="22"/>
          <w:szCs w:val="22"/>
        </w:rPr>
        <w:t xml:space="preserve">En el sector financiero, </w:t>
      </w:r>
      <w:r w:rsidR="003C6509" w:rsidRPr="00B859D9">
        <w:rPr>
          <w:sz w:val="22"/>
          <w:szCs w:val="22"/>
        </w:rPr>
        <w:t>hay más opciones en cuanto a</w:t>
      </w:r>
      <w:r w:rsidR="0094178E" w:rsidRPr="00B859D9">
        <w:rPr>
          <w:sz w:val="22"/>
          <w:szCs w:val="22"/>
        </w:rPr>
        <w:t xml:space="preserve"> servicio</w:t>
      </w:r>
      <w:r w:rsidR="003C6509" w:rsidRPr="00B859D9">
        <w:rPr>
          <w:sz w:val="22"/>
          <w:szCs w:val="22"/>
        </w:rPr>
        <w:t xml:space="preserve">s bancarios y </w:t>
      </w:r>
      <w:r w:rsidR="0094178E" w:rsidRPr="00B859D9">
        <w:rPr>
          <w:sz w:val="22"/>
          <w:szCs w:val="22"/>
        </w:rPr>
        <w:t xml:space="preserve">financiamiento gracias a las nuevas soluciones tecnológicas, incluyendo, por ejemplo, el uso de </w:t>
      </w:r>
      <w:r w:rsidR="00663338" w:rsidRPr="00B859D9">
        <w:rPr>
          <w:sz w:val="22"/>
          <w:szCs w:val="22"/>
        </w:rPr>
        <w:t xml:space="preserve">la cadena de bloques, conocida en inglés como </w:t>
      </w:r>
      <w:r w:rsidRPr="00B859D9">
        <w:rPr>
          <w:i/>
          <w:sz w:val="22"/>
          <w:szCs w:val="22"/>
        </w:rPr>
        <w:lastRenderedPageBreak/>
        <w:t>blockchain</w:t>
      </w:r>
      <w:r w:rsidR="00663338" w:rsidRPr="00B859D9">
        <w:rPr>
          <w:sz w:val="22"/>
          <w:szCs w:val="22"/>
        </w:rPr>
        <w:t xml:space="preserve">, y </w:t>
      </w:r>
      <w:r w:rsidR="00117295" w:rsidRPr="00B859D9">
        <w:rPr>
          <w:sz w:val="22"/>
          <w:szCs w:val="22"/>
        </w:rPr>
        <w:t xml:space="preserve">de las </w:t>
      </w:r>
      <w:r w:rsidR="00663338" w:rsidRPr="00B859D9">
        <w:rPr>
          <w:sz w:val="22"/>
          <w:szCs w:val="22"/>
        </w:rPr>
        <w:t>plataformas digitales</w:t>
      </w:r>
      <w:r w:rsidRPr="00B859D9">
        <w:rPr>
          <w:sz w:val="22"/>
          <w:szCs w:val="22"/>
        </w:rPr>
        <w:t>.</w:t>
      </w:r>
      <w:r w:rsidR="00D13189" w:rsidRPr="00B859D9">
        <w:rPr>
          <w:sz w:val="22"/>
          <w:szCs w:val="22"/>
        </w:rPr>
        <w:t xml:space="preserve"> </w:t>
      </w:r>
      <w:r w:rsidR="00663338" w:rsidRPr="00B859D9">
        <w:rPr>
          <w:sz w:val="22"/>
          <w:szCs w:val="22"/>
        </w:rPr>
        <w:t>En la agricultura, los sensores pueden ayudar a optimizar el uso de</w:t>
      </w:r>
      <w:r w:rsidR="003C6509" w:rsidRPr="00B859D9">
        <w:rPr>
          <w:sz w:val="22"/>
          <w:szCs w:val="22"/>
        </w:rPr>
        <w:t>l</w:t>
      </w:r>
      <w:r w:rsidR="00663338" w:rsidRPr="00B859D9">
        <w:rPr>
          <w:sz w:val="22"/>
          <w:szCs w:val="22"/>
        </w:rPr>
        <w:t xml:space="preserve"> agua, mejorar los ciclos de cultivo y abordar lo cambiantes patrones climáticos. </w:t>
      </w:r>
      <w:r w:rsidR="00663338" w:rsidRPr="00B859D9">
        <w:rPr>
          <w:sz w:val="22"/>
          <w:szCs w:val="22"/>
          <w:lang w:val="es-ES"/>
        </w:rPr>
        <w:t>La influencia de la digitalización alcanza todos los sectores de desarrollo</w:t>
      </w:r>
      <w:r w:rsidR="00175A4F" w:rsidRPr="00B859D9">
        <w:rPr>
          <w:sz w:val="22"/>
          <w:szCs w:val="22"/>
          <w:lang w:val="es-ES"/>
        </w:rPr>
        <w:t xml:space="preserve">. </w:t>
      </w:r>
    </w:p>
    <w:p w14:paraId="4714489A" w14:textId="77777777" w:rsidR="003A1D26" w:rsidRPr="00B859D9" w:rsidRDefault="003A1D26" w:rsidP="00B859D9">
      <w:pPr>
        <w:ind w:left="720"/>
        <w:jc w:val="both"/>
        <w:rPr>
          <w:sz w:val="22"/>
          <w:szCs w:val="22"/>
          <w:lang w:val="es-ES"/>
        </w:rPr>
      </w:pPr>
    </w:p>
    <w:p w14:paraId="40DBA390" w14:textId="32AF547F" w:rsidR="00C92877" w:rsidRPr="00B859D9" w:rsidRDefault="003A1D26" w:rsidP="00B859D9">
      <w:pPr>
        <w:ind w:left="720"/>
        <w:jc w:val="both"/>
        <w:rPr>
          <w:sz w:val="22"/>
          <w:szCs w:val="22"/>
        </w:rPr>
      </w:pPr>
      <w:r w:rsidRPr="00B859D9">
        <w:rPr>
          <w:sz w:val="22"/>
          <w:szCs w:val="22"/>
          <w:lang w:val="es-ES"/>
        </w:rPr>
        <w:tab/>
      </w:r>
      <w:r w:rsidR="009E5518" w:rsidRPr="00B859D9">
        <w:rPr>
          <w:sz w:val="22"/>
          <w:szCs w:val="22"/>
        </w:rPr>
        <w:t xml:space="preserve">Esta </w:t>
      </w:r>
      <w:r w:rsidR="00D4057F" w:rsidRPr="00B859D9">
        <w:rPr>
          <w:sz w:val="22"/>
          <w:szCs w:val="22"/>
        </w:rPr>
        <w:t>reunión</w:t>
      </w:r>
      <w:r w:rsidR="009E5518" w:rsidRPr="00B859D9">
        <w:rPr>
          <w:sz w:val="22"/>
          <w:szCs w:val="22"/>
        </w:rPr>
        <w:t xml:space="preserve"> abordará la importancia de la transformación</w:t>
      </w:r>
      <w:r w:rsidR="00D4057F" w:rsidRPr="00B859D9">
        <w:rPr>
          <w:sz w:val="22"/>
          <w:szCs w:val="22"/>
        </w:rPr>
        <w:t xml:space="preserve"> </w:t>
      </w:r>
      <w:r w:rsidR="009E5518" w:rsidRPr="00B859D9">
        <w:rPr>
          <w:sz w:val="22"/>
          <w:szCs w:val="22"/>
        </w:rPr>
        <w:t xml:space="preserve">digital para el desarrollo integral en la región desde </w:t>
      </w:r>
      <w:r w:rsidR="003C6509" w:rsidRPr="00B859D9">
        <w:rPr>
          <w:sz w:val="22"/>
          <w:szCs w:val="22"/>
        </w:rPr>
        <w:t xml:space="preserve">la perspectiva de </w:t>
      </w:r>
      <w:r w:rsidR="009E5518" w:rsidRPr="00B859D9">
        <w:rPr>
          <w:sz w:val="22"/>
          <w:szCs w:val="22"/>
        </w:rPr>
        <w:t>la política pública</w:t>
      </w:r>
      <w:r w:rsidR="00C92877" w:rsidRPr="00B859D9">
        <w:rPr>
          <w:sz w:val="22"/>
          <w:szCs w:val="22"/>
        </w:rPr>
        <w:t xml:space="preserve">. </w:t>
      </w:r>
      <w:r w:rsidR="00D4057F" w:rsidRPr="00B859D9">
        <w:rPr>
          <w:sz w:val="22"/>
          <w:szCs w:val="22"/>
        </w:rPr>
        <w:t>Los expertos presentarán iniciativas en curso en materia de transformación digital en varios sectores, tales como el de la salud, desarrollo sostenible, industrias creativas,</w:t>
      </w:r>
      <w:r w:rsidR="00C92877" w:rsidRPr="00B859D9">
        <w:rPr>
          <w:sz w:val="22"/>
          <w:szCs w:val="22"/>
        </w:rPr>
        <w:t xml:space="preserve"> </w:t>
      </w:r>
      <w:r w:rsidR="00117295" w:rsidRPr="00B859D9">
        <w:rPr>
          <w:sz w:val="22"/>
          <w:szCs w:val="22"/>
        </w:rPr>
        <w:t>tecnología financiera</w:t>
      </w:r>
      <w:r w:rsidR="00C92877" w:rsidRPr="00B859D9">
        <w:rPr>
          <w:sz w:val="22"/>
          <w:szCs w:val="22"/>
        </w:rPr>
        <w:t xml:space="preserve"> </w:t>
      </w:r>
      <w:r w:rsidR="00D4057F" w:rsidRPr="00B859D9">
        <w:rPr>
          <w:sz w:val="22"/>
          <w:szCs w:val="22"/>
        </w:rPr>
        <w:t>y monedas digitales, innovación y espíritu emprendedor</w:t>
      </w:r>
      <w:r w:rsidR="00720FE8" w:rsidRPr="00B859D9">
        <w:rPr>
          <w:sz w:val="22"/>
          <w:szCs w:val="22"/>
        </w:rPr>
        <w:t xml:space="preserve">. </w:t>
      </w:r>
      <w:r w:rsidR="00D4057F" w:rsidRPr="00B859D9">
        <w:rPr>
          <w:sz w:val="22"/>
          <w:szCs w:val="22"/>
        </w:rPr>
        <w:t xml:space="preserve">Los Estados Miembros también compartirán buenas </w:t>
      </w:r>
      <w:r w:rsidR="00117295" w:rsidRPr="00B859D9">
        <w:rPr>
          <w:sz w:val="22"/>
          <w:szCs w:val="22"/>
        </w:rPr>
        <w:t>prácticas</w:t>
      </w:r>
      <w:r w:rsidR="00D4057F" w:rsidRPr="00B859D9">
        <w:rPr>
          <w:sz w:val="22"/>
          <w:szCs w:val="22"/>
        </w:rPr>
        <w:t xml:space="preserve"> con el fin de ilustrar cómo los gobiernos han </w:t>
      </w:r>
      <w:r w:rsidR="00117295" w:rsidRPr="00B859D9">
        <w:rPr>
          <w:sz w:val="22"/>
          <w:szCs w:val="22"/>
        </w:rPr>
        <w:t xml:space="preserve">aprovechado con éxito </w:t>
      </w:r>
      <w:r w:rsidR="00D4057F" w:rsidRPr="00B859D9">
        <w:rPr>
          <w:sz w:val="22"/>
          <w:szCs w:val="22"/>
        </w:rPr>
        <w:t>la transformación digital como parte de su agenda estratégica</w:t>
      </w:r>
      <w:r w:rsidR="003C6509" w:rsidRPr="00B859D9">
        <w:rPr>
          <w:sz w:val="22"/>
          <w:szCs w:val="22"/>
        </w:rPr>
        <w:t xml:space="preserve">, así como </w:t>
      </w:r>
      <w:r w:rsidR="00D4057F" w:rsidRPr="00B859D9">
        <w:rPr>
          <w:sz w:val="22"/>
          <w:szCs w:val="22"/>
        </w:rPr>
        <w:t>los desafíos y oportunidades que han experimentado al hacerlo</w:t>
      </w:r>
      <w:r w:rsidR="00720FE8" w:rsidRPr="00B859D9">
        <w:rPr>
          <w:sz w:val="22"/>
          <w:szCs w:val="22"/>
        </w:rPr>
        <w:t>.</w:t>
      </w:r>
    </w:p>
    <w:p w14:paraId="5BF63D81" w14:textId="10A2609F" w:rsidR="00720FE8" w:rsidRPr="00B859D9" w:rsidRDefault="00720FE8" w:rsidP="00B859D9">
      <w:pPr>
        <w:ind w:left="720"/>
        <w:jc w:val="both"/>
        <w:rPr>
          <w:sz w:val="22"/>
          <w:szCs w:val="22"/>
        </w:rPr>
      </w:pPr>
    </w:p>
    <w:p w14:paraId="74CE6CBC" w14:textId="5CF5DF6C" w:rsidR="00B44733" w:rsidRPr="00B859D9" w:rsidRDefault="00720FE8" w:rsidP="00B859D9">
      <w:pPr>
        <w:ind w:left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</w:rPr>
        <w:tab/>
      </w:r>
      <w:r w:rsidR="00D4057F" w:rsidRPr="00B859D9">
        <w:rPr>
          <w:sz w:val="22"/>
          <w:szCs w:val="22"/>
          <w:lang w:val="es-ES"/>
        </w:rPr>
        <w:t>Las preguntas para los Estados Miembros serán las siguientes</w:t>
      </w:r>
      <w:r w:rsidRPr="00B859D9">
        <w:rPr>
          <w:sz w:val="22"/>
          <w:szCs w:val="22"/>
          <w:lang w:val="es-ES"/>
        </w:rPr>
        <w:t xml:space="preserve">: </w:t>
      </w:r>
    </w:p>
    <w:p w14:paraId="412D3922" w14:textId="77777777" w:rsidR="00B44733" w:rsidRPr="00B859D9" w:rsidRDefault="00B44733" w:rsidP="00B859D9">
      <w:pPr>
        <w:ind w:left="720"/>
        <w:jc w:val="both"/>
        <w:rPr>
          <w:sz w:val="22"/>
          <w:szCs w:val="22"/>
          <w:lang w:val="es-ES"/>
        </w:rPr>
      </w:pPr>
    </w:p>
    <w:p w14:paraId="0A116E00" w14:textId="5DBAABE1" w:rsidR="00B44733" w:rsidRPr="00B859D9" w:rsidRDefault="00B44733" w:rsidP="00B859D9">
      <w:pPr>
        <w:ind w:left="1800" w:hanging="108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720FE8" w:rsidRPr="00B859D9">
        <w:rPr>
          <w:sz w:val="22"/>
          <w:szCs w:val="22"/>
          <w:lang w:val="es-ES"/>
        </w:rPr>
        <w:t>1)</w:t>
      </w:r>
      <w:r w:rsidRPr="00B859D9">
        <w:rPr>
          <w:sz w:val="22"/>
          <w:szCs w:val="22"/>
          <w:lang w:val="es-ES"/>
        </w:rPr>
        <w:tab/>
      </w:r>
      <w:r w:rsidR="00D4057F" w:rsidRPr="00B859D9">
        <w:rPr>
          <w:sz w:val="22"/>
          <w:szCs w:val="22"/>
          <w:lang w:val="es-ES"/>
        </w:rPr>
        <w:t>¿Qué tipo de políticas y programas existen en su país que respalden la trasformación digital para el desarrollo</w:t>
      </w:r>
      <w:r w:rsidR="00720FE8" w:rsidRPr="00B859D9">
        <w:rPr>
          <w:sz w:val="22"/>
          <w:szCs w:val="22"/>
          <w:lang w:val="es-ES"/>
        </w:rPr>
        <w:t>?</w:t>
      </w:r>
    </w:p>
    <w:p w14:paraId="5F39FB54" w14:textId="0B496767" w:rsidR="00B44733" w:rsidRPr="00B859D9" w:rsidRDefault="00B44733" w:rsidP="00B859D9">
      <w:pPr>
        <w:ind w:left="1800" w:hanging="108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720FE8" w:rsidRPr="00B859D9">
        <w:rPr>
          <w:sz w:val="22"/>
          <w:szCs w:val="22"/>
          <w:lang w:val="es-ES"/>
        </w:rPr>
        <w:t>2)</w:t>
      </w:r>
      <w:r w:rsidRPr="00B859D9">
        <w:rPr>
          <w:sz w:val="22"/>
          <w:szCs w:val="22"/>
          <w:lang w:val="es-ES"/>
        </w:rPr>
        <w:tab/>
      </w:r>
      <w:r w:rsidR="00D4057F" w:rsidRPr="00B859D9">
        <w:rPr>
          <w:sz w:val="22"/>
          <w:szCs w:val="22"/>
          <w:lang w:val="es-ES"/>
        </w:rPr>
        <w:t xml:space="preserve">¿Qué tipo de soluciones puede compartir para reducir la brecha digital </w:t>
      </w:r>
      <w:r w:rsidR="00B44A08" w:rsidRPr="00B859D9">
        <w:rPr>
          <w:sz w:val="22"/>
          <w:szCs w:val="22"/>
          <w:lang w:val="es-ES"/>
        </w:rPr>
        <w:t>en cuestiones de desarrollo</w:t>
      </w:r>
      <w:r w:rsidR="00720FE8" w:rsidRPr="00B859D9">
        <w:rPr>
          <w:sz w:val="22"/>
          <w:szCs w:val="22"/>
          <w:lang w:val="es-ES"/>
        </w:rPr>
        <w:t>?</w:t>
      </w:r>
    </w:p>
    <w:p w14:paraId="406176AC" w14:textId="0F90C78A" w:rsidR="00720FE8" w:rsidRPr="00B859D9" w:rsidRDefault="00B44733" w:rsidP="00B859D9">
      <w:pPr>
        <w:ind w:left="1800" w:hanging="108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720FE8" w:rsidRPr="00B859D9">
        <w:rPr>
          <w:sz w:val="22"/>
          <w:szCs w:val="22"/>
          <w:lang w:val="es-ES"/>
        </w:rPr>
        <w:t>3)</w:t>
      </w:r>
      <w:r w:rsidRPr="00B859D9">
        <w:rPr>
          <w:sz w:val="22"/>
          <w:szCs w:val="22"/>
          <w:lang w:val="es-ES"/>
        </w:rPr>
        <w:tab/>
      </w:r>
      <w:r w:rsidR="00B44A08" w:rsidRPr="00B859D9">
        <w:rPr>
          <w:sz w:val="22"/>
          <w:szCs w:val="22"/>
          <w:lang w:val="es-ES"/>
        </w:rPr>
        <w:t>¿Cuáles son algunos ejemplos de prácticas o marcos reglamentarios innovadores en su país que respalden la trasformación digital para el desarrollo</w:t>
      </w:r>
      <w:r w:rsidR="00720FE8" w:rsidRPr="00B859D9">
        <w:rPr>
          <w:sz w:val="22"/>
          <w:szCs w:val="22"/>
          <w:lang w:val="es-ES"/>
        </w:rPr>
        <w:t>?</w:t>
      </w:r>
    </w:p>
    <w:p w14:paraId="53ED7A73" w14:textId="47A84242" w:rsidR="00B57B58" w:rsidRPr="003F3D02" w:rsidRDefault="00B57B58" w:rsidP="003F3D02">
      <w:pPr>
        <w:jc w:val="both"/>
        <w:rPr>
          <w:sz w:val="22"/>
          <w:szCs w:val="22"/>
          <w:lang w:val="es-ES"/>
        </w:rPr>
      </w:pPr>
    </w:p>
    <w:p w14:paraId="64E7438A" w14:textId="3E41E659" w:rsidR="00720FE8" w:rsidRPr="00B859D9" w:rsidRDefault="00541CCD" w:rsidP="00B859D9">
      <w:pPr>
        <w:ind w:left="2880" w:hanging="2160"/>
        <w:jc w:val="both"/>
        <w:rPr>
          <w:b/>
          <w:bCs/>
          <w:sz w:val="22"/>
          <w:szCs w:val="22"/>
          <w:u w:val="single"/>
          <w:lang w:val="es-ES"/>
        </w:rPr>
      </w:pPr>
      <w:r w:rsidRPr="00B859D9">
        <w:rPr>
          <w:b/>
          <w:bCs/>
          <w:sz w:val="22"/>
          <w:szCs w:val="22"/>
          <w:lang w:val="es-ES"/>
        </w:rPr>
        <w:t xml:space="preserve">30 agosto </w:t>
      </w:r>
      <w:r w:rsidR="00720FE8" w:rsidRPr="00B859D9">
        <w:rPr>
          <w:b/>
          <w:bCs/>
          <w:sz w:val="22"/>
          <w:szCs w:val="22"/>
          <w:lang w:val="es-ES"/>
        </w:rPr>
        <w:t>2022</w:t>
      </w:r>
      <w:r w:rsidR="009F307B" w:rsidRPr="00B859D9">
        <w:rPr>
          <w:b/>
          <w:bCs/>
          <w:sz w:val="22"/>
          <w:szCs w:val="22"/>
          <w:lang w:val="es-ES"/>
        </w:rPr>
        <w:t>:</w:t>
      </w:r>
      <w:r w:rsidR="002E69FF" w:rsidRPr="00B859D9">
        <w:rPr>
          <w:b/>
          <w:bCs/>
          <w:sz w:val="22"/>
          <w:szCs w:val="22"/>
          <w:lang w:val="es-ES"/>
        </w:rPr>
        <w:tab/>
      </w:r>
      <w:r w:rsidR="00663338" w:rsidRPr="00B859D9">
        <w:rPr>
          <w:b/>
          <w:bCs/>
          <w:sz w:val="22"/>
          <w:szCs w:val="22"/>
          <w:u w:val="single"/>
          <w:lang w:val="es-ES"/>
        </w:rPr>
        <w:t>Sesión conjunta CP</w:t>
      </w:r>
      <w:r w:rsidR="00720FE8" w:rsidRPr="00B859D9">
        <w:rPr>
          <w:b/>
          <w:bCs/>
          <w:sz w:val="22"/>
          <w:szCs w:val="22"/>
          <w:u w:val="single"/>
          <w:lang w:val="es-ES"/>
        </w:rPr>
        <w:t xml:space="preserve">-CIDI: </w:t>
      </w:r>
      <w:r w:rsidR="00F02E57" w:rsidRPr="00B859D9">
        <w:rPr>
          <w:b/>
          <w:bCs/>
          <w:sz w:val="22"/>
          <w:szCs w:val="22"/>
          <w:u w:val="single"/>
          <w:lang w:val="es-ES"/>
        </w:rPr>
        <w:t>Juventud y aptitudes en la economía digital</w:t>
      </w:r>
    </w:p>
    <w:p w14:paraId="265C1F61" w14:textId="372C9DB0" w:rsidR="009914F6" w:rsidRPr="003F3D02" w:rsidRDefault="009914F6" w:rsidP="00B859D9">
      <w:pPr>
        <w:contextualSpacing/>
        <w:rPr>
          <w:sz w:val="22"/>
          <w:szCs w:val="22"/>
          <w:lang w:val="es-ES"/>
        </w:rPr>
      </w:pPr>
    </w:p>
    <w:p w14:paraId="5E5515E8" w14:textId="40423169" w:rsidR="009914F6" w:rsidRPr="00B859D9" w:rsidRDefault="009914F6" w:rsidP="00B859D9">
      <w:pPr>
        <w:ind w:left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ab/>
      </w:r>
      <w:r w:rsidR="00F02E57" w:rsidRPr="00B859D9">
        <w:rPr>
          <w:sz w:val="22"/>
          <w:szCs w:val="22"/>
          <w:lang w:val="es-ES"/>
        </w:rPr>
        <w:t xml:space="preserve">La pandemia del </w:t>
      </w:r>
      <w:r w:rsidRPr="00B859D9">
        <w:rPr>
          <w:sz w:val="22"/>
          <w:szCs w:val="22"/>
          <w:lang w:val="es-ES"/>
        </w:rPr>
        <w:t xml:space="preserve">COVID-19 </w:t>
      </w:r>
      <w:r w:rsidR="00F02E57" w:rsidRPr="00B859D9">
        <w:rPr>
          <w:sz w:val="22"/>
          <w:szCs w:val="22"/>
          <w:lang w:val="es-ES"/>
        </w:rPr>
        <w:t>ha dejado tasas de desempleo en la región que han alcanzado un máximo histórico</w:t>
      </w:r>
      <w:r w:rsidR="00D52CC0" w:rsidRPr="00B859D9">
        <w:rPr>
          <w:sz w:val="22"/>
          <w:szCs w:val="22"/>
          <w:lang w:val="es-ES"/>
        </w:rPr>
        <w:t>,</w:t>
      </w:r>
      <w:r w:rsidRPr="00B859D9">
        <w:rPr>
          <w:sz w:val="22"/>
          <w:szCs w:val="22"/>
          <w:lang w:val="es-ES"/>
        </w:rPr>
        <w:t xml:space="preserve"> </w:t>
      </w:r>
      <w:r w:rsidR="00F02E57" w:rsidRPr="00B859D9">
        <w:rPr>
          <w:sz w:val="22"/>
          <w:szCs w:val="22"/>
          <w:lang w:val="es-ES"/>
        </w:rPr>
        <w:t xml:space="preserve">siendo los jóvenes, las mujeres y las niñas, y las comunidades rurales e indígenas, entre otros, los </w:t>
      </w:r>
      <w:r w:rsidR="00415AE3" w:rsidRPr="00B859D9">
        <w:rPr>
          <w:sz w:val="22"/>
          <w:szCs w:val="22"/>
          <w:lang w:val="es-ES"/>
        </w:rPr>
        <w:t xml:space="preserve">que se han visto </w:t>
      </w:r>
      <w:r w:rsidR="00F02E57" w:rsidRPr="00B859D9">
        <w:rPr>
          <w:sz w:val="22"/>
          <w:szCs w:val="22"/>
          <w:lang w:val="es-ES"/>
        </w:rPr>
        <w:t>especialmente afectados</w:t>
      </w:r>
      <w:r w:rsidRPr="00B859D9">
        <w:rPr>
          <w:sz w:val="22"/>
          <w:szCs w:val="22"/>
          <w:lang w:val="es-ES"/>
        </w:rPr>
        <w:t>.</w:t>
      </w:r>
      <w:r w:rsidR="00D52CC0" w:rsidRPr="00B859D9">
        <w:rPr>
          <w:rStyle w:val="FootnoteReference"/>
          <w:sz w:val="22"/>
          <w:szCs w:val="22"/>
          <w:u w:val="single"/>
        </w:rPr>
        <w:footnoteReference w:id="4"/>
      </w:r>
      <w:r w:rsidR="000C1ED4" w:rsidRPr="00B859D9">
        <w:rPr>
          <w:sz w:val="22"/>
          <w:szCs w:val="22"/>
          <w:vertAlign w:val="superscript"/>
          <w:lang w:val="es-ES"/>
        </w:rPr>
        <w:t>/</w:t>
      </w:r>
    </w:p>
    <w:p w14:paraId="01364A70" w14:textId="77777777" w:rsidR="009914F6" w:rsidRPr="00B859D9" w:rsidRDefault="009914F6" w:rsidP="00B859D9">
      <w:pPr>
        <w:jc w:val="both"/>
        <w:rPr>
          <w:sz w:val="22"/>
          <w:szCs w:val="22"/>
          <w:lang w:val="es-ES"/>
        </w:rPr>
      </w:pPr>
    </w:p>
    <w:p w14:paraId="1AD26668" w14:textId="1F2D2458" w:rsidR="009914F6" w:rsidRPr="00B859D9" w:rsidRDefault="00415AE3" w:rsidP="00B859D9">
      <w:pPr>
        <w:ind w:left="720"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>La mejora de las competencias y cualificaciones de la fuerza laboral de las Américas es fundamental para ayudar a los jóvenes y a los ciudadanos sin empleo a acceder a la economía digital y de</w:t>
      </w:r>
      <w:r w:rsidR="00AA05BF" w:rsidRPr="00B859D9">
        <w:rPr>
          <w:sz w:val="22"/>
          <w:szCs w:val="22"/>
          <w:lang w:val="es-ES"/>
        </w:rPr>
        <w:t xml:space="preserve"> la</w:t>
      </w:r>
      <w:r w:rsidRPr="00B859D9">
        <w:rPr>
          <w:sz w:val="22"/>
          <w:szCs w:val="22"/>
          <w:lang w:val="es-ES"/>
        </w:rPr>
        <w:t xml:space="preserve"> innovación, y a beneficiarse de ella.</w:t>
      </w:r>
      <w:r w:rsidR="00BF585B" w:rsidRPr="00B859D9">
        <w:rPr>
          <w:sz w:val="22"/>
          <w:szCs w:val="22"/>
          <w:lang w:val="es-ES"/>
        </w:rPr>
        <w:t xml:space="preserve"> </w:t>
      </w:r>
      <w:r w:rsidR="00AA05BF" w:rsidRPr="00B859D9">
        <w:rPr>
          <w:sz w:val="22"/>
          <w:szCs w:val="22"/>
          <w:lang w:val="es-ES"/>
        </w:rPr>
        <w:t>Una encuesta reciente llevada a cabo por la Sociedad para la G</w:t>
      </w:r>
      <w:r w:rsidR="008849E1" w:rsidRPr="00B859D9">
        <w:rPr>
          <w:sz w:val="22"/>
          <w:szCs w:val="22"/>
          <w:lang w:val="es-ES"/>
        </w:rPr>
        <w:t>erencia d</w:t>
      </w:r>
      <w:r w:rsidR="00AA05BF" w:rsidRPr="00B859D9">
        <w:rPr>
          <w:sz w:val="22"/>
          <w:szCs w:val="22"/>
          <w:lang w:val="es-ES"/>
        </w:rPr>
        <w:t xml:space="preserve">e Recursos Humanos </w:t>
      </w:r>
      <w:r w:rsidR="009914F6" w:rsidRPr="00B859D9">
        <w:rPr>
          <w:sz w:val="22"/>
          <w:szCs w:val="22"/>
          <w:lang w:val="es-ES"/>
        </w:rPr>
        <w:t>(SHRM</w:t>
      </w:r>
      <w:r w:rsidR="008849E1" w:rsidRPr="00B859D9">
        <w:rPr>
          <w:sz w:val="22"/>
          <w:szCs w:val="22"/>
          <w:lang w:val="es-ES"/>
        </w:rPr>
        <w:t>,</w:t>
      </w:r>
      <w:r w:rsidR="00AA05BF" w:rsidRPr="00B859D9">
        <w:rPr>
          <w:sz w:val="22"/>
          <w:szCs w:val="22"/>
          <w:lang w:val="es-ES"/>
        </w:rPr>
        <w:t xml:space="preserve"> por sus siglas en inglés</w:t>
      </w:r>
      <w:r w:rsidR="009914F6" w:rsidRPr="00B859D9">
        <w:rPr>
          <w:sz w:val="22"/>
          <w:szCs w:val="22"/>
          <w:lang w:val="es-ES"/>
        </w:rPr>
        <w:t xml:space="preserve">) – </w:t>
      </w:r>
      <w:r w:rsidR="00AA05BF" w:rsidRPr="00B859D9">
        <w:rPr>
          <w:sz w:val="22"/>
          <w:szCs w:val="22"/>
          <w:lang w:val="es-ES"/>
        </w:rPr>
        <w:t>la asociación profesional más grande del mundo dedicada a</w:t>
      </w:r>
      <w:r w:rsidR="008849E1" w:rsidRPr="00B859D9">
        <w:rPr>
          <w:sz w:val="22"/>
          <w:szCs w:val="22"/>
          <w:lang w:val="es-ES"/>
        </w:rPr>
        <w:t xml:space="preserve"> la gerencia de los recursos hu</w:t>
      </w:r>
      <w:r w:rsidR="00AA05BF" w:rsidRPr="00B859D9">
        <w:rPr>
          <w:sz w:val="22"/>
          <w:szCs w:val="22"/>
          <w:lang w:val="es-ES"/>
        </w:rPr>
        <w:t>mano</w:t>
      </w:r>
      <w:r w:rsidR="008849E1" w:rsidRPr="00B859D9">
        <w:rPr>
          <w:sz w:val="22"/>
          <w:szCs w:val="22"/>
          <w:lang w:val="es-ES"/>
        </w:rPr>
        <w:t>s</w:t>
      </w:r>
      <w:r w:rsidR="00AA05BF" w:rsidRPr="00B859D9">
        <w:rPr>
          <w:sz w:val="22"/>
          <w:szCs w:val="22"/>
          <w:lang w:val="es-ES"/>
        </w:rPr>
        <w:t xml:space="preserve"> </w:t>
      </w:r>
      <w:r w:rsidR="008849E1" w:rsidRPr="00B859D9">
        <w:rPr>
          <w:sz w:val="22"/>
          <w:szCs w:val="22"/>
          <w:lang w:val="es-ES"/>
        </w:rPr>
        <w:t xml:space="preserve">y </w:t>
      </w:r>
      <w:r w:rsidR="00AA05BF" w:rsidRPr="00B859D9">
        <w:rPr>
          <w:sz w:val="22"/>
          <w:szCs w:val="22"/>
          <w:lang w:val="es-ES"/>
        </w:rPr>
        <w:t xml:space="preserve">con miembros en </w:t>
      </w:r>
      <w:r w:rsidR="009914F6" w:rsidRPr="00B859D9">
        <w:rPr>
          <w:sz w:val="22"/>
          <w:szCs w:val="22"/>
          <w:lang w:val="es-ES"/>
        </w:rPr>
        <w:t xml:space="preserve">165 </w:t>
      </w:r>
      <w:r w:rsidR="00AA05BF" w:rsidRPr="00B859D9">
        <w:rPr>
          <w:sz w:val="22"/>
          <w:szCs w:val="22"/>
          <w:lang w:val="es-ES"/>
        </w:rPr>
        <w:t>países</w:t>
      </w:r>
      <w:r w:rsidR="009914F6" w:rsidRPr="00B859D9">
        <w:rPr>
          <w:sz w:val="22"/>
          <w:szCs w:val="22"/>
          <w:lang w:val="es-ES"/>
        </w:rPr>
        <w:t xml:space="preserve"> – con</w:t>
      </w:r>
      <w:r w:rsidR="008849E1" w:rsidRPr="00B859D9">
        <w:rPr>
          <w:sz w:val="22"/>
          <w:szCs w:val="22"/>
          <w:lang w:val="es-ES"/>
        </w:rPr>
        <w:t>cluyó que cuatro de cada cinco empresas tienen problemas para encontrar trabajadores altamente cualificados</w:t>
      </w:r>
      <w:r w:rsidR="0059586C" w:rsidRPr="00B859D9">
        <w:rPr>
          <w:sz w:val="22"/>
          <w:szCs w:val="22"/>
          <w:lang w:val="es-ES"/>
        </w:rPr>
        <w:t xml:space="preserve">, </w:t>
      </w:r>
      <w:r w:rsidR="008849E1" w:rsidRPr="00B859D9">
        <w:rPr>
          <w:sz w:val="22"/>
          <w:szCs w:val="22"/>
          <w:lang w:val="es-ES"/>
        </w:rPr>
        <w:t>especialmente cuando se trata de industrias relacionadas con las tecnologías digitales</w:t>
      </w:r>
      <w:r w:rsidR="009914F6" w:rsidRPr="00B859D9">
        <w:rPr>
          <w:sz w:val="22"/>
          <w:szCs w:val="22"/>
          <w:lang w:val="es-ES"/>
        </w:rPr>
        <w:t>.</w:t>
      </w:r>
      <w:r w:rsidR="00664E2F" w:rsidRPr="00B859D9">
        <w:rPr>
          <w:rStyle w:val="FootnoteReference"/>
          <w:sz w:val="22"/>
          <w:szCs w:val="22"/>
          <w:u w:val="single"/>
        </w:rPr>
        <w:footnoteReference w:id="5"/>
      </w:r>
      <w:r w:rsidR="000C1ED4" w:rsidRPr="00B859D9">
        <w:rPr>
          <w:sz w:val="22"/>
          <w:szCs w:val="22"/>
          <w:vertAlign w:val="superscript"/>
          <w:lang w:val="es-ES"/>
        </w:rPr>
        <w:t>/</w:t>
      </w:r>
    </w:p>
    <w:p w14:paraId="14AF74B5" w14:textId="77777777" w:rsidR="009914F6" w:rsidRPr="00B859D9" w:rsidRDefault="009914F6" w:rsidP="00B859D9">
      <w:pPr>
        <w:jc w:val="both"/>
        <w:rPr>
          <w:sz w:val="22"/>
          <w:szCs w:val="22"/>
          <w:lang w:val="es-ES"/>
        </w:rPr>
      </w:pPr>
    </w:p>
    <w:p w14:paraId="36FB94E0" w14:textId="29599E20" w:rsidR="00B44733" w:rsidRPr="00B859D9" w:rsidRDefault="00117295" w:rsidP="00B859D9">
      <w:pPr>
        <w:ind w:left="720"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>Esta</w:t>
      </w:r>
      <w:r w:rsidR="00A22DCD" w:rsidRPr="00B859D9">
        <w:rPr>
          <w:sz w:val="22"/>
          <w:szCs w:val="22"/>
          <w:lang w:val="es-ES"/>
        </w:rPr>
        <w:t xml:space="preserve"> sesión abordará la necesidad de ofrecer capacitación y certificación especializada en las Américas para que los jóvenes puedan acceder a trabajos y oportunidades en la economía digital y de la innovación</w:t>
      </w:r>
      <w:r w:rsidR="009914F6" w:rsidRPr="00B859D9">
        <w:rPr>
          <w:sz w:val="22"/>
          <w:szCs w:val="22"/>
          <w:lang w:val="es-ES"/>
        </w:rPr>
        <w:t xml:space="preserve">. </w:t>
      </w:r>
      <w:r w:rsidR="00A22DCD" w:rsidRPr="00B859D9">
        <w:rPr>
          <w:sz w:val="22"/>
          <w:szCs w:val="22"/>
          <w:lang w:val="es-ES"/>
        </w:rPr>
        <w:t xml:space="preserve">Las presentaciones y preguntas se centrarán en la Academia </w:t>
      </w:r>
      <w:r w:rsidR="00EB5B51" w:rsidRPr="00B859D9">
        <w:rPr>
          <w:sz w:val="22"/>
          <w:szCs w:val="22"/>
          <w:lang w:val="es-ES"/>
        </w:rPr>
        <w:t>juvenil</w:t>
      </w:r>
      <w:r w:rsidR="00A22DCD" w:rsidRPr="00B859D9">
        <w:rPr>
          <w:sz w:val="22"/>
          <w:szCs w:val="22"/>
          <w:lang w:val="es-ES"/>
        </w:rPr>
        <w:t xml:space="preserve"> </w:t>
      </w:r>
      <w:r w:rsidR="00A22DCD" w:rsidRPr="00B859D9">
        <w:rPr>
          <w:sz w:val="22"/>
          <w:szCs w:val="22"/>
          <w:lang w:val="es-ES"/>
        </w:rPr>
        <w:lastRenderedPageBreak/>
        <w:t>de las Américas sobre Tecnología</w:t>
      </w:r>
      <w:r w:rsidR="003C6509" w:rsidRPr="00B859D9">
        <w:rPr>
          <w:sz w:val="22"/>
          <w:szCs w:val="22"/>
          <w:lang w:val="es-ES"/>
        </w:rPr>
        <w:t>s</w:t>
      </w:r>
      <w:r w:rsidR="00A22DCD" w:rsidRPr="00B859D9">
        <w:rPr>
          <w:sz w:val="22"/>
          <w:szCs w:val="22"/>
          <w:lang w:val="es-ES"/>
        </w:rPr>
        <w:t xml:space="preserve"> Transformadoras</w:t>
      </w:r>
      <w:r w:rsidR="009914F6" w:rsidRPr="00B859D9">
        <w:rPr>
          <w:sz w:val="22"/>
          <w:szCs w:val="22"/>
          <w:lang w:val="es-ES"/>
        </w:rPr>
        <w:t xml:space="preserve">, </w:t>
      </w:r>
      <w:r w:rsidR="00EB5B51" w:rsidRPr="00B859D9">
        <w:rPr>
          <w:sz w:val="22"/>
          <w:szCs w:val="22"/>
          <w:lang w:val="es-ES"/>
        </w:rPr>
        <w:t>un programa emblemático de la Secretaría Eje</w:t>
      </w:r>
      <w:r w:rsidR="00D92AB1" w:rsidRPr="00B859D9">
        <w:rPr>
          <w:sz w:val="22"/>
          <w:szCs w:val="22"/>
          <w:lang w:val="es-ES"/>
        </w:rPr>
        <w:t>c</w:t>
      </w:r>
      <w:r w:rsidR="00EB5B51" w:rsidRPr="00B859D9">
        <w:rPr>
          <w:sz w:val="22"/>
          <w:szCs w:val="22"/>
          <w:lang w:val="es-ES"/>
        </w:rPr>
        <w:t xml:space="preserve">utiva para el Desarrollo Integral </w:t>
      </w:r>
      <w:r w:rsidR="000C1ED4" w:rsidRPr="00B859D9">
        <w:rPr>
          <w:sz w:val="22"/>
          <w:szCs w:val="22"/>
          <w:lang w:val="es-ES"/>
        </w:rPr>
        <w:t>(</w:t>
      </w:r>
      <w:r w:rsidR="009914F6" w:rsidRPr="00B859D9">
        <w:rPr>
          <w:sz w:val="22"/>
          <w:szCs w:val="22"/>
          <w:lang w:val="es-ES"/>
        </w:rPr>
        <w:t>SEDI</w:t>
      </w:r>
      <w:r w:rsidR="000C1ED4" w:rsidRPr="00B859D9">
        <w:rPr>
          <w:sz w:val="22"/>
          <w:szCs w:val="22"/>
          <w:lang w:val="es-ES"/>
        </w:rPr>
        <w:t>)</w:t>
      </w:r>
      <w:r w:rsidR="00EB5B51" w:rsidRPr="00B859D9">
        <w:rPr>
          <w:sz w:val="22"/>
          <w:szCs w:val="22"/>
          <w:lang w:val="es-ES"/>
        </w:rPr>
        <w:t xml:space="preserve"> cuyo lanzamiento tuvo lugar en la Sexta Reunión de </w:t>
      </w:r>
      <w:proofErr w:type="gramStart"/>
      <w:r w:rsidR="00EB5B51" w:rsidRPr="00B859D9">
        <w:rPr>
          <w:sz w:val="22"/>
          <w:szCs w:val="22"/>
          <w:lang w:val="es-ES"/>
        </w:rPr>
        <w:t>Ministros</w:t>
      </w:r>
      <w:proofErr w:type="gramEnd"/>
      <w:r w:rsidR="00EB5B51" w:rsidRPr="00B859D9">
        <w:rPr>
          <w:sz w:val="22"/>
          <w:szCs w:val="22"/>
          <w:lang w:val="es-ES"/>
        </w:rPr>
        <w:t xml:space="preserve"> y Altas Autoridades de Ciencia y Tecnología, celebrada del 7 al 8 de diciembre de 2021, bajo el liderazgo de</w:t>
      </w:r>
      <w:r w:rsidR="009914F6" w:rsidRPr="00B859D9">
        <w:rPr>
          <w:sz w:val="22"/>
          <w:szCs w:val="22"/>
          <w:lang w:val="es-ES"/>
        </w:rPr>
        <w:t xml:space="preserve"> Jamaica. </w:t>
      </w:r>
      <w:r w:rsidR="00EB5B51" w:rsidRPr="00B859D9">
        <w:rPr>
          <w:sz w:val="22"/>
          <w:szCs w:val="22"/>
          <w:lang w:val="es-ES"/>
        </w:rPr>
        <w:t xml:space="preserve">La Academia juvenil de la OEA es un mecanismo dedicado exclusivamente a dotar a los jóvenes </w:t>
      </w:r>
      <w:r w:rsidR="00F26156" w:rsidRPr="00B859D9">
        <w:rPr>
          <w:sz w:val="22"/>
          <w:szCs w:val="22"/>
          <w:lang w:val="es-ES"/>
        </w:rPr>
        <w:t xml:space="preserve">con </w:t>
      </w:r>
      <w:r w:rsidR="00EB5B51" w:rsidRPr="00B859D9">
        <w:rPr>
          <w:sz w:val="22"/>
          <w:szCs w:val="22"/>
          <w:lang w:val="es-ES"/>
        </w:rPr>
        <w:t>las aptitudes y capacidades necesarias para tener acceso a las oportunid</w:t>
      </w:r>
      <w:r w:rsidR="00806485" w:rsidRPr="00B859D9">
        <w:rPr>
          <w:sz w:val="22"/>
          <w:szCs w:val="22"/>
          <w:lang w:val="es-ES"/>
        </w:rPr>
        <w:t>ad</w:t>
      </w:r>
      <w:r w:rsidR="00EB5B51" w:rsidRPr="00B859D9">
        <w:rPr>
          <w:sz w:val="22"/>
          <w:szCs w:val="22"/>
          <w:lang w:val="es-ES"/>
        </w:rPr>
        <w:t xml:space="preserve">es que ofrece </w:t>
      </w:r>
      <w:r w:rsidR="00806485" w:rsidRPr="00B859D9">
        <w:rPr>
          <w:sz w:val="22"/>
          <w:szCs w:val="22"/>
          <w:lang w:val="es-ES"/>
        </w:rPr>
        <w:t>la economía digital y de la innovación</w:t>
      </w:r>
      <w:r w:rsidR="00BF585B" w:rsidRPr="00B859D9">
        <w:rPr>
          <w:sz w:val="22"/>
          <w:szCs w:val="22"/>
          <w:lang w:val="es-ES"/>
        </w:rPr>
        <w:t xml:space="preserve">. </w:t>
      </w:r>
      <w:r w:rsidR="00806485" w:rsidRPr="00B859D9">
        <w:rPr>
          <w:sz w:val="22"/>
          <w:szCs w:val="22"/>
          <w:lang w:val="es-ES"/>
        </w:rPr>
        <w:t>El objetivo de la Academia juvenil es capacitar a 10.000 jóvenes en ciencias y tecnologías transformadoras para</w:t>
      </w:r>
      <w:r w:rsidR="009914F6" w:rsidRPr="00B859D9">
        <w:rPr>
          <w:sz w:val="22"/>
          <w:szCs w:val="22"/>
          <w:lang w:val="es-ES"/>
        </w:rPr>
        <w:t xml:space="preserve"> 2024 </w:t>
      </w:r>
      <w:r w:rsidR="00806485" w:rsidRPr="00B859D9">
        <w:rPr>
          <w:sz w:val="22"/>
          <w:szCs w:val="22"/>
          <w:lang w:val="es-ES"/>
        </w:rPr>
        <w:t>y 100.</w:t>
      </w:r>
      <w:r w:rsidR="009914F6" w:rsidRPr="00B859D9">
        <w:rPr>
          <w:sz w:val="22"/>
          <w:szCs w:val="22"/>
          <w:lang w:val="es-ES"/>
        </w:rPr>
        <w:t xml:space="preserve">000 </w:t>
      </w:r>
      <w:r w:rsidR="00806485" w:rsidRPr="00B859D9">
        <w:rPr>
          <w:sz w:val="22"/>
          <w:szCs w:val="22"/>
          <w:lang w:val="es-ES"/>
        </w:rPr>
        <w:t xml:space="preserve">para </w:t>
      </w:r>
      <w:r w:rsidR="009914F6" w:rsidRPr="00B859D9">
        <w:rPr>
          <w:sz w:val="22"/>
          <w:szCs w:val="22"/>
          <w:lang w:val="es-ES"/>
        </w:rPr>
        <w:t>2026.</w:t>
      </w:r>
      <w:r w:rsidR="00D93958" w:rsidRPr="00B859D9">
        <w:rPr>
          <w:sz w:val="22"/>
          <w:szCs w:val="22"/>
          <w:lang w:val="es-ES"/>
        </w:rPr>
        <w:t xml:space="preserve"> </w:t>
      </w:r>
    </w:p>
    <w:p w14:paraId="4FA8B101" w14:textId="77777777" w:rsidR="00806485" w:rsidRPr="00B859D9" w:rsidRDefault="00806485" w:rsidP="003F3D02">
      <w:pPr>
        <w:jc w:val="both"/>
        <w:rPr>
          <w:sz w:val="22"/>
          <w:szCs w:val="22"/>
          <w:lang w:val="es-ES"/>
        </w:rPr>
      </w:pPr>
    </w:p>
    <w:p w14:paraId="461FEBEE" w14:textId="031E08FE" w:rsidR="00D93958" w:rsidRPr="00B859D9" w:rsidRDefault="00541CCD" w:rsidP="003F3D02">
      <w:pPr>
        <w:ind w:left="2880" w:hanging="2160"/>
        <w:jc w:val="both"/>
        <w:rPr>
          <w:b/>
          <w:bCs/>
          <w:sz w:val="22"/>
          <w:szCs w:val="22"/>
          <w:u w:val="single"/>
        </w:rPr>
      </w:pPr>
      <w:r w:rsidRPr="00B859D9">
        <w:rPr>
          <w:b/>
          <w:bCs/>
          <w:sz w:val="22"/>
          <w:szCs w:val="22"/>
          <w:lang w:val="es-ES"/>
        </w:rPr>
        <w:t xml:space="preserve">27 septiembre </w:t>
      </w:r>
      <w:r w:rsidR="00C15FAB" w:rsidRPr="00B859D9">
        <w:rPr>
          <w:b/>
          <w:bCs/>
          <w:sz w:val="22"/>
          <w:szCs w:val="22"/>
        </w:rPr>
        <w:t>2022</w:t>
      </w:r>
      <w:r w:rsidR="00D93958" w:rsidRPr="00B859D9">
        <w:rPr>
          <w:b/>
          <w:bCs/>
          <w:sz w:val="22"/>
          <w:szCs w:val="22"/>
        </w:rPr>
        <w:t xml:space="preserve">: </w:t>
      </w:r>
      <w:r w:rsidR="00D93958" w:rsidRPr="00B859D9">
        <w:rPr>
          <w:b/>
          <w:bCs/>
          <w:sz w:val="22"/>
          <w:szCs w:val="22"/>
        </w:rPr>
        <w:tab/>
      </w:r>
      <w:r w:rsidR="00806485" w:rsidRPr="003F3D02">
        <w:rPr>
          <w:b/>
          <w:bCs/>
          <w:sz w:val="22"/>
          <w:szCs w:val="22"/>
          <w:u w:val="single"/>
          <w:lang w:val="es-ES"/>
        </w:rPr>
        <w:t>Inteligencia</w:t>
      </w:r>
      <w:r w:rsidR="00806485" w:rsidRPr="00B859D9">
        <w:rPr>
          <w:b/>
          <w:bCs/>
          <w:sz w:val="22"/>
          <w:szCs w:val="22"/>
          <w:u w:val="single"/>
        </w:rPr>
        <w:t xml:space="preserve"> Artificial</w:t>
      </w:r>
      <w:r w:rsidR="00D93958" w:rsidRPr="00B859D9">
        <w:rPr>
          <w:b/>
          <w:bCs/>
          <w:sz w:val="22"/>
          <w:szCs w:val="22"/>
          <w:u w:val="single"/>
        </w:rPr>
        <w:t>, Automa</w:t>
      </w:r>
      <w:r w:rsidR="00806485" w:rsidRPr="00B859D9">
        <w:rPr>
          <w:b/>
          <w:bCs/>
          <w:sz w:val="22"/>
          <w:szCs w:val="22"/>
          <w:u w:val="single"/>
        </w:rPr>
        <w:t>tización y Aprendizaje Automático</w:t>
      </w:r>
      <w:r w:rsidR="00D93958" w:rsidRPr="00B859D9">
        <w:rPr>
          <w:b/>
          <w:bCs/>
          <w:sz w:val="22"/>
          <w:szCs w:val="22"/>
          <w:u w:val="single"/>
        </w:rPr>
        <w:t xml:space="preserve">: </w:t>
      </w:r>
      <w:r w:rsidR="00806485" w:rsidRPr="00B859D9">
        <w:rPr>
          <w:b/>
          <w:bCs/>
          <w:sz w:val="22"/>
          <w:szCs w:val="22"/>
          <w:u w:val="single"/>
        </w:rPr>
        <w:t>Consideraciones éticas y políticas públicas para el desarrollo</w:t>
      </w:r>
    </w:p>
    <w:p w14:paraId="5F6E6275" w14:textId="77777777" w:rsidR="00B44733" w:rsidRPr="00B859D9" w:rsidRDefault="00B44733" w:rsidP="00B859D9">
      <w:pPr>
        <w:ind w:left="2880" w:hanging="2880"/>
        <w:contextualSpacing/>
        <w:jc w:val="both"/>
        <w:rPr>
          <w:b/>
          <w:bCs/>
          <w:sz w:val="22"/>
          <w:szCs w:val="22"/>
          <w:u w:val="single"/>
        </w:rPr>
      </w:pPr>
    </w:p>
    <w:p w14:paraId="191C3478" w14:textId="1B823A35" w:rsidR="00D93958" w:rsidRPr="00B859D9" w:rsidRDefault="00B44733" w:rsidP="001C435D">
      <w:pPr>
        <w:pStyle w:val="ListParagraph0"/>
        <w:ind w:left="2880"/>
        <w:contextualSpacing/>
        <w:jc w:val="both"/>
        <w:rPr>
          <w:b/>
          <w:bCs/>
          <w:sz w:val="22"/>
          <w:szCs w:val="22"/>
          <w:lang w:val="es-ES"/>
        </w:rPr>
      </w:pPr>
      <w:r w:rsidRPr="00B859D9">
        <w:rPr>
          <w:rFonts w:eastAsia="Times New Roman"/>
          <w:b/>
          <w:bCs/>
          <w:sz w:val="22"/>
          <w:szCs w:val="22"/>
          <w:lang w:val="es-ES"/>
        </w:rPr>
        <w:t>*</w:t>
      </w:r>
      <w:r w:rsidR="00806485" w:rsidRPr="00B859D9">
        <w:rPr>
          <w:b/>
          <w:bCs/>
          <w:sz w:val="22"/>
          <w:szCs w:val="22"/>
          <w:lang w:val="es-ES"/>
        </w:rPr>
        <w:t xml:space="preserve">Solamente dos oradores con el fin de dejar tiempo </w:t>
      </w:r>
      <w:r w:rsidR="00063BE6" w:rsidRPr="00B859D9">
        <w:rPr>
          <w:b/>
          <w:bCs/>
          <w:sz w:val="22"/>
          <w:szCs w:val="22"/>
          <w:lang w:val="es-ES"/>
        </w:rPr>
        <w:t xml:space="preserve">suficiente para </w:t>
      </w:r>
      <w:r w:rsidR="00806485" w:rsidRPr="00B859D9">
        <w:rPr>
          <w:b/>
          <w:bCs/>
          <w:sz w:val="22"/>
          <w:szCs w:val="22"/>
          <w:lang w:val="es-ES"/>
        </w:rPr>
        <w:t>los preparativos de</w:t>
      </w:r>
      <w:r w:rsidR="00063BE6" w:rsidRPr="00B859D9">
        <w:rPr>
          <w:b/>
          <w:bCs/>
          <w:sz w:val="22"/>
          <w:szCs w:val="22"/>
          <w:lang w:val="es-ES"/>
        </w:rPr>
        <w:t>l próximo período ordinario de sesiones de</w:t>
      </w:r>
      <w:r w:rsidR="00806485" w:rsidRPr="00B859D9">
        <w:rPr>
          <w:b/>
          <w:bCs/>
          <w:sz w:val="22"/>
          <w:szCs w:val="22"/>
          <w:lang w:val="es-ES"/>
        </w:rPr>
        <w:t xml:space="preserve"> la Asamblea General </w:t>
      </w:r>
    </w:p>
    <w:p w14:paraId="51AAD104" w14:textId="7F0E7AF1" w:rsidR="00D93958" w:rsidRPr="001C435D" w:rsidRDefault="00D93958" w:rsidP="00B859D9">
      <w:pPr>
        <w:rPr>
          <w:sz w:val="22"/>
          <w:szCs w:val="22"/>
          <w:lang w:val="es-ES"/>
        </w:rPr>
      </w:pPr>
    </w:p>
    <w:p w14:paraId="37E64DAE" w14:textId="65B1B7AE" w:rsidR="005D413B" w:rsidRPr="00B859D9" w:rsidRDefault="00806485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El reconocimiento visual, el reconocimiento de voz</w:t>
      </w:r>
      <w:r w:rsidR="005D413B" w:rsidRPr="00B859D9">
        <w:rPr>
          <w:sz w:val="22"/>
          <w:szCs w:val="22"/>
        </w:rPr>
        <w:t xml:space="preserve">, </w:t>
      </w:r>
      <w:r w:rsidRPr="00B859D9">
        <w:rPr>
          <w:sz w:val="22"/>
          <w:szCs w:val="22"/>
        </w:rPr>
        <w:t xml:space="preserve">la traducción automática, la reacción </w:t>
      </w:r>
      <w:r w:rsidR="00AD097F" w:rsidRPr="00B859D9">
        <w:rPr>
          <w:sz w:val="22"/>
          <w:szCs w:val="22"/>
        </w:rPr>
        <w:t xml:space="preserve">a los </w:t>
      </w:r>
      <w:r w:rsidRPr="00B859D9">
        <w:rPr>
          <w:sz w:val="22"/>
          <w:szCs w:val="22"/>
        </w:rPr>
        <w:t xml:space="preserve">datos en entornos específicos, la </w:t>
      </w:r>
      <w:r w:rsidR="00AD097F" w:rsidRPr="00B859D9">
        <w:rPr>
          <w:sz w:val="22"/>
          <w:szCs w:val="22"/>
        </w:rPr>
        <w:t>toma rápida de decisiones y la habilidad de proyectar múltiples medidas en el futuro</w:t>
      </w:r>
      <w:r w:rsidR="00B1714F" w:rsidRPr="00B859D9">
        <w:rPr>
          <w:sz w:val="22"/>
          <w:szCs w:val="22"/>
        </w:rPr>
        <w:t xml:space="preserve"> (</w:t>
      </w:r>
      <w:r w:rsidR="00AD097F" w:rsidRPr="00B859D9">
        <w:rPr>
          <w:sz w:val="22"/>
          <w:szCs w:val="22"/>
        </w:rPr>
        <w:t>previsión</w:t>
      </w:r>
      <w:r w:rsidR="00B1714F" w:rsidRPr="00B859D9">
        <w:rPr>
          <w:sz w:val="22"/>
          <w:szCs w:val="22"/>
        </w:rPr>
        <w:t xml:space="preserve">) </w:t>
      </w:r>
      <w:r w:rsidR="00FD319B" w:rsidRPr="00B859D9">
        <w:rPr>
          <w:sz w:val="22"/>
          <w:szCs w:val="22"/>
        </w:rPr>
        <w:t>son</w:t>
      </w:r>
      <w:r w:rsidR="00AD097F" w:rsidRPr="00B859D9">
        <w:rPr>
          <w:sz w:val="22"/>
          <w:szCs w:val="22"/>
        </w:rPr>
        <w:t xml:space="preserve"> solamente unos pocos ejemplos que demuestran cómo </w:t>
      </w:r>
      <w:r w:rsidR="00FD319B" w:rsidRPr="00B859D9">
        <w:rPr>
          <w:sz w:val="22"/>
          <w:szCs w:val="22"/>
        </w:rPr>
        <w:t xml:space="preserve">la Inteligencia Artificial (IA) </w:t>
      </w:r>
      <w:r w:rsidR="00AD097F" w:rsidRPr="00B859D9">
        <w:rPr>
          <w:sz w:val="22"/>
          <w:szCs w:val="22"/>
        </w:rPr>
        <w:t xml:space="preserve">está </w:t>
      </w:r>
      <w:r w:rsidR="00FD319B" w:rsidRPr="00B859D9">
        <w:rPr>
          <w:sz w:val="22"/>
          <w:szCs w:val="22"/>
        </w:rPr>
        <w:t>afectando t</w:t>
      </w:r>
      <w:r w:rsidR="00AD097F" w:rsidRPr="00B859D9">
        <w:rPr>
          <w:sz w:val="22"/>
          <w:szCs w:val="22"/>
        </w:rPr>
        <w:t xml:space="preserve">odos los aspectos de nuestras actividades </w:t>
      </w:r>
      <w:r w:rsidR="00FD319B" w:rsidRPr="00B859D9">
        <w:rPr>
          <w:sz w:val="22"/>
          <w:szCs w:val="22"/>
        </w:rPr>
        <w:t>cotidianas</w:t>
      </w:r>
      <w:r w:rsidR="00B1714F" w:rsidRPr="00B859D9">
        <w:rPr>
          <w:sz w:val="22"/>
          <w:szCs w:val="22"/>
        </w:rPr>
        <w:t>.</w:t>
      </w:r>
      <w:r w:rsidR="00C5704B" w:rsidRPr="00B859D9">
        <w:rPr>
          <w:rStyle w:val="FootnoteReference"/>
          <w:sz w:val="22"/>
          <w:szCs w:val="22"/>
          <w:lang w:val="es-US"/>
        </w:rPr>
        <w:t xml:space="preserve"> </w:t>
      </w:r>
      <w:r w:rsidR="00C5704B" w:rsidRPr="00B859D9">
        <w:rPr>
          <w:rStyle w:val="FootnoteReference"/>
          <w:sz w:val="22"/>
          <w:szCs w:val="22"/>
          <w:u w:val="single"/>
          <w:lang w:val="es-US"/>
        </w:rPr>
        <w:footnoteReference w:id="6"/>
      </w:r>
      <w:r w:rsidR="00B44733" w:rsidRPr="00B859D9">
        <w:rPr>
          <w:sz w:val="22"/>
          <w:szCs w:val="22"/>
          <w:vertAlign w:val="superscript"/>
        </w:rPr>
        <w:t>/</w:t>
      </w:r>
    </w:p>
    <w:p w14:paraId="06AE9DBA" w14:textId="77777777" w:rsidR="005D413B" w:rsidRPr="00B859D9" w:rsidRDefault="005D413B" w:rsidP="00B859D9">
      <w:pPr>
        <w:jc w:val="both"/>
        <w:rPr>
          <w:sz w:val="22"/>
          <w:szCs w:val="22"/>
        </w:rPr>
      </w:pPr>
    </w:p>
    <w:p w14:paraId="3E8D229F" w14:textId="500C3B10" w:rsidR="0060703E" w:rsidRPr="00B859D9" w:rsidRDefault="00FD319B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La IA, la a</w:t>
      </w:r>
      <w:r w:rsidR="00A16210" w:rsidRPr="00B859D9">
        <w:rPr>
          <w:sz w:val="22"/>
          <w:szCs w:val="22"/>
        </w:rPr>
        <w:t>u</w:t>
      </w:r>
      <w:r w:rsidRPr="00B859D9">
        <w:rPr>
          <w:sz w:val="22"/>
          <w:szCs w:val="22"/>
        </w:rPr>
        <w:t>tomatización y el aprendizaje automatizado p</w:t>
      </w:r>
      <w:r w:rsidR="00541CCD" w:rsidRPr="00B859D9">
        <w:rPr>
          <w:sz w:val="22"/>
          <w:szCs w:val="22"/>
        </w:rPr>
        <w:t>lantean</w:t>
      </w:r>
      <w:r w:rsidRPr="00B859D9">
        <w:rPr>
          <w:sz w:val="22"/>
          <w:szCs w:val="22"/>
        </w:rPr>
        <w:t xml:space="preserve"> una serie de cuestiones importantes relacionadas con las capacidades de investigación y desarrollo </w:t>
      </w:r>
      <w:r w:rsidR="00A16210" w:rsidRPr="00B859D9">
        <w:rPr>
          <w:sz w:val="22"/>
          <w:szCs w:val="22"/>
        </w:rPr>
        <w:t>en los Estados Miembros de la OEA; el desarrollo de negocios y oportunidades económicas, así como nuevos enfoques o soluciones para diversos campos y desafíos regionales</w:t>
      </w:r>
      <w:r w:rsidR="009833A2" w:rsidRPr="00B859D9">
        <w:rPr>
          <w:sz w:val="22"/>
          <w:szCs w:val="22"/>
        </w:rPr>
        <w:t xml:space="preserve">. </w:t>
      </w:r>
      <w:r w:rsidR="00A16210" w:rsidRPr="00B859D9">
        <w:rPr>
          <w:sz w:val="22"/>
          <w:szCs w:val="22"/>
        </w:rPr>
        <w:t xml:space="preserve">También surgen varias cuestiones éticas </w:t>
      </w:r>
      <w:r w:rsidR="00063BE6" w:rsidRPr="00B859D9">
        <w:rPr>
          <w:sz w:val="22"/>
          <w:szCs w:val="22"/>
        </w:rPr>
        <w:t xml:space="preserve">en torno al </w:t>
      </w:r>
      <w:r w:rsidR="00A16210" w:rsidRPr="00B859D9">
        <w:rPr>
          <w:sz w:val="22"/>
          <w:szCs w:val="22"/>
        </w:rPr>
        <w:t>uso e implementación de la IA y cuál es la mejor forma de regularla</w:t>
      </w:r>
      <w:r w:rsidR="009833A2" w:rsidRPr="00B859D9">
        <w:rPr>
          <w:sz w:val="22"/>
          <w:szCs w:val="22"/>
        </w:rPr>
        <w:t>.</w:t>
      </w:r>
      <w:r w:rsidR="00C5704B" w:rsidRPr="00B859D9">
        <w:rPr>
          <w:rStyle w:val="FootnoteReference"/>
          <w:sz w:val="22"/>
          <w:szCs w:val="22"/>
          <w:u w:val="single"/>
          <w:lang w:val="es-US"/>
        </w:rPr>
        <w:footnoteReference w:id="7"/>
      </w:r>
      <w:r w:rsidR="00294FDA" w:rsidRPr="00B859D9">
        <w:rPr>
          <w:sz w:val="22"/>
          <w:szCs w:val="22"/>
          <w:vertAlign w:val="superscript"/>
        </w:rPr>
        <w:t>/</w:t>
      </w:r>
    </w:p>
    <w:p w14:paraId="216BA514" w14:textId="77777777" w:rsidR="00D93958" w:rsidRPr="00B859D9" w:rsidRDefault="00D93958" w:rsidP="001C435D">
      <w:pPr>
        <w:jc w:val="both"/>
        <w:rPr>
          <w:sz w:val="22"/>
          <w:szCs w:val="22"/>
        </w:rPr>
      </w:pPr>
    </w:p>
    <w:p w14:paraId="76571147" w14:textId="556BE95A" w:rsidR="002C6DE4" w:rsidRDefault="00A16210" w:rsidP="002C6DE4">
      <w:pPr>
        <w:ind w:left="720" w:firstLine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  <w:lang w:val="es-ES"/>
        </w:rPr>
        <w:t>Es</w:t>
      </w:r>
      <w:r w:rsidR="002A03B1" w:rsidRPr="00B859D9">
        <w:rPr>
          <w:sz w:val="22"/>
          <w:szCs w:val="22"/>
          <w:lang w:val="es-ES"/>
        </w:rPr>
        <w:t>ta reunión servirá para que los Estados Miembros puedan abordar algunas de estas cuestiones tan importantes</w:t>
      </w:r>
      <w:r w:rsidR="002B3063" w:rsidRPr="00B859D9">
        <w:rPr>
          <w:sz w:val="22"/>
          <w:szCs w:val="22"/>
          <w:lang w:val="es-ES"/>
        </w:rPr>
        <w:t xml:space="preserve">. </w:t>
      </w:r>
      <w:r w:rsidR="002A03B1" w:rsidRPr="00B859D9">
        <w:rPr>
          <w:sz w:val="22"/>
          <w:szCs w:val="22"/>
          <w:lang w:val="es-ES"/>
        </w:rPr>
        <w:t xml:space="preserve">Expertos de la iniciativa </w:t>
      </w:r>
      <w:r w:rsidR="002A03B1" w:rsidRPr="00B859D9">
        <w:rPr>
          <w:b/>
          <w:bCs/>
          <w:i/>
          <w:iCs/>
          <w:sz w:val="22"/>
          <w:szCs w:val="22"/>
          <w:lang w:val="es-ES"/>
        </w:rPr>
        <w:t>Prospecta Amé</w:t>
      </w:r>
      <w:r w:rsidR="00D93958" w:rsidRPr="00B859D9">
        <w:rPr>
          <w:b/>
          <w:bCs/>
          <w:i/>
          <w:iCs/>
          <w:sz w:val="22"/>
          <w:szCs w:val="22"/>
          <w:lang w:val="es-ES"/>
        </w:rPr>
        <w:t>ricas</w:t>
      </w:r>
      <w:r w:rsidR="00D93958" w:rsidRPr="00B859D9">
        <w:rPr>
          <w:sz w:val="22"/>
          <w:szCs w:val="22"/>
          <w:lang w:val="es-ES"/>
        </w:rPr>
        <w:t xml:space="preserve"> </w:t>
      </w:r>
      <w:r w:rsidR="002A03B1" w:rsidRPr="00B859D9">
        <w:rPr>
          <w:sz w:val="22"/>
          <w:szCs w:val="22"/>
          <w:lang w:val="es-ES"/>
        </w:rPr>
        <w:t xml:space="preserve">sobre tecnologías transformadoras presentarán las oportunidades y desafíos </w:t>
      </w:r>
      <w:r w:rsidR="00063BE6" w:rsidRPr="00B859D9">
        <w:rPr>
          <w:sz w:val="22"/>
          <w:szCs w:val="22"/>
          <w:lang w:val="es-ES"/>
        </w:rPr>
        <w:t xml:space="preserve">que presenta </w:t>
      </w:r>
      <w:r w:rsidR="002A03B1" w:rsidRPr="00B859D9">
        <w:rPr>
          <w:sz w:val="22"/>
          <w:szCs w:val="22"/>
          <w:lang w:val="es-ES"/>
        </w:rPr>
        <w:t xml:space="preserve">el uso de la Inteligencia Artificial y </w:t>
      </w:r>
      <w:r w:rsidR="00063BE6" w:rsidRPr="00B859D9">
        <w:rPr>
          <w:sz w:val="22"/>
          <w:szCs w:val="22"/>
          <w:lang w:val="es-ES"/>
        </w:rPr>
        <w:t xml:space="preserve">los </w:t>
      </w:r>
      <w:r w:rsidR="002A03B1" w:rsidRPr="00B859D9">
        <w:rPr>
          <w:sz w:val="22"/>
          <w:szCs w:val="22"/>
          <w:lang w:val="es-ES"/>
        </w:rPr>
        <w:t>sistemas automatizados</w:t>
      </w:r>
      <w:r w:rsidR="009833A2" w:rsidRPr="00B859D9">
        <w:rPr>
          <w:sz w:val="22"/>
          <w:szCs w:val="22"/>
          <w:lang w:val="es-ES"/>
        </w:rPr>
        <w:t>.</w:t>
      </w:r>
      <w:r w:rsidR="00D93958" w:rsidRPr="00B859D9">
        <w:rPr>
          <w:sz w:val="22"/>
          <w:szCs w:val="22"/>
          <w:lang w:val="es-ES"/>
        </w:rPr>
        <w:t xml:space="preserve"> </w:t>
      </w:r>
      <w:r w:rsidR="002A03B1" w:rsidRPr="00B859D9">
        <w:rPr>
          <w:sz w:val="22"/>
          <w:szCs w:val="22"/>
          <w:lang w:val="es-ES"/>
        </w:rPr>
        <w:t>El debate abarcará temas tales como la exactitud de la IA, prejuicios, aplicaciones y tecnologías, entre otros</w:t>
      </w:r>
      <w:r w:rsidR="00D93958" w:rsidRPr="00B859D9">
        <w:rPr>
          <w:sz w:val="22"/>
          <w:szCs w:val="22"/>
          <w:lang w:val="es-ES"/>
        </w:rPr>
        <w:t>.</w:t>
      </w:r>
    </w:p>
    <w:p w14:paraId="27E414A3" w14:textId="77777777" w:rsidR="002C6DE4" w:rsidRDefault="002C6DE4" w:rsidP="002C6DE4">
      <w:pPr>
        <w:ind w:left="720" w:firstLine="720"/>
        <w:jc w:val="both"/>
        <w:rPr>
          <w:b/>
          <w:bCs/>
          <w:sz w:val="22"/>
          <w:szCs w:val="22"/>
        </w:rPr>
      </w:pPr>
    </w:p>
    <w:p w14:paraId="10690C30" w14:textId="012EAAB2" w:rsidR="00C15FAB" w:rsidRPr="00B859D9" w:rsidRDefault="00541CCD" w:rsidP="00B146AE">
      <w:pPr>
        <w:keepNext/>
        <w:ind w:left="2880" w:hanging="2160"/>
        <w:jc w:val="both"/>
        <w:rPr>
          <w:b/>
          <w:bCs/>
          <w:sz w:val="22"/>
          <w:szCs w:val="22"/>
        </w:rPr>
      </w:pPr>
      <w:r w:rsidRPr="00B859D9">
        <w:rPr>
          <w:b/>
          <w:bCs/>
          <w:sz w:val="22"/>
          <w:szCs w:val="22"/>
        </w:rPr>
        <w:lastRenderedPageBreak/>
        <w:t>25 o</w:t>
      </w:r>
      <w:r w:rsidR="00C15FAB" w:rsidRPr="00B859D9">
        <w:rPr>
          <w:b/>
          <w:bCs/>
          <w:sz w:val="22"/>
          <w:szCs w:val="22"/>
        </w:rPr>
        <w:t>ct</w:t>
      </w:r>
      <w:r w:rsidR="002A03B1" w:rsidRPr="00B859D9">
        <w:rPr>
          <w:b/>
          <w:bCs/>
          <w:sz w:val="22"/>
          <w:szCs w:val="22"/>
        </w:rPr>
        <w:t>ubre</w:t>
      </w:r>
      <w:r w:rsidRPr="00B859D9">
        <w:rPr>
          <w:b/>
          <w:bCs/>
          <w:sz w:val="22"/>
          <w:szCs w:val="22"/>
        </w:rPr>
        <w:t xml:space="preserve"> </w:t>
      </w:r>
      <w:r w:rsidR="00C15FAB" w:rsidRPr="00B859D9">
        <w:rPr>
          <w:b/>
          <w:bCs/>
          <w:sz w:val="22"/>
          <w:szCs w:val="22"/>
        </w:rPr>
        <w:t xml:space="preserve">2022: </w:t>
      </w:r>
      <w:r w:rsidR="00C15FAB" w:rsidRPr="00B859D9">
        <w:rPr>
          <w:b/>
          <w:bCs/>
          <w:sz w:val="22"/>
          <w:szCs w:val="22"/>
        </w:rPr>
        <w:tab/>
      </w:r>
      <w:r w:rsidR="002A03B1" w:rsidRPr="00B859D9">
        <w:rPr>
          <w:b/>
          <w:bCs/>
          <w:sz w:val="22"/>
          <w:szCs w:val="22"/>
          <w:u w:val="single"/>
        </w:rPr>
        <w:t xml:space="preserve">Transformación digital para promover el desarrollo sostenible y abordar el cambio climático </w:t>
      </w:r>
    </w:p>
    <w:p w14:paraId="29055166" w14:textId="77777777" w:rsidR="00C15FAB" w:rsidRPr="001C435D" w:rsidRDefault="00C15FAB" w:rsidP="00B146AE">
      <w:pPr>
        <w:keepNext/>
        <w:jc w:val="both"/>
        <w:rPr>
          <w:sz w:val="22"/>
          <w:szCs w:val="22"/>
        </w:rPr>
      </w:pPr>
    </w:p>
    <w:p w14:paraId="4C10863A" w14:textId="7C3DF743" w:rsidR="00C15FAB" w:rsidRPr="00B859D9" w:rsidRDefault="002A03B1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Un estudio publicado el 15 de junio de 2022 por el Foro Económico Mundial indica que la tecnología digital podrá ayudar a reducir las emisiones mundiales un</w:t>
      </w:r>
      <w:r w:rsidR="00C15FAB" w:rsidRPr="00B859D9">
        <w:rPr>
          <w:sz w:val="22"/>
          <w:szCs w:val="22"/>
        </w:rPr>
        <w:t xml:space="preserve"> </w:t>
      </w:r>
      <w:r w:rsidR="00C5704B" w:rsidRPr="00B859D9">
        <w:rPr>
          <w:sz w:val="22"/>
          <w:szCs w:val="22"/>
        </w:rPr>
        <w:t>20</w:t>
      </w:r>
      <w:r w:rsidR="00C15FAB" w:rsidRPr="00B859D9">
        <w:rPr>
          <w:sz w:val="22"/>
          <w:szCs w:val="22"/>
        </w:rPr>
        <w:t xml:space="preserve">%, </w:t>
      </w:r>
      <w:r w:rsidR="00956D30" w:rsidRPr="00B859D9">
        <w:rPr>
          <w:sz w:val="22"/>
          <w:szCs w:val="22"/>
        </w:rPr>
        <w:t>por ende, poner freno al cambio climático</w:t>
      </w:r>
      <w:r w:rsidR="00C15FAB" w:rsidRPr="00B859D9">
        <w:rPr>
          <w:sz w:val="22"/>
          <w:szCs w:val="22"/>
        </w:rPr>
        <w:t>.</w:t>
      </w:r>
      <w:r w:rsidR="00DB0359" w:rsidRPr="00B859D9">
        <w:rPr>
          <w:rStyle w:val="FootnoteReference"/>
          <w:sz w:val="22"/>
          <w:szCs w:val="22"/>
          <w:u w:val="single"/>
          <w:lang w:val="es-US"/>
        </w:rPr>
        <w:footnoteReference w:id="8"/>
      </w:r>
      <w:r w:rsidR="00294FDA" w:rsidRPr="00B859D9">
        <w:rPr>
          <w:sz w:val="22"/>
          <w:szCs w:val="22"/>
          <w:vertAlign w:val="superscript"/>
        </w:rPr>
        <w:t>/</w:t>
      </w:r>
      <w:r w:rsidR="00C15FAB" w:rsidRPr="00B859D9">
        <w:rPr>
          <w:sz w:val="22"/>
          <w:szCs w:val="22"/>
          <w:u w:val="single"/>
          <w:vertAlign w:val="superscript"/>
        </w:rPr>
        <w:t xml:space="preserve"> </w:t>
      </w:r>
    </w:p>
    <w:p w14:paraId="30FA468C" w14:textId="77777777" w:rsidR="00C15FAB" w:rsidRPr="00B146AE" w:rsidRDefault="00C15FAB" w:rsidP="00B146AE">
      <w:pPr>
        <w:jc w:val="both"/>
        <w:rPr>
          <w:sz w:val="22"/>
          <w:szCs w:val="22"/>
        </w:rPr>
      </w:pPr>
    </w:p>
    <w:p w14:paraId="71209BE2" w14:textId="3EADCE23" w:rsidR="00430CCB" w:rsidRPr="00B859D9" w:rsidRDefault="00956D30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Las tecnologías digitales pueden desempeñar un papel crucial a la hora de enten</w:t>
      </w:r>
      <w:r w:rsidR="00063BE6" w:rsidRPr="00B859D9">
        <w:rPr>
          <w:sz w:val="22"/>
          <w:szCs w:val="22"/>
        </w:rPr>
        <w:t xml:space="preserve">der cómo y dónde se consume, </w:t>
      </w:r>
      <w:r w:rsidRPr="00B859D9">
        <w:rPr>
          <w:sz w:val="22"/>
          <w:szCs w:val="22"/>
        </w:rPr>
        <w:t>pierde o desperdicia la energía</w:t>
      </w:r>
      <w:r w:rsidR="00C15FAB" w:rsidRPr="00B859D9">
        <w:rPr>
          <w:sz w:val="22"/>
          <w:szCs w:val="22"/>
        </w:rPr>
        <w:t xml:space="preserve">, </w:t>
      </w:r>
      <w:r w:rsidR="00331D40" w:rsidRPr="00B859D9">
        <w:rPr>
          <w:sz w:val="22"/>
          <w:szCs w:val="22"/>
        </w:rPr>
        <w:t>o</w:t>
      </w:r>
      <w:r w:rsidRPr="00B859D9">
        <w:rPr>
          <w:sz w:val="22"/>
          <w:szCs w:val="22"/>
        </w:rPr>
        <w:t xml:space="preserve"> cómo la tierra y el agua son utilizadas, o cuáles son las principales fuentes de emisiones de gases de efecto invernadero</w:t>
      </w:r>
      <w:r w:rsidR="00FB7068" w:rsidRPr="00B859D9">
        <w:rPr>
          <w:sz w:val="22"/>
          <w:szCs w:val="22"/>
        </w:rPr>
        <w:t xml:space="preserve"> </w:t>
      </w:r>
      <w:r w:rsidRPr="00B859D9">
        <w:rPr>
          <w:sz w:val="22"/>
          <w:szCs w:val="22"/>
        </w:rPr>
        <w:t>en una nación. La vigilancia de las condiciones relacionadas con el medio ambiente es fundamental para alcanzar los objetivos de la Agenda 2030 de las Naciones Unidas y mitigar el cambio climático.</w:t>
      </w:r>
      <w:r w:rsidR="00C15FAB" w:rsidRPr="00B859D9">
        <w:rPr>
          <w:sz w:val="22"/>
          <w:szCs w:val="22"/>
        </w:rPr>
        <w:t xml:space="preserve"> </w:t>
      </w:r>
    </w:p>
    <w:p w14:paraId="763667E2" w14:textId="77777777" w:rsidR="00430CCB" w:rsidRPr="00B859D9" w:rsidRDefault="00430CCB" w:rsidP="00B146AE">
      <w:pPr>
        <w:jc w:val="both"/>
        <w:rPr>
          <w:sz w:val="22"/>
          <w:szCs w:val="22"/>
        </w:rPr>
      </w:pPr>
    </w:p>
    <w:p w14:paraId="0C713CC8" w14:textId="552485A6" w:rsidR="00C15FAB" w:rsidRPr="00B859D9" w:rsidRDefault="009F777B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Por ejemplo, teniendo en cuenta que los edificios representan casi el</w:t>
      </w:r>
      <w:r w:rsidR="00430CCB" w:rsidRPr="00B859D9">
        <w:rPr>
          <w:sz w:val="22"/>
          <w:szCs w:val="22"/>
        </w:rPr>
        <w:t xml:space="preserve"> 40% </w:t>
      </w:r>
      <w:r w:rsidRPr="00B859D9">
        <w:rPr>
          <w:sz w:val="22"/>
          <w:szCs w:val="22"/>
        </w:rPr>
        <w:t>de las</w:t>
      </w:r>
      <w:r w:rsidR="003E0509" w:rsidRPr="00B859D9">
        <w:rPr>
          <w:sz w:val="22"/>
          <w:szCs w:val="22"/>
        </w:rPr>
        <w:t xml:space="preserve"> emisiones de Co</w:t>
      </w:r>
      <w:r w:rsidRPr="00B859D9">
        <w:rPr>
          <w:sz w:val="22"/>
          <w:szCs w:val="22"/>
        </w:rPr>
        <w:t xml:space="preserve">2 relacionadas con la energía anualmente, las tecnologías digitales pueden ayudar a controlar y </w:t>
      </w:r>
      <w:r w:rsidR="00491878" w:rsidRPr="00B859D9">
        <w:rPr>
          <w:sz w:val="22"/>
          <w:szCs w:val="22"/>
        </w:rPr>
        <w:t xml:space="preserve">optimizar </w:t>
      </w:r>
      <w:r w:rsidRPr="00B859D9">
        <w:rPr>
          <w:sz w:val="22"/>
          <w:szCs w:val="22"/>
        </w:rPr>
        <w:t xml:space="preserve">la infraestructura existente </w:t>
      </w:r>
      <w:r w:rsidR="00491878" w:rsidRPr="00B859D9">
        <w:rPr>
          <w:sz w:val="22"/>
          <w:szCs w:val="22"/>
        </w:rPr>
        <w:t xml:space="preserve">convirtiéndola </w:t>
      </w:r>
      <w:r w:rsidRPr="00B859D9">
        <w:rPr>
          <w:sz w:val="22"/>
          <w:szCs w:val="22"/>
        </w:rPr>
        <w:t>en edificios inteligentes, seguros y</w:t>
      </w:r>
      <w:r w:rsidR="003E0509" w:rsidRPr="00B859D9">
        <w:rPr>
          <w:sz w:val="22"/>
          <w:szCs w:val="22"/>
        </w:rPr>
        <w:t xml:space="preserve"> libres de emisiones de Co</w:t>
      </w:r>
      <w:r w:rsidRPr="00B859D9">
        <w:rPr>
          <w:sz w:val="22"/>
          <w:szCs w:val="22"/>
        </w:rPr>
        <w:t>2 que cumplen con los objetivos de sostenibilidad y eficiencia</w:t>
      </w:r>
      <w:r w:rsidR="002F1970" w:rsidRPr="00B859D9">
        <w:rPr>
          <w:sz w:val="22"/>
          <w:szCs w:val="22"/>
        </w:rPr>
        <w:t>.</w:t>
      </w:r>
      <w:r w:rsidR="00DB0359" w:rsidRPr="00B859D9">
        <w:rPr>
          <w:rStyle w:val="FootnoteReference"/>
          <w:sz w:val="22"/>
          <w:szCs w:val="22"/>
          <w:u w:val="single"/>
          <w:lang w:val="es-US"/>
        </w:rPr>
        <w:footnoteReference w:id="9"/>
      </w:r>
      <w:r w:rsidR="00294FDA" w:rsidRPr="00B859D9">
        <w:rPr>
          <w:sz w:val="22"/>
          <w:szCs w:val="22"/>
          <w:vertAlign w:val="superscript"/>
        </w:rPr>
        <w:t>/</w:t>
      </w:r>
      <w:r w:rsidR="002F1970" w:rsidRPr="00B859D9">
        <w:rPr>
          <w:sz w:val="22"/>
          <w:szCs w:val="22"/>
        </w:rPr>
        <w:t xml:space="preserve"> </w:t>
      </w:r>
      <w:r w:rsidRPr="00B859D9">
        <w:rPr>
          <w:sz w:val="22"/>
          <w:szCs w:val="22"/>
        </w:rPr>
        <w:t>Ello ayuda a su vez a disminuir el consumo de agua y energía, reducir los residuos peligrosos y ahorrar dinero a nivel mundial</w:t>
      </w:r>
      <w:r w:rsidR="002F1970" w:rsidRPr="00B859D9">
        <w:rPr>
          <w:sz w:val="22"/>
          <w:szCs w:val="22"/>
        </w:rPr>
        <w:t xml:space="preserve">. </w:t>
      </w:r>
    </w:p>
    <w:p w14:paraId="1354D030" w14:textId="17F2E62E" w:rsidR="00144282" w:rsidRPr="00B859D9" w:rsidRDefault="00144282" w:rsidP="00B146AE">
      <w:pPr>
        <w:jc w:val="both"/>
        <w:rPr>
          <w:sz w:val="22"/>
          <w:szCs w:val="22"/>
        </w:rPr>
      </w:pPr>
    </w:p>
    <w:p w14:paraId="0EF7B11E" w14:textId="0822D086" w:rsidR="00C65410" w:rsidRPr="00B859D9" w:rsidRDefault="00D92AB1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Asimismo</w:t>
      </w:r>
      <w:r w:rsidR="009F777B" w:rsidRPr="00B859D9">
        <w:rPr>
          <w:sz w:val="22"/>
          <w:szCs w:val="22"/>
        </w:rPr>
        <w:t xml:space="preserve">, han surgido nuevos modelos de negocio como resultado de la </w:t>
      </w:r>
      <w:r w:rsidR="00491878" w:rsidRPr="00B859D9">
        <w:rPr>
          <w:sz w:val="22"/>
          <w:szCs w:val="22"/>
        </w:rPr>
        <w:t xml:space="preserve">transformación digital, como, por ejemplo, </w:t>
      </w:r>
      <w:r w:rsidR="009F777B" w:rsidRPr="00B859D9">
        <w:rPr>
          <w:sz w:val="22"/>
          <w:szCs w:val="22"/>
        </w:rPr>
        <w:t xml:space="preserve">en la industria de </w:t>
      </w:r>
      <w:r w:rsidR="00491878" w:rsidRPr="00B859D9">
        <w:rPr>
          <w:sz w:val="22"/>
          <w:szCs w:val="22"/>
        </w:rPr>
        <w:t>residuos</w:t>
      </w:r>
      <w:r w:rsidR="00144282" w:rsidRPr="00B859D9">
        <w:rPr>
          <w:sz w:val="22"/>
          <w:szCs w:val="22"/>
        </w:rPr>
        <w:t xml:space="preserve">. </w:t>
      </w:r>
      <w:r w:rsidR="000A328E" w:rsidRPr="00B859D9">
        <w:rPr>
          <w:sz w:val="22"/>
          <w:szCs w:val="22"/>
        </w:rPr>
        <w:t>Cada vez se despliegan más robots y sistemas de inteligencia artificial con el fin de acelerar y mejorar la capacidad de clasificación en los centros de reciclaje</w:t>
      </w:r>
      <w:r w:rsidR="00BE7E11" w:rsidRPr="00B859D9">
        <w:rPr>
          <w:sz w:val="22"/>
          <w:szCs w:val="22"/>
        </w:rPr>
        <w:t xml:space="preserve">; </w:t>
      </w:r>
      <w:r w:rsidR="000A328E" w:rsidRPr="00B859D9">
        <w:rPr>
          <w:sz w:val="22"/>
          <w:szCs w:val="22"/>
        </w:rPr>
        <w:t xml:space="preserve">se están aplicando soluciones de seguridad en la nube para almacenar y procesar datos sobre el tipo de residuos que se recogen y su origen </w:t>
      </w:r>
      <w:r w:rsidR="00817D06" w:rsidRPr="00B859D9">
        <w:rPr>
          <w:sz w:val="22"/>
          <w:szCs w:val="22"/>
        </w:rPr>
        <w:t>(residen</w:t>
      </w:r>
      <w:r w:rsidR="000A328E" w:rsidRPr="00B859D9">
        <w:rPr>
          <w:sz w:val="22"/>
          <w:szCs w:val="22"/>
        </w:rPr>
        <w:t xml:space="preserve">cial, </w:t>
      </w:r>
      <w:r w:rsidR="00817D06" w:rsidRPr="00B859D9">
        <w:rPr>
          <w:sz w:val="22"/>
          <w:szCs w:val="22"/>
        </w:rPr>
        <w:t>industrial, agr</w:t>
      </w:r>
      <w:r w:rsidR="000A328E" w:rsidRPr="00B859D9">
        <w:rPr>
          <w:sz w:val="22"/>
          <w:szCs w:val="22"/>
        </w:rPr>
        <w:t>ícola, biomédico</w:t>
      </w:r>
      <w:r w:rsidR="008F60FC" w:rsidRPr="00B859D9">
        <w:rPr>
          <w:sz w:val="22"/>
          <w:szCs w:val="22"/>
        </w:rPr>
        <w:t>, etc.</w:t>
      </w:r>
      <w:r w:rsidR="00817D06" w:rsidRPr="00B859D9">
        <w:rPr>
          <w:sz w:val="22"/>
          <w:szCs w:val="22"/>
        </w:rPr>
        <w:t xml:space="preserve">) </w:t>
      </w:r>
      <w:r w:rsidR="000A328E" w:rsidRPr="00B859D9">
        <w:rPr>
          <w:sz w:val="22"/>
          <w:szCs w:val="22"/>
        </w:rPr>
        <w:t xml:space="preserve">y las refinerías de biocombustibles y biomasa están ahora </w:t>
      </w:r>
      <w:r w:rsidR="00491878" w:rsidRPr="00B859D9">
        <w:rPr>
          <w:sz w:val="22"/>
          <w:szCs w:val="22"/>
        </w:rPr>
        <w:t>considerando e</w:t>
      </w:r>
      <w:r w:rsidR="000A328E" w:rsidRPr="00B859D9">
        <w:rPr>
          <w:sz w:val="22"/>
          <w:szCs w:val="22"/>
        </w:rPr>
        <w:t xml:space="preserve">l análisis geoespacial para </w:t>
      </w:r>
      <w:r w:rsidR="00063BE6" w:rsidRPr="00B859D9">
        <w:rPr>
          <w:sz w:val="22"/>
          <w:szCs w:val="22"/>
        </w:rPr>
        <w:t xml:space="preserve">encontrar </w:t>
      </w:r>
      <w:r w:rsidR="000A328E" w:rsidRPr="00B859D9">
        <w:rPr>
          <w:sz w:val="22"/>
          <w:szCs w:val="22"/>
        </w:rPr>
        <w:t>nuevas fuentes de materia prima</w:t>
      </w:r>
      <w:r w:rsidR="00C7759B" w:rsidRPr="00B859D9">
        <w:rPr>
          <w:sz w:val="22"/>
          <w:szCs w:val="22"/>
        </w:rPr>
        <w:t>.</w:t>
      </w:r>
      <w:r w:rsidR="009C16D1" w:rsidRPr="00B859D9">
        <w:rPr>
          <w:rStyle w:val="FootnoteReference"/>
          <w:sz w:val="22"/>
          <w:szCs w:val="22"/>
          <w:u w:val="single"/>
          <w:lang w:val="es-US"/>
        </w:rPr>
        <w:footnoteReference w:id="10"/>
      </w:r>
      <w:r w:rsidR="00294FDA" w:rsidRPr="00B859D9">
        <w:rPr>
          <w:sz w:val="22"/>
          <w:szCs w:val="22"/>
          <w:vertAlign w:val="superscript"/>
        </w:rPr>
        <w:t>/</w:t>
      </w:r>
    </w:p>
    <w:p w14:paraId="2A29E058" w14:textId="77777777" w:rsidR="00C65410" w:rsidRPr="00B859D9" w:rsidRDefault="00C65410" w:rsidP="00F868EC">
      <w:pPr>
        <w:jc w:val="both"/>
        <w:rPr>
          <w:sz w:val="22"/>
          <w:szCs w:val="22"/>
        </w:rPr>
      </w:pPr>
    </w:p>
    <w:p w14:paraId="46E51180" w14:textId="11F4F825" w:rsidR="00C15FAB" w:rsidRPr="00B859D9" w:rsidRDefault="000A328E" w:rsidP="00B859D9">
      <w:pPr>
        <w:ind w:left="720" w:firstLine="72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Hay muchos ejemplos de cómo la transformación digital puede promover el desarrollo sostenible y abordar el cambio climático</w:t>
      </w:r>
      <w:r w:rsidR="00C65410" w:rsidRPr="00B859D9">
        <w:rPr>
          <w:sz w:val="22"/>
          <w:szCs w:val="22"/>
        </w:rPr>
        <w:t xml:space="preserve">. </w:t>
      </w:r>
      <w:r w:rsidRPr="00B859D9">
        <w:rPr>
          <w:sz w:val="22"/>
          <w:szCs w:val="22"/>
        </w:rPr>
        <w:t xml:space="preserve">Esta </w:t>
      </w:r>
      <w:r w:rsidR="0025081A" w:rsidRPr="00B859D9">
        <w:rPr>
          <w:sz w:val="22"/>
          <w:szCs w:val="22"/>
        </w:rPr>
        <w:t>reunión</w:t>
      </w:r>
      <w:r w:rsidRPr="00B859D9">
        <w:rPr>
          <w:sz w:val="22"/>
          <w:szCs w:val="22"/>
        </w:rPr>
        <w:t xml:space="preserve"> se enfocará en las iniciativas y políticas de los Estados Miembros para </w:t>
      </w:r>
      <w:r w:rsidR="0025081A" w:rsidRPr="00B859D9">
        <w:rPr>
          <w:sz w:val="22"/>
          <w:szCs w:val="22"/>
        </w:rPr>
        <w:t>promover</w:t>
      </w:r>
      <w:r w:rsidRPr="00B859D9">
        <w:rPr>
          <w:sz w:val="22"/>
          <w:szCs w:val="22"/>
        </w:rPr>
        <w:t xml:space="preserve"> el uso de tecnologías para el de desarrollo sostenible, incluyendo </w:t>
      </w:r>
      <w:r w:rsidR="0025081A" w:rsidRPr="00B859D9">
        <w:rPr>
          <w:sz w:val="22"/>
          <w:szCs w:val="22"/>
        </w:rPr>
        <w:t>áreas tales como infraestructura, agua, energía, transporte, agricultura y gestión de residuos, así como en las oportunidades para desarrollar nuevas industrias y trabajos de calidad, en la medida que la región emprende acciones significativas para hacer frente a la crisis climática</w:t>
      </w:r>
      <w:r w:rsidR="00C15FAB" w:rsidRPr="00B859D9">
        <w:rPr>
          <w:sz w:val="22"/>
          <w:szCs w:val="22"/>
        </w:rPr>
        <w:t>. </w:t>
      </w:r>
    </w:p>
    <w:p w14:paraId="2BFB595C" w14:textId="77777777" w:rsidR="00A266FB" w:rsidRPr="00B859D9" w:rsidRDefault="00A266FB" w:rsidP="00F868EC">
      <w:pPr>
        <w:jc w:val="both"/>
        <w:rPr>
          <w:sz w:val="22"/>
          <w:szCs w:val="22"/>
        </w:rPr>
      </w:pPr>
    </w:p>
    <w:p w14:paraId="7A165024" w14:textId="13C70852" w:rsidR="008164D3" w:rsidRPr="00B859D9" w:rsidRDefault="00A266FB" w:rsidP="00F868EC">
      <w:pPr>
        <w:keepNext/>
        <w:ind w:left="720"/>
        <w:jc w:val="both"/>
        <w:rPr>
          <w:sz w:val="22"/>
          <w:szCs w:val="22"/>
          <w:lang w:val="es-ES"/>
        </w:rPr>
      </w:pPr>
      <w:r w:rsidRPr="00B859D9">
        <w:rPr>
          <w:sz w:val="22"/>
          <w:szCs w:val="22"/>
        </w:rPr>
        <w:lastRenderedPageBreak/>
        <w:tab/>
      </w:r>
      <w:r w:rsidR="0025081A" w:rsidRPr="00B859D9">
        <w:rPr>
          <w:sz w:val="22"/>
          <w:szCs w:val="22"/>
          <w:lang w:val="es-ES"/>
        </w:rPr>
        <w:t>Las preguntas para los Estados Miembros serán las siguientes</w:t>
      </w:r>
      <w:r w:rsidR="00C15FAB" w:rsidRPr="00B859D9">
        <w:rPr>
          <w:sz w:val="22"/>
          <w:szCs w:val="22"/>
          <w:lang w:val="es-ES"/>
        </w:rPr>
        <w:t>:</w:t>
      </w:r>
    </w:p>
    <w:p w14:paraId="2D458057" w14:textId="77777777" w:rsidR="008164D3" w:rsidRPr="00B859D9" w:rsidRDefault="008164D3" w:rsidP="00F868EC">
      <w:pPr>
        <w:keepNext/>
        <w:jc w:val="both"/>
        <w:rPr>
          <w:sz w:val="22"/>
          <w:szCs w:val="22"/>
          <w:lang w:val="es-ES"/>
        </w:rPr>
      </w:pPr>
    </w:p>
    <w:p w14:paraId="62A6D393" w14:textId="08181E4D" w:rsidR="008164D3" w:rsidRPr="00B859D9" w:rsidRDefault="00C15FAB" w:rsidP="00B859D9">
      <w:pPr>
        <w:ind w:left="1800" w:hanging="36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1)</w:t>
      </w:r>
      <w:r w:rsidR="008164D3" w:rsidRPr="00B859D9">
        <w:rPr>
          <w:sz w:val="22"/>
          <w:szCs w:val="22"/>
        </w:rPr>
        <w:tab/>
      </w:r>
      <w:r w:rsidR="0025081A" w:rsidRPr="00B859D9">
        <w:rPr>
          <w:sz w:val="22"/>
          <w:szCs w:val="22"/>
        </w:rPr>
        <w:t xml:space="preserve">¿Cuáles son las soluciones </w:t>
      </w:r>
      <w:r w:rsidR="00ED45C4" w:rsidRPr="00B859D9">
        <w:rPr>
          <w:sz w:val="22"/>
          <w:szCs w:val="22"/>
        </w:rPr>
        <w:t xml:space="preserve">de innovación y tecnología </w:t>
      </w:r>
      <w:r w:rsidR="0025081A" w:rsidRPr="00B859D9">
        <w:rPr>
          <w:sz w:val="22"/>
          <w:szCs w:val="22"/>
        </w:rPr>
        <w:t>disponibles en su país</w:t>
      </w:r>
      <w:r w:rsidR="00A266FB" w:rsidRPr="00B859D9">
        <w:rPr>
          <w:sz w:val="22"/>
          <w:szCs w:val="22"/>
        </w:rPr>
        <w:t xml:space="preserve">? </w:t>
      </w:r>
    </w:p>
    <w:p w14:paraId="22876485" w14:textId="61DCA3F0" w:rsidR="008164D3" w:rsidRPr="00B859D9" w:rsidRDefault="00C15FAB" w:rsidP="00B859D9">
      <w:pPr>
        <w:ind w:left="1800" w:hanging="36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2)</w:t>
      </w:r>
      <w:r w:rsidR="008164D3" w:rsidRPr="00B859D9">
        <w:rPr>
          <w:sz w:val="22"/>
          <w:szCs w:val="22"/>
        </w:rPr>
        <w:tab/>
      </w:r>
      <w:r w:rsidR="00ED45C4" w:rsidRPr="00B859D9">
        <w:rPr>
          <w:sz w:val="22"/>
          <w:szCs w:val="22"/>
        </w:rPr>
        <w:t>¿Q</w:t>
      </w:r>
      <w:r w:rsidR="0025081A" w:rsidRPr="00B859D9">
        <w:rPr>
          <w:sz w:val="22"/>
          <w:szCs w:val="22"/>
        </w:rPr>
        <w:t>ué tipo de alianzas, políticas e inversiones son necesarias</w:t>
      </w:r>
      <w:r w:rsidRPr="00B859D9">
        <w:rPr>
          <w:sz w:val="22"/>
          <w:szCs w:val="22"/>
        </w:rPr>
        <w:t>?</w:t>
      </w:r>
    </w:p>
    <w:p w14:paraId="6422F031" w14:textId="02700B97" w:rsidR="00A266FB" w:rsidRPr="00B859D9" w:rsidRDefault="00C15FAB" w:rsidP="00B859D9">
      <w:pPr>
        <w:ind w:left="1800" w:hanging="360"/>
        <w:jc w:val="both"/>
        <w:rPr>
          <w:sz w:val="22"/>
          <w:szCs w:val="22"/>
        </w:rPr>
      </w:pPr>
      <w:r w:rsidRPr="00B859D9">
        <w:rPr>
          <w:sz w:val="22"/>
          <w:szCs w:val="22"/>
        </w:rPr>
        <w:t>3)</w:t>
      </w:r>
      <w:r w:rsidR="008164D3" w:rsidRPr="00B859D9">
        <w:rPr>
          <w:sz w:val="22"/>
          <w:szCs w:val="22"/>
        </w:rPr>
        <w:tab/>
      </w:r>
      <w:r w:rsidR="0025081A" w:rsidRPr="00B859D9">
        <w:rPr>
          <w:sz w:val="22"/>
          <w:szCs w:val="22"/>
        </w:rPr>
        <w:t>¿Qué oferta de cooperación puede presentar su país</w:t>
      </w:r>
      <w:r w:rsidRPr="00B859D9">
        <w:rPr>
          <w:sz w:val="22"/>
          <w:szCs w:val="22"/>
        </w:rPr>
        <w:t xml:space="preserve">? </w:t>
      </w:r>
      <w:r w:rsidR="0025081A" w:rsidRPr="00B859D9">
        <w:rPr>
          <w:sz w:val="22"/>
          <w:szCs w:val="22"/>
        </w:rPr>
        <w:t xml:space="preserve">¿Existen innovaciones o soluciones tecnológicas implementadas con éxito en su país para </w:t>
      </w:r>
      <w:r w:rsidR="00ED45C4" w:rsidRPr="00B859D9">
        <w:rPr>
          <w:sz w:val="22"/>
          <w:szCs w:val="22"/>
        </w:rPr>
        <w:t>hacer frente al cambio climático</w:t>
      </w:r>
      <w:r w:rsidRPr="00B859D9">
        <w:rPr>
          <w:sz w:val="22"/>
          <w:szCs w:val="22"/>
        </w:rPr>
        <w:t>?</w:t>
      </w:r>
    </w:p>
    <w:p w14:paraId="0E67145F" w14:textId="77777777" w:rsidR="00541CCD" w:rsidRPr="00F868EC" w:rsidRDefault="00541CCD" w:rsidP="00F868EC">
      <w:pPr>
        <w:jc w:val="both"/>
        <w:rPr>
          <w:sz w:val="22"/>
          <w:szCs w:val="22"/>
        </w:rPr>
      </w:pPr>
    </w:p>
    <w:p w14:paraId="172AC316" w14:textId="22833B4D" w:rsidR="00A266FB" w:rsidRPr="00B859D9" w:rsidRDefault="00541CCD" w:rsidP="00B859D9">
      <w:pPr>
        <w:ind w:left="2880" w:hanging="2160"/>
        <w:jc w:val="both"/>
        <w:rPr>
          <w:sz w:val="22"/>
          <w:szCs w:val="22"/>
        </w:rPr>
      </w:pPr>
      <w:r w:rsidRPr="00B859D9">
        <w:rPr>
          <w:b/>
          <w:bCs/>
          <w:sz w:val="22"/>
          <w:szCs w:val="22"/>
        </w:rPr>
        <w:t>13 di</w:t>
      </w:r>
      <w:r w:rsidR="00ED45C4" w:rsidRPr="00B859D9">
        <w:rPr>
          <w:b/>
          <w:bCs/>
          <w:sz w:val="22"/>
          <w:szCs w:val="22"/>
        </w:rPr>
        <w:t xml:space="preserve">ciembre </w:t>
      </w:r>
      <w:r w:rsidR="00A266FB" w:rsidRPr="00B859D9">
        <w:rPr>
          <w:b/>
          <w:bCs/>
          <w:sz w:val="22"/>
          <w:szCs w:val="22"/>
        </w:rPr>
        <w:t>2022:</w:t>
      </w:r>
      <w:r w:rsidR="00A266FB" w:rsidRPr="00B859D9">
        <w:rPr>
          <w:b/>
          <w:bCs/>
          <w:sz w:val="22"/>
          <w:szCs w:val="22"/>
        </w:rPr>
        <w:tab/>
      </w:r>
      <w:r w:rsidR="00ED45C4" w:rsidRPr="00B859D9">
        <w:rPr>
          <w:b/>
          <w:bCs/>
          <w:sz w:val="22"/>
          <w:szCs w:val="22"/>
          <w:u w:val="single"/>
        </w:rPr>
        <w:t xml:space="preserve">Imperativos de política para el mercado laboral en la economía digital </w:t>
      </w:r>
    </w:p>
    <w:p w14:paraId="487644CB" w14:textId="0BFF693D" w:rsidR="00A266FB" w:rsidRPr="00B859D9" w:rsidRDefault="00A266FB" w:rsidP="00B859D9">
      <w:pPr>
        <w:rPr>
          <w:sz w:val="22"/>
          <w:szCs w:val="22"/>
        </w:rPr>
      </w:pPr>
    </w:p>
    <w:p w14:paraId="65F9124D" w14:textId="4A8FDD47" w:rsidR="00B04F8F" w:rsidRPr="00B859D9" w:rsidRDefault="00ED45C4" w:rsidP="00B859D9">
      <w:pPr>
        <w:pStyle w:val="NormalWeb"/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859D9">
        <w:rPr>
          <w:rFonts w:eastAsiaTheme="minorHAnsi"/>
          <w:sz w:val="22"/>
          <w:szCs w:val="22"/>
        </w:rPr>
        <w:t xml:space="preserve">Según el </w:t>
      </w:r>
      <w:r w:rsidR="00D92AB1" w:rsidRPr="00B859D9">
        <w:rPr>
          <w:rFonts w:eastAsiaTheme="minorHAnsi"/>
          <w:sz w:val="22"/>
          <w:szCs w:val="22"/>
        </w:rPr>
        <w:t xml:space="preserve">informe </w:t>
      </w:r>
      <w:r w:rsidR="00AD54FF" w:rsidRPr="00B859D9">
        <w:rPr>
          <w:rFonts w:eastAsiaTheme="minorHAnsi"/>
          <w:b/>
          <w:i/>
          <w:sz w:val="22"/>
          <w:szCs w:val="22"/>
        </w:rPr>
        <w:t>Future of Jobs Report 2020</w:t>
      </w:r>
      <w:r w:rsidRPr="00B859D9">
        <w:rPr>
          <w:rFonts w:eastAsiaTheme="minorHAnsi"/>
          <w:b/>
          <w:sz w:val="22"/>
          <w:szCs w:val="22"/>
        </w:rPr>
        <w:t xml:space="preserve"> </w:t>
      </w:r>
      <w:r w:rsidRPr="00B859D9">
        <w:rPr>
          <w:rFonts w:eastAsiaTheme="minorHAnsi"/>
          <w:sz w:val="22"/>
          <w:szCs w:val="22"/>
        </w:rPr>
        <w:t>del Foro Económico Mundial</w:t>
      </w:r>
      <w:r w:rsidR="00B04F8F" w:rsidRPr="00B859D9">
        <w:rPr>
          <w:rFonts w:eastAsiaTheme="minorHAnsi"/>
          <w:sz w:val="22"/>
          <w:szCs w:val="22"/>
        </w:rPr>
        <w:t xml:space="preserve">, </w:t>
      </w:r>
      <w:r w:rsidR="00AD54FF" w:rsidRPr="00B859D9">
        <w:rPr>
          <w:rFonts w:eastAsiaTheme="minorHAnsi"/>
          <w:sz w:val="22"/>
          <w:szCs w:val="22"/>
        </w:rPr>
        <w:t>para 20</w:t>
      </w:r>
      <w:r w:rsidR="00B04F8F" w:rsidRPr="00B859D9">
        <w:rPr>
          <w:rFonts w:eastAsiaTheme="minorHAnsi"/>
          <w:sz w:val="22"/>
          <w:szCs w:val="22"/>
        </w:rPr>
        <w:t xml:space="preserve">25, </w:t>
      </w:r>
      <w:r w:rsidR="00AD54FF" w:rsidRPr="00B859D9">
        <w:rPr>
          <w:rFonts w:eastAsiaTheme="minorHAnsi"/>
          <w:sz w:val="22"/>
          <w:szCs w:val="22"/>
        </w:rPr>
        <w:t xml:space="preserve">la automatización del trabajo destruirá </w:t>
      </w:r>
      <w:proofErr w:type="gramStart"/>
      <w:r w:rsidR="00AD54FF" w:rsidRPr="00B859D9">
        <w:rPr>
          <w:rFonts w:eastAsiaTheme="minorHAnsi"/>
          <w:sz w:val="22"/>
          <w:szCs w:val="22"/>
        </w:rPr>
        <w:t>aproximadamente unos</w:t>
      </w:r>
      <w:proofErr w:type="gramEnd"/>
      <w:r w:rsidR="00AD54FF" w:rsidRPr="00B859D9">
        <w:rPr>
          <w:rFonts w:eastAsiaTheme="minorHAnsi"/>
          <w:sz w:val="22"/>
          <w:szCs w:val="22"/>
        </w:rPr>
        <w:t xml:space="preserve"> 85 millones de trabajos. A su vez, </w:t>
      </w:r>
      <w:r w:rsidR="00AC0BC3" w:rsidRPr="00B859D9">
        <w:rPr>
          <w:rFonts w:eastAsiaTheme="minorHAnsi"/>
          <w:sz w:val="22"/>
          <w:szCs w:val="22"/>
        </w:rPr>
        <w:t xml:space="preserve">se crearán </w:t>
      </w:r>
      <w:r w:rsidR="00AD54FF" w:rsidRPr="00B859D9">
        <w:rPr>
          <w:rFonts w:eastAsiaTheme="minorHAnsi"/>
          <w:sz w:val="22"/>
          <w:szCs w:val="22"/>
        </w:rPr>
        <w:t xml:space="preserve">hasta 97 millones de </w:t>
      </w:r>
      <w:r w:rsidR="00AC0BC3" w:rsidRPr="00B859D9">
        <w:rPr>
          <w:rFonts w:eastAsiaTheme="minorHAnsi"/>
          <w:sz w:val="22"/>
          <w:szCs w:val="22"/>
        </w:rPr>
        <w:t xml:space="preserve">empleos </w:t>
      </w:r>
      <w:r w:rsidR="00063BE6" w:rsidRPr="00B859D9">
        <w:rPr>
          <w:rFonts w:eastAsiaTheme="minorHAnsi"/>
          <w:sz w:val="22"/>
          <w:szCs w:val="22"/>
        </w:rPr>
        <w:t xml:space="preserve">nuevos </w:t>
      </w:r>
      <w:r w:rsidR="00AC0BC3" w:rsidRPr="00B859D9">
        <w:rPr>
          <w:rFonts w:eastAsiaTheme="minorHAnsi"/>
          <w:sz w:val="22"/>
          <w:szCs w:val="22"/>
        </w:rPr>
        <w:t>como resultado de la economía digital</w:t>
      </w:r>
      <w:r w:rsidR="00B04F8F" w:rsidRPr="00B859D9">
        <w:rPr>
          <w:rFonts w:eastAsiaTheme="minorHAnsi"/>
          <w:sz w:val="22"/>
          <w:szCs w:val="22"/>
        </w:rPr>
        <w:t>.</w:t>
      </w:r>
      <w:r w:rsidR="00DB0359" w:rsidRPr="00B859D9">
        <w:rPr>
          <w:rStyle w:val="FootnoteReference"/>
          <w:rFonts w:eastAsiaTheme="minorHAnsi"/>
          <w:sz w:val="22"/>
          <w:szCs w:val="22"/>
          <w:u w:val="single"/>
          <w:lang w:val="es-US"/>
        </w:rPr>
        <w:footnoteReference w:id="11"/>
      </w:r>
      <w:r w:rsidR="008164D3" w:rsidRPr="00B859D9">
        <w:rPr>
          <w:rFonts w:eastAsiaTheme="minorHAnsi"/>
          <w:sz w:val="22"/>
          <w:szCs w:val="22"/>
          <w:vertAlign w:val="superscript"/>
        </w:rPr>
        <w:t>/</w:t>
      </w:r>
    </w:p>
    <w:p w14:paraId="20CBCAA9" w14:textId="452A7D40" w:rsidR="00B04F8F" w:rsidRPr="00B859D9" w:rsidRDefault="00B04F8F" w:rsidP="00F868EC">
      <w:pPr>
        <w:pStyle w:val="NormalWeb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</w:p>
    <w:p w14:paraId="0A09378D" w14:textId="1DF086BB" w:rsidR="00AB0FC9" w:rsidRPr="00B859D9" w:rsidRDefault="00AC0BC3" w:rsidP="00B859D9">
      <w:pPr>
        <w:pStyle w:val="NormalWeb"/>
        <w:spacing w:before="0" w:beforeAutospacing="0" w:after="0" w:afterAutospacing="0"/>
        <w:ind w:left="720" w:firstLine="720"/>
        <w:jc w:val="both"/>
        <w:rPr>
          <w:rFonts w:eastAsiaTheme="minorHAnsi"/>
          <w:sz w:val="22"/>
          <w:szCs w:val="22"/>
        </w:rPr>
      </w:pPr>
      <w:r w:rsidRPr="00B859D9">
        <w:rPr>
          <w:rFonts w:eastAsiaTheme="minorHAnsi"/>
          <w:sz w:val="22"/>
          <w:szCs w:val="22"/>
        </w:rPr>
        <w:t>La transformación digital plantea importantes desafíos, especialmente para los empleadores y los empleados, quienes necesitan a</w:t>
      </w:r>
      <w:r w:rsidR="00491878" w:rsidRPr="00B859D9">
        <w:rPr>
          <w:rFonts w:eastAsiaTheme="minorHAnsi"/>
          <w:sz w:val="22"/>
          <w:szCs w:val="22"/>
        </w:rPr>
        <w:t xml:space="preserve">daptar </w:t>
      </w:r>
      <w:r w:rsidRPr="00B859D9">
        <w:rPr>
          <w:rFonts w:eastAsiaTheme="minorHAnsi"/>
          <w:sz w:val="22"/>
          <w:szCs w:val="22"/>
        </w:rPr>
        <w:t>la organización de</w:t>
      </w:r>
      <w:r w:rsidR="00491878" w:rsidRPr="00B859D9">
        <w:rPr>
          <w:rFonts w:eastAsiaTheme="minorHAnsi"/>
          <w:sz w:val="22"/>
          <w:szCs w:val="22"/>
        </w:rPr>
        <w:t xml:space="preserve"> su</w:t>
      </w:r>
      <w:r w:rsidRPr="00B859D9">
        <w:rPr>
          <w:rFonts w:eastAsiaTheme="minorHAnsi"/>
          <w:sz w:val="22"/>
          <w:szCs w:val="22"/>
        </w:rPr>
        <w:t xml:space="preserve"> trabajo, la asignación de los puestos de trabajo y </w:t>
      </w:r>
      <w:r w:rsidR="00491878" w:rsidRPr="00B859D9">
        <w:rPr>
          <w:rFonts w:eastAsiaTheme="minorHAnsi"/>
          <w:sz w:val="22"/>
          <w:szCs w:val="22"/>
        </w:rPr>
        <w:t xml:space="preserve">sus </w:t>
      </w:r>
      <w:r w:rsidR="001941E9" w:rsidRPr="00B859D9">
        <w:rPr>
          <w:rFonts w:eastAsiaTheme="minorHAnsi"/>
          <w:sz w:val="22"/>
          <w:szCs w:val="22"/>
        </w:rPr>
        <w:t>habilidades para evitar una creciente polarización del mercado laboral</w:t>
      </w:r>
      <w:r w:rsidR="00505993" w:rsidRPr="00B859D9">
        <w:rPr>
          <w:rFonts w:eastAsiaTheme="minorHAnsi"/>
          <w:sz w:val="22"/>
          <w:szCs w:val="22"/>
        </w:rPr>
        <w:t xml:space="preserve"> (</w:t>
      </w:r>
      <w:r w:rsidR="001941E9" w:rsidRPr="00B859D9">
        <w:rPr>
          <w:rFonts w:eastAsiaTheme="minorHAnsi"/>
          <w:sz w:val="22"/>
          <w:szCs w:val="22"/>
        </w:rPr>
        <w:t>entre trabajadores con un nivel de formación inferior y los trabajadores con un título universitario).</w:t>
      </w:r>
      <w:r w:rsidR="006A6168" w:rsidRPr="00B859D9">
        <w:rPr>
          <w:rFonts w:eastAsiaTheme="minorHAnsi"/>
          <w:sz w:val="22"/>
          <w:szCs w:val="22"/>
        </w:rPr>
        <w:t xml:space="preserve"> </w:t>
      </w:r>
      <w:r w:rsidR="001941E9" w:rsidRPr="00B859D9">
        <w:rPr>
          <w:rFonts w:eastAsiaTheme="minorHAnsi"/>
          <w:sz w:val="22"/>
          <w:szCs w:val="22"/>
        </w:rPr>
        <w:t xml:space="preserve">En un esfuerzo por cerrar la brecha laboral, los gobiernos deben dotar a sus ciudadanos con las herramientas y capacidades </w:t>
      </w:r>
      <w:r w:rsidR="00491878" w:rsidRPr="00B859D9">
        <w:rPr>
          <w:rFonts w:eastAsiaTheme="minorHAnsi"/>
          <w:sz w:val="22"/>
          <w:szCs w:val="22"/>
        </w:rPr>
        <w:t xml:space="preserve">que necesitan </w:t>
      </w:r>
      <w:r w:rsidR="001941E9" w:rsidRPr="00B859D9">
        <w:rPr>
          <w:rFonts w:eastAsiaTheme="minorHAnsi"/>
          <w:sz w:val="22"/>
          <w:szCs w:val="22"/>
        </w:rPr>
        <w:t>para participar en la economía digital y la Industria 4</w:t>
      </w:r>
      <w:r w:rsidR="00441E50" w:rsidRPr="00B859D9">
        <w:rPr>
          <w:rFonts w:eastAsiaTheme="minorHAnsi"/>
          <w:sz w:val="22"/>
          <w:szCs w:val="22"/>
        </w:rPr>
        <w:t>.0</w:t>
      </w:r>
      <w:r w:rsidR="00B04F8F" w:rsidRPr="00B859D9">
        <w:rPr>
          <w:rFonts w:eastAsiaTheme="minorHAnsi"/>
          <w:sz w:val="22"/>
          <w:szCs w:val="22"/>
        </w:rPr>
        <w:t>.</w:t>
      </w:r>
    </w:p>
    <w:p w14:paraId="17A99CAD" w14:textId="77777777" w:rsidR="00A266FB" w:rsidRPr="00B859D9" w:rsidRDefault="00A266FB" w:rsidP="00F868EC">
      <w:pPr>
        <w:pStyle w:val="NormalWeb"/>
        <w:spacing w:before="0" w:beforeAutospacing="0" w:after="0" w:afterAutospacing="0"/>
        <w:jc w:val="both"/>
        <w:rPr>
          <w:rFonts w:eastAsiaTheme="minorHAnsi"/>
          <w:sz w:val="22"/>
          <w:szCs w:val="22"/>
        </w:rPr>
      </w:pPr>
    </w:p>
    <w:p w14:paraId="75FDE49E" w14:textId="2F6D8648" w:rsidR="00A266FB" w:rsidRPr="00B859D9" w:rsidRDefault="001941E9" w:rsidP="00B859D9">
      <w:pPr>
        <w:pStyle w:val="NormalWeb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B859D9">
        <w:rPr>
          <w:rFonts w:eastAsiaTheme="minorHAnsi"/>
          <w:sz w:val="22"/>
          <w:szCs w:val="22"/>
        </w:rPr>
        <w:t xml:space="preserve">Esta reunión será un espacio para que los Estados Miembros compartan políticas y experiencias en línea con el nuevo mercado laboral </w:t>
      </w:r>
      <w:r w:rsidR="00924673" w:rsidRPr="00B859D9">
        <w:rPr>
          <w:rFonts w:eastAsiaTheme="minorHAnsi"/>
          <w:sz w:val="22"/>
          <w:szCs w:val="22"/>
        </w:rPr>
        <w:t xml:space="preserve">– </w:t>
      </w:r>
      <w:r w:rsidRPr="00B859D9">
        <w:rPr>
          <w:rFonts w:eastAsiaTheme="minorHAnsi"/>
          <w:sz w:val="22"/>
          <w:szCs w:val="22"/>
        </w:rPr>
        <w:t>y la nueva fuerza de trabajo</w:t>
      </w:r>
      <w:r w:rsidR="00924673" w:rsidRPr="00B859D9">
        <w:rPr>
          <w:rFonts w:eastAsiaTheme="minorHAnsi"/>
          <w:sz w:val="22"/>
          <w:szCs w:val="22"/>
        </w:rPr>
        <w:t xml:space="preserve"> – </w:t>
      </w:r>
      <w:r w:rsidR="00063BE6" w:rsidRPr="00B859D9">
        <w:rPr>
          <w:rFonts w:eastAsiaTheme="minorHAnsi"/>
          <w:sz w:val="22"/>
          <w:szCs w:val="22"/>
        </w:rPr>
        <w:t>que ha creado l</w:t>
      </w:r>
      <w:r w:rsidR="003E0509" w:rsidRPr="00B859D9">
        <w:rPr>
          <w:rFonts w:eastAsiaTheme="minorHAnsi"/>
          <w:sz w:val="22"/>
          <w:szCs w:val="22"/>
        </w:rPr>
        <w:t>a economía digital</w:t>
      </w:r>
      <w:r w:rsidR="00A266FB" w:rsidRPr="00B859D9">
        <w:rPr>
          <w:rFonts w:eastAsiaTheme="minorHAnsi"/>
          <w:sz w:val="22"/>
          <w:szCs w:val="22"/>
        </w:rPr>
        <w:t xml:space="preserve">. </w:t>
      </w:r>
      <w:r w:rsidR="003E0509" w:rsidRPr="00B859D9">
        <w:rPr>
          <w:rFonts w:eastAsiaTheme="minorHAnsi"/>
          <w:sz w:val="22"/>
          <w:szCs w:val="22"/>
        </w:rPr>
        <w:t xml:space="preserve">Los expertos y los Estados Miembros examinarán las oportunidades y desafíos que presenta la economía digital </w:t>
      </w:r>
      <w:r w:rsidR="00491878" w:rsidRPr="00B859D9">
        <w:rPr>
          <w:rFonts w:eastAsiaTheme="minorHAnsi"/>
          <w:sz w:val="22"/>
          <w:szCs w:val="22"/>
        </w:rPr>
        <w:t xml:space="preserve">teniendo en cuenta </w:t>
      </w:r>
      <w:r w:rsidR="003E0509" w:rsidRPr="00B859D9">
        <w:rPr>
          <w:rFonts w:eastAsiaTheme="minorHAnsi"/>
          <w:sz w:val="22"/>
          <w:szCs w:val="22"/>
        </w:rPr>
        <w:t>la creación de empleo, los perfiles laborales y la nueva organización del trabajo</w:t>
      </w:r>
      <w:r w:rsidR="00924673" w:rsidRPr="00B859D9">
        <w:rPr>
          <w:sz w:val="22"/>
          <w:szCs w:val="22"/>
        </w:rPr>
        <w:t>.</w:t>
      </w:r>
    </w:p>
    <w:p w14:paraId="1BD65700" w14:textId="357DD24C" w:rsidR="00A266FB" w:rsidRPr="00F868EC" w:rsidRDefault="00B05C40" w:rsidP="00B859D9">
      <w:pPr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F985F3" wp14:editId="2A035DA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DA5534" w14:textId="57DDB19B" w:rsidR="00B05C40" w:rsidRPr="00B05C40" w:rsidRDefault="00B05C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985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2DA5534" w14:textId="57DDB19B" w:rsidR="00B05C40" w:rsidRPr="00B05C40" w:rsidRDefault="00B05C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266FB" w:rsidRPr="00F868EC" w:rsidSect="00DC1650">
      <w:headerReference w:type="default" r:id="rId8"/>
      <w:headerReference w:type="first" r:id="rId9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E43D" w14:textId="77777777" w:rsidR="00A36BFC" w:rsidRDefault="00A36BFC">
      <w:r>
        <w:separator/>
      </w:r>
    </w:p>
  </w:endnote>
  <w:endnote w:type="continuationSeparator" w:id="0">
    <w:p w14:paraId="620C59CE" w14:textId="77777777" w:rsidR="00A36BFC" w:rsidRDefault="00A3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08DE" w14:textId="77777777" w:rsidR="00A36BFC" w:rsidRDefault="00A36BFC">
      <w:r>
        <w:separator/>
      </w:r>
    </w:p>
  </w:footnote>
  <w:footnote w:type="continuationSeparator" w:id="0">
    <w:p w14:paraId="4570ECEE" w14:textId="77777777" w:rsidR="00A36BFC" w:rsidRDefault="00A36BFC">
      <w:r>
        <w:continuationSeparator/>
      </w:r>
    </w:p>
  </w:footnote>
  <w:footnote w:id="1">
    <w:p w14:paraId="315ED194" w14:textId="55335848" w:rsidR="00117295" w:rsidRPr="007A4FB6" w:rsidRDefault="00117295" w:rsidP="00020157">
      <w:pPr>
        <w:pStyle w:val="FootnoteText"/>
        <w:tabs>
          <w:tab w:val="left" w:pos="360"/>
        </w:tabs>
        <w:ind w:left="720" w:hanging="360"/>
        <w:jc w:val="both"/>
        <w:rPr>
          <w:lang w:val="es-ES"/>
        </w:rPr>
      </w:pPr>
      <w:r w:rsidRPr="00020157">
        <w:rPr>
          <w:rStyle w:val="FootnoteReference"/>
          <w:vertAlign w:val="baseline"/>
        </w:rPr>
        <w:footnoteRef/>
      </w:r>
      <w:r>
        <w:t>.</w:t>
      </w:r>
      <w:r>
        <w:tab/>
      </w:r>
      <w:r w:rsidRPr="007A4FB6">
        <w:rPr>
          <w:lang w:val="es-ES"/>
        </w:rPr>
        <w:t xml:space="preserve">IX Cumbre de las Américas, </w:t>
      </w:r>
      <w:r>
        <w:rPr>
          <w:b/>
          <w:bCs/>
          <w:lang w:val="es-ES"/>
        </w:rPr>
        <w:t>Programa r</w:t>
      </w:r>
      <w:r w:rsidRPr="007A4FB6">
        <w:rPr>
          <w:b/>
          <w:bCs/>
          <w:lang w:val="es-ES"/>
        </w:rPr>
        <w:t xml:space="preserve">egional </w:t>
      </w:r>
      <w:r>
        <w:rPr>
          <w:b/>
          <w:bCs/>
          <w:lang w:val="es-ES"/>
        </w:rPr>
        <w:t>para la trasformación digital</w:t>
      </w:r>
      <w:r w:rsidRPr="007A4FB6">
        <w:rPr>
          <w:lang w:val="es-ES"/>
        </w:rPr>
        <w:t xml:space="preserve">, </w:t>
      </w:r>
      <w:r>
        <w:rPr>
          <w:lang w:val="es-ES"/>
        </w:rPr>
        <w:t>9 de junio de</w:t>
      </w:r>
      <w:r w:rsidRPr="007A4FB6">
        <w:rPr>
          <w:lang w:val="es-ES"/>
        </w:rPr>
        <w:t xml:space="preserve"> 2022, </w:t>
      </w:r>
      <w:r w:rsidRPr="00FF2569">
        <w:t>Los Ángeles, Estados Unidos.</w:t>
      </w:r>
    </w:p>
  </w:footnote>
  <w:footnote w:id="2">
    <w:p w14:paraId="74536C3A" w14:textId="68731EA5" w:rsidR="00117295" w:rsidRPr="00D92AB1" w:rsidRDefault="00117295" w:rsidP="00020157">
      <w:pPr>
        <w:pStyle w:val="FootnoteText"/>
        <w:tabs>
          <w:tab w:val="left" w:pos="360"/>
        </w:tabs>
        <w:ind w:left="720" w:hanging="360"/>
        <w:jc w:val="both"/>
        <w:rPr>
          <w:lang w:val="es-ES"/>
        </w:rPr>
      </w:pPr>
      <w:r w:rsidRPr="00020157">
        <w:rPr>
          <w:rStyle w:val="FootnoteReference"/>
          <w:vertAlign w:val="baseline"/>
        </w:rPr>
        <w:footnoteRef/>
      </w:r>
      <w:r w:rsidRPr="00D92AB1">
        <w:rPr>
          <w:lang w:val="en-US"/>
        </w:rPr>
        <w:t>.</w:t>
      </w:r>
      <w:r w:rsidRPr="00D92AB1">
        <w:rPr>
          <w:lang w:val="en-US"/>
        </w:rPr>
        <w:tab/>
      </w:r>
      <w:r>
        <w:rPr>
          <w:lang w:val="en-US"/>
        </w:rPr>
        <w:t>McKinsey Global Institute.</w:t>
      </w:r>
      <w:r w:rsidRPr="00FF2569">
        <w:rPr>
          <w:lang w:val="en-US"/>
        </w:rPr>
        <w:t xml:space="preserve"> </w:t>
      </w:r>
      <w:r w:rsidRPr="009A1FEA">
        <w:rPr>
          <w:b/>
          <w:bCs/>
          <w:i/>
          <w:lang w:val="en-US"/>
        </w:rPr>
        <w:t>How Covid-19 has pushed companies over the technology tipping point and transformed business forever</w:t>
      </w:r>
      <w:r>
        <w:rPr>
          <w:b/>
          <w:bCs/>
          <w:i/>
          <w:lang w:val="en-US"/>
        </w:rPr>
        <w:t xml:space="preserve">. </w:t>
      </w:r>
      <w:r w:rsidRPr="00D92AB1">
        <w:rPr>
          <w:lang w:val="es-ES"/>
        </w:rPr>
        <w:t xml:space="preserve">Junio de 2021. </w:t>
      </w:r>
      <w:hyperlink r:id="rId1" w:history="1">
        <w:r w:rsidRPr="00D92AB1">
          <w:rPr>
            <w:rStyle w:val="Hyperlink"/>
            <w:lang w:val="es-ES"/>
          </w:rPr>
          <w:t>https://www.mckinsey.com/business-functions/strategy-and-corporate-finance/our-insights/how-covid-19-has-pushed-companies-over-the-technology-tipping-point-and-transformed-business-forever</w:t>
        </w:r>
      </w:hyperlink>
      <w:r w:rsidRPr="00D92AB1">
        <w:rPr>
          <w:lang w:val="es-ES"/>
        </w:rPr>
        <w:t xml:space="preserve">, </w:t>
      </w:r>
    </w:p>
  </w:footnote>
  <w:footnote w:id="3">
    <w:p w14:paraId="0370AFD6" w14:textId="77777777" w:rsidR="00941319" w:rsidRDefault="00117295" w:rsidP="00941319">
      <w:pPr>
        <w:pStyle w:val="Heading2"/>
        <w:keepNext w:val="0"/>
        <w:keepLines w:val="0"/>
        <w:shd w:val="clear" w:color="auto" w:fill="FFFFFF"/>
        <w:ind w:left="720" w:hanging="360"/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</w:pPr>
      <w:r w:rsidRPr="00941319">
        <w:rPr>
          <w:rStyle w:val="FootnoteReference"/>
          <w:rFonts w:ascii="Times New Roman" w:hAnsi="Times New Roman" w:cs="Times New Roman"/>
          <w:color w:val="000000" w:themeColor="text1"/>
          <w:sz w:val="20"/>
          <w:szCs w:val="20"/>
          <w:vertAlign w:val="baseline"/>
        </w:rPr>
        <w:footnoteRef/>
      </w:r>
      <w:r w:rsidRPr="0094131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4131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17511" w:rsidRPr="00941319">
        <w:rPr>
          <w:rFonts w:ascii="Times New Roman" w:eastAsia="Times New Roman" w:hAnsi="Times New Roman" w:cs="Times New Roman"/>
          <w:color w:val="auto"/>
          <w:sz w:val="20"/>
          <w:szCs w:val="20"/>
        </w:rPr>
        <w:t>Diálogo ONU75.</w:t>
      </w:r>
      <w:r w:rsidRPr="0094131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94131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Influencia de las tecnologías digitales</w:t>
      </w:r>
      <w:r w:rsidRPr="0094131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941319">
        <w:rPr>
          <w:rFonts w:ascii="Times New Roman" w:eastAsia="Times New Roman" w:hAnsi="Times New Roman" w:cs="Times New Roman"/>
          <w:color w:val="auto"/>
          <w:sz w:val="20"/>
          <w:szCs w:val="20"/>
          <w:lang w:val="es-ES"/>
        </w:rPr>
        <w:t xml:space="preserve">Septiembre de 2021. </w:t>
      </w:r>
    </w:p>
    <w:p w14:paraId="402F040C" w14:textId="6BF07977" w:rsidR="00117295" w:rsidRPr="00941319" w:rsidRDefault="00117295" w:rsidP="00941319">
      <w:pPr>
        <w:pStyle w:val="Heading2"/>
        <w:keepNext w:val="0"/>
        <w:keepLines w:val="0"/>
        <w:shd w:val="clear" w:color="auto" w:fill="FFFFFF"/>
        <w:ind w:left="720"/>
        <w:rPr>
          <w:rFonts w:ascii="Times New Roman" w:hAnsi="Times New Roman" w:cs="Times New Roman"/>
          <w:color w:val="000000"/>
          <w:spacing w:val="-12"/>
          <w:sz w:val="20"/>
          <w:szCs w:val="20"/>
          <w:lang w:val="es-ES"/>
        </w:rPr>
      </w:pPr>
      <w:r w:rsidRPr="00941319">
        <w:rPr>
          <w:rStyle w:val="Hyperlink"/>
          <w:rFonts w:eastAsia="Times New Roman"/>
          <w:sz w:val="20"/>
          <w:szCs w:val="20"/>
          <w:lang w:val="es-ES"/>
        </w:rPr>
        <w:t>https://www.un.org/es/un75/impact-digital-technologies</w:t>
      </w:r>
    </w:p>
  </w:footnote>
  <w:footnote w:id="4">
    <w:p w14:paraId="05826F1B" w14:textId="104903AE" w:rsidR="00117295" w:rsidRPr="00AB643D" w:rsidRDefault="00117295" w:rsidP="000C1ED4">
      <w:pPr>
        <w:pStyle w:val="Heading1"/>
        <w:ind w:left="720" w:hanging="360"/>
      </w:pPr>
      <w:r w:rsidRPr="00117295"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 w:rsidRPr="00D92AB1">
        <w:rPr>
          <w:rFonts w:ascii="Times New Roman" w:hAnsi="Times New Roman"/>
          <w:b w:val="0"/>
          <w:bCs w:val="0"/>
          <w:sz w:val="20"/>
          <w:lang w:val="en-US"/>
        </w:rPr>
        <w:t>.</w:t>
      </w:r>
      <w:r w:rsidRPr="00D92AB1">
        <w:rPr>
          <w:b w:val="0"/>
          <w:bCs w:val="0"/>
          <w:lang w:val="en-US"/>
        </w:rPr>
        <w:tab/>
      </w:r>
      <w:r w:rsidRPr="00117295">
        <w:rPr>
          <w:rFonts w:ascii="Times New Roman" w:hAnsi="Times New Roman"/>
          <w:b w:val="0"/>
          <w:bCs w:val="0"/>
          <w:i/>
          <w:sz w:val="20"/>
          <w:lang w:val="en-US"/>
        </w:rPr>
        <w:t>Social Sciences and Humanities Open</w:t>
      </w:r>
      <w:r w:rsidRPr="00117295">
        <w:rPr>
          <w:rFonts w:ascii="Times New Roman" w:hAnsi="Times New Roman"/>
          <w:b w:val="0"/>
          <w:bCs w:val="0"/>
          <w:sz w:val="20"/>
          <w:lang w:val="en-US"/>
        </w:rPr>
        <w:t>, 4(1),</w:t>
      </w:r>
      <w:r w:rsidRPr="00117295">
        <w:rPr>
          <w:b w:val="0"/>
          <w:bCs w:val="0"/>
          <w:lang w:val="en-US"/>
        </w:rPr>
        <w:t xml:space="preserve"> </w:t>
      </w:r>
      <w:r w:rsidR="00491878" w:rsidRPr="00117295">
        <w:rPr>
          <w:rStyle w:val="title-text"/>
          <w:rFonts w:ascii="Times New Roman" w:hAnsi="Times New Roman"/>
          <w:b w:val="0"/>
          <w:bCs w:val="0"/>
          <w:color w:val="505050"/>
          <w:sz w:val="20"/>
          <w:lang w:val="en-US"/>
        </w:rPr>
        <w:t>2021.</w:t>
      </w:r>
      <w:r w:rsidR="00491878">
        <w:rPr>
          <w:rStyle w:val="title-text"/>
          <w:rFonts w:ascii="Times New Roman" w:hAnsi="Times New Roman"/>
          <w:b w:val="0"/>
          <w:bCs w:val="0"/>
          <w:color w:val="505050"/>
          <w:sz w:val="20"/>
          <w:lang w:val="en-US"/>
        </w:rPr>
        <w:t xml:space="preserve"> </w:t>
      </w:r>
      <w:r w:rsidRPr="00117295">
        <w:rPr>
          <w:rStyle w:val="title-text"/>
          <w:rFonts w:ascii="Times New Roman" w:hAnsi="Times New Roman"/>
          <w:i/>
          <w:color w:val="505050"/>
          <w:sz w:val="20"/>
          <w:lang w:val="en-US"/>
        </w:rPr>
        <w:t>Analysis of the COVID-19 impacts on employment and unemployment across the multi-dimensional social disadvantaged areas</w:t>
      </w:r>
      <w:r w:rsidR="00491878">
        <w:rPr>
          <w:rStyle w:val="title-text"/>
          <w:rFonts w:ascii="Times New Roman" w:hAnsi="Times New Roman"/>
          <w:i/>
          <w:color w:val="505050"/>
          <w:sz w:val="20"/>
          <w:lang w:val="en-US"/>
        </w:rPr>
        <w:t>.</w:t>
      </w:r>
      <w:r w:rsidRPr="00117295">
        <w:rPr>
          <w:rStyle w:val="title-text"/>
          <w:rFonts w:ascii="Times New Roman" w:hAnsi="Times New Roman"/>
          <w:b w:val="0"/>
          <w:bCs w:val="0"/>
          <w:color w:val="505050"/>
          <w:sz w:val="20"/>
          <w:lang w:val="en-US"/>
        </w:rPr>
        <w:t xml:space="preserve"> </w:t>
      </w:r>
      <w:hyperlink r:id="rId2" w:history="1">
        <w:r w:rsidRPr="00AB643D">
          <w:rPr>
            <w:rStyle w:val="Hyperlink"/>
            <w:b w:val="0"/>
            <w:bCs w:val="0"/>
            <w:sz w:val="20"/>
            <w:lang w:val="es-US"/>
          </w:rPr>
          <w:t>https://www.sciencedirect.com/science/article/pii/S2590291121001200?via%3Dihub</w:t>
        </w:r>
      </w:hyperlink>
      <w:r w:rsidRPr="00AB643D">
        <w:rPr>
          <w:rStyle w:val="title-text"/>
          <w:rFonts w:ascii="Times New Roman" w:hAnsi="Times New Roman"/>
          <w:b w:val="0"/>
          <w:bCs w:val="0"/>
          <w:color w:val="505050"/>
          <w:sz w:val="20"/>
        </w:rPr>
        <w:t xml:space="preserve">, </w:t>
      </w:r>
    </w:p>
  </w:footnote>
  <w:footnote w:id="5">
    <w:p w14:paraId="24B71FE1" w14:textId="502D681A" w:rsidR="00117295" w:rsidRPr="00491878" w:rsidRDefault="00117295" w:rsidP="000C1ED4">
      <w:pPr>
        <w:pStyle w:val="Heading1"/>
        <w:shd w:val="clear" w:color="auto" w:fill="FFFFFF"/>
        <w:ind w:left="720" w:hanging="360"/>
        <w:jc w:val="both"/>
        <w:rPr>
          <w:rFonts w:ascii="Times New Roman" w:hAnsi="Times New Roman"/>
          <w:b w:val="0"/>
          <w:bCs w:val="0"/>
          <w:i/>
          <w:iCs/>
          <w:color w:val="494949"/>
          <w:sz w:val="20"/>
          <w:lang w:val="es-ES"/>
        </w:rPr>
      </w:pPr>
      <w:r w:rsidRPr="00117295"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>
        <w:rPr>
          <w:rFonts w:ascii="Times New Roman" w:hAnsi="Times New Roman"/>
          <w:b w:val="0"/>
          <w:sz w:val="20"/>
        </w:rPr>
        <w:t>.</w:t>
      </w:r>
      <w:r>
        <w:rPr>
          <w:rFonts w:ascii="Times New Roman" w:hAnsi="Times New Roman"/>
          <w:szCs w:val="22"/>
        </w:rPr>
        <w:tab/>
      </w:r>
      <w:r w:rsidRPr="00A55A20">
        <w:rPr>
          <w:rFonts w:ascii="Times New Roman" w:hAnsi="Times New Roman"/>
          <w:b w:val="0"/>
          <w:bCs w:val="0"/>
          <w:sz w:val="20"/>
        </w:rPr>
        <w:t xml:space="preserve">Sociedad para la Gerencia de Recursos Humanos (SHRM), </w:t>
      </w:r>
      <w:r>
        <w:rPr>
          <w:rFonts w:ascii="Times New Roman" w:hAnsi="Times New Roman"/>
          <w:color w:val="494949"/>
          <w:sz w:val="20"/>
        </w:rPr>
        <w:t>La escasez de cualificaciones endurece el mercado laboral</w:t>
      </w:r>
      <w:r w:rsidRPr="00A55A20">
        <w:rPr>
          <w:rFonts w:ascii="Times New Roman" w:hAnsi="Times New Roman"/>
          <w:color w:val="494949"/>
          <w:sz w:val="20"/>
        </w:rPr>
        <w:t>; 83% de los profesionales d</w:t>
      </w:r>
      <w:r>
        <w:rPr>
          <w:rFonts w:ascii="Times New Roman" w:hAnsi="Times New Roman"/>
          <w:color w:val="494949"/>
          <w:sz w:val="20"/>
        </w:rPr>
        <w:t>e RRHH encuestados informan tener dificultades para reclutar candidatos adecuados</w:t>
      </w:r>
      <w:r w:rsidR="00491878">
        <w:rPr>
          <w:rFonts w:ascii="Times New Roman" w:hAnsi="Times New Roman"/>
          <w:b w:val="0"/>
          <w:bCs w:val="0"/>
          <w:i/>
          <w:iCs/>
          <w:color w:val="494949"/>
          <w:sz w:val="20"/>
        </w:rPr>
        <w:t xml:space="preserve">. </w:t>
      </w:r>
      <w:r w:rsidR="00491878" w:rsidRPr="00A55A20">
        <w:rPr>
          <w:rFonts w:ascii="Times New Roman" w:hAnsi="Times New Roman"/>
          <w:b w:val="0"/>
          <w:bCs w:val="0"/>
          <w:color w:val="494949"/>
          <w:sz w:val="20"/>
        </w:rPr>
        <w:t>Fe</w:t>
      </w:r>
      <w:r w:rsidR="00491878">
        <w:rPr>
          <w:rFonts w:ascii="Times New Roman" w:hAnsi="Times New Roman"/>
          <w:b w:val="0"/>
          <w:bCs w:val="0"/>
          <w:color w:val="494949"/>
          <w:sz w:val="20"/>
        </w:rPr>
        <w:t xml:space="preserve">brero de </w:t>
      </w:r>
      <w:r w:rsidR="00491878" w:rsidRPr="00A55A20">
        <w:rPr>
          <w:rFonts w:ascii="Times New Roman" w:hAnsi="Times New Roman"/>
          <w:b w:val="0"/>
          <w:bCs w:val="0"/>
          <w:color w:val="494949"/>
          <w:sz w:val="20"/>
        </w:rPr>
        <w:t>2019.</w:t>
      </w:r>
      <w:r w:rsidR="00491878">
        <w:rPr>
          <w:rFonts w:ascii="Times New Roman" w:hAnsi="Times New Roman"/>
          <w:b w:val="0"/>
          <w:bCs w:val="0"/>
          <w:color w:val="494949"/>
          <w:sz w:val="20"/>
        </w:rPr>
        <w:t xml:space="preserve"> </w:t>
      </w:r>
      <w:hyperlink r:id="rId3" w:history="1">
        <w:r w:rsidRPr="00491878">
          <w:rPr>
            <w:rStyle w:val="Hyperlink"/>
            <w:b w:val="0"/>
            <w:bCs w:val="0"/>
            <w:sz w:val="20"/>
            <w:lang w:val="es-ES"/>
          </w:rPr>
          <w:t>https://www.shrm.org/about-shrm/press-room/press-releases/pages/skills-gap-research-workplace-immigration-report.aspx</w:t>
        </w:r>
      </w:hyperlink>
      <w:r w:rsidRPr="00491878">
        <w:rPr>
          <w:rFonts w:ascii="Times New Roman" w:hAnsi="Times New Roman"/>
          <w:b w:val="0"/>
          <w:bCs w:val="0"/>
          <w:color w:val="494949"/>
          <w:sz w:val="20"/>
          <w:lang w:val="es-ES"/>
        </w:rPr>
        <w:t>,</w:t>
      </w:r>
      <w:r w:rsidRPr="00491878">
        <w:rPr>
          <w:rFonts w:ascii="Times New Roman" w:hAnsi="Times New Roman"/>
          <w:b w:val="0"/>
          <w:bCs w:val="0"/>
          <w:i/>
          <w:iCs/>
          <w:color w:val="494949"/>
          <w:sz w:val="20"/>
          <w:lang w:val="es-ES"/>
        </w:rPr>
        <w:t xml:space="preserve"> </w:t>
      </w:r>
    </w:p>
  </w:footnote>
  <w:footnote w:id="6">
    <w:p w14:paraId="262884A8" w14:textId="698A14A8" w:rsidR="00117295" w:rsidRPr="00EA45DD" w:rsidRDefault="00117295" w:rsidP="00B146AE">
      <w:pPr>
        <w:pStyle w:val="Heading1"/>
        <w:keepNext w:val="0"/>
        <w:shd w:val="clear" w:color="auto" w:fill="FFFFFF"/>
        <w:ind w:left="720" w:hanging="360"/>
        <w:rPr>
          <w:rFonts w:ascii="Times New Roman" w:hAnsi="Times New Roman"/>
          <w:bCs w:val="0"/>
          <w:i/>
          <w:sz w:val="20"/>
          <w:lang w:val="en-US"/>
        </w:rPr>
      </w:pPr>
      <w:r w:rsidRPr="00B146AE"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 w:rsidRPr="00B146AE">
        <w:rPr>
          <w:rFonts w:ascii="Times New Roman" w:hAnsi="Times New Roman"/>
          <w:b w:val="0"/>
          <w:bCs w:val="0"/>
          <w:sz w:val="20"/>
          <w:lang w:val="en-US"/>
        </w:rPr>
        <w:t>.</w:t>
      </w:r>
      <w:r w:rsidRPr="00D92AB1">
        <w:rPr>
          <w:rFonts w:ascii="Times New Roman" w:hAnsi="Times New Roman"/>
          <w:sz w:val="20"/>
          <w:lang w:val="en-US"/>
        </w:rPr>
        <w:tab/>
      </w:r>
      <w:r w:rsidRPr="00EA45DD">
        <w:rPr>
          <w:rFonts w:ascii="Times New Roman" w:hAnsi="Times New Roman"/>
          <w:b w:val="0"/>
          <w:bCs w:val="0"/>
          <w:sz w:val="20"/>
          <w:lang w:val="en-US"/>
        </w:rPr>
        <w:t xml:space="preserve">Pew Research Center, </w:t>
      </w:r>
      <w:r w:rsidRPr="00EA45DD">
        <w:rPr>
          <w:rFonts w:ascii="Times New Roman" w:hAnsi="Times New Roman"/>
          <w:i/>
          <w:sz w:val="20"/>
          <w:lang w:val="en-US"/>
        </w:rPr>
        <w:t>Hopes about developments in ethical AI</w:t>
      </w:r>
      <w:r w:rsidRPr="00EA45DD">
        <w:rPr>
          <w:rFonts w:ascii="Times New Roman" w:hAnsi="Times New Roman"/>
          <w:b w:val="0"/>
          <w:bCs w:val="0"/>
          <w:i/>
          <w:sz w:val="20"/>
          <w:lang w:val="en-US"/>
        </w:rPr>
        <w:t>.</w:t>
      </w:r>
      <w:r w:rsidRPr="00EA45DD">
        <w:rPr>
          <w:rFonts w:ascii="Times New Roman" w:hAnsi="Times New Roman"/>
          <w:b w:val="0"/>
          <w:bCs w:val="0"/>
          <w:sz w:val="20"/>
          <w:lang w:val="en-US"/>
        </w:rPr>
        <w:t xml:space="preserve"> 16 de junio de 2021</w:t>
      </w:r>
      <w:r>
        <w:rPr>
          <w:rFonts w:ascii="Times New Roman" w:hAnsi="Times New Roman"/>
          <w:b w:val="0"/>
          <w:bCs w:val="0"/>
          <w:sz w:val="20"/>
          <w:lang w:val="en-US"/>
        </w:rPr>
        <w:t>.</w:t>
      </w:r>
    </w:p>
    <w:p w14:paraId="2D6656A7" w14:textId="261573D4" w:rsidR="00117295" w:rsidRPr="00EA45DD" w:rsidRDefault="002C6DE4" w:rsidP="00F868EC">
      <w:pPr>
        <w:pStyle w:val="Heading1"/>
        <w:keepNext w:val="0"/>
        <w:shd w:val="clear" w:color="auto" w:fill="FFFFFF"/>
        <w:ind w:left="720"/>
        <w:rPr>
          <w:rFonts w:ascii="Times New Roman" w:hAnsi="Times New Roman"/>
          <w:sz w:val="20"/>
          <w:lang w:val="en-US"/>
        </w:rPr>
      </w:pPr>
      <w:hyperlink r:id="rId4" w:history="1">
        <w:r w:rsidR="00117295" w:rsidRPr="00EA45DD">
          <w:rPr>
            <w:rStyle w:val="Hyperlink"/>
            <w:b w:val="0"/>
            <w:bCs w:val="0"/>
            <w:color w:val="0070C0"/>
            <w:sz w:val="20"/>
          </w:rPr>
          <w:t>https://www.pewresearch.org/internet/2021/06/16/2-hopes-about-developments-in-ethical-ai/</w:t>
        </w:r>
      </w:hyperlink>
    </w:p>
  </w:footnote>
  <w:footnote w:id="7">
    <w:p w14:paraId="276A663C" w14:textId="32765C31" w:rsidR="00117295" w:rsidRPr="002C6DE4" w:rsidRDefault="00117295" w:rsidP="00B146AE">
      <w:pPr>
        <w:pStyle w:val="Heading1"/>
        <w:keepNext w:val="0"/>
        <w:ind w:left="720" w:hanging="360"/>
        <w:rPr>
          <w:rFonts w:ascii="Times New Roman" w:hAnsi="Times New Roman"/>
          <w:i/>
          <w:iCs/>
          <w:color w:val="141414"/>
          <w:spacing w:val="-5"/>
          <w:sz w:val="20"/>
          <w:lang w:val="en-US"/>
        </w:rPr>
      </w:pPr>
      <w:r w:rsidRPr="00294FDA">
        <w:rPr>
          <w:rStyle w:val="FootnoteReference"/>
          <w:rFonts w:ascii="Times New Roman" w:hAnsi="Times New Roman"/>
          <w:b w:val="0"/>
          <w:bCs w:val="0"/>
          <w:sz w:val="20"/>
          <w:vertAlign w:val="baseline"/>
        </w:rPr>
        <w:footnoteRef/>
      </w:r>
      <w:r w:rsidRPr="00AB643D">
        <w:rPr>
          <w:rFonts w:ascii="Times New Roman" w:hAnsi="Times New Roman"/>
          <w:b w:val="0"/>
          <w:bCs w:val="0"/>
          <w:sz w:val="20"/>
          <w:lang w:val="en-US"/>
        </w:rPr>
        <w:t>.</w:t>
      </w:r>
      <w:r w:rsidRPr="00AB643D">
        <w:rPr>
          <w:rFonts w:ascii="Times New Roman" w:hAnsi="Times New Roman"/>
          <w:b w:val="0"/>
          <w:bCs w:val="0"/>
          <w:sz w:val="20"/>
          <w:lang w:val="en-US"/>
        </w:rPr>
        <w:tab/>
        <w:t xml:space="preserve">Foro Económico Mundial, </w:t>
      </w:r>
      <w:r w:rsidRPr="00AB643D">
        <w:rPr>
          <w:rFonts w:ascii="Times New Roman" w:hAnsi="Times New Roman"/>
          <w:bCs w:val="0"/>
          <w:i/>
          <w:sz w:val="20"/>
          <w:lang w:val="en-US"/>
        </w:rPr>
        <w:t xml:space="preserve">Top 10 ethical issues in artificial </w:t>
      </w:r>
      <w:r w:rsidR="00F868EC" w:rsidRPr="00AB643D">
        <w:rPr>
          <w:rFonts w:ascii="Times New Roman" w:hAnsi="Times New Roman"/>
          <w:bCs w:val="0"/>
          <w:i/>
          <w:sz w:val="20"/>
          <w:lang w:val="en-US"/>
        </w:rPr>
        <w:t>intelligence</w:t>
      </w:r>
      <w:r w:rsidRPr="00AB643D">
        <w:rPr>
          <w:rFonts w:ascii="Times New Roman" w:hAnsi="Times New Roman"/>
          <w:bCs w:val="0"/>
          <w:i/>
          <w:sz w:val="20"/>
          <w:lang w:val="en-US"/>
        </w:rPr>
        <w:t xml:space="preserve">. </w:t>
      </w:r>
      <w:r w:rsidRPr="002C6DE4">
        <w:rPr>
          <w:rFonts w:ascii="Times New Roman" w:hAnsi="Times New Roman"/>
          <w:b w:val="0"/>
          <w:bCs w:val="0"/>
          <w:sz w:val="20"/>
          <w:lang w:val="en-US"/>
        </w:rPr>
        <w:t xml:space="preserve">Octubre de 2016. </w:t>
      </w:r>
      <w:r w:rsidR="00B05C40">
        <w:fldChar w:fldCharType="begin"/>
      </w:r>
      <w:r w:rsidR="00B05C40" w:rsidRPr="00B05C40">
        <w:rPr>
          <w:lang w:val="en-US"/>
        </w:rPr>
        <w:instrText xml:space="preserve"> HYPERLINK "https://www.weforum.org/agenda/2016/10/top-10-ethical-issues-in-artificial-intelligence/" </w:instrText>
      </w:r>
      <w:r w:rsidR="00B05C40">
        <w:fldChar w:fldCharType="separate"/>
      </w:r>
      <w:r w:rsidRPr="002C6DE4">
        <w:rPr>
          <w:rStyle w:val="Hyperlink"/>
          <w:b w:val="0"/>
          <w:bCs w:val="0"/>
          <w:sz w:val="20"/>
        </w:rPr>
        <w:t>https://www.weforum.org/agenda/2016/10/top-10-ethical-issues-in-artificial-intelligence/</w:t>
      </w:r>
      <w:r w:rsidR="00B05C40">
        <w:rPr>
          <w:rStyle w:val="Hyperlink"/>
          <w:b w:val="0"/>
          <w:bCs w:val="0"/>
          <w:sz w:val="20"/>
        </w:rPr>
        <w:fldChar w:fldCharType="end"/>
      </w:r>
      <w:r w:rsidR="00F868EC" w:rsidRPr="002C6DE4">
        <w:rPr>
          <w:rFonts w:ascii="Times New Roman" w:hAnsi="Times New Roman"/>
          <w:b w:val="0"/>
          <w:bCs w:val="0"/>
          <w:sz w:val="20"/>
          <w:lang w:val="en-US"/>
        </w:rPr>
        <w:t>.</w:t>
      </w:r>
    </w:p>
  </w:footnote>
  <w:footnote w:id="8">
    <w:p w14:paraId="50B56905" w14:textId="6C0FEE71" w:rsidR="00117295" w:rsidRPr="00AB643D" w:rsidRDefault="00117295" w:rsidP="00294FDA">
      <w:pPr>
        <w:pStyle w:val="FootnoteText"/>
        <w:ind w:left="720" w:hanging="360"/>
        <w:rPr>
          <w:color w:val="5B9BD5" w:themeColor="accent1"/>
          <w:lang w:val="en-US"/>
        </w:rPr>
      </w:pPr>
      <w:r w:rsidRPr="00294FDA">
        <w:rPr>
          <w:rStyle w:val="FootnoteReference"/>
          <w:vertAlign w:val="baseline"/>
        </w:rPr>
        <w:footnoteRef/>
      </w:r>
      <w:r w:rsidRPr="00D92AB1">
        <w:rPr>
          <w:lang w:val="en-US"/>
        </w:rPr>
        <w:t>.</w:t>
      </w:r>
      <w:r w:rsidRPr="00D92AB1">
        <w:rPr>
          <w:lang w:val="en-US"/>
        </w:rPr>
        <w:tab/>
      </w:r>
      <w:r w:rsidRPr="0025081A">
        <w:rPr>
          <w:lang w:val="en-US"/>
        </w:rPr>
        <w:t>Fo</w:t>
      </w:r>
      <w:r>
        <w:rPr>
          <w:lang w:val="en-US"/>
        </w:rPr>
        <w:t>ro Económico Mundial</w:t>
      </w:r>
      <w:r w:rsidRPr="0025081A">
        <w:rPr>
          <w:lang w:val="en-US"/>
        </w:rPr>
        <w:t xml:space="preserve">, </w:t>
      </w:r>
      <w:r w:rsidRPr="003E0509">
        <w:rPr>
          <w:b/>
          <w:bCs/>
          <w:i/>
          <w:lang w:val="en-US"/>
        </w:rPr>
        <w:t xml:space="preserve">Digital Solutions can help cut global emissions by 20%. </w:t>
      </w:r>
      <w:r w:rsidRPr="00AB643D">
        <w:rPr>
          <w:b/>
          <w:bCs/>
          <w:i/>
          <w:lang w:val="en-US"/>
        </w:rPr>
        <w:t>Here’s how.</w:t>
      </w:r>
      <w:r w:rsidRPr="00AB643D">
        <w:rPr>
          <w:lang w:val="en-US"/>
        </w:rPr>
        <w:t xml:space="preserve"> 23 de mayo de 2022. </w:t>
      </w:r>
      <w:r w:rsidR="00B05C40">
        <w:fldChar w:fldCharType="begin"/>
      </w:r>
      <w:r w:rsidR="00B05C40" w:rsidRPr="00B05C40">
        <w:rPr>
          <w:lang w:val="en-US"/>
        </w:rPr>
        <w:instrText xml:space="preserve"> HYPERLINK "https://www.weforum.org/agenda/2022/05/how-digital-solutions-can-reduce-global-emissions/" </w:instrText>
      </w:r>
      <w:r w:rsidR="00B05C40">
        <w:fldChar w:fldCharType="separate"/>
      </w:r>
      <w:r w:rsidRPr="00AB643D">
        <w:rPr>
          <w:rStyle w:val="Hyperlink"/>
        </w:rPr>
        <w:t>https://www.weforum.org/agenda/2022/05/how-digital-solutions-can-reduce-global-emissions/</w:t>
      </w:r>
      <w:r w:rsidR="00B05C40">
        <w:rPr>
          <w:rStyle w:val="Hyperlink"/>
        </w:rPr>
        <w:fldChar w:fldCharType="end"/>
      </w:r>
      <w:r w:rsidRPr="00AB643D">
        <w:rPr>
          <w:lang w:val="en-US"/>
        </w:rPr>
        <w:t xml:space="preserve">, </w:t>
      </w:r>
    </w:p>
  </w:footnote>
  <w:footnote w:id="9">
    <w:p w14:paraId="2D6BA758" w14:textId="4E851048" w:rsidR="00117295" w:rsidRPr="0025081A" w:rsidRDefault="00117295" w:rsidP="00EA45DD">
      <w:pPr>
        <w:pStyle w:val="FootnoteText"/>
        <w:ind w:left="720" w:hanging="360"/>
        <w:rPr>
          <w:lang w:val="es-ES"/>
        </w:rPr>
      </w:pPr>
      <w:r w:rsidRPr="008164D3">
        <w:rPr>
          <w:rStyle w:val="FootnoteReference"/>
          <w:vertAlign w:val="baseline"/>
        </w:rPr>
        <w:footnoteRef/>
      </w:r>
      <w:r w:rsidRPr="0025081A">
        <w:rPr>
          <w:lang w:val="en-US"/>
        </w:rPr>
        <w:t>.</w:t>
      </w:r>
      <w:r w:rsidRPr="0025081A">
        <w:rPr>
          <w:lang w:val="en-US"/>
        </w:rPr>
        <w:tab/>
      </w:r>
      <w:r w:rsidRPr="0025081A">
        <w:rPr>
          <w:bCs/>
          <w:lang w:val="en-US"/>
        </w:rPr>
        <w:t>Foro Económico Mundial</w:t>
      </w:r>
      <w:r w:rsidRPr="0025081A">
        <w:rPr>
          <w:lang w:val="en-US"/>
        </w:rPr>
        <w:t xml:space="preserve">, </w:t>
      </w:r>
      <w:r w:rsidRPr="003E0509">
        <w:rPr>
          <w:b/>
          <w:bCs/>
          <w:i/>
          <w:lang w:val="en-US"/>
        </w:rPr>
        <w:t>How to Build Smart, Zero Carbon Buildings – and why it matters</w:t>
      </w:r>
      <w:r w:rsidRPr="003E0509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</w:t>
      </w:r>
      <w:r>
        <w:rPr>
          <w:lang w:val="es-ES"/>
        </w:rPr>
        <w:t xml:space="preserve">8 de     septiembre de </w:t>
      </w:r>
      <w:r w:rsidRPr="0025081A">
        <w:rPr>
          <w:lang w:val="es-ES"/>
        </w:rPr>
        <w:t>2021.</w:t>
      </w:r>
      <w:r>
        <w:rPr>
          <w:lang w:val="es-ES"/>
        </w:rPr>
        <w:t xml:space="preserve"> </w:t>
      </w:r>
      <w:hyperlink r:id="rId5" w:history="1">
        <w:r w:rsidRPr="0025081A">
          <w:rPr>
            <w:rStyle w:val="Hyperlink"/>
            <w:lang w:val="es-ES"/>
          </w:rPr>
          <w:t>https://www.weforum.org/agenda/2021/09/how-to-build-zero-carbon-buildings/</w:t>
        </w:r>
      </w:hyperlink>
    </w:p>
  </w:footnote>
  <w:footnote w:id="10">
    <w:p w14:paraId="7FFBDA11" w14:textId="03E68C52" w:rsidR="00117295" w:rsidRPr="00EA45DD" w:rsidRDefault="00117295" w:rsidP="003E0509">
      <w:pPr>
        <w:pStyle w:val="FootnoteText"/>
        <w:ind w:left="720" w:hanging="360"/>
        <w:rPr>
          <w:lang w:val="es-ES"/>
        </w:rPr>
      </w:pPr>
      <w:r w:rsidRPr="008164D3">
        <w:rPr>
          <w:rStyle w:val="FootnoteReference"/>
          <w:vertAlign w:val="baseline"/>
        </w:rPr>
        <w:footnoteRef/>
      </w:r>
      <w:r w:rsidRPr="00D92AB1">
        <w:rPr>
          <w:lang w:val="en-US"/>
        </w:rPr>
        <w:t>.</w:t>
      </w:r>
      <w:r w:rsidRPr="00D92AB1">
        <w:rPr>
          <w:lang w:val="en-US"/>
        </w:rPr>
        <w:tab/>
      </w:r>
      <w:r w:rsidRPr="00EA45DD">
        <w:rPr>
          <w:bCs/>
          <w:lang w:val="en-US"/>
        </w:rPr>
        <w:t>Foro Económico Mundial</w:t>
      </w:r>
      <w:r w:rsidRPr="00EA45DD">
        <w:rPr>
          <w:lang w:val="en-US"/>
        </w:rPr>
        <w:t xml:space="preserve">, </w:t>
      </w:r>
      <w:r w:rsidRPr="00EA45DD">
        <w:rPr>
          <w:b/>
          <w:bCs/>
          <w:i/>
          <w:lang w:val="en-US"/>
        </w:rPr>
        <w:t>How Digital Transformation and Sustainability can flourish together</w:t>
      </w:r>
      <w:r w:rsidRPr="00EA45DD">
        <w:rPr>
          <w:lang w:val="en-US"/>
        </w:rPr>
        <w:t>.</w:t>
      </w:r>
      <w:r>
        <w:rPr>
          <w:lang w:val="en-US"/>
        </w:rPr>
        <w:t xml:space="preserve"> </w:t>
      </w:r>
      <w:r w:rsidRPr="00EA45DD">
        <w:rPr>
          <w:lang w:val="es-ES"/>
        </w:rPr>
        <w:t>Marzo de 2</w:t>
      </w:r>
      <w:r>
        <w:rPr>
          <w:lang w:val="es-ES"/>
        </w:rPr>
        <w:t xml:space="preserve">021. </w:t>
      </w:r>
      <w:hyperlink r:id="rId6" w:history="1">
        <w:r w:rsidRPr="00EA45DD">
          <w:rPr>
            <w:rStyle w:val="Hyperlink"/>
            <w:lang w:val="es-ES"/>
          </w:rPr>
          <w:t>https://www.weforum.org/agenda/2021/03/here-s-how-digital-transformation-and-sustainability-can-flourish-together/</w:t>
        </w:r>
      </w:hyperlink>
    </w:p>
  </w:footnote>
  <w:footnote w:id="11">
    <w:p w14:paraId="18C242D5" w14:textId="77777777" w:rsidR="000527D2" w:rsidRDefault="00117295" w:rsidP="000527D2">
      <w:pPr>
        <w:pStyle w:val="FootnoteText"/>
        <w:ind w:left="720" w:hanging="360"/>
        <w:rPr>
          <w:rFonts w:eastAsiaTheme="minorHAnsi"/>
          <w:lang w:val="es-ES"/>
        </w:rPr>
      </w:pPr>
      <w:r w:rsidRPr="008164D3">
        <w:rPr>
          <w:rStyle w:val="FootnoteReference"/>
          <w:vertAlign w:val="baseline"/>
        </w:rPr>
        <w:footnoteRef/>
      </w:r>
      <w:r>
        <w:t>.</w:t>
      </w:r>
      <w:r>
        <w:tab/>
      </w:r>
      <w:r w:rsidRPr="003E0509">
        <w:rPr>
          <w:lang w:val="es-ES"/>
        </w:rPr>
        <w:t>Foro Económico Mundial</w:t>
      </w:r>
      <w:r>
        <w:rPr>
          <w:lang w:val="es-ES"/>
        </w:rPr>
        <w:t xml:space="preserve">, </w:t>
      </w:r>
      <w:r>
        <w:rPr>
          <w:b/>
          <w:i/>
          <w:lang w:val="es-ES"/>
        </w:rPr>
        <w:t xml:space="preserve">Future of Jobs Report 2020. </w:t>
      </w:r>
      <w:r>
        <w:rPr>
          <w:rFonts w:eastAsiaTheme="minorHAnsi"/>
          <w:lang w:val="es-ES"/>
        </w:rPr>
        <w:t xml:space="preserve">20 de octubre de </w:t>
      </w:r>
      <w:r w:rsidRPr="003E0509">
        <w:rPr>
          <w:rFonts w:eastAsiaTheme="minorHAnsi"/>
          <w:lang w:val="es-ES"/>
        </w:rPr>
        <w:t>2020.</w:t>
      </w:r>
    </w:p>
    <w:p w14:paraId="25E6AA93" w14:textId="62CA04C6" w:rsidR="00117295" w:rsidRDefault="00B05C40" w:rsidP="000527D2">
      <w:pPr>
        <w:pStyle w:val="FootnoteText"/>
        <w:ind w:left="720"/>
        <w:rPr>
          <w:rFonts w:eastAsiaTheme="minorHAnsi"/>
          <w:lang w:val="es-ES"/>
        </w:rPr>
      </w:pPr>
      <w:hyperlink r:id="rId7" w:history="1">
        <w:r w:rsidR="00117295" w:rsidRPr="003E0509">
          <w:rPr>
            <w:rStyle w:val="Hyperlink"/>
            <w:rFonts w:eastAsiaTheme="minorHAnsi"/>
            <w:lang w:val="es-ES"/>
          </w:rPr>
          <w:t>https://www.weforum.org/reports/the-future-of-jobs-report-2020/</w:t>
        </w:r>
      </w:hyperlink>
      <w:r w:rsidR="00117295" w:rsidRPr="003E0509">
        <w:rPr>
          <w:rFonts w:eastAsiaTheme="minorHAnsi"/>
          <w:lang w:val="es-ES"/>
        </w:rPr>
        <w:t xml:space="preserve">, </w:t>
      </w:r>
    </w:p>
    <w:p w14:paraId="7B2610EB" w14:textId="7E640446" w:rsidR="000527D2" w:rsidRDefault="000527D2" w:rsidP="000527D2">
      <w:pPr>
        <w:pStyle w:val="FootnoteText"/>
        <w:ind w:left="720"/>
        <w:rPr>
          <w:rFonts w:eastAsiaTheme="minorHAnsi"/>
          <w:lang w:val="es-ES"/>
        </w:rPr>
      </w:pPr>
    </w:p>
    <w:p w14:paraId="5E04E9D7" w14:textId="77777777" w:rsidR="000527D2" w:rsidRPr="003E0509" w:rsidRDefault="000527D2" w:rsidP="000527D2">
      <w:pPr>
        <w:pStyle w:val="FootnoteText"/>
        <w:ind w:left="720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95F" w14:textId="77777777" w:rsidR="00117295" w:rsidRPr="009C75F5" w:rsidRDefault="00117295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157D4D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FE3D" w14:textId="54982A44" w:rsidR="00117295" w:rsidRDefault="001172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87619F" wp14:editId="6DF094C1">
              <wp:simplePos x="0" y="0"/>
              <wp:positionH relativeFrom="column">
                <wp:posOffset>445135</wp:posOffset>
              </wp:positionH>
              <wp:positionV relativeFrom="paragraph">
                <wp:posOffset>-203835</wp:posOffset>
              </wp:positionV>
              <wp:extent cx="4728845" cy="676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ADF32" w14:textId="6A6D4F64" w:rsidR="00117295" w:rsidRPr="000254A3" w:rsidRDefault="0011729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0254A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35812940" w14:textId="402B6726" w:rsidR="00117295" w:rsidRPr="000254A3" w:rsidRDefault="0011729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>Consejo Interamericano para el Desarrollo Integral</w:t>
                          </w:r>
                          <w:r w:rsidRPr="000254A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14:paraId="37185CE9" w14:textId="77777777" w:rsidR="00117295" w:rsidRPr="00B50EB5" w:rsidRDefault="0011729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B50EB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761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.05pt;margin-top:-16.05pt;width:372.3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" stroked="f">
              <v:textbox>
                <w:txbxContent>
                  <w:p w14:paraId="08EADF32" w14:textId="6A6D4F64" w:rsidR="00117295" w:rsidRPr="000254A3" w:rsidRDefault="0011729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 w:rsidRPr="000254A3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ORGANIZACIÓN DE LOS ESTADOS AMERICANOS </w:t>
                    </w:r>
                  </w:p>
                  <w:p w14:paraId="35812940" w14:textId="402B6726" w:rsidR="00117295" w:rsidRPr="000254A3" w:rsidRDefault="0011729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>Consejo Interamericano para el Desarrollo Integral</w:t>
                    </w:r>
                    <w:r w:rsidRPr="000254A3">
                      <w:rPr>
                        <w:rFonts w:ascii="Garamond" w:hAnsi="Garamond"/>
                        <w:b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14:paraId="37185CE9" w14:textId="77777777" w:rsidR="00117295" w:rsidRPr="00B50EB5" w:rsidRDefault="0011729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50EB5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C04A77" wp14:editId="75360AC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FC3FB" w14:textId="77777777" w:rsidR="00117295" w:rsidRDefault="0011729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551B34A7" wp14:editId="0FBFD871">
                                <wp:extent cx="1102995" cy="775335"/>
                                <wp:effectExtent l="0" t="0" r="0" b="0"/>
                                <wp:docPr id="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04A77" id="Text Box 1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0AFC3FB" w14:textId="77777777" w:rsidR="00117295" w:rsidRDefault="0011729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551B34A7" wp14:editId="0FBFD871">
                          <wp:extent cx="1102995" cy="775335"/>
                          <wp:effectExtent l="0" t="0" r="0" b="0"/>
                          <wp:docPr id="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4405BBA" wp14:editId="240BC198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D2DBF" w14:textId="77777777" w:rsidR="00117295" w:rsidRDefault="001172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A3F"/>
    <w:multiLevelType w:val="hybridMultilevel"/>
    <w:tmpl w:val="248428CE"/>
    <w:lvl w:ilvl="0" w:tplc="FEA6C2A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479"/>
    <w:multiLevelType w:val="hybridMultilevel"/>
    <w:tmpl w:val="887203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7500"/>
    <w:multiLevelType w:val="hybridMultilevel"/>
    <w:tmpl w:val="9432BBA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03CD"/>
    <w:multiLevelType w:val="multilevel"/>
    <w:tmpl w:val="FA2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F0921"/>
    <w:multiLevelType w:val="multilevel"/>
    <w:tmpl w:val="E19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CA2499"/>
    <w:multiLevelType w:val="hybridMultilevel"/>
    <w:tmpl w:val="649069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A0410"/>
    <w:multiLevelType w:val="hybridMultilevel"/>
    <w:tmpl w:val="C6DEE2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C54686"/>
    <w:multiLevelType w:val="hybridMultilevel"/>
    <w:tmpl w:val="77C4F510"/>
    <w:lvl w:ilvl="0" w:tplc="615A1E1C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FF7A99"/>
    <w:multiLevelType w:val="hybridMultilevel"/>
    <w:tmpl w:val="46C0828C"/>
    <w:lvl w:ilvl="0" w:tplc="B3A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4F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C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E8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6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A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85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6A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9C7577"/>
    <w:multiLevelType w:val="hybridMultilevel"/>
    <w:tmpl w:val="EEA02A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503629"/>
    <w:multiLevelType w:val="hybridMultilevel"/>
    <w:tmpl w:val="C3A08604"/>
    <w:lvl w:ilvl="0" w:tplc="9CF8406C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464D0A"/>
    <w:multiLevelType w:val="hybridMultilevel"/>
    <w:tmpl w:val="132CCC06"/>
    <w:lvl w:ilvl="0" w:tplc="F48E997E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6A70F0"/>
    <w:multiLevelType w:val="multilevel"/>
    <w:tmpl w:val="EB5E33F2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080"/>
        </w:tabs>
        <w:ind w:left="10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0"/>
        </w:tabs>
        <w:ind w:left="10800" w:hanging="360"/>
      </w:pPr>
    </w:lvl>
    <w:lvl w:ilvl="3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entative="1">
      <w:start w:val="1"/>
      <w:numFmt w:val="decimal"/>
      <w:lvlText w:val="%5."/>
      <w:lvlJc w:val="left"/>
      <w:pPr>
        <w:tabs>
          <w:tab w:val="num" w:pos="12240"/>
        </w:tabs>
        <w:ind w:left="12240" w:hanging="360"/>
      </w:pPr>
    </w:lvl>
    <w:lvl w:ilvl="5" w:tentative="1">
      <w:start w:val="1"/>
      <w:numFmt w:val="decimal"/>
      <w:lvlText w:val="%6."/>
      <w:lvlJc w:val="left"/>
      <w:pPr>
        <w:tabs>
          <w:tab w:val="num" w:pos="12960"/>
        </w:tabs>
        <w:ind w:left="12960" w:hanging="360"/>
      </w:pPr>
    </w:lvl>
    <w:lvl w:ilvl="6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0"/>
        </w:tabs>
        <w:ind w:left="14400" w:hanging="360"/>
      </w:pPr>
    </w:lvl>
    <w:lvl w:ilvl="8" w:tentative="1">
      <w:start w:val="1"/>
      <w:numFmt w:val="decimal"/>
      <w:lvlText w:val="%9."/>
      <w:lvlJc w:val="left"/>
      <w:pPr>
        <w:tabs>
          <w:tab w:val="num" w:pos="15120"/>
        </w:tabs>
        <w:ind w:left="15120" w:hanging="360"/>
      </w:pPr>
    </w:lvl>
  </w:abstractNum>
  <w:abstractNum w:abstractNumId="22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892C18"/>
    <w:multiLevelType w:val="hybridMultilevel"/>
    <w:tmpl w:val="35E05C26"/>
    <w:lvl w:ilvl="0" w:tplc="92843776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7123132"/>
    <w:multiLevelType w:val="hybridMultilevel"/>
    <w:tmpl w:val="E32EECB2"/>
    <w:lvl w:ilvl="0" w:tplc="9ED28200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872096B"/>
    <w:multiLevelType w:val="hybridMultilevel"/>
    <w:tmpl w:val="7F846C10"/>
    <w:lvl w:ilvl="0" w:tplc="42E00C76">
      <w:start w:val="4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7A7E35"/>
    <w:multiLevelType w:val="hybridMultilevel"/>
    <w:tmpl w:val="63F8BA2E"/>
    <w:lvl w:ilvl="0" w:tplc="FC42F3B0">
      <w:start w:val="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8046350"/>
    <w:multiLevelType w:val="multilevel"/>
    <w:tmpl w:val="9C40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D0FA8"/>
    <w:multiLevelType w:val="hybridMultilevel"/>
    <w:tmpl w:val="A372C8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3329C"/>
    <w:multiLevelType w:val="hybridMultilevel"/>
    <w:tmpl w:val="F51A6F56"/>
    <w:lvl w:ilvl="0" w:tplc="BE3EDB3A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802AE"/>
    <w:multiLevelType w:val="hybridMultilevel"/>
    <w:tmpl w:val="EB7803C4"/>
    <w:lvl w:ilvl="0" w:tplc="B16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C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8D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4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9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C7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8A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2CA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D71D7"/>
    <w:multiLevelType w:val="hybridMultilevel"/>
    <w:tmpl w:val="04EE9D94"/>
    <w:lvl w:ilvl="0" w:tplc="D0E0C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4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8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26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E2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EB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2E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2824">
    <w:abstractNumId w:val="31"/>
  </w:num>
  <w:num w:numId="2" w16cid:durableId="1121263771">
    <w:abstractNumId w:val="12"/>
  </w:num>
  <w:num w:numId="3" w16cid:durableId="1308781656">
    <w:abstractNumId w:val="5"/>
  </w:num>
  <w:num w:numId="4" w16cid:durableId="268008377">
    <w:abstractNumId w:val="35"/>
  </w:num>
  <w:num w:numId="5" w16cid:durableId="2021081510">
    <w:abstractNumId w:val="13"/>
  </w:num>
  <w:num w:numId="6" w16cid:durableId="686709616">
    <w:abstractNumId w:val="12"/>
  </w:num>
  <w:num w:numId="7" w16cid:durableId="6504458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9327388">
    <w:abstractNumId w:val="31"/>
  </w:num>
  <w:num w:numId="9" w16cid:durableId="1966231332">
    <w:abstractNumId w:val="2"/>
  </w:num>
  <w:num w:numId="10" w16cid:durableId="2128312419">
    <w:abstractNumId w:val="22"/>
  </w:num>
  <w:num w:numId="11" w16cid:durableId="43990444">
    <w:abstractNumId w:val="26"/>
  </w:num>
  <w:num w:numId="12" w16cid:durableId="2114279587">
    <w:abstractNumId w:val="37"/>
  </w:num>
  <w:num w:numId="13" w16cid:durableId="318851090">
    <w:abstractNumId w:val="8"/>
  </w:num>
  <w:num w:numId="14" w16cid:durableId="2082630824">
    <w:abstractNumId w:val="33"/>
  </w:num>
  <w:num w:numId="15" w16cid:durableId="190653575">
    <w:abstractNumId w:val="20"/>
  </w:num>
  <w:num w:numId="16" w16cid:durableId="902838463">
    <w:abstractNumId w:val="6"/>
  </w:num>
  <w:num w:numId="17" w16cid:durableId="113909895">
    <w:abstractNumId w:val="38"/>
  </w:num>
  <w:num w:numId="18" w16cid:durableId="1025712637">
    <w:abstractNumId w:val="4"/>
  </w:num>
  <w:num w:numId="19" w16cid:durableId="323945309">
    <w:abstractNumId w:val="15"/>
  </w:num>
  <w:num w:numId="20" w16cid:durableId="574164145">
    <w:abstractNumId w:val="36"/>
  </w:num>
  <w:num w:numId="21" w16cid:durableId="1633486189">
    <w:abstractNumId w:val="34"/>
  </w:num>
  <w:num w:numId="22" w16cid:durableId="928927780">
    <w:abstractNumId w:val="19"/>
  </w:num>
  <w:num w:numId="23" w16cid:durableId="2122144651">
    <w:abstractNumId w:val="30"/>
  </w:num>
  <w:num w:numId="24" w16cid:durableId="239101238">
    <w:abstractNumId w:val="7"/>
  </w:num>
  <w:num w:numId="25" w16cid:durableId="117069852">
    <w:abstractNumId w:val="21"/>
  </w:num>
  <w:num w:numId="26" w16cid:durableId="97911062">
    <w:abstractNumId w:val="28"/>
  </w:num>
  <w:num w:numId="27" w16cid:durableId="1906640438">
    <w:abstractNumId w:val="0"/>
  </w:num>
  <w:num w:numId="28" w16cid:durableId="1971083627">
    <w:abstractNumId w:val="17"/>
  </w:num>
  <w:num w:numId="29" w16cid:durableId="449476814">
    <w:abstractNumId w:val="27"/>
  </w:num>
  <w:num w:numId="30" w16cid:durableId="409696365">
    <w:abstractNumId w:val="16"/>
  </w:num>
  <w:num w:numId="31" w16cid:durableId="2128965842">
    <w:abstractNumId w:val="3"/>
  </w:num>
  <w:num w:numId="32" w16cid:durableId="1724062287">
    <w:abstractNumId w:val="11"/>
  </w:num>
  <w:num w:numId="33" w16cid:durableId="1080446186">
    <w:abstractNumId w:val="24"/>
  </w:num>
  <w:num w:numId="34" w16cid:durableId="324631567">
    <w:abstractNumId w:val="25"/>
  </w:num>
  <w:num w:numId="35" w16cid:durableId="1366561828">
    <w:abstractNumId w:val="14"/>
  </w:num>
  <w:num w:numId="36" w16cid:durableId="2105222261">
    <w:abstractNumId w:val="23"/>
  </w:num>
  <w:num w:numId="37" w16cid:durableId="750585536">
    <w:abstractNumId w:val="18"/>
  </w:num>
  <w:num w:numId="38" w16cid:durableId="953832638">
    <w:abstractNumId w:val="9"/>
  </w:num>
  <w:num w:numId="39" w16cid:durableId="2053189574">
    <w:abstractNumId w:val="1"/>
  </w:num>
  <w:num w:numId="40" w16cid:durableId="746074886">
    <w:abstractNumId w:val="29"/>
  </w:num>
  <w:num w:numId="41" w16cid:durableId="1231110348">
    <w:abstractNumId w:val="32"/>
  </w:num>
  <w:num w:numId="42" w16cid:durableId="12817185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157"/>
    <w:rsid w:val="000205EC"/>
    <w:rsid w:val="00020E95"/>
    <w:rsid w:val="0002456D"/>
    <w:rsid w:val="000254A3"/>
    <w:rsid w:val="000300CB"/>
    <w:rsid w:val="000307F6"/>
    <w:rsid w:val="000427B5"/>
    <w:rsid w:val="00050886"/>
    <w:rsid w:val="000527D2"/>
    <w:rsid w:val="00052C18"/>
    <w:rsid w:val="00061861"/>
    <w:rsid w:val="00063BE6"/>
    <w:rsid w:val="00064A6B"/>
    <w:rsid w:val="00064DCC"/>
    <w:rsid w:val="000661F4"/>
    <w:rsid w:val="00070537"/>
    <w:rsid w:val="000736AA"/>
    <w:rsid w:val="00073CCC"/>
    <w:rsid w:val="00074325"/>
    <w:rsid w:val="00074E66"/>
    <w:rsid w:val="00077029"/>
    <w:rsid w:val="0009431F"/>
    <w:rsid w:val="000969F9"/>
    <w:rsid w:val="00097899"/>
    <w:rsid w:val="000A328E"/>
    <w:rsid w:val="000A6CD2"/>
    <w:rsid w:val="000A72E3"/>
    <w:rsid w:val="000B1FCF"/>
    <w:rsid w:val="000B43F5"/>
    <w:rsid w:val="000B6478"/>
    <w:rsid w:val="000C1ED4"/>
    <w:rsid w:val="000C3438"/>
    <w:rsid w:val="000C344F"/>
    <w:rsid w:val="000C5B7E"/>
    <w:rsid w:val="000C69AA"/>
    <w:rsid w:val="000D4368"/>
    <w:rsid w:val="000D540D"/>
    <w:rsid w:val="000D6070"/>
    <w:rsid w:val="000E313E"/>
    <w:rsid w:val="000E439E"/>
    <w:rsid w:val="000E6C8E"/>
    <w:rsid w:val="000F41C7"/>
    <w:rsid w:val="00100FE1"/>
    <w:rsid w:val="001069A4"/>
    <w:rsid w:val="00106D57"/>
    <w:rsid w:val="00114382"/>
    <w:rsid w:val="00117295"/>
    <w:rsid w:val="00120A4C"/>
    <w:rsid w:val="00124219"/>
    <w:rsid w:val="00124F1D"/>
    <w:rsid w:val="001259E2"/>
    <w:rsid w:val="0012611C"/>
    <w:rsid w:val="0013037E"/>
    <w:rsid w:val="00133A15"/>
    <w:rsid w:val="001405C9"/>
    <w:rsid w:val="00142D34"/>
    <w:rsid w:val="00144282"/>
    <w:rsid w:val="0014691A"/>
    <w:rsid w:val="00146E3C"/>
    <w:rsid w:val="00146FB1"/>
    <w:rsid w:val="00150AE4"/>
    <w:rsid w:val="001520E1"/>
    <w:rsid w:val="00152D2E"/>
    <w:rsid w:val="00153DD8"/>
    <w:rsid w:val="00157D4D"/>
    <w:rsid w:val="001619AC"/>
    <w:rsid w:val="0016660D"/>
    <w:rsid w:val="00166C73"/>
    <w:rsid w:val="0017167A"/>
    <w:rsid w:val="00171B89"/>
    <w:rsid w:val="00175A4F"/>
    <w:rsid w:val="00180746"/>
    <w:rsid w:val="00183C2C"/>
    <w:rsid w:val="001842C2"/>
    <w:rsid w:val="00187D59"/>
    <w:rsid w:val="001939ED"/>
    <w:rsid w:val="001941E9"/>
    <w:rsid w:val="001A016F"/>
    <w:rsid w:val="001A68A2"/>
    <w:rsid w:val="001B0828"/>
    <w:rsid w:val="001B0AB0"/>
    <w:rsid w:val="001B2144"/>
    <w:rsid w:val="001C435D"/>
    <w:rsid w:val="001C6DC5"/>
    <w:rsid w:val="001C750B"/>
    <w:rsid w:val="001D0221"/>
    <w:rsid w:val="001D738C"/>
    <w:rsid w:val="001E2F69"/>
    <w:rsid w:val="001E3150"/>
    <w:rsid w:val="001E3C78"/>
    <w:rsid w:val="001F2739"/>
    <w:rsid w:val="001F59E2"/>
    <w:rsid w:val="00201EA1"/>
    <w:rsid w:val="0020227F"/>
    <w:rsid w:val="002024FE"/>
    <w:rsid w:val="00203839"/>
    <w:rsid w:val="0020460C"/>
    <w:rsid w:val="002049A7"/>
    <w:rsid w:val="002050F0"/>
    <w:rsid w:val="00221353"/>
    <w:rsid w:val="00222AC6"/>
    <w:rsid w:val="00222AFE"/>
    <w:rsid w:val="00224C3F"/>
    <w:rsid w:val="00225597"/>
    <w:rsid w:val="00234996"/>
    <w:rsid w:val="00235CB9"/>
    <w:rsid w:val="0025081A"/>
    <w:rsid w:val="00252DFF"/>
    <w:rsid w:val="00264202"/>
    <w:rsid w:val="0026449A"/>
    <w:rsid w:val="00266F7B"/>
    <w:rsid w:val="00266FE6"/>
    <w:rsid w:val="002678ED"/>
    <w:rsid w:val="00267E1B"/>
    <w:rsid w:val="00270236"/>
    <w:rsid w:val="00272E4D"/>
    <w:rsid w:val="0027412E"/>
    <w:rsid w:val="00277682"/>
    <w:rsid w:val="002822E7"/>
    <w:rsid w:val="0028278B"/>
    <w:rsid w:val="00282ED9"/>
    <w:rsid w:val="0028696A"/>
    <w:rsid w:val="00286D8C"/>
    <w:rsid w:val="00294FDA"/>
    <w:rsid w:val="002A03B1"/>
    <w:rsid w:val="002A03E9"/>
    <w:rsid w:val="002A1985"/>
    <w:rsid w:val="002A1CB2"/>
    <w:rsid w:val="002A3CB5"/>
    <w:rsid w:val="002A63EC"/>
    <w:rsid w:val="002B2DE0"/>
    <w:rsid w:val="002B3063"/>
    <w:rsid w:val="002B472C"/>
    <w:rsid w:val="002C3365"/>
    <w:rsid w:val="002C6B0D"/>
    <w:rsid w:val="002C6DE4"/>
    <w:rsid w:val="002D0EC3"/>
    <w:rsid w:val="002D1194"/>
    <w:rsid w:val="002D412D"/>
    <w:rsid w:val="002E2CC7"/>
    <w:rsid w:val="002E609F"/>
    <w:rsid w:val="002E69FF"/>
    <w:rsid w:val="002F0A27"/>
    <w:rsid w:val="002F0AF9"/>
    <w:rsid w:val="002F1970"/>
    <w:rsid w:val="002F25F2"/>
    <w:rsid w:val="002F52BC"/>
    <w:rsid w:val="002F5352"/>
    <w:rsid w:val="002F5507"/>
    <w:rsid w:val="00300152"/>
    <w:rsid w:val="0030401B"/>
    <w:rsid w:val="00305E93"/>
    <w:rsid w:val="0031130C"/>
    <w:rsid w:val="003116AC"/>
    <w:rsid w:val="00316770"/>
    <w:rsid w:val="00323A0C"/>
    <w:rsid w:val="0032713A"/>
    <w:rsid w:val="003302CF"/>
    <w:rsid w:val="00331D40"/>
    <w:rsid w:val="00333DC5"/>
    <w:rsid w:val="00335ABE"/>
    <w:rsid w:val="003366D5"/>
    <w:rsid w:val="00341DFC"/>
    <w:rsid w:val="00345C27"/>
    <w:rsid w:val="00345DCF"/>
    <w:rsid w:val="00350910"/>
    <w:rsid w:val="003529F3"/>
    <w:rsid w:val="00352BB7"/>
    <w:rsid w:val="0035393A"/>
    <w:rsid w:val="00353D7A"/>
    <w:rsid w:val="00357684"/>
    <w:rsid w:val="00360A9C"/>
    <w:rsid w:val="003620D3"/>
    <w:rsid w:val="00362C5C"/>
    <w:rsid w:val="00362D68"/>
    <w:rsid w:val="00363438"/>
    <w:rsid w:val="0036431A"/>
    <w:rsid w:val="00366A35"/>
    <w:rsid w:val="00371736"/>
    <w:rsid w:val="0037599C"/>
    <w:rsid w:val="003775B4"/>
    <w:rsid w:val="003805E5"/>
    <w:rsid w:val="003836D2"/>
    <w:rsid w:val="0039040B"/>
    <w:rsid w:val="00390A70"/>
    <w:rsid w:val="00390D0F"/>
    <w:rsid w:val="003923A6"/>
    <w:rsid w:val="003945DC"/>
    <w:rsid w:val="003A1D26"/>
    <w:rsid w:val="003A5B70"/>
    <w:rsid w:val="003B0B19"/>
    <w:rsid w:val="003B40C4"/>
    <w:rsid w:val="003C332F"/>
    <w:rsid w:val="003C448A"/>
    <w:rsid w:val="003C6509"/>
    <w:rsid w:val="003D0721"/>
    <w:rsid w:val="003D13AD"/>
    <w:rsid w:val="003D3A35"/>
    <w:rsid w:val="003D4305"/>
    <w:rsid w:val="003E0509"/>
    <w:rsid w:val="003E2241"/>
    <w:rsid w:val="003E687F"/>
    <w:rsid w:val="003F023D"/>
    <w:rsid w:val="003F3D02"/>
    <w:rsid w:val="003F4FA0"/>
    <w:rsid w:val="003F6FF7"/>
    <w:rsid w:val="004062DF"/>
    <w:rsid w:val="00413FE5"/>
    <w:rsid w:val="00414A9D"/>
    <w:rsid w:val="004155E6"/>
    <w:rsid w:val="00415AE3"/>
    <w:rsid w:val="00415C84"/>
    <w:rsid w:val="00421AA1"/>
    <w:rsid w:val="004279F5"/>
    <w:rsid w:val="004300DC"/>
    <w:rsid w:val="00430CCB"/>
    <w:rsid w:val="00441E50"/>
    <w:rsid w:val="00450A9F"/>
    <w:rsid w:val="00457B19"/>
    <w:rsid w:val="00461F49"/>
    <w:rsid w:val="0046301C"/>
    <w:rsid w:val="00463A6B"/>
    <w:rsid w:val="0046512F"/>
    <w:rsid w:val="00467A8F"/>
    <w:rsid w:val="00476255"/>
    <w:rsid w:val="00490731"/>
    <w:rsid w:val="00491878"/>
    <w:rsid w:val="00493B12"/>
    <w:rsid w:val="00496643"/>
    <w:rsid w:val="00496BBC"/>
    <w:rsid w:val="004A0777"/>
    <w:rsid w:val="004A1D26"/>
    <w:rsid w:val="004A548A"/>
    <w:rsid w:val="004A6065"/>
    <w:rsid w:val="004A7C48"/>
    <w:rsid w:val="004B1B47"/>
    <w:rsid w:val="004B2B39"/>
    <w:rsid w:val="004B387B"/>
    <w:rsid w:val="004B5888"/>
    <w:rsid w:val="004B5C41"/>
    <w:rsid w:val="004C46A8"/>
    <w:rsid w:val="004D2279"/>
    <w:rsid w:val="004D44C9"/>
    <w:rsid w:val="004E66EB"/>
    <w:rsid w:val="004E674D"/>
    <w:rsid w:val="004F0EF3"/>
    <w:rsid w:val="004F4571"/>
    <w:rsid w:val="004F4864"/>
    <w:rsid w:val="004F6805"/>
    <w:rsid w:val="0050011F"/>
    <w:rsid w:val="00502854"/>
    <w:rsid w:val="00505993"/>
    <w:rsid w:val="0050667F"/>
    <w:rsid w:val="005112C3"/>
    <w:rsid w:val="00513B4E"/>
    <w:rsid w:val="00514EDB"/>
    <w:rsid w:val="00526306"/>
    <w:rsid w:val="00527652"/>
    <w:rsid w:val="005336D0"/>
    <w:rsid w:val="0053678B"/>
    <w:rsid w:val="00536E5F"/>
    <w:rsid w:val="00540938"/>
    <w:rsid w:val="00541CCD"/>
    <w:rsid w:val="00544B0A"/>
    <w:rsid w:val="005462E3"/>
    <w:rsid w:val="0055186F"/>
    <w:rsid w:val="00551FFD"/>
    <w:rsid w:val="00564C90"/>
    <w:rsid w:val="00564FA3"/>
    <w:rsid w:val="005679D8"/>
    <w:rsid w:val="005719EA"/>
    <w:rsid w:val="00572415"/>
    <w:rsid w:val="00575576"/>
    <w:rsid w:val="00577517"/>
    <w:rsid w:val="0058420A"/>
    <w:rsid w:val="0058459D"/>
    <w:rsid w:val="005873CA"/>
    <w:rsid w:val="00594069"/>
    <w:rsid w:val="0059586C"/>
    <w:rsid w:val="00595DE1"/>
    <w:rsid w:val="005A00F8"/>
    <w:rsid w:val="005A5372"/>
    <w:rsid w:val="005A6769"/>
    <w:rsid w:val="005A7098"/>
    <w:rsid w:val="005B042A"/>
    <w:rsid w:val="005B5F61"/>
    <w:rsid w:val="005B68DA"/>
    <w:rsid w:val="005B7D03"/>
    <w:rsid w:val="005C20AF"/>
    <w:rsid w:val="005C2D99"/>
    <w:rsid w:val="005C42E6"/>
    <w:rsid w:val="005C770D"/>
    <w:rsid w:val="005D1365"/>
    <w:rsid w:val="005D1619"/>
    <w:rsid w:val="005D31FB"/>
    <w:rsid w:val="005D413B"/>
    <w:rsid w:val="005D44CE"/>
    <w:rsid w:val="005D74F2"/>
    <w:rsid w:val="005E085B"/>
    <w:rsid w:val="005E6278"/>
    <w:rsid w:val="005F039A"/>
    <w:rsid w:val="005F1964"/>
    <w:rsid w:val="005F29C1"/>
    <w:rsid w:val="005F4FA4"/>
    <w:rsid w:val="005F78BB"/>
    <w:rsid w:val="0060063E"/>
    <w:rsid w:val="00602980"/>
    <w:rsid w:val="0060703E"/>
    <w:rsid w:val="006123C5"/>
    <w:rsid w:val="00612E0C"/>
    <w:rsid w:val="00622F41"/>
    <w:rsid w:val="00634E7B"/>
    <w:rsid w:val="00635C08"/>
    <w:rsid w:val="006374D0"/>
    <w:rsid w:val="00642E66"/>
    <w:rsid w:val="0064648A"/>
    <w:rsid w:val="006528B6"/>
    <w:rsid w:val="00655B90"/>
    <w:rsid w:val="006564C7"/>
    <w:rsid w:val="00663338"/>
    <w:rsid w:val="00663D49"/>
    <w:rsid w:val="00664E2F"/>
    <w:rsid w:val="00666B25"/>
    <w:rsid w:val="00670E8A"/>
    <w:rsid w:val="006711F3"/>
    <w:rsid w:val="00674739"/>
    <w:rsid w:val="00675535"/>
    <w:rsid w:val="00675F54"/>
    <w:rsid w:val="00677104"/>
    <w:rsid w:val="00677D32"/>
    <w:rsid w:val="00680EA5"/>
    <w:rsid w:val="006839FF"/>
    <w:rsid w:val="006840A1"/>
    <w:rsid w:val="00685580"/>
    <w:rsid w:val="00686FEA"/>
    <w:rsid w:val="00687523"/>
    <w:rsid w:val="00690C3A"/>
    <w:rsid w:val="00691393"/>
    <w:rsid w:val="00691B9D"/>
    <w:rsid w:val="00694100"/>
    <w:rsid w:val="006A0B1E"/>
    <w:rsid w:val="006A1A6B"/>
    <w:rsid w:val="006A483E"/>
    <w:rsid w:val="006A545B"/>
    <w:rsid w:val="006A6025"/>
    <w:rsid w:val="006A6168"/>
    <w:rsid w:val="006A67F9"/>
    <w:rsid w:val="006B21AD"/>
    <w:rsid w:val="006B3997"/>
    <w:rsid w:val="006B3BA2"/>
    <w:rsid w:val="006B6E5F"/>
    <w:rsid w:val="006B710A"/>
    <w:rsid w:val="006C66E2"/>
    <w:rsid w:val="006C6F0E"/>
    <w:rsid w:val="006D11BB"/>
    <w:rsid w:val="006D7239"/>
    <w:rsid w:val="006E1E47"/>
    <w:rsid w:val="006F0712"/>
    <w:rsid w:val="006F4488"/>
    <w:rsid w:val="006F7939"/>
    <w:rsid w:val="00706A6B"/>
    <w:rsid w:val="00707513"/>
    <w:rsid w:val="00710F80"/>
    <w:rsid w:val="00713525"/>
    <w:rsid w:val="00720FE8"/>
    <w:rsid w:val="00721843"/>
    <w:rsid w:val="00721957"/>
    <w:rsid w:val="00722693"/>
    <w:rsid w:val="00723D8C"/>
    <w:rsid w:val="00723DE2"/>
    <w:rsid w:val="00723EE9"/>
    <w:rsid w:val="0072562F"/>
    <w:rsid w:val="00730E0A"/>
    <w:rsid w:val="00731A03"/>
    <w:rsid w:val="007325A6"/>
    <w:rsid w:val="007331D2"/>
    <w:rsid w:val="0073480E"/>
    <w:rsid w:val="00741A06"/>
    <w:rsid w:val="007432DD"/>
    <w:rsid w:val="00743DD7"/>
    <w:rsid w:val="007443E9"/>
    <w:rsid w:val="00746971"/>
    <w:rsid w:val="00747995"/>
    <w:rsid w:val="00756232"/>
    <w:rsid w:val="00761272"/>
    <w:rsid w:val="007648E4"/>
    <w:rsid w:val="007703A2"/>
    <w:rsid w:val="00772F05"/>
    <w:rsid w:val="00781CB8"/>
    <w:rsid w:val="00781D3F"/>
    <w:rsid w:val="00782C6B"/>
    <w:rsid w:val="00783480"/>
    <w:rsid w:val="00784538"/>
    <w:rsid w:val="00784E7B"/>
    <w:rsid w:val="00787435"/>
    <w:rsid w:val="00791682"/>
    <w:rsid w:val="00791916"/>
    <w:rsid w:val="00794A66"/>
    <w:rsid w:val="00794BF4"/>
    <w:rsid w:val="00796149"/>
    <w:rsid w:val="00797C87"/>
    <w:rsid w:val="007A307C"/>
    <w:rsid w:val="007A4FB6"/>
    <w:rsid w:val="007B08BF"/>
    <w:rsid w:val="007B2DE5"/>
    <w:rsid w:val="007B389E"/>
    <w:rsid w:val="007B5591"/>
    <w:rsid w:val="007B6A70"/>
    <w:rsid w:val="007B6AD7"/>
    <w:rsid w:val="007B7D90"/>
    <w:rsid w:val="007C04FC"/>
    <w:rsid w:val="007C2A94"/>
    <w:rsid w:val="007C565B"/>
    <w:rsid w:val="007C6CAB"/>
    <w:rsid w:val="007C7E65"/>
    <w:rsid w:val="007D0B50"/>
    <w:rsid w:val="007D2223"/>
    <w:rsid w:val="007D3DC1"/>
    <w:rsid w:val="007D5C3E"/>
    <w:rsid w:val="007D764E"/>
    <w:rsid w:val="007E1CB7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6485"/>
    <w:rsid w:val="00815A1F"/>
    <w:rsid w:val="008164D3"/>
    <w:rsid w:val="00817D06"/>
    <w:rsid w:val="00820F66"/>
    <w:rsid w:val="00821E7C"/>
    <w:rsid w:val="00823291"/>
    <w:rsid w:val="0082525C"/>
    <w:rsid w:val="00827358"/>
    <w:rsid w:val="00836CCC"/>
    <w:rsid w:val="0084046A"/>
    <w:rsid w:val="00840EF7"/>
    <w:rsid w:val="00850821"/>
    <w:rsid w:val="00860083"/>
    <w:rsid w:val="00860DE1"/>
    <w:rsid w:val="00865686"/>
    <w:rsid w:val="00865B5C"/>
    <w:rsid w:val="00865E4F"/>
    <w:rsid w:val="00870AC5"/>
    <w:rsid w:val="00872C90"/>
    <w:rsid w:val="00875D89"/>
    <w:rsid w:val="008774FC"/>
    <w:rsid w:val="008814B8"/>
    <w:rsid w:val="008819DA"/>
    <w:rsid w:val="008849E1"/>
    <w:rsid w:val="008852C3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D2C52"/>
    <w:rsid w:val="008D4A98"/>
    <w:rsid w:val="008D57AD"/>
    <w:rsid w:val="008E07C1"/>
    <w:rsid w:val="008F60FC"/>
    <w:rsid w:val="008F747C"/>
    <w:rsid w:val="0090209F"/>
    <w:rsid w:val="009054CB"/>
    <w:rsid w:val="00910645"/>
    <w:rsid w:val="00914482"/>
    <w:rsid w:val="00917BC6"/>
    <w:rsid w:val="00920867"/>
    <w:rsid w:val="00920F2A"/>
    <w:rsid w:val="00921B83"/>
    <w:rsid w:val="00921E9E"/>
    <w:rsid w:val="00922D98"/>
    <w:rsid w:val="009243CC"/>
    <w:rsid w:val="00924673"/>
    <w:rsid w:val="00924BA1"/>
    <w:rsid w:val="009304AE"/>
    <w:rsid w:val="00934888"/>
    <w:rsid w:val="0093527F"/>
    <w:rsid w:val="00941319"/>
    <w:rsid w:val="0094178E"/>
    <w:rsid w:val="00942059"/>
    <w:rsid w:val="00942174"/>
    <w:rsid w:val="00943F3F"/>
    <w:rsid w:val="009459F4"/>
    <w:rsid w:val="00945D81"/>
    <w:rsid w:val="00952F54"/>
    <w:rsid w:val="00953F53"/>
    <w:rsid w:val="009560BF"/>
    <w:rsid w:val="00956D30"/>
    <w:rsid w:val="009571C8"/>
    <w:rsid w:val="00960DAE"/>
    <w:rsid w:val="0096142F"/>
    <w:rsid w:val="00962EF0"/>
    <w:rsid w:val="00965A6D"/>
    <w:rsid w:val="0097131C"/>
    <w:rsid w:val="009718D6"/>
    <w:rsid w:val="00981CC4"/>
    <w:rsid w:val="009833A2"/>
    <w:rsid w:val="00986E8C"/>
    <w:rsid w:val="009914F6"/>
    <w:rsid w:val="009979A7"/>
    <w:rsid w:val="009A194A"/>
    <w:rsid w:val="009A1FEA"/>
    <w:rsid w:val="009B2AE9"/>
    <w:rsid w:val="009B2F59"/>
    <w:rsid w:val="009B307F"/>
    <w:rsid w:val="009C16D1"/>
    <w:rsid w:val="009C3EA4"/>
    <w:rsid w:val="009C6866"/>
    <w:rsid w:val="009C6F26"/>
    <w:rsid w:val="009C75F5"/>
    <w:rsid w:val="009C7AAB"/>
    <w:rsid w:val="009D101E"/>
    <w:rsid w:val="009D2B88"/>
    <w:rsid w:val="009E5518"/>
    <w:rsid w:val="009E628C"/>
    <w:rsid w:val="009F0791"/>
    <w:rsid w:val="009F307B"/>
    <w:rsid w:val="009F55BD"/>
    <w:rsid w:val="009F74CC"/>
    <w:rsid w:val="009F777B"/>
    <w:rsid w:val="00A06676"/>
    <w:rsid w:val="00A06AF5"/>
    <w:rsid w:val="00A06FE9"/>
    <w:rsid w:val="00A115F5"/>
    <w:rsid w:val="00A12EA0"/>
    <w:rsid w:val="00A13E2C"/>
    <w:rsid w:val="00A13E44"/>
    <w:rsid w:val="00A16210"/>
    <w:rsid w:val="00A22DCD"/>
    <w:rsid w:val="00A232CD"/>
    <w:rsid w:val="00A256AB"/>
    <w:rsid w:val="00A25EEC"/>
    <w:rsid w:val="00A266FB"/>
    <w:rsid w:val="00A300BF"/>
    <w:rsid w:val="00A316B5"/>
    <w:rsid w:val="00A323C5"/>
    <w:rsid w:val="00A34695"/>
    <w:rsid w:val="00A34777"/>
    <w:rsid w:val="00A34F23"/>
    <w:rsid w:val="00A36552"/>
    <w:rsid w:val="00A36BFC"/>
    <w:rsid w:val="00A5263A"/>
    <w:rsid w:val="00A5278C"/>
    <w:rsid w:val="00A52CAE"/>
    <w:rsid w:val="00A55A20"/>
    <w:rsid w:val="00A61635"/>
    <w:rsid w:val="00A636EE"/>
    <w:rsid w:val="00A65508"/>
    <w:rsid w:val="00A67CD8"/>
    <w:rsid w:val="00A74B2B"/>
    <w:rsid w:val="00A7714F"/>
    <w:rsid w:val="00A840AC"/>
    <w:rsid w:val="00A851C2"/>
    <w:rsid w:val="00A85E42"/>
    <w:rsid w:val="00A86D6C"/>
    <w:rsid w:val="00A870BA"/>
    <w:rsid w:val="00A9203C"/>
    <w:rsid w:val="00A930E8"/>
    <w:rsid w:val="00A946A3"/>
    <w:rsid w:val="00A946F7"/>
    <w:rsid w:val="00A96D30"/>
    <w:rsid w:val="00A97A7A"/>
    <w:rsid w:val="00A97B79"/>
    <w:rsid w:val="00AA05BF"/>
    <w:rsid w:val="00AA21AD"/>
    <w:rsid w:val="00AA2AE0"/>
    <w:rsid w:val="00AA7CBB"/>
    <w:rsid w:val="00AB03A0"/>
    <w:rsid w:val="00AB0FC9"/>
    <w:rsid w:val="00AB643D"/>
    <w:rsid w:val="00AB7175"/>
    <w:rsid w:val="00AC0BC3"/>
    <w:rsid w:val="00AC3A0C"/>
    <w:rsid w:val="00AC4232"/>
    <w:rsid w:val="00AC530D"/>
    <w:rsid w:val="00AC7FA2"/>
    <w:rsid w:val="00AD097F"/>
    <w:rsid w:val="00AD4B7D"/>
    <w:rsid w:val="00AD54FF"/>
    <w:rsid w:val="00AD6394"/>
    <w:rsid w:val="00AE13AF"/>
    <w:rsid w:val="00AE1FBB"/>
    <w:rsid w:val="00AF06BC"/>
    <w:rsid w:val="00AF0C03"/>
    <w:rsid w:val="00B02EC0"/>
    <w:rsid w:val="00B04F8F"/>
    <w:rsid w:val="00B05C40"/>
    <w:rsid w:val="00B146AE"/>
    <w:rsid w:val="00B14839"/>
    <w:rsid w:val="00B16016"/>
    <w:rsid w:val="00B1714F"/>
    <w:rsid w:val="00B17511"/>
    <w:rsid w:val="00B234AF"/>
    <w:rsid w:val="00B26FD8"/>
    <w:rsid w:val="00B27F1B"/>
    <w:rsid w:val="00B43107"/>
    <w:rsid w:val="00B439EC"/>
    <w:rsid w:val="00B4413B"/>
    <w:rsid w:val="00B44733"/>
    <w:rsid w:val="00B44A08"/>
    <w:rsid w:val="00B45ACA"/>
    <w:rsid w:val="00B47109"/>
    <w:rsid w:val="00B50945"/>
    <w:rsid w:val="00B50EB5"/>
    <w:rsid w:val="00B5122D"/>
    <w:rsid w:val="00B53242"/>
    <w:rsid w:val="00B5382C"/>
    <w:rsid w:val="00B5781C"/>
    <w:rsid w:val="00B57B58"/>
    <w:rsid w:val="00B624CF"/>
    <w:rsid w:val="00B63B4B"/>
    <w:rsid w:val="00B6694A"/>
    <w:rsid w:val="00B847B7"/>
    <w:rsid w:val="00B859D9"/>
    <w:rsid w:val="00B90CD0"/>
    <w:rsid w:val="00B930C9"/>
    <w:rsid w:val="00B94C7D"/>
    <w:rsid w:val="00B97D8D"/>
    <w:rsid w:val="00BA12D5"/>
    <w:rsid w:val="00BA3604"/>
    <w:rsid w:val="00BB0233"/>
    <w:rsid w:val="00BB0341"/>
    <w:rsid w:val="00BB0755"/>
    <w:rsid w:val="00BB34A1"/>
    <w:rsid w:val="00BB4A78"/>
    <w:rsid w:val="00BB6747"/>
    <w:rsid w:val="00BB7135"/>
    <w:rsid w:val="00BC1CC3"/>
    <w:rsid w:val="00BC5445"/>
    <w:rsid w:val="00BC746D"/>
    <w:rsid w:val="00BC7B0E"/>
    <w:rsid w:val="00BC7B90"/>
    <w:rsid w:val="00BD2433"/>
    <w:rsid w:val="00BD4B3F"/>
    <w:rsid w:val="00BD6CF4"/>
    <w:rsid w:val="00BE0DFE"/>
    <w:rsid w:val="00BE3015"/>
    <w:rsid w:val="00BE7E11"/>
    <w:rsid w:val="00BF1293"/>
    <w:rsid w:val="00BF585B"/>
    <w:rsid w:val="00C02DB7"/>
    <w:rsid w:val="00C02DEE"/>
    <w:rsid w:val="00C05556"/>
    <w:rsid w:val="00C079F0"/>
    <w:rsid w:val="00C11323"/>
    <w:rsid w:val="00C15FAB"/>
    <w:rsid w:val="00C223D4"/>
    <w:rsid w:val="00C33C86"/>
    <w:rsid w:val="00C41591"/>
    <w:rsid w:val="00C45F98"/>
    <w:rsid w:val="00C46BCF"/>
    <w:rsid w:val="00C51DDA"/>
    <w:rsid w:val="00C52216"/>
    <w:rsid w:val="00C5704B"/>
    <w:rsid w:val="00C60235"/>
    <w:rsid w:val="00C607E3"/>
    <w:rsid w:val="00C61825"/>
    <w:rsid w:val="00C6456D"/>
    <w:rsid w:val="00C65410"/>
    <w:rsid w:val="00C76274"/>
    <w:rsid w:val="00C7759B"/>
    <w:rsid w:val="00C81A83"/>
    <w:rsid w:val="00C83711"/>
    <w:rsid w:val="00C8384A"/>
    <w:rsid w:val="00C83F45"/>
    <w:rsid w:val="00C878A5"/>
    <w:rsid w:val="00C90BA2"/>
    <w:rsid w:val="00C91E44"/>
    <w:rsid w:val="00C92818"/>
    <w:rsid w:val="00C92877"/>
    <w:rsid w:val="00C94F11"/>
    <w:rsid w:val="00C962B2"/>
    <w:rsid w:val="00C975FF"/>
    <w:rsid w:val="00CA12D4"/>
    <w:rsid w:val="00CA2349"/>
    <w:rsid w:val="00CB0A35"/>
    <w:rsid w:val="00CB2F2F"/>
    <w:rsid w:val="00CB3128"/>
    <w:rsid w:val="00CB5D67"/>
    <w:rsid w:val="00CB6511"/>
    <w:rsid w:val="00CB6A63"/>
    <w:rsid w:val="00CC49AE"/>
    <w:rsid w:val="00CC550E"/>
    <w:rsid w:val="00CC7FAC"/>
    <w:rsid w:val="00CD3729"/>
    <w:rsid w:val="00CD3A0E"/>
    <w:rsid w:val="00CD3B89"/>
    <w:rsid w:val="00CD472D"/>
    <w:rsid w:val="00CE4F17"/>
    <w:rsid w:val="00CE52EB"/>
    <w:rsid w:val="00CF4554"/>
    <w:rsid w:val="00CF4D95"/>
    <w:rsid w:val="00CF629A"/>
    <w:rsid w:val="00CF6933"/>
    <w:rsid w:val="00CF6FDB"/>
    <w:rsid w:val="00CF7A2E"/>
    <w:rsid w:val="00D03768"/>
    <w:rsid w:val="00D06D87"/>
    <w:rsid w:val="00D07BD9"/>
    <w:rsid w:val="00D108CD"/>
    <w:rsid w:val="00D12A50"/>
    <w:rsid w:val="00D13189"/>
    <w:rsid w:val="00D152AF"/>
    <w:rsid w:val="00D1687E"/>
    <w:rsid w:val="00D25726"/>
    <w:rsid w:val="00D307BF"/>
    <w:rsid w:val="00D31989"/>
    <w:rsid w:val="00D3236A"/>
    <w:rsid w:val="00D324C0"/>
    <w:rsid w:val="00D32A6A"/>
    <w:rsid w:val="00D4057F"/>
    <w:rsid w:val="00D45E75"/>
    <w:rsid w:val="00D46FA8"/>
    <w:rsid w:val="00D52CC0"/>
    <w:rsid w:val="00D53797"/>
    <w:rsid w:val="00D57730"/>
    <w:rsid w:val="00D643E9"/>
    <w:rsid w:val="00D64EA6"/>
    <w:rsid w:val="00D6769E"/>
    <w:rsid w:val="00D676CC"/>
    <w:rsid w:val="00D70F4E"/>
    <w:rsid w:val="00D80335"/>
    <w:rsid w:val="00D8755F"/>
    <w:rsid w:val="00D92AB1"/>
    <w:rsid w:val="00D93958"/>
    <w:rsid w:val="00DA457A"/>
    <w:rsid w:val="00DA67FE"/>
    <w:rsid w:val="00DB0359"/>
    <w:rsid w:val="00DB360D"/>
    <w:rsid w:val="00DB36EA"/>
    <w:rsid w:val="00DB3B6E"/>
    <w:rsid w:val="00DB3FB9"/>
    <w:rsid w:val="00DB5C0F"/>
    <w:rsid w:val="00DB5D3D"/>
    <w:rsid w:val="00DC1650"/>
    <w:rsid w:val="00DC24A9"/>
    <w:rsid w:val="00DC4BF4"/>
    <w:rsid w:val="00DC520A"/>
    <w:rsid w:val="00DC6769"/>
    <w:rsid w:val="00DD0139"/>
    <w:rsid w:val="00DD0DD6"/>
    <w:rsid w:val="00DD1C1A"/>
    <w:rsid w:val="00DE2DA4"/>
    <w:rsid w:val="00DF12CD"/>
    <w:rsid w:val="00E0149A"/>
    <w:rsid w:val="00E01997"/>
    <w:rsid w:val="00E0378E"/>
    <w:rsid w:val="00E0439B"/>
    <w:rsid w:val="00E04521"/>
    <w:rsid w:val="00E0528B"/>
    <w:rsid w:val="00E06590"/>
    <w:rsid w:val="00E072BE"/>
    <w:rsid w:val="00E16177"/>
    <w:rsid w:val="00E209E8"/>
    <w:rsid w:val="00E23168"/>
    <w:rsid w:val="00E30AA9"/>
    <w:rsid w:val="00E3284A"/>
    <w:rsid w:val="00E40079"/>
    <w:rsid w:val="00E423A7"/>
    <w:rsid w:val="00E50C47"/>
    <w:rsid w:val="00E51CC2"/>
    <w:rsid w:val="00E55047"/>
    <w:rsid w:val="00E55B8A"/>
    <w:rsid w:val="00E61585"/>
    <w:rsid w:val="00E6257C"/>
    <w:rsid w:val="00E71CEE"/>
    <w:rsid w:val="00E83BE7"/>
    <w:rsid w:val="00E90F30"/>
    <w:rsid w:val="00E946CB"/>
    <w:rsid w:val="00EA188D"/>
    <w:rsid w:val="00EA45DD"/>
    <w:rsid w:val="00EA7DE7"/>
    <w:rsid w:val="00EB09BC"/>
    <w:rsid w:val="00EB0B41"/>
    <w:rsid w:val="00EB2303"/>
    <w:rsid w:val="00EB5B51"/>
    <w:rsid w:val="00EB69E3"/>
    <w:rsid w:val="00EB7237"/>
    <w:rsid w:val="00EB7C4A"/>
    <w:rsid w:val="00EC00D8"/>
    <w:rsid w:val="00EC19BE"/>
    <w:rsid w:val="00EC5E91"/>
    <w:rsid w:val="00EC7711"/>
    <w:rsid w:val="00ED1176"/>
    <w:rsid w:val="00ED2AF4"/>
    <w:rsid w:val="00ED2DE0"/>
    <w:rsid w:val="00ED2E9F"/>
    <w:rsid w:val="00ED45C4"/>
    <w:rsid w:val="00ED5372"/>
    <w:rsid w:val="00ED7C6A"/>
    <w:rsid w:val="00EE29AE"/>
    <w:rsid w:val="00EE51B7"/>
    <w:rsid w:val="00EE7A49"/>
    <w:rsid w:val="00EE7D67"/>
    <w:rsid w:val="00EF5709"/>
    <w:rsid w:val="00F013AE"/>
    <w:rsid w:val="00F0248D"/>
    <w:rsid w:val="00F02BFE"/>
    <w:rsid w:val="00F02E57"/>
    <w:rsid w:val="00F042A6"/>
    <w:rsid w:val="00F0479A"/>
    <w:rsid w:val="00F103CE"/>
    <w:rsid w:val="00F13EF5"/>
    <w:rsid w:val="00F213D6"/>
    <w:rsid w:val="00F24336"/>
    <w:rsid w:val="00F256C7"/>
    <w:rsid w:val="00F25FD4"/>
    <w:rsid w:val="00F26156"/>
    <w:rsid w:val="00F31B9A"/>
    <w:rsid w:val="00F32156"/>
    <w:rsid w:val="00F4094A"/>
    <w:rsid w:val="00F43AE6"/>
    <w:rsid w:val="00F43C54"/>
    <w:rsid w:val="00F460A0"/>
    <w:rsid w:val="00F4735E"/>
    <w:rsid w:val="00F5197F"/>
    <w:rsid w:val="00F52412"/>
    <w:rsid w:val="00F524DB"/>
    <w:rsid w:val="00F530B2"/>
    <w:rsid w:val="00F53223"/>
    <w:rsid w:val="00F54382"/>
    <w:rsid w:val="00F5713B"/>
    <w:rsid w:val="00F663E8"/>
    <w:rsid w:val="00F71307"/>
    <w:rsid w:val="00F73FE8"/>
    <w:rsid w:val="00F76DC9"/>
    <w:rsid w:val="00F773E4"/>
    <w:rsid w:val="00F8041D"/>
    <w:rsid w:val="00F8105E"/>
    <w:rsid w:val="00F82211"/>
    <w:rsid w:val="00F868EC"/>
    <w:rsid w:val="00F87541"/>
    <w:rsid w:val="00F91F7C"/>
    <w:rsid w:val="00FA4184"/>
    <w:rsid w:val="00FA607C"/>
    <w:rsid w:val="00FA61C9"/>
    <w:rsid w:val="00FA6A04"/>
    <w:rsid w:val="00FB0853"/>
    <w:rsid w:val="00FB2A63"/>
    <w:rsid w:val="00FB6445"/>
    <w:rsid w:val="00FB7068"/>
    <w:rsid w:val="00FC16EC"/>
    <w:rsid w:val="00FC73C7"/>
    <w:rsid w:val="00FD02D9"/>
    <w:rsid w:val="00FD083D"/>
    <w:rsid w:val="00FD319B"/>
    <w:rsid w:val="00FD4F65"/>
    <w:rsid w:val="00FE356F"/>
    <w:rsid w:val="00FE404F"/>
    <w:rsid w:val="00FE7AA0"/>
    <w:rsid w:val="00FF256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1D7DD"/>
  <w15:docId w15:val="{8B86BBCB-FED9-46E8-BE89-0B9C84B9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D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5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9ED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9ED"/>
    <w:rPr>
      <w:rFonts w:ascii="Calibri" w:eastAsia="Calibri" w:hAnsi="Calibri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875D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75D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rsid w:val="002D11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w-post-body-paragraph">
    <w:name w:val="pw-post-body-paragraph"/>
    <w:basedOn w:val="Normal"/>
    <w:rsid w:val="002D1194"/>
    <w:pPr>
      <w:spacing w:before="100" w:beforeAutospacing="1" w:after="100" w:afterAutospacing="1"/>
    </w:pPr>
    <w:rPr>
      <w:sz w:val="24"/>
      <w:szCs w:val="24"/>
    </w:rPr>
  </w:style>
  <w:style w:type="paragraph" w:customStyle="1" w:styleId="ne">
    <w:name w:val="ne"/>
    <w:basedOn w:val="Normal"/>
    <w:rsid w:val="002D1194"/>
    <w:pPr>
      <w:spacing w:before="100" w:beforeAutospacing="1" w:after="100" w:afterAutospacing="1"/>
    </w:pPr>
    <w:rPr>
      <w:sz w:val="24"/>
      <w:szCs w:val="24"/>
    </w:rPr>
  </w:style>
  <w:style w:type="paragraph" w:customStyle="1" w:styleId="pquote">
    <w:name w:val="p_quote"/>
    <w:basedOn w:val="Normal"/>
    <w:rsid w:val="00E01997"/>
    <w:pPr>
      <w:spacing w:before="100" w:beforeAutospacing="1" w:after="100" w:afterAutospacing="1"/>
    </w:pPr>
    <w:rPr>
      <w:sz w:val="24"/>
      <w:szCs w:val="24"/>
    </w:rPr>
  </w:style>
  <w:style w:type="character" w:customStyle="1" w:styleId="q4iawc">
    <w:name w:val="q4iawc"/>
    <w:basedOn w:val="DefaultParagraphFont"/>
    <w:rsid w:val="007331D2"/>
  </w:style>
  <w:style w:type="paragraph" w:customStyle="1" w:styleId="Default">
    <w:name w:val="Default"/>
    <w:rsid w:val="00AB0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2F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D52CC0"/>
  </w:style>
  <w:style w:type="paragraph" w:styleId="EndnoteText">
    <w:name w:val="endnote text"/>
    <w:basedOn w:val="Normal"/>
    <w:link w:val="EndnoteTextChar"/>
    <w:semiHidden/>
    <w:unhideWhenUsed/>
    <w:rsid w:val="00C5704B"/>
  </w:style>
  <w:style w:type="character" w:customStyle="1" w:styleId="EndnoteTextChar">
    <w:name w:val="Endnote Text Char"/>
    <w:basedOn w:val="DefaultParagraphFont"/>
    <w:link w:val="EndnoteText"/>
    <w:semiHidden/>
    <w:rsid w:val="00C5704B"/>
  </w:style>
  <w:style w:type="character" w:styleId="EndnoteReference">
    <w:name w:val="endnote reference"/>
    <w:basedOn w:val="DefaultParagraphFont"/>
    <w:semiHidden/>
    <w:unhideWhenUsed/>
    <w:rsid w:val="00C57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88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65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9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4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480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09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868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hrm.org/about-shrm/press-room/press-releases/pages/skills-gap-research-workplace-immigration-report.aspx" TargetMode="External"/><Relationship Id="rId7" Type="http://schemas.openxmlformats.org/officeDocument/2006/relationships/hyperlink" Target="https://www.weforum.org/reports/the-future-of-jobs-report-2020/" TargetMode="External"/><Relationship Id="rId2" Type="http://schemas.openxmlformats.org/officeDocument/2006/relationships/hyperlink" Target="https://www.sciencedirect.com/science/article/pii/S2590291121001200?via%3Dihub" TargetMode="External"/><Relationship Id="rId1" Type="http://schemas.openxmlformats.org/officeDocument/2006/relationships/hyperlink" Target="https://www.mckinsey.com/business-functions/strategy-and-corporate-finance/our-insights/how-covid-19-has-pushed-companies-over-the-technology-tipping-point-and-transformed-business-forever" TargetMode="External"/><Relationship Id="rId6" Type="http://schemas.openxmlformats.org/officeDocument/2006/relationships/hyperlink" Target="https://www.weforum.org/agenda/2021/03/here-s-how-digital-transformation-and-sustainability-can-flourish-together/" TargetMode="External"/><Relationship Id="rId5" Type="http://schemas.openxmlformats.org/officeDocument/2006/relationships/hyperlink" Target="https://www.weforum.org/agenda/2021/09/how-to-build-zero-carbon-buildings/" TargetMode="External"/><Relationship Id="rId4" Type="http://schemas.openxmlformats.org/officeDocument/2006/relationships/hyperlink" Target="https://www.pewresearch.org/internet/2021/06/16/2-hopes-about-developments-in-ethical-a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7E32-29C2-41E3-9C82-ADEF38A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14612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dc:description/>
  <cp:lastModifiedBy>Diaz - Avalos,  Estela</cp:lastModifiedBy>
  <cp:revision>3</cp:revision>
  <cp:lastPrinted>2022-07-12T13:11:00Z</cp:lastPrinted>
  <dcterms:created xsi:type="dcterms:W3CDTF">2022-07-27T22:13:00Z</dcterms:created>
  <dcterms:modified xsi:type="dcterms:W3CDTF">2022-07-27T22:14:00Z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