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D7D8" w14:textId="77777777" w:rsidR="005C4937" w:rsidRPr="006D7A16" w:rsidRDefault="005C4937" w:rsidP="006D7A16">
      <w:pPr>
        <w:tabs>
          <w:tab w:val="left" w:pos="7200"/>
        </w:tabs>
        <w:ind w:right="-1080" w:firstLine="720"/>
        <w:rPr>
          <w:sz w:val="22"/>
          <w:szCs w:val="22"/>
          <w:lang w:val="pt-BR"/>
        </w:rPr>
      </w:pPr>
      <w:r w:rsidRPr="006D7A16">
        <w:rPr>
          <w:sz w:val="22"/>
          <w:szCs w:val="22"/>
        </w:rPr>
        <w:tab/>
      </w:r>
      <w:r w:rsidRPr="006D7A16">
        <w:rPr>
          <w:sz w:val="22"/>
          <w:szCs w:val="22"/>
          <w:lang w:val="pt-BR"/>
        </w:rPr>
        <w:t>OEA/</w:t>
      </w:r>
      <w:proofErr w:type="spellStart"/>
      <w:r w:rsidRPr="006D7A16">
        <w:rPr>
          <w:sz w:val="22"/>
          <w:szCs w:val="22"/>
          <w:lang w:val="pt-BR"/>
        </w:rPr>
        <w:t>Ser.W</w:t>
      </w:r>
      <w:proofErr w:type="spellEnd"/>
    </w:p>
    <w:p w14:paraId="3A073DCE" w14:textId="6C977860" w:rsidR="005C4937" w:rsidRPr="00BA32FD" w:rsidRDefault="005C4937" w:rsidP="006D7A16">
      <w:pPr>
        <w:tabs>
          <w:tab w:val="left" w:pos="7200"/>
        </w:tabs>
        <w:ind w:right="-1080" w:firstLine="720"/>
        <w:rPr>
          <w:sz w:val="22"/>
          <w:szCs w:val="22"/>
          <w:lang w:val="es-ES"/>
        </w:rPr>
      </w:pPr>
      <w:r w:rsidRPr="006D7A16">
        <w:rPr>
          <w:sz w:val="22"/>
          <w:szCs w:val="22"/>
          <w:lang w:val="pt-BR"/>
        </w:rPr>
        <w:tab/>
        <w:t>CIDI/doc.</w:t>
      </w:r>
      <w:r w:rsidR="006D7A16" w:rsidRPr="006D7A16">
        <w:rPr>
          <w:sz w:val="22"/>
          <w:szCs w:val="22"/>
          <w:lang w:val="pt-BR"/>
        </w:rPr>
        <w:t xml:space="preserve"> 360</w:t>
      </w:r>
      <w:r w:rsidRPr="00BA32FD">
        <w:rPr>
          <w:sz w:val="22"/>
          <w:szCs w:val="22"/>
          <w:lang w:val="es-ES"/>
        </w:rPr>
        <w:t>/22</w:t>
      </w:r>
    </w:p>
    <w:p w14:paraId="42DAD47D" w14:textId="77777777" w:rsidR="005C4937" w:rsidRPr="006D7A16" w:rsidRDefault="005C4937" w:rsidP="006D7A16">
      <w:pPr>
        <w:tabs>
          <w:tab w:val="left" w:pos="7200"/>
        </w:tabs>
        <w:ind w:right="-1080" w:firstLine="720"/>
        <w:rPr>
          <w:sz w:val="22"/>
          <w:szCs w:val="22"/>
        </w:rPr>
      </w:pPr>
      <w:r w:rsidRPr="00BA32FD">
        <w:rPr>
          <w:sz w:val="22"/>
          <w:szCs w:val="22"/>
          <w:lang w:val="es-ES"/>
        </w:rPr>
        <w:tab/>
      </w:r>
      <w:r w:rsidRPr="006D7A16">
        <w:rPr>
          <w:sz w:val="22"/>
          <w:szCs w:val="22"/>
        </w:rPr>
        <w:t>21 July 2022</w:t>
      </w:r>
    </w:p>
    <w:p w14:paraId="60169247" w14:textId="77777777" w:rsidR="005C4937" w:rsidRPr="006D7A16" w:rsidRDefault="005C4937" w:rsidP="006D7A16">
      <w:pPr>
        <w:pBdr>
          <w:bottom w:val="single" w:sz="12" w:space="1" w:color="auto"/>
        </w:pBdr>
        <w:tabs>
          <w:tab w:val="left" w:pos="7200"/>
        </w:tabs>
        <w:ind w:right="-389" w:firstLine="720"/>
        <w:rPr>
          <w:sz w:val="22"/>
          <w:szCs w:val="22"/>
        </w:rPr>
      </w:pPr>
      <w:r w:rsidRPr="006D7A16">
        <w:rPr>
          <w:sz w:val="22"/>
          <w:szCs w:val="22"/>
        </w:rPr>
        <w:tab/>
        <w:t>Original: Spanish</w:t>
      </w:r>
    </w:p>
    <w:p w14:paraId="5CF6A9F3" w14:textId="77777777" w:rsidR="005C4937" w:rsidRPr="006D7A16" w:rsidRDefault="005C4937" w:rsidP="006D7A16">
      <w:pPr>
        <w:pBdr>
          <w:bottom w:val="single" w:sz="12" w:space="1" w:color="auto"/>
        </w:pBdr>
        <w:tabs>
          <w:tab w:val="left" w:pos="7200"/>
        </w:tabs>
        <w:ind w:right="-389"/>
        <w:rPr>
          <w:sz w:val="22"/>
          <w:szCs w:val="22"/>
          <w:highlight w:val="yellow"/>
        </w:rPr>
      </w:pPr>
    </w:p>
    <w:p w14:paraId="7DE2A84A" w14:textId="77777777" w:rsidR="005C4937" w:rsidRPr="006D7A16" w:rsidRDefault="005C4937" w:rsidP="006D7A16">
      <w:pPr>
        <w:jc w:val="both"/>
        <w:rPr>
          <w:sz w:val="22"/>
          <w:szCs w:val="22"/>
        </w:rPr>
      </w:pPr>
    </w:p>
    <w:p w14:paraId="7B5F16FD" w14:textId="77777777" w:rsidR="005C4937" w:rsidRPr="006D7A16" w:rsidRDefault="005C4937" w:rsidP="006D7A16">
      <w:pPr>
        <w:ind w:right="-158"/>
        <w:jc w:val="both"/>
        <w:rPr>
          <w:sz w:val="22"/>
          <w:szCs w:val="22"/>
        </w:rPr>
      </w:pPr>
    </w:p>
    <w:p w14:paraId="0A01EEB6" w14:textId="77777777" w:rsidR="005C4937" w:rsidRPr="006D7A16" w:rsidRDefault="005C4937" w:rsidP="006D7A16">
      <w:pPr>
        <w:ind w:right="-158"/>
        <w:jc w:val="center"/>
        <w:rPr>
          <w:sz w:val="22"/>
          <w:szCs w:val="22"/>
        </w:rPr>
      </w:pPr>
      <w:r w:rsidRPr="006D7A16">
        <w:rPr>
          <w:sz w:val="22"/>
          <w:szCs w:val="22"/>
        </w:rPr>
        <w:t>PRELIMINARY DRAFT PLAN OF ACTION OF ANTIGUA GUATEMALA</w:t>
      </w:r>
    </w:p>
    <w:p w14:paraId="072F66E8" w14:textId="77777777" w:rsidR="005C4937" w:rsidRPr="006D7A16" w:rsidRDefault="005C4937" w:rsidP="006D7A16">
      <w:pPr>
        <w:jc w:val="both"/>
        <w:rPr>
          <w:sz w:val="22"/>
          <w:szCs w:val="22"/>
        </w:rPr>
      </w:pPr>
    </w:p>
    <w:p w14:paraId="408B7AE5" w14:textId="77777777" w:rsidR="005C4937" w:rsidRPr="006D7A16" w:rsidRDefault="005C4937" w:rsidP="006D7A16">
      <w:pPr>
        <w:jc w:val="center"/>
        <w:rPr>
          <w:sz w:val="22"/>
          <w:szCs w:val="22"/>
        </w:rPr>
      </w:pPr>
      <w:r w:rsidRPr="006D7A16">
        <w:rPr>
          <w:sz w:val="22"/>
          <w:szCs w:val="22"/>
        </w:rPr>
        <w:t xml:space="preserve">NINTH INTER-AMERICAN MEETING OF MINISTERS OF CULTURE </w:t>
      </w:r>
      <w:r w:rsidRPr="006D7A16">
        <w:rPr>
          <w:sz w:val="22"/>
          <w:szCs w:val="22"/>
        </w:rPr>
        <w:br/>
        <w:t xml:space="preserve">AND HIGHEST APPROPRIATE AUTHORITIES </w:t>
      </w:r>
    </w:p>
    <w:p w14:paraId="41F667E7" w14:textId="77777777" w:rsidR="005C4937" w:rsidRPr="00BA32FD" w:rsidRDefault="005C4937" w:rsidP="006D7A16">
      <w:pPr>
        <w:jc w:val="center"/>
        <w:rPr>
          <w:sz w:val="22"/>
          <w:szCs w:val="22"/>
          <w:lang w:val="es-ES"/>
        </w:rPr>
      </w:pPr>
      <w:r w:rsidRPr="00BA32FD">
        <w:rPr>
          <w:sz w:val="22"/>
          <w:szCs w:val="22"/>
          <w:lang w:val="es-ES"/>
        </w:rPr>
        <w:t>Antigua Guatemala, Guatemala</w:t>
      </w:r>
    </w:p>
    <w:p w14:paraId="24FCD20D" w14:textId="77777777" w:rsidR="005C4937" w:rsidRPr="00BA32FD" w:rsidRDefault="005C4937" w:rsidP="006D7A16">
      <w:pPr>
        <w:jc w:val="center"/>
        <w:rPr>
          <w:sz w:val="22"/>
          <w:szCs w:val="22"/>
          <w:lang w:val="es-ES"/>
        </w:rPr>
      </w:pPr>
      <w:r w:rsidRPr="00BA32FD">
        <w:rPr>
          <w:sz w:val="22"/>
          <w:szCs w:val="22"/>
          <w:lang w:val="es-ES"/>
        </w:rPr>
        <w:t>October 27 to 28, 2022</w:t>
      </w:r>
    </w:p>
    <w:p w14:paraId="1212FAFE" w14:textId="77777777" w:rsidR="005C4937" w:rsidRPr="00BA32FD" w:rsidRDefault="005C4937" w:rsidP="006D7A16">
      <w:pPr>
        <w:jc w:val="both"/>
        <w:rPr>
          <w:sz w:val="22"/>
          <w:szCs w:val="22"/>
          <w:lang w:val="es-ES"/>
        </w:rPr>
      </w:pPr>
    </w:p>
    <w:p w14:paraId="7D339393" w14:textId="77777777" w:rsidR="005C4937" w:rsidRPr="006D7A16" w:rsidRDefault="005C4937" w:rsidP="006D7A16">
      <w:pPr>
        <w:jc w:val="center"/>
        <w:rPr>
          <w:sz w:val="22"/>
          <w:szCs w:val="22"/>
        </w:rPr>
      </w:pPr>
      <w:r w:rsidRPr="006D7A16">
        <w:rPr>
          <w:sz w:val="22"/>
          <w:szCs w:val="22"/>
        </w:rPr>
        <w:t xml:space="preserve">“Technology, creativity, and innovation </w:t>
      </w:r>
      <w:r w:rsidRPr="006D7A16">
        <w:rPr>
          <w:sz w:val="22"/>
          <w:szCs w:val="22"/>
        </w:rPr>
        <w:br/>
        <w:t>as an opportunity for developing and strengthening culture”</w:t>
      </w:r>
    </w:p>
    <w:p w14:paraId="3EB15C2C" w14:textId="77777777" w:rsidR="005C4937" w:rsidRPr="006D7A16" w:rsidRDefault="005C4937" w:rsidP="006D7A16">
      <w:pPr>
        <w:jc w:val="both"/>
        <w:rPr>
          <w:sz w:val="22"/>
          <w:szCs w:val="22"/>
        </w:rPr>
      </w:pPr>
    </w:p>
    <w:p w14:paraId="3529E1DF" w14:textId="77777777" w:rsidR="005C4937" w:rsidRPr="006D7A16" w:rsidRDefault="005C4937" w:rsidP="006D7A16">
      <w:pPr>
        <w:jc w:val="both"/>
        <w:rPr>
          <w:sz w:val="22"/>
          <w:szCs w:val="22"/>
        </w:rPr>
      </w:pPr>
    </w:p>
    <w:p w14:paraId="22CAF258" w14:textId="77777777" w:rsidR="005C4937" w:rsidRPr="006D7A16" w:rsidRDefault="005C4937" w:rsidP="006D7A16">
      <w:pPr>
        <w:pStyle w:val="ListParagraph0"/>
        <w:numPr>
          <w:ilvl w:val="0"/>
          <w:numId w:val="1"/>
        </w:numPr>
        <w:ind w:left="720" w:hanging="720"/>
        <w:jc w:val="both"/>
        <w:rPr>
          <w:sz w:val="22"/>
          <w:szCs w:val="22"/>
        </w:rPr>
      </w:pPr>
      <w:r w:rsidRPr="006D7A16">
        <w:rPr>
          <w:sz w:val="22"/>
          <w:szCs w:val="22"/>
        </w:rPr>
        <w:t>BACKGROUND</w:t>
      </w:r>
    </w:p>
    <w:p w14:paraId="5EBFD4A3" w14:textId="77777777" w:rsidR="005C4937" w:rsidRPr="006D7A16" w:rsidRDefault="005C4937" w:rsidP="006D7A16">
      <w:pPr>
        <w:jc w:val="both"/>
        <w:rPr>
          <w:sz w:val="22"/>
          <w:szCs w:val="22"/>
        </w:rPr>
      </w:pPr>
    </w:p>
    <w:p w14:paraId="004D53AD" w14:textId="1A8CFEA1" w:rsidR="005C4937" w:rsidRPr="006D7A16" w:rsidRDefault="005C4937" w:rsidP="006D7A16">
      <w:pPr>
        <w:ind w:firstLine="720"/>
        <w:jc w:val="both"/>
        <w:rPr>
          <w:sz w:val="22"/>
          <w:szCs w:val="22"/>
        </w:rPr>
      </w:pPr>
      <w:r w:rsidRPr="006D7A16">
        <w:rPr>
          <w:sz w:val="22"/>
          <w:szCs w:val="22"/>
        </w:rPr>
        <w:t>1.</w:t>
      </w:r>
      <w:r w:rsidRPr="006D7A16">
        <w:rPr>
          <w:sz w:val="22"/>
          <w:szCs w:val="22"/>
        </w:rPr>
        <w:tab/>
        <w:t>The purpose of this Plan of Action is the implementation of the Declaration of Antigua Guatemala, “Technology, creativity, and innovation as an opportunity for developing and strengthening culture,” in the recognition that the COVID-19 pandemic has severely affected many of the key sectors and drivers of economic activity in countries around the world, and that its impact on cultural and creative industries has been particularly devastating, especially as regards venues and facilities for activities such as theater, live music, festivals, cinemas, and museums in our region.</w:t>
      </w:r>
    </w:p>
    <w:p w14:paraId="318FBAE3" w14:textId="77777777" w:rsidR="005C4937" w:rsidRPr="006D7A16" w:rsidRDefault="005C4937" w:rsidP="006D7A16">
      <w:pPr>
        <w:jc w:val="both"/>
        <w:rPr>
          <w:sz w:val="22"/>
          <w:szCs w:val="22"/>
        </w:rPr>
      </w:pPr>
    </w:p>
    <w:p w14:paraId="7201624A" w14:textId="77777777" w:rsidR="005C4937" w:rsidRPr="006D7A16" w:rsidRDefault="005C4937" w:rsidP="006D7A16">
      <w:pPr>
        <w:ind w:firstLine="720"/>
        <w:jc w:val="both"/>
        <w:rPr>
          <w:sz w:val="22"/>
          <w:szCs w:val="22"/>
        </w:rPr>
      </w:pPr>
      <w:r w:rsidRPr="006D7A16">
        <w:rPr>
          <w:sz w:val="22"/>
          <w:szCs w:val="22"/>
        </w:rPr>
        <w:t>2.</w:t>
      </w:r>
      <w:r w:rsidRPr="006D7A16">
        <w:rPr>
          <w:sz w:val="22"/>
          <w:szCs w:val="22"/>
        </w:rPr>
        <w:tab/>
        <w:t>This Plan of Action will guide the implementation of the priorities set out in the Declaration of Antigua Guatemala, “Technology, creativity, and innovation as an opportunity for developing and strengthening culture.” It is also part of the member states’ joint efforts to address culture’s contribution to the fulfillment of the 2030 Agenda and the achievement of the SDGs.</w:t>
      </w:r>
    </w:p>
    <w:p w14:paraId="3A24B894" w14:textId="77777777" w:rsidR="005C4937" w:rsidRPr="006D7A16" w:rsidRDefault="005C4937" w:rsidP="006D7A16">
      <w:pPr>
        <w:jc w:val="both"/>
        <w:rPr>
          <w:sz w:val="22"/>
          <w:szCs w:val="22"/>
        </w:rPr>
      </w:pPr>
    </w:p>
    <w:p w14:paraId="2DC9DDCF" w14:textId="77777777" w:rsidR="005C4937" w:rsidRPr="006D7A16" w:rsidRDefault="005C4937" w:rsidP="006D7A16">
      <w:pPr>
        <w:ind w:firstLine="720"/>
        <w:jc w:val="both"/>
        <w:rPr>
          <w:sz w:val="22"/>
          <w:szCs w:val="22"/>
        </w:rPr>
      </w:pPr>
      <w:r w:rsidRPr="006D7A16">
        <w:rPr>
          <w:sz w:val="22"/>
          <w:szCs w:val="22"/>
        </w:rPr>
        <w:t>3.</w:t>
      </w:r>
      <w:r w:rsidRPr="006D7A16">
        <w:rPr>
          <w:sz w:val="22"/>
          <w:szCs w:val="22"/>
        </w:rPr>
        <w:tab/>
        <w:t>The Plan of Action takes into account the “General Guidelines for Sectoral Ministerial Processes within the framework of the Inter-American Council for Integral Development (CIDI),” document (CIDI/doc.228/17), adopted by the General Assembly of the Organization of American States (OAS) in 2017, and the “Rules of Procedure for Sectoral and Specialized Meetings of Ministers and/or High Authorities of the Inter-American Council for Integral Development,” document (CIDI/doc.258/18), adopted by the OAS General Assembly in 2018.</w:t>
      </w:r>
    </w:p>
    <w:p w14:paraId="58759F32" w14:textId="77777777" w:rsidR="005C4937" w:rsidRPr="006D7A16" w:rsidRDefault="005C4937" w:rsidP="006D7A16">
      <w:pPr>
        <w:jc w:val="both"/>
        <w:rPr>
          <w:sz w:val="22"/>
          <w:szCs w:val="22"/>
        </w:rPr>
      </w:pPr>
    </w:p>
    <w:p w14:paraId="33692CC3" w14:textId="77777777" w:rsidR="005C4937" w:rsidRPr="006D7A16" w:rsidRDefault="005C4937" w:rsidP="006D7A16">
      <w:pPr>
        <w:pStyle w:val="ListParagraph0"/>
        <w:numPr>
          <w:ilvl w:val="0"/>
          <w:numId w:val="1"/>
        </w:numPr>
        <w:ind w:left="720" w:hanging="720"/>
        <w:jc w:val="both"/>
        <w:rPr>
          <w:sz w:val="22"/>
          <w:szCs w:val="22"/>
        </w:rPr>
      </w:pPr>
      <w:r w:rsidRPr="006D7A16">
        <w:rPr>
          <w:sz w:val="22"/>
          <w:szCs w:val="22"/>
        </w:rPr>
        <w:t>RESOURCES</w:t>
      </w:r>
    </w:p>
    <w:p w14:paraId="64E70862" w14:textId="77777777" w:rsidR="005C4937" w:rsidRPr="006D7A16" w:rsidRDefault="005C4937" w:rsidP="006D7A16">
      <w:pPr>
        <w:jc w:val="both"/>
        <w:rPr>
          <w:sz w:val="22"/>
          <w:szCs w:val="22"/>
        </w:rPr>
      </w:pPr>
    </w:p>
    <w:p w14:paraId="0E3985C0" w14:textId="77777777" w:rsidR="005C4937" w:rsidRPr="006D7A16" w:rsidRDefault="005C4937" w:rsidP="006D7A16">
      <w:pPr>
        <w:tabs>
          <w:tab w:val="left" w:pos="1440"/>
        </w:tabs>
        <w:ind w:firstLine="720"/>
        <w:jc w:val="both"/>
        <w:rPr>
          <w:sz w:val="22"/>
          <w:szCs w:val="22"/>
        </w:rPr>
      </w:pPr>
      <w:r w:rsidRPr="006D7A16">
        <w:rPr>
          <w:sz w:val="22"/>
          <w:szCs w:val="22"/>
        </w:rPr>
        <w:t xml:space="preserve">4. </w:t>
      </w:r>
      <w:r w:rsidRPr="006D7A16">
        <w:rPr>
          <w:sz w:val="22"/>
          <w:szCs w:val="22"/>
        </w:rPr>
        <w:tab/>
        <w:t xml:space="preserve">Member states shall assign appropriate and available economic, technical, and logistical resources for the implementation of this Plan of Action. </w:t>
      </w:r>
    </w:p>
    <w:p w14:paraId="4FCCCAAD" w14:textId="77777777" w:rsidR="005C4937" w:rsidRPr="006D7A16" w:rsidRDefault="005C4937" w:rsidP="006D7A16">
      <w:pPr>
        <w:jc w:val="both"/>
        <w:rPr>
          <w:sz w:val="22"/>
          <w:szCs w:val="22"/>
        </w:rPr>
      </w:pPr>
    </w:p>
    <w:p w14:paraId="7E8823F6" w14:textId="77777777" w:rsidR="005C4937" w:rsidRPr="006D7A16" w:rsidRDefault="005C4937" w:rsidP="006D7A16">
      <w:pPr>
        <w:jc w:val="both"/>
        <w:rPr>
          <w:sz w:val="22"/>
          <w:szCs w:val="22"/>
        </w:rPr>
      </w:pPr>
    </w:p>
    <w:p w14:paraId="47D8A1C2" w14:textId="77777777" w:rsidR="005C4937" w:rsidRPr="006D7A16" w:rsidRDefault="005C4937" w:rsidP="006D7A16">
      <w:pPr>
        <w:pStyle w:val="ListParagraph0"/>
        <w:keepNext/>
        <w:numPr>
          <w:ilvl w:val="0"/>
          <w:numId w:val="2"/>
        </w:numPr>
        <w:ind w:left="720" w:hanging="720"/>
        <w:jc w:val="both"/>
        <w:rPr>
          <w:sz w:val="22"/>
          <w:szCs w:val="22"/>
        </w:rPr>
      </w:pPr>
      <w:r w:rsidRPr="006D7A16">
        <w:rPr>
          <w:sz w:val="22"/>
          <w:szCs w:val="22"/>
        </w:rPr>
        <w:lastRenderedPageBreak/>
        <w:t>WORKING GROUPS</w:t>
      </w:r>
    </w:p>
    <w:p w14:paraId="5CC26006" w14:textId="77777777" w:rsidR="005C4937" w:rsidRPr="006D7A16" w:rsidRDefault="005C4937" w:rsidP="006D7A16">
      <w:pPr>
        <w:keepNext/>
        <w:jc w:val="both"/>
        <w:rPr>
          <w:sz w:val="22"/>
          <w:szCs w:val="22"/>
        </w:rPr>
      </w:pPr>
    </w:p>
    <w:p w14:paraId="27EAAA23" w14:textId="3C1D70D6" w:rsidR="005C4937" w:rsidRPr="006D7A16" w:rsidRDefault="005C4937" w:rsidP="006D7A16">
      <w:pPr>
        <w:ind w:firstLine="720"/>
        <w:jc w:val="both"/>
        <w:rPr>
          <w:sz w:val="22"/>
          <w:szCs w:val="22"/>
        </w:rPr>
      </w:pPr>
      <w:r w:rsidRPr="006D7A16">
        <w:rPr>
          <w:sz w:val="22"/>
          <w:szCs w:val="22"/>
        </w:rPr>
        <w:t>5.</w:t>
      </w:r>
      <w:r w:rsidRPr="006D7A16">
        <w:rPr>
          <w:sz w:val="22"/>
          <w:szCs w:val="22"/>
        </w:rPr>
        <w:tab/>
        <w:t>In line with the Declaration of Antigua Guatemala, this Plan of Action covers the following working groups:</w:t>
      </w:r>
    </w:p>
    <w:p w14:paraId="708DC007" w14:textId="77777777" w:rsidR="005C4937" w:rsidRPr="006D7A16" w:rsidRDefault="005C4937" w:rsidP="006D7A16">
      <w:pPr>
        <w:jc w:val="both"/>
        <w:rPr>
          <w:sz w:val="22"/>
          <w:szCs w:val="22"/>
        </w:rPr>
      </w:pPr>
    </w:p>
    <w:p w14:paraId="090CB90B" w14:textId="77777777" w:rsidR="005C4937" w:rsidRPr="006D7A16" w:rsidRDefault="005C4937" w:rsidP="006D7A16">
      <w:pPr>
        <w:pStyle w:val="ListParagraph0"/>
        <w:numPr>
          <w:ilvl w:val="0"/>
          <w:numId w:val="3"/>
        </w:numPr>
        <w:ind w:left="1980" w:hanging="540"/>
        <w:jc w:val="both"/>
        <w:rPr>
          <w:sz w:val="22"/>
          <w:szCs w:val="22"/>
        </w:rPr>
      </w:pPr>
      <w:r w:rsidRPr="006D7A16">
        <w:rPr>
          <w:sz w:val="22"/>
          <w:szCs w:val="22"/>
        </w:rPr>
        <w:t>Methodologies and policies for promoting the management and consumption of arts and literature</w:t>
      </w:r>
    </w:p>
    <w:p w14:paraId="48238F12" w14:textId="77777777" w:rsidR="005C4937" w:rsidRPr="006D7A16" w:rsidRDefault="005C4937" w:rsidP="006D7A16">
      <w:pPr>
        <w:pStyle w:val="ListParagraph0"/>
        <w:numPr>
          <w:ilvl w:val="0"/>
          <w:numId w:val="3"/>
        </w:numPr>
        <w:ind w:left="1980" w:hanging="540"/>
        <w:jc w:val="both"/>
        <w:rPr>
          <w:sz w:val="22"/>
          <w:szCs w:val="22"/>
        </w:rPr>
      </w:pPr>
      <w:r w:rsidRPr="006D7A16">
        <w:rPr>
          <w:sz w:val="22"/>
          <w:szCs w:val="22"/>
        </w:rPr>
        <w:t>The economy and cultural and creative industries</w:t>
      </w:r>
    </w:p>
    <w:p w14:paraId="17348899" w14:textId="77777777" w:rsidR="005C4937" w:rsidRPr="006D7A16" w:rsidRDefault="005C4937" w:rsidP="006D7A16">
      <w:pPr>
        <w:pStyle w:val="ListParagraph0"/>
        <w:numPr>
          <w:ilvl w:val="0"/>
          <w:numId w:val="3"/>
        </w:numPr>
        <w:ind w:left="1980" w:hanging="540"/>
        <w:jc w:val="both"/>
        <w:rPr>
          <w:sz w:val="22"/>
          <w:szCs w:val="22"/>
        </w:rPr>
      </w:pPr>
      <w:r w:rsidRPr="006D7A16">
        <w:rPr>
          <w:sz w:val="22"/>
          <w:szCs w:val="22"/>
        </w:rPr>
        <w:t>Strengthening heritage and cultural expressions</w:t>
      </w:r>
    </w:p>
    <w:p w14:paraId="55690E01" w14:textId="77777777" w:rsidR="005C4937" w:rsidRPr="006D7A16" w:rsidRDefault="005C4937" w:rsidP="006D7A16">
      <w:pPr>
        <w:jc w:val="both"/>
        <w:rPr>
          <w:sz w:val="22"/>
          <w:szCs w:val="22"/>
        </w:rPr>
      </w:pPr>
    </w:p>
    <w:p w14:paraId="3A4B0D96" w14:textId="507EA240" w:rsidR="005C4937" w:rsidRPr="006D7A16" w:rsidRDefault="005C4937" w:rsidP="006D7A16">
      <w:pPr>
        <w:ind w:firstLine="720"/>
        <w:jc w:val="both"/>
        <w:rPr>
          <w:sz w:val="22"/>
          <w:szCs w:val="22"/>
        </w:rPr>
      </w:pPr>
      <w:r w:rsidRPr="006D7A16">
        <w:rPr>
          <w:sz w:val="22"/>
          <w:szCs w:val="22"/>
        </w:rPr>
        <w:t>6.</w:t>
      </w:r>
      <w:r w:rsidRPr="006D7A16">
        <w:rPr>
          <w:sz w:val="22"/>
          <w:szCs w:val="22"/>
        </w:rPr>
        <w:tab/>
        <w:t>Each working group (WG) shall have one chair and two vice chairs.</w:t>
      </w:r>
    </w:p>
    <w:p w14:paraId="6C55096F" w14:textId="77777777" w:rsidR="005C4937" w:rsidRPr="006D7A16" w:rsidRDefault="005C4937" w:rsidP="006D7A16">
      <w:pPr>
        <w:jc w:val="both"/>
        <w:rPr>
          <w:sz w:val="22"/>
          <w:szCs w:val="22"/>
        </w:rPr>
      </w:pPr>
    </w:p>
    <w:p w14:paraId="1557CE47" w14:textId="2523494B" w:rsidR="005C4937" w:rsidRPr="006D7A16" w:rsidRDefault="005C4937" w:rsidP="006D7A16">
      <w:pPr>
        <w:ind w:firstLine="720"/>
        <w:jc w:val="both"/>
        <w:rPr>
          <w:sz w:val="22"/>
          <w:szCs w:val="22"/>
        </w:rPr>
      </w:pPr>
      <w:r w:rsidRPr="006D7A16">
        <w:rPr>
          <w:sz w:val="22"/>
          <w:szCs w:val="22"/>
        </w:rPr>
        <w:t>7.</w:t>
      </w:r>
      <w:r w:rsidRPr="006D7A16">
        <w:rPr>
          <w:sz w:val="22"/>
          <w:szCs w:val="22"/>
        </w:rPr>
        <w:tab/>
        <w:t xml:space="preserve">Chairs will coordinate their groups </w:t>
      </w:r>
      <w:proofErr w:type="gramStart"/>
      <w:r w:rsidRPr="006D7A16">
        <w:rPr>
          <w:sz w:val="22"/>
          <w:szCs w:val="22"/>
        </w:rPr>
        <w:t>in order to</w:t>
      </w:r>
      <w:proofErr w:type="gramEnd"/>
      <w:r w:rsidRPr="006D7A16">
        <w:rPr>
          <w:sz w:val="22"/>
          <w:szCs w:val="22"/>
        </w:rPr>
        <w:t>:</w:t>
      </w:r>
    </w:p>
    <w:p w14:paraId="64914372" w14:textId="77777777" w:rsidR="005C4937" w:rsidRPr="006D7A16" w:rsidRDefault="005C4937" w:rsidP="006D7A16">
      <w:pPr>
        <w:jc w:val="both"/>
        <w:rPr>
          <w:sz w:val="22"/>
          <w:szCs w:val="22"/>
        </w:rPr>
      </w:pPr>
    </w:p>
    <w:p w14:paraId="33D55B75" w14:textId="77777777" w:rsidR="005C4937" w:rsidRPr="006D7A16" w:rsidRDefault="005C4937" w:rsidP="006D7A16">
      <w:pPr>
        <w:pStyle w:val="ListParagraph0"/>
        <w:numPr>
          <w:ilvl w:val="0"/>
          <w:numId w:val="4"/>
        </w:numPr>
        <w:tabs>
          <w:tab w:val="left" w:pos="1440"/>
        </w:tabs>
        <w:ind w:left="1980" w:hanging="540"/>
        <w:jc w:val="both"/>
        <w:rPr>
          <w:sz w:val="22"/>
          <w:szCs w:val="22"/>
        </w:rPr>
      </w:pPr>
      <w:r w:rsidRPr="006D7A16">
        <w:rPr>
          <w:sz w:val="22"/>
          <w:szCs w:val="22"/>
        </w:rPr>
        <w:t>Undertake specific activities in accordance with the priorities set at the Ninth Inter-American Meeting of Ministers of Culture and Highest Appropriate Authorities.</w:t>
      </w:r>
    </w:p>
    <w:p w14:paraId="1B2278B0" w14:textId="77777777" w:rsidR="005C4937" w:rsidRPr="006D7A16" w:rsidRDefault="005C4937" w:rsidP="006D7A16">
      <w:pPr>
        <w:jc w:val="both"/>
        <w:rPr>
          <w:sz w:val="22"/>
          <w:szCs w:val="22"/>
        </w:rPr>
      </w:pPr>
    </w:p>
    <w:p w14:paraId="147CC1F8" w14:textId="77777777" w:rsidR="005C4937" w:rsidRPr="006D7A16" w:rsidRDefault="005C4937" w:rsidP="006D7A16">
      <w:pPr>
        <w:pStyle w:val="ListParagraph0"/>
        <w:numPr>
          <w:ilvl w:val="0"/>
          <w:numId w:val="4"/>
        </w:numPr>
        <w:tabs>
          <w:tab w:val="left" w:pos="1440"/>
        </w:tabs>
        <w:ind w:left="1980" w:hanging="540"/>
        <w:jc w:val="both"/>
        <w:rPr>
          <w:sz w:val="22"/>
          <w:szCs w:val="22"/>
        </w:rPr>
      </w:pPr>
      <w:r w:rsidRPr="006D7A16">
        <w:rPr>
          <w:sz w:val="22"/>
          <w:szCs w:val="22"/>
        </w:rPr>
        <w:t>Facilitate exchanges of experiences and follow up on the implementation of related hemispheric initiatives.</w:t>
      </w:r>
    </w:p>
    <w:p w14:paraId="112A0C41" w14:textId="77777777" w:rsidR="005C4937" w:rsidRPr="006D7A16" w:rsidRDefault="005C4937" w:rsidP="006D7A16">
      <w:pPr>
        <w:jc w:val="both"/>
        <w:rPr>
          <w:sz w:val="22"/>
          <w:szCs w:val="22"/>
        </w:rPr>
      </w:pPr>
    </w:p>
    <w:p w14:paraId="1524E631" w14:textId="77777777" w:rsidR="005C4937" w:rsidRPr="006D7A16" w:rsidRDefault="005C4937" w:rsidP="006D7A16">
      <w:pPr>
        <w:ind w:left="1440" w:hanging="720"/>
        <w:jc w:val="both"/>
        <w:rPr>
          <w:b/>
          <w:bCs/>
          <w:sz w:val="22"/>
          <w:szCs w:val="22"/>
        </w:rPr>
      </w:pPr>
      <w:r w:rsidRPr="006D7A16">
        <w:rPr>
          <w:b/>
          <w:bCs/>
          <w:sz w:val="22"/>
          <w:szCs w:val="22"/>
        </w:rPr>
        <w:t>WG 1.</w:t>
      </w:r>
      <w:r w:rsidRPr="006D7A16">
        <w:rPr>
          <w:b/>
          <w:bCs/>
          <w:sz w:val="22"/>
          <w:szCs w:val="22"/>
        </w:rPr>
        <w:tab/>
        <w:t>Methodologies and policies for promoting the management and consumption of arts and literature</w:t>
      </w:r>
    </w:p>
    <w:p w14:paraId="439FB1B4" w14:textId="77777777" w:rsidR="005C4937" w:rsidRPr="006D7A16" w:rsidRDefault="005C4937" w:rsidP="006D7A16">
      <w:pPr>
        <w:jc w:val="both"/>
        <w:rPr>
          <w:b/>
          <w:bCs/>
          <w:sz w:val="22"/>
          <w:szCs w:val="22"/>
        </w:rPr>
      </w:pPr>
    </w:p>
    <w:p w14:paraId="6071204E" w14:textId="77777777" w:rsidR="005C4937" w:rsidRPr="006D7A16" w:rsidRDefault="005C4937" w:rsidP="006D7A16">
      <w:pPr>
        <w:ind w:firstLine="720"/>
        <w:jc w:val="both"/>
        <w:rPr>
          <w:sz w:val="22"/>
          <w:szCs w:val="22"/>
        </w:rPr>
      </w:pPr>
      <w:r w:rsidRPr="006D7A16">
        <w:rPr>
          <w:sz w:val="22"/>
          <w:szCs w:val="22"/>
        </w:rPr>
        <w:t xml:space="preserve">8. </w:t>
      </w:r>
      <w:r w:rsidRPr="006D7A16">
        <w:rPr>
          <w:sz w:val="22"/>
          <w:szCs w:val="22"/>
        </w:rPr>
        <w:tab/>
        <w:t xml:space="preserve">This Working Group is established </w:t>
      </w:r>
      <w:proofErr w:type="gramStart"/>
      <w:r w:rsidRPr="006D7A16">
        <w:rPr>
          <w:sz w:val="22"/>
          <w:szCs w:val="22"/>
        </w:rPr>
        <w:t>on the basis of</w:t>
      </w:r>
      <w:proofErr w:type="gramEnd"/>
      <w:r w:rsidRPr="006D7A16">
        <w:rPr>
          <w:sz w:val="22"/>
          <w:szCs w:val="22"/>
        </w:rPr>
        <w:t xml:space="preserve"> the following elements of the Declaration of Antigua Guatemala:</w:t>
      </w:r>
    </w:p>
    <w:p w14:paraId="6EF128F9" w14:textId="77777777" w:rsidR="005C4937" w:rsidRPr="006D7A16" w:rsidRDefault="005C4937" w:rsidP="006D7A16">
      <w:pPr>
        <w:jc w:val="both"/>
        <w:rPr>
          <w:sz w:val="22"/>
          <w:szCs w:val="22"/>
        </w:rPr>
      </w:pPr>
    </w:p>
    <w:p w14:paraId="34BDD417" w14:textId="77777777" w:rsidR="005C4937" w:rsidRPr="006D7A16" w:rsidRDefault="005C4937" w:rsidP="006D7A16">
      <w:pPr>
        <w:pStyle w:val="ListParagraph0"/>
        <w:numPr>
          <w:ilvl w:val="0"/>
          <w:numId w:val="7"/>
        </w:numPr>
        <w:tabs>
          <w:tab w:val="clear" w:pos="360"/>
        </w:tabs>
        <w:ind w:left="1800"/>
        <w:jc w:val="both"/>
        <w:rPr>
          <w:sz w:val="22"/>
          <w:szCs w:val="22"/>
        </w:rPr>
      </w:pPr>
      <w:r w:rsidRPr="006D7A16">
        <w:rPr>
          <w:sz w:val="22"/>
          <w:szCs w:val="22"/>
        </w:rPr>
        <w:t>One of the consequences of the pandemic has been the increased use of digital technologies by cultural professionals and by consumers of cultural and creative goods.</w:t>
      </w:r>
    </w:p>
    <w:p w14:paraId="717E451A" w14:textId="77777777" w:rsidR="005C4937" w:rsidRPr="006D7A16" w:rsidRDefault="005C4937" w:rsidP="006D7A16">
      <w:pPr>
        <w:jc w:val="both"/>
        <w:rPr>
          <w:sz w:val="22"/>
          <w:szCs w:val="22"/>
        </w:rPr>
      </w:pPr>
      <w:r w:rsidRPr="006D7A16">
        <w:rPr>
          <w:sz w:val="22"/>
          <w:szCs w:val="22"/>
        </w:rPr>
        <w:t xml:space="preserve"> </w:t>
      </w:r>
    </w:p>
    <w:p w14:paraId="142DF2FB" w14:textId="77777777" w:rsidR="005C4937" w:rsidRPr="006D7A16" w:rsidRDefault="005C4937" w:rsidP="006D7A16">
      <w:pPr>
        <w:pStyle w:val="ListParagraph0"/>
        <w:numPr>
          <w:ilvl w:val="0"/>
          <w:numId w:val="7"/>
        </w:numPr>
        <w:tabs>
          <w:tab w:val="clear" w:pos="360"/>
        </w:tabs>
        <w:ind w:left="1800"/>
        <w:jc w:val="both"/>
        <w:rPr>
          <w:sz w:val="22"/>
          <w:szCs w:val="22"/>
        </w:rPr>
      </w:pPr>
      <w:r w:rsidRPr="006D7A16">
        <w:rPr>
          <w:sz w:val="22"/>
          <w:szCs w:val="22"/>
        </w:rPr>
        <w:t>Artists, creators, and other cultural professionals were challenged to explore the opportunities offered by technology for producing digital content in new formats suitable for consumption and to connect in new ways with audiences and new consumers of cultural and creative goods.</w:t>
      </w:r>
    </w:p>
    <w:p w14:paraId="41CF3677" w14:textId="77777777" w:rsidR="005C4937" w:rsidRPr="006D7A16" w:rsidRDefault="005C4937" w:rsidP="006D7A16">
      <w:pPr>
        <w:jc w:val="both"/>
        <w:rPr>
          <w:sz w:val="22"/>
          <w:szCs w:val="22"/>
        </w:rPr>
      </w:pPr>
      <w:r w:rsidRPr="006D7A16">
        <w:rPr>
          <w:sz w:val="22"/>
          <w:szCs w:val="22"/>
        </w:rPr>
        <w:t xml:space="preserve"> </w:t>
      </w:r>
    </w:p>
    <w:p w14:paraId="45693E4F" w14:textId="77777777" w:rsidR="005C4937" w:rsidRPr="006D7A16" w:rsidRDefault="005C4937" w:rsidP="006D7A16">
      <w:pPr>
        <w:pStyle w:val="ListParagraph0"/>
        <w:numPr>
          <w:ilvl w:val="0"/>
          <w:numId w:val="7"/>
        </w:numPr>
        <w:tabs>
          <w:tab w:val="clear" w:pos="360"/>
        </w:tabs>
        <w:ind w:left="1800"/>
        <w:jc w:val="both"/>
        <w:rPr>
          <w:sz w:val="22"/>
          <w:szCs w:val="22"/>
        </w:rPr>
      </w:pPr>
      <w:r w:rsidRPr="006D7A16">
        <w:rPr>
          <w:sz w:val="22"/>
          <w:szCs w:val="22"/>
        </w:rPr>
        <w:t xml:space="preserve">Difficulties arose on account of such factors as the digital divide and the inequalities that exist in the availability of technology and its use by cultural professionals within and between countries and across the region. </w:t>
      </w:r>
    </w:p>
    <w:p w14:paraId="718836AF" w14:textId="77777777" w:rsidR="005C4937" w:rsidRPr="006D7A16" w:rsidRDefault="005C4937" w:rsidP="006D7A16">
      <w:pPr>
        <w:jc w:val="both"/>
        <w:rPr>
          <w:sz w:val="22"/>
          <w:szCs w:val="22"/>
        </w:rPr>
      </w:pPr>
    </w:p>
    <w:p w14:paraId="11A6DD8D" w14:textId="55BF8621" w:rsidR="005C4937" w:rsidRPr="006D7A16" w:rsidRDefault="005C4937" w:rsidP="006D7A16">
      <w:pPr>
        <w:ind w:firstLine="720"/>
        <w:jc w:val="both"/>
        <w:rPr>
          <w:sz w:val="22"/>
          <w:szCs w:val="22"/>
        </w:rPr>
      </w:pPr>
      <w:r w:rsidRPr="006D7A16">
        <w:rPr>
          <w:sz w:val="22"/>
          <w:szCs w:val="22"/>
        </w:rPr>
        <w:t>9.</w:t>
      </w:r>
      <w:r w:rsidRPr="006D7A16">
        <w:rPr>
          <w:sz w:val="22"/>
          <w:szCs w:val="22"/>
        </w:rPr>
        <w:tab/>
        <w:t>The Working Group will facilitate analyses and exchanges of experiences and will develop recommendations to support member states in their efforts to:</w:t>
      </w:r>
    </w:p>
    <w:p w14:paraId="498E1502" w14:textId="77777777" w:rsidR="005C4937" w:rsidRPr="006D7A16" w:rsidRDefault="005C4937" w:rsidP="006D7A16">
      <w:pPr>
        <w:jc w:val="both"/>
        <w:rPr>
          <w:sz w:val="22"/>
          <w:szCs w:val="22"/>
        </w:rPr>
      </w:pPr>
    </w:p>
    <w:p w14:paraId="6AC8BCB3" w14:textId="77777777" w:rsidR="005C4937" w:rsidRPr="006D7A16" w:rsidRDefault="005C4937" w:rsidP="006D7A16">
      <w:pPr>
        <w:pStyle w:val="ListParagraph0"/>
        <w:numPr>
          <w:ilvl w:val="0"/>
          <w:numId w:val="7"/>
        </w:numPr>
        <w:tabs>
          <w:tab w:val="clear" w:pos="360"/>
        </w:tabs>
        <w:ind w:left="1800"/>
        <w:jc w:val="both"/>
        <w:rPr>
          <w:sz w:val="22"/>
          <w:szCs w:val="22"/>
        </w:rPr>
      </w:pPr>
      <w:r w:rsidRPr="006D7A16">
        <w:rPr>
          <w:sz w:val="22"/>
          <w:szCs w:val="22"/>
        </w:rPr>
        <w:t>Examine methodologies and policies for promoting technology in the management, production, and consumption of art, literature, and other cultural and creative goods.</w:t>
      </w:r>
    </w:p>
    <w:p w14:paraId="31FC0A1A" w14:textId="254AC764" w:rsidR="005C4937" w:rsidRPr="006D7A16" w:rsidRDefault="005C4937" w:rsidP="006D7A16">
      <w:pPr>
        <w:jc w:val="both"/>
        <w:rPr>
          <w:sz w:val="22"/>
          <w:szCs w:val="22"/>
        </w:rPr>
      </w:pPr>
    </w:p>
    <w:p w14:paraId="2D1C50A7" w14:textId="77777777" w:rsidR="005C4937" w:rsidRPr="006D7A16" w:rsidRDefault="005C4937" w:rsidP="006D7A16">
      <w:pPr>
        <w:pStyle w:val="ListParagraph0"/>
        <w:numPr>
          <w:ilvl w:val="0"/>
          <w:numId w:val="7"/>
        </w:numPr>
        <w:tabs>
          <w:tab w:val="clear" w:pos="360"/>
        </w:tabs>
        <w:ind w:left="1800"/>
        <w:jc w:val="both"/>
        <w:rPr>
          <w:sz w:val="22"/>
          <w:szCs w:val="22"/>
        </w:rPr>
      </w:pPr>
      <w:r w:rsidRPr="006D7A16">
        <w:rPr>
          <w:sz w:val="22"/>
          <w:szCs w:val="22"/>
        </w:rPr>
        <w:lastRenderedPageBreak/>
        <w:t xml:space="preserve">Analyze the strengthening of professional artist training to incorporate technologies that promote monetization and maximize the outreach and consumption of cultural goods. </w:t>
      </w:r>
    </w:p>
    <w:p w14:paraId="324EDBE7" w14:textId="77777777" w:rsidR="005C4937" w:rsidRPr="006D7A16" w:rsidRDefault="005C4937" w:rsidP="006D7A16">
      <w:pPr>
        <w:jc w:val="both"/>
        <w:rPr>
          <w:sz w:val="22"/>
          <w:szCs w:val="22"/>
        </w:rPr>
      </w:pPr>
    </w:p>
    <w:p w14:paraId="16570077" w14:textId="77777777" w:rsidR="005C4937" w:rsidRPr="006D7A16" w:rsidRDefault="005C4937" w:rsidP="006D7A16">
      <w:pPr>
        <w:pStyle w:val="ListParagraph0"/>
        <w:numPr>
          <w:ilvl w:val="0"/>
          <w:numId w:val="7"/>
        </w:numPr>
        <w:tabs>
          <w:tab w:val="clear" w:pos="360"/>
        </w:tabs>
        <w:ind w:left="1800"/>
        <w:jc w:val="both"/>
        <w:rPr>
          <w:sz w:val="22"/>
          <w:szCs w:val="22"/>
        </w:rPr>
      </w:pPr>
      <w:r w:rsidRPr="006D7A16">
        <w:rPr>
          <w:sz w:val="22"/>
          <w:szCs w:val="22"/>
        </w:rPr>
        <w:t xml:space="preserve">Present information on cultural development research models, including the use of technology to generate research and cultural goods focused on pre-Columbian, indigenous, and </w:t>
      </w:r>
      <w:proofErr w:type="spellStart"/>
      <w:r w:rsidRPr="006D7A16">
        <w:rPr>
          <w:sz w:val="22"/>
          <w:szCs w:val="22"/>
        </w:rPr>
        <w:t>Afrodescendent</w:t>
      </w:r>
      <w:proofErr w:type="spellEnd"/>
      <w:r w:rsidRPr="006D7A16">
        <w:rPr>
          <w:sz w:val="22"/>
          <w:szCs w:val="22"/>
        </w:rPr>
        <w:t xml:space="preserve"> cultural heritage, digital strategies to promote the consumption of art and culture, and the promotion of literary works and other artistic endeavors </w:t>
      </w:r>
      <w:proofErr w:type="gramStart"/>
      <w:r w:rsidRPr="006D7A16">
        <w:rPr>
          <w:sz w:val="22"/>
          <w:szCs w:val="22"/>
        </w:rPr>
        <w:t>through the use of</w:t>
      </w:r>
      <w:proofErr w:type="gramEnd"/>
      <w:r w:rsidRPr="006D7A16">
        <w:rPr>
          <w:sz w:val="22"/>
          <w:szCs w:val="22"/>
        </w:rPr>
        <w:t xml:space="preserve"> technology.</w:t>
      </w:r>
    </w:p>
    <w:p w14:paraId="22B99D04" w14:textId="77777777" w:rsidR="005C4937" w:rsidRPr="006D7A16" w:rsidRDefault="005C4937" w:rsidP="006D7A16">
      <w:pPr>
        <w:jc w:val="both"/>
        <w:rPr>
          <w:sz w:val="22"/>
          <w:szCs w:val="22"/>
        </w:rPr>
      </w:pPr>
      <w:r w:rsidRPr="006D7A16">
        <w:rPr>
          <w:sz w:val="22"/>
          <w:szCs w:val="22"/>
        </w:rPr>
        <w:t xml:space="preserve"> </w:t>
      </w:r>
    </w:p>
    <w:p w14:paraId="45C95661" w14:textId="77777777" w:rsidR="005C4937" w:rsidRPr="006D7A16" w:rsidRDefault="005C4937" w:rsidP="006D7A16">
      <w:pPr>
        <w:pStyle w:val="ListParagraph0"/>
        <w:numPr>
          <w:ilvl w:val="0"/>
          <w:numId w:val="7"/>
        </w:numPr>
        <w:tabs>
          <w:tab w:val="clear" w:pos="360"/>
        </w:tabs>
        <w:ind w:left="1800"/>
        <w:jc w:val="both"/>
        <w:rPr>
          <w:sz w:val="22"/>
          <w:szCs w:val="22"/>
        </w:rPr>
      </w:pPr>
      <w:r w:rsidRPr="006D7A16">
        <w:rPr>
          <w:sz w:val="22"/>
          <w:szCs w:val="22"/>
        </w:rPr>
        <w:t>Analyze the use of existing and emerging technologies—such as virtual reality, augmented reality, and non-fungible tokens</w:t>
      </w:r>
      <w:r w:rsidRPr="006D7A16">
        <w:rPr>
          <w:sz w:val="22"/>
          <w:szCs w:val="22"/>
          <w:vertAlign w:val="superscript"/>
        </w:rPr>
        <w:footnoteReference w:id="1"/>
      </w:r>
      <w:r w:rsidRPr="006D7A16">
        <w:rPr>
          <w:sz w:val="22"/>
          <w:szCs w:val="22"/>
        </w:rPr>
        <w:t>—and the role of cultural authorities in supporting their dissemination in the cultural and creative industries.</w:t>
      </w:r>
    </w:p>
    <w:p w14:paraId="58039C5B" w14:textId="77777777" w:rsidR="005C4937" w:rsidRPr="006D7A16" w:rsidRDefault="005C4937" w:rsidP="006D7A16">
      <w:pPr>
        <w:jc w:val="both"/>
        <w:rPr>
          <w:sz w:val="22"/>
          <w:szCs w:val="22"/>
        </w:rPr>
      </w:pPr>
    </w:p>
    <w:p w14:paraId="1D923616" w14:textId="77777777" w:rsidR="005C4937" w:rsidRPr="006D7A16" w:rsidRDefault="005C4937" w:rsidP="006D7A16">
      <w:pPr>
        <w:ind w:left="1440" w:hanging="720"/>
        <w:jc w:val="both"/>
        <w:rPr>
          <w:b/>
          <w:bCs/>
          <w:sz w:val="22"/>
          <w:szCs w:val="22"/>
        </w:rPr>
      </w:pPr>
      <w:r w:rsidRPr="006D7A16">
        <w:rPr>
          <w:b/>
          <w:bCs/>
          <w:sz w:val="22"/>
          <w:szCs w:val="22"/>
        </w:rPr>
        <w:t>WG 2.</w:t>
      </w:r>
      <w:r w:rsidRPr="006D7A16">
        <w:rPr>
          <w:b/>
          <w:bCs/>
          <w:sz w:val="22"/>
          <w:szCs w:val="22"/>
        </w:rPr>
        <w:tab/>
        <w:t>The economy and cultural and creative industries</w:t>
      </w:r>
    </w:p>
    <w:p w14:paraId="0D31BA78" w14:textId="77777777" w:rsidR="005C4937" w:rsidRPr="006D7A16" w:rsidRDefault="005C4937" w:rsidP="006D7A16">
      <w:pPr>
        <w:jc w:val="both"/>
        <w:rPr>
          <w:sz w:val="22"/>
          <w:szCs w:val="22"/>
        </w:rPr>
      </w:pPr>
    </w:p>
    <w:p w14:paraId="47CB4437" w14:textId="77777777" w:rsidR="005C4937" w:rsidRPr="006D7A16" w:rsidRDefault="005C4937" w:rsidP="006D7A16">
      <w:pPr>
        <w:ind w:firstLine="720"/>
        <w:jc w:val="both"/>
        <w:rPr>
          <w:sz w:val="22"/>
          <w:szCs w:val="22"/>
        </w:rPr>
      </w:pPr>
      <w:r w:rsidRPr="006D7A16">
        <w:rPr>
          <w:sz w:val="22"/>
          <w:szCs w:val="22"/>
        </w:rPr>
        <w:t>10.</w:t>
      </w:r>
      <w:r w:rsidRPr="006D7A16">
        <w:rPr>
          <w:sz w:val="22"/>
          <w:szCs w:val="22"/>
        </w:rPr>
        <w:tab/>
        <w:t xml:space="preserve">This Working Group is established </w:t>
      </w:r>
      <w:proofErr w:type="gramStart"/>
      <w:r w:rsidRPr="006D7A16">
        <w:rPr>
          <w:sz w:val="22"/>
          <w:szCs w:val="22"/>
        </w:rPr>
        <w:t>on the basis of</w:t>
      </w:r>
      <w:proofErr w:type="gramEnd"/>
      <w:r w:rsidRPr="006D7A16">
        <w:rPr>
          <w:sz w:val="22"/>
          <w:szCs w:val="22"/>
        </w:rPr>
        <w:t xml:space="preserve"> the following elements of the Declaration of Antigua Guatemala:</w:t>
      </w:r>
    </w:p>
    <w:p w14:paraId="5C04DBC7" w14:textId="77777777" w:rsidR="005C4937" w:rsidRPr="006D7A16" w:rsidRDefault="005C4937" w:rsidP="006D7A16">
      <w:pPr>
        <w:jc w:val="both"/>
        <w:rPr>
          <w:sz w:val="22"/>
          <w:szCs w:val="22"/>
        </w:rPr>
      </w:pPr>
    </w:p>
    <w:p w14:paraId="41704D6A" w14:textId="77777777" w:rsidR="005C4937" w:rsidRPr="006D7A16" w:rsidRDefault="005C4937" w:rsidP="006D7A16">
      <w:pPr>
        <w:pStyle w:val="ListParagraph0"/>
        <w:numPr>
          <w:ilvl w:val="0"/>
          <w:numId w:val="7"/>
        </w:numPr>
        <w:ind w:left="1800"/>
        <w:jc w:val="both"/>
        <w:rPr>
          <w:sz w:val="22"/>
          <w:szCs w:val="22"/>
        </w:rPr>
      </w:pPr>
      <w:r w:rsidRPr="006D7A16">
        <w:rPr>
          <w:sz w:val="22"/>
          <w:szCs w:val="22"/>
        </w:rPr>
        <w:t xml:space="preserve">The recognition that the cultural and creative industries of the Americas, which were deeply affected by the COVID-19 pandemic, consist largely of micro-, small, and medium-sized enterprises (MSMEs), artists, creators, and other small-scale producers of cultural goods and services. </w:t>
      </w:r>
    </w:p>
    <w:p w14:paraId="0C56B979" w14:textId="77777777" w:rsidR="005C4937" w:rsidRPr="006D7A16" w:rsidRDefault="005C4937" w:rsidP="006D7A16">
      <w:pPr>
        <w:jc w:val="both"/>
        <w:rPr>
          <w:sz w:val="22"/>
          <w:szCs w:val="22"/>
        </w:rPr>
      </w:pPr>
    </w:p>
    <w:p w14:paraId="761601E3" w14:textId="77777777" w:rsidR="005C4937" w:rsidRPr="006D7A16" w:rsidRDefault="005C4937" w:rsidP="006D7A16">
      <w:pPr>
        <w:pStyle w:val="ListParagraph0"/>
        <w:numPr>
          <w:ilvl w:val="0"/>
          <w:numId w:val="7"/>
        </w:numPr>
        <w:ind w:left="1800"/>
        <w:jc w:val="both"/>
        <w:rPr>
          <w:sz w:val="22"/>
          <w:szCs w:val="22"/>
        </w:rPr>
      </w:pPr>
      <w:r w:rsidRPr="006D7A16">
        <w:rPr>
          <w:sz w:val="22"/>
          <w:szCs w:val="22"/>
        </w:rPr>
        <w:t xml:space="preserve">Some of these creators may have survived the worst of the pandemic through the adoption and use of technological tools and with the support of government and cultural authorities; others continue to struggle or have abandoned these industries to seek out economic opportunities in other sectors. </w:t>
      </w:r>
    </w:p>
    <w:p w14:paraId="455364BD" w14:textId="77777777" w:rsidR="005C4937" w:rsidRPr="006D7A16" w:rsidRDefault="005C4937" w:rsidP="006D7A16">
      <w:pPr>
        <w:jc w:val="both"/>
        <w:rPr>
          <w:sz w:val="22"/>
          <w:szCs w:val="22"/>
        </w:rPr>
      </w:pPr>
    </w:p>
    <w:p w14:paraId="2B4C897E" w14:textId="77777777" w:rsidR="005C4937" w:rsidRPr="006D7A16" w:rsidRDefault="005C4937" w:rsidP="006D7A16">
      <w:pPr>
        <w:pStyle w:val="ListParagraph0"/>
        <w:numPr>
          <w:ilvl w:val="0"/>
          <w:numId w:val="7"/>
        </w:numPr>
        <w:ind w:left="1800"/>
        <w:jc w:val="both"/>
        <w:rPr>
          <w:sz w:val="22"/>
          <w:szCs w:val="22"/>
        </w:rPr>
      </w:pPr>
      <w:r w:rsidRPr="006D7A16">
        <w:rPr>
          <w:sz w:val="22"/>
          <w:szCs w:val="22"/>
        </w:rPr>
        <w:t>The creative industries of the Americas have not yet reached their full potential or maximum levels of economic contribution.</w:t>
      </w:r>
    </w:p>
    <w:p w14:paraId="324370A7" w14:textId="77777777" w:rsidR="005C4937" w:rsidRPr="006D7A16" w:rsidRDefault="005C4937" w:rsidP="006D7A16">
      <w:pPr>
        <w:jc w:val="both"/>
        <w:rPr>
          <w:sz w:val="22"/>
          <w:szCs w:val="22"/>
        </w:rPr>
      </w:pPr>
    </w:p>
    <w:p w14:paraId="60459440" w14:textId="77777777" w:rsidR="005C4937" w:rsidRPr="006D7A16" w:rsidRDefault="005C4937" w:rsidP="006D7A16">
      <w:pPr>
        <w:ind w:firstLine="720"/>
        <w:jc w:val="both"/>
        <w:rPr>
          <w:sz w:val="22"/>
          <w:szCs w:val="22"/>
        </w:rPr>
      </w:pPr>
      <w:r w:rsidRPr="006D7A16">
        <w:rPr>
          <w:sz w:val="22"/>
          <w:szCs w:val="22"/>
        </w:rPr>
        <w:t>11.</w:t>
      </w:r>
      <w:r w:rsidRPr="006D7A16">
        <w:rPr>
          <w:sz w:val="22"/>
          <w:szCs w:val="22"/>
        </w:rPr>
        <w:tab/>
        <w:t>The Working Group will facilitate analyses and exchanges of experiences and will develop recommendations to support member states in their efforts to:</w:t>
      </w:r>
    </w:p>
    <w:p w14:paraId="6855566E" w14:textId="77777777" w:rsidR="005C4937" w:rsidRPr="006D7A16" w:rsidRDefault="005C4937" w:rsidP="006D7A16">
      <w:pPr>
        <w:jc w:val="both"/>
        <w:rPr>
          <w:sz w:val="22"/>
          <w:szCs w:val="22"/>
        </w:rPr>
      </w:pPr>
    </w:p>
    <w:p w14:paraId="2CE1AB7B" w14:textId="77777777" w:rsidR="005C4937" w:rsidRPr="006D7A16" w:rsidRDefault="005C4937" w:rsidP="006D7A16">
      <w:pPr>
        <w:pStyle w:val="ListParagraph0"/>
        <w:numPr>
          <w:ilvl w:val="0"/>
          <w:numId w:val="7"/>
        </w:numPr>
        <w:ind w:left="1800"/>
        <w:jc w:val="both"/>
        <w:rPr>
          <w:sz w:val="22"/>
          <w:szCs w:val="22"/>
        </w:rPr>
      </w:pPr>
      <w:r w:rsidRPr="006D7A16">
        <w:rPr>
          <w:sz w:val="22"/>
          <w:szCs w:val="22"/>
        </w:rPr>
        <w:t>Promote the reactivation of cultural and creative industries and support mechanisms for culture sector MSMEs, and nurture and develop creative economy enterprises.</w:t>
      </w:r>
      <w:bookmarkStart w:id="0" w:name="_Hlk104406602"/>
    </w:p>
    <w:p w14:paraId="687C4846" w14:textId="77777777" w:rsidR="005C4937" w:rsidRPr="006D7A16" w:rsidRDefault="005C4937" w:rsidP="006D7A16">
      <w:pPr>
        <w:jc w:val="both"/>
        <w:rPr>
          <w:sz w:val="22"/>
          <w:szCs w:val="22"/>
        </w:rPr>
      </w:pPr>
    </w:p>
    <w:p w14:paraId="02EDA749" w14:textId="77777777" w:rsidR="005C4937" w:rsidRPr="006D7A16" w:rsidRDefault="005C4937" w:rsidP="006D7A16">
      <w:pPr>
        <w:pStyle w:val="ListParagraph0"/>
        <w:numPr>
          <w:ilvl w:val="0"/>
          <w:numId w:val="7"/>
        </w:numPr>
        <w:ind w:left="1800"/>
        <w:jc w:val="both"/>
        <w:rPr>
          <w:sz w:val="22"/>
          <w:szCs w:val="22"/>
        </w:rPr>
      </w:pPr>
      <w:r w:rsidRPr="006D7A16">
        <w:rPr>
          <w:sz w:val="22"/>
          <w:szCs w:val="22"/>
        </w:rPr>
        <w:t xml:space="preserve">Examine experiences intended to nurture and develop creative businesses and entrepreneurs—including business incubators and accelerators and the use of technology as a basis for maximizing outreach, the development of technical </w:t>
      </w:r>
      <w:r w:rsidRPr="006D7A16">
        <w:rPr>
          <w:sz w:val="22"/>
          <w:szCs w:val="22"/>
        </w:rPr>
        <w:lastRenderedPageBreak/>
        <w:t xml:space="preserve">skills, and capacity building—as key principles for reactivating the sector, especially the cultural industries and the arts in the region. </w:t>
      </w:r>
    </w:p>
    <w:p w14:paraId="723746AD" w14:textId="77777777" w:rsidR="005C4937" w:rsidRPr="006D7A16" w:rsidRDefault="005C4937" w:rsidP="006D7A16">
      <w:pPr>
        <w:jc w:val="both"/>
        <w:rPr>
          <w:sz w:val="22"/>
          <w:szCs w:val="22"/>
        </w:rPr>
      </w:pPr>
    </w:p>
    <w:p w14:paraId="4D9F4CAA" w14:textId="77777777" w:rsidR="005C4937" w:rsidRPr="006D7A16" w:rsidRDefault="005C4937" w:rsidP="006D7A16">
      <w:pPr>
        <w:pStyle w:val="ListParagraph0"/>
        <w:numPr>
          <w:ilvl w:val="0"/>
          <w:numId w:val="7"/>
        </w:numPr>
        <w:ind w:left="1800"/>
        <w:jc w:val="both"/>
        <w:rPr>
          <w:sz w:val="22"/>
          <w:szCs w:val="22"/>
        </w:rPr>
      </w:pPr>
      <w:r w:rsidRPr="006D7A16">
        <w:rPr>
          <w:sz w:val="22"/>
          <w:szCs w:val="22"/>
        </w:rPr>
        <w:t xml:space="preserve">Examine </w:t>
      </w:r>
      <w:bookmarkEnd w:id="0"/>
      <w:r w:rsidRPr="006D7A16">
        <w:rPr>
          <w:sz w:val="22"/>
          <w:szCs w:val="22"/>
        </w:rPr>
        <w:t xml:space="preserve">fiscal and other financial support policies and programs for creative industries affected by the </w:t>
      </w:r>
      <w:proofErr w:type="gramStart"/>
      <w:r w:rsidRPr="006D7A16">
        <w:rPr>
          <w:sz w:val="22"/>
          <w:szCs w:val="22"/>
        </w:rPr>
        <w:t>pandemic, and</w:t>
      </w:r>
      <w:proofErr w:type="gramEnd"/>
      <w:r w:rsidRPr="006D7A16">
        <w:rPr>
          <w:sz w:val="22"/>
          <w:szCs w:val="22"/>
        </w:rPr>
        <w:t xml:space="preserve"> analyze how to improve the measurement of creative industries’ economic contributions in cultural satellite accounts. </w:t>
      </w:r>
    </w:p>
    <w:p w14:paraId="734D033A" w14:textId="77777777" w:rsidR="005C4937" w:rsidRPr="006D7A16" w:rsidRDefault="005C4937" w:rsidP="006D7A16">
      <w:pPr>
        <w:jc w:val="both"/>
        <w:rPr>
          <w:sz w:val="22"/>
          <w:szCs w:val="22"/>
        </w:rPr>
      </w:pPr>
    </w:p>
    <w:p w14:paraId="6C81B05E" w14:textId="77777777" w:rsidR="005C4937" w:rsidRPr="006D7A16" w:rsidRDefault="005C4937" w:rsidP="006D7A16">
      <w:pPr>
        <w:pStyle w:val="ListParagraph0"/>
        <w:numPr>
          <w:ilvl w:val="0"/>
          <w:numId w:val="7"/>
        </w:numPr>
        <w:ind w:left="1800"/>
        <w:jc w:val="both"/>
        <w:rPr>
          <w:sz w:val="22"/>
          <w:szCs w:val="22"/>
        </w:rPr>
      </w:pPr>
      <w:r w:rsidRPr="006D7A16">
        <w:rPr>
          <w:sz w:val="22"/>
          <w:szCs w:val="22"/>
        </w:rPr>
        <w:t xml:space="preserve">Support the strengthening of member states’ capacities </w:t>
      </w:r>
      <w:proofErr w:type="gramStart"/>
      <w:r w:rsidRPr="006D7A16">
        <w:rPr>
          <w:sz w:val="22"/>
          <w:szCs w:val="22"/>
        </w:rPr>
        <w:t>in the area of</w:t>
      </w:r>
      <w:proofErr w:type="gramEnd"/>
      <w:r w:rsidRPr="006D7A16">
        <w:rPr>
          <w:sz w:val="22"/>
          <w:szCs w:val="22"/>
        </w:rPr>
        <w:t xml:space="preserve"> cultural satellite accounts, including harmonizing methodologies, identifying the sectors to be measured, exchanging information, and undertaking measurements and comparisons among different countries.</w:t>
      </w:r>
    </w:p>
    <w:p w14:paraId="4658005B" w14:textId="77777777" w:rsidR="005C4937" w:rsidRPr="006D7A16" w:rsidRDefault="005C4937" w:rsidP="006D7A16">
      <w:pPr>
        <w:jc w:val="both"/>
        <w:rPr>
          <w:sz w:val="22"/>
          <w:szCs w:val="22"/>
        </w:rPr>
      </w:pPr>
    </w:p>
    <w:p w14:paraId="391286CA" w14:textId="77777777" w:rsidR="005C4937" w:rsidRPr="006D7A16" w:rsidRDefault="005C4937" w:rsidP="006D7A16">
      <w:pPr>
        <w:ind w:left="1440" w:hanging="720"/>
        <w:jc w:val="both"/>
        <w:rPr>
          <w:b/>
          <w:bCs/>
          <w:sz w:val="22"/>
          <w:szCs w:val="22"/>
        </w:rPr>
      </w:pPr>
      <w:r w:rsidRPr="006D7A16">
        <w:rPr>
          <w:b/>
          <w:bCs/>
          <w:sz w:val="22"/>
          <w:szCs w:val="22"/>
        </w:rPr>
        <w:t>WG 3.</w:t>
      </w:r>
      <w:r w:rsidRPr="006D7A16">
        <w:rPr>
          <w:b/>
          <w:bCs/>
          <w:sz w:val="22"/>
          <w:szCs w:val="22"/>
        </w:rPr>
        <w:tab/>
        <w:t>Strengthening heritage and cultural expressions</w:t>
      </w:r>
    </w:p>
    <w:p w14:paraId="16C9C429" w14:textId="77777777" w:rsidR="005C4937" w:rsidRPr="006D7A16" w:rsidRDefault="005C4937" w:rsidP="006D7A16">
      <w:pPr>
        <w:jc w:val="both"/>
        <w:rPr>
          <w:sz w:val="22"/>
          <w:szCs w:val="22"/>
        </w:rPr>
      </w:pPr>
    </w:p>
    <w:p w14:paraId="55770507" w14:textId="77777777" w:rsidR="005C4937" w:rsidRPr="006D7A16" w:rsidRDefault="005C4937" w:rsidP="006D7A16">
      <w:pPr>
        <w:ind w:firstLine="720"/>
        <w:jc w:val="both"/>
        <w:rPr>
          <w:sz w:val="22"/>
          <w:szCs w:val="22"/>
        </w:rPr>
      </w:pPr>
      <w:r w:rsidRPr="006D7A16">
        <w:rPr>
          <w:sz w:val="22"/>
          <w:szCs w:val="22"/>
        </w:rPr>
        <w:t>12.</w:t>
      </w:r>
      <w:r w:rsidRPr="006D7A16">
        <w:rPr>
          <w:sz w:val="22"/>
          <w:szCs w:val="22"/>
        </w:rPr>
        <w:tab/>
        <w:t xml:space="preserve">This Working Group is established </w:t>
      </w:r>
      <w:proofErr w:type="gramStart"/>
      <w:r w:rsidRPr="006D7A16">
        <w:rPr>
          <w:sz w:val="22"/>
          <w:szCs w:val="22"/>
        </w:rPr>
        <w:t>on the basis of</w:t>
      </w:r>
      <w:proofErr w:type="gramEnd"/>
      <w:r w:rsidRPr="006D7A16">
        <w:rPr>
          <w:sz w:val="22"/>
          <w:szCs w:val="22"/>
        </w:rPr>
        <w:t xml:space="preserve"> the following elements of the Declaration of Antigua Guatemala:</w:t>
      </w:r>
    </w:p>
    <w:p w14:paraId="5208B6DB" w14:textId="77777777" w:rsidR="005C4937" w:rsidRPr="006D7A16" w:rsidRDefault="005C4937" w:rsidP="006D7A16">
      <w:pPr>
        <w:jc w:val="both"/>
        <w:rPr>
          <w:sz w:val="22"/>
          <w:szCs w:val="22"/>
        </w:rPr>
      </w:pPr>
    </w:p>
    <w:p w14:paraId="335BDD2E" w14:textId="77777777" w:rsidR="005C4937" w:rsidRPr="006D7A16" w:rsidRDefault="005C4937" w:rsidP="006D7A16">
      <w:pPr>
        <w:pStyle w:val="ListParagraph0"/>
        <w:numPr>
          <w:ilvl w:val="0"/>
          <w:numId w:val="7"/>
        </w:numPr>
        <w:ind w:left="1800"/>
        <w:jc w:val="both"/>
        <w:rPr>
          <w:sz w:val="22"/>
          <w:szCs w:val="22"/>
        </w:rPr>
      </w:pPr>
      <w:r w:rsidRPr="006D7A16">
        <w:rPr>
          <w:sz w:val="22"/>
          <w:szCs w:val="22"/>
        </w:rPr>
        <w:t xml:space="preserve">The importance of facilitating dialogue among ministers on how technological tools can be and have been used to strengthen heritage and cultural expressions in the Americas. </w:t>
      </w:r>
    </w:p>
    <w:p w14:paraId="6640FD95" w14:textId="77777777" w:rsidR="005C4937" w:rsidRPr="006D7A16" w:rsidRDefault="005C4937" w:rsidP="006D7A16">
      <w:pPr>
        <w:jc w:val="both"/>
        <w:rPr>
          <w:sz w:val="22"/>
          <w:szCs w:val="22"/>
        </w:rPr>
      </w:pPr>
    </w:p>
    <w:p w14:paraId="664D2F18" w14:textId="77777777" w:rsidR="005C4937" w:rsidRPr="006D7A16" w:rsidRDefault="005C4937" w:rsidP="006D7A16">
      <w:pPr>
        <w:pStyle w:val="ListParagraph0"/>
        <w:numPr>
          <w:ilvl w:val="0"/>
          <w:numId w:val="7"/>
        </w:numPr>
        <w:ind w:left="1800"/>
        <w:jc w:val="both"/>
        <w:rPr>
          <w:sz w:val="22"/>
          <w:szCs w:val="22"/>
        </w:rPr>
      </w:pPr>
      <w:r w:rsidRPr="006D7A16">
        <w:rPr>
          <w:sz w:val="22"/>
          <w:szCs w:val="22"/>
        </w:rPr>
        <w:t xml:space="preserve">Information, communications, and digital technologies are increasingly being used worldwide to gather, preserve, and disseminate efforts in the field of arts and cultural heritage; for example, the three-dimensional modeling of ancient artifacts or the use of augmented reality to complement the perception of real-world environments, including heritage sites. </w:t>
      </w:r>
    </w:p>
    <w:p w14:paraId="3A149020" w14:textId="77777777" w:rsidR="005C4937" w:rsidRPr="006D7A16" w:rsidRDefault="005C4937" w:rsidP="006D7A16">
      <w:pPr>
        <w:jc w:val="both"/>
        <w:rPr>
          <w:sz w:val="22"/>
          <w:szCs w:val="22"/>
        </w:rPr>
      </w:pPr>
    </w:p>
    <w:p w14:paraId="41E9DE63" w14:textId="77777777" w:rsidR="005C4937" w:rsidRPr="006D7A16" w:rsidRDefault="005C4937" w:rsidP="006D7A16">
      <w:pPr>
        <w:ind w:firstLine="720"/>
        <w:jc w:val="both"/>
        <w:rPr>
          <w:sz w:val="22"/>
          <w:szCs w:val="22"/>
        </w:rPr>
      </w:pPr>
      <w:r w:rsidRPr="006D7A16">
        <w:rPr>
          <w:sz w:val="22"/>
          <w:szCs w:val="22"/>
        </w:rPr>
        <w:t>13.</w:t>
      </w:r>
      <w:r w:rsidRPr="006D7A16">
        <w:rPr>
          <w:sz w:val="22"/>
          <w:szCs w:val="22"/>
        </w:rPr>
        <w:tab/>
        <w:t>The Working Group will facilitate analyses and exchanges of experiences and will develop recommendations to support member states in their efforts to:</w:t>
      </w:r>
    </w:p>
    <w:p w14:paraId="44054FBC" w14:textId="77777777" w:rsidR="005C4937" w:rsidRPr="006D7A16" w:rsidRDefault="005C4937" w:rsidP="006D7A16">
      <w:pPr>
        <w:jc w:val="both"/>
        <w:rPr>
          <w:sz w:val="22"/>
          <w:szCs w:val="22"/>
        </w:rPr>
      </w:pPr>
    </w:p>
    <w:p w14:paraId="1AD0BBFC" w14:textId="77777777" w:rsidR="005C4937" w:rsidRPr="006D7A16" w:rsidRDefault="005C4937" w:rsidP="006D7A16">
      <w:pPr>
        <w:pStyle w:val="ListParagraph0"/>
        <w:numPr>
          <w:ilvl w:val="0"/>
          <w:numId w:val="7"/>
        </w:numPr>
        <w:ind w:left="1800"/>
        <w:jc w:val="both"/>
        <w:rPr>
          <w:sz w:val="22"/>
          <w:szCs w:val="22"/>
        </w:rPr>
      </w:pPr>
      <w:r w:rsidRPr="006D7A16">
        <w:rPr>
          <w:sz w:val="22"/>
          <w:szCs w:val="22"/>
        </w:rPr>
        <w:t xml:space="preserve">Provide examples of the use of technologies for cultural heritage work, awareness, and conservation in OAS member states. </w:t>
      </w:r>
    </w:p>
    <w:p w14:paraId="54C88079" w14:textId="77777777" w:rsidR="005C4937" w:rsidRPr="006D7A16" w:rsidRDefault="005C4937" w:rsidP="006D7A16">
      <w:pPr>
        <w:jc w:val="both"/>
        <w:rPr>
          <w:sz w:val="22"/>
          <w:szCs w:val="22"/>
        </w:rPr>
      </w:pPr>
    </w:p>
    <w:p w14:paraId="2AF57833" w14:textId="77777777" w:rsidR="005C4937" w:rsidRPr="006D7A16" w:rsidRDefault="005C4937" w:rsidP="006D7A16">
      <w:pPr>
        <w:pStyle w:val="ListParagraph0"/>
        <w:numPr>
          <w:ilvl w:val="0"/>
          <w:numId w:val="7"/>
        </w:numPr>
        <w:ind w:left="1800"/>
        <w:jc w:val="both"/>
        <w:rPr>
          <w:sz w:val="22"/>
          <w:szCs w:val="22"/>
        </w:rPr>
      </w:pPr>
      <w:r w:rsidRPr="006D7A16">
        <w:rPr>
          <w:sz w:val="22"/>
          <w:szCs w:val="22"/>
        </w:rPr>
        <w:t xml:space="preserve">Strengthen tangible and intangible heritage through innovation and the use of new technologies for dissemination and practice. </w:t>
      </w:r>
    </w:p>
    <w:p w14:paraId="261118FE" w14:textId="77777777" w:rsidR="005C4937" w:rsidRPr="006D7A16" w:rsidRDefault="005C4937" w:rsidP="006D7A16">
      <w:pPr>
        <w:jc w:val="both"/>
        <w:rPr>
          <w:sz w:val="22"/>
          <w:szCs w:val="22"/>
        </w:rPr>
      </w:pPr>
    </w:p>
    <w:p w14:paraId="78F8814A" w14:textId="77777777" w:rsidR="005C4937" w:rsidRPr="006D7A16" w:rsidRDefault="005C4937" w:rsidP="006D7A16">
      <w:pPr>
        <w:pStyle w:val="ListParagraph0"/>
        <w:numPr>
          <w:ilvl w:val="0"/>
          <w:numId w:val="7"/>
        </w:numPr>
        <w:ind w:left="1800"/>
        <w:jc w:val="both"/>
        <w:rPr>
          <w:sz w:val="22"/>
          <w:szCs w:val="22"/>
        </w:rPr>
      </w:pPr>
      <w:r w:rsidRPr="006D7A16">
        <w:rPr>
          <w:sz w:val="22"/>
          <w:szCs w:val="22"/>
        </w:rPr>
        <w:t xml:space="preserve">Recognize and socialize the contribution of the cultural expressions and heritage of the indigenous and </w:t>
      </w:r>
      <w:proofErr w:type="spellStart"/>
      <w:r w:rsidRPr="006D7A16">
        <w:rPr>
          <w:sz w:val="22"/>
          <w:szCs w:val="22"/>
        </w:rPr>
        <w:t>Afrodescendent</w:t>
      </w:r>
      <w:proofErr w:type="spellEnd"/>
      <w:r w:rsidRPr="006D7A16">
        <w:rPr>
          <w:sz w:val="22"/>
          <w:szCs w:val="22"/>
        </w:rPr>
        <w:t xml:space="preserve"> peoples of the Americas </w:t>
      </w:r>
      <w:proofErr w:type="gramStart"/>
      <w:r w:rsidRPr="006D7A16">
        <w:rPr>
          <w:sz w:val="22"/>
          <w:szCs w:val="22"/>
        </w:rPr>
        <w:t>through the use of</w:t>
      </w:r>
      <w:proofErr w:type="gramEnd"/>
      <w:r w:rsidRPr="006D7A16">
        <w:rPr>
          <w:sz w:val="22"/>
          <w:szCs w:val="22"/>
        </w:rPr>
        <w:t xml:space="preserve"> digital, information, and communications technologies. </w:t>
      </w:r>
    </w:p>
    <w:p w14:paraId="7084FCD9" w14:textId="77777777" w:rsidR="005C4937" w:rsidRPr="006D7A16" w:rsidRDefault="005C4937" w:rsidP="006D7A16">
      <w:pPr>
        <w:jc w:val="both"/>
        <w:rPr>
          <w:sz w:val="22"/>
          <w:szCs w:val="22"/>
        </w:rPr>
      </w:pPr>
    </w:p>
    <w:p w14:paraId="4704D56E" w14:textId="77777777" w:rsidR="005C4937" w:rsidRPr="006D7A16" w:rsidRDefault="005C4937" w:rsidP="006D7A16">
      <w:pPr>
        <w:pStyle w:val="ListParagraph0"/>
        <w:numPr>
          <w:ilvl w:val="0"/>
          <w:numId w:val="2"/>
        </w:numPr>
        <w:ind w:left="720" w:hanging="720"/>
        <w:jc w:val="both"/>
        <w:rPr>
          <w:sz w:val="22"/>
          <w:szCs w:val="22"/>
        </w:rPr>
      </w:pPr>
      <w:r w:rsidRPr="006D7A16">
        <w:rPr>
          <w:sz w:val="22"/>
          <w:szCs w:val="22"/>
        </w:rPr>
        <w:t>MONITORING, EVALUATION, AND REPORTING</w:t>
      </w:r>
    </w:p>
    <w:p w14:paraId="1F7CB7A0" w14:textId="77777777" w:rsidR="005C4937" w:rsidRPr="006D7A16" w:rsidRDefault="005C4937" w:rsidP="006D7A16">
      <w:pPr>
        <w:jc w:val="both"/>
        <w:rPr>
          <w:sz w:val="22"/>
          <w:szCs w:val="22"/>
        </w:rPr>
      </w:pPr>
    </w:p>
    <w:p w14:paraId="0E9D46BA" w14:textId="77777777" w:rsidR="005C4937" w:rsidRPr="006D7A16" w:rsidRDefault="005C4937" w:rsidP="006D7A16">
      <w:pPr>
        <w:ind w:firstLine="720"/>
        <w:jc w:val="both"/>
        <w:rPr>
          <w:sz w:val="22"/>
          <w:szCs w:val="22"/>
        </w:rPr>
      </w:pPr>
      <w:r w:rsidRPr="006D7A16">
        <w:rPr>
          <w:sz w:val="22"/>
          <w:szCs w:val="22"/>
        </w:rPr>
        <w:t>14.</w:t>
      </w:r>
      <w:r w:rsidRPr="006D7A16">
        <w:rPr>
          <w:sz w:val="22"/>
          <w:szCs w:val="22"/>
        </w:rPr>
        <w:tab/>
        <w:t>The authorities of the Inter-American Committee on Culture (CIC), together with the Troika (the current, former, and future chairs of the Inter-American Meeting of Ministers of Culture and Highest Appropriate Authorities), will hold a planning meeting to define a work plan for the implementation of this Plan of Action. That work plan will include at least one meeting of the CIC prior to the Tenth Inter-American Meeting of Ministers of Culture and Highest Appropriate Authorities.</w:t>
      </w:r>
    </w:p>
    <w:p w14:paraId="42AEF9A1" w14:textId="77777777" w:rsidR="005C4937" w:rsidRPr="006D7A16" w:rsidRDefault="005C4937" w:rsidP="006D7A16">
      <w:pPr>
        <w:jc w:val="both"/>
        <w:rPr>
          <w:sz w:val="22"/>
          <w:szCs w:val="22"/>
        </w:rPr>
      </w:pPr>
    </w:p>
    <w:p w14:paraId="4DAB67D5" w14:textId="77777777" w:rsidR="005C4937" w:rsidRPr="006D7A16" w:rsidRDefault="005C4937" w:rsidP="006D7A16">
      <w:pPr>
        <w:ind w:firstLine="720"/>
        <w:jc w:val="both"/>
        <w:rPr>
          <w:sz w:val="22"/>
          <w:szCs w:val="22"/>
        </w:rPr>
      </w:pPr>
      <w:r w:rsidRPr="006D7A16">
        <w:rPr>
          <w:sz w:val="22"/>
          <w:szCs w:val="22"/>
        </w:rPr>
        <w:t>15.</w:t>
      </w:r>
      <w:r w:rsidRPr="006D7A16">
        <w:rPr>
          <w:sz w:val="22"/>
          <w:szCs w:val="22"/>
        </w:rPr>
        <w:tab/>
        <w:t>Invite member states to participate actively in CIC initiatives.</w:t>
      </w:r>
    </w:p>
    <w:p w14:paraId="43BB481F" w14:textId="77777777" w:rsidR="005C4937" w:rsidRPr="006D7A16" w:rsidRDefault="005C4937" w:rsidP="006D7A16">
      <w:pPr>
        <w:jc w:val="both"/>
        <w:rPr>
          <w:sz w:val="22"/>
          <w:szCs w:val="22"/>
        </w:rPr>
      </w:pPr>
    </w:p>
    <w:p w14:paraId="02CA9CC4" w14:textId="5B04F058" w:rsidR="005C4937" w:rsidRPr="006D7A16" w:rsidRDefault="005C4937" w:rsidP="006D7A16">
      <w:pPr>
        <w:ind w:firstLine="720"/>
        <w:jc w:val="both"/>
        <w:rPr>
          <w:sz w:val="22"/>
          <w:szCs w:val="22"/>
        </w:rPr>
      </w:pPr>
      <w:r w:rsidRPr="006D7A16">
        <w:rPr>
          <w:sz w:val="22"/>
          <w:szCs w:val="22"/>
        </w:rPr>
        <w:t>16.</w:t>
      </w:r>
      <w:r w:rsidRPr="006D7A16">
        <w:rPr>
          <w:sz w:val="22"/>
          <w:szCs w:val="22"/>
        </w:rPr>
        <w:tab/>
        <w:t>Urge the Executive Secretariat for Integral Development, as the CIC Technical Secretariat, to continue facilitating communication among the working groups, supporting the implementation of projects and collaboration efforts, and convening and organizing videoconferences and on-site meetings.</w:t>
      </w:r>
    </w:p>
    <w:p w14:paraId="31ECB3F7" w14:textId="77777777" w:rsidR="005C4937" w:rsidRPr="006D7A16" w:rsidRDefault="005C4937" w:rsidP="006D7A16">
      <w:pPr>
        <w:jc w:val="both"/>
        <w:rPr>
          <w:sz w:val="22"/>
          <w:szCs w:val="22"/>
        </w:rPr>
      </w:pPr>
    </w:p>
    <w:p w14:paraId="60C0DD61" w14:textId="77777777" w:rsidR="005C4937" w:rsidRPr="006D7A16" w:rsidRDefault="005C4937" w:rsidP="006D7A16">
      <w:pPr>
        <w:ind w:firstLine="720"/>
        <w:jc w:val="both"/>
        <w:rPr>
          <w:sz w:val="22"/>
          <w:szCs w:val="22"/>
        </w:rPr>
      </w:pPr>
      <w:r w:rsidRPr="006D7A16">
        <w:rPr>
          <w:sz w:val="22"/>
          <w:szCs w:val="22"/>
        </w:rPr>
        <w:t>17.</w:t>
      </w:r>
      <w:r w:rsidRPr="006D7A16">
        <w:rPr>
          <w:sz w:val="22"/>
          <w:szCs w:val="22"/>
        </w:rPr>
        <w:tab/>
        <w:t xml:space="preserve">Reiterate that the implementation of this Plan of Action will be led by the authorities of the CIC, together with the Troika (the current, former, and future chairs of the Inter-American Meeting of Ministers of Culture and Highest Appropriate Authorities), with the support of the Technical Secretariat. The CIC Chair will report on the follow-up of actions at its regular and special meetings and at the next Inter-American Meeting of Ministers of Culture and Highest Appropriate Authorities. </w:t>
      </w:r>
    </w:p>
    <w:p w14:paraId="61F9AA21" w14:textId="77777777" w:rsidR="005C4937" w:rsidRPr="006D7A16" w:rsidRDefault="005C4937" w:rsidP="006D7A16">
      <w:pPr>
        <w:jc w:val="both"/>
        <w:rPr>
          <w:sz w:val="22"/>
          <w:szCs w:val="22"/>
        </w:rPr>
      </w:pPr>
    </w:p>
    <w:p w14:paraId="4200904D" w14:textId="4EADFD72" w:rsidR="005C4937" w:rsidRPr="006D7A16" w:rsidRDefault="007E1502" w:rsidP="006D7A16">
      <w:pPr>
        <w:jc w:val="both"/>
        <w:rPr>
          <w:sz w:val="22"/>
          <w:szCs w:val="22"/>
        </w:rPr>
      </w:pPr>
      <w:r w:rsidRPr="006D7A16">
        <w:rPr>
          <w:noProof/>
          <w:sz w:val="22"/>
          <w:szCs w:val="22"/>
        </w:rPr>
        <mc:AlternateContent>
          <mc:Choice Requires="wps">
            <w:drawing>
              <wp:anchor distT="0" distB="0" distL="114300" distR="114300" simplePos="0" relativeHeight="251659264" behindDoc="0" locked="1" layoutInCell="1" allowOverlap="1" wp14:anchorId="3D3912B8" wp14:editId="0429B268">
                <wp:simplePos x="0" y="0"/>
                <wp:positionH relativeFrom="column">
                  <wp:posOffset>3810</wp:posOffset>
                </wp:positionH>
                <wp:positionV relativeFrom="page">
                  <wp:posOffset>8992870</wp:posOffset>
                </wp:positionV>
                <wp:extent cx="3383280" cy="228600"/>
                <wp:effectExtent l="0" t="127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B9B9133" w14:textId="3D6B3D7F" w:rsidR="005C4937" w:rsidRPr="00D36280" w:rsidRDefault="006D7A16" w:rsidP="00D36280">
                            <w:pPr>
                              <w:rPr>
                                <w:noProof/>
                                <w:sz w:val="18"/>
                                <w:szCs w:val="18"/>
                              </w:rPr>
                            </w:pPr>
                            <w:r>
                              <w:t>CIDRP03603E01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912B8" id="_x0000_t202" coordsize="21600,21600" o:spt="202" path="m,l,21600r21600,l21600,xe">
                <v:stroke joinstyle="miter"/>
                <v:path gradientshapeok="t" o:connecttype="rect"/>
              </v:shapetype>
              <v:shape id="Text Box 3" o:spid="_x0000_s1026" type="#_x0000_t202" style="position:absolute;left:0;text-align:left;margin-left:.3pt;margin-top:708.1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" filled="f" stroked="f">
                <v:stroke joinstyle="round"/>
                <v:textbox>
                  <w:txbxContent>
                    <w:p w14:paraId="5B9B9133" w14:textId="3D6B3D7F" w:rsidR="005C4937" w:rsidRPr="00D36280" w:rsidRDefault="006D7A16" w:rsidP="00D36280">
                      <w:pPr>
                        <w:rPr>
                          <w:noProof/>
                          <w:sz w:val="18"/>
                          <w:szCs w:val="18"/>
                        </w:rPr>
                      </w:pPr>
                      <w:r>
                        <w:t>CIDRP03603E01</w:t>
                      </w:r>
                    </w:p>
                  </w:txbxContent>
                </v:textbox>
                <w10:wrap anchory="page"/>
                <w10:anchorlock/>
              </v:shape>
            </w:pict>
          </mc:Fallback>
        </mc:AlternateContent>
      </w:r>
    </w:p>
    <w:sectPr w:rsidR="005C4937" w:rsidRPr="006D7A16" w:rsidSect="00AF4FB5">
      <w:headerReference w:type="default" r:id="rId7"/>
      <w:headerReference w:type="first" r:id="rId8"/>
      <w:type w:val="continuous"/>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B4CB" w14:textId="77777777" w:rsidR="00175617" w:rsidRDefault="00175617" w:rsidP="002A5EE5">
      <w:r>
        <w:separator/>
      </w:r>
    </w:p>
  </w:endnote>
  <w:endnote w:type="continuationSeparator" w:id="0">
    <w:p w14:paraId="19B4EF6A" w14:textId="77777777" w:rsidR="00175617" w:rsidRDefault="00175617" w:rsidP="002A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2473" w14:textId="77777777" w:rsidR="00175617" w:rsidRPr="00D36280" w:rsidRDefault="00175617">
      <w:pPr>
        <w:rPr>
          <w:noProof/>
        </w:rPr>
      </w:pPr>
      <w:r w:rsidRPr="00D36280">
        <w:rPr>
          <w:noProof/>
        </w:rPr>
        <w:separator/>
      </w:r>
    </w:p>
  </w:footnote>
  <w:footnote w:type="continuationSeparator" w:id="0">
    <w:p w14:paraId="36CB6235" w14:textId="77777777" w:rsidR="00175617" w:rsidRPr="00D36280" w:rsidRDefault="00175617">
      <w:pPr>
        <w:rPr>
          <w:noProof/>
        </w:rPr>
      </w:pPr>
      <w:r w:rsidRPr="00D36280">
        <w:rPr>
          <w:noProof/>
        </w:rPr>
        <w:continuationSeparator/>
      </w:r>
    </w:p>
  </w:footnote>
  <w:footnote w:id="1">
    <w:p w14:paraId="4CCECF70" w14:textId="77777777" w:rsidR="005C4937" w:rsidRPr="00F47E41" w:rsidRDefault="005C4937" w:rsidP="00D36280">
      <w:pPr>
        <w:pStyle w:val="FootnoteText"/>
        <w:ind w:left="720" w:hanging="360"/>
        <w:jc w:val="both"/>
      </w:pPr>
      <w:r w:rsidRPr="00F47E41">
        <w:rPr>
          <w:rStyle w:val="FootnoteReference"/>
          <w:vertAlign w:val="baseline"/>
        </w:rPr>
        <w:footnoteRef/>
      </w:r>
      <w:r w:rsidRPr="00F47E41">
        <w:t>.</w:t>
      </w:r>
      <w:r w:rsidRPr="00F47E41">
        <w:tab/>
        <w:t xml:space="preserve">A non-fungible token (NFT) is a digital asset that represents real-world objects, such as works of art and music, videos, and video game items. NFTs are bought and sold online, often in exchange for </w:t>
      </w:r>
      <w:hyperlink r:id="rId1" w:history="1">
        <w:r w:rsidRPr="00F47E41">
          <w:rPr>
            <w:rStyle w:val="Hyperlink"/>
          </w:rPr>
          <w:t>cryptocurrencies</w:t>
        </w:r>
      </w:hyperlink>
      <w:r w:rsidRPr="00F47E41">
        <w:t xml:space="preserve">, and are usually encoded with the same underlying software as many cryptocurrencies. </w:t>
      </w:r>
    </w:p>
    <w:p w14:paraId="34F8D1EE" w14:textId="77777777" w:rsidR="005C4937" w:rsidRDefault="005C4937" w:rsidP="00D36280">
      <w:pPr>
        <w:pStyle w:val="FootnoteText"/>
        <w:ind w:left="720" w:hanging="360"/>
        <w:jc w:val="both"/>
      </w:pPr>
      <w:r w:rsidRPr="00F47E41">
        <w:tab/>
        <w:t xml:space="preserve">See </w:t>
      </w:r>
      <w:r w:rsidRPr="00F47E41">
        <w:rPr>
          <w:i/>
          <w:iCs/>
        </w:rPr>
        <w:t>Forbes Advisor</w:t>
      </w:r>
      <w:r w:rsidRPr="00F47E41">
        <w:t xml:space="preserve">, April 2022, </w:t>
      </w:r>
      <w:hyperlink r:id="rId2" w:history="1">
        <w:r w:rsidRPr="00F47E41">
          <w:rPr>
            <w:rStyle w:val="Hyperlink"/>
          </w:rPr>
          <w:t>https://www.forbes.com/advisor/investing/cryptocurrency/nft-non-fungible-token/</w:t>
        </w:r>
      </w:hyperlink>
      <w:r w:rsidRPr="00F47E41">
        <w:rPr>
          <w:rStyle w:val="Hyperlink"/>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0CFC" w14:textId="77777777" w:rsidR="005C4937" w:rsidRPr="00D36280" w:rsidRDefault="005C4937">
    <w:pPr>
      <w:pStyle w:val="Header"/>
      <w:jc w:val="center"/>
      <w:rPr>
        <w:noProof/>
        <w:sz w:val="22"/>
        <w:szCs w:val="22"/>
      </w:rPr>
    </w:pPr>
    <w:r w:rsidRPr="00D36280">
      <w:rPr>
        <w:noProof/>
        <w:sz w:val="22"/>
        <w:szCs w:val="22"/>
      </w:rPr>
      <w:fldChar w:fldCharType="begin"/>
    </w:r>
    <w:r w:rsidRPr="00D36280">
      <w:rPr>
        <w:noProof/>
        <w:sz w:val="22"/>
        <w:szCs w:val="22"/>
      </w:rPr>
      <w:instrText xml:space="preserve"> PAGE   \* MERGEFORMAT </w:instrText>
    </w:r>
    <w:r w:rsidRPr="00D36280">
      <w:rPr>
        <w:noProof/>
        <w:sz w:val="22"/>
        <w:szCs w:val="22"/>
      </w:rPr>
      <w:fldChar w:fldCharType="separate"/>
    </w:r>
    <w:r>
      <w:rPr>
        <w:noProof/>
        <w:sz w:val="22"/>
        <w:szCs w:val="22"/>
      </w:rPr>
      <w:t>- 5 -</w:t>
    </w:r>
    <w:r w:rsidRPr="00D36280">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3EBA" w14:textId="0CA29DDC" w:rsidR="005C4937" w:rsidRPr="00D36280" w:rsidRDefault="007E1502">
    <w:pPr>
      <w:pStyle w:val="Header"/>
      <w:rPr>
        <w:noProof/>
      </w:rPr>
    </w:pPr>
    <w:r>
      <w:rPr>
        <w:noProof/>
      </w:rPr>
      <w:drawing>
        <wp:anchor distT="0" distB="0" distL="114300" distR="114300" simplePos="0" relativeHeight="251658752" behindDoc="0" locked="0" layoutInCell="1" allowOverlap="1" wp14:anchorId="0423362F" wp14:editId="17936551">
          <wp:simplePos x="0" y="0"/>
          <wp:positionH relativeFrom="column">
            <wp:posOffset>5144770</wp:posOffset>
          </wp:positionH>
          <wp:positionV relativeFrom="paragraph">
            <wp:posOffset>-363220</wp:posOffset>
          </wp:positionV>
          <wp:extent cx="1097280" cy="7683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68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55E2567B" wp14:editId="1D398084">
          <wp:simplePos x="0" y="0"/>
          <wp:positionH relativeFrom="column">
            <wp:posOffset>-444500</wp:posOffset>
          </wp:positionH>
          <wp:positionV relativeFrom="paragraph">
            <wp:posOffset>-483235</wp:posOffset>
          </wp:positionV>
          <wp:extent cx="822960" cy="82486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671C895E" wp14:editId="03BB97D6">
              <wp:simplePos x="0" y="0"/>
              <wp:positionH relativeFrom="column">
                <wp:posOffset>441325</wp:posOffset>
              </wp:positionH>
              <wp:positionV relativeFrom="paragraph">
                <wp:posOffset>-376555</wp:posOffset>
              </wp:positionV>
              <wp:extent cx="4728845" cy="718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1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45836" w14:textId="77777777" w:rsidR="005C4937" w:rsidRPr="006D7A16" w:rsidRDefault="005C4937" w:rsidP="00E7669D">
                          <w:pPr>
                            <w:pStyle w:val="Header"/>
                            <w:tabs>
                              <w:tab w:val="left" w:pos="900"/>
                            </w:tabs>
                            <w:spacing w:line="240" w:lineRule="atLeast"/>
                            <w:jc w:val="center"/>
                            <w:rPr>
                              <w:rFonts w:ascii="Garamond" w:hAnsi="Garamond" w:cs="Garamond"/>
                              <w:b/>
                              <w:bCs/>
                              <w:sz w:val="28"/>
                              <w:szCs w:val="28"/>
                            </w:rPr>
                          </w:pPr>
                          <w:r w:rsidRPr="006D7A16">
                            <w:rPr>
                              <w:rFonts w:ascii="Garamond" w:hAnsi="Garamond" w:cs="Garamond"/>
                              <w:b/>
                              <w:bCs/>
                              <w:sz w:val="28"/>
                              <w:szCs w:val="28"/>
                            </w:rPr>
                            <w:t>ORGANIZATION OF AMERICAN STATES</w:t>
                          </w:r>
                        </w:p>
                        <w:p w14:paraId="3988F00D" w14:textId="77777777" w:rsidR="005C4937" w:rsidRPr="006D7A16" w:rsidRDefault="005C4937" w:rsidP="00E7669D">
                          <w:pPr>
                            <w:pStyle w:val="Header"/>
                            <w:tabs>
                              <w:tab w:val="left" w:pos="900"/>
                            </w:tabs>
                            <w:spacing w:line="240" w:lineRule="atLeast"/>
                            <w:jc w:val="center"/>
                            <w:rPr>
                              <w:rFonts w:ascii="Garamond" w:hAnsi="Garamond" w:cs="Garamond"/>
                              <w:sz w:val="28"/>
                              <w:szCs w:val="28"/>
                            </w:rPr>
                          </w:pPr>
                          <w:r w:rsidRPr="006D7A16">
                            <w:rPr>
                              <w:rFonts w:ascii="Garamond" w:hAnsi="Garamond" w:cs="Garamond"/>
                              <w:sz w:val="28"/>
                              <w:szCs w:val="28"/>
                            </w:rPr>
                            <w:t>Inter-American Council for Integral Development</w:t>
                          </w:r>
                        </w:p>
                        <w:p w14:paraId="556DF3CB" w14:textId="77777777" w:rsidR="005C4937" w:rsidRPr="006D7A16" w:rsidRDefault="005C4937" w:rsidP="00E7669D">
                          <w:pPr>
                            <w:pStyle w:val="Header"/>
                            <w:tabs>
                              <w:tab w:val="left" w:pos="900"/>
                            </w:tabs>
                            <w:spacing w:line="240" w:lineRule="atLeast"/>
                            <w:jc w:val="center"/>
                            <w:rPr>
                              <w:rFonts w:ascii="Garamond" w:hAnsi="Garamond" w:cs="Garamond"/>
                              <w:sz w:val="28"/>
                              <w:szCs w:val="28"/>
                              <w:lang w:val="es-AR"/>
                            </w:rPr>
                          </w:pPr>
                          <w:r w:rsidRPr="006D7A16">
                            <w:rPr>
                              <w:rFonts w:ascii="Garamond" w:hAnsi="Garamond" w:cs="Garamond"/>
                              <w:sz w:val="28"/>
                              <w:szCs w:val="28"/>
                            </w:rPr>
                            <w:t>(CIDI)</w:t>
                          </w:r>
                        </w:p>
                        <w:p w14:paraId="762EA11D" w14:textId="77777777" w:rsidR="005C4937" w:rsidRPr="00C356FC" w:rsidRDefault="005C4937" w:rsidP="00921E9E">
                          <w:pPr>
                            <w:pStyle w:val="Header"/>
                            <w:tabs>
                              <w:tab w:val="left" w:pos="900"/>
                            </w:tabs>
                            <w:spacing w:line="240" w:lineRule="atLeast"/>
                            <w:jc w:val="center"/>
                            <w:rPr>
                              <w:rFonts w:ascii="Garamond" w:hAnsi="Garamond" w:cs="Garamond"/>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C895E" id="_x0000_t202" coordsize="21600,21600" o:spt="202" path="m,l,21600r21600,l21600,xe">
              <v:stroke joinstyle="miter"/>
              <v:path gradientshapeok="t" o:connecttype="rect"/>
            </v:shapetype>
            <v:shape id="Text Box 1" o:spid="_x0000_s1027" type="#_x0000_t202" style="position:absolute;margin-left:34.75pt;margin-top:-29.65pt;width:372.35pt;height: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" stroked="f">
              <v:textbox>
                <w:txbxContent>
                  <w:p w14:paraId="3A145836" w14:textId="77777777" w:rsidR="005C4937" w:rsidRPr="006D7A16" w:rsidRDefault="005C4937" w:rsidP="00E7669D">
                    <w:pPr>
                      <w:pStyle w:val="Header"/>
                      <w:tabs>
                        <w:tab w:val="left" w:pos="900"/>
                      </w:tabs>
                      <w:spacing w:line="240" w:lineRule="atLeast"/>
                      <w:jc w:val="center"/>
                      <w:rPr>
                        <w:rFonts w:ascii="Garamond" w:hAnsi="Garamond" w:cs="Garamond"/>
                        <w:b/>
                        <w:bCs/>
                        <w:sz w:val="28"/>
                        <w:szCs w:val="28"/>
                      </w:rPr>
                    </w:pPr>
                    <w:r w:rsidRPr="006D7A16">
                      <w:rPr>
                        <w:rFonts w:ascii="Garamond" w:hAnsi="Garamond" w:cs="Garamond"/>
                        <w:b/>
                        <w:bCs/>
                        <w:sz w:val="28"/>
                        <w:szCs w:val="28"/>
                      </w:rPr>
                      <w:t>ORGANIZATION OF AMERICAN STATES</w:t>
                    </w:r>
                  </w:p>
                  <w:p w14:paraId="3988F00D" w14:textId="77777777" w:rsidR="005C4937" w:rsidRPr="006D7A16" w:rsidRDefault="005C4937" w:rsidP="00E7669D">
                    <w:pPr>
                      <w:pStyle w:val="Header"/>
                      <w:tabs>
                        <w:tab w:val="left" w:pos="900"/>
                      </w:tabs>
                      <w:spacing w:line="240" w:lineRule="atLeast"/>
                      <w:jc w:val="center"/>
                      <w:rPr>
                        <w:rFonts w:ascii="Garamond" w:hAnsi="Garamond" w:cs="Garamond"/>
                        <w:sz w:val="28"/>
                        <w:szCs w:val="28"/>
                      </w:rPr>
                    </w:pPr>
                    <w:r w:rsidRPr="006D7A16">
                      <w:rPr>
                        <w:rFonts w:ascii="Garamond" w:hAnsi="Garamond" w:cs="Garamond"/>
                        <w:sz w:val="28"/>
                        <w:szCs w:val="28"/>
                      </w:rPr>
                      <w:t>Inter-American Council for Integral Development</w:t>
                    </w:r>
                  </w:p>
                  <w:p w14:paraId="556DF3CB" w14:textId="77777777" w:rsidR="005C4937" w:rsidRPr="006D7A16" w:rsidRDefault="005C4937" w:rsidP="00E7669D">
                    <w:pPr>
                      <w:pStyle w:val="Header"/>
                      <w:tabs>
                        <w:tab w:val="left" w:pos="900"/>
                      </w:tabs>
                      <w:spacing w:line="240" w:lineRule="atLeast"/>
                      <w:jc w:val="center"/>
                      <w:rPr>
                        <w:rFonts w:ascii="Garamond" w:hAnsi="Garamond" w:cs="Garamond"/>
                        <w:sz w:val="28"/>
                        <w:szCs w:val="28"/>
                        <w:lang w:val="es-AR"/>
                      </w:rPr>
                    </w:pPr>
                    <w:r w:rsidRPr="006D7A16">
                      <w:rPr>
                        <w:rFonts w:ascii="Garamond" w:hAnsi="Garamond" w:cs="Garamond"/>
                        <w:sz w:val="28"/>
                        <w:szCs w:val="28"/>
                      </w:rPr>
                      <w:t>(CIDI)</w:t>
                    </w:r>
                  </w:p>
                  <w:p w14:paraId="762EA11D" w14:textId="77777777" w:rsidR="005C4937" w:rsidRPr="00C356FC" w:rsidRDefault="005C4937" w:rsidP="00921E9E">
                    <w:pPr>
                      <w:pStyle w:val="Header"/>
                      <w:tabs>
                        <w:tab w:val="left" w:pos="900"/>
                      </w:tabs>
                      <w:spacing w:line="240" w:lineRule="atLeast"/>
                      <w:jc w:val="center"/>
                      <w:rPr>
                        <w:rFonts w:ascii="Garamond" w:hAnsi="Garamond" w:cs="Garamond"/>
                        <w:b/>
                        <w:bCs/>
                      </w:rPr>
                    </w:pPr>
                  </w:p>
                </w:txbxContent>
              </v:textbox>
            </v:shape>
          </w:pict>
        </mc:Fallback>
      </mc:AlternateContent>
    </w:r>
  </w:p>
  <w:p w14:paraId="006F2B7C" w14:textId="77777777" w:rsidR="005C4937" w:rsidRPr="00D36280" w:rsidRDefault="005C4937">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426"/>
    <w:multiLevelType w:val="hybridMultilevel"/>
    <w:tmpl w:val="03FE71EC"/>
    <w:lvl w:ilvl="0" w:tplc="D7149EFE">
      <w:start w:val="1"/>
      <w:numFmt w:val="lowerLetter"/>
      <w:lvlText w:val="%1."/>
      <w:lvlJc w:val="left"/>
      <w:pPr>
        <w:ind w:left="450" w:hanging="360"/>
      </w:pPr>
      <w:rPr>
        <w:rFonts w:hint="default"/>
        <w:vanish w:val="0"/>
      </w:rPr>
    </w:lvl>
    <w:lvl w:ilvl="1" w:tplc="4E24495E">
      <w:start w:val="1"/>
      <w:numFmt w:val="lowerLetter"/>
      <w:lvlText w:val="%2."/>
      <w:lvlJc w:val="left"/>
      <w:pPr>
        <w:ind w:left="1170" w:hanging="360"/>
      </w:pPr>
    </w:lvl>
    <w:lvl w:ilvl="2" w:tplc="267828CA">
      <w:start w:val="1"/>
      <w:numFmt w:val="lowerRoman"/>
      <w:lvlText w:val="%3."/>
      <w:lvlJc w:val="right"/>
      <w:pPr>
        <w:ind w:left="1890" w:hanging="180"/>
      </w:pPr>
    </w:lvl>
    <w:lvl w:ilvl="3" w:tplc="2C4242FA">
      <w:start w:val="1"/>
      <w:numFmt w:val="decimal"/>
      <w:lvlText w:val="%4."/>
      <w:lvlJc w:val="left"/>
      <w:pPr>
        <w:ind w:left="2610" w:hanging="360"/>
      </w:pPr>
    </w:lvl>
    <w:lvl w:ilvl="4" w:tplc="C4520304">
      <w:start w:val="1"/>
      <w:numFmt w:val="lowerLetter"/>
      <w:lvlText w:val="%5."/>
      <w:lvlJc w:val="left"/>
      <w:pPr>
        <w:ind w:left="3330" w:hanging="360"/>
      </w:pPr>
    </w:lvl>
    <w:lvl w:ilvl="5" w:tplc="06343A24">
      <w:start w:val="1"/>
      <w:numFmt w:val="lowerRoman"/>
      <w:lvlText w:val="%6."/>
      <w:lvlJc w:val="right"/>
      <w:pPr>
        <w:ind w:left="4050" w:hanging="180"/>
      </w:pPr>
    </w:lvl>
    <w:lvl w:ilvl="6" w:tplc="DB96B22A">
      <w:start w:val="1"/>
      <w:numFmt w:val="decimal"/>
      <w:lvlText w:val="%7."/>
      <w:lvlJc w:val="left"/>
      <w:pPr>
        <w:ind w:left="4770" w:hanging="360"/>
      </w:pPr>
    </w:lvl>
    <w:lvl w:ilvl="7" w:tplc="6C427C04">
      <w:start w:val="1"/>
      <w:numFmt w:val="lowerLetter"/>
      <w:lvlText w:val="%8."/>
      <w:lvlJc w:val="left"/>
      <w:pPr>
        <w:ind w:left="5490" w:hanging="360"/>
      </w:pPr>
    </w:lvl>
    <w:lvl w:ilvl="8" w:tplc="0EAC31A2">
      <w:start w:val="1"/>
      <w:numFmt w:val="lowerRoman"/>
      <w:lvlText w:val="%9."/>
      <w:lvlJc w:val="right"/>
      <w:pPr>
        <w:ind w:left="6210" w:hanging="180"/>
      </w:pPr>
    </w:lvl>
  </w:abstractNum>
  <w:abstractNum w:abstractNumId="1" w15:restartNumberingAfterBreak="0">
    <w:nsid w:val="0CBF2484"/>
    <w:multiLevelType w:val="hybridMultilevel"/>
    <w:tmpl w:val="42B68DEE"/>
    <w:lvl w:ilvl="0" w:tplc="8AFA152C">
      <w:start w:val="3"/>
      <w:numFmt w:val="upperLetter"/>
      <w:lvlText w:val="%1."/>
      <w:lvlJc w:val="left"/>
      <w:pPr>
        <w:ind w:left="1080" w:hanging="360"/>
      </w:pPr>
      <w:rPr>
        <w:rFonts w:hint="default"/>
        <w:vanish w:val="0"/>
      </w:rPr>
    </w:lvl>
    <w:lvl w:ilvl="1" w:tplc="68BEB93A">
      <w:start w:val="1"/>
      <w:numFmt w:val="lowerLetter"/>
      <w:lvlText w:val="%2."/>
      <w:lvlJc w:val="left"/>
      <w:pPr>
        <w:ind w:left="1800" w:hanging="360"/>
      </w:pPr>
    </w:lvl>
    <w:lvl w:ilvl="2" w:tplc="9536B15A">
      <w:start w:val="1"/>
      <w:numFmt w:val="lowerRoman"/>
      <w:lvlText w:val="%3."/>
      <w:lvlJc w:val="right"/>
      <w:pPr>
        <w:ind w:left="2520" w:hanging="180"/>
      </w:pPr>
    </w:lvl>
    <w:lvl w:ilvl="3" w:tplc="4DECEA24">
      <w:start w:val="1"/>
      <w:numFmt w:val="decimal"/>
      <w:lvlText w:val="%4."/>
      <w:lvlJc w:val="left"/>
      <w:pPr>
        <w:ind w:left="3240" w:hanging="360"/>
      </w:pPr>
    </w:lvl>
    <w:lvl w:ilvl="4" w:tplc="EE8C0E2C">
      <w:start w:val="1"/>
      <w:numFmt w:val="lowerLetter"/>
      <w:lvlText w:val="%5."/>
      <w:lvlJc w:val="left"/>
      <w:pPr>
        <w:ind w:left="3960" w:hanging="360"/>
      </w:pPr>
    </w:lvl>
    <w:lvl w:ilvl="5" w:tplc="FB1ACE96">
      <w:start w:val="1"/>
      <w:numFmt w:val="lowerRoman"/>
      <w:lvlText w:val="%6."/>
      <w:lvlJc w:val="right"/>
      <w:pPr>
        <w:ind w:left="4680" w:hanging="180"/>
      </w:pPr>
    </w:lvl>
    <w:lvl w:ilvl="6" w:tplc="DBC4994A">
      <w:start w:val="1"/>
      <w:numFmt w:val="decimal"/>
      <w:lvlText w:val="%7."/>
      <w:lvlJc w:val="left"/>
      <w:pPr>
        <w:ind w:left="5400" w:hanging="360"/>
      </w:pPr>
    </w:lvl>
    <w:lvl w:ilvl="7" w:tplc="3C866ED6">
      <w:start w:val="1"/>
      <w:numFmt w:val="lowerLetter"/>
      <w:lvlText w:val="%8."/>
      <w:lvlJc w:val="left"/>
      <w:pPr>
        <w:ind w:left="6120" w:hanging="360"/>
      </w:pPr>
    </w:lvl>
    <w:lvl w:ilvl="8" w:tplc="69BE2538">
      <w:start w:val="1"/>
      <w:numFmt w:val="lowerRoman"/>
      <w:lvlText w:val="%9."/>
      <w:lvlJc w:val="right"/>
      <w:pPr>
        <w:ind w:left="6840" w:hanging="180"/>
      </w:pPr>
    </w:lvl>
  </w:abstractNum>
  <w:abstractNum w:abstractNumId="2" w15:restartNumberingAfterBreak="0">
    <w:nsid w:val="2D235B72"/>
    <w:multiLevelType w:val="multilevel"/>
    <w:tmpl w:val="9FAE7564"/>
    <w:lvl w:ilvl="0">
      <w:start w:val="7"/>
      <w:numFmt w:val="bullet"/>
      <w:lvlText w:val="-"/>
      <w:lvlJc w:val="left"/>
      <w:pPr>
        <w:ind w:left="1080" w:hanging="360"/>
      </w:pPr>
      <w:rPr>
        <w:rFonts w:ascii="Times New Roman" w:eastAsia="Times New Roman" w:hAnsi="Times New Roman" w:hint="default"/>
        <w:vanish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380C5218"/>
    <w:multiLevelType w:val="hybridMultilevel"/>
    <w:tmpl w:val="58BA5BE0"/>
    <w:lvl w:ilvl="0" w:tplc="04C8DAFE">
      <w:start w:val="1"/>
      <w:numFmt w:val="upperLetter"/>
      <w:lvlText w:val="%1."/>
      <w:lvlJc w:val="left"/>
      <w:pPr>
        <w:ind w:left="1080" w:hanging="360"/>
      </w:pPr>
      <w:rPr>
        <w:rFonts w:hint="default"/>
        <w:vanish w:val="0"/>
      </w:rPr>
    </w:lvl>
    <w:lvl w:ilvl="1" w:tplc="8B3290DA">
      <w:start w:val="1"/>
      <w:numFmt w:val="lowerLetter"/>
      <w:lvlText w:val="%2."/>
      <w:lvlJc w:val="left"/>
      <w:pPr>
        <w:ind w:left="1800" w:hanging="360"/>
      </w:pPr>
    </w:lvl>
    <w:lvl w:ilvl="2" w:tplc="6B866B60">
      <w:start w:val="1"/>
      <w:numFmt w:val="lowerRoman"/>
      <w:lvlText w:val="%3."/>
      <w:lvlJc w:val="right"/>
      <w:pPr>
        <w:ind w:left="2520" w:hanging="180"/>
      </w:pPr>
    </w:lvl>
    <w:lvl w:ilvl="3" w:tplc="D1AAF432">
      <w:start w:val="1"/>
      <w:numFmt w:val="decimal"/>
      <w:lvlText w:val="%4."/>
      <w:lvlJc w:val="left"/>
      <w:pPr>
        <w:ind w:left="3240" w:hanging="360"/>
      </w:pPr>
    </w:lvl>
    <w:lvl w:ilvl="4" w:tplc="E5F20CC0">
      <w:start w:val="1"/>
      <w:numFmt w:val="lowerLetter"/>
      <w:lvlText w:val="%5."/>
      <w:lvlJc w:val="left"/>
      <w:pPr>
        <w:ind w:left="3960" w:hanging="360"/>
      </w:pPr>
    </w:lvl>
    <w:lvl w:ilvl="5" w:tplc="9A24FA26">
      <w:start w:val="1"/>
      <w:numFmt w:val="lowerRoman"/>
      <w:lvlText w:val="%6."/>
      <w:lvlJc w:val="right"/>
      <w:pPr>
        <w:ind w:left="4680" w:hanging="180"/>
      </w:pPr>
    </w:lvl>
    <w:lvl w:ilvl="6" w:tplc="0DA0F668">
      <w:start w:val="1"/>
      <w:numFmt w:val="decimal"/>
      <w:lvlText w:val="%7."/>
      <w:lvlJc w:val="left"/>
      <w:pPr>
        <w:ind w:left="5400" w:hanging="360"/>
      </w:pPr>
    </w:lvl>
    <w:lvl w:ilvl="7" w:tplc="8DAC77DC">
      <w:start w:val="1"/>
      <w:numFmt w:val="lowerLetter"/>
      <w:lvlText w:val="%8."/>
      <w:lvlJc w:val="left"/>
      <w:pPr>
        <w:ind w:left="6120" w:hanging="360"/>
      </w:pPr>
    </w:lvl>
    <w:lvl w:ilvl="8" w:tplc="AAE6E3B2">
      <w:start w:val="1"/>
      <w:numFmt w:val="lowerRoman"/>
      <w:lvlText w:val="%9."/>
      <w:lvlJc w:val="right"/>
      <w:pPr>
        <w:ind w:left="6840" w:hanging="180"/>
      </w:pPr>
    </w:lvl>
  </w:abstractNum>
  <w:abstractNum w:abstractNumId="4" w15:restartNumberingAfterBreak="0">
    <w:nsid w:val="4E7B0FA2"/>
    <w:multiLevelType w:val="hybridMultilevel"/>
    <w:tmpl w:val="9FAE7564"/>
    <w:lvl w:ilvl="0" w:tplc="0E32FEBC">
      <w:start w:val="7"/>
      <w:numFmt w:val="bullet"/>
      <w:lvlText w:val="-"/>
      <w:lvlJc w:val="left"/>
      <w:pPr>
        <w:ind w:left="1080" w:hanging="360"/>
      </w:pPr>
      <w:rPr>
        <w:rFonts w:ascii="Times New Roman" w:eastAsia="Times New Roman" w:hAnsi="Times New Roman" w:hint="default"/>
        <w:vanish w:val="0"/>
      </w:rPr>
    </w:lvl>
    <w:lvl w:ilvl="1" w:tplc="A23C60D8">
      <w:start w:val="1"/>
      <w:numFmt w:val="bullet"/>
      <w:lvlText w:val="o"/>
      <w:lvlJc w:val="left"/>
      <w:pPr>
        <w:ind w:left="1800" w:hanging="360"/>
      </w:pPr>
      <w:rPr>
        <w:rFonts w:ascii="Courier New" w:hAnsi="Courier New" w:cs="Courier New" w:hint="default"/>
      </w:rPr>
    </w:lvl>
    <w:lvl w:ilvl="2" w:tplc="BB0C5F28">
      <w:start w:val="1"/>
      <w:numFmt w:val="bullet"/>
      <w:lvlText w:val=""/>
      <w:lvlJc w:val="left"/>
      <w:pPr>
        <w:ind w:left="2520" w:hanging="360"/>
      </w:pPr>
      <w:rPr>
        <w:rFonts w:ascii="Wingdings" w:hAnsi="Wingdings" w:cs="Wingdings" w:hint="default"/>
      </w:rPr>
    </w:lvl>
    <w:lvl w:ilvl="3" w:tplc="ECAC0C8C">
      <w:start w:val="1"/>
      <w:numFmt w:val="bullet"/>
      <w:lvlText w:val=""/>
      <w:lvlJc w:val="left"/>
      <w:pPr>
        <w:ind w:left="3240" w:hanging="360"/>
      </w:pPr>
      <w:rPr>
        <w:rFonts w:ascii="Symbol" w:hAnsi="Symbol" w:cs="Symbol" w:hint="default"/>
      </w:rPr>
    </w:lvl>
    <w:lvl w:ilvl="4" w:tplc="AEDC9A0A">
      <w:start w:val="1"/>
      <w:numFmt w:val="bullet"/>
      <w:lvlText w:val="o"/>
      <w:lvlJc w:val="left"/>
      <w:pPr>
        <w:ind w:left="3960" w:hanging="360"/>
      </w:pPr>
      <w:rPr>
        <w:rFonts w:ascii="Courier New" w:hAnsi="Courier New" w:cs="Courier New" w:hint="default"/>
      </w:rPr>
    </w:lvl>
    <w:lvl w:ilvl="5" w:tplc="0BC60400">
      <w:start w:val="1"/>
      <w:numFmt w:val="bullet"/>
      <w:lvlText w:val=""/>
      <w:lvlJc w:val="left"/>
      <w:pPr>
        <w:ind w:left="4680" w:hanging="360"/>
      </w:pPr>
      <w:rPr>
        <w:rFonts w:ascii="Wingdings" w:hAnsi="Wingdings" w:cs="Wingdings" w:hint="default"/>
      </w:rPr>
    </w:lvl>
    <w:lvl w:ilvl="6" w:tplc="B9EACEBC">
      <w:start w:val="1"/>
      <w:numFmt w:val="bullet"/>
      <w:lvlText w:val=""/>
      <w:lvlJc w:val="left"/>
      <w:pPr>
        <w:ind w:left="5400" w:hanging="360"/>
      </w:pPr>
      <w:rPr>
        <w:rFonts w:ascii="Symbol" w:hAnsi="Symbol" w:cs="Symbol" w:hint="default"/>
      </w:rPr>
    </w:lvl>
    <w:lvl w:ilvl="7" w:tplc="78CE0D04">
      <w:start w:val="1"/>
      <w:numFmt w:val="bullet"/>
      <w:lvlText w:val="o"/>
      <w:lvlJc w:val="left"/>
      <w:pPr>
        <w:ind w:left="6120" w:hanging="360"/>
      </w:pPr>
      <w:rPr>
        <w:rFonts w:ascii="Courier New" w:hAnsi="Courier New" w:cs="Courier New" w:hint="default"/>
      </w:rPr>
    </w:lvl>
    <w:lvl w:ilvl="8" w:tplc="9984DB3A">
      <w:start w:val="1"/>
      <w:numFmt w:val="bullet"/>
      <w:lvlText w:val=""/>
      <w:lvlJc w:val="left"/>
      <w:pPr>
        <w:ind w:left="6840" w:hanging="360"/>
      </w:pPr>
      <w:rPr>
        <w:rFonts w:ascii="Wingdings" w:hAnsi="Wingdings" w:cs="Wingdings" w:hint="default"/>
      </w:rPr>
    </w:lvl>
  </w:abstractNum>
  <w:abstractNum w:abstractNumId="5" w15:restartNumberingAfterBreak="0">
    <w:nsid w:val="653852E0"/>
    <w:multiLevelType w:val="hybridMultilevel"/>
    <w:tmpl w:val="5B74F508"/>
    <w:lvl w:ilvl="0" w:tplc="B6F6A1A4">
      <w:start w:val="18"/>
      <w:numFmt w:val="bullet"/>
      <w:lvlText w:val="‒"/>
      <w:lvlJc w:val="left"/>
      <w:pPr>
        <w:tabs>
          <w:tab w:val="num" w:pos="360"/>
        </w:tabs>
        <w:ind w:left="1080" w:hanging="360"/>
      </w:pPr>
      <w:rPr>
        <w:rFonts w:ascii="Calibri" w:eastAsia="Times New Roman" w:hAnsi="Calibri" w:hint="default"/>
        <w:vanish w:val="0"/>
        <w:color w:val="auto"/>
      </w:rPr>
    </w:lvl>
    <w:lvl w:ilvl="1" w:tplc="A23C60D8">
      <w:start w:val="1"/>
      <w:numFmt w:val="bullet"/>
      <w:lvlText w:val="o"/>
      <w:lvlJc w:val="left"/>
      <w:pPr>
        <w:ind w:left="1800" w:hanging="360"/>
      </w:pPr>
      <w:rPr>
        <w:rFonts w:ascii="Courier New" w:hAnsi="Courier New" w:cs="Courier New" w:hint="default"/>
      </w:rPr>
    </w:lvl>
    <w:lvl w:ilvl="2" w:tplc="BB0C5F28">
      <w:start w:val="1"/>
      <w:numFmt w:val="bullet"/>
      <w:lvlText w:val=""/>
      <w:lvlJc w:val="left"/>
      <w:pPr>
        <w:ind w:left="2520" w:hanging="360"/>
      </w:pPr>
      <w:rPr>
        <w:rFonts w:ascii="Wingdings" w:hAnsi="Wingdings" w:cs="Wingdings" w:hint="default"/>
      </w:rPr>
    </w:lvl>
    <w:lvl w:ilvl="3" w:tplc="ECAC0C8C">
      <w:start w:val="1"/>
      <w:numFmt w:val="bullet"/>
      <w:lvlText w:val=""/>
      <w:lvlJc w:val="left"/>
      <w:pPr>
        <w:ind w:left="3240" w:hanging="360"/>
      </w:pPr>
      <w:rPr>
        <w:rFonts w:ascii="Symbol" w:hAnsi="Symbol" w:cs="Symbol" w:hint="default"/>
      </w:rPr>
    </w:lvl>
    <w:lvl w:ilvl="4" w:tplc="AEDC9A0A">
      <w:start w:val="1"/>
      <w:numFmt w:val="bullet"/>
      <w:lvlText w:val="o"/>
      <w:lvlJc w:val="left"/>
      <w:pPr>
        <w:ind w:left="3960" w:hanging="360"/>
      </w:pPr>
      <w:rPr>
        <w:rFonts w:ascii="Courier New" w:hAnsi="Courier New" w:cs="Courier New" w:hint="default"/>
      </w:rPr>
    </w:lvl>
    <w:lvl w:ilvl="5" w:tplc="0BC60400">
      <w:start w:val="1"/>
      <w:numFmt w:val="bullet"/>
      <w:lvlText w:val=""/>
      <w:lvlJc w:val="left"/>
      <w:pPr>
        <w:ind w:left="4680" w:hanging="360"/>
      </w:pPr>
      <w:rPr>
        <w:rFonts w:ascii="Wingdings" w:hAnsi="Wingdings" w:cs="Wingdings" w:hint="default"/>
      </w:rPr>
    </w:lvl>
    <w:lvl w:ilvl="6" w:tplc="B9EACEBC">
      <w:start w:val="1"/>
      <w:numFmt w:val="bullet"/>
      <w:lvlText w:val=""/>
      <w:lvlJc w:val="left"/>
      <w:pPr>
        <w:ind w:left="5400" w:hanging="360"/>
      </w:pPr>
      <w:rPr>
        <w:rFonts w:ascii="Symbol" w:hAnsi="Symbol" w:cs="Symbol" w:hint="default"/>
      </w:rPr>
    </w:lvl>
    <w:lvl w:ilvl="7" w:tplc="78CE0D04">
      <w:start w:val="1"/>
      <w:numFmt w:val="bullet"/>
      <w:lvlText w:val="o"/>
      <w:lvlJc w:val="left"/>
      <w:pPr>
        <w:ind w:left="6120" w:hanging="360"/>
      </w:pPr>
      <w:rPr>
        <w:rFonts w:ascii="Courier New" w:hAnsi="Courier New" w:cs="Courier New" w:hint="default"/>
      </w:rPr>
    </w:lvl>
    <w:lvl w:ilvl="8" w:tplc="9984DB3A">
      <w:start w:val="1"/>
      <w:numFmt w:val="bullet"/>
      <w:lvlText w:val=""/>
      <w:lvlJc w:val="left"/>
      <w:pPr>
        <w:ind w:left="6840" w:hanging="360"/>
      </w:pPr>
      <w:rPr>
        <w:rFonts w:ascii="Wingdings" w:hAnsi="Wingdings" w:cs="Wingdings" w:hint="default"/>
      </w:rPr>
    </w:lvl>
  </w:abstractNum>
  <w:abstractNum w:abstractNumId="6" w15:restartNumberingAfterBreak="0">
    <w:nsid w:val="78925152"/>
    <w:multiLevelType w:val="hybridMultilevel"/>
    <w:tmpl w:val="F70C4E8A"/>
    <w:lvl w:ilvl="0" w:tplc="7688A74A">
      <w:start w:val="1"/>
      <w:numFmt w:val="lowerRoman"/>
      <w:lvlText w:val="%1."/>
      <w:lvlJc w:val="left"/>
      <w:pPr>
        <w:ind w:left="1080" w:hanging="720"/>
      </w:pPr>
      <w:rPr>
        <w:rFonts w:hint="default"/>
        <w:vanish w:val="0"/>
      </w:rPr>
    </w:lvl>
    <w:lvl w:ilvl="1" w:tplc="0E06701A">
      <w:start w:val="1"/>
      <w:numFmt w:val="lowerLetter"/>
      <w:lvlText w:val="%2."/>
      <w:lvlJc w:val="left"/>
      <w:pPr>
        <w:ind w:left="1440" w:hanging="360"/>
      </w:pPr>
    </w:lvl>
    <w:lvl w:ilvl="2" w:tplc="02860A8C">
      <w:start w:val="1"/>
      <w:numFmt w:val="lowerRoman"/>
      <w:lvlText w:val="%3."/>
      <w:lvlJc w:val="right"/>
      <w:pPr>
        <w:ind w:left="2160" w:hanging="180"/>
      </w:pPr>
    </w:lvl>
    <w:lvl w:ilvl="3" w:tplc="0EBA63F8">
      <w:start w:val="1"/>
      <w:numFmt w:val="decimal"/>
      <w:lvlText w:val="%4."/>
      <w:lvlJc w:val="left"/>
      <w:pPr>
        <w:ind w:left="2880" w:hanging="360"/>
      </w:pPr>
    </w:lvl>
    <w:lvl w:ilvl="4" w:tplc="760C0912">
      <w:start w:val="1"/>
      <w:numFmt w:val="lowerLetter"/>
      <w:lvlText w:val="%5."/>
      <w:lvlJc w:val="left"/>
      <w:pPr>
        <w:ind w:left="3600" w:hanging="360"/>
      </w:pPr>
    </w:lvl>
    <w:lvl w:ilvl="5" w:tplc="72B05CEE">
      <w:start w:val="1"/>
      <w:numFmt w:val="lowerRoman"/>
      <w:lvlText w:val="%6."/>
      <w:lvlJc w:val="right"/>
      <w:pPr>
        <w:ind w:left="4320" w:hanging="180"/>
      </w:pPr>
    </w:lvl>
    <w:lvl w:ilvl="6" w:tplc="A6D2528C">
      <w:start w:val="1"/>
      <w:numFmt w:val="decimal"/>
      <w:lvlText w:val="%7."/>
      <w:lvlJc w:val="left"/>
      <w:pPr>
        <w:ind w:left="5040" w:hanging="360"/>
      </w:pPr>
    </w:lvl>
    <w:lvl w:ilvl="7" w:tplc="47BC78EA">
      <w:start w:val="1"/>
      <w:numFmt w:val="lowerLetter"/>
      <w:lvlText w:val="%8."/>
      <w:lvlJc w:val="left"/>
      <w:pPr>
        <w:ind w:left="5760" w:hanging="360"/>
      </w:pPr>
    </w:lvl>
    <w:lvl w:ilvl="8" w:tplc="30489218">
      <w:start w:val="1"/>
      <w:numFmt w:val="lowerRoman"/>
      <w:lvlText w:val="%9."/>
      <w:lvlJc w:val="right"/>
      <w:pPr>
        <w:ind w:left="6480" w:hanging="180"/>
      </w:pPr>
    </w:lvl>
  </w:abstractNum>
  <w:num w:numId="1" w16cid:durableId="1637485872">
    <w:abstractNumId w:val="3"/>
  </w:num>
  <w:num w:numId="2" w16cid:durableId="1579562147">
    <w:abstractNumId w:val="1"/>
  </w:num>
  <w:num w:numId="3" w16cid:durableId="458379470">
    <w:abstractNumId w:val="6"/>
  </w:num>
  <w:num w:numId="4" w16cid:durableId="1074203314">
    <w:abstractNumId w:val="0"/>
  </w:num>
  <w:num w:numId="5" w16cid:durableId="2133861715">
    <w:abstractNumId w:val="4"/>
  </w:num>
  <w:num w:numId="6" w16cid:durableId="973944887">
    <w:abstractNumId w:val="2"/>
  </w:num>
  <w:num w:numId="7" w16cid:durableId="14210976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331C"/>
    <w:rsid w:val="000034C7"/>
    <w:rsid w:val="000063CE"/>
    <w:rsid w:val="00010472"/>
    <w:rsid w:val="00011272"/>
    <w:rsid w:val="000129E8"/>
    <w:rsid w:val="0001300D"/>
    <w:rsid w:val="00013932"/>
    <w:rsid w:val="00015F43"/>
    <w:rsid w:val="000205EC"/>
    <w:rsid w:val="0002644D"/>
    <w:rsid w:val="00030353"/>
    <w:rsid w:val="00032777"/>
    <w:rsid w:val="0003440C"/>
    <w:rsid w:val="00036442"/>
    <w:rsid w:val="000366B7"/>
    <w:rsid w:val="000427B5"/>
    <w:rsid w:val="000437A0"/>
    <w:rsid w:val="00043B49"/>
    <w:rsid w:val="0004458F"/>
    <w:rsid w:val="00045E53"/>
    <w:rsid w:val="00050886"/>
    <w:rsid w:val="0005115E"/>
    <w:rsid w:val="000533B5"/>
    <w:rsid w:val="0005466E"/>
    <w:rsid w:val="00055019"/>
    <w:rsid w:val="00055B43"/>
    <w:rsid w:val="00060836"/>
    <w:rsid w:val="00060E7D"/>
    <w:rsid w:val="00061861"/>
    <w:rsid w:val="00064A6B"/>
    <w:rsid w:val="00064DCC"/>
    <w:rsid w:val="00065A54"/>
    <w:rsid w:val="000661F4"/>
    <w:rsid w:val="00070537"/>
    <w:rsid w:val="0007134D"/>
    <w:rsid w:val="0007287B"/>
    <w:rsid w:val="000736AA"/>
    <w:rsid w:val="00073CCC"/>
    <w:rsid w:val="00073EF9"/>
    <w:rsid w:val="00074325"/>
    <w:rsid w:val="000744A2"/>
    <w:rsid w:val="00074E66"/>
    <w:rsid w:val="00081FB4"/>
    <w:rsid w:val="0009049C"/>
    <w:rsid w:val="000969F9"/>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187B"/>
    <w:rsid w:val="000E313E"/>
    <w:rsid w:val="000E439E"/>
    <w:rsid w:val="000E6C8E"/>
    <w:rsid w:val="000F3A74"/>
    <w:rsid w:val="000F669C"/>
    <w:rsid w:val="00100FE1"/>
    <w:rsid w:val="001010F8"/>
    <w:rsid w:val="00103208"/>
    <w:rsid w:val="001069A4"/>
    <w:rsid w:val="00106D57"/>
    <w:rsid w:val="00115533"/>
    <w:rsid w:val="001155B8"/>
    <w:rsid w:val="001170ED"/>
    <w:rsid w:val="001211B0"/>
    <w:rsid w:val="00121413"/>
    <w:rsid w:val="0012371A"/>
    <w:rsid w:val="00123B52"/>
    <w:rsid w:val="001259E2"/>
    <w:rsid w:val="0012611C"/>
    <w:rsid w:val="001271EA"/>
    <w:rsid w:val="001301D2"/>
    <w:rsid w:val="0013037E"/>
    <w:rsid w:val="001334D3"/>
    <w:rsid w:val="00133A15"/>
    <w:rsid w:val="00134690"/>
    <w:rsid w:val="001405C9"/>
    <w:rsid w:val="0014140A"/>
    <w:rsid w:val="001416DF"/>
    <w:rsid w:val="00142D34"/>
    <w:rsid w:val="001449A9"/>
    <w:rsid w:val="00146FB1"/>
    <w:rsid w:val="0014761F"/>
    <w:rsid w:val="00150AE4"/>
    <w:rsid w:val="00152D2E"/>
    <w:rsid w:val="00153DD8"/>
    <w:rsid w:val="001557BF"/>
    <w:rsid w:val="001557D8"/>
    <w:rsid w:val="001631D1"/>
    <w:rsid w:val="0016447F"/>
    <w:rsid w:val="00165F5E"/>
    <w:rsid w:val="0016660D"/>
    <w:rsid w:val="00166C73"/>
    <w:rsid w:val="001675EC"/>
    <w:rsid w:val="00170FCB"/>
    <w:rsid w:val="00171B89"/>
    <w:rsid w:val="00172D57"/>
    <w:rsid w:val="0017356B"/>
    <w:rsid w:val="0017389A"/>
    <w:rsid w:val="00175617"/>
    <w:rsid w:val="00180746"/>
    <w:rsid w:val="001824F2"/>
    <w:rsid w:val="0018286A"/>
    <w:rsid w:val="001829A6"/>
    <w:rsid w:val="00183C2C"/>
    <w:rsid w:val="001842C2"/>
    <w:rsid w:val="00185BDB"/>
    <w:rsid w:val="00187BB8"/>
    <w:rsid w:val="00187D59"/>
    <w:rsid w:val="001929A0"/>
    <w:rsid w:val="00192A1A"/>
    <w:rsid w:val="00194645"/>
    <w:rsid w:val="00194B58"/>
    <w:rsid w:val="0019668A"/>
    <w:rsid w:val="001A2280"/>
    <w:rsid w:val="001A6362"/>
    <w:rsid w:val="001B0828"/>
    <w:rsid w:val="001B0AB0"/>
    <w:rsid w:val="001B193D"/>
    <w:rsid w:val="001B4D32"/>
    <w:rsid w:val="001B74C0"/>
    <w:rsid w:val="001C3C2D"/>
    <w:rsid w:val="001C6DC5"/>
    <w:rsid w:val="001D0221"/>
    <w:rsid w:val="001D02E9"/>
    <w:rsid w:val="001D2D5A"/>
    <w:rsid w:val="001D738C"/>
    <w:rsid w:val="001E0458"/>
    <w:rsid w:val="001E3150"/>
    <w:rsid w:val="001E3C78"/>
    <w:rsid w:val="001F0004"/>
    <w:rsid w:val="001F0EB2"/>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15690"/>
    <w:rsid w:val="002228B4"/>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52AC"/>
    <w:rsid w:val="00275F87"/>
    <w:rsid w:val="002772C8"/>
    <w:rsid w:val="00277682"/>
    <w:rsid w:val="002802FD"/>
    <w:rsid w:val="00281CAA"/>
    <w:rsid w:val="002822E7"/>
    <w:rsid w:val="0028278B"/>
    <w:rsid w:val="00282ED9"/>
    <w:rsid w:val="00283827"/>
    <w:rsid w:val="002844F7"/>
    <w:rsid w:val="00285FE8"/>
    <w:rsid w:val="002866B2"/>
    <w:rsid w:val="0028696A"/>
    <w:rsid w:val="002869E2"/>
    <w:rsid w:val="00286D8C"/>
    <w:rsid w:val="00291E8B"/>
    <w:rsid w:val="00292E95"/>
    <w:rsid w:val="002942D0"/>
    <w:rsid w:val="00296821"/>
    <w:rsid w:val="002A03E9"/>
    <w:rsid w:val="002A1985"/>
    <w:rsid w:val="002A1CB2"/>
    <w:rsid w:val="002A1D17"/>
    <w:rsid w:val="002A3C38"/>
    <w:rsid w:val="002A3CB5"/>
    <w:rsid w:val="002A4227"/>
    <w:rsid w:val="002A5EE5"/>
    <w:rsid w:val="002A63EC"/>
    <w:rsid w:val="002A6B05"/>
    <w:rsid w:val="002B0898"/>
    <w:rsid w:val="002B2DE0"/>
    <w:rsid w:val="002B44E1"/>
    <w:rsid w:val="002B5A4C"/>
    <w:rsid w:val="002C12AA"/>
    <w:rsid w:val="002C2995"/>
    <w:rsid w:val="002C6B0D"/>
    <w:rsid w:val="002C71CC"/>
    <w:rsid w:val="002D15D5"/>
    <w:rsid w:val="002D412D"/>
    <w:rsid w:val="002E1F2D"/>
    <w:rsid w:val="002E2CC7"/>
    <w:rsid w:val="002E3DDA"/>
    <w:rsid w:val="002E4678"/>
    <w:rsid w:val="002E609F"/>
    <w:rsid w:val="002E69D8"/>
    <w:rsid w:val="002E7512"/>
    <w:rsid w:val="002F0A27"/>
    <w:rsid w:val="002F0AF9"/>
    <w:rsid w:val="002F25F2"/>
    <w:rsid w:val="002F5352"/>
    <w:rsid w:val="003032C5"/>
    <w:rsid w:val="00305E93"/>
    <w:rsid w:val="00310D3E"/>
    <w:rsid w:val="0031130C"/>
    <w:rsid w:val="003116AC"/>
    <w:rsid w:val="00311EA4"/>
    <w:rsid w:val="0031291C"/>
    <w:rsid w:val="003143F1"/>
    <w:rsid w:val="00314C30"/>
    <w:rsid w:val="003201D0"/>
    <w:rsid w:val="003217C6"/>
    <w:rsid w:val="00321DFE"/>
    <w:rsid w:val="003254F3"/>
    <w:rsid w:val="0032713A"/>
    <w:rsid w:val="003302CF"/>
    <w:rsid w:val="00335ABE"/>
    <w:rsid w:val="003366D5"/>
    <w:rsid w:val="0034010F"/>
    <w:rsid w:val="00342F24"/>
    <w:rsid w:val="00343613"/>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3C06"/>
    <w:rsid w:val="003667AA"/>
    <w:rsid w:val="0036681A"/>
    <w:rsid w:val="003708FB"/>
    <w:rsid w:val="0037599C"/>
    <w:rsid w:val="00376220"/>
    <w:rsid w:val="00376571"/>
    <w:rsid w:val="003775B4"/>
    <w:rsid w:val="003805E5"/>
    <w:rsid w:val="00382F8C"/>
    <w:rsid w:val="00383385"/>
    <w:rsid w:val="003836D2"/>
    <w:rsid w:val="0038444A"/>
    <w:rsid w:val="00385985"/>
    <w:rsid w:val="0039063C"/>
    <w:rsid w:val="00390A70"/>
    <w:rsid w:val="00390D0F"/>
    <w:rsid w:val="003923A6"/>
    <w:rsid w:val="003945DC"/>
    <w:rsid w:val="0039566C"/>
    <w:rsid w:val="003A0F59"/>
    <w:rsid w:val="003A5B70"/>
    <w:rsid w:val="003A6437"/>
    <w:rsid w:val="003B0B19"/>
    <w:rsid w:val="003B40C4"/>
    <w:rsid w:val="003B58B4"/>
    <w:rsid w:val="003B7A53"/>
    <w:rsid w:val="003C17C7"/>
    <w:rsid w:val="003C1E29"/>
    <w:rsid w:val="003C213C"/>
    <w:rsid w:val="003C332F"/>
    <w:rsid w:val="003C448A"/>
    <w:rsid w:val="003D0721"/>
    <w:rsid w:val="003D13AD"/>
    <w:rsid w:val="003D2362"/>
    <w:rsid w:val="003D2789"/>
    <w:rsid w:val="003D33BE"/>
    <w:rsid w:val="003D4305"/>
    <w:rsid w:val="003D6278"/>
    <w:rsid w:val="003D7152"/>
    <w:rsid w:val="003E30C7"/>
    <w:rsid w:val="003E687F"/>
    <w:rsid w:val="003F023D"/>
    <w:rsid w:val="003F4FA0"/>
    <w:rsid w:val="003F6FF7"/>
    <w:rsid w:val="00402DD8"/>
    <w:rsid w:val="00405557"/>
    <w:rsid w:val="004064B3"/>
    <w:rsid w:val="004113BA"/>
    <w:rsid w:val="00413FE5"/>
    <w:rsid w:val="00414A9D"/>
    <w:rsid w:val="00421AA1"/>
    <w:rsid w:val="00423375"/>
    <w:rsid w:val="00424695"/>
    <w:rsid w:val="004279F5"/>
    <w:rsid w:val="004324F2"/>
    <w:rsid w:val="00433E13"/>
    <w:rsid w:val="004357CD"/>
    <w:rsid w:val="0043780A"/>
    <w:rsid w:val="00445837"/>
    <w:rsid w:val="004460F9"/>
    <w:rsid w:val="004479CF"/>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74F0"/>
    <w:rsid w:val="00490731"/>
    <w:rsid w:val="00491868"/>
    <w:rsid w:val="00493B12"/>
    <w:rsid w:val="004943F6"/>
    <w:rsid w:val="00494F86"/>
    <w:rsid w:val="00495215"/>
    <w:rsid w:val="0049625D"/>
    <w:rsid w:val="00496643"/>
    <w:rsid w:val="00496977"/>
    <w:rsid w:val="00496BBC"/>
    <w:rsid w:val="00497068"/>
    <w:rsid w:val="004A1D26"/>
    <w:rsid w:val="004A297F"/>
    <w:rsid w:val="004A4116"/>
    <w:rsid w:val="004A6065"/>
    <w:rsid w:val="004A7C48"/>
    <w:rsid w:val="004B1D9A"/>
    <w:rsid w:val="004B2B39"/>
    <w:rsid w:val="004B301B"/>
    <w:rsid w:val="004B3050"/>
    <w:rsid w:val="004B387B"/>
    <w:rsid w:val="004B5C41"/>
    <w:rsid w:val="004B6550"/>
    <w:rsid w:val="004B6C1E"/>
    <w:rsid w:val="004C13FA"/>
    <w:rsid w:val="004C1DF5"/>
    <w:rsid w:val="004C4A50"/>
    <w:rsid w:val="004C73A7"/>
    <w:rsid w:val="004D2279"/>
    <w:rsid w:val="004D3097"/>
    <w:rsid w:val="004D44C9"/>
    <w:rsid w:val="004D46FE"/>
    <w:rsid w:val="004D5D8F"/>
    <w:rsid w:val="004D5E4E"/>
    <w:rsid w:val="004D76B5"/>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06E3"/>
    <w:rsid w:val="00527F6D"/>
    <w:rsid w:val="005336D0"/>
    <w:rsid w:val="0053678B"/>
    <w:rsid w:val="00540938"/>
    <w:rsid w:val="005421E0"/>
    <w:rsid w:val="00544D68"/>
    <w:rsid w:val="005462E3"/>
    <w:rsid w:val="005510DC"/>
    <w:rsid w:val="0055186F"/>
    <w:rsid w:val="00553235"/>
    <w:rsid w:val="005533CC"/>
    <w:rsid w:val="00556CA2"/>
    <w:rsid w:val="00561183"/>
    <w:rsid w:val="0056295B"/>
    <w:rsid w:val="00564C90"/>
    <w:rsid w:val="00564FA3"/>
    <w:rsid w:val="005679D8"/>
    <w:rsid w:val="00575576"/>
    <w:rsid w:val="00577517"/>
    <w:rsid w:val="0058420A"/>
    <w:rsid w:val="00591CC8"/>
    <w:rsid w:val="00593832"/>
    <w:rsid w:val="00594069"/>
    <w:rsid w:val="00597477"/>
    <w:rsid w:val="005A5372"/>
    <w:rsid w:val="005A53C5"/>
    <w:rsid w:val="005A599A"/>
    <w:rsid w:val="005B1BD2"/>
    <w:rsid w:val="005B2287"/>
    <w:rsid w:val="005B2672"/>
    <w:rsid w:val="005B2929"/>
    <w:rsid w:val="005B5F61"/>
    <w:rsid w:val="005B7D03"/>
    <w:rsid w:val="005C20AF"/>
    <w:rsid w:val="005C3C0B"/>
    <w:rsid w:val="005C4937"/>
    <w:rsid w:val="005C5181"/>
    <w:rsid w:val="005C617D"/>
    <w:rsid w:val="005C7638"/>
    <w:rsid w:val="005D0DFD"/>
    <w:rsid w:val="005D1362"/>
    <w:rsid w:val="005D1365"/>
    <w:rsid w:val="005D1D57"/>
    <w:rsid w:val="005D2F73"/>
    <w:rsid w:val="005D3172"/>
    <w:rsid w:val="005D44CE"/>
    <w:rsid w:val="005D4C4A"/>
    <w:rsid w:val="005D4ECD"/>
    <w:rsid w:val="005D5589"/>
    <w:rsid w:val="005D5A6F"/>
    <w:rsid w:val="005D74F2"/>
    <w:rsid w:val="005E085B"/>
    <w:rsid w:val="005E1785"/>
    <w:rsid w:val="005E333B"/>
    <w:rsid w:val="005E4627"/>
    <w:rsid w:val="005F1964"/>
    <w:rsid w:val="005F29C1"/>
    <w:rsid w:val="005F78BB"/>
    <w:rsid w:val="005F7B63"/>
    <w:rsid w:val="00601200"/>
    <w:rsid w:val="00601668"/>
    <w:rsid w:val="00602399"/>
    <w:rsid w:val="00602980"/>
    <w:rsid w:val="00603C2A"/>
    <w:rsid w:val="006123C5"/>
    <w:rsid w:val="00612E0C"/>
    <w:rsid w:val="00613EA5"/>
    <w:rsid w:val="006148C2"/>
    <w:rsid w:val="00616D4B"/>
    <w:rsid w:val="006174D9"/>
    <w:rsid w:val="00622F41"/>
    <w:rsid w:val="00627AE8"/>
    <w:rsid w:val="00631FB8"/>
    <w:rsid w:val="006321DE"/>
    <w:rsid w:val="00634271"/>
    <w:rsid w:val="00634E7B"/>
    <w:rsid w:val="00635145"/>
    <w:rsid w:val="0063562A"/>
    <w:rsid w:val="00636F9C"/>
    <w:rsid w:val="006374D0"/>
    <w:rsid w:val="00642E66"/>
    <w:rsid w:val="0064648A"/>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5A3"/>
    <w:rsid w:val="00680EA5"/>
    <w:rsid w:val="006839FF"/>
    <w:rsid w:val="006845D4"/>
    <w:rsid w:val="00685580"/>
    <w:rsid w:val="00686FEA"/>
    <w:rsid w:val="00691B9D"/>
    <w:rsid w:val="00691F10"/>
    <w:rsid w:val="0069262F"/>
    <w:rsid w:val="00694D58"/>
    <w:rsid w:val="006A0998"/>
    <w:rsid w:val="006A1A6B"/>
    <w:rsid w:val="006A483E"/>
    <w:rsid w:val="006A545B"/>
    <w:rsid w:val="006A6025"/>
    <w:rsid w:val="006A67F9"/>
    <w:rsid w:val="006B1932"/>
    <w:rsid w:val="006B21AD"/>
    <w:rsid w:val="006B2F38"/>
    <w:rsid w:val="006B318C"/>
    <w:rsid w:val="006B3BA2"/>
    <w:rsid w:val="006B3FC8"/>
    <w:rsid w:val="006B4518"/>
    <w:rsid w:val="006B710A"/>
    <w:rsid w:val="006C2C45"/>
    <w:rsid w:val="006C36CF"/>
    <w:rsid w:val="006C6F0E"/>
    <w:rsid w:val="006C7485"/>
    <w:rsid w:val="006D11BB"/>
    <w:rsid w:val="006D1E13"/>
    <w:rsid w:val="006D5A66"/>
    <w:rsid w:val="006D7239"/>
    <w:rsid w:val="006D7A16"/>
    <w:rsid w:val="006E25B8"/>
    <w:rsid w:val="006E4B41"/>
    <w:rsid w:val="006E6990"/>
    <w:rsid w:val="006F0712"/>
    <w:rsid w:val="006F1262"/>
    <w:rsid w:val="006F18FA"/>
    <w:rsid w:val="006F4488"/>
    <w:rsid w:val="006F6D5F"/>
    <w:rsid w:val="007026A5"/>
    <w:rsid w:val="007032D4"/>
    <w:rsid w:val="007051B5"/>
    <w:rsid w:val="00712521"/>
    <w:rsid w:val="00713D82"/>
    <w:rsid w:val="007147F0"/>
    <w:rsid w:val="0071494C"/>
    <w:rsid w:val="0071576A"/>
    <w:rsid w:val="00716596"/>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6198A"/>
    <w:rsid w:val="007638EF"/>
    <w:rsid w:val="007648E4"/>
    <w:rsid w:val="007703A2"/>
    <w:rsid w:val="007714C3"/>
    <w:rsid w:val="00772F05"/>
    <w:rsid w:val="00777049"/>
    <w:rsid w:val="0078166A"/>
    <w:rsid w:val="00781CB8"/>
    <w:rsid w:val="00781D3F"/>
    <w:rsid w:val="00782CE9"/>
    <w:rsid w:val="00783480"/>
    <w:rsid w:val="00787435"/>
    <w:rsid w:val="00790B06"/>
    <w:rsid w:val="00790CC9"/>
    <w:rsid w:val="00791388"/>
    <w:rsid w:val="00791916"/>
    <w:rsid w:val="00792398"/>
    <w:rsid w:val="00794A66"/>
    <w:rsid w:val="00794BF4"/>
    <w:rsid w:val="00794E46"/>
    <w:rsid w:val="00796149"/>
    <w:rsid w:val="007A12CA"/>
    <w:rsid w:val="007A307C"/>
    <w:rsid w:val="007A597F"/>
    <w:rsid w:val="007A7104"/>
    <w:rsid w:val="007B08BF"/>
    <w:rsid w:val="007B0967"/>
    <w:rsid w:val="007B171E"/>
    <w:rsid w:val="007B2DE5"/>
    <w:rsid w:val="007B3903"/>
    <w:rsid w:val="007B5591"/>
    <w:rsid w:val="007B5BF5"/>
    <w:rsid w:val="007B6A70"/>
    <w:rsid w:val="007B6AD7"/>
    <w:rsid w:val="007B7D90"/>
    <w:rsid w:val="007C2A94"/>
    <w:rsid w:val="007C38B9"/>
    <w:rsid w:val="007C42A2"/>
    <w:rsid w:val="007C4DDE"/>
    <w:rsid w:val="007C565B"/>
    <w:rsid w:val="007C6CAB"/>
    <w:rsid w:val="007D0B50"/>
    <w:rsid w:val="007D1BF7"/>
    <w:rsid w:val="007D2223"/>
    <w:rsid w:val="007D3DC1"/>
    <w:rsid w:val="007D5C3E"/>
    <w:rsid w:val="007D6421"/>
    <w:rsid w:val="007D764E"/>
    <w:rsid w:val="007E1502"/>
    <w:rsid w:val="007E430D"/>
    <w:rsid w:val="007E4931"/>
    <w:rsid w:val="007E4BB3"/>
    <w:rsid w:val="007E57B0"/>
    <w:rsid w:val="007E6D06"/>
    <w:rsid w:val="007F13AB"/>
    <w:rsid w:val="007F22EF"/>
    <w:rsid w:val="007F2774"/>
    <w:rsid w:val="007F3CF5"/>
    <w:rsid w:val="007F6DF6"/>
    <w:rsid w:val="007F764A"/>
    <w:rsid w:val="00801C23"/>
    <w:rsid w:val="008023AC"/>
    <w:rsid w:val="008026FE"/>
    <w:rsid w:val="008038D5"/>
    <w:rsid w:val="00804323"/>
    <w:rsid w:val="00804DA9"/>
    <w:rsid w:val="00806DB2"/>
    <w:rsid w:val="00812E45"/>
    <w:rsid w:val="00815A1F"/>
    <w:rsid w:val="00820EF6"/>
    <w:rsid w:val="00820F66"/>
    <w:rsid w:val="00821E7C"/>
    <w:rsid w:val="0082268A"/>
    <w:rsid w:val="008260C9"/>
    <w:rsid w:val="00827358"/>
    <w:rsid w:val="0083249C"/>
    <w:rsid w:val="00835459"/>
    <w:rsid w:val="008365F4"/>
    <w:rsid w:val="00836740"/>
    <w:rsid w:val="00836CCC"/>
    <w:rsid w:val="0084046A"/>
    <w:rsid w:val="00845965"/>
    <w:rsid w:val="0085184E"/>
    <w:rsid w:val="00852DA4"/>
    <w:rsid w:val="00855F61"/>
    <w:rsid w:val="008565E1"/>
    <w:rsid w:val="00856DC9"/>
    <w:rsid w:val="00860083"/>
    <w:rsid w:val="00860DE1"/>
    <w:rsid w:val="00862858"/>
    <w:rsid w:val="008632F7"/>
    <w:rsid w:val="008638F2"/>
    <w:rsid w:val="008647F0"/>
    <w:rsid w:val="0086513E"/>
    <w:rsid w:val="00865686"/>
    <w:rsid w:val="00865B5C"/>
    <w:rsid w:val="00870FD9"/>
    <w:rsid w:val="00875D78"/>
    <w:rsid w:val="0088123C"/>
    <w:rsid w:val="008814B8"/>
    <w:rsid w:val="008819DA"/>
    <w:rsid w:val="00885D83"/>
    <w:rsid w:val="00887157"/>
    <w:rsid w:val="00887A65"/>
    <w:rsid w:val="0089063B"/>
    <w:rsid w:val="00890C34"/>
    <w:rsid w:val="008916E8"/>
    <w:rsid w:val="008917B9"/>
    <w:rsid w:val="00892C1A"/>
    <w:rsid w:val="00894F52"/>
    <w:rsid w:val="00896014"/>
    <w:rsid w:val="008A2F14"/>
    <w:rsid w:val="008A34DD"/>
    <w:rsid w:val="008A56D6"/>
    <w:rsid w:val="008B4134"/>
    <w:rsid w:val="008B5AF8"/>
    <w:rsid w:val="008B5E4C"/>
    <w:rsid w:val="008B7715"/>
    <w:rsid w:val="008C254E"/>
    <w:rsid w:val="008C2581"/>
    <w:rsid w:val="008C2D2C"/>
    <w:rsid w:val="008D091F"/>
    <w:rsid w:val="008D250D"/>
    <w:rsid w:val="008D2C52"/>
    <w:rsid w:val="008D3949"/>
    <w:rsid w:val="008D487B"/>
    <w:rsid w:val="008D57AD"/>
    <w:rsid w:val="008D6555"/>
    <w:rsid w:val="008E3561"/>
    <w:rsid w:val="008E4A93"/>
    <w:rsid w:val="008F2B9A"/>
    <w:rsid w:val="008F50B8"/>
    <w:rsid w:val="008F747C"/>
    <w:rsid w:val="0090209F"/>
    <w:rsid w:val="00902338"/>
    <w:rsid w:val="00902A0D"/>
    <w:rsid w:val="00902E94"/>
    <w:rsid w:val="00903889"/>
    <w:rsid w:val="00903C16"/>
    <w:rsid w:val="009054CB"/>
    <w:rsid w:val="00907232"/>
    <w:rsid w:val="00910645"/>
    <w:rsid w:val="00916975"/>
    <w:rsid w:val="00920492"/>
    <w:rsid w:val="00920867"/>
    <w:rsid w:val="00920F2A"/>
    <w:rsid w:val="00921B83"/>
    <w:rsid w:val="00921E9E"/>
    <w:rsid w:val="00922D98"/>
    <w:rsid w:val="00924BA1"/>
    <w:rsid w:val="009304AE"/>
    <w:rsid w:val="00934387"/>
    <w:rsid w:val="00934888"/>
    <w:rsid w:val="0093527F"/>
    <w:rsid w:val="0093610A"/>
    <w:rsid w:val="00941147"/>
    <w:rsid w:val="00941B38"/>
    <w:rsid w:val="00942059"/>
    <w:rsid w:val="00942174"/>
    <w:rsid w:val="00943F3F"/>
    <w:rsid w:val="00944D7D"/>
    <w:rsid w:val="00945D81"/>
    <w:rsid w:val="009571C8"/>
    <w:rsid w:val="00960E3D"/>
    <w:rsid w:val="0096142F"/>
    <w:rsid w:val="00962EF0"/>
    <w:rsid w:val="00965A6D"/>
    <w:rsid w:val="009708DF"/>
    <w:rsid w:val="0097131C"/>
    <w:rsid w:val="00974578"/>
    <w:rsid w:val="00975B3A"/>
    <w:rsid w:val="00984450"/>
    <w:rsid w:val="00984C5A"/>
    <w:rsid w:val="00986E8C"/>
    <w:rsid w:val="00994574"/>
    <w:rsid w:val="009979A7"/>
    <w:rsid w:val="009A0557"/>
    <w:rsid w:val="009A194A"/>
    <w:rsid w:val="009A6CE6"/>
    <w:rsid w:val="009B2AE9"/>
    <w:rsid w:val="009B2F59"/>
    <w:rsid w:val="009B307F"/>
    <w:rsid w:val="009B7761"/>
    <w:rsid w:val="009C0065"/>
    <w:rsid w:val="009C3EA4"/>
    <w:rsid w:val="009C5117"/>
    <w:rsid w:val="009C6811"/>
    <w:rsid w:val="009C6DA5"/>
    <w:rsid w:val="009C6F26"/>
    <w:rsid w:val="009C75F5"/>
    <w:rsid w:val="009C7AAB"/>
    <w:rsid w:val="009D425A"/>
    <w:rsid w:val="009D7645"/>
    <w:rsid w:val="009E01E7"/>
    <w:rsid w:val="009E1106"/>
    <w:rsid w:val="009E628C"/>
    <w:rsid w:val="009F0791"/>
    <w:rsid w:val="009F0C3E"/>
    <w:rsid w:val="009F36D6"/>
    <w:rsid w:val="009F378B"/>
    <w:rsid w:val="009F392F"/>
    <w:rsid w:val="009F5A8B"/>
    <w:rsid w:val="009F79BA"/>
    <w:rsid w:val="00A06676"/>
    <w:rsid w:val="00A06AF5"/>
    <w:rsid w:val="00A06FE9"/>
    <w:rsid w:val="00A0711F"/>
    <w:rsid w:val="00A10114"/>
    <w:rsid w:val="00A110D4"/>
    <w:rsid w:val="00A115F5"/>
    <w:rsid w:val="00A12EA0"/>
    <w:rsid w:val="00A13D5C"/>
    <w:rsid w:val="00A13E2C"/>
    <w:rsid w:val="00A14C3C"/>
    <w:rsid w:val="00A178FB"/>
    <w:rsid w:val="00A21F96"/>
    <w:rsid w:val="00A232CD"/>
    <w:rsid w:val="00A256AB"/>
    <w:rsid w:val="00A30FFC"/>
    <w:rsid w:val="00A31AAD"/>
    <w:rsid w:val="00A323C5"/>
    <w:rsid w:val="00A34777"/>
    <w:rsid w:val="00A349AC"/>
    <w:rsid w:val="00A34E6E"/>
    <w:rsid w:val="00A36552"/>
    <w:rsid w:val="00A40903"/>
    <w:rsid w:val="00A5263A"/>
    <w:rsid w:val="00A52CAE"/>
    <w:rsid w:val="00A53F92"/>
    <w:rsid w:val="00A61635"/>
    <w:rsid w:val="00A61DEB"/>
    <w:rsid w:val="00A65508"/>
    <w:rsid w:val="00A67CD8"/>
    <w:rsid w:val="00A72B6B"/>
    <w:rsid w:val="00A734B5"/>
    <w:rsid w:val="00A74B2B"/>
    <w:rsid w:val="00A81E45"/>
    <w:rsid w:val="00A82135"/>
    <w:rsid w:val="00A840AC"/>
    <w:rsid w:val="00A851C2"/>
    <w:rsid w:val="00A863E7"/>
    <w:rsid w:val="00A86D6C"/>
    <w:rsid w:val="00A870BA"/>
    <w:rsid w:val="00A9203C"/>
    <w:rsid w:val="00A924FE"/>
    <w:rsid w:val="00A946F7"/>
    <w:rsid w:val="00A95113"/>
    <w:rsid w:val="00A95E01"/>
    <w:rsid w:val="00A96D30"/>
    <w:rsid w:val="00A97B79"/>
    <w:rsid w:val="00AA0D9D"/>
    <w:rsid w:val="00AA2AE0"/>
    <w:rsid w:val="00AA7CBB"/>
    <w:rsid w:val="00AB0A11"/>
    <w:rsid w:val="00AB18ED"/>
    <w:rsid w:val="00AB1E0B"/>
    <w:rsid w:val="00AB2A28"/>
    <w:rsid w:val="00AB4CAB"/>
    <w:rsid w:val="00AB4DE4"/>
    <w:rsid w:val="00AB7175"/>
    <w:rsid w:val="00AB7642"/>
    <w:rsid w:val="00AB7A69"/>
    <w:rsid w:val="00AC115E"/>
    <w:rsid w:val="00AC29A0"/>
    <w:rsid w:val="00AC29B0"/>
    <w:rsid w:val="00AC3A0C"/>
    <w:rsid w:val="00AC3D69"/>
    <w:rsid w:val="00AC3E76"/>
    <w:rsid w:val="00AC4232"/>
    <w:rsid w:val="00AC641C"/>
    <w:rsid w:val="00AC7FA2"/>
    <w:rsid w:val="00AD36CD"/>
    <w:rsid w:val="00AD3A51"/>
    <w:rsid w:val="00AD4B7D"/>
    <w:rsid w:val="00AD547F"/>
    <w:rsid w:val="00AD6394"/>
    <w:rsid w:val="00AD72C9"/>
    <w:rsid w:val="00AE0E88"/>
    <w:rsid w:val="00AE13AF"/>
    <w:rsid w:val="00AF06BC"/>
    <w:rsid w:val="00AF0C03"/>
    <w:rsid w:val="00AF1AED"/>
    <w:rsid w:val="00AF4FB5"/>
    <w:rsid w:val="00B10D70"/>
    <w:rsid w:val="00B11536"/>
    <w:rsid w:val="00B11CDC"/>
    <w:rsid w:val="00B13F46"/>
    <w:rsid w:val="00B14A42"/>
    <w:rsid w:val="00B16016"/>
    <w:rsid w:val="00B21582"/>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265D"/>
    <w:rsid w:val="00B53242"/>
    <w:rsid w:val="00B5382C"/>
    <w:rsid w:val="00B56EB7"/>
    <w:rsid w:val="00B5781C"/>
    <w:rsid w:val="00B624CF"/>
    <w:rsid w:val="00B63B4B"/>
    <w:rsid w:val="00B6694A"/>
    <w:rsid w:val="00B71785"/>
    <w:rsid w:val="00B738F2"/>
    <w:rsid w:val="00B739D0"/>
    <w:rsid w:val="00B80622"/>
    <w:rsid w:val="00B8071C"/>
    <w:rsid w:val="00B8324F"/>
    <w:rsid w:val="00B847B7"/>
    <w:rsid w:val="00B86EA8"/>
    <w:rsid w:val="00B87211"/>
    <w:rsid w:val="00B90CD0"/>
    <w:rsid w:val="00B92121"/>
    <w:rsid w:val="00B930C9"/>
    <w:rsid w:val="00B94C7D"/>
    <w:rsid w:val="00B95F39"/>
    <w:rsid w:val="00B96148"/>
    <w:rsid w:val="00B97D8D"/>
    <w:rsid w:val="00BA0EED"/>
    <w:rsid w:val="00BA11D5"/>
    <w:rsid w:val="00BA2194"/>
    <w:rsid w:val="00BA32FD"/>
    <w:rsid w:val="00BA3604"/>
    <w:rsid w:val="00BA3A85"/>
    <w:rsid w:val="00BB0341"/>
    <w:rsid w:val="00BB0755"/>
    <w:rsid w:val="00BB0A02"/>
    <w:rsid w:val="00BB20D6"/>
    <w:rsid w:val="00BB30DD"/>
    <w:rsid w:val="00BB4A78"/>
    <w:rsid w:val="00BB5E0B"/>
    <w:rsid w:val="00BB7135"/>
    <w:rsid w:val="00BC149E"/>
    <w:rsid w:val="00BC28DA"/>
    <w:rsid w:val="00BC3CED"/>
    <w:rsid w:val="00BC4558"/>
    <w:rsid w:val="00BC5445"/>
    <w:rsid w:val="00BC6A7D"/>
    <w:rsid w:val="00BC78C5"/>
    <w:rsid w:val="00BC7B0E"/>
    <w:rsid w:val="00BD00A0"/>
    <w:rsid w:val="00BD2433"/>
    <w:rsid w:val="00BD3B59"/>
    <w:rsid w:val="00BD4B3F"/>
    <w:rsid w:val="00BD6CF4"/>
    <w:rsid w:val="00BE0DFE"/>
    <w:rsid w:val="00BE3015"/>
    <w:rsid w:val="00BE7C17"/>
    <w:rsid w:val="00BF1293"/>
    <w:rsid w:val="00BF3B28"/>
    <w:rsid w:val="00BF5B49"/>
    <w:rsid w:val="00C02DB7"/>
    <w:rsid w:val="00C02DEE"/>
    <w:rsid w:val="00C05556"/>
    <w:rsid w:val="00C05F5D"/>
    <w:rsid w:val="00C11323"/>
    <w:rsid w:val="00C1307A"/>
    <w:rsid w:val="00C1422F"/>
    <w:rsid w:val="00C14A3E"/>
    <w:rsid w:val="00C15481"/>
    <w:rsid w:val="00C15EF3"/>
    <w:rsid w:val="00C21221"/>
    <w:rsid w:val="00C2226C"/>
    <w:rsid w:val="00C223BC"/>
    <w:rsid w:val="00C223D4"/>
    <w:rsid w:val="00C30643"/>
    <w:rsid w:val="00C3079C"/>
    <w:rsid w:val="00C356FC"/>
    <w:rsid w:val="00C35FD0"/>
    <w:rsid w:val="00C41591"/>
    <w:rsid w:val="00C4180A"/>
    <w:rsid w:val="00C45F98"/>
    <w:rsid w:val="00C4655D"/>
    <w:rsid w:val="00C46BCF"/>
    <w:rsid w:val="00C47A8B"/>
    <w:rsid w:val="00C51DDA"/>
    <w:rsid w:val="00C52216"/>
    <w:rsid w:val="00C53DB0"/>
    <w:rsid w:val="00C5428B"/>
    <w:rsid w:val="00C54AA4"/>
    <w:rsid w:val="00C607E3"/>
    <w:rsid w:val="00C611B0"/>
    <w:rsid w:val="00C61825"/>
    <w:rsid w:val="00C619FD"/>
    <w:rsid w:val="00C629B2"/>
    <w:rsid w:val="00C6456D"/>
    <w:rsid w:val="00C67644"/>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7C5C"/>
    <w:rsid w:val="00CC0341"/>
    <w:rsid w:val="00CC49AE"/>
    <w:rsid w:val="00CC550E"/>
    <w:rsid w:val="00CC5B7C"/>
    <w:rsid w:val="00CC7FAC"/>
    <w:rsid w:val="00CD3A0E"/>
    <w:rsid w:val="00CD3B89"/>
    <w:rsid w:val="00CD472D"/>
    <w:rsid w:val="00CD49CB"/>
    <w:rsid w:val="00CE074B"/>
    <w:rsid w:val="00CE26A3"/>
    <w:rsid w:val="00CE4110"/>
    <w:rsid w:val="00CE52EB"/>
    <w:rsid w:val="00CE6615"/>
    <w:rsid w:val="00CF06FD"/>
    <w:rsid w:val="00CF4554"/>
    <w:rsid w:val="00CF4D95"/>
    <w:rsid w:val="00CF5033"/>
    <w:rsid w:val="00CF5D64"/>
    <w:rsid w:val="00CF629A"/>
    <w:rsid w:val="00CF6933"/>
    <w:rsid w:val="00CF6FDB"/>
    <w:rsid w:val="00D0030D"/>
    <w:rsid w:val="00D07BD9"/>
    <w:rsid w:val="00D108CD"/>
    <w:rsid w:val="00D12A50"/>
    <w:rsid w:val="00D14D68"/>
    <w:rsid w:val="00D173F8"/>
    <w:rsid w:val="00D179B6"/>
    <w:rsid w:val="00D22FE3"/>
    <w:rsid w:val="00D24DCA"/>
    <w:rsid w:val="00D307BF"/>
    <w:rsid w:val="00D3132C"/>
    <w:rsid w:val="00D31989"/>
    <w:rsid w:val="00D324C0"/>
    <w:rsid w:val="00D32534"/>
    <w:rsid w:val="00D32A6A"/>
    <w:rsid w:val="00D36280"/>
    <w:rsid w:val="00D41A87"/>
    <w:rsid w:val="00D52F3D"/>
    <w:rsid w:val="00D57730"/>
    <w:rsid w:val="00D57E47"/>
    <w:rsid w:val="00D602AD"/>
    <w:rsid w:val="00D610E3"/>
    <w:rsid w:val="00D643E9"/>
    <w:rsid w:val="00D64EA6"/>
    <w:rsid w:val="00D6517A"/>
    <w:rsid w:val="00D66C0A"/>
    <w:rsid w:val="00D6769E"/>
    <w:rsid w:val="00D676CC"/>
    <w:rsid w:val="00D700B1"/>
    <w:rsid w:val="00D71ED9"/>
    <w:rsid w:val="00D752E0"/>
    <w:rsid w:val="00D76B30"/>
    <w:rsid w:val="00D80335"/>
    <w:rsid w:val="00D8755F"/>
    <w:rsid w:val="00D90355"/>
    <w:rsid w:val="00D93A61"/>
    <w:rsid w:val="00D956FD"/>
    <w:rsid w:val="00DA390C"/>
    <w:rsid w:val="00DA67FE"/>
    <w:rsid w:val="00DB1315"/>
    <w:rsid w:val="00DB360D"/>
    <w:rsid w:val="00DB36EA"/>
    <w:rsid w:val="00DB3B6E"/>
    <w:rsid w:val="00DB4FF9"/>
    <w:rsid w:val="00DB57F5"/>
    <w:rsid w:val="00DB5D3D"/>
    <w:rsid w:val="00DB653D"/>
    <w:rsid w:val="00DC19D4"/>
    <w:rsid w:val="00DC24A9"/>
    <w:rsid w:val="00DC4BF4"/>
    <w:rsid w:val="00DC520A"/>
    <w:rsid w:val="00DC66DC"/>
    <w:rsid w:val="00DD0139"/>
    <w:rsid w:val="00DD0DD6"/>
    <w:rsid w:val="00DD14D2"/>
    <w:rsid w:val="00DD2368"/>
    <w:rsid w:val="00DD2D47"/>
    <w:rsid w:val="00DD505E"/>
    <w:rsid w:val="00DD7686"/>
    <w:rsid w:val="00DE0405"/>
    <w:rsid w:val="00DE2DA4"/>
    <w:rsid w:val="00DE2EB1"/>
    <w:rsid w:val="00DE36D5"/>
    <w:rsid w:val="00DE39A3"/>
    <w:rsid w:val="00DE5575"/>
    <w:rsid w:val="00DF12CD"/>
    <w:rsid w:val="00DF60D0"/>
    <w:rsid w:val="00DF7689"/>
    <w:rsid w:val="00E00527"/>
    <w:rsid w:val="00E0149A"/>
    <w:rsid w:val="00E0378E"/>
    <w:rsid w:val="00E0439B"/>
    <w:rsid w:val="00E0528B"/>
    <w:rsid w:val="00E05817"/>
    <w:rsid w:val="00E06590"/>
    <w:rsid w:val="00E072BE"/>
    <w:rsid w:val="00E115B5"/>
    <w:rsid w:val="00E121E7"/>
    <w:rsid w:val="00E1293F"/>
    <w:rsid w:val="00E12BDF"/>
    <w:rsid w:val="00E136DA"/>
    <w:rsid w:val="00E16177"/>
    <w:rsid w:val="00E209E8"/>
    <w:rsid w:val="00E22A0F"/>
    <w:rsid w:val="00E23168"/>
    <w:rsid w:val="00E24342"/>
    <w:rsid w:val="00E32006"/>
    <w:rsid w:val="00E3284A"/>
    <w:rsid w:val="00E351A1"/>
    <w:rsid w:val="00E40079"/>
    <w:rsid w:val="00E40D0E"/>
    <w:rsid w:val="00E423A7"/>
    <w:rsid w:val="00E43839"/>
    <w:rsid w:val="00E4782E"/>
    <w:rsid w:val="00E50C47"/>
    <w:rsid w:val="00E51CC2"/>
    <w:rsid w:val="00E55047"/>
    <w:rsid w:val="00E55B8A"/>
    <w:rsid w:val="00E55F8E"/>
    <w:rsid w:val="00E61585"/>
    <w:rsid w:val="00E62556"/>
    <w:rsid w:val="00E65762"/>
    <w:rsid w:val="00E65892"/>
    <w:rsid w:val="00E75DF0"/>
    <w:rsid w:val="00E7669D"/>
    <w:rsid w:val="00E768B6"/>
    <w:rsid w:val="00E76EA8"/>
    <w:rsid w:val="00E81A17"/>
    <w:rsid w:val="00E83BE7"/>
    <w:rsid w:val="00E84706"/>
    <w:rsid w:val="00E84E77"/>
    <w:rsid w:val="00E90F30"/>
    <w:rsid w:val="00E946CB"/>
    <w:rsid w:val="00EA008C"/>
    <w:rsid w:val="00EA01A8"/>
    <w:rsid w:val="00EA2D08"/>
    <w:rsid w:val="00EA2D9E"/>
    <w:rsid w:val="00EA7DE7"/>
    <w:rsid w:val="00EB09BC"/>
    <w:rsid w:val="00EB69E3"/>
    <w:rsid w:val="00EB7237"/>
    <w:rsid w:val="00EB7C4A"/>
    <w:rsid w:val="00EC00D8"/>
    <w:rsid w:val="00EC35C0"/>
    <w:rsid w:val="00EC4BFD"/>
    <w:rsid w:val="00EC5E91"/>
    <w:rsid w:val="00EC7711"/>
    <w:rsid w:val="00EC77E1"/>
    <w:rsid w:val="00ED2AF4"/>
    <w:rsid w:val="00ED2B07"/>
    <w:rsid w:val="00ED2DE0"/>
    <w:rsid w:val="00ED43A1"/>
    <w:rsid w:val="00ED5D59"/>
    <w:rsid w:val="00ED7C6A"/>
    <w:rsid w:val="00EE1EC8"/>
    <w:rsid w:val="00EE29AE"/>
    <w:rsid w:val="00EE4B48"/>
    <w:rsid w:val="00EE5066"/>
    <w:rsid w:val="00EE51B7"/>
    <w:rsid w:val="00EE7C1D"/>
    <w:rsid w:val="00EE7D67"/>
    <w:rsid w:val="00EF382D"/>
    <w:rsid w:val="00EF4600"/>
    <w:rsid w:val="00EF494E"/>
    <w:rsid w:val="00EF5709"/>
    <w:rsid w:val="00EF6DE2"/>
    <w:rsid w:val="00EF76D9"/>
    <w:rsid w:val="00EF772D"/>
    <w:rsid w:val="00F013AE"/>
    <w:rsid w:val="00F0248D"/>
    <w:rsid w:val="00F02C00"/>
    <w:rsid w:val="00F0389A"/>
    <w:rsid w:val="00F040F8"/>
    <w:rsid w:val="00F0479A"/>
    <w:rsid w:val="00F068C1"/>
    <w:rsid w:val="00F06E39"/>
    <w:rsid w:val="00F103CE"/>
    <w:rsid w:val="00F12D31"/>
    <w:rsid w:val="00F14B2C"/>
    <w:rsid w:val="00F20CDB"/>
    <w:rsid w:val="00F20D1B"/>
    <w:rsid w:val="00F213D6"/>
    <w:rsid w:val="00F256C7"/>
    <w:rsid w:val="00F31B9A"/>
    <w:rsid w:val="00F35272"/>
    <w:rsid w:val="00F35671"/>
    <w:rsid w:val="00F41531"/>
    <w:rsid w:val="00F41616"/>
    <w:rsid w:val="00F416F7"/>
    <w:rsid w:val="00F41F0F"/>
    <w:rsid w:val="00F4735E"/>
    <w:rsid w:val="00F47E41"/>
    <w:rsid w:val="00F5197F"/>
    <w:rsid w:val="00F524DB"/>
    <w:rsid w:val="00F530B2"/>
    <w:rsid w:val="00F53223"/>
    <w:rsid w:val="00F5469A"/>
    <w:rsid w:val="00F63010"/>
    <w:rsid w:val="00F64D01"/>
    <w:rsid w:val="00F663E8"/>
    <w:rsid w:val="00F70A2C"/>
    <w:rsid w:val="00F725A2"/>
    <w:rsid w:val="00F746FE"/>
    <w:rsid w:val="00F760D5"/>
    <w:rsid w:val="00F76DC9"/>
    <w:rsid w:val="00F773E4"/>
    <w:rsid w:val="00F8041D"/>
    <w:rsid w:val="00F8105E"/>
    <w:rsid w:val="00F815A6"/>
    <w:rsid w:val="00F81B4D"/>
    <w:rsid w:val="00F82046"/>
    <w:rsid w:val="00F82C91"/>
    <w:rsid w:val="00F84619"/>
    <w:rsid w:val="00F87541"/>
    <w:rsid w:val="00F91F7C"/>
    <w:rsid w:val="00FA15FA"/>
    <w:rsid w:val="00FA607C"/>
    <w:rsid w:val="00FA61C9"/>
    <w:rsid w:val="00FA6A04"/>
    <w:rsid w:val="00FA6F78"/>
    <w:rsid w:val="00FA771B"/>
    <w:rsid w:val="00FA7D08"/>
    <w:rsid w:val="00FA7D0C"/>
    <w:rsid w:val="00FB0853"/>
    <w:rsid w:val="00FB0CBD"/>
    <w:rsid w:val="00FB33AD"/>
    <w:rsid w:val="00FB4770"/>
    <w:rsid w:val="00FB53DB"/>
    <w:rsid w:val="00FB6445"/>
    <w:rsid w:val="00FC0500"/>
    <w:rsid w:val="00FC13C9"/>
    <w:rsid w:val="00FC16EC"/>
    <w:rsid w:val="00FC73C7"/>
    <w:rsid w:val="00FD02D9"/>
    <w:rsid w:val="00FD3002"/>
    <w:rsid w:val="00FD4F65"/>
    <w:rsid w:val="00FD5B50"/>
    <w:rsid w:val="00FE1847"/>
    <w:rsid w:val="00FE24CB"/>
    <w:rsid w:val="00FE356F"/>
    <w:rsid w:val="00FE404F"/>
    <w:rsid w:val="00FE74C1"/>
    <w:rsid w:val="00FE7AA0"/>
    <w:rsid w:val="00FF0EC3"/>
    <w:rsid w:val="00FF2762"/>
    <w:rsid w:val="00FF312B"/>
    <w:rsid w:val="00FF4055"/>
    <w:rsid w:val="00FF4097"/>
    <w:rsid w:val="00FF48BA"/>
    <w:rsid w:val="00FF49E9"/>
    <w:rsid w:val="00FF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ED222"/>
  <w15:docId w15:val="{116261FB-46A0-4FB2-94C1-751E96B2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686"/>
    <w:rPr>
      <w:sz w:val="20"/>
      <w:szCs w:val="20"/>
    </w:rPr>
  </w:style>
  <w:style w:type="paragraph" w:styleId="Heading1">
    <w:name w:val="heading 1"/>
    <w:basedOn w:val="Normal"/>
    <w:next w:val="Normal"/>
    <w:link w:val="Heading1Char"/>
    <w:uiPriority w:val="99"/>
    <w:qFormat/>
    <w:rsid w:val="00CE6615"/>
    <w:pPr>
      <w:keepNext/>
      <w:outlineLvl w:val="0"/>
    </w:pPr>
    <w:rPr>
      <w:rFonts w:ascii="Arial" w:hAnsi="Arial" w:cs="Arial"/>
      <w:b/>
      <w:bCs/>
      <w:sz w:val="22"/>
      <w:szCs w:val="22"/>
    </w:rPr>
  </w:style>
  <w:style w:type="paragraph" w:styleId="Heading2">
    <w:name w:val="heading 2"/>
    <w:basedOn w:val="Normal"/>
    <w:next w:val="Normal"/>
    <w:link w:val="Heading2Char"/>
    <w:uiPriority w:val="99"/>
    <w:qFormat/>
    <w:rsid w:val="00C7616A"/>
    <w:pPr>
      <w:keepNext/>
      <w:spacing w:before="240" w:after="60"/>
      <w:outlineLvl w:val="1"/>
    </w:pPr>
    <w:rPr>
      <w:rFonts w:ascii="Calibri Light" w:hAnsi="Calibri Light" w:cs="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DC8"/>
    <w:rPr>
      <w:rFonts w:ascii="Arial" w:hAnsi="Arial" w:cs="Arial"/>
      <w:b/>
      <w:bCs/>
      <w:sz w:val="22"/>
      <w:szCs w:val="22"/>
    </w:rPr>
  </w:style>
  <w:style w:type="character" w:customStyle="1" w:styleId="Heading2Char">
    <w:name w:val="Heading 2 Char"/>
    <w:basedOn w:val="DefaultParagraphFont"/>
    <w:link w:val="Heading2"/>
    <w:uiPriority w:val="99"/>
    <w:semiHidden/>
    <w:locked/>
    <w:rsid w:val="00C7616A"/>
    <w:rPr>
      <w:rFonts w:ascii="Calibri Light" w:hAnsi="Calibri Light" w:cs="Calibri Light"/>
      <w:b/>
      <w:bCs/>
      <w:i/>
      <w:iCs/>
      <w:sz w:val="28"/>
      <w:szCs w:val="28"/>
    </w:rPr>
  </w:style>
  <w:style w:type="paragraph" w:styleId="Header">
    <w:name w:val="header"/>
    <w:aliases w:val="encabezado"/>
    <w:basedOn w:val="Normal"/>
    <w:link w:val="HeaderChar"/>
    <w:uiPriority w:val="99"/>
    <w:rsid w:val="00CE6615"/>
    <w:pPr>
      <w:tabs>
        <w:tab w:val="center" w:pos="4320"/>
        <w:tab w:val="right" w:pos="8640"/>
      </w:tabs>
    </w:pPr>
  </w:style>
  <w:style w:type="character" w:customStyle="1" w:styleId="HeaderChar">
    <w:name w:val="Header Char"/>
    <w:aliases w:val="encabezado Char"/>
    <w:basedOn w:val="DefaultParagraphFont"/>
    <w:link w:val="Header"/>
    <w:uiPriority w:val="99"/>
    <w:locked/>
    <w:rsid w:val="002A5EE5"/>
    <w:rPr>
      <w:lang w:val="en-US" w:eastAsia="en-US"/>
    </w:rPr>
  </w:style>
  <w:style w:type="paragraph" w:styleId="Footer">
    <w:name w:val="footer"/>
    <w:basedOn w:val="Normal"/>
    <w:link w:val="FooterChar"/>
    <w:uiPriority w:val="99"/>
    <w:rsid w:val="00CE6615"/>
    <w:pPr>
      <w:tabs>
        <w:tab w:val="center" w:pos="4320"/>
        <w:tab w:val="right" w:pos="8640"/>
      </w:tabs>
    </w:pPr>
  </w:style>
  <w:style w:type="character" w:customStyle="1" w:styleId="FooterChar">
    <w:name w:val="Footer Char"/>
    <w:basedOn w:val="DefaultParagraphFont"/>
    <w:link w:val="Footer"/>
    <w:uiPriority w:val="99"/>
    <w:locked/>
    <w:rsid w:val="00A870BA"/>
  </w:style>
  <w:style w:type="character" w:styleId="PageNumber">
    <w:name w:val="page number"/>
    <w:basedOn w:val="DefaultParagraphFont"/>
    <w:uiPriority w:val="99"/>
    <w:rsid w:val="00CE6615"/>
  </w:style>
  <w:style w:type="paragraph" w:styleId="BodyText">
    <w:name w:val="Body Text"/>
    <w:basedOn w:val="Normal"/>
    <w:link w:val="BodyTextChar"/>
    <w:uiPriority w:val="99"/>
    <w:rsid w:val="00CE6615"/>
    <w:pPr>
      <w:jc w:val="center"/>
    </w:pPr>
    <w:rPr>
      <w:rFonts w:ascii="Arial" w:hAnsi="Arial" w:cs="Arial"/>
      <w:b/>
      <w:bCs/>
      <w:sz w:val="22"/>
      <w:szCs w:val="22"/>
    </w:rPr>
  </w:style>
  <w:style w:type="character" w:customStyle="1" w:styleId="BodyTextChar">
    <w:name w:val="Body Text Char"/>
    <w:basedOn w:val="DefaultParagraphFont"/>
    <w:link w:val="BodyText"/>
    <w:uiPriority w:val="99"/>
    <w:semiHidden/>
    <w:locked/>
    <w:rsid w:val="00916975"/>
    <w:rPr>
      <w:sz w:val="20"/>
      <w:szCs w:val="20"/>
    </w:rPr>
  </w:style>
  <w:style w:type="paragraph" w:styleId="BodyText2">
    <w:name w:val="Body Text 2"/>
    <w:basedOn w:val="Normal"/>
    <w:link w:val="BodyText2Char"/>
    <w:uiPriority w:val="99"/>
    <w:rsid w:val="00CE6615"/>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sid w:val="00916975"/>
    <w:rPr>
      <w:sz w:val="20"/>
      <w:szCs w:val="20"/>
    </w:rPr>
  </w:style>
  <w:style w:type="paragraph" w:styleId="BodyTextIndent">
    <w:name w:val="Body Text Indent"/>
    <w:basedOn w:val="Normal"/>
    <w:link w:val="BodyTextIndentChar"/>
    <w:uiPriority w:val="99"/>
    <w:rsid w:val="00CE6615"/>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916975"/>
    <w:rPr>
      <w:sz w:val="20"/>
      <w:szCs w:val="20"/>
    </w:rPr>
  </w:style>
  <w:style w:type="paragraph" w:styleId="FootnoteText">
    <w:name w:val="footnote text"/>
    <w:basedOn w:val="Normal"/>
    <w:link w:val="FootnoteTextChar"/>
    <w:uiPriority w:val="99"/>
    <w:semiHidden/>
    <w:rsid w:val="002A5EE5"/>
  </w:style>
  <w:style w:type="character" w:customStyle="1" w:styleId="FootnoteTextChar">
    <w:name w:val="Footnote Text Char"/>
    <w:basedOn w:val="DefaultParagraphFont"/>
    <w:link w:val="FootnoteText"/>
    <w:uiPriority w:val="99"/>
    <w:locked/>
    <w:rsid w:val="002A5EE5"/>
  </w:style>
  <w:style w:type="character" w:styleId="FootnoteReference">
    <w:name w:val="footnote reference"/>
    <w:aliases w:val="16 Point,BVI fnr,Error-Fußnotenzeichen5,Error-Fußnotenzeichen6,Footnote Reference Number,Footnote Reference1,Footnote symbol,RSC_WP (footnote reference),Ref,Superscript 6 Point,Texto de nota al pie,de nota al pie,f,footnote ref,ftref"/>
    <w:basedOn w:val="DefaultParagraphFont"/>
    <w:uiPriority w:val="99"/>
    <w:semiHidden/>
    <w:rsid w:val="002A5EE5"/>
    <w:rPr>
      <w:vertAlign w:val="superscript"/>
      <w:lang w:val="en-US" w:eastAsia="en-US"/>
    </w:rPr>
  </w:style>
  <w:style w:type="paragraph" w:styleId="BalloonText">
    <w:name w:val="Balloon Text"/>
    <w:basedOn w:val="Normal"/>
    <w:link w:val="BalloonTextChar"/>
    <w:uiPriority w:val="99"/>
    <w:semiHidden/>
    <w:rsid w:val="002A5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975"/>
  </w:style>
  <w:style w:type="character" w:styleId="Hyperlink">
    <w:name w:val="Hyperlink"/>
    <w:basedOn w:val="DefaultParagraphFont"/>
    <w:uiPriority w:val="99"/>
    <w:rsid w:val="002A5EE5"/>
    <w:rPr>
      <w:rFonts w:ascii="Times New Roman" w:hAnsi="Times New Roman" w:cs="Times New Roman"/>
      <w:color w:val="0000FF"/>
      <w:u w:val="single"/>
      <w:lang w:val="en-US" w:eastAsia="en-US"/>
    </w:rPr>
  </w:style>
  <w:style w:type="paragraph" w:customStyle="1" w:styleId="CPTitle">
    <w:name w:val="CP Title"/>
    <w:basedOn w:val="Normal"/>
    <w:uiPriority w:val="99"/>
    <w:rsid w:val="002A5EE5"/>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basedOn w:val="DefaultParagraphFont"/>
    <w:uiPriority w:val="99"/>
    <w:qFormat/>
    <w:rsid w:val="002A5EE5"/>
    <w:rPr>
      <w:b/>
      <w:bCs/>
      <w:lang w:val="en-US" w:eastAsia="en-US"/>
    </w:rPr>
  </w:style>
  <w:style w:type="character" w:customStyle="1" w:styleId="apple-converted-space">
    <w:name w:val="apple-converted-space"/>
    <w:basedOn w:val="DefaultParagraphFont"/>
    <w:uiPriority w:val="99"/>
    <w:rsid w:val="002A5EE5"/>
  </w:style>
  <w:style w:type="character" w:styleId="FollowedHyperlink">
    <w:name w:val="FollowedHyperlink"/>
    <w:basedOn w:val="DefaultParagraphFont"/>
    <w:uiPriority w:val="99"/>
    <w:rsid w:val="002A5EE5"/>
    <w:rPr>
      <w:color w:val="800080"/>
      <w:u w:val="single"/>
      <w:lang w:val="en-US" w:eastAsia="en-US"/>
    </w:rPr>
  </w:style>
  <w:style w:type="character" w:customStyle="1" w:styleId="hps">
    <w:name w:val="hps"/>
    <w:basedOn w:val="DefaultParagraphFont"/>
    <w:uiPriority w:val="99"/>
    <w:rsid w:val="002A5EE5"/>
  </w:style>
  <w:style w:type="paragraph" w:customStyle="1" w:styleId="listparagraph">
    <w:name w:val="listparagraph"/>
    <w:basedOn w:val="Normal"/>
    <w:uiPriority w:val="99"/>
    <w:rsid w:val="002A5EE5"/>
    <w:pPr>
      <w:ind w:left="720"/>
    </w:pPr>
    <w:rPr>
      <w:rFonts w:eastAsia="MS Mincho"/>
      <w:sz w:val="24"/>
      <w:szCs w:val="24"/>
    </w:rPr>
  </w:style>
  <w:style w:type="character" w:styleId="Emphasis">
    <w:name w:val="Emphasis"/>
    <w:basedOn w:val="DefaultParagraphFont"/>
    <w:uiPriority w:val="99"/>
    <w:qFormat/>
    <w:rsid w:val="002A5EE5"/>
    <w:rPr>
      <w:i/>
      <w:iCs/>
      <w:lang w:val="en-US" w:eastAsia="en-US"/>
    </w:rPr>
  </w:style>
  <w:style w:type="paragraph" w:styleId="ListParagraph0">
    <w:name w:val="List Paragraph"/>
    <w:aliases w:val="Bulleted List,Fundamentacion,SubPárrafo de lista"/>
    <w:basedOn w:val="Normal"/>
    <w:link w:val="ListParagraphChar"/>
    <w:uiPriority w:val="99"/>
    <w:qFormat/>
    <w:rsid w:val="002A5EE5"/>
    <w:pPr>
      <w:ind w:left="720"/>
    </w:pPr>
    <w:rPr>
      <w:sz w:val="24"/>
      <w:szCs w:val="24"/>
    </w:rPr>
  </w:style>
  <w:style w:type="character" w:customStyle="1" w:styleId="user">
    <w:name w:val="user"/>
    <w:uiPriority w:val="99"/>
    <w:semiHidden/>
    <w:rsid w:val="002A5EE5"/>
    <w:rPr>
      <w:rFonts w:ascii="Calibri" w:hAnsi="Calibri" w:cs="Calibri"/>
      <w:color w:val="0000FF"/>
      <w:sz w:val="24"/>
      <w:szCs w:val="24"/>
      <w:u w:val="none"/>
      <w:lang w:val="en-US" w:eastAsia="en-US"/>
    </w:rPr>
  </w:style>
  <w:style w:type="character" w:customStyle="1" w:styleId="style21">
    <w:name w:val="style21"/>
    <w:uiPriority w:val="99"/>
    <w:rsid w:val="002A5EE5"/>
    <w:rPr>
      <w:sz w:val="24"/>
      <w:szCs w:val="24"/>
      <w:lang w:val="en-US" w:eastAsia="en-US"/>
    </w:rPr>
  </w:style>
  <w:style w:type="character" w:customStyle="1" w:styleId="st1">
    <w:name w:val="st1"/>
    <w:uiPriority w:val="99"/>
    <w:rsid w:val="002A5EE5"/>
  </w:style>
  <w:style w:type="paragraph" w:styleId="PlainText">
    <w:name w:val="Plain Text"/>
    <w:basedOn w:val="Normal"/>
    <w:link w:val="PlainTextChar"/>
    <w:uiPriority w:val="99"/>
    <w:rsid w:val="002A5EE5"/>
    <w:rPr>
      <w:rFonts w:ascii="Courier New" w:hAnsi="Courier New" w:cs="Courier New"/>
    </w:rPr>
  </w:style>
  <w:style w:type="character" w:customStyle="1" w:styleId="PlainTextChar">
    <w:name w:val="Plain Text Char"/>
    <w:basedOn w:val="DefaultParagraphFont"/>
    <w:link w:val="PlainText"/>
    <w:uiPriority w:val="99"/>
    <w:locked/>
    <w:rsid w:val="002A5EE5"/>
    <w:rPr>
      <w:rFonts w:ascii="Courier New" w:hAnsi="Courier New" w:cs="Courier New"/>
      <w:lang w:val="en-US" w:eastAsia="en-US"/>
    </w:rPr>
  </w:style>
  <w:style w:type="paragraph" w:customStyle="1" w:styleId="Style1">
    <w:name w:val="Style 1"/>
    <w:basedOn w:val="Normal"/>
    <w:uiPriority w:val="99"/>
    <w:rsid w:val="002A5EE5"/>
    <w:pPr>
      <w:widowControl w:val="0"/>
      <w:autoSpaceDE w:val="0"/>
      <w:autoSpaceDN w:val="0"/>
      <w:adjustRightInd w:val="0"/>
    </w:pPr>
    <w:rPr>
      <w:sz w:val="24"/>
      <w:szCs w:val="24"/>
    </w:rPr>
  </w:style>
  <w:style w:type="paragraph" w:styleId="NoSpacing">
    <w:name w:val="No Spacing"/>
    <w:uiPriority w:val="99"/>
    <w:qFormat/>
    <w:rsid w:val="002A5EE5"/>
    <w:rPr>
      <w:rFonts w:ascii="Calibri" w:hAnsi="Calibri" w:cs="Calibri"/>
    </w:rPr>
  </w:style>
  <w:style w:type="paragraph" w:styleId="NormalWeb">
    <w:name w:val="Normal (Web)"/>
    <w:basedOn w:val="Normal"/>
    <w:uiPriority w:val="99"/>
    <w:rsid w:val="00602980"/>
    <w:pPr>
      <w:spacing w:before="100" w:beforeAutospacing="1" w:after="100" w:afterAutospacing="1"/>
    </w:pPr>
    <w:rPr>
      <w:sz w:val="24"/>
      <w:szCs w:val="24"/>
    </w:rPr>
  </w:style>
  <w:style w:type="character" w:customStyle="1" w:styleId="list0020paragraphchar">
    <w:name w:val="list0020paragraphchar"/>
    <w:uiPriority w:val="99"/>
    <w:rsid w:val="00FA6A04"/>
  </w:style>
  <w:style w:type="paragraph" w:styleId="HTMLPreformatted">
    <w:name w:val="HTML Preformatted"/>
    <w:basedOn w:val="Normal"/>
    <w:link w:val="HTMLPreformattedChar"/>
    <w:uiPriority w:val="99"/>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860DE1"/>
    <w:rPr>
      <w:rFonts w:ascii="Courier New" w:hAnsi="Courier New" w:cs="Courier New"/>
    </w:rPr>
  </w:style>
  <w:style w:type="character" w:customStyle="1" w:styleId="tlid-translation">
    <w:name w:val="tlid-translation"/>
    <w:uiPriority w:val="99"/>
    <w:rsid w:val="007B6A70"/>
  </w:style>
  <w:style w:type="character" w:styleId="CommentReference">
    <w:name w:val="annotation reference"/>
    <w:basedOn w:val="DefaultParagraphFont"/>
    <w:uiPriority w:val="99"/>
    <w:semiHidden/>
    <w:rsid w:val="007E6D06"/>
    <w:rPr>
      <w:sz w:val="16"/>
      <w:szCs w:val="16"/>
    </w:rPr>
  </w:style>
  <w:style w:type="paragraph" w:styleId="CommentText">
    <w:name w:val="annotation text"/>
    <w:basedOn w:val="Normal"/>
    <w:link w:val="CommentTextChar"/>
    <w:uiPriority w:val="99"/>
    <w:semiHidden/>
    <w:rsid w:val="007E6D06"/>
    <w:pPr>
      <w:spacing w:after="200"/>
    </w:pPr>
    <w:rPr>
      <w:rFonts w:ascii="Calibri" w:hAnsi="Calibri" w:cs="Calibri"/>
    </w:rPr>
  </w:style>
  <w:style w:type="character" w:customStyle="1" w:styleId="CommentTextChar">
    <w:name w:val="Comment Text Char"/>
    <w:basedOn w:val="DefaultParagraphFont"/>
    <w:link w:val="CommentText"/>
    <w:uiPriority w:val="99"/>
    <w:locked/>
    <w:rsid w:val="007E6D06"/>
    <w:rPr>
      <w:rFonts w:ascii="Calibri" w:hAnsi="Calibri" w:cs="Calibri"/>
    </w:rPr>
  </w:style>
  <w:style w:type="character" w:customStyle="1" w:styleId="Mencinsinresolver1">
    <w:name w:val="Mención sin resolver1"/>
    <w:uiPriority w:val="99"/>
    <w:semiHidden/>
    <w:rsid w:val="00C7616A"/>
    <w:rPr>
      <w:color w:val="auto"/>
      <w:shd w:val="clear" w:color="auto" w:fill="auto"/>
    </w:rPr>
  </w:style>
  <w:style w:type="paragraph" w:styleId="Revision">
    <w:name w:val="Revision"/>
    <w:hidden/>
    <w:uiPriority w:val="99"/>
    <w:semiHidden/>
    <w:rsid w:val="00597477"/>
    <w:rPr>
      <w:sz w:val="20"/>
      <w:szCs w:val="20"/>
    </w:rPr>
  </w:style>
  <w:style w:type="paragraph" w:styleId="CommentSubject">
    <w:name w:val="annotation subject"/>
    <w:basedOn w:val="CommentText"/>
    <w:next w:val="CommentText"/>
    <w:link w:val="CommentSubjectChar"/>
    <w:uiPriority w:val="99"/>
    <w:semiHidden/>
    <w:rsid w:val="00631FB8"/>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locked/>
    <w:rsid w:val="00631FB8"/>
    <w:rPr>
      <w:rFonts w:ascii="Calibri" w:hAnsi="Calibri" w:cs="Calibri"/>
      <w:b/>
      <w:bCs/>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uiPriority w:val="99"/>
    <w:rsid w:val="001416DF"/>
  </w:style>
  <w:style w:type="paragraph" w:customStyle="1" w:styleId="m-4290360834521496077msolistparagraph">
    <w:name w:val="m_-4290360834521496077msolistparagraph"/>
    <w:basedOn w:val="Normal"/>
    <w:uiPriority w:val="99"/>
    <w:rsid w:val="00C83518"/>
    <w:pPr>
      <w:spacing w:before="100" w:beforeAutospacing="1" w:after="100" w:afterAutospacing="1"/>
    </w:pPr>
    <w:rPr>
      <w:sz w:val="24"/>
      <w:szCs w:val="24"/>
      <w:lang w:val="es-UY" w:eastAsia="es-MX"/>
    </w:rPr>
  </w:style>
  <w:style w:type="character" w:customStyle="1" w:styleId="ListParagraphChar">
    <w:name w:val="List Paragraph Char"/>
    <w:aliases w:val="Bulleted List Char,Fundamentacion Char,SubPárrafo de lista Char"/>
    <w:basedOn w:val="DefaultParagraphFont"/>
    <w:link w:val="ListParagraph0"/>
    <w:uiPriority w:val="99"/>
    <w:locked/>
    <w:rsid w:val="00B11CDC"/>
    <w:rPr>
      <w:rFonts w:eastAsia="Times New Roman"/>
      <w:sz w:val="24"/>
      <w:szCs w:val="24"/>
    </w:rPr>
  </w:style>
  <w:style w:type="paragraph" w:customStyle="1" w:styleId="first">
    <w:name w:val="first"/>
    <w:basedOn w:val="Normal"/>
    <w:uiPriority w:val="99"/>
    <w:rsid w:val="00FA771B"/>
    <w:pPr>
      <w:spacing w:before="100" w:beforeAutospacing="1" w:after="100" w:afterAutospacing="1"/>
    </w:pPr>
    <w:rPr>
      <w:sz w:val="24"/>
      <w:szCs w:val="24"/>
      <w:lang w:val="es-UY" w:eastAsia="es-MX"/>
    </w:rPr>
  </w:style>
  <w:style w:type="paragraph" w:customStyle="1" w:styleId="odd">
    <w:name w:val="odd"/>
    <w:basedOn w:val="Normal"/>
    <w:uiPriority w:val="99"/>
    <w:rsid w:val="00FA771B"/>
    <w:pPr>
      <w:spacing w:before="100" w:beforeAutospacing="1" w:after="100" w:afterAutospacing="1"/>
    </w:pPr>
    <w:rPr>
      <w:sz w:val="24"/>
      <w:szCs w:val="24"/>
      <w:lang w:val="es-UY" w:eastAsia="es-MX"/>
    </w:rPr>
  </w:style>
  <w:style w:type="paragraph" w:customStyle="1" w:styleId="even">
    <w:name w:val="even"/>
    <w:basedOn w:val="Normal"/>
    <w:uiPriority w:val="99"/>
    <w:rsid w:val="00FA771B"/>
    <w:pPr>
      <w:spacing w:before="100" w:beforeAutospacing="1" w:after="100" w:afterAutospacing="1"/>
    </w:pPr>
    <w:rPr>
      <w:sz w:val="24"/>
      <w:szCs w:val="24"/>
      <w:lang w:val="es-UY" w:eastAsia="es-MX"/>
    </w:rPr>
  </w:style>
  <w:style w:type="paragraph" w:customStyle="1" w:styleId="last">
    <w:name w:val="last"/>
    <w:basedOn w:val="Normal"/>
    <w:uiPriority w:val="99"/>
    <w:rsid w:val="00FA771B"/>
    <w:pPr>
      <w:spacing w:before="100" w:beforeAutospacing="1" w:after="100" w:afterAutospacing="1"/>
    </w:pPr>
    <w:rPr>
      <w:sz w:val="24"/>
      <w:szCs w:val="24"/>
      <w:lang w:val="es-UY" w:eastAsia="es-MX"/>
    </w:rPr>
  </w:style>
  <w:style w:type="character" w:customStyle="1" w:styleId="UnresolvedMention1">
    <w:name w:val="Unresolved Mention1"/>
    <w:basedOn w:val="DefaultParagraphFont"/>
    <w:uiPriority w:val="99"/>
    <w:semiHidden/>
    <w:rsid w:val="000F3A74"/>
    <w:rPr>
      <w:color w:val="auto"/>
      <w:shd w:val="clear" w:color="auto" w:fill="auto"/>
    </w:rPr>
  </w:style>
  <w:style w:type="character" w:customStyle="1" w:styleId="CharacterStyle2">
    <w:name w:val="Character Style 2"/>
    <w:uiPriority w:val="99"/>
    <w:rsid w:val="0038444A"/>
    <w:rPr>
      <w:sz w:val="20"/>
      <w:szCs w:val="20"/>
    </w:rPr>
  </w:style>
  <w:style w:type="character" w:customStyle="1" w:styleId="CharacterStyle1">
    <w:name w:val="Character Style 1"/>
    <w:uiPriority w:val="99"/>
    <w:rsid w:val="00613EA5"/>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orbes.com/advisor/investing/cryptocurrency/nft-non-fungible-token/" TargetMode="External"/><Relationship Id="rId1" Type="http://schemas.openxmlformats.org/officeDocument/2006/relationships/hyperlink" Target="https://www.forbes.com/advisor/investing/cryptocurrency/what-is-cryptocurrenc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1431</Words>
  <Characters>8159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Azoulay, Mauricio</cp:lastModifiedBy>
  <cp:revision>2</cp:revision>
  <cp:lastPrinted>2022-07-18T10:42:00Z</cp:lastPrinted>
  <dcterms:created xsi:type="dcterms:W3CDTF">2022-07-29T18:58:00Z</dcterms:created>
  <dcterms:modified xsi:type="dcterms:W3CDTF">2022-07-29T18:58:00Z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EMAIL_OWNER_ADDRESS">
    <vt:lpwstr>sAAA4E8dREqJqIp6VnF5hamP7FrIjGUJs0SlEz76m9YjuqM=</vt:lpwstr>
  </property>
  <property fmtid="{D5CDD505-2E9C-101B-9397-08002B2CF9AE}" pid="4" name="MAIL_MSG_ID1">
    <vt:lpwstr>UFAAhWon0ndq8Ewi26PbwdPO98/JnojRsSI3odWrqEjQsbEIT5u/KiT2TrmuUkD3/AjSdFtDZFyWVNHNg8z+cBdcAmyNelVv8XnQ/uFWyLpuHADRS99XOdn84e6ywz9an4TxDK2HHkmj6QbNg8z+cBdcAmyNelVv8XnQ/uFWyLpuHADRS99XOdn84WAf/DZZKFfXemf/A3UncavOr3jNuxlBXmQdrsW5JgFYjbGR49l+TSv/Rampy0jwR</vt:lpwstr>
  </property>
  <property fmtid="{D5CDD505-2E9C-101B-9397-08002B2CF9AE}" pid="5" name="MAIL_MSG_ID2">
    <vt:lpwstr>5DlMxpL3YkBvOpEoY33bLlNZ1U/oFbVLZLvb2CGDwgknBIBRQeBPjgRZtmAZp3ht2cmokxaR2vuh8CL8XonvNM=</vt:lpwstr>
  </property>
  <property fmtid="{D5CDD505-2E9C-101B-9397-08002B2CF9AE}" pid="6" name="RESPONSE_SENDER_NAME">
    <vt:lpwstr>sAAA4E8dREqJqIoYVO7W0BwIOSDDCJO7VXUk6QBWjHbMZwE=</vt:lpwstr>
  </property>
</Properties>
</file>