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ED" w14:textId="36306D83" w:rsidR="00626B83" w:rsidRPr="007907B5" w:rsidRDefault="00BF1776" w:rsidP="000A0A3E">
      <w:pPr>
        <w:tabs>
          <w:tab w:val="left" w:pos="6750"/>
        </w:tabs>
        <w:ind w:right="-749"/>
        <w:jc w:val="both"/>
        <w:rPr>
          <w:b/>
          <w:bCs/>
          <w:sz w:val="22"/>
          <w:szCs w:val="22"/>
          <w:lang w:val="pt-BR"/>
        </w:rPr>
      </w:pPr>
      <w:r w:rsidRPr="00DD14DC">
        <w:rPr>
          <w:b/>
          <w:bCs/>
          <w:sz w:val="22"/>
          <w:szCs w:val="22"/>
          <w:lang w:val="en-US"/>
        </w:rPr>
        <w:tab/>
      </w:r>
      <w:r w:rsidRPr="007907B5">
        <w:rPr>
          <w:sz w:val="22"/>
          <w:szCs w:val="22"/>
          <w:lang w:val="pt-BR"/>
        </w:rPr>
        <w:t>OEA/Ser</w:t>
      </w:r>
      <w:r w:rsidR="007D5491" w:rsidRPr="007907B5">
        <w:rPr>
          <w:sz w:val="22"/>
          <w:szCs w:val="22"/>
          <w:lang w:val="pt-BR"/>
        </w:rPr>
        <w:t>.W</w:t>
      </w:r>
    </w:p>
    <w:p w14:paraId="6ACF876A" w14:textId="20E261BE" w:rsidR="00D75795" w:rsidRPr="00DB6E04" w:rsidRDefault="00BF1776" w:rsidP="000A0A3E">
      <w:pPr>
        <w:tabs>
          <w:tab w:val="left" w:pos="6750"/>
        </w:tabs>
        <w:ind w:right="-1109"/>
        <w:jc w:val="both"/>
        <w:rPr>
          <w:sz w:val="22"/>
          <w:szCs w:val="22"/>
          <w:lang w:val="pt-BR"/>
        </w:rPr>
      </w:pPr>
      <w:r w:rsidRPr="007907B5">
        <w:rPr>
          <w:b/>
          <w:bCs/>
          <w:sz w:val="22"/>
          <w:szCs w:val="22"/>
          <w:lang w:val="pt-BR"/>
        </w:rPr>
        <w:tab/>
      </w:r>
      <w:r w:rsidRPr="007907B5">
        <w:rPr>
          <w:sz w:val="22"/>
          <w:szCs w:val="22"/>
          <w:lang w:val="pt-BR"/>
        </w:rPr>
        <w:t>CIDI/</w:t>
      </w:r>
      <w:r w:rsidR="007D5491" w:rsidRPr="007907B5">
        <w:rPr>
          <w:sz w:val="22"/>
          <w:szCs w:val="22"/>
          <w:lang w:val="pt-BR"/>
        </w:rPr>
        <w:t>doc.</w:t>
      </w:r>
      <w:r w:rsidR="00CC5B80" w:rsidRPr="007907B5">
        <w:rPr>
          <w:sz w:val="22"/>
          <w:szCs w:val="22"/>
          <w:lang w:val="pt-BR"/>
        </w:rPr>
        <w:t xml:space="preserve"> </w:t>
      </w:r>
      <w:r w:rsidR="006F2ECD">
        <w:rPr>
          <w:sz w:val="22"/>
          <w:szCs w:val="22"/>
          <w:lang w:val="pt-BR"/>
        </w:rPr>
        <w:t>363</w:t>
      </w:r>
      <w:r w:rsidRPr="00DB6E04">
        <w:rPr>
          <w:sz w:val="22"/>
          <w:szCs w:val="22"/>
          <w:lang w:val="pt-BR"/>
        </w:rPr>
        <w:t>/2</w:t>
      </w:r>
      <w:r w:rsidR="00A36DAF" w:rsidRPr="00DB6E04">
        <w:rPr>
          <w:sz w:val="22"/>
          <w:szCs w:val="22"/>
          <w:lang w:val="pt-BR"/>
        </w:rPr>
        <w:t>2</w:t>
      </w:r>
      <w:r w:rsidR="00AE6DFB">
        <w:rPr>
          <w:sz w:val="22"/>
          <w:szCs w:val="22"/>
          <w:lang w:val="pt-BR"/>
        </w:rPr>
        <w:t xml:space="preserve"> re</w:t>
      </w:r>
      <w:r w:rsidR="00AE6DFB" w:rsidRPr="00005B69">
        <w:rPr>
          <w:sz w:val="22"/>
          <w:szCs w:val="22"/>
          <w:lang w:val="pt-BR"/>
        </w:rPr>
        <w:t>v.</w:t>
      </w:r>
      <w:r w:rsidR="008864CC">
        <w:rPr>
          <w:sz w:val="22"/>
          <w:szCs w:val="22"/>
          <w:lang w:val="pt-BR"/>
        </w:rPr>
        <w:t>3</w:t>
      </w:r>
    </w:p>
    <w:p w14:paraId="368AD5F5" w14:textId="6A314B90" w:rsidR="00D75795" w:rsidRPr="007907B5" w:rsidRDefault="009C2441" w:rsidP="000A0A3E">
      <w:pPr>
        <w:tabs>
          <w:tab w:val="left" w:pos="6750"/>
        </w:tabs>
        <w:ind w:right="-1019"/>
        <w:jc w:val="both"/>
        <w:rPr>
          <w:sz w:val="22"/>
          <w:szCs w:val="22"/>
          <w:lang w:val="en-US"/>
        </w:rPr>
      </w:pPr>
      <w:r w:rsidRPr="00DB6E04">
        <w:rPr>
          <w:b/>
          <w:bCs/>
          <w:sz w:val="22"/>
          <w:szCs w:val="22"/>
          <w:lang w:val="pt-BR"/>
        </w:rPr>
        <w:tab/>
      </w:r>
      <w:r w:rsidR="00005B69" w:rsidRPr="00005B69">
        <w:rPr>
          <w:sz w:val="22"/>
          <w:szCs w:val="22"/>
          <w:lang w:val="en-US"/>
        </w:rPr>
        <w:t>2</w:t>
      </w:r>
      <w:r w:rsidR="008864CC">
        <w:rPr>
          <w:sz w:val="22"/>
          <w:szCs w:val="22"/>
          <w:lang w:val="en-US"/>
        </w:rPr>
        <w:t>5</w:t>
      </w:r>
      <w:r w:rsidR="00FD1950" w:rsidRPr="00005B69">
        <w:rPr>
          <w:sz w:val="22"/>
          <w:szCs w:val="22"/>
          <w:lang w:val="en-US"/>
        </w:rPr>
        <w:t xml:space="preserve"> October</w:t>
      </w:r>
      <w:r w:rsidR="00BF1776" w:rsidRPr="00005B69">
        <w:rPr>
          <w:sz w:val="22"/>
          <w:szCs w:val="22"/>
          <w:lang w:val="en-US"/>
        </w:rPr>
        <w:t xml:space="preserve"> </w:t>
      </w:r>
      <w:r w:rsidRPr="00005B69">
        <w:rPr>
          <w:sz w:val="22"/>
          <w:szCs w:val="22"/>
          <w:lang w:val="en-US"/>
        </w:rPr>
        <w:t>202</w:t>
      </w:r>
      <w:r w:rsidR="00A36DAF" w:rsidRPr="00005B69">
        <w:rPr>
          <w:sz w:val="22"/>
          <w:szCs w:val="22"/>
          <w:lang w:val="en-US"/>
        </w:rPr>
        <w:t>2</w:t>
      </w:r>
    </w:p>
    <w:p w14:paraId="2C374ED3" w14:textId="061B63D8" w:rsidR="00BF1776" w:rsidRPr="007907B5" w:rsidRDefault="00BF1776" w:rsidP="000A0A3E">
      <w:pPr>
        <w:tabs>
          <w:tab w:val="left" w:pos="6750"/>
        </w:tabs>
        <w:ind w:right="-749"/>
        <w:jc w:val="both"/>
        <w:rPr>
          <w:sz w:val="22"/>
          <w:szCs w:val="22"/>
          <w:lang w:val="en-US"/>
        </w:rPr>
      </w:pPr>
      <w:r w:rsidRPr="007907B5">
        <w:rPr>
          <w:sz w:val="22"/>
          <w:szCs w:val="22"/>
          <w:lang w:val="en-US"/>
        </w:rPr>
        <w:tab/>
      </w:r>
      <w:r w:rsidR="00A36DAF">
        <w:rPr>
          <w:sz w:val="22"/>
          <w:szCs w:val="22"/>
          <w:lang w:val="en-US"/>
        </w:rPr>
        <w:t>Orig</w:t>
      </w:r>
      <w:r w:rsidR="009C2441" w:rsidRPr="007907B5">
        <w:rPr>
          <w:sz w:val="22"/>
          <w:szCs w:val="22"/>
          <w:lang w:val="en-US"/>
        </w:rPr>
        <w:t>inal:</w:t>
      </w:r>
      <w:r w:rsidR="005913DC" w:rsidRPr="007907B5">
        <w:rPr>
          <w:sz w:val="22"/>
          <w:szCs w:val="22"/>
          <w:lang w:val="en-US"/>
        </w:rPr>
        <w:t xml:space="preserve"> </w:t>
      </w:r>
      <w:r w:rsidR="00384845">
        <w:rPr>
          <w:sz w:val="22"/>
          <w:szCs w:val="22"/>
          <w:lang w:val="en-US"/>
        </w:rPr>
        <w:t>Engli</w:t>
      </w:r>
      <w:r w:rsidR="00A36DAF">
        <w:rPr>
          <w:sz w:val="22"/>
          <w:szCs w:val="22"/>
          <w:lang w:val="en-US"/>
        </w:rPr>
        <w:t>sh</w:t>
      </w:r>
    </w:p>
    <w:p w14:paraId="00928AB9" w14:textId="77777777" w:rsidR="00D75795" w:rsidRPr="007907B5" w:rsidRDefault="00D75795" w:rsidP="000A0A3E">
      <w:pPr>
        <w:pBdr>
          <w:bottom w:val="single" w:sz="12" w:space="1" w:color="auto"/>
        </w:pBdr>
        <w:tabs>
          <w:tab w:val="left" w:pos="6840"/>
        </w:tabs>
        <w:ind w:right="-29"/>
        <w:jc w:val="both"/>
        <w:rPr>
          <w:bCs/>
          <w:sz w:val="22"/>
          <w:szCs w:val="22"/>
          <w:lang w:val="en-US"/>
        </w:rPr>
      </w:pPr>
    </w:p>
    <w:p w14:paraId="48CED0E3" w14:textId="49FB6F9A" w:rsidR="00BF1776" w:rsidRPr="007907B5" w:rsidRDefault="00BF1776" w:rsidP="000A0A3E">
      <w:pPr>
        <w:jc w:val="center"/>
        <w:outlineLvl w:val="0"/>
        <w:rPr>
          <w:sz w:val="22"/>
          <w:szCs w:val="22"/>
          <w:lang w:val="en-US"/>
        </w:rPr>
      </w:pPr>
    </w:p>
    <w:p w14:paraId="61ABB846" w14:textId="13C937BD" w:rsidR="007911BB" w:rsidRPr="007907B5" w:rsidRDefault="007911BB" w:rsidP="000A0A3E">
      <w:pPr>
        <w:jc w:val="center"/>
        <w:outlineLvl w:val="0"/>
        <w:rPr>
          <w:sz w:val="22"/>
          <w:szCs w:val="22"/>
          <w:lang w:val="en-US"/>
        </w:rPr>
      </w:pPr>
    </w:p>
    <w:p w14:paraId="017F11F1" w14:textId="4BC758DB" w:rsidR="005913DC" w:rsidRPr="007907B5" w:rsidRDefault="005913DC" w:rsidP="005913DC">
      <w:pPr>
        <w:jc w:val="center"/>
        <w:rPr>
          <w:b/>
          <w:bCs/>
          <w:sz w:val="22"/>
          <w:szCs w:val="22"/>
          <w:lang w:val="en-US" w:eastAsia="es-ES"/>
        </w:rPr>
      </w:pPr>
      <w:r w:rsidRPr="007907B5">
        <w:rPr>
          <w:b/>
          <w:bCs/>
          <w:sz w:val="22"/>
          <w:szCs w:val="22"/>
          <w:lang w:val="en-US" w:eastAsia="es-ES"/>
        </w:rPr>
        <w:t>LIST OF OBSERVERS AND SPECIAL GUESTS FOR THE</w:t>
      </w:r>
    </w:p>
    <w:p w14:paraId="6E34EC75" w14:textId="77777777" w:rsidR="00A36DAF" w:rsidRDefault="00A36DAF" w:rsidP="005913DC">
      <w:pPr>
        <w:jc w:val="center"/>
        <w:rPr>
          <w:b/>
          <w:bCs/>
          <w:sz w:val="22"/>
          <w:szCs w:val="22"/>
          <w:lang w:val="en-US" w:eastAsia="es-ES"/>
        </w:rPr>
      </w:pPr>
      <w:r>
        <w:rPr>
          <w:b/>
          <w:bCs/>
          <w:sz w:val="22"/>
          <w:szCs w:val="22"/>
          <w:lang w:val="en-US" w:eastAsia="es-ES"/>
        </w:rPr>
        <w:t>NIN</w:t>
      </w:r>
      <w:r w:rsidR="005913DC" w:rsidRPr="007907B5">
        <w:rPr>
          <w:b/>
          <w:bCs/>
          <w:sz w:val="22"/>
          <w:szCs w:val="22"/>
          <w:lang w:val="en-US" w:eastAsia="es-ES"/>
        </w:rPr>
        <w:t xml:space="preserve">TH MEETING OF MINISTERS </w:t>
      </w:r>
      <w:r>
        <w:rPr>
          <w:b/>
          <w:bCs/>
          <w:sz w:val="22"/>
          <w:szCs w:val="22"/>
          <w:lang w:val="en-US" w:eastAsia="es-ES"/>
        </w:rPr>
        <w:t xml:space="preserve">OF CULTURE AND </w:t>
      </w:r>
    </w:p>
    <w:p w14:paraId="175271CE" w14:textId="50905650" w:rsidR="00A32230" w:rsidRDefault="005913DC" w:rsidP="005913DC">
      <w:pPr>
        <w:jc w:val="center"/>
        <w:rPr>
          <w:sz w:val="22"/>
          <w:szCs w:val="22"/>
          <w:lang w:val="en-US" w:eastAsia="es-ES"/>
        </w:rPr>
      </w:pPr>
      <w:r w:rsidRPr="007907B5">
        <w:rPr>
          <w:b/>
          <w:bCs/>
          <w:sz w:val="22"/>
          <w:szCs w:val="22"/>
          <w:lang w:val="en-US" w:eastAsia="es-ES"/>
        </w:rPr>
        <w:t>HIGH</w:t>
      </w:r>
      <w:r w:rsidR="00A36DAF">
        <w:rPr>
          <w:b/>
          <w:bCs/>
          <w:sz w:val="22"/>
          <w:szCs w:val="22"/>
          <w:lang w:val="en-US" w:eastAsia="es-ES"/>
        </w:rPr>
        <w:t xml:space="preserve">EST APPROPRIATE </w:t>
      </w:r>
      <w:r w:rsidRPr="007907B5">
        <w:rPr>
          <w:b/>
          <w:bCs/>
          <w:sz w:val="22"/>
          <w:szCs w:val="22"/>
          <w:lang w:val="en-US" w:eastAsia="es-ES"/>
        </w:rPr>
        <w:t xml:space="preserve">AUTHORITIES </w:t>
      </w:r>
    </w:p>
    <w:p w14:paraId="648056F7" w14:textId="78B833B7" w:rsidR="005913DC" w:rsidRPr="007907B5" w:rsidRDefault="00F05345" w:rsidP="005913DC">
      <w:pPr>
        <w:jc w:val="center"/>
        <w:rPr>
          <w:sz w:val="22"/>
          <w:szCs w:val="22"/>
          <w:lang w:val="en-US" w:eastAsia="es-ES"/>
        </w:rPr>
      </w:pPr>
      <w:r>
        <w:rPr>
          <w:sz w:val="22"/>
          <w:szCs w:val="22"/>
          <w:lang w:val="en-US" w:eastAsia="es-ES"/>
        </w:rPr>
        <w:t>Antigua</w:t>
      </w:r>
      <w:r w:rsidR="007135C9">
        <w:rPr>
          <w:sz w:val="22"/>
          <w:szCs w:val="22"/>
          <w:lang w:val="en-US" w:eastAsia="es-ES"/>
        </w:rPr>
        <w:t xml:space="preserve"> Guatemala</w:t>
      </w:r>
      <w:r>
        <w:rPr>
          <w:sz w:val="22"/>
          <w:szCs w:val="22"/>
          <w:lang w:val="en-US" w:eastAsia="es-ES"/>
        </w:rPr>
        <w:t>, Guatemala</w:t>
      </w:r>
    </w:p>
    <w:p w14:paraId="422A7734" w14:textId="39A89ADB" w:rsidR="00CA549A" w:rsidRDefault="00A36DAF" w:rsidP="005913DC">
      <w:pPr>
        <w:jc w:val="center"/>
        <w:rPr>
          <w:sz w:val="22"/>
          <w:szCs w:val="22"/>
          <w:lang w:val="en-US" w:eastAsia="es-ES"/>
        </w:rPr>
      </w:pPr>
      <w:r>
        <w:rPr>
          <w:sz w:val="22"/>
          <w:szCs w:val="22"/>
          <w:lang w:val="en-US" w:eastAsia="es-ES"/>
        </w:rPr>
        <w:t>October 27-28</w:t>
      </w:r>
      <w:r w:rsidR="005913DC" w:rsidRPr="007907B5">
        <w:rPr>
          <w:sz w:val="22"/>
          <w:szCs w:val="22"/>
          <w:lang w:val="en-US" w:eastAsia="es-ES"/>
        </w:rPr>
        <w:t>, 202</w:t>
      </w:r>
      <w:r>
        <w:rPr>
          <w:sz w:val="22"/>
          <w:szCs w:val="22"/>
          <w:lang w:val="en-US" w:eastAsia="es-ES"/>
        </w:rPr>
        <w:t>2</w:t>
      </w:r>
    </w:p>
    <w:p w14:paraId="1449A079" w14:textId="679DFE6C" w:rsidR="00AE6DFB" w:rsidRDefault="00AE6DFB" w:rsidP="005913DC">
      <w:pPr>
        <w:jc w:val="center"/>
        <w:rPr>
          <w:sz w:val="22"/>
          <w:szCs w:val="22"/>
          <w:lang w:val="en-US" w:eastAsia="es-ES"/>
        </w:rPr>
      </w:pPr>
    </w:p>
    <w:p w14:paraId="3336657A" w14:textId="317471C1" w:rsidR="00AE6DFB" w:rsidRPr="007907B5" w:rsidRDefault="00AE6DFB" w:rsidP="005913DC">
      <w:pPr>
        <w:jc w:val="center"/>
        <w:rPr>
          <w:sz w:val="22"/>
          <w:szCs w:val="22"/>
          <w:lang w:val="en-US" w:eastAsia="es-ES"/>
        </w:rPr>
      </w:pPr>
      <w:r>
        <w:rPr>
          <w:sz w:val="22"/>
          <w:szCs w:val="22"/>
          <w:lang w:val="en-US" w:eastAsia="es-ES"/>
        </w:rPr>
        <w:t xml:space="preserve">(Approved during the regular meeting held September 27, </w:t>
      </w:r>
      <w:proofErr w:type="gramStart"/>
      <w:r>
        <w:rPr>
          <w:sz w:val="22"/>
          <w:szCs w:val="22"/>
          <w:lang w:val="en-US" w:eastAsia="es-ES"/>
        </w:rPr>
        <w:t>2022</w:t>
      </w:r>
      <w:proofErr w:type="gramEnd"/>
      <w:r w:rsidR="008864CC">
        <w:rPr>
          <w:sz w:val="22"/>
          <w:szCs w:val="22"/>
          <w:lang w:val="en-US" w:eastAsia="es-ES"/>
        </w:rPr>
        <w:t xml:space="preserve"> and revised during the regular meeting held October 25, 2022</w:t>
      </w:r>
      <w:r>
        <w:rPr>
          <w:sz w:val="22"/>
          <w:szCs w:val="22"/>
          <w:lang w:val="en-US" w:eastAsia="es-ES"/>
        </w:rPr>
        <w:t>)</w:t>
      </w:r>
    </w:p>
    <w:p w14:paraId="6AA41C19" w14:textId="77777777" w:rsidR="004E75DE" w:rsidRPr="007907B5" w:rsidRDefault="004E75DE" w:rsidP="005913DC">
      <w:pPr>
        <w:jc w:val="center"/>
        <w:rPr>
          <w:sz w:val="22"/>
          <w:szCs w:val="22"/>
          <w:lang w:val="en-US" w:eastAsia="es-ES"/>
        </w:rPr>
      </w:pPr>
    </w:p>
    <w:p w14:paraId="3A476185" w14:textId="77777777" w:rsidR="005913DC" w:rsidRPr="007907B5" w:rsidRDefault="005913DC" w:rsidP="005913DC">
      <w:pPr>
        <w:rPr>
          <w:sz w:val="22"/>
          <w:szCs w:val="22"/>
          <w:lang w:val="en-US" w:eastAsia="es-ES"/>
        </w:rPr>
      </w:pPr>
    </w:p>
    <w:p w14:paraId="2611AFB1" w14:textId="1EB3BA4C" w:rsidR="005913DC" w:rsidRPr="007907B5" w:rsidRDefault="005913DC" w:rsidP="005913DC">
      <w:pPr>
        <w:ind w:firstLine="720"/>
        <w:jc w:val="both"/>
        <w:rPr>
          <w:snapToGrid w:val="0"/>
          <w:sz w:val="22"/>
          <w:szCs w:val="22"/>
          <w:lang w:val="en-US" w:eastAsia="es-ES"/>
        </w:rPr>
      </w:pPr>
      <w:r w:rsidRPr="007907B5">
        <w:rPr>
          <w:snapToGrid w:val="0"/>
          <w:sz w:val="22"/>
          <w:szCs w:val="22"/>
          <w:lang w:val="en-US" w:eastAsia="es-ES"/>
        </w:rPr>
        <w:t xml:space="preserve">In accordance with Articles 15, 16, 17, 18 and 19 of the Rules of Procedure for the Sectoral and Specialized Meetings of Ministers and/or High Authorities in the Framework of the Inter-American Council for Integral Development (CIDI) (CIDI/doc.258/18), that governs the participation in the sectoral ministerial meetings, the Secretary General will send, with CIDI’s authorization, invitations for the </w:t>
      </w:r>
      <w:r w:rsidR="00A36DAF">
        <w:rPr>
          <w:snapToGrid w:val="0"/>
          <w:sz w:val="22"/>
          <w:szCs w:val="22"/>
          <w:lang w:val="en-US" w:eastAsia="es-ES"/>
        </w:rPr>
        <w:t>Nin</w:t>
      </w:r>
      <w:r w:rsidRPr="007907B5">
        <w:rPr>
          <w:snapToGrid w:val="0"/>
          <w:sz w:val="22"/>
          <w:szCs w:val="22"/>
          <w:lang w:val="en-US" w:eastAsia="es-ES"/>
        </w:rPr>
        <w:t>th Meeting of Ministers and High Authorities of Science and Technology indicated below:</w:t>
      </w:r>
    </w:p>
    <w:p w14:paraId="0F8DCD87" w14:textId="77777777" w:rsidR="005913DC" w:rsidRPr="007907B5" w:rsidRDefault="005913DC" w:rsidP="005913DC">
      <w:pPr>
        <w:jc w:val="both"/>
        <w:rPr>
          <w:snapToGrid w:val="0"/>
          <w:sz w:val="22"/>
          <w:szCs w:val="22"/>
          <w:lang w:val="en-US" w:eastAsia="es-ES"/>
        </w:rPr>
      </w:pPr>
    </w:p>
    <w:p w14:paraId="4E127EAC" w14:textId="77777777" w:rsidR="005913DC" w:rsidRPr="007907B5" w:rsidRDefault="005913DC" w:rsidP="005913DC">
      <w:pPr>
        <w:jc w:val="both"/>
        <w:outlineLvl w:val="0"/>
        <w:rPr>
          <w:bCs/>
          <w:snapToGrid w:val="0"/>
          <w:sz w:val="22"/>
          <w:szCs w:val="22"/>
          <w:u w:val="single"/>
          <w:lang w:val="en-US" w:eastAsia="es-ES"/>
        </w:rPr>
      </w:pPr>
      <w:r w:rsidRPr="007907B5">
        <w:rPr>
          <w:bCs/>
          <w:snapToGrid w:val="0"/>
          <w:sz w:val="22"/>
          <w:szCs w:val="22"/>
          <w:u w:val="single"/>
          <w:lang w:val="en-US" w:eastAsia="es-ES"/>
        </w:rPr>
        <w:t>Organs and Agencies of the Inter-American System</w:t>
      </w:r>
    </w:p>
    <w:p w14:paraId="36926307" w14:textId="77777777" w:rsidR="005913DC" w:rsidRPr="007907B5" w:rsidRDefault="005913DC" w:rsidP="005913DC">
      <w:pPr>
        <w:jc w:val="both"/>
        <w:rPr>
          <w:b/>
          <w:snapToGrid w:val="0"/>
          <w:sz w:val="22"/>
          <w:szCs w:val="22"/>
          <w:lang w:val="en-US" w:eastAsia="es-ES"/>
        </w:rPr>
      </w:pPr>
    </w:p>
    <w:p w14:paraId="28EDD584" w14:textId="77777777" w:rsidR="005913DC" w:rsidRPr="007907B5" w:rsidRDefault="005913DC" w:rsidP="005913DC">
      <w:pPr>
        <w:ind w:firstLine="720"/>
        <w:jc w:val="both"/>
        <w:outlineLvl w:val="0"/>
        <w:rPr>
          <w:bCs/>
          <w:snapToGrid w:val="0"/>
          <w:sz w:val="22"/>
          <w:szCs w:val="22"/>
          <w:lang w:val="en-US" w:eastAsia="es-ES"/>
        </w:rPr>
      </w:pPr>
      <w:r w:rsidRPr="007907B5">
        <w:rPr>
          <w:bCs/>
          <w:snapToGrid w:val="0"/>
          <w:sz w:val="22"/>
          <w:szCs w:val="22"/>
          <w:lang w:val="en-US" w:eastAsia="es-ES"/>
        </w:rPr>
        <w:t xml:space="preserve">Article 15 of the </w:t>
      </w:r>
      <w:r w:rsidRPr="007907B5">
        <w:rPr>
          <w:snapToGrid w:val="0"/>
          <w:sz w:val="22"/>
          <w:szCs w:val="22"/>
          <w:lang w:val="en-US" w:eastAsia="es-ES"/>
        </w:rPr>
        <w:t>Rules of Procedure for the Sectoral and Specialized Meetings of Ministers and/or High Authorities in the Framework of the CIDI:</w:t>
      </w:r>
    </w:p>
    <w:p w14:paraId="4724F7DA" w14:textId="77777777" w:rsidR="005913DC" w:rsidRPr="007907B5" w:rsidRDefault="005913DC" w:rsidP="005913DC">
      <w:pPr>
        <w:jc w:val="both"/>
        <w:rPr>
          <w:snapToGrid w:val="0"/>
          <w:sz w:val="22"/>
          <w:szCs w:val="22"/>
          <w:lang w:val="en-US" w:eastAsia="es-ES"/>
        </w:rPr>
      </w:pPr>
    </w:p>
    <w:p w14:paraId="70454A4C"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“The representatives of the organs and agencies of the inter-American system may attend the meetings with the right to speak.”</w:t>
      </w:r>
    </w:p>
    <w:p w14:paraId="2D40393A" w14:textId="77777777" w:rsidR="005913DC" w:rsidRPr="007907B5" w:rsidRDefault="005913DC" w:rsidP="005913DC">
      <w:pPr>
        <w:jc w:val="both"/>
        <w:rPr>
          <w:snapToGrid w:val="0"/>
          <w:sz w:val="22"/>
          <w:szCs w:val="22"/>
          <w:lang w:val="en-US" w:eastAsia="es-ES"/>
        </w:rPr>
      </w:pPr>
    </w:p>
    <w:p w14:paraId="568C5C8A" w14:textId="77777777" w:rsidR="005913DC" w:rsidRPr="007907B5" w:rsidRDefault="005913DC" w:rsidP="005913DC">
      <w:pPr>
        <w:contextualSpacing/>
        <w:jc w:val="both"/>
        <w:rPr>
          <w:rFonts w:eastAsia="Calibri"/>
          <w:sz w:val="22"/>
          <w:szCs w:val="22"/>
          <w:lang w:val="en-US" w:eastAsia="es-ES"/>
        </w:rPr>
      </w:pPr>
      <w:r w:rsidRPr="007907B5">
        <w:rPr>
          <w:bCs/>
          <w:snapToGrid w:val="0"/>
          <w:sz w:val="22"/>
          <w:szCs w:val="22"/>
          <w:u w:val="single"/>
          <w:lang w:val="en-US" w:eastAsia="es-ES"/>
        </w:rPr>
        <w:t>Permanent Observers</w:t>
      </w:r>
    </w:p>
    <w:p w14:paraId="61C70B1F" w14:textId="77777777" w:rsidR="005913DC" w:rsidRPr="007907B5" w:rsidRDefault="005913DC" w:rsidP="005913DC">
      <w:pPr>
        <w:jc w:val="both"/>
        <w:rPr>
          <w:bCs/>
          <w:snapToGrid w:val="0"/>
          <w:sz w:val="22"/>
          <w:szCs w:val="22"/>
          <w:lang w:val="en-US" w:eastAsia="es-ES"/>
        </w:rPr>
      </w:pPr>
    </w:p>
    <w:p w14:paraId="2C02A12B" w14:textId="77777777" w:rsidR="005913DC" w:rsidRPr="007907B5" w:rsidRDefault="005913DC" w:rsidP="005913DC">
      <w:pPr>
        <w:ind w:firstLine="720"/>
        <w:jc w:val="both"/>
        <w:outlineLvl w:val="0"/>
        <w:rPr>
          <w:snapToGrid w:val="0"/>
          <w:sz w:val="22"/>
          <w:szCs w:val="22"/>
          <w:u w:val="single"/>
          <w:lang w:val="en-US" w:eastAsia="es-ES"/>
        </w:rPr>
      </w:pPr>
      <w:r w:rsidRPr="007907B5">
        <w:rPr>
          <w:bCs/>
          <w:snapToGrid w:val="0"/>
          <w:sz w:val="22"/>
          <w:szCs w:val="22"/>
          <w:lang w:val="en-US" w:eastAsia="es-ES"/>
        </w:rPr>
        <w:t>Article 16 of</w:t>
      </w:r>
      <w:r w:rsidRPr="007907B5">
        <w:rPr>
          <w:snapToGrid w:val="0"/>
          <w:sz w:val="22"/>
          <w:szCs w:val="22"/>
          <w:lang w:val="en-US" w:eastAsia="es-ES"/>
        </w:rPr>
        <w:t xml:space="preserve"> the Rules of Procedure for the Sectoral and Specialized Meetings of Ministers and/or High Authorities in the Framework of the CIDI:</w:t>
      </w:r>
    </w:p>
    <w:p w14:paraId="240496B8" w14:textId="77777777" w:rsidR="004E75DE" w:rsidRDefault="004E75DE" w:rsidP="005913DC">
      <w:pPr>
        <w:ind w:left="720"/>
        <w:jc w:val="both"/>
        <w:rPr>
          <w:snapToGrid w:val="0"/>
          <w:sz w:val="22"/>
          <w:szCs w:val="22"/>
          <w:lang w:val="en-US" w:eastAsia="es-ES"/>
        </w:rPr>
      </w:pPr>
    </w:p>
    <w:p w14:paraId="6B02561E" w14:textId="5E6A0311"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“Permanent observers to the Organization or their respective alternates, as appropriate, may attend meetings of CIDI and of its committees. Permanent observers may also speak at meetings when it is so decided by the Chair.”</w:t>
      </w:r>
    </w:p>
    <w:p w14:paraId="53AEA114" w14:textId="3ED5B9F3" w:rsidR="005913DC" w:rsidRPr="007907B5" w:rsidRDefault="005913DC" w:rsidP="005913DC">
      <w:pPr>
        <w:jc w:val="both"/>
        <w:rPr>
          <w:bCs/>
          <w:snapToGrid w:val="0"/>
          <w:sz w:val="22"/>
          <w:szCs w:val="22"/>
          <w:lang w:val="en-US" w:eastAsia="es-ES"/>
        </w:rPr>
      </w:pPr>
    </w:p>
    <w:p w14:paraId="6D66508F" w14:textId="77777777" w:rsidR="005913DC" w:rsidRPr="007907B5" w:rsidRDefault="005913DC" w:rsidP="005913DC">
      <w:pPr>
        <w:jc w:val="both"/>
        <w:outlineLvl w:val="0"/>
        <w:rPr>
          <w:bCs/>
          <w:snapToGrid w:val="0"/>
          <w:sz w:val="22"/>
          <w:szCs w:val="22"/>
          <w:u w:val="single"/>
          <w:lang w:val="en-US" w:eastAsia="es-ES"/>
        </w:rPr>
      </w:pPr>
      <w:r w:rsidRPr="007907B5">
        <w:rPr>
          <w:bCs/>
          <w:snapToGrid w:val="0"/>
          <w:sz w:val="22"/>
          <w:szCs w:val="22"/>
          <w:u w:val="single"/>
          <w:lang w:val="en-US" w:eastAsia="es-ES"/>
        </w:rPr>
        <w:t>Other Observers</w:t>
      </w:r>
    </w:p>
    <w:p w14:paraId="092D650E" w14:textId="77777777" w:rsidR="005913DC" w:rsidRPr="007907B5" w:rsidRDefault="005913DC" w:rsidP="005913DC">
      <w:pPr>
        <w:jc w:val="both"/>
        <w:outlineLvl w:val="0"/>
        <w:rPr>
          <w:bCs/>
          <w:snapToGrid w:val="0"/>
          <w:sz w:val="22"/>
          <w:szCs w:val="22"/>
          <w:u w:val="single"/>
          <w:lang w:val="en-US" w:eastAsia="es-ES"/>
        </w:rPr>
      </w:pPr>
    </w:p>
    <w:p w14:paraId="2D8A7B2A" w14:textId="77777777" w:rsidR="005913DC" w:rsidRPr="007907B5" w:rsidRDefault="005913DC" w:rsidP="005913DC">
      <w:pPr>
        <w:ind w:firstLine="720"/>
        <w:jc w:val="both"/>
        <w:outlineLvl w:val="0"/>
        <w:rPr>
          <w:snapToGrid w:val="0"/>
          <w:sz w:val="22"/>
          <w:szCs w:val="22"/>
          <w:lang w:val="en-US" w:eastAsia="es-ES"/>
        </w:rPr>
      </w:pPr>
      <w:r w:rsidRPr="007907B5">
        <w:rPr>
          <w:bCs/>
          <w:snapToGrid w:val="0"/>
          <w:sz w:val="22"/>
          <w:szCs w:val="22"/>
          <w:lang w:val="en-US" w:eastAsia="es-ES"/>
        </w:rPr>
        <w:t>Article 17</w:t>
      </w:r>
      <w:r w:rsidRPr="007907B5">
        <w:rPr>
          <w:b/>
          <w:snapToGrid w:val="0"/>
          <w:sz w:val="22"/>
          <w:szCs w:val="22"/>
          <w:lang w:val="en-US" w:eastAsia="es-ES"/>
        </w:rPr>
        <w:t xml:space="preserve"> </w:t>
      </w:r>
      <w:r w:rsidRPr="007907B5">
        <w:rPr>
          <w:snapToGrid w:val="0"/>
          <w:sz w:val="22"/>
          <w:szCs w:val="22"/>
          <w:lang w:val="en-US" w:eastAsia="es-ES"/>
        </w:rPr>
        <w:t>of the Rules of Procedure for the Sectoral and Specialized Meetings of Ministers and/or High Authorities in the Framework of the CIDI:</w:t>
      </w:r>
    </w:p>
    <w:p w14:paraId="34A3D320" w14:textId="77777777" w:rsidR="005913DC" w:rsidRPr="007907B5" w:rsidRDefault="005913DC" w:rsidP="005913DC">
      <w:pPr>
        <w:jc w:val="both"/>
        <w:rPr>
          <w:snapToGrid w:val="0"/>
          <w:sz w:val="22"/>
          <w:szCs w:val="22"/>
          <w:lang w:val="en-US" w:eastAsia="es-ES"/>
        </w:rPr>
      </w:pPr>
    </w:p>
    <w:p w14:paraId="0BE73670" w14:textId="77777777" w:rsidR="005913DC" w:rsidRPr="007907B5" w:rsidRDefault="005913DC" w:rsidP="005913DC">
      <w:pPr>
        <w:ind w:firstLine="720"/>
        <w:jc w:val="both"/>
        <w:rPr>
          <w:snapToGrid w:val="0"/>
          <w:sz w:val="22"/>
          <w:szCs w:val="22"/>
          <w:lang w:val="en-US" w:eastAsia="es-ES"/>
        </w:rPr>
      </w:pPr>
      <w:r w:rsidRPr="007907B5">
        <w:rPr>
          <w:snapToGrid w:val="0"/>
          <w:sz w:val="22"/>
          <w:szCs w:val="22"/>
          <w:lang w:val="en-US" w:eastAsia="es-ES"/>
        </w:rPr>
        <w:t>“Observers to the meetings may also be sent by:</w:t>
      </w:r>
    </w:p>
    <w:p w14:paraId="402028ED" w14:textId="77777777" w:rsidR="005913DC" w:rsidRPr="007907B5" w:rsidRDefault="005913DC" w:rsidP="005913DC">
      <w:pPr>
        <w:tabs>
          <w:tab w:val="left" w:pos="1080"/>
        </w:tabs>
        <w:ind w:firstLine="720"/>
        <w:jc w:val="both"/>
        <w:rPr>
          <w:snapToGrid w:val="0"/>
          <w:sz w:val="22"/>
          <w:szCs w:val="22"/>
          <w:lang w:val="en-US" w:eastAsia="es-ES"/>
        </w:rPr>
      </w:pPr>
    </w:p>
    <w:p w14:paraId="2CCED574" w14:textId="77777777" w:rsidR="005913DC" w:rsidRPr="007907B5" w:rsidRDefault="005913DC" w:rsidP="005913DC">
      <w:pPr>
        <w:numPr>
          <w:ilvl w:val="0"/>
          <w:numId w:val="13"/>
        </w:numPr>
        <w:tabs>
          <w:tab w:val="left" w:pos="1440"/>
        </w:tabs>
        <w:ind w:left="1440" w:hanging="720"/>
        <w:jc w:val="both"/>
        <w:rPr>
          <w:snapToGrid w:val="0"/>
          <w:sz w:val="22"/>
          <w:szCs w:val="22"/>
          <w:lang w:val="en-US" w:eastAsia="es-ES"/>
        </w:rPr>
      </w:pPr>
      <w:r w:rsidRPr="007907B5">
        <w:rPr>
          <w:snapToGrid w:val="0"/>
          <w:sz w:val="22"/>
          <w:szCs w:val="22"/>
          <w:lang w:val="en-US" w:eastAsia="es-ES"/>
        </w:rPr>
        <w:lastRenderedPageBreak/>
        <w:t xml:space="preserve">Governments of members of the United Nations or of its specialized agencies, when they express an interest in attending, with the authorization of the regular monthly CIDI </w:t>
      </w:r>
      <w:proofErr w:type="gramStart"/>
      <w:r w:rsidRPr="007907B5">
        <w:rPr>
          <w:snapToGrid w:val="0"/>
          <w:sz w:val="22"/>
          <w:szCs w:val="22"/>
          <w:lang w:val="en-US" w:eastAsia="es-ES"/>
        </w:rPr>
        <w:t>meeting;</w:t>
      </w:r>
      <w:proofErr w:type="gramEnd"/>
    </w:p>
    <w:p w14:paraId="15DF9650" w14:textId="77777777" w:rsidR="005913DC" w:rsidRPr="007907B5" w:rsidRDefault="005913DC" w:rsidP="005913DC">
      <w:pPr>
        <w:tabs>
          <w:tab w:val="left" w:pos="1440"/>
        </w:tabs>
        <w:ind w:left="1440" w:hanging="720"/>
        <w:jc w:val="both"/>
        <w:rPr>
          <w:snapToGrid w:val="0"/>
          <w:sz w:val="22"/>
          <w:szCs w:val="22"/>
          <w:lang w:val="en-US" w:eastAsia="es-ES"/>
        </w:rPr>
      </w:pPr>
    </w:p>
    <w:p w14:paraId="3D96465E" w14:textId="77777777" w:rsidR="005913DC" w:rsidRPr="007907B5" w:rsidRDefault="005913DC" w:rsidP="005913DC">
      <w:pPr>
        <w:numPr>
          <w:ilvl w:val="0"/>
          <w:numId w:val="13"/>
        </w:numPr>
        <w:tabs>
          <w:tab w:val="left" w:pos="1440"/>
        </w:tabs>
        <w:ind w:left="1440" w:hanging="720"/>
        <w:jc w:val="both"/>
        <w:rPr>
          <w:snapToGrid w:val="0"/>
          <w:sz w:val="22"/>
          <w:szCs w:val="22"/>
          <w:lang w:val="en-US" w:eastAsia="es-ES"/>
        </w:rPr>
      </w:pPr>
      <w:r w:rsidRPr="007907B5">
        <w:rPr>
          <w:snapToGrid w:val="0"/>
          <w:sz w:val="22"/>
          <w:szCs w:val="22"/>
          <w:lang w:val="en-US" w:eastAsia="es-ES"/>
        </w:rPr>
        <w:t>Inter-American regional or subregional governmental entities or agencies that are not included among the organs or agencies of the Organization, with the authorization of the regular monthly CIDI meeting; and</w:t>
      </w:r>
    </w:p>
    <w:p w14:paraId="49164CAE" w14:textId="77777777" w:rsidR="005913DC" w:rsidRPr="007907B5" w:rsidRDefault="005913DC" w:rsidP="005913DC">
      <w:pPr>
        <w:tabs>
          <w:tab w:val="left" w:pos="1440"/>
        </w:tabs>
        <w:ind w:left="1440" w:hanging="720"/>
        <w:jc w:val="both"/>
        <w:rPr>
          <w:snapToGrid w:val="0"/>
          <w:sz w:val="22"/>
          <w:szCs w:val="22"/>
          <w:lang w:val="en-US" w:eastAsia="es-ES"/>
        </w:rPr>
      </w:pPr>
    </w:p>
    <w:p w14:paraId="77888274" w14:textId="77777777" w:rsidR="005913DC" w:rsidRPr="007907B5" w:rsidRDefault="005913DC" w:rsidP="005913DC">
      <w:pPr>
        <w:numPr>
          <w:ilvl w:val="0"/>
          <w:numId w:val="13"/>
        </w:numPr>
        <w:tabs>
          <w:tab w:val="left" w:pos="1440"/>
        </w:tabs>
        <w:ind w:left="1440" w:hanging="720"/>
        <w:jc w:val="both"/>
        <w:rPr>
          <w:snapToGrid w:val="0"/>
          <w:sz w:val="22"/>
          <w:szCs w:val="22"/>
          <w:lang w:val="en-US" w:eastAsia="es-ES"/>
        </w:rPr>
      </w:pPr>
      <w:r w:rsidRPr="007907B5">
        <w:rPr>
          <w:snapToGrid w:val="0"/>
          <w:sz w:val="22"/>
          <w:szCs w:val="22"/>
          <w:lang w:val="en-US" w:eastAsia="es-ES"/>
        </w:rPr>
        <w:t>Specialized agencies of the United Nations and other international agencies, when agreements concluded with the Organization and in force so establish or, absent such agreements, subject to prior authorization by the regular monthly CIDI meeting.</w:t>
      </w:r>
    </w:p>
    <w:p w14:paraId="4B0194C6" w14:textId="77777777" w:rsidR="005913DC" w:rsidRPr="007907B5" w:rsidRDefault="005913DC" w:rsidP="005913DC">
      <w:pPr>
        <w:ind w:firstLine="720"/>
        <w:jc w:val="both"/>
        <w:rPr>
          <w:snapToGrid w:val="0"/>
          <w:sz w:val="22"/>
          <w:szCs w:val="22"/>
          <w:lang w:val="en-US" w:eastAsia="es-ES"/>
        </w:rPr>
      </w:pPr>
    </w:p>
    <w:p w14:paraId="16B55ADB"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The observers referred to in this article may speak in the meetings of CIDI or of its committees when invited to do so by the Chair.</w:t>
      </w:r>
    </w:p>
    <w:p w14:paraId="466B3EC0" w14:textId="77777777" w:rsidR="005913DC" w:rsidRPr="007907B5" w:rsidRDefault="005913DC" w:rsidP="005913DC">
      <w:pPr>
        <w:ind w:firstLine="720"/>
        <w:jc w:val="both"/>
        <w:rPr>
          <w:snapToGrid w:val="0"/>
          <w:sz w:val="22"/>
          <w:szCs w:val="22"/>
          <w:lang w:val="en-US" w:eastAsia="es-ES"/>
        </w:rPr>
      </w:pPr>
    </w:p>
    <w:p w14:paraId="1B5338A0"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For the purposes of this article, the Secretary General of the Organization and/or the Executive Secretary for Integral Development will transmit the appropriate communications.”</w:t>
      </w:r>
    </w:p>
    <w:p w14:paraId="62B002AD" w14:textId="77777777" w:rsidR="005913DC" w:rsidRPr="007907B5" w:rsidRDefault="005913DC" w:rsidP="005913DC">
      <w:pPr>
        <w:ind w:firstLine="720"/>
        <w:jc w:val="both"/>
        <w:rPr>
          <w:snapToGrid w:val="0"/>
          <w:sz w:val="22"/>
          <w:szCs w:val="22"/>
          <w:lang w:val="en-US" w:eastAsia="es-ES"/>
        </w:rPr>
      </w:pPr>
    </w:p>
    <w:p w14:paraId="06AB4E0F" w14:textId="1083EA30" w:rsidR="006F2ECD" w:rsidRPr="006F2ECD" w:rsidRDefault="005913DC" w:rsidP="009B387F">
      <w:pPr>
        <w:tabs>
          <w:tab w:val="left" w:pos="720"/>
        </w:tabs>
        <w:jc w:val="both"/>
        <w:rPr>
          <w:snapToGrid w:val="0"/>
          <w:sz w:val="22"/>
          <w:szCs w:val="22"/>
          <w:lang w:val="en-US" w:eastAsia="es-ES"/>
        </w:rPr>
      </w:pPr>
      <w:r w:rsidRPr="007907B5">
        <w:rPr>
          <w:snapToGrid w:val="0"/>
          <w:sz w:val="22"/>
          <w:szCs w:val="22"/>
          <w:lang w:val="en-US" w:eastAsia="es-ES"/>
        </w:rPr>
        <w:tab/>
      </w:r>
      <w:r w:rsidR="006F2ECD">
        <w:rPr>
          <w:sz w:val="22"/>
          <w:szCs w:val="22"/>
          <w:lang w:val="en"/>
        </w:rPr>
        <w:t>Organizations and</w:t>
      </w:r>
      <w:r w:rsidR="006F2ECD" w:rsidRPr="00411E98">
        <w:rPr>
          <w:sz w:val="22"/>
          <w:szCs w:val="22"/>
          <w:lang w:val="en"/>
        </w:rPr>
        <w:t xml:space="preserve"> entities under</w:t>
      </w:r>
      <w:r w:rsidR="006F2ECD">
        <w:rPr>
          <w:sz w:val="22"/>
          <w:szCs w:val="22"/>
          <w:lang w:val="en"/>
        </w:rPr>
        <w:t xml:space="preserve"> the above-mentioned articles of the Rules of Procedure may </w:t>
      </w:r>
      <w:r w:rsidR="006F2ECD" w:rsidRPr="00411E98">
        <w:rPr>
          <w:sz w:val="22"/>
          <w:szCs w:val="22"/>
          <w:lang w:val="en"/>
        </w:rPr>
        <w:t>include:</w:t>
      </w:r>
    </w:p>
    <w:p w14:paraId="2957830E" w14:textId="77777777" w:rsidR="005913DC" w:rsidRPr="006F2ECD" w:rsidRDefault="005913DC" w:rsidP="005913DC">
      <w:pPr>
        <w:rPr>
          <w:sz w:val="22"/>
          <w:szCs w:val="22"/>
          <w:lang w:val="en-US" w:eastAsia="es-ES"/>
        </w:rPr>
      </w:pPr>
    </w:p>
    <w:p w14:paraId="16C9A0FA" w14:textId="77777777" w:rsidR="00DD14DC" w:rsidRPr="007907B5" w:rsidRDefault="005913DC" w:rsidP="00DD14DC">
      <w:pPr>
        <w:numPr>
          <w:ilvl w:val="0"/>
          <w:numId w:val="25"/>
        </w:numPr>
        <w:tabs>
          <w:tab w:val="clear" w:pos="3600"/>
          <w:tab w:val="left" w:pos="1440"/>
        </w:tabs>
        <w:ind w:right="-29" w:hanging="2880"/>
        <w:rPr>
          <w:sz w:val="22"/>
          <w:szCs w:val="22"/>
          <w:lang w:val="en-US"/>
        </w:rPr>
      </w:pPr>
      <w:r w:rsidRPr="007907B5">
        <w:rPr>
          <w:sz w:val="22"/>
          <w:szCs w:val="22"/>
          <w:lang w:val="en-US"/>
        </w:rPr>
        <w:t>Andean Community of Nations (CAN)</w:t>
      </w:r>
    </w:p>
    <w:p w14:paraId="316DF717" w14:textId="1C90971D" w:rsidR="009A3EC3" w:rsidRPr="009A3EC3" w:rsidRDefault="009A3EC3" w:rsidP="009A3EC3">
      <w:pPr>
        <w:numPr>
          <w:ilvl w:val="0"/>
          <w:numId w:val="25"/>
        </w:numPr>
        <w:tabs>
          <w:tab w:val="clear" w:pos="3600"/>
          <w:tab w:val="left" w:pos="1440"/>
        </w:tabs>
        <w:ind w:right="-29" w:hanging="2880"/>
        <w:rPr>
          <w:sz w:val="22"/>
          <w:szCs w:val="22"/>
          <w:lang w:val="en-US"/>
        </w:rPr>
      </w:pPr>
      <w:r w:rsidRPr="009A3EC3">
        <w:rPr>
          <w:sz w:val="22"/>
          <w:szCs w:val="22"/>
          <w:lang w:val="en-US" w:eastAsia="es-ES"/>
        </w:rPr>
        <w:t>Association of Caribbean States (AC</w:t>
      </w:r>
      <w:r w:rsidR="00384845">
        <w:rPr>
          <w:sz w:val="22"/>
          <w:szCs w:val="22"/>
          <w:lang w:val="en-US" w:eastAsia="es-ES"/>
        </w:rPr>
        <w:t>S</w:t>
      </w:r>
      <w:r w:rsidRPr="009A3EC3">
        <w:rPr>
          <w:sz w:val="22"/>
          <w:szCs w:val="22"/>
          <w:lang w:val="en-US" w:eastAsia="es-ES"/>
        </w:rPr>
        <w:t>)</w:t>
      </w:r>
    </w:p>
    <w:p w14:paraId="5F860B39" w14:textId="40FA39C1" w:rsidR="005913DC" w:rsidRPr="007907B5" w:rsidRDefault="005913DC" w:rsidP="00DD14DC">
      <w:pPr>
        <w:numPr>
          <w:ilvl w:val="0"/>
          <w:numId w:val="25"/>
        </w:numPr>
        <w:tabs>
          <w:tab w:val="clear" w:pos="3600"/>
          <w:tab w:val="left" w:pos="1440"/>
        </w:tabs>
        <w:ind w:right="-29" w:hanging="2880"/>
        <w:rPr>
          <w:sz w:val="22"/>
          <w:szCs w:val="22"/>
          <w:lang w:val="en-US"/>
        </w:rPr>
      </w:pPr>
      <w:r w:rsidRPr="007907B5">
        <w:rPr>
          <w:sz w:val="22"/>
          <w:szCs w:val="22"/>
          <w:lang w:val="en-US"/>
        </w:rPr>
        <w:t>Caribbean Community (CARICOM)</w:t>
      </w:r>
    </w:p>
    <w:p w14:paraId="553C39CC" w14:textId="77777777" w:rsidR="005373D6" w:rsidRDefault="005913DC" w:rsidP="005373D6">
      <w:pPr>
        <w:numPr>
          <w:ilvl w:val="0"/>
          <w:numId w:val="25"/>
        </w:numPr>
        <w:tabs>
          <w:tab w:val="clear" w:pos="3600"/>
          <w:tab w:val="left" w:pos="1440"/>
        </w:tabs>
        <w:ind w:right="-299" w:hanging="2880"/>
        <w:rPr>
          <w:sz w:val="22"/>
          <w:szCs w:val="22"/>
          <w:lang w:val="en-US"/>
        </w:rPr>
      </w:pPr>
      <w:r w:rsidRPr="007907B5">
        <w:rPr>
          <w:sz w:val="22"/>
          <w:szCs w:val="22"/>
          <w:lang w:val="en-US"/>
        </w:rPr>
        <w:t>Caribbean Development Bank (CDB)</w:t>
      </w:r>
    </w:p>
    <w:p w14:paraId="38C22959" w14:textId="0BAF0AC1" w:rsidR="005373D6" w:rsidRPr="005373D6" w:rsidRDefault="005373D6" w:rsidP="005373D6">
      <w:pPr>
        <w:numPr>
          <w:ilvl w:val="0"/>
          <w:numId w:val="25"/>
        </w:numPr>
        <w:tabs>
          <w:tab w:val="clear" w:pos="3600"/>
          <w:tab w:val="left" w:pos="1440"/>
        </w:tabs>
        <w:ind w:right="-299" w:hanging="2880"/>
        <w:rPr>
          <w:sz w:val="22"/>
          <w:szCs w:val="22"/>
          <w:lang w:val="en-US"/>
        </w:rPr>
      </w:pPr>
      <w:proofErr w:type="spellStart"/>
      <w:r w:rsidRPr="005373D6">
        <w:rPr>
          <w:sz w:val="22"/>
          <w:szCs w:val="22"/>
          <w:lang w:eastAsia="es-ES"/>
        </w:rPr>
        <w:t>Caribbean</w:t>
      </w:r>
      <w:proofErr w:type="spellEnd"/>
      <w:r w:rsidRPr="005373D6">
        <w:rPr>
          <w:sz w:val="22"/>
          <w:szCs w:val="22"/>
          <w:lang w:eastAsia="es-ES"/>
        </w:rPr>
        <w:t xml:space="preserve"> </w:t>
      </w:r>
      <w:proofErr w:type="spellStart"/>
      <w:r w:rsidRPr="005373D6">
        <w:rPr>
          <w:sz w:val="22"/>
          <w:szCs w:val="22"/>
          <w:lang w:eastAsia="es-ES"/>
        </w:rPr>
        <w:t>Tourism</w:t>
      </w:r>
      <w:proofErr w:type="spellEnd"/>
      <w:r w:rsidRPr="005373D6">
        <w:rPr>
          <w:sz w:val="22"/>
          <w:szCs w:val="22"/>
          <w:lang w:eastAsia="es-ES"/>
        </w:rPr>
        <w:t xml:space="preserve"> </w:t>
      </w:r>
      <w:proofErr w:type="spellStart"/>
      <w:r w:rsidRPr="005373D6">
        <w:rPr>
          <w:sz w:val="22"/>
          <w:szCs w:val="22"/>
          <w:lang w:eastAsia="es-ES"/>
        </w:rPr>
        <w:t>Organization</w:t>
      </w:r>
      <w:proofErr w:type="spellEnd"/>
      <w:r w:rsidRPr="005373D6">
        <w:rPr>
          <w:sz w:val="22"/>
          <w:szCs w:val="22"/>
          <w:lang w:eastAsia="es-ES"/>
        </w:rPr>
        <w:t xml:space="preserve"> (CTO)</w:t>
      </w:r>
    </w:p>
    <w:p w14:paraId="5421A20D" w14:textId="77777777" w:rsidR="005913DC" w:rsidRPr="007907B5" w:rsidRDefault="005913DC" w:rsidP="00DD14DC">
      <w:pPr>
        <w:numPr>
          <w:ilvl w:val="0"/>
          <w:numId w:val="25"/>
        </w:numPr>
        <w:tabs>
          <w:tab w:val="clear" w:pos="3600"/>
          <w:tab w:val="left" w:pos="1440"/>
        </w:tabs>
        <w:ind w:right="-299" w:hanging="2880"/>
        <w:rPr>
          <w:sz w:val="22"/>
          <w:szCs w:val="22"/>
          <w:lang w:val="en-US"/>
        </w:rPr>
      </w:pPr>
      <w:r w:rsidRPr="007907B5">
        <w:rPr>
          <w:sz w:val="22"/>
          <w:szCs w:val="22"/>
          <w:lang w:val="en-US"/>
        </w:rPr>
        <w:t>Central American Bank for Economic Integration Bank (CABEI)</w:t>
      </w:r>
    </w:p>
    <w:p w14:paraId="2952AA89" w14:textId="77777777" w:rsidR="005913DC" w:rsidRPr="007907B5" w:rsidRDefault="005913DC" w:rsidP="00DD14DC">
      <w:pPr>
        <w:numPr>
          <w:ilvl w:val="0"/>
          <w:numId w:val="25"/>
        </w:numPr>
        <w:tabs>
          <w:tab w:val="clear" w:pos="3600"/>
          <w:tab w:val="left" w:pos="1440"/>
        </w:tabs>
        <w:ind w:right="-299" w:hanging="2880"/>
        <w:rPr>
          <w:sz w:val="22"/>
          <w:szCs w:val="22"/>
          <w:lang w:val="en-US"/>
        </w:rPr>
      </w:pPr>
      <w:r w:rsidRPr="007907B5">
        <w:rPr>
          <w:sz w:val="22"/>
          <w:szCs w:val="22"/>
          <w:lang w:val="en-US"/>
        </w:rPr>
        <w:t>Central American Integration System (SICA)</w:t>
      </w:r>
    </w:p>
    <w:p w14:paraId="0BF6C7A2" w14:textId="77777777" w:rsidR="009A3EC3" w:rsidRDefault="005913DC" w:rsidP="009A3EC3">
      <w:pPr>
        <w:numPr>
          <w:ilvl w:val="0"/>
          <w:numId w:val="25"/>
        </w:numPr>
        <w:tabs>
          <w:tab w:val="clear" w:pos="3600"/>
          <w:tab w:val="num" w:pos="1440"/>
          <w:tab w:val="left" w:pos="3240"/>
        </w:tabs>
        <w:ind w:right="-299" w:hanging="2880"/>
        <w:jc w:val="both"/>
        <w:rPr>
          <w:sz w:val="22"/>
          <w:szCs w:val="22"/>
          <w:lang w:val="en-US"/>
        </w:rPr>
      </w:pPr>
      <w:r w:rsidRPr="007907B5">
        <w:rPr>
          <w:sz w:val="22"/>
          <w:szCs w:val="22"/>
          <w:lang w:val="en-US"/>
        </w:rPr>
        <w:t>Community of Latin American and Caribbean States (CELAC)</w:t>
      </w:r>
    </w:p>
    <w:p w14:paraId="3208861C" w14:textId="15554B66" w:rsidR="009A3EC3" w:rsidRPr="009A3EC3" w:rsidRDefault="009A3EC3" w:rsidP="009A3EC3">
      <w:pPr>
        <w:numPr>
          <w:ilvl w:val="0"/>
          <w:numId w:val="25"/>
        </w:numPr>
        <w:tabs>
          <w:tab w:val="clear" w:pos="3600"/>
          <w:tab w:val="num" w:pos="1440"/>
          <w:tab w:val="left" w:pos="3240"/>
        </w:tabs>
        <w:ind w:right="-299" w:hanging="2880"/>
        <w:jc w:val="both"/>
        <w:rPr>
          <w:sz w:val="22"/>
          <w:szCs w:val="22"/>
          <w:lang w:val="en-US"/>
        </w:rPr>
      </w:pPr>
      <w:r>
        <w:rPr>
          <w:sz w:val="22"/>
          <w:szCs w:val="22"/>
          <w:lang w:val="en-US"/>
        </w:rPr>
        <w:t>C</w:t>
      </w:r>
      <w:proofErr w:type="spellStart"/>
      <w:r w:rsidRPr="009A3EC3">
        <w:rPr>
          <w:color w:val="000000"/>
          <w:sz w:val="22"/>
          <w:szCs w:val="22"/>
        </w:rPr>
        <w:t>ouncil</w:t>
      </w:r>
      <w:proofErr w:type="spellEnd"/>
      <w:r w:rsidRPr="009A3EC3">
        <w:rPr>
          <w:color w:val="000000"/>
          <w:sz w:val="22"/>
          <w:szCs w:val="22"/>
        </w:rPr>
        <w:t xml:space="preserve"> of </w:t>
      </w:r>
      <w:proofErr w:type="spellStart"/>
      <w:r w:rsidRPr="009A3EC3">
        <w:rPr>
          <w:color w:val="000000"/>
          <w:sz w:val="22"/>
          <w:szCs w:val="22"/>
        </w:rPr>
        <w:t>Europe</w:t>
      </w:r>
      <w:proofErr w:type="spellEnd"/>
      <w:r w:rsidRPr="009A3EC3">
        <w:rPr>
          <w:color w:val="000000"/>
          <w:sz w:val="22"/>
          <w:szCs w:val="22"/>
        </w:rPr>
        <w:t xml:space="preserve"> </w:t>
      </w:r>
    </w:p>
    <w:p w14:paraId="6E679728" w14:textId="77777777" w:rsidR="005913DC" w:rsidRPr="007907B5" w:rsidRDefault="005913DC" w:rsidP="00DD14DC">
      <w:pPr>
        <w:numPr>
          <w:ilvl w:val="0"/>
          <w:numId w:val="25"/>
        </w:numPr>
        <w:tabs>
          <w:tab w:val="clear" w:pos="3600"/>
          <w:tab w:val="num" w:pos="1440"/>
          <w:tab w:val="left" w:pos="3240"/>
        </w:tabs>
        <w:ind w:right="-299" w:hanging="2880"/>
        <w:jc w:val="both"/>
        <w:rPr>
          <w:sz w:val="22"/>
          <w:szCs w:val="22"/>
          <w:lang w:val="en-US"/>
        </w:rPr>
      </w:pPr>
      <w:r w:rsidRPr="007907B5">
        <w:rPr>
          <w:sz w:val="22"/>
          <w:szCs w:val="22"/>
          <w:lang w:val="en-US"/>
        </w:rPr>
        <w:t>Development Bank of Latin America (CAF)</w:t>
      </w:r>
    </w:p>
    <w:p w14:paraId="64EDA2CD" w14:textId="074EC7DA" w:rsidR="001D7FFA" w:rsidRPr="001D7FFA" w:rsidRDefault="005913DC" w:rsidP="001D7FFA">
      <w:pPr>
        <w:numPr>
          <w:ilvl w:val="0"/>
          <w:numId w:val="25"/>
        </w:numPr>
        <w:tabs>
          <w:tab w:val="clear" w:pos="3600"/>
          <w:tab w:val="num" w:pos="1440"/>
          <w:tab w:val="left" w:pos="3240"/>
        </w:tabs>
        <w:ind w:right="-299" w:hanging="2880"/>
        <w:rPr>
          <w:sz w:val="22"/>
          <w:szCs w:val="22"/>
          <w:lang w:val="en-US"/>
        </w:rPr>
      </w:pPr>
      <w:r w:rsidRPr="007907B5">
        <w:rPr>
          <w:sz w:val="22"/>
          <w:szCs w:val="22"/>
          <w:lang w:val="en-US"/>
        </w:rPr>
        <w:t>Economic Commission for Latin America and the Caribbean (ECLAC)</w:t>
      </w:r>
    </w:p>
    <w:p w14:paraId="66031586" w14:textId="1F5D97C3" w:rsidR="005373D6" w:rsidRPr="005373D6" w:rsidRDefault="005373D6" w:rsidP="00DD14DC">
      <w:pPr>
        <w:numPr>
          <w:ilvl w:val="0"/>
          <w:numId w:val="25"/>
        </w:numPr>
        <w:tabs>
          <w:tab w:val="clear" w:pos="3600"/>
          <w:tab w:val="num" w:pos="1440"/>
          <w:tab w:val="left" w:pos="3240"/>
        </w:tabs>
        <w:ind w:right="-299" w:hanging="2880"/>
        <w:rPr>
          <w:sz w:val="22"/>
          <w:szCs w:val="22"/>
        </w:rPr>
      </w:pPr>
      <w:r w:rsidRPr="00F45BCE">
        <w:rPr>
          <w:i/>
          <w:iCs/>
          <w:sz w:val="22"/>
          <w:szCs w:val="22"/>
          <w:lang w:eastAsia="es-ES"/>
        </w:rPr>
        <w:t>Instituto Social del MERCOSUR</w:t>
      </w:r>
      <w:r>
        <w:rPr>
          <w:sz w:val="22"/>
          <w:szCs w:val="22"/>
          <w:lang w:eastAsia="es-ES"/>
        </w:rPr>
        <w:t xml:space="preserve"> </w:t>
      </w:r>
      <w:r w:rsidRPr="008E76AC">
        <w:rPr>
          <w:sz w:val="22"/>
          <w:szCs w:val="22"/>
          <w:lang w:eastAsia="es-ES"/>
        </w:rPr>
        <w:t>(ISM)</w:t>
      </w:r>
    </w:p>
    <w:p w14:paraId="215D1425" w14:textId="77777777" w:rsidR="005913DC" w:rsidRPr="007907B5" w:rsidRDefault="005913DC" w:rsidP="00DD14DC">
      <w:pPr>
        <w:numPr>
          <w:ilvl w:val="0"/>
          <w:numId w:val="25"/>
        </w:numPr>
        <w:tabs>
          <w:tab w:val="clear" w:pos="3600"/>
          <w:tab w:val="num" w:pos="1440"/>
          <w:tab w:val="left" w:pos="3240"/>
        </w:tabs>
        <w:ind w:right="-299" w:hanging="2880"/>
        <w:rPr>
          <w:sz w:val="22"/>
          <w:szCs w:val="22"/>
          <w:lang w:val="en-US"/>
        </w:rPr>
      </w:pPr>
      <w:r w:rsidRPr="007907B5">
        <w:rPr>
          <w:sz w:val="22"/>
          <w:szCs w:val="22"/>
          <w:lang w:val="en-US"/>
        </w:rPr>
        <w:t>Inter-American Development Bank (IDB)</w:t>
      </w:r>
    </w:p>
    <w:p w14:paraId="4A57DE90" w14:textId="77777777" w:rsidR="009A3EC3" w:rsidRDefault="005913DC" w:rsidP="009A3EC3">
      <w:pPr>
        <w:numPr>
          <w:ilvl w:val="0"/>
          <w:numId w:val="25"/>
        </w:numPr>
        <w:tabs>
          <w:tab w:val="clear" w:pos="3600"/>
          <w:tab w:val="num" w:pos="1440"/>
          <w:tab w:val="left" w:pos="1530"/>
        </w:tabs>
        <w:ind w:right="-299" w:hanging="2880"/>
        <w:rPr>
          <w:sz w:val="22"/>
          <w:szCs w:val="22"/>
          <w:lang w:val="en-US"/>
        </w:rPr>
      </w:pPr>
      <w:r w:rsidRPr="007907B5">
        <w:rPr>
          <w:sz w:val="22"/>
          <w:szCs w:val="22"/>
          <w:lang w:val="en-US"/>
        </w:rPr>
        <w:t>International Labor Organization (ILO)</w:t>
      </w:r>
    </w:p>
    <w:p w14:paraId="0EE4CB2F" w14:textId="0DB98817" w:rsidR="005373D6" w:rsidRPr="005373D6" w:rsidRDefault="009A3EC3" w:rsidP="005373D6">
      <w:pPr>
        <w:numPr>
          <w:ilvl w:val="0"/>
          <w:numId w:val="25"/>
        </w:numPr>
        <w:tabs>
          <w:tab w:val="clear" w:pos="3600"/>
          <w:tab w:val="num" w:pos="1440"/>
          <w:tab w:val="left" w:pos="1530"/>
        </w:tabs>
        <w:ind w:right="-299" w:hanging="2880"/>
        <w:rPr>
          <w:sz w:val="22"/>
          <w:szCs w:val="22"/>
          <w:lang w:val="en-US"/>
        </w:rPr>
      </w:pPr>
      <w:r w:rsidRPr="009A3EC3">
        <w:rPr>
          <w:color w:val="000000"/>
          <w:sz w:val="22"/>
          <w:szCs w:val="22"/>
          <w:lang w:val="en-US"/>
        </w:rPr>
        <w:t xml:space="preserve">Latin American Economic System (SELA) </w:t>
      </w:r>
    </w:p>
    <w:p w14:paraId="7593AA31" w14:textId="77777777" w:rsidR="00860BA1" w:rsidRPr="00860BA1" w:rsidRDefault="005373D6" w:rsidP="00860BA1">
      <w:pPr>
        <w:numPr>
          <w:ilvl w:val="0"/>
          <w:numId w:val="25"/>
        </w:numPr>
        <w:tabs>
          <w:tab w:val="clear" w:pos="3600"/>
          <w:tab w:val="num" w:pos="1440"/>
          <w:tab w:val="left" w:pos="1530"/>
        </w:tabs>
        <w:ind w:right="-299" w:hanging="2880"/>
        <w:rPr>
          <w:sz w:val="22"/>
          <w:szCs w:val="22"/>
          <w:lang w:val="en-US"/>
        </w:rPr>
      </w:pPr>
      <w:proofErr w:type="spellStart"/>
      <w:r>
        <w:rPr>
          <w:sz w:val="22"/>
          <w:szCs w:val="22"/>
          <w:lang w:eastAsia="es-ES"/>
        </w:rPr>
        <w:t>Latin</w:t>
      </w:r>
      <w:proofErr w:type="spellEnd"/>
      <w:r>
        <w:rPr>
          <w:sz w:val="22"/>
          <w:szCs w:val="22"/>
          <w:lang w:eastAsia="es-ES"/>
        </w:rPr>
        <w:t xml:space="preserve"> American </w:t>
      </w:r>
      <w:proofErr w:type="spellStart"/>
      <w:r w:rsidRPr="008E76AC">
        <w:rPr>
          <w:sz w:val="22"/>
          <w:szCs w:val="22"/>
          <w:lang w:eastAsia="es-ES"/>
        </w:rPr>
        <w:t>Parl</w:t>
      </w:r>
      <w:r>
        <w:rPr>
          <w:sz w:val="22"/>
          <w:szCs w:val="22"/>
          <w:lang w:eastAsia="es-ES"/>
        </w:rPr>
        <w:t>iament</w:t>
      </w:r>
      <w:proofErr w:type="spellEnd"/>
      <w:r w:rsidRPr="008E76AC">
        <w:rPr>
          <w:sz w:val="22"/>
          <w:szCs w:val="22"/>
          <w:lang w:eastAsia="es-ES"/>
        </w:rPr>
        <w:t xml:space="preserve"> (PARLATINO)</w:t>
      </w:r>
    </w:p>
    <w:p w14:paraId="2D02E7E6" w14:textId="17DC32C0" w:rsidR="00860BA1" w:rsidRPr="00860BA1" w:rsidRDefault="00860BA1" w:rsidP="00860BA1">
      <w:pPr>
        <w:numPr>
          <w:ilvl w:val="0"/>
          <w:numId w:val="25"/>
        </w:numPr>
        <w:tabs>
          <w:tab w:val="clear" w:pos="3600"/>
          <w:tab w:val="num" w:pos="1440"/>
          <w:tab w:val="left" w:pos="1530"/>
        </w:tabs>
        <w:ind w:right="-299" w:hanging="2880"/>
        <w:rPr>
          <w:sz w:val="22"/>
          <w:szCs w:val="22"/>
          <w:lang w:val="en-US"/>
        </w:rPr>
      </w:pPr>
      <w:bookmarkStart w:id="0" w:name="_Hlk107341485"/>
      <w:r w:rsidRPr="00860BA1">
        <w:rPr>
          <w:color w:val="000000"/>
          <w:sz w:val="22"/>
          <w:szCs w:val="22"/>
        </w:rPr>
        <w:t>MERCOSUR-</w:t>
      </w:r>
      <w:smartTag w:uri="urn:schemas-microsoft-com:office:smarttags" w:element="PersonName">
        <w:r w:rsidRPr="00860BA1">
          <w:rPr>
            <w:color w:val="000000"/>
            <w:sz w:val="22"/>
            <w:szCs w:val="22"/>
          </w:rPr>
          <w:t>Cultura</w:t>
        </w:r>
      </w:smartTag>
      <w:r w:rsidRPr="00860BA1">
        <w:rPr>
          <w:color w:val="000000"/>
          <w:sz w:val="22"/>
          <w:szCs w:val="22"/>
        </w:rPr>
        <w:t xml:space="preserve"> </w:t>
      </w:r>
    </w:p>
    <w:bookmarkEnd w:id="0"/>
    <w:p w14:paraId="6F2B1C0E" w14:textId="687C981F" w:rsidR="005373D6" w:rsidRPr="005373D6" w:rsidRDefault="005373D6" w:rsidP="005373D6">
      <w:pPr>
        <w:numPr>
          <w:ilvl w:val="0"/>
          <w:numId w:val="25"/>
        </w:numPr>
        <w:tabs>
          <w:tab w:val="clear" w:pos="3600"/>
          <w:tab w:val="num" w:pos="1440"/>
          <w:tab w:val="left" w:pos="1530"/>
        </w:tabs>
        <w:ind w:right="-299" w:hanging="2880"/>
        <w:rPr>
          <w:sz w:val="22"/>
          <w:szCs w:val="22"/>
          <w:lang w:val="en-US"/>
        </w:rPr>
      </w:pPr>
      <w:r w:rsidRPr="005373D6">
        <w:rPr>
          <w:sz w:val="22"/>
          <w:szCs w:val="22"/>
          <w:lang w:val="en-US" w:eastAsia="es-ES"/>
        </w:rPr>
        <w:t>Office of the United Nations High Commissioner for Human Rights (OHCHR)</w:t>
      </w:r>
    </w:p>
    <w:p w14:paraId="29DB5C41" w14:textId="08C49EE4" w:rsidR="00BE59B8" w:rsidRPr="00BE59B8" w:rsidRDefault="00BE59B8" w:rsidP="00BE59B8">
      <w:pPr>
        <w:numPr>
          <w:ilvl w:val="0"/>
          <w:numId w:val="25"/>
        </w:numPr>
        <w:tabs>
          <w:tab w:val="clear" w:pos="3600"/>
          <w:tab w:val="num" w:pos="1440"/>
          <w:tab w:val="left" w:pos="1530"/>
        </w:tabs>
        <w:ind w:right="-299" w:hanging="2880"/>
        <w:rPr>
          <w:sz w:val="22"/>
          <w:szCs w:val="22"/>
          <w:lang w:val="en-US"/>
        </w:rPr>
      </w:pPr>
      <w:r w:rsidRPr="00BE59B8">
        <w:rPr>
          <w:sz w:val="22"/>
          <w:szCs w:val="22"/>
          <w:lang w:val="en-US"/>
        </w:rPr>
        <w:t xml:space="preserve">Organization of Eastern Caribbean States (OECS) </w:t>
      </w:r>
    </w:p>
    <w:p w14:paraId="1D90B76D" w14:textId="77777777" w:rsidR="00BE59B8" w:rsidRDefault="005913DC" w:rsidP="00BE59B8">
      <w:pPr>
        <w:numPr>
          <w:ilvl w:val="0"/>
          <w:numId w:val="25"/>
        </w:numPr>
        <w:tabs>
          <w:tab w:val="clear" w:pos="3600"/>
          <w:tab w:val="num" w:pos="1440"/>
        </w:tabs>
        <w:ind w:right="-299" w:hanging="2880"/>
        <w:rPr>
          <w:sz w:val="22"/>
          <w:szCs w:val="22"/>
          <w:lang w:val="en-US"/>
        </w:rPr>
      </w:pPr>
      <w:r w:rsidRPr="007907B5">
        <w:rPr>
          <w:sz w:val="22"/>
          <w:szCs w:val="22"/>
          <w:lang w:val="en-US"/>
        </w:rPr>
        <w:t xml:space="preserve">Organization of </w:t>
      </w:r>
      <w:proofErr w:type="spellStart"/>
      <w:r w:rsidRPr="007907B5">
        <w:rPr>
          <w:sz w:val="22"/>
          <w:szCs w:val="22"/>
          <w:lang w:val="en-US"/>
        </w:rPr>
        <w:t>Ibero</w:t>
      </w:r>
      <w:proofErr w:type="spellEnd"/>
      <w:r w:rsidRPr="007907B5">
        <w:rPr>
          <w:sz w:val="22"/>
          <w:szCs w:val="22"/>
          <w:lang w:val="en-US"/>
        </w:rPr>
        <w:t>-American States (OEI)</w:t>
      </w:r>
    </w:p>
    <w:p w14:paraId="2B0DFE9F" w14:textId="77777777" w:rsidR="005373D6" w:rsidRPr="005373D6" w:rsidRDefault="00BE59B8" w:rsidP="005373D6">
      <w:pPr>
        <w:numPr>
          <w:ilvl w:val="0"/>
          <w:numId w:val="25"/>
        </w:numPr>
        <w:tabs>
          <w:tab w:val="clear" w:pos="3600"/>
          <w:tab w:val="num" w:pos="1440"/>
        </w:tabs>
        <w:ind w:right="-299" w:hanging="2880"/>
        <w:rPr>
          <w:sz w:val="22"/>
          <w:szCs w:val="22"/>
          <w:lang w:val="en-US"/>
        </w:rPr>
      </w:pPr>
      <w:r w:rsidRPr="00F45BCE">
        <w:rPr>
          <w:i/>
          <w:iCs/>
          <w:sz w:val="22"/>
          <w:szCs w:val="22"/>
        </w:rPr>
        <w:t>Secretaría General Iberoamericana</w:t>
      </w:r>
      <w:r w:rsidRPr="00BE59B8">
        <w:rPr>
          <w:sz w:val="22"/>
          <w:szCs w:val="22"/>
        </w:rPr>
        <w:t xml:space="preserve"> (SEGIB) </w:t>
      </w:r>
    </w:p>
    <w:p w14:paraId="12E58818" w14:textId="77777777" w:rsidR="0050369E" w:rsidRDefault="005373D6" w:rsidP="0050369E">
      <w:pPr>
        <w:numPr>
          <w:ilvl w:val="0"/>
          <w:numId w:val="25"/>
        </w:numPr>
        <w:tabs>
          <w:tab w:val="clear" w:pos="3600"/>
          <w:tab w:val="num" w:pos="1440"/>
        </w:tabs>
        <w:ind w:right="-299" w:hanging="2880"/>
        <w:rPr>
          <w:sz w:val="22"/>
          <w:szCs w:val="22"/>
        </w:rPr>
      </w:pPr>
      <w:bookmarkStart w:id="1" w:name="_Hlk107341727"/>
      <w:r w:rsidRPr="00F45BCE">
        <w:rPr>
          <w:i/>
          <w:iCs/>
          <w:sz w:val="22"/>
          <w:szCs w:val="22"/>
          <w:lang w:eastAsia="es-ES"/>
        </w:rPr>
        <w:t>Secretaría de la Integración Social Centroamericana</w:t>
      </w:r>
      <w:r w:rsidRPr="005373D6">
        <w:rPr>
          <w:sz w:val="22"/>
          <w:szCs w:val="22"/>
          <w:lang w:eastAsia="es-ES"/>
        </w:rPr>
        <w:t xml:space="preserve"> (SISCA</w:t>
      </w:r>
      <w:bookmarkEnd w:id="1"/>
      <w:r w:rsidRPr="005373D6">
        <w:rPr>
          <w:sz w:val="22"/>
          <w:szCs w:val="22"/>
          <w:lang w:eastAsia="es-ES"/>
        </w:rPr>
        <w:t>)</w:t>
      </w:r>
    </w:p>
    <w:p w14:paraId="6046B2CA" w14:textId="050E5BD4" w:rsidR="0050369E" w:rsidRPr="0050369E" w:rsidRDefault="0050369E" w:rsidP="0050369E">
      <w:pPr>
        <w:numPr>
          <w:ilvl w:val="0"/>
          <w:numId w:val="25"/>
        </w:numPr>
        <w:tabs>
          <w:tab w:val="clear" w:pos="3600"/>
          <w:tab w:val="num" w:pos="1440"/>
        </w:tabs>
        <w:ind w:right="-299" w:hanging="2880"/>
        <w:rPr>
          <w:sz w:val="22"/>
          <w:szCs w:val="22"/>
          <w:lang w:val="en-US"/>
        </w:rPr>
      </w:pPr>
      <w:r w:rsidRPr="0050369E">
        <w:rPr>
          <w:sz w:val="22"/>
          <w:szCs w:val="22"/>
          <w:lang w:val="en-US" w:eastAsia="es-ES"/>
        </w:rPr>
        <w:t>United Nations Children’s Fund (UNICEF)</w:t>
      </w:r>
    </w:p>
    <w:p w14:paraId="3CE983F0"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United Nations Conference on Trade and Development (UNCTAD)</w:t>
      </w:r>
    </w:p>
    <w:p w14:paraId="657762C8"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 xml:space="preserve">United Nations Development </w:t>
      </w:r>
      <w:proofErr w:type="spellStart"/>
      <w:r w:rsidRPr="007907B5">
        <w:rPr>
          <w:sz w:val="22"/>
          <w:szCs w:val="22"/>
          <w:lang w:val="en-US"/>
        </w:rPr>
        <w:t>Programme</w:t>
      </w:r>
      <w:proofErr w:type="spellEnd"/>
      <w:r w:rsidRPr="007907B5">
        <w:rPr>
          <w:sz w:val="22"/>
          <w:szCs w:val="22"/>
          <w:lang w:val="en-US"/>
        </w:rPr>
        <w:t xml:space="preserve"> (UNDP)</w:t>
      </w:r>
    </w:p>
    <w:p w14:paraId="619DEA60" w14:textId="42774D11" w:rsidR="009A3EC3" w:rsidRDefault="005913DC" w:rsidP="009A3EC3">
      <w:pPr>
        <w:numPr>
          <w:ilvl w:val="0"/>
          <w:numId w:val="25"/>
        </w:numPr>
        <w:tabs>
          <w:tab w:val="clear" w:pos="3600"/>
          <w:tab w:val="num" w:pos="1440"/>
        </w:tabs>
        <w:ind w:right="-299" w:hanging="2880"/>
        <w:rPr>
          <w:sz w:val="22"/>
          <w:szCs w:val="22"/>
          <w:lang w:val="en-US"/>
        </w:rPr>
      </w:pPr>
      <w:r w:rsidRPr="007907B5">
        <w:rPr>
          <w:sz w:val="22"/>
          <w:szCs w:val="22"/>
          <w:lang w:val="en-US"/>
        </w:rPr>
        <w:t>United Nations Educational, Scientific, and Cultural Organization (UNESCO</w:t>
      </w:r>
      <w:r w:rsidR="001E0910">
        <w:rPr>
          <w:sz w:val="22"/>
          <w:szCs w:val="22"/>
          <w:lang w:val="en-US"/>
        </w:rPr>
        <w:t>)</w:t>
      </w:r>
    </w:p>
    <w:p w14:paraId="7BF6B0CB" w14:textId="77777777" w:rsidR="006363DF" w:rsidRPr="006363DF" w:rsidRDefault="009A3EC3" w:rsidP="006363DF">
      <w:pPr>
        <w:numPr>
          <w:ilvl w:val="0"/>
          <w:numId w:val="25"/>
        </w:numPr>
        <w:tabs>
          <w:tab w:val="clear" w:pos="3600"/>
          <w:tab w:val="num" w:pos="1440"/>
        </w:tabs>
        <w:ind w:right="-299" w:hanging="2880"/>
        <w:rPr>
          <w:sz w:val="22"/>
          <w:szCs w:val="22"/>
          <w:lang w:val="en-US"/>
        </w:rPr>
      </w:pPr>
      <w:r w:rsidRPr="009A3EC3">
        <w:rPr>
          <w:color w:val="000000"/>
          <w:sz w:val="22"/>
          <w:szCs w:val="22"/>
          <w:lang w:val="en-US"/>
        </w:rPr>
        <w:t xml:space="preserve">UNESCO Institute for Statistics </w:t>
      </w:r>
    </w:p>
    <w:p w14:paraId="74F165F4" w14:textId="77777777" w:rsidR="0050369E" w:rsidRDefault="006363DF" w:rsidP="0050369E">
      <w:pPr>
        <w:numPr>
          <w:ilvl w:val="0"/>
          <w:numId w:val="25"/>
        </w:numPr>
        <w:tabs>
          <w:tab w:val="clear" w:pos="3600"/>
          <w:tab w:val="num" w:pos="1440"/>
        </w:tabs>
        <w:ind w:right="-299" w:hanging="2880"/>
        <w:rPr>
          <w:sz w:val="22"/>
          <w:szCs w:val="22"/>
          <w:lang w:val="en-US"/>
        </w:rPr>
      </w:pPr>
      <w:r w:rsidRPr="006363DF">
        <w:rPr>
          <w:sz w:val="22"/>
          <w:szCs w:val="22"/>
          <w:lang w:val="en-US" w:eastAsia="es-ES"/>
        </w:rPr>
        <w:t>United Nations Office for Project Services (UNOPS)</w:t>
      </w:r>
    </w:p>
    <w:p w14:paraId="396E365C" w14:textId="240F2B00" w:rsidR="0050369E" w:rsidRPr="0050369E" w:rsidRDefault="0050369E" w:rsidP="0050369E">
      <w:pPr>
        <w:numPr>
          <w:ilvl w:val="0"/>
          <w:numId w:val="25"/>
        </w:numPr>
        <w:tabs>
          <w:tab w:val="clear" w:pos="3600"/>
          <w:tab w:val="num" w:pos="1440"/>
        </w:tabs>
        <w:ind w:right="-299" w:hanging="2880"/>
        <w:rPr>
          <w:sz w:val="22"/>
          <w:szCs w:val="22"/>
          <w:lang w:val="en-US"/>
        </w:rPr>
      </w:pPr>
      <w:r w:rsidRPr="0050369E">
        <w:rPr>
          <w:sz w:val="22"/>
          <w:szCs w:val="22"/>
          <w:lang w:val="en-US" w:eastAsia="es-ES"/>
        </w:rPr>
        <w:t>United Nations Population Fund (UNFPA)</w:t>
      </w:r>
    </w:p>
    <w:p w14:paraId="79DBF961" w14:textId="2AE987E2" w:rsidR="00BE59B8" w:rsidRDefault="00BE59B8" w:rsidP="00BE59B8">
      <w:pPr>
        <w:numPr>
          <w:ilvl w:val="0"/>
          <w:numId w:val="25"/>
        </w:numPr>
        <w:tabs>
          <w:tab w:val="clear" w:pos="3600"/>
          <w:tab w:val="num" w:pos="1440"/>
        </w:tabs>
        <w:ind w:right="-299" w:hanging="2880"/>
        <w:rPr>
          <w:sz w:val="22"/>
          <w:szCs w:val="22"/>
          <w:lang w:val="en-US"/>
        </w:rPr>
      </w:pPr>
      <w:r w:rsidRPr="00BE59B8">
        <w:rPr>
          <w:sz w:val="22"/>
          <w:szCs w:val="22"/>
          <w:lang w:val="en-US" w:eastAsia="es-ES"/>
        </w:rPr>
        <w:lastRenderedPageBreak/>
        <w:t>United Nations Research Institute for Social Development (UNRISD)</w:t>
      </w:r>
    </w:p>
    <w:p w14:paraId="75C3B165" w14:textId="128B0217" w:rsidR="00BE59B8" w:rsidRPr="00BE59B8" w:rsidRDefault="00BE59B8" w:rsidP="00BE59B8">
      <w:pPr>
        <w:numPr>
          <w:ilvl w:val="0"/>
          <w:numId w:val="25"/>
        </w:numPr>
        <w:tabs>
          <w:tab w:val="clear" w:pos="3600"/>
          <w:tab w:val="num" w:pos="1440"/>
        </w:tabs>
        <w:ind w:right="-299" w:hanging="2880"/>
        <w:rPr>
          <w:sz w:val="22"/>
          <w:szCs w:val="22"/>
          <w:lang w:val="en-US"/>
        </w:rPr>
      </w:pPr>
      <w:r w:rsidRPr="00BE59B8">
        <w:rPr>
          <w:sz w:val="22"/>
          <w:szCs w:val="22"/>
          <w:lang w:eastAsia="es-ES"/>
        </w:rPr>
        <w:t xml:space="preserve">UN </w:t>
      </w:r>
      <w:proofErr w:type="spellStart"/>
      <w:r w:rsidRPr="00BE59B8">
        <w:rPr>
          <w:sz w:val="22"/>
          <w:szCs w:val="22"/>
          <w:lang w:eastAsia="es-ES"/>
        </w:rPr>
        <w:t>Women</w:t>
      </w:r>
      <w:proofErr w:type="spellEnd"/>
    </w:p>
    <w:p w14:paraId="2D181C09" w14:textId="3E45868F"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World Bank</w:t>
      </w:r>
      <w:r w:rsidR="00BE59B8">
        <w:rPr>
          <w:sz w:val="22"/>
          <w:szCs w:val="22"/>
          <w:lang w:val="en-US"/>
        </w:rPr>
        <w:t xml:space="preserve"> </w:t>
      </w:r>
      <w:r w:rsidRPr="007907B5">
        <w:rPr>
          <w:sz w:val="22"/>
          <w:szCs w:val="22"/>
          <w:lang w:val="en-US"/>
        </w:rPr>
        <w:t>(WB)</w:t>
      </w:r>
    </w:p>
    <w:p w14:paraId="57F142FA" w14:textId="0A75BCC4" w:rsidR="005913DC"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World Intellectual Property Organization (WIPO)</w:t>
      </w:r>
    </w:p>
    <w:p w14:paraId="61D77229" w14:textId="2F1AC191" w:rsidR="00992793" w:rsidRPr="007907B5" w:rsidRDefault="00992793" w:rsidP="00DD14DC">
      <w:pPr>
        <w:numPr>
          <w:ilvl w:val="0"/>
          <w:numId w:val="25"/>
        </w:numPr>
        <w:tabs>
          <w:tab w:val="clear" w:pos="3600"/>
          <w:tab w:val="num" w:pos="1440"/>
        </w:tabs>
        <w:ind w:right="-299" w:hanging="2880"/>
        <w:rPr>
          <w:sz w:val="22"/>
          <w:szCs w:val="22"/>
          <w:lang w:val="en-US"/>
        </w:rPr>
      </w:pPr>
      <w:r>
        <w:rPr>
          <w:sz w:val="22"/>
          <w:szCs w:val="22"/>
          <w:lang w:val="en-US"/>
        </w:rPr>
        <w:t>World Trade Organization (WTO)</w:t>
      </w:r>
    </w:p>
    <w:p w14:paraId="5DA35ED0" w14:textId="77777777" w:rsidR="005913DC" w:rsidRPr="007907B5" w:rsidRDefault="005913DC" w:rsidP="005913DC">
      <w:pPr>
        <w:rPr>
          <w:sz w:val="22"/>
          <w:szCs w:val="22"/>
          <w:lang w:val="en-US" w:eastAsia="es-ES"/>
        </w:rPr>
      </w:pPr>
    </w:p>
    <w:p w14:paraId="5F794447" w14:textId="77777777" w:rsidR="005913DC" w:rsidRPr="007907B5" w:rsidRDefault="005913DC" w:rsidP="005913DC">
      <w:pPr>
        <w:jc w:val="both"/>
        <w:outlineLvl w:val="0"/>
        <w:rPr>
          <w:bCs/>
          <w:snapToGrid w:val="0"/>
          <w:sz w:val="22"/>
          <w:szCs w:val="22"/>
          <w:u w:val="single"/>
          <w:lang w:val="en-US" w:eastAsia="es-ES"/>
        </w:rPr>
      </w:pPr>
      <w:r w:rsidRPr="007907B5">
        <w:rPr>
          <w:bCs/>
          <w:snapToGrid w:val="0"/>
          <w:sz w:val="22"/>
          <w:szCs w:val="22"/>
          <w:u w:val="single"/>
          <w:lang w:val="en-US" w:eastAsia="es-ES"/>
        </w:rPr>
        <w:t>Special Guests</w:t>
      </w:r>
    </w:p>
    <w:p w14:paraId="4A3D3527" w14:textId="77777777" w:rsidR="005913DC" w:rsidRPr="007907B5" w:rsidRDefault="005913DC" w:rsidP="005913DC">
      <w:pPr>
        <w:jc w:val="both"/>
        <w:rPr>
          <w:snapToGrid w:val="0"/>
          <w:sz w:val="22"/>
          <w:szCs w:val="22"/>
          <w:lang w:val="en-US" w:eastAsia="es-ES"/>
        </w:rPr>
      </w:pPr>
    </w:p>
    <w:p w14:paraId="292CFF72" w14:textId="77777777" w:rsidR="005913DC" w:rsidRPr="007907B5" w:rsidRDefault="005913DC" w:rsidP="005913DC">
      <w:pPr>
        <w:ind w:firstLine="720"/>
        <w:jc w:val="both"/>
        <w:rPr>
          <w:snapToGrid w:val="0"/>
          <w:sz w:val="22"/>
          <w:szCs w:val="22"/>
          <w:lang w:val="en-US" w:eastAsia="es-ES"/>
        </w:rPr>
      </w:pPr>
      <w:r w:rsidRPr="007907B5">
        <w:rPr>
          <w:snapToGrid w:val="0"/>
          <w:sz w:val="22"/>
          <w:szCs w:val="22"/>
          <w:lang w:val="en-US" w:eastAsia="es-ES"/>
        </w:rPr>
        <w:t>Article 18 of the Rules of Procedure for the Sectoral and Specialized Meetings of Ministers and/or High Authorities in the Framework of the CIDI:</w:t>
      </w:r>
    </w:p>
    <w:p w14:paraId="3E508FEE" w14:textId="77777777" w:rsidR="005913DC" w:rsidRPr="007907B5" w:rsidRDefault="005913DC" w:rsidP="005913DC">
      <w:pPr>
        <w:jc w:val="both"/>
        <w:rPr>
          <w:snapToGrid w:val="0"/>
          <w:sz w:val="22"/>
          <w:szCs w:val="22"/>
          <w:lang w:val="en-US" w:eastAsia="es-ES"/>
        </w:rPr>
      </w:pPr>
    </w:p>
    <w:p w14:paraId="33AE7D4C"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“With the authorization of the regular monthly CIDI meeting and the consent of the government of the host country, national or international governmental agencies or entities and persons of recognized standing in the matters to be considered may attend sectoral and specialized meetings of CIDI as special guests, when they express an interest in doing so.</w:t>
      </w:r>
    </w:p>
    <w:p w14:paraId="48098C4C" w14:textId="77777777" w:rsidR="005913DC" w:rsidRPr="007907B5" w:rsidRDefault="005913DC" w:rsidP="005913DC">
      <w:pPr>
        <w:jc w:val="both"/>
        <w:rPr>
          <w:snapToGrid w:val="0"/>
          <w:sz w:val="22"/>
          <w:szCs w:val="22"/>
          <w:lang w:val="en-US" w:eastAsia="es-ES"/>
        </w:rPr>
      </w:pPr>
    </w:p>
    <w:p w14:paraId="31582896"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The special guests referred to in this article may speak at sectoral and specialized meetings of CIDI when invited to do so by the Chair.</w:t>
      </w:r>
    </w:p>
    <w:p w14:paraId="1E19C854" w14:textId="77777777" w:rsidR="005913DC" w:rsidRPr="007907B5" w:rsidRDefault="005913DC" w:rsidP="005913DC">
      <w:pPr>
        <w:jc w:val="both"/>
        <w:rPr>
          <w:snapToGrid w:val="0"/>
          <w:sz w:val="22"/>
          <w:szCs w:val="22"/>
          <w:lang w:val="en-US" w:eastAsia="es-ES"/>
        </w:rPr>
      </w:pPr>
    </w:p>
    <w:p w14:paraId="5E26FD14"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Requests to attend meetings as special guests shall be presented to the General Secretariat of the Organization at least 15 days in advance of the opening of the CIDI meeting.</w:t>
      </w:r>
    </w:p>
    <w:p w14:paraId="18C7DBCF" w14:textId="77777777" w:rsidR="005913DC" w:rsidRPr="007907B5" w:rsidRDefault="005913DC" w:rsidP="005913DC">
      <w:pPr>
        <w:jc w:val="both"/>
        <w:rPr>
          <w:snapToGrid w:val="0"/>
          <w:sz w:val="22"/>
          <w:szCs w:val="22"/>
          <w:lang w:val="en-US" w:eastAsia="es-ES"/>
        </w:rPr>
      </w:pPr>
    </w:p>
    <w:p w14:paraId="46484B1F" w14:textId="77777777" w:rsidR="005913DC" w:rsidRPr="007907B5" w:rsidRDefault="005913DC" w:rsidP="005913DC">
      <w:pPr>
        <w:ind w:left="630"/>
        <w:jc w:val="both"/>
        <w:rPr>
          <w:snapToGrid w:val="0"/>
          <w:sz w:val="22"/>
          <w:szCs w:val="22"/>
          <w:lang w:val="en-US" w:eastAsia="es-ES"/>
        </w:rPr>
      </w:pPr>
      <w:r w:rsidRPr="007907B5">
        <w:rPr>
          <w:snapToGrid w:val="0"/>
          <w:sz w:val="22"/>
          <w:szCs w:val="22"/>
          <w:lang w:val="en-US" w:eastAsia="es-ES"/>
        </w:rPr>
        <w:t>For the purposes of this article, the Secretary General of the Organization and/or the Executive Secretary for Integral Development will extend the corresponding invitations.”</w:t>
      </w:r>
    </w:p>
    <w:p w14:paraId="5333D5F6" w14:textId="77777777" w:rsidR="00FD1950" w:rsidRDefault="00FD1950" w:rsidP="005913DC">
      <w:pPr>
        <w:ind w:left="630"/>
        <w:jc w:val="both"/>
        <w:rPr>
          <w:snapToGrid w:val="0"/>
          <w:sz w:val="22"/>
          <w:szCs w:val="22"/>
          <w:lang w:val="en-US" w:eastAsia="es-ES"/>
        </w:rPr>
      </w:pPr>
    </w:p>
    <w:p w14:paraId="101D89BB" w14:textId="71CF3137" w:rsidR="00FD1950" w:rsidRPr="00005B69" w:rsidRDefault="00005B69" w:rsidP="00FD1950">
      <w:pPr>
        <w:ind w:firstLine="360"/>
        <w:jc w:val="both"/>
        <w:rPr>
          <w:snapToGrid w:val="0"/>
          <w:sz w:val="22"/>
          <w:szCs w:val="22"/>
          <w:lang w:val="en-US" w:eastAsia="es-ES"/>
        </w:rPr>
      </w:pPr>
      <w:r w:rsidRPr="00005B69">
        <w:rPr>
          <w:snapToGrid w:val="0"/>
          <w:sz w:val="22"/>
          <w:szCs w:val="22"/>
          <w:lang w:val="en-US" w:eastAsia="es-ES"/>
        </w:rPr>
        <w:t>S</w:t>
      </w:r>
      <w:r w:rsidR="00FD1950" w:rsidRPr="00005B69">
        <w:rPr>
          <w:snapToGrid w:val="0"/>
          <w:sz w:val="22"/>
          <w:szCs w:val="22"/>
          <w:lang w:val="en-US" w:eastAsia="es-ES"/>
        </w:rPr>
        <w:t>pecial guests may include:</w:t>
      </w:r>
    </w:p>
    <w:p w14:paraId="6B2C9F57" w14:textId="77777777" w:rsidR="00FD1950" w:rsidRPr="00005B69" w:rsidRDefault="00FD1950" w:rsidP="005913DC">
      <w:pPr>
        <w:ind w:left="630"/>
        <w:jc w:val="both"/>
        <w:rPr>
          <w:snapToGrid w:val="0"/>
          <w:sz w:val="22"/>
          <w:szCs w:val="22"/>
          <w:lang w:val="en-US" w:eastAsia="es-ES"/>
        </w:rPr>
      </w:pPr>
    </w:p>
    <w:p w14:paraId="5E76C392" w14:textId="0D2C649C" w:rsidR="005913DC" w:rsidRPr="007907B5" w:rsidRDefault="00FD1950" w:rsidP="00005B69">
      <w:pPr>
        <w:tabs>
          <w:tab w:val="left" w:pos="1440"/>
        </w:tabs>
        <w:ind w:left="1440" w:hanging="720"/>
        <w:jc w:val="both"/>
        <w:rPr>
          <w:snapToGrid w:val="0"/>
          <w:sz w:val="22"/>
          <w:szCs w:val="22"/>
          <w:lang w:val="en-US" w:eastAsia="es-ES"/>
        </w:rPr>
      </w:pPr>
      <w:r w:rsidRPr="00005B69">
        <w:rPr>
          <w:snapToGrid w:val="0"/>
          <w:sz w:val="22"/>
          <w:szCs w:val="22"/>
          <w:lang w:val="en-US" w:eastAsia="es-ES"/>
        </w:rPr>
        <w:t xml:space="preserve">1.  </w:t>
      </w:r>
      <w:r w:rsidR="00005B69">
        <w:rPr>
          <w:snapToGrid w:val="0"/>
          <w:sz w:val="22"/>
          <w:szCs w:val="22"/>
          <w:lang w:val="en-US" w:eastAsia="es-ES"/>
        </w:rPr>
        <w:tab/>
      </w:r>
      <w:r w:rsidRPr="00005B69">
        <w:rPr>
          <w:sz w:val="22"/>
          <w:szCs w:val="22"/>
          <w:lang w:val="en-US"/>
        </w:rPr>
        <w:t xml:space="preserve">Mr. Ismael Cala, journalist, author, radio and television producer, and former correspondent for CNN </w:t>
      </w:r>
      <w:proofErr w:type="spellStart"/>
      <w:r w:rsidRPr="00005B69">
        <w:rPr>
          <w:i/>
          <w:iCs/>
          <w:sz w:val="22"/>
          <w:szCs w:val="22"/>
          <w:lang w:val="en-US"/>
        </w:rPr>
        <w:t>en</w:t>
      </w:r>
      <w:proofErr w:type="spellEnd"/>
      <w:r w:rsidRPr="00005B69">
        <w:rPr>
          <w:i/>
          <w:iCs/>
          <w:sz w:val="22"/>
          <w:szCs w:val="22"/>
          <w:lang w:val="en-US"/>
        </w:rPr>
        <w:t xml:space="preserve"> </w:t>
      </w:r>
      <w:proofErr w:type="spellStart"/>
      <w:r w:rsidRPr="00005B69">
        <w:rPr>
          <w:i/>
          <w:iCs/>
          <w:sz w:val="22"/>
          <w:szCs w:val="22"/>
          <w:lang w:val="en-US"/>
        </w:rPr>
        <w:t>español</w:t>
      </w:r>
      <w:proofErr w:type="spellEnd"/>
      <w:r w:rsidRPr="00005B69">
        <w:rPr>
          <w:sz w:val="22"/>
          <w:szCs w:val="22"/>
          <w:lang w:val="en-US"/>
        </w:rPr>
        <w:t>, United States</w:t>
      </w:r>
      <w:r w:rsidR="00554D38">
        <w:rPr>
          <w:noProof/>
          <w:sz w:val="22"/>
          <w:szCs w:val="22"/>
          <w:lang w:val="en-US" w:eastAsia="es-ES"/>
        </w:rPr>
        <mc:AlternateContent>
          <mc:Choice Requires="wps">
            <w:drawing>
              <wp:anchor distT="0" distB="0" distL="114300" distR="114300" simplePos="0" relativeHeight="251659264" behindDoc="0" locked="1" layoutInCell="1" allowOverlap="1" wp14:anchorId="7B1C6BD1" wp14:editId="1549F998">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3C42B1" w14:textId="6502C52C" w:rsidR="00554D38" w:rsidRPr="00554D38" w:rsidRDefault="00554D38">
                            <w:pPr>
                              <w:rPr>
                                <w:sz w:val="18"/>
                              </w:rPr>
                            </w:pPr>
                            <w:r>
                              <w:rPr>
                                <w:sz w:val="18"/>
                              </w:rPr>
                              <w:fldChar w:fldCharType="begin"/>
                            </w:r>
                            <w:r>
                              <w:rPr>
                                <w:sz w:val="18"/>
                              </w:rPr>
                              <w:instrText xml:space="preserve"> FILENAME  \* MERGEFORMAT </w:instrText>
                            </w:r>
                            <w:r>
                              <w:rPr>
                                <w:sz w:val="18"/>
                              </w:rPr>
                              <w:fldChar w:fldCharType="separate"/>
                            </w:r>
                            <w:r>
                              <w:rPr>
                                <w:noProof/>
                                <w:sz w:val="18"/>
                              </w:rPr>
                              <w:t>CIDUL00154E01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1C6BD1"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B3C42B1" w14:textId="6502C52C" w:rsidR="00554D38" w:rsidRPr="00554D38" w:rsidRDefault="00554D38">
                      <w:pPr>
                        <w:rPr>
                          <w:sz w:val="18"/>
                        </w:rPr>
                      </w:pPr>
                      <w:r>
                        <w:rPr>
                          <w:sz w:val="18"/>
                        </w:rPr>
                        <w:fldChar w:fldCharType="begin"/>
                      </w:r>
                      <w:r>
                        <w:rPr>
                          <w:sz w:val="18"/>
                        </w:rPr>
                        <w:instrText xml:space="preserve"> FILENAME  \* MERGEFORMAT </w:instrText>
                      </w:r>
                      <w:r>
                        <w:rPr>
                          <w:sz w:val="18"/>
                        </w:rPr>
                        <w:fldChar w:fldCharType="separate"/>
                      </w:r>
                      <w:r>
                        <w:rPr>
                          <w:noProof/>
                          <w:sz w:val="18"/>
                        </w:rPr>
                        <w:t>CIDUL00154E01</w:t>
                      </w:r>
                      <w:r>
                        <w:rPr>
                          <w:sz w:val="18"/>
                        </w:rPr>
                        <w:fldChar w:fldCharType="end"/>
                      </w:r>
                    </w:p>
                  </w:txbxContent>
                </v:textbox>
                <w10:wrap anchory="page"/>
                <w10:anchorlock/>
              </v:shape>
            </w:pict>
          </mc:Fallback>
        </mc:AlternateContent>
      </w:r>
    </w:p>
    <w:sectPr w:rsidR="005913DC" w:rsidRPr="007907B5" w:rsidSect="00962254">
      <w:headerReference w:type="default" r:id="rId8"/>
      <w:headerReference w:type="first" r:id="rId9"/>
      <w:type w:val="oddPage"/>
      <w:pgSz w:w="12240" w:h="15840" w:code="1"/>
      <w:pgMar w:top="1872" w:right="1570" w:bottom="1296" w:left="1699" w:header="864" w:footer="11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B884" w14:textId="77777777" w:rsidR="00420B4C" w:rsidRDefault="00420B4C">
      <w:r>
        <w:separator/>
      </w:r>
    </w:p>
  </w:endnote>
  <w:endnote w:type="continuationSeparator" w:id="0">
    <w:p w14:paraId="09B4DAA1" w14:textId="77777777" w:rsidR="00420B4C" w:rsidRDefault="00420B4C">
      <w:r>
        <w:continuationSeparator/>
      </w:r>
    </w:p>
  </w:endnote>
  <w:endnote w:type="continuationNotice" w:id="1">
    <w:p w14:paraId="366BA235" w14:textId="77777777" w:rsidR="00420B4C" w:rsidRDefault="00420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7DF8" w14:textId="77777777" w:rsidR="00420B4C" w:rsidRDefault="00420B4C">
      <w:r>
        <w:separator/>
      </w:r>
    </w:p>
  </w:footnote>
  <w:footnote w:type="continuationSeparator" w:id="0">
    <w:p w14:paraId="180C5394" w14:textId="77777777" w:rsidR="00420B4C" w:rsidRDefault="00420B4C">
      <w:r>
        <w:continuationSeparator/>
      </w:r>
    </w:p>
  </w:footnote>
  <w:footnote w:type="continuationNotice" w:id="1">
    <w:p w14:paraId="0EF90338" w14:textId="77777777" w:rsidR="00420B4C" w:rsidRDefault="00420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9B7B4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B48">
      <w:rPr>
        <w:rStyle w:val="PageNumber"/>
        <w:noProof/>
      </w:rPr>
      <w:t>1</w:t>
    </w:r>
    <w:r>
      <w:rPr>
        <w:rStyle w:val="PageNumber"/>
      </w:rPr>
      <w:fldChar w:fldCharType="end"/>
    </w:r>
  </w:p>
  <w:p w14:paraId="52425A48" w14:textId="7C11ADEE" w:rsidR="00B6231F" w:rsidRDefault="00983A18" w:rsidP="00A55A3C">
    <w:pPr>
      <w:pStyle w:val="Header"/>
    </w:pPr>
    <w:r>
      <w:rPr>
        <w:noProof/>
        <w:snapToGrid/>
        <w:lang w:val="en-US"/>
      </w:rPr>
      <mc:AlternateContent>
        <mc:Choice Requires="wps">
          <w:drawing>
            <wp:anchor distT="0" distB="0" distL="114300" distR="114300" simplePos="0" relativeHeight="251656704" behindDoc="0" locked="0" layoutInCell="1" allowOverlap="1" wp14:anchorId="74344C53" wp14:editId="01E634D8">
              <wp:simplePos x="0" y="0"/>
              <wp:positionH relativeFrom="column">
                <wp:posOffset>567055</wp:posOffset>
              </wp:positionH>
              <wp:positionV relativeFrom="paragraph">
                <wp:posOffset>19878</wp:posOffset>
              </wp:positionV>
              <wp:extent cx="4484536" cy="673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4F7FE25F" w:rsidR="00B6231F" w:rsidRPr="006F2ECD" w:rsidRDefault="00B6231F" w:rsidP="00A55A3C">
                          <w:pPr>
                            <w:pStyle w:val="Header"/>
                            <w:tabs>
                              <w:tab w:val="left" w:pos="900"/>
                            </w:tabs>
                            <w:spacing w:line="240" w:lineRule="atLeast"/>
                            <w:jc w:val="center"/>
                            <w:rPr>
                              <w:rFonts w:ascii="Garamond" w:hAnsi="Garamond"/>
                              <w:b/>
                              <w:sz w:val="28"/>
                              <w:szCs w:val="28"/>
                              <w:lang w:val="en-US"/>
                            </w:rPr>
                          </w:pPr>
                          <w:r w:rsidRPr="006F2ECD">
                            <w:rPr>
                              <w:rFonts w:ascii="Garamond" w:hAnsi="Garamond"/>
                              <w:b/>
                              <w:sz w:val="28"/>
                              <w:szCs w:val="28"/>
                              <w:lang w:val="en-US"/>
                            </w:rPr>
                            <w:t>ORGANIZA</w:t>
                          </w:r>
                          <w:r w:rsidR="00650BE5" w:rsidRPr="006F2ECD">
                            <w:rPr>
                              <w:rFonts w:ascii="Garamond" w:hAnsi="Garamond"/>
                              <w:b/>
                              <w:sz w:val="28"/>
                              <w:szCs w:val="28"/>
                              <w:lang w:val="en-US"/>
                            </w:rPr>
                            <w:t>TION OF AMERICAN STATES</w:t>
                          </w:r>
                        </w:p>
                        <w:p w14:paraId="0992BF3E" w14:textId="5DE390A8" w:rsidR="00B6231F" w:rsidRPr="006F2ECD" w:rsidRDefault="00650BE5" w:rsidP="00A55A3C">
                          <w:pPr>
                            <w:pStyle w:val="Header"/>
                            <w:tabs>
                              <w:tab w:val="left" w:pos="900"/>
                            </w:tabs>
                            <w:spacing w:line="240" w:lineRule="atLeast"/>
                            <w:jc w:val="center"/>
                            <w:rPr>
                              <w:rFonts w:ascii="Garamond" w:hAnsi="Garamond"/>
                              <w:b/>
                              <w:sz w:val="28"/>
                              <w:szCs w:val="28"/>
                              <w:lang w:val="en-US"/>
                            </w:rPr>
                          </w:pPr>
                          <w:r w:rsidRPr="006F2ECD">
                            <w:rPr>
                              <w:rFonts w:ascii="Garamond" w:hAnsi="Garamond"/>
                              <w:b/>
                              <w:sz w:val="28"/>
                              <w:szCs w:val="28"/>
                              <w:lang w:val="en-US"/>
                            </w:rPr>
                            <w:t>Inter-American Council for Integral Development</w:t>
                          </w:r>
                        </w:p>
                        <w:p w14:paraId="5DBF6BB6" w14:textId="1A1D669A" w:rsidR="00B6231F" w:rsidRPr="006F2ECD" w:rsidRDefault="00B6231F" w:rsidP="00A55A3C">
                          <w:pPr>
                            <w:pStyle w:val="Header"/>
                            <w:tabs>
                              <w:tab w:val="left" w:pos="900"/>
                            </w:tabs>
                            <w:spacing w:line="240" w:lineRule="atLeast"/>
                            <w:jc w:val="center"/>
                            <w:rPr>
                              <w:rFonts w:ascii="Garamond" w:hAnsi="Garamond"/>
                              <w:b/>
                              <w:sz w:val="28"/>
                              <w:szCs w:val="28"/>
                              <w:lang w:val="en-US"/>
                            </w:rPr>
                          </w:pPr>
                          <w:r w:rsidRPr="006F2ECD">
                            <w:rPr>
                              <w:rFonts w:ascii="Garamond" w:hAnsi="Garamond"/>
                              <w:b/>
                              <w:sz w:val="28"/>
                              <w:szCs w:val="28"/>
                              <w:lang w:val="en-US"/>
                            </w:rPr>
                            <w:t>(CIDI</w:t>
                          </w:r>
                          <w:r w:rsidR="00983A18" w:rsidRPr="006F2ECD">
                            <w:rPr>
                              <w:rFonts w:ascii="Garamond" w:hAnsi="Garamond"/>
                              <w:b/>
                              <w:sz w:val="28"/>
                              <w:szCs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_x0000_s1027" type="#_x0000_t202" style="position:absolute;margin-left:44.65pt;margin-top:1.55pt;width:353.1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" stroked="f">
              <v:textbox>
                <w:txbxContent>
                  <w:p w14:paraId="2B1CC3DD" w14:textId="4F7FE25F" w:rsidR="00B6231F" w:rsidRPr="006F2ECD" w:rsidRDefault="00B6231F" w:rsidP="00A55A3C">
                    <w:pPr>
                      <w:pStyle w:val="Header"/>
                      <w:tabs>
                        <w:tab w:val="left" w:pos="900"/>
                      </w:tabs>
                      <w:spacing w:line="240" w:lineRule="atLeast"/>
                      <w:jc w:val="center"/>
                      <w:rPr>
                        <w:rFonts w:ascii="Garamond" w:hAnsi="Garamond"/>
                        <w:b/>
                        <w:sz w:val="28"/>
                        <w:szCs w:val="28"/>
                        <w:lang w:val="en-US"/>
                      </w:rPr>
                    </w:pPr>
                    <w:r w:rsidRPr="006F2ECD">
                      <w:rPr>
                        <w:rFonts w:ascii="Garamond" w:hAnsi="Garamond"/>
                        <w:b/>
                        <w:sz w:val="28"/>
                        <w:szCs w:val="28"/>
                        <w:lang w:val="en-US"/>
                      </w:rPr>
                      <w:t>ORGANIZA</w:t>
                    </w:r>
                    <w:r w:rsidR="00650BE5" w:rsidRPr="006F2ECD">
                      <w:rPr>
                        <w:rFonts w:ascii="Garamond" w:hAnsi="Garamond"/>
                        <w:b/>
                        <w:sz w:val="28"/>
                        <w:szCs w:val="28"/>
                        <w:lang w:val="en-US"/>
                      </w:rPr>
                      <w:t>TION OF AMERICAN STATES</w:t>
                    </w:r>
                  </w:p>
                  <w:p w14:paraId="0992BF3E" w14:textId="5DE390A8" w:rsidR="00B6231F" w:rsidRPr="006F2ECD" w:rsidRDefault="00650BE5" w:rsidP="00A55A3C">
                    <w:pPr>
                      <w:pStyle w:val="Header"/>
                      <w:tabs>
                        <w:tab w:val="left" w:pos="900"/>
                      </w:tabs>
                      <w:spacing w:line="240" w:lineRule="atLeast"/>
                      <w:jc w:val="center"/>
                      <w:rPr>
                        <w:rFonts w:ascii="Garamond" w:hAnsi="Garamond"/>
                        <w:b/>
                        <w:sz w:val="28"/>
                        <w:szCs w:val="28"/>
                        <w:lang w:val="en-US"/>
                      </w:rPr>
                    </w:pPr>
                    <w:r w:rsidRPr="006F2ECD">
                      <w:rPr>
                        <w:rFonts w:ascii="Garamond" w:hAnsi="Garamond"/>
                        <w:b/>
                        <w:sz w:val="28"/>
                        <w:szCs w:val="28"/>
                        <w:lang w:val="en-US"/>
                      </w:rPr>
                      <w:t>Inter-American Council for Integral Development</w:t>
                    </w:r>
                  </w:p>
                  <w:p w14:paraId="5DBF6BB6" w14:textId="1A1D669A" w:rsidR="00B6231F" w:rsidRPr="006F2ECD" w:rsidRDefault="00B6231F" w:rsidP="00A55A3C">
                    <w:pPr>
                      <w:pStyle w:val="Header"/>
                      <w:tabs>
                        <w:tab w:val="left" w:pos="900"/>
                      </w:tabs>
                      <w:spacing w:line="240" w:lineRule="atLeast"/>
                      <w:jc w:val="center"/>
                      <w:rPr>
                        <w:rFonts w:ascii="Garamond" w:hAnsi="Garamond"/>
                        <w:b/>
                        <w:sz w:val="28"/>
                        <w:szCs w:val="28"/>
                        <w:lang w:val="en-US"/>
                      </w:rPr>
                    </w:pPr>
                    <w:r w:rsidRPr="006F2ECD">
                      <w:rPr>
                        <w:rFonts w:ascii="Garamond" w:hAnsi="Garamond"/>
                        <w:b/>
                        <w:sz w:val="28"/>
                        <w:szCs w:val="28"/>
                        <w:lang w:val="en-US"/>
                      </w:rPr>
                      <w:t>(CIDI</w:t>
                    </w:r>
                    <w:r w:rsidR="00983A18" w:rsidRPr="006F2ECD">
                      <w:rPr>
                        <w:rFonts w:ascii="Garamond" w:hAnsi="Garamond"/>
                        <w:b/>
                        <w:sz w:val="28"/>
                        <w:szCs w:val="28"/>
                        <w:lang w:val="en-US"/>
                      </w:rPr>
                      <w:t>)</w:t>
                    </w:r>
                  </w:p>
                </w:txbxContent>
              </v:textbox>
            </v:shape>
          </w:pict>
        </mc:Fallback>
      </mc:AlternateContent>
    </w:r>
    <w:r w:rsidR="002D0065">
      <w:rPr>
        <w:noProof/>
        <w:lang w:val="en-US"/>
      </w:rPr>
      <w:drawing>
        <wp:anchor distT="0" distB="0" distL="114300" distR="114300" simplePos="0" relativeHeight="251657728" behindDoc="0" locked="0" layoutInCell="1" allowOverlap="1" wp14:anchorId="27B8B63F" wp14:editId="74DFBE6A">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65">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6" o:spid="_x0000_s1028"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08B3FD86"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01B6E"/>
    <w:multiLevelType w:val="hybridMultilevel"/>
    <w:tmpl w:val="A97C9EE6"/>
    <w:lvl w:ilvl="0" w:tplc="04090017">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61FF0"/>
    <w:multiLevelType w:val="hybridMultilevel"/>
    <w:tmpl w:val="E1E6E17C"/>
    <w:lvl w:ilvl="0" w:tplc="200E3C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B5E5D"/>
    <w:multiLevelType w:val="hybridMultilevel"/>
    <w:tmpl w:val="2A148BD8"/>
    <w:lvl w:ilvl="0" w:tplc="4FC6DBF8">
      <w:start w:val="1"/>
      <w:numFmt w:val="bullet"/>
      <w:lvlText w:val=""/>
      <w:lvlJc w:val="left"/>
      <w:pPr>
        <w:tabs>
          <w:tab w:val="num" w:pos="990"/>
        </w:tabs>
        <w:ind w:left="990" w:hanging="360"/>
      </w:pPr>
      <w:rPr>
        <w:rFonts w:ascii="Symbol" w:hAnsi="Symbol" w:hint="default"/>
        <w:lang w:val="es-ES"/>
      </w:rPr>
    </w:lvl>
    <w:lvl w:ilvl="1" w:tplc="04090003" w:tentative="1">
      <w:start w:val="1"/>
      <w:numFmt w:val="bullet"/>
      <w:lvlText w:val="o"/>
      <w:lvlJc w:val="left"/>
      <w:pPr>
        <w:tabs>
          <w:tab w:val="num" w:pos="-3330"/>
        </w:tabs>
        <w:ind w:left="-3330" w:hanging="360"/>
      </w:pPr>
      <w:rPr>
        <w:rFonts w:ascii="Courier New" w:hAnsi="Courier New" w:cs="Aria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1170"/>
        </w:tabs>
        <w:ind w:left="-1170" w:hanging="360"/>
      </w:pPr>
      <w:rPr>
        <w:rFonts w:ascii="Courier New" w:hAnsi="Courier New" w:cs="Arial" w:hint="default"/>
      </w:rPr>
    </w:lvl>
    <w:lvl w:ilvl="5" w:tplc="04090005" w:tentative="1">
      <w:start w:val="1"/>
      <w:numFmt w:val="bullet"/>
      <w:lvlText w:val=""/>
      <w:lvlJc w:val="left"/>
      <w:pPr>
        <w:tabs>
          <w:tab w:val="num" w:pos="-450"/>
        </w:tabs>
        <w:ind w:left="-450" w:hanging="360"/>
      </w:pPr>
      <w:rPr>
        <w:rFonts w:ascii="Wingdings" w:hAnsi="Wingdings" w:hint="default"/>
      </w:rPr>
    </w:lvl>
    <w:lvl w:ilvl="6" w:tplc="04090001" w:tentative="1">
      <w:start w:val="1"/>
      <w:numFmt w:val="bullet"/>
      <w:lvlText w:val=""/>
      <w:lvlJc w:val="left"/>
      <w:pPr>
        <w:tabs>
          <w:tab w:val="num" w:pos="270"/>
        </w:tabs>
        <w:ind w:left="270" w:hanging="360"/>
      </w:pPr>
      <w:rPr>
        <w:rFonts w:ascii="Symbol" w:hAnsi="Symbol" w:hint="default"/>
      </w:rPr>
    </w:lvl>
    <w:lvl w:ilvl="7" w:tplc="04090003" w:tentative="1">
      <w:start w:val="1"/>
      <w:numFmt w:val="bullet"/>
      <w:lvlText w:val="o"/>
      <w:lvlJc w:val="left"/>
      <w:pPr>
        <w:tabs>
          <w:tab w:val="num" w:pos="990"/>
        </w:tabs>
        <w:ind w:left="990" w:hanging="360"/>
      </w:pPr>
      <w:rPr>
        <w:rFonts w:ascii="Courier New" w:hAnsi="Courier New" w:cs="Arial" w:hint="default"/>
      </w:rPr>
    </w:lvl>
    <w:lvl w:ilvl="8" w:tplc="04090005" w:tentative="1">
      <w:start w:val="1"/>
      <w:numFmt w:val="bullet"/>
      <w:lvlText w:val=""/>
      <w:lvlJc w:val="left"/>
      <w:pPr>
        <w:tabs>
          <w:tab w:val="num" w:pos="1710"/>
        </w:tabs>
        <w:ind w:left="1710" w:hanging="360"/>
      </w:pPr>
      <w:rPr>
        <w:rFonts w:ascii="Wingdings" w:hAnsi="Wingdings" w:hint="default"/>
      </w:rPr>
    </w:lvl>
  </w:abstractNum>
  <w:abstractNum w:abstractNumId="5"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8" w15:restartNumberingAfterBreak="0">
    <w:nsid w:val="2194664E"/>
    <w:multiLevelType w:val="hybridMultilevel"/>
    <w:tmpl w:val="F81A8F9E"/>
    <w:lvl w:ilvl="0" w:tplc="FF307B1A">
      <w:start w:val="1"/>
      <w:numFmt w:val="decimal"/>
      <w:lvlText w:val="%1."/>
      <w:lvlJc w:val="left"/>
      <w:pPr>
        <w:tabs>
          <w:tab w:val="num" w:pos="3600"/>
        </w:tabs>
        <w:ind w:left="36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2B3A012A"/>
    <w:multiLevelType w:val="hybridMultilevel"/>
    <w:tmpl w:val="65FCD10C"/>
    <w:lvl w:ilvl="0" w:tplc="BBB496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E57DCE"/>
    <w:multiLevelType w:val="hybridMultilevel"/>
    <w:tmpl w:val="524482D8"/>
    <w:lvl w:ilvl="0" w:tplc="F9EA33D6">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FF307B1A">
      <w:start w:val="1"/>
      <w:numFmt w:val="decimal"/>
      <w:lvlText w:val="%3."/>
      <w:lvlJc w:val="left"/>
      <w:pPr>
        <w:tabs>
          <w:tab w:val="num" w:pos="3600"/>
        </w:tabs>
        <w:ind w:left="3600" w:hanging="360"/>
      </w:pPr>
      <w:rPr>
        <w:rFonts w:ascii="Times New Roman" w:eastAsia="Times New Roman" w:hAnsi="Times New Roman" w:cs="Times New Roman"/>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D850659"/>
    <w:multiLevelType w:val="hybridMultilevel"/>
    <w:tmpl w:val="8A520358"/>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F1864"/>
    <w:multiLevelType w:val="hybridMultilevel"/>
    <w:tmpl w:val="4126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B2034"/>
    <w:multiLevelType w:val="hybridMultilevel"/>
    <w:tmpl w:val="5B08C9E4"/>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233B6"/>
    <w:multiLevelType w:val="hybridMultilevel"/>
    <w:tmpl w:val="BBEE3204"/>
    <w:lvl w:ilvl="0" w:tplc="BE1A99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8"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1"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C080E04"/>
    <w:multiLevelType w:val="singleLevel"/>
    <w:tmpl w:val="7D06AD4E"/>
    <w:lvl w:ilvl="0">
      <w:start w:val="1"/>
      <w:numFmt w:val="decimal"/>
      <w:lvlText w:val="%1."/>
      <w:lvlJc w:val="left"/>
      <w:pPr>
        <w:tabs>
          <w:tab w:val="num" w:pos="1080"/>
        </w:tabs>
        <w:ind w:left="1080" w:hanging="360"/>
      </w:pPr>
      <w:rPr>
        <w:rFonts w:hint="default"/>
        <w:b w:val="0"/>
        <w:i w:val="0"/>
      </w:rPr>
    </w:lvl>
  </w:abstractNum>
  <w:abstractNum w:abstractNumId="23" w15:restartNumberingAfterBreak="0">
    <w:nsid w:val="4C7D22DF"/>
    <w:multiLevelType w:val="hybridMultilevel"/>
    <w:tmpl w:val="ED0A48E6"/>
    <w:lvl w:ilvl="0" w:tplc="0409000F">
      <w:start w:val="1"/>
      <w:numFmt w:val="decimal"/>
      <w:lvlText w:val="%1."/>
      <w:lvlJc w:val="left"/>
      <w:pPr>
        <w:tabs>
          <w:tab w:val="num" w:pos="1080"/>
        </w:tabs>
        <w:ind w:left="108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25"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7"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6071470">
    <w:abstractNumId w:val="6"/>
  </w:num>
  <w:num w:numId="2" w16cid:durableId="1806318166">
    <w:abstractNumId w:val="9"/>
  </w:num>
  <w:num w:numId="3" w16cid:durableId="1951819175">
    <w:abstractNumId w:val="19"/>
  </w:num>
  <w:num w:numId="4" w16cid:durableId="1148207422">
    <w:abstractNumId w:val="27"/>
  </w:num>
  <w:num w:numId="5" w16cid:durableId="1945266181">
    <w:abstractNumId w:val="5"/>
  </w:num>
  <w:num w:numId="6" w16cid:durableId="1879706844">
    <w:abstractNumId w:val="16"/>
  </w:num>
  <w:num w:numId="7" w16cid:durableId="1156607653">
    <w:abstractNumId w:val="0"/>
  </w:num>
  <w:num w:numId="8" w16cid:durableId="960647500">
    <w:abstractNumId w:val="18"/>
  </w:num>
  <w:num w:numId="9" w16cid:durableId="8186155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0367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3315249">
    <w:abstractNumId w:val="28"/>
  </w:num>
  <w:num w:numId="12" w16cid:durableId="273559356">
    <w:abstractNumId w:val="26"/>
  </w:num>
  <w:num w:numId="13" w16cid:durableId="1705981167">
    <w:abstractNumId w:val="2"/>
  </w:num>
  <w:num w:numId="14" w16cid:durableId="869073959">
    <w:abstractNumId w:val="23"/>
  </w:num>
  <w:num w:numId="15" w16cid:durableId="1090661441">
    <w:abstractNumId w:val="3"/>
  </w:num>
  <w:num w:numId="16" w16cid:durableId="803695390">
    <w:abstractNumId w:val="7"/>
  </w:num>
  <w:num w:numId="17" w16cid:durableId="1941523842">
    <w:abstractNumId w:val="20"/>
  </w:num>
  <w:num w:numId="18" w16cid:durableId="1169439477">
    <w:abstractNumId w:val="17"/>
  </w:num>
  <w:num w:numId="19" w16cid:durableId="1545023365">
    <w:abstractNumId w:val="24"/>
  </w:num>
  <w:num w:numId="20" w16cid:durableId="1419785075">
    <w:abstractNumId w:val="13"/>
  </w:num>
  <w:num w:numId="21" w16cid:durableId="116723231">
    <w:abstractNumId w:val="22"/>
  </w:num>
  <w:num w:numId="22" w16cid:durableId="1236623227">
    <w:abstractNumId w:val="25"/>
  </w:num>
  <w:num w:numId="23" w16cid:durableId="408649490">
    <w:abstractNumId w:val="11"/>
  </w:num>
  <w:num w:numId="24" w16cid:durableId="1505316535">
    <w:abstractNumId w:val="4"/>
  </w:num>
  <w:num w:numId="25" w16cid:durableId="1596787389">
    <w:abstractNumId w:val="8"/>
  </w:num>
  <w:num w:numId="26" w16cid:durableId="848909371">
    <w:abstractNumId w:val="15"/>
  </w:num>
  <w:num w:numId="27" w16cid:durableId="1008561814">
    <w:abstractNumId w:val="10"/>
  </w:num>
  <w:num w:numId="28" w16cid:durableId="589697815">
    <w:abstractNumId w:val="12"/>
  </w:num>
  <w:num w:numId="29" w16cid:durableId="143813404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PE" w:vendorID="64" w:dllVersion="0" w:nlCheck="1" w:checkStyle="0"/>
  <w:activeWritingStyle w:appName="MSWord" w:lang="es-US" w:vendorID="64" w:dllVersion="6" w:nlCheck="1" w:checkStyle="1"/>
  <w:activeWritingStyle w:appName="MSWord" w:lang="fr-CA" w:vendorID="64" w:dllVersion="6" w:nlCheck="1" w:checkStyle="1"/>
  <w:activeWritingStyle w:appName="MSWord" w:lang="es-MX" w:vendorID="64" w:dllVersion="6" w:nlCheck="1" w:checkStyle="1"/>
  <w:activeWritingStyle w:appName="MSWord" w:lang="es-AR" w:vendorID="64" w:dllVersion="6" w:nlCheck="1" w:checkStyle="1"/>
  <w:activeWritingStyle w:appName="MSWord" w:lang="es-US" w:vendorID="64" w:dllVersion="0" w:nlCheck="1" w:checkStyle="0"/>
  <w:activeWritingStyle w:appName="MSWord" w:lang="fr-CA"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AR" w:vendorID="64" w:dllVersion="0" w:nlCheck="1" w:checkStyle="0"/>
  <w:activeWritingStyle w:appName="MSWord" w:lang="fr-FR" w:vendorID="64" w:dllVersion="0" w:nlCheck="1" w:checkStyle="0"/>
  <w:activeWritingStyle w:appName="MSWord" w:lang="es-H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B69"/>
    <w:rsid w:val="00005E21"/>
    <w:rsid w:val="0000723B"/>
    <w:rsid w:val="00010446"/>
    <w:rsid w:val="0001051E"/>
    <w:rsid w:val="00012E39"/>
    <w:rsid w:val="00016974"/>
    <w:rsid w:val="00020E3D"/>
    <w:rsid w:val="00020FFB"/>
    <w:rsid w:val="00021144"/>
    <w:rsid w:val="000213EC"/>
    <w:rsid w:val="000220ED"/>
    <w:rsid w:val="00022E5D"/>
    <w:rsid w:val="000236F8"/>
    <w:rsid w:val="00023955"/>
    <w:rsid w:val="000239DB"/>
    <w:rsid w:val="00023DE3"/>
    <w:rsid w:val="00026DC6"/>
    <w:rsid w:val="0003083B"/>
    <w:rsid w:val="000311E4"/>
    <w:rsid w:val="00031694"/>
    <w:rsid w:val="0003226B"/>
    <w:rsid w:val="00034B7D"/>
    <w:rsid w:val="000374DC"/>
    <w:rsid w:val="000401C0"/>
    <w:rsid w:val="00040DFD"/>
    <w:rsid w:val="00041109"/>
    <w:rsid w:val="00041329"/>
    <w:rsid w:val="000463EE"/>
    <w:rsid w:val="00047666"/>
    <w:rsid w:val="00047997"/>
    <w:rsid w:val="000512DC"/>
    <w:rsid w:val="00051E2C"/>
    <w:rsid w:val="000522D1"/>
    <w:rsid w:val="000551D2"/>
    <w:rsid w:val="00056095"/>
    <w:rsid w:val="0006060F"/>
    <w:rsid w:val="00060C49"/>
    <w:rsid w:val="00060F5A"/>
    <w:rsid w:val="00061CCA"/>
    <w:rsid w:val="000638D7"/>
    <w:rsid w:val="00064225"/>
    <w:rsid w:val="0006432F"/>
    <w:rsid w:val="00064BF3"/>
    <w:rsid w:val="0006534D"/>
    <w:rsid w:val="000661FB"/>
    <w:rsid w:val="000668EC"/>
    <w:rsid w:val="000674FE"/>
    <w:rsid w:val="0007064D"/>
    <w:rsid w:val="000707C5"/>
    <w:rsid w:val="00071B06"/>
    <w:rsid w:val="00071B94"/>
    <w:rsid w:val="0007246F"/>
    <w:rsid w:val="00075AC5"/>
    <w:rsid w:val="0007613C"/>
    <w:rsid w:val="0007632C"/>
    <w:rsid w:val="00076AEB"/>
    <w:rsid w:val="000813FC"/>
    <w:rsid w:val="00081EC6"/>
    <w:rsid w:val="00082197"/>
    <w:rsid w:val="00082836"/>
    <w:rsid w:val="00083E93"/>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97439"/>
    <w:rsid w:val="000A07AC"/>
    <w:rsid w:val="000A0A3E"/>
    <w:rsid w:val="000A0ADC"/>
    <w:rsid w:val="000A0FF7"/>
    <w:rsid w:val="000A1F7D"/>
    <w:rsid w:val="000A258E"/>
    <w:rsid w:val="000A3FFC"/>
    <w:rsid w:val="000A575B"/>
    <w:rsid w:val="000A771D"/>
    <w:rsid w:val="000A78E4"/>
    <w:rsid w:val="000A7937"/>
    <w:rsid w:val="000A7E4C"/>
    <w:rsid w:val="000B0197"/>
    <w:rsid w:val="000B26B5"/>
    <w:rsid w:val="000B44A3"/>
    <w:rsid w:val="000B4AE6"/>
    <w:rsid w:val="000B65FE"/>
    <w:rsid w:val="000B7F65"/>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5EA5"/>
    <w:rsid w:val="000D647B"/>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66C"/>
    <w:rsid w:val="00105CC8"/>
    <w:rsid w:val="001068EA"/>
    <w:rsid w:val="0011065F"/>
    <w:rsid w:val="00110A03"/>
    <w:rsid w:val="00110C15"/>
    <w:rsid w:val="00112F1F"/>
    <w:rsid w:val="00115DE5"/>
    <w:rsid w:val="00116267"/>
    <w:rsid w:val="00120828"/>
    <w:rsid w:val="00121353"/>
    <w:rsid w:val="0012173D"/>
    <w:rsid w:val="001222D5"/>
    <w:rsid w:val="0012308B"/>
    <w:rsid w:val="00124391"/>
    <w:rsid w:val="001245C6"/>
    <w:rsid w:val="00125140"/>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53D6"/>
    <w:rsid w:val="0016553D"/>
    <w:rsid w:val="00165EB3"/>
    <w:rsid w:val="00166A57"/>
    <w:rsid w:val="00167571"/>
    <w:rsid w:val="00170269"/>
    <w:rsid w:val="00170D3F"/>
    <w:rsid w:val="001715BB"/>
    <w:rsid w:val="00172455"/>
    <w:rsid w:val="00176BCD"/>
    <w:rsid w:val="00176CCB"/>
    <w:rsid w:val="001774D6"/>
    <w:rsid w:val="00177E1C"/>
    <w:rsid w:val="001819A3"/>
    <w:rsid w:val="00182384"/>
    <w:rsid w:val="001826D1"/>
    <w:rsid w:val="00182B70"/>
    <w:rsid w:val="00182BAC"/>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CCC"/>
    <w:rsid w:val="00196FB9"/>
    <w:rsid w:val="00197232"/>
    <w:rsid w:val="001972E8"/>
    <w:rsid w:val="001A261D"/>
    <w:rsid w:val="001A2636"/>
    <w:rsid w:val="001A2CF8"/>
    <w:rsid w:val="001A2FAE"/>
    <w:rsid w:val="001A319A"/>
    <w:rsid w:val="001A391A"/>
    <w:rsid w:val="001A4243"/>
    <w:rsid w:val="001A6512"/>
    <w:rsid w:val="001B022E"/>
    <w:rsid w:val="001B11CA"/>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868"/>
    <w:rsid w:val="001C1C6C"/>
    <w:rsid w:val="001C316D"/>
    <w:rsid w:val="001C3300"/>
    <w:rsid w:val="001C3652"/>
    <w:rsid w:val="001C4349"/>
    <w:rsid w:val="001C460A"/>
    <w:rsid w:val="001C4942"/>
    <w:rsid w:val="001C5286"/>
    <w:rsid w:val="001C5354"/>
    <w:rsid w:val="001C68FD"/>
    <w:rsid w:val="001C6CB2"/>
    <w:rsid w:val="001C7090"/>
    <w:rsid w:val="001C7B63"/>
    <w:rsid w:val="001C7C0E"/>
    <w:rsid w:val="001D155B"/>
    <w:rsid w:val="001D3FE2"/>
    <w:rsid w:val="001D43A0"/>
    <w:rsid w:val="001D45BE"/>
    <w:rsid w:val="001D4D19"/>
    <w:rsid w:val="001D5187"/>
    <w:rsid w:val="001D5E4C"/>
    <w:rsid w:val="001D6EEE"/>
    <w:rsid w:val="001D7FFA"/>
    <w:rsid w:val="001E0910"/>
    <w:rsid w:val="001E0E5D"/>
    <w:rsid w:val="001E1F0E"/>
    <w:rsid w:val="001E3E44"/>
    <w:rsid w:val="001E46D6"/>
    <w:rsid w:val="001E4BB0"/>
    <w:rsid w:val="001E4CC0"/>
    <w:rsid w:val="001E5394"/>
    <w:rsid w:val="001E6881"/>
    <w:rsid w:val="001E692E"/>
    <w:rsid w:val="001E6993"/>
    <w:rsid w:val="001E6CE2"/>
    <w:rsid w:val="001E7F15"/>
    <w:rsid w:val="001F038A"/>
    <w:rsid w:val="001F0BEB"/>
    <w:rsid w:val="001F0F61"/>
    <w:rsid w:val="001F149A"/>
    <w:rsid w:val="001F2045"/>
    <w:rsid w:val="001F2106"/>
    <w:rsid w:val="001F2B89"/>
    <w:rsid w:val="001F455F"/>
    <w:rsid w:val="001F68A4"/>
    <w:rsid w:val="002004C9"/>
    <w:rsid w:val="0020179C"/>
    <w:rsid w:val="00202047"/>
    <w:rsid w:val="002037BA"/>
    <w:rsid w:val="002037EA"/>
    <w:rsid w:val="00203C81"/>
    <w:rsid w:val="00204DA4"/>
    <w:rsid w:val="00205C77"/>
    <w:rsid w:val="00206EC0"/>
    <w:rsid w:val="0021048E"/>
    <w:rsid w:val="002109B4"/>
    <w:rsid w:val="00212C81"/>
    <w:rsid w:val="00212EBA"/>
    <w:rsid w:val="00213000"/>
    <w:rsid w:val="0021344B"/>
    <w:rsid w:val="00215017"/>
    <w:rsid w:val="00215DD7"/>
    <w:rsid w:val="00216A79"/>
    <w:rsid w:val="002179E8"/>
    <w:rsid w:val="00217B64"/>
    <w:rsid w:val="002205AB"/>
    <w:rsid w:val="002206D2"/>
    <w:rsid w:val="00220AB2"/>
    <w:rsid w:val="00220CC6"/>
    <w:rsid w:val="00220E2F"/>
    <w:rsid w:val="002220F5"/>
    <w:rsid w:val="0022212F"/>
    <w:rsid w:val="002222E2"/>
    <w:rsid w:val="00222476"/>
    <w:rsid w:val="00223817"/>
    <w:rsid w:val="002244CC"/>
    <w:rsid w:val="00224FDA"/>
    <w:rsid w:val="0022674D"/>
    <w:rsid w:val="002272C6"/>
    <w:rsid w:val="00230923"/>
    <w:rsid w:val="0023168A"/>
    <w:rsid w:val="00232A6B"/>
    <w:rsid w:val="00233404"/>
    <w:rsid w:val="00233E45"/>
    <w:rsid w:val="002347A4"/>
    <w:rsid w:val="002350F0"/>
    <w:rsid w:val="00235B90"/>
    <w:rsid w:val="0023734E"/>
    <w:rsid w:val="00237C91"/>
    <w:rsid w:val="00237DA3"/>
    <w:rsid w:val="002413B1"/>
    <w:rsid w:val="00241621"/>
    <w:rsid w:val="002439CC"/>
    <w:rsid w:val="00243D45"/>
    <w:rsid w:val="002462EC"/>
    <w:rsid w:val="002468E1"/>
    <w:rsid w:val="00251B6B"/>
    <w:rsid w:val="002524F8"/>
    <w:rsid w:val="002533D1"/>
    <w:rsid w:val="0025343C"/>
    <w:rsid w:val="00253A72"/>
    <w:rsid w:val="002541D9"/>
    <w:rsid w:val="0025471D"/>
    <w:rsid w:val="00254851"/>
    <w:rsid w:val="00254EE6"/>
    <w:rsid w:val="00256FEB"/>
    <w:rsid w:val="00257AF6"/>
    <w:rsid w:val="00257ED8"/>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7DC0"/>
    <w:rsid w:val="0029020A"/>
    <w:rsid w:val="002911B7"/>
    <w:rsid w:val="00291E3D"/>
    <w:rsid w:val="00292873"/>
    <w:rsid w:val="00292D13"/>
    <w:rsid w:val="00292D1F"/>
    <w:rsid w:val="0029399F"/>
    <w:rsid w:val="00296023"/>
    <w:rsid w:val="00296E8B"/>
    <w:rsid w:val="00297636"/>
    <w:rsid w:val="00297793"/>
    <w:rsid w:val="00297B8D"/>
    <w:rsid w:val="00297BF1"/>
    <w:rsid w:val="00297DBE"/>
    <w:rsid w:val="002A0F1E"/>
    <w:rsid w:val="002A1943"/>
    <w:rsid w:val="002A1B12"/>
    <w:rsid w:val="002A1C33"/>
    <w:rsid w:val="002A204E"/>
    <w:rsid w:val="002A2174"/>
    <w:rsid w:val="002A232C"/>
    <w:rsid w:val="002A2CB5"/>
    <w:rsid w:val="002A37DD"/>
    <w:rsid w:val="002A44DC"/>
    <w:rsid w:val="002B04FB"/>
    <w:rsid w:val="002B07CE"/>
    <w:rsid w:val="002B1AC0"/>
    <w:rsid w:val="002B26A0"/>
    <w:rsid w:val="002B4388"/>
    <w:rsid w:val="002B4572"/>
    <w:rsid w:val="002B6B87"/>
    <w:rsid w:val="002B77FE"/>
    <w:rsid w:val="002C09DF"/>
    <w:rsid w:val="002C2859"/>
    <w:rsid w:val="002C5303"/>
    <w:rsid w:val="002C5586"/>
    <w:rsid w:val="002C721C"/>
    <w:rsid w:val="002D0065"/>
    <w:rsid w:val="002D158B"/>
    <w:rsid w:val="002D1892"/>
    <w:rsid w:val="002D1ACC"/>
    <w:rsid w:val="002D3DDA"/>
    <w:rsid w:val="002D4B4B"/>
    <w:rsid w:val="002D4B86"/>
    <w:rsid w:val="002D6E24"/>
    <w:rsid w:val="002D74C3"/>
    <w:rsid w:val="002D7615"/>
    <w:rsid w:val="002D78E8"/>
    <w:rsid w:val="002E0788"/>
    <w:rsid w:val="002E1078"/>
    <w:rsid w:val="002E1D0C"/>
    <w:rsid w:val="002E2D01"/>
    <w:rsid w:val="002E3863"/>
    <w:rsid w:val="002E4F3F"/>
    <w:rsid w:val="002E6056"/>
    <w:rsid w:val="002E640C"/>
    <w:rsid w:val="002E6474"/>
    <w:rsid w:val="002E6EDE"/>
    <w:rsid w:val="002E727E"/>
    <w:rsid w:val="002E7DAE"/>
    <w:rsid w:val="002F05A1"/>
    <w:rsid w:val="002F0D11"/>
    <w:rsid w:val="002F2686"/>
    <w:rsid w:val="002F3479"/>
    <w:rsid w:val="002F4F34"/>
    <w:rsid w:val="002F50A3"/>
    <w:rsid w:val="002F594A"/>
    <w:rsid w:val="002F5B74"/>
    <w:rsid w:val="002F707B"/>
    <w:rsid w:val="002F7380"/>
    <w:rsid w:val="00301078"/>
    <w:rsid w:val="003020D0"/>
    <w:rsid w:val="0030303D"/>
    <w:rsid w:val="00303683"/>
    <w:rsid w:val="00303CFF"/>
    <w:rsid w:val="00303FF2"/>
    <w:rsid w:val="0030548C"/>
    <w:rsid w:val="0030592F"/>
    <w:rsid w:val="003106F0"/>
    <w:rsid w:val="00310F20"/>
    <w:rsid w:val="0031164D"/>
    <w:rsid w:val="00311761"/>
    <w:rsid w:val="00311E3F"/>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4BD"/>
    <w:rsid w:val="00341AA3"/>
    <w:rsid w:val="00342CC7"/>
    <w:rsid w:val="00344C1F"/>
    <w:rsid w:val="0034559B"/>
    <w:rsid w:val="003462A4"/>
    <w:rsid w:val="003462D6"/>
    <w:rsid w:val="00346C1C"/>
    <w:rsid w:val="00346EC2"/>
    <w:rsid w:val="00346F57"/>
    <w:rsid w:val="00347270"/>
    <w:rsid w:val="003474E6"/>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6A56"/>
    <w:rsid w:val="003678C6"/>
    <w:rsid w:val="00370371"/>
    <w:rsid w:val="0037272F"/>
    <w:rsid w:val="00372F39"/>
    <w:rsid w:val="00373C73"/>
    <w:rsid w:val="00374557"/>
    <w:rsid w:val="003765E5"/>
    <w:rsid w:val="00380F7D"/>
    <w:rsid w:val="003811CE"/>
    <w:rsid w:val="00381B2A"/>
    <w:rsid w:val="00383556"/>
    <w:rsid w:val="00383589"/>
    <w:rsid w:val="00383E86"/>
    <w:rsid w:val="00384845"/>
    <w:rsid w:val="00385544"/>
    <w:rsid w:val="00385CBA"/>
    <w:rsid w:val="00386013"/>
    <w:rsid w:val="00386A2D"/>
    <w:rsid w:val="00387369"/>
    <w:rsid w:val="00387A64"/>
    <w:rsid w:val="00390E0D"/>
    <w:rsid w:val="00392C05"/>
    <w:rsid w:val="00393101"/>
    <w:rsid w:val="003938AC"/>
    <w:rsid w:val="00397131"/>
    <w:rsid w:val="00397BFC"/>
    <w:rsid w:val="00397DCD"/>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680"/>
    <w:rsid w:val="003B0829"/>
    <w:rsid w:val="003B151E"/>
    <w:rsid w:val="003B169F"/>
    <w:rsid w:val="003B30EE"/>
    <w:rsid w:val="003B51A3"/>
    <w:rsid w:val="003B58CE"/>
    <w:rsid w:val="003B7EB8"/>
    <w:rsid w:val="003C0F74"/>
    <w:rsid w:val="003C159C"/>
    <w:rsid w:val="003C1B39"/>
    <w:rsid w:val="003C2463"/>
    <w:rsid w:val="003C27F3"/>
    <w:rsid w:val="003C4497"/>
    <w:rsid w:val="003C4E66"/>
    <w:rsid w:val="003C50C8"/>
    <w:rsid w:val="003C6A56"/>
    <w:rsid w:val="003C6CF9"/>
    <w:rsid w:val="003C7034"/>
    <w:rsid w:val="003C75F1"/>
    <w:rsid w:val="003C7A54"/>
    <w:rsid w:val="003D0DA6"/>
    <w:rsid w:val="003D2CD4"/>
    <w:rsid w:val="003D3374"/>
    <w:rsid w:val="003D40D0"/>
    <w:rsid w:val="003D51D7"/>
    <w:rsid w:val="003D6803"/>
    <w:rsid w:val="003D6B5D"/>
    <w:rsid w:val="003D7939"/>
    <w:rsid w:val="003E15D4"/>
    <w:rsid w:val="003E160F"/>
    <w:rsid w:val="003E232F"/>
    <w:rsid w:val="003E2BBA"/>
    <w:rsid w:val="003E2ECC"/>
    <w:rsid w:val="003E364D"/>
    <w:rsid w:val="003E4341"/>
    <w:rsid w:val="003E4874"/>
    <w:rsid w:val="003E4F0C"/>
    <w:rsid w:val="003E5D9B"/>
    <w:rsid w:val="003E643E"/>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6786"/>
    <w:rsid w:val="00417680"/>
    <w:rsid w:val="00420B4C"/>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500"/>
    <w:rsid w:val="004739FC"/>
    <w:rsid w:val="00474571"/>
    <w:rsid w:val="00475409"/>
    <w:rsid w:val="00475958"/>
    <w:rsid w:val="00477164"/>
    <w:rsid w:val="00480475"/>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14BC"/>
    <w:rsid w:val="004A1719"/>
    <w:rsid w:val="004A25F9"/>
    <w:rsid w:val="004A271F"/>
    <w:rsid w:val="004A5E87"/>
    <w:rsid w:val="004A678A"/>
    <w:rsid w:val="004B06EF"/>
    <w:rsid w:val="004B0770"/>
    <w:rsid w:val="004B3FAB"/>
    <w:rsid w:val="004B5DEE"/>
    <w:rsid w:val="004C0E07"/>
    <w:rsid w:val="004C13C7"/>
    <w:rsid w:val="004C17DF"/>
    <w:rsid w:val="004C5181"/>
    <w:rsid w:val="004C60FF"/>
    <w:rsid w:val="004C7CAD"/>
    <w:rsid w:val="004D022F"/>
    <w:rsid w:val="004D306C"/>
    <w:rsid w:val="004D4207"/>
    <w:rsid w:val="004D4D4B"/>
    <w:rsid w:val="004D5F8C"/>
    <w:rsid w:val="004E147D"/>
    <w:rsid w:val="004E1FEF"/>
    <w:rsid w:val="004E2AD2"/>
    <w:rsid w:val="004E2F1B"/>
    <w:rsid w:val="004E36E7"/>
    <w:rsid w:val="004E5128"/>
    <w:rsid w:val="004E5501"/>
    <w:rsid w:val="004E5F1B"/>
    <w:rsid w:val="004E75DE"/>
    <w:rsid w:val="004F01AE"/>
    <w:rsid w:val="004F069F"/>
    <w:rsid w:val="004F0F18"/>
    <w:rsid w:val="004F2DA8"/>
    <w:rsid w:val="004F4368"/>
    <w:rsid w:val="004F43F7"/>
    <w:rsid w:val="004F5D66"/>
    <w:rsid w:val="004F675C"/>
    <w:rsid w:val="004F6B86"/>
    <w:rsid w:val="004F7237"/>
    <w:rsid w:val="004F7B9A"/>
    <w:rsid w:val="004F7F7D"/>
    <w:rsid w:val="005002BA"/>
    <w:rsid w:val="00500F21"/>
    <w:rsid w:val="00501CDC"/>
    <w:rsid w:val="0050369E"/>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EEF"/>
    <w:rsid w:val="005279E5"/>
    <w:rsid w:val="00530076"/>
    <w:rsid w:val="00530DB0"/>
    <w:rsid w:val="005326F6"/>
    <w:rsid w:val="00533F3C"/>
    <w:rsid w:val="005349B8"/>
    <w:rsid w:val="00534BDF"/>
    <w:rsid w:val="00535A5B"/>
    <w:rsid w:val="00535AB0"/>
    <w:rsid w:val="00535E49"/>
    <w:rsid w:val="00536D4A"/>
    <w:rsid w:val="00536F95"/>
    <w:rsid w:val="0053718A"/>
    <w:rsid w:val="005373D6"/>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4D38"/>
    <w:rsid w:val="00555607"/>
    <w:rsid w:val="00555A78"/>
    <w:rsid w:val="0055620E"/>
    <w:rsid w:val="005565DC"/>
    <w:rsid w:val="00556ECE"/>
    <w:rsid w:val="00560234"/>
    <w:rsid w:val="00560C83"/>
    <w:rsid w:val="0056105E"/>
    <w:rsid w:val="00563EC7"/>
    <w:rsid w:val="0056492A"/>
    <w:rsid w:val="005657F6"/>
    <w:rsid w:val="00565BAA"/>
    <w:rsid w:val="00566992"/>
    <w:rsid w:val="00566D49"/>
    <w:rsid w:val="00566ECF"/>
    <w:rsid w:val="00567C95"/>
    <w:rsid w:val="00567F5A"/>
    <w:rsid w:val="00571A83"/>
    <w:rsid w:val="00571AB5"/>
    <w:rsid w:val="005726FB"/>
    <w:rsid w:val="00574F82"/>
    <w:rsid w:val="005753C4"/>
    <w:rsid w:val="00575815"/>
    <w:rsid w:val="00577CE5"/>
    <w:rsid w:val="00577F2A"/>
    <w:rsid w:val="00580461"/>
    <w:rsid w:val="005804D7"/>
    <w:rsid w:val="0058178A"/>
    <w:rsid w:val="00582FE5"/>
    <w:rsid w:val="005840A9"/>
    <w:rsid w:val="005853F1"/>
    <w:rsid w:val="00587224"/>
    <w:rsid w:val="00587464"/>
    <w:rsid w:val="00590153"/>
    <w:rsid w:val="00590C5D"/>
    <w:rsid w:val="005913DC"/>
    <w:rsid w:val="00591F72"/>
    <w:rsid w:val="00593A05"/>
    <w:rsid w:val="005946C3"/>
    <w:rsid w:val="005948A3"/>
    <w:rsid w:val="00594F8E"/>
    <w:rsid w:val="005950CB"/>
    <w:rsid w:val="00595203"/>
    <w:rsid w:val="005A228F"/>
    <w:rsid w:val="005A30A6"/>
    <w:rsid w:val="005A4744"/>
    <w:rsid w:val="005A5F03"/>
    <w:rsid w:val="005A6129"/>
    <w:rsid w:val="005A79A1"/>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FD7"/>
    <w:rsid w:val="005C7570"/>
    <w:rsid w:val="005C7621"/>
    <w:rsid w:val="005D0973"/>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E67B2"/>
    <w:rsid w:val="005F0071"/>
    <w:rsid w:val="005F10F5"/>
    <w:rsid w:val="005F167D"/>
    <w:rsid w:val="005F201A"/>
    <w:rsid w:val="005F2804"/>
    <w:rsid w:val="005F28DE"/>
    <w:rsid w:val="005F2DB7"/>
    <w:rsid w:val="005F4D61"/>
    <w:rsid w:val="005F70F9"/>
    <w:rsid w:val="00601D27"/>
    <w:rsid w:val="00601F81"/>
    <w:rsid w:val="0060265F"/>
    <w:rsid w:val="006026FF"/>
    <w:rsid w:val="00602A43"/>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26B83"/>
    <w:rsid w:val="0063032F"/>
    <w:rsid w:val="00630FD5"/>
    <w:rsid w:val="0063228C"/>
    <w:rsid w:val="006337C4"/>
    <w:rsid w:val="00633ADF"/>
    <w:rsid w:val="00633F2F"/>
    <w:rsid w:val="00634549"/>
    <w:rsid w:val="00634ACA"/>
    <w:rsid w:val="00636012"/>
    <w:rsid w:val="006363DF"/>
    <w:rsid w:val="00637C6A"/>
    <w:rsid w:val="006407C5"/>
    <w:rsid w:val="0064166E"/>
    <w:rsid w:val="00641904"/>
    <w:rsid w:val="00641BED"/>
    <w:rsid w:val="00641CA9"/>
    <w:rsid w:val="006428CB"/>
    <w:rsid w:val="0064295C"/>
    <w:rsid w:val="0064362C"/>
    <w:rsid w:val="00644443"/>
    <w:rsid w:val="00644692"/>
    <w:rsid w:val="00644D53"/>
    <w:rsid w:val="006469E2"/>
    <w:rsid w:val="006479FF"/>
    <w:rsid w:val="00650AC7"/>
    <w:rsid w:val="00650BE5"/>
    <w:rsid w:val="00651469"/>
    <w:rsid w:val="00651526"/>
    <w:rsid w:val="00651C15"/>
    <w:rsid w:val="0065378C"/>
    <w:rsid w:val="0065448D"/>
    <w:rsid w:val="006552E5"/>
    <w:rsid w:val="006556E2"/>
    <w:rsid w:val="00655743"/>
    <w:rsid w:val="00656E2F"/>
    <w:rsid w:val="006579E0"/>
    <w:rsid w:val="00657B89"/>
    <w:rsid w:val="00660371"/>
    <w:rsid w:val="006608C2"/>
    <w:rsid w:val="00661C07"/>
    <w:rsid w:val="006622FD"/>
    <w:rsid w:val="00663EA3"/>
    <w:rsid w:val="00664A77"/>
    <w:rsid w:val="00666CAD"/>
    <w:rsid w:val="006676D2"/>
    <w:rsid w:val="00667B9C"/>
    <w:rsid w:val="00670411"/>
    <w:rsid w:val="00671B2B"/>
    <w:rsid w:val="006728F9"/>
    <w:rsid w:val="00672B55"/>
    <w:rsid w:val="00675439"/>
    <w:rsid w:val="00680969"/>
    <w:rsid w:val="00680B6D"/>
    <w:rsid w:val="006814C6"/>
    <w:rsid w:val="0068240B"/>
    <w:rsid w:val="006825E3"/>
    <w:rsid w:val="00682C79"/>
    <w:rsid w:val="00682C90"/>
    <w:rsid w:val="00682D24"/>
    <w:rsid w:val="00683E84"/>
    <w:rsid w:val="00684077"/>
    <w:rsid w:val="00684C05"/>
    <w:rsid w:val="00685096"/>
    <w:rsid w:val="00686487"/>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5654"/>
    <w:rsid w:val="006B5C90"/>
    <w:rsid w:val="006B7BA7"/>
    <w:rsid w:val="006C02C0"/>
    <w:rsid w:val="006C3BDA"/>
    <w:rsid w:val="006C3DD9"/>
    <w:rsid w:val="006C3EC4"/>
    <w:rsid w:val="006C4970"/>
    <w:rsid w:val="006C4ADC"/>
    <w:rsid w:val="006C53D1"/>
    <w:rsid w:val="006C5E0D"/>
    <w:rsid w:val="006C634D"/>
    <w:rsid w:val="006D126D"/>
    <w:rsid w:val="006D222E"/>
    <w:rsid w:val="006D31BD"/>
    <w:rsid w:val="006D31DC"/>
    <w:rsid w:val="006D3B44"/>
    <w:rsid w:val="006D3DA6"/>
    <w:rsid w:val="006D51FA"/>
    <w:rsid w:val="006D5BAB"/>
    <w:rsid w:val="006D63F1"/>
    <w:rsid w:val="006D7D11"/>
    <w:rsid w:val="006D7E15"/>
    <w:rsid w:val="006E01A8"/>
    <w:rsid w:val="006E084B"/>
    <w:rsid w:val="006E0A5D"/>
    <w:rsid w:val="006E11AC"/>
    <w:rsid w:val="006E1A90"/>
    <w:rsid w:val="006E1F75"/>
    <w:rsid w:val="006E2EA8"/>
    <w:rsid w:val="006E4902"/>
    <w:rsid w:val="006E5DF2"/>
    <w:rsid w:val="006E6D24"/>
    <w:rsid w:val="006E7A11"/>
    <w:rsid w:val="006F04E5"/>
    <w:rsid w:val="006F097D"/>
    <w:rsid w:val="006F17F7"/>
    <w:rsid w:val="006F1B5B"/>
    <w:rsid w:val="006F1C61"/>
    <w:rsid w:val="006F2237"/>
    <w:rsid w:val="006F2ECD"/>
    <w:rsid w:val="006F32DE"/>
    <w:rsid w:val="006F367C"/>
    <w:rsid w:val="006F427C"/>
    <w:rsid w:val="006F431C"/>
    <w:rsid w:val="006F7181"/>
    <w:rsid w:val="006F7D19"/>
    <w:rsid w:val="00700F0F"/>
    <w:rsid w:val="00701396"/>
    <w:rsid w:val="00702052"/>
    <w:rsid w:val="00702FCC"/>
    <w:rsid w:val="00703297"/>
    <w:rsid w:val="0070375E"/>
    <w:rsid w:val="00704611"/>
    <w:rsid w:val="00705AB3"/>
    <w:rsid w:val="00705D4F"/>
    <w:rsid w:val="00706DE3"/>
    <w:rsid w:val="007070A1"/>
    <w:rsid w:val="0071074B"/>
    <w:rsid w:val="00711582"/>
    <w:rsid w:val="00711D32"/>
    <w:rsid w:val="0071301C"/>
    <w:rsid w:val="007135C9"/>
    <w:rsid w:val="0071480D"/>
    <w:rsid w:val="0071500F"/>
    <w:rsid w:val="0071547C"/>
    <w:rsid w:val="007162B6"/>
    <w:rsid w:val="007166F2"/>
    <w:rsid w:val="00720174"/>
    <w:rsid w:val="00720219"/>
    <w:rsid w:val="0072030F"/>
    <w:rsid w:val="00720FD5"/>
    <w:rsid w:val="007224D4"/>
    <w:rsid w:val="0072266D"/>
    <w:rsid w:val="00722E72"/>
    <w:rsid w:val="007235B2"/>
    <w:rsid w:val="00723670"/>
    <w:rsid w:val="00724BB2"/>
    <w:rsid w:val="00724C2B"/>
    <w:rsid w:val="00725F8D"/>
    <w:rsid w:val="00726CF2"/>
    <w:rsid w:val="00727AC8"/>
    <w:rsid w:val="007308CD"/>
    <w:rsid w:val="00731E47"/>
    <w:rsid w:val="00733B29"/>
    <w:rsid w:val="00733B74"/>
    <w:rsid w:val="00735CE4"/>
    <w:rsid w:val="00737617"/>
    <w:rsid w:val="00737644"/>
    <w:rsid w:val="007377CF"/>
    <w:rsid w:val="00737BCA"/>
    <w:rsid w:val="00742FC8"/>
    <w:rsid w:val="00743775"/>
    <w:rsid w:val="007439A3"/>
    <w:rsid w:val="00745DD9"/>
    <w:rsid w:val="00746C71"/>
    <w:rsid w:val="00747D4D"/>
    <w:rsid w:val="0075021F"/>
    <w:rsid w:val="00750A8A"/>
    <w:rsid w:val="00750DC5"/>
    <w:rsid w:val="00752BA4"/>
    <w:rsid w:val="00752F4B"/>
    <w:rsid w:val="00753F01"/>
    <w:rsid w:val="0075407E"/>
    <w:rsid w:val="00755171"/>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9B5"/>
    <w:rsid w:val="00787C91"/>
    <w:rsid w:val="007907B5"/>
    <w:rsid w:val="007911BB"/>
    <w:rsid w:val="00791AF2"/>
    <w:rsid w:val="00792317"/>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1D6E"/>
    <w:rsid w:val="007D20AF"/>
    <w:rsid w:val="007D2287"/>
    <w:rsid w:val="007D3730"/>
    <w:rsid w:val="007D3FF1"/>
    <w:rsid w:val="007D5491"/>
    <w:rsid w:val="007D56CC"/>
    <w:rsid w:val="007D7177"/>
    <w:rsid w:val="007D7C11"/>
    <w:rsid w:val="007E0123"/>
    <w:rsid w:val="007E2C4E"/>
    <w:rsid w:val="007E3204"/>
    <w:rsid w:val="007E4173"/>
    <w:rsid w:val="007E541F"/>
    <w:rsid w:val="007E6FD7"/>
    <w:rsid w:val="007F07AF"/>
    <w:rsid w:val="007F0CEF"/>
    <w:rsid w:val="007F164C"/>
    <w:rsid w:val="007F1780"/>
    <w:rsid w:val="007F1F98"/>
    <w:rsid w:val="007F2505"/>
    <w:rsid w:val="007F2E40"/>
    <w:rsid w:val="007F47E8"/>
    <w:rsid w:val="007F5111"/>
    <w:rsid w:val="007F519C"/>
    <w:rsid w:val="007F69B4"/>
    <w:rsid w:val="007F710D"/>
    <w:rsid w:val="007F7FF2"/>
    <w:rsid w:val="00800148"/>
    <w:rsid w:val="00801C6D"/>
    <w:rsid w:val="008045C0"/>
    <w:rsid w:val="008047A2"/>
    <w:rsid w:val="00804D52"/>
    <w:rsid w:val="008051A7"/>
    <w:rsid w:val="008066F8"/>
    <w:rsid w:val="00807416"/>
    <w:rsid w:val="008101F4"/>
    <w:rsid w:val="00810CE3"/>
    <w:rsid w:val="00813510"/>
    <w:rsid w:val="00813798"/>
    <w:rsid w:val="00813F3F"/>
    <w:rsid w:val="00816151"/>
    <w:rsid w:val="00816CFB"/>
    <w:rsid w:val="00817762"/>
    <w:rsid w:val="008205AB"/>
    <w:rsid w:val="00820CE5"/>
    <w:rsid w:val="00823313"/>
    <w:rsid w:val="00823AB0"/>
    <w:rsid w:val="008242E5"/>
    <w:rsid w:val="008249CF"/>
    <w:rsid w:val="008258E9"/>
    <w:rsid w:val="00825D6F"/>
    <w:rsid w:val="0082634E"/>
    <w:rsid w:val="008265DF"/>
    <w:rsid w:val="00826686"/>
    <w:rsid w:val="00826DCB"/>
    <w:rsid w:val="008304F2"/>
    <w:rsid w:val="0083082A"/>
    <w:rsid w:val="00830AC8"/>
    <w:rsid w:val="00830D30"/>
    <w:rsid w:val="00831171"/>
    <w:rsid w:val="0083158A"/>
    <w:rsid w:val="00831688"/>
    <w:rsid w:val="00832B72"/>
    <w:rsid w:val="00833D50"/>
    <w:rsid w:val="0083591B"/>
    <w:rsid w:val="00836E91"/>
    <w:rsid w:val="008374B1"/>
    <w:rsid w:val="00837660"/>
    <w:rsid w:val="00837DB3"/>
    <w:rsid w:val="00837FEC"/>
    <w:rsid w:val="00840372"/>
    <w:rsid w:val="00841C90"/>
    <w:rsid w:val="0084265E"/>
    <w:rsid w:val="008434BF"/>
    <w:rsid w:val="0084373B"/>
    <w:rsid w:val="008443DD"/>
    <w:rsid w:val="00844844"/>
    <w:rsid w:val="00844B41"/>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5774D"/>
    <w:rsid w:val="00860301"/>
    <w:rsid w:val="008603A6"/>
    <w:rsid w:val="008603C8"/>
    <w:rsid w:val="00860965"/>
    <w:rsid w:val="00860BA1"/>
    <w:rsid w:val="00861317"/>
    <w:rsid w:val="00861868"/>
    <w:rsid w:val="008618EB"/>
    <w:rsid w:val="00861FC0"/>
    <w:rsid w:val="00864CEB"/>
    <w:rsid w:val="008652EC"/>
    <w:rsid w:val="0086544E"/>
    <w:rsid w:val="008656C9"/>
    <w:rsid w:val="00866241"/>
    <w:rsid w:val="00866FE6"/>
    <w:rsid w:val="00867A7B"/>
    <w:rsid w:val="00867CBE"/>
    <w:rsid w:val="00867D55"/>
    <w:rsid w:val="00870BC9"/>
    <w:rsid w:val="00870BF2"/>
    <w:rsid w:val="008739CB"/>
    <w:rsid w:val="008745DC"/>
    <w:rsid w:val="008759D0"/>
    <w:rsid w:val="00876B25"/>
    <w:rsid w:val="00877E97"/>
    <w:rsid w:val="00880453"/>
    <w:rsid w:val="00881BDE"/>
    <w:rsid w:val="00881BF3"/>
    <w:rsid w:val="00883B42"/>
    <w:rsid w:val="008864C7"/>
    <w:rsid w:val="008864CC"/>
    <w:rsid w:val="00887E1F"/>
    <w:rsid w:val="00890117"/>
    <w:rsid w:val="00890C29"/>
    <w:rsid w:val="00891924"/>
    <w:rsid w:val="00892001"/>
    <w:rsid w:val="00893882"/>
    <w:rsid w:val="00894E83"/>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B7F5F"/>
    <w:rsid w:val="008C3C5D"/>
    <w:rsid w:val="008C4292"/>
    <w:rsid w:val="008C4663"/>
    <w:rsid w:val="008C5542"/>
    <w:rsid w:val="008C5DA6"/>
    <w:rsid w:val="008C5F52"/>
    <w:rsid w:val="008D0A14"/>
    <w:rsid w:val="008D19EB"/>
    <w:rsid w:val="008D2FDF"/>
    <w:rsid w:val="008D3527"/>
    <w:rsid w:val="008D3981"/>
    <w:rsid w:val="008D445A"/>
    <w:rsid w:val="008D4EA8"/>
    <w:rsid w:val="008D4F58"/>
    <w:rsid w:val="008D54FB"/>
    <w:rsid w:val="008D5841"/>
    <w:rsid w:val="008E0281"/>
    <w:rsid w:val="008E13CF"/>
    <w:rsid w:val="008E2404"/>
    <w:rsid w:val="008E34FC"/>
    <w:rsid w:val="008E37A1"/>
    <w:rsid w:val="008E5D15"/>
    <w:rsid w:val="008E70B8"/>
    <w:rsid w:val="008E718B"/>
    <w:rsid w:val="008F057E"/>
    <w:rsid w:val="008F09D8"/>
    <w:rsid w:val="008F1FD1"/>
    <w:rsid w:val="008F3071"/>
    <w:rsid w:val="008F35EC"/>
    <w:rsid w:val="008F5375"/>
    <w:rsid w:val="008F5551"/>
    <w:rsid w:val="008F5741"/>
    <w:rsid w:val="008F6840"/>
    <w:rsid w:val="008F77EA"/>
    <w:rsid w:val="00900CD1"/>
    <w:rsid w:val="00901FB4"/>
    <w:rsid w:val="00903B9D"/>
    <w:rsid w:val="00904E97"/>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B2E"/>
    <w:rsid w:val="00956F6F"/>
    <w:rsid w:val="00957344"/>
    <w:rsid w:val="0095737F"/>
    <w:rsid w:val="00957A0B"/>
    <w:rsid w:val="00960B5E"/>
    <w:rsid w:val="0096208B"/>
    <w:rsid w:val="00962254"/>
    <w:rsid w:val="00963779"/>
    <w:rsid w:val="0096381F"/>
    <w:rsid w:val="00964837"/>
    <w:rsid w:val="00965292"/>
    <w:rsid w:val="00967DD7"/>
    <w:rsid w:val="009702CA"/>
    <w:rsid w:val="00971303"/>
    <w:rsid w:val="0097194A"/>
    <w:rsid w:val="00971CE9"/>
    <w:rsid w:val="009720AD"/>
    <w:rsid w:val="009747B2"/>
    <w:rsid w:val="00974D2A"/>
    <w:rsid w:val="00975BD5"/>
    <w:rsid w:val="00976477"/>
    <w:rsid w:val="0097771B"/>
    <w:rsid w:val="00980E1E"/>
    <w:rsid w:val="009815AE"/>
    <w:rsid w:val="0098278E"/>
    <w:rsid w:val="0098332C"/>
    <w:rsid w:val="0098369B"/>
    <w:rsid w:val="00983A18"/>
    <w:rsid w:val="00983EBC"/>
    <w:rsid w:val="00984333"/>
    <w:rsid w:val="00984428"/>
    <w:rsid w:val="00984574"/>
    <w:rsid w:val="00984DF8"/>
    <w:rsid w:val="00985CA3"/>
    <w:rsid w:val="00986083"/>
    <w:rsid w:val="0098772C"/>
    <w:rsid w:val="00990ED1"/>
    <w:rsid w:val="0099125A"/>
    <w:rsid w:val="00991A9F"/>
    <w:rsid w:val="00992700"/>
    <w:rsid w:val="00992793"/>
    <w:rsid w:val="00993249"/>
    <w:rsid w:val="00993860"/>
    <w:rsid w:val="0099478F"/>
    <w:rsid w:val="009952D8"/>
    <w:rsid w:val="0099556B"/>
    <w:rsid w:val="009955C8"/>
    <w:rsid w:val="00996227"/>
    <w:rsid w:val="0099673C"/>
    <w:rsid w:val="009A101F"/>
    <w:rsid w:val="009A11CA"/>
    <w:rsid w:val="009A1EEC"/>
    <w:rsid w:val="009A233C"/>
    <w:rsid w:val="009A2762"/>
    <w:rsid w:val="009A3EC3"/>
    <w:rsid w:val="009A41FB"/>
    <w:rsid w:val="009A4568"/>
    <w:rsid w:val="009A5D48"/>
    <w:rsid w:val="009A5F20"/>
    <w:rsid w:val="009B15FA"/>
    <w:rsid w:val="009B2686"/>
    <w:rsid w:val="009B44E6"/>
    <w:rsid w:val="009B45FE"/>
    <w:rsid w:val="009B4683"/>
    <w:rsid w:val="009B5309"/>
    <w:rsid w:val="009B6CCC"/>
    <w:rsid w:val="009B7883"/>
    <w:rsid w:val="009B7B48"/>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47D1"/>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35FB"/>
    <w:rsid w:val="00A148CF"/>
    <w:rsid w:val="00A15627"/>
    <w:rsid w:val="00A17612"/>
    <w:rsid w:val="00A176B3"/>
    <w:rsid w:val="00A212FD"/>
    <w:rsid w:val="00A23122"/>
    <w:rsid w:val="00A23494"/>
    <w:rsid w:val="00A24F3E"/>
    <w:rsid w:val="00A24F74"/>
    <w:rsid w:val="00A25BBB"/>
    <w:rsid w:val="00A260BC"/>
    <w:rsid w:val="00A260D0"/>
    <w:rsid w:val="00A27F13"/>
    <w:rsid w:val="00A30EF0"/>
    <w:rsid w:val="00A31C8D"/>
    <w:rsid w:val="00A32230"/>
    <w:rsid w:val="00A331B4"/>
    <w:rsid w:val="00A345DF"/>
    <w:rsid w:val="00A34CCF"/>
    <w:rsid w:val="00A3579F"/>
    <w:rsid w:val="00A3686D"/>
    <w:rsid w:val="00A36DAF"/>
    <w:rsid w:val="00A377D1"/>
    <w:rsid w:val="00A37AB4"/>
    <w:rsid w:val="00A43511"/>
    <w:rsid w:val="00A4390E"/>
    <w:rsid w:val="00A45F91"/>
    <w:rsid w:val="00A47863"/>
    <w:rsid w:val="00A511EF"/>
    <w:rsid w:val="00A5514D"/>
    <w:rsid w:val="00A555E3"/>
    <w:rsid w:val="00A55A3C"/>
    <w:rsid w:val="00A5708C"/>
    <w:rsid w:val="00A578AF"/>
    <w:rsid w:val="00A57DE2"/>
    <w:rsid w:val="00A60AA7"/>
    <w:rsid w:val="00A64577"/>
    <w:rsid w:val="00A711A0"/>
    <w:rsid w:val="00A71A33"/>
    <w:rsid w:val="00A71FB8"/>
    <w:rsid w:val="00A723F6"/>
    <w:rsid w:val="00A72A6B"/>
    <w:rsid w:val="00A72B51"/>
    <w:rsid w:val="00A73810"/>
    <w:rsid w:val="00A75935"/>
    <w:rsid w:val="00A7618E"/>
    <w:rsid w:val="00A7694E"/>
    <w:rsid w:val="00A80E1B"/>
    <w:rsid w:val="00A814E1"/>
    <w:rsid w:val="00A81ADA"/>
    <w:rsid w:val="00A82E75"/>
    <w:rsid w:val="00A8489F"/>
    <w:rsid w:val="00A85028"/>
    <w:rsid w:val="00A8520B"/>
    <w:rsid w:val="00A85DD9"/>
    <w:rsid w:val="00A87C5F"/>
    <w:rsid w:val="00A90180"/>
    <w:rsid w:val="00A9080F"/>
    <w:rsid w:val="00A9093E"/>
    <w:rsid w:val="00A90FF3"/>
    <w:rsid w:val="00A91325"/>
    <w:rsid w:val="00A94F54"/>
    <w:rsid w:val="00A95F28"/>
    <w:rsid w:val="00A96ACD"/>
    <w:rsid w:val="00A97C14"/>
    <w:rsid w:val="00AA1245"/>
    <w:rsid w:val="00AA1F53"/>
    <w:rsid w:val="00AA210B"/>
    <w:rsid w:val="00AA27BF"/>
    <w:rsid w:val="00AA2CA4"/>
    <w:rsid w:val="00AA4F38"/>
    <w:rsid w:val="00AA5728"/>
    <w:rsid w:val="00AA7139"/>
    <w:rsid w:val="00AA71A9"/>
    <w:rsid w:val="00AA7378"/>
    <w:rsid w:val="00AA7A1A"/>
    <w:rsid w:val="00AA7F26"/>
    <w:rsid w:val="00AB0580"/>
    <w:rsid w:val="00AB1262"/>
    <w:rsid w:val="00AB21D8"/>
    <w:rsid w:val="00AB42BC"/>
    <w:rsid w:val="00AB61BA"/>
    <w:rsid w:val="00AB6231"/>
    <w:rsid w:val="00AC0060"/>
    <w:rsid w:val="00AC02D5"/>
    <w:rsid w:val="00AC1FDE"/>
    <w:rsid w:val="00AC4A2F"/>
    <w:rsid w:val="00AC51D9"/>
    <w:rsid w:val="00AC66C5"/>
    <w:rsid w:val="00AC7EB2"/>
    <w:rsid w:val="00AD0816"/>
    <w:rsid w:val="00AD09DA"/>
    <w:rsid w:val="00AD0B2B"/>
    <w:rsid w:val="00AD125F"/>
    <w:rsid w:val="00AD37B9"/>
    <w:rsid w:val="00AD3A4A"/>
    <w:rsid w:val="00AD3F26"/>
    <w:rsid w:val="00AD54E6"/>
    <w:rsid w:val="00AD634D"/>
    <w:rsid w:val="00AD6C94"/>
    <w:rsid w:val="00AE0D57"/>
    <w:rsid w:val="00AE160B"/>
    <w:rsid w:val="00AE2080"/>
    <w:rsid w:val="00AE2AAA"/>
    <w:rsid w:val="00AE2CBA"/>
    <w:rsid w:val="00AE3514"/>
    <w:rsid w:val="00AE428A"/>
    <w:rsid w:val="00AE5435"/>
    <w:rsid w:val="00AE5B22"/>
    <w:rsid w:val="00AE6DFB"/>
    <w:rsid w:val="00AE781F"/>
    <w:rsid w:val="00AE794B"/>
    <w:rsid w:val="00AE79B4"/>
    <w:rsid w:val="00AF1717"/>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403C"/>
    <w:rsid w:val="00B34CE4"/>
    <w:rsid w:val="00B36F7D"/>
    <w:rsid w:val="00B4027C"/>
    <w:rsid w:val="00B433E2"/>
    <w:rsid w:val="00B442E1"/>
    <w:rsid w:val="00B44544"/>
    <w:rsid w:val="00B4535F"/>
    <w:rsid w:val="00B47DFD"/>
    <w:rsid w:val="00B515DA"/>
    <w:rsid w:val="00B51770"/>
    <w:rsid w:val="00B53025"/>
    <w:rsid w:val="00B53619"/>
    <w:rsid w:val="00B53934"/>
    <w:rsid w:val="00B53B66"/>
    <w:rsid w:val="00B5400A"/>
    <w:rsid w:val="00B54ACC"/>
    <w:rsid w:val="00B54BE3"/>
    <w:rsid w:val="00B56003"/>
    <w:rsid w:val="00B56392"/>
    <w:rsid w:val="00B565DB"/>
    <w:rsid w:val="00B56BBE"/>
    <w:rsid w:val="00B607BC"/>
    <w:rsid w:val="00B607C6"/>
    <w:rsid w:val="00B6231F"/>
    <w:rsid w:val="00B62B76"/>
    <w:rsid w:val="00B6322F"/>
    <w:rsid w:val="00B6511D"/>
    <w:rsid w:val="00B66313"/>
    <w:rsid w:val="00B66422"/>
    <w:rsid w:val="00B679D7"/>
    <w:rsid w:val="00B67AA4"/>
    <w:rsid w:val="00B71447"/>
    <w:rsid w:val="00B738CF"/>
    <w:rsid w:val="00B75203"/>
    <w:rsid w:val="00B75CFE"/>
    <w:rsid w:val="00B76946"/>
    <w:rsid w:val="00B770AF"/>
    <w:rsid w:val="00B80173"/>
    <w:rsid w:val="00B8018C"/>
    <w:rsid w:val="00B80DDC"/>
    <w:rsid w:val="00B818A5"/>
    <w:rsid w:val="00B82DA0"/>
    <w:rsid w:val="00B833B7"/>
    <w:rsid w:val="00B83D3E"/>
    <w:rsid w:val="00B849D3"/>
    <w:rsid w:val="00B85FFD"/>
    <w:rsid w:val="00B874EC"/>
    <w:rsid w:val="00B877D6"/>
    <w:rsid w:val="00B906D4"/>
    <w:rsid w:val="00B92A87"/>
    <w:rsid w:val="00B932D7"/>
    <w:rsid w:val="00B9462A"/>
    <w:rsid w:val="00B96586"/>
    <w:rsid w:val="00BA20EB"/>
    <w:rsid w:val="00BA3590"/>
    <w:rsid w:val="00BA4E90"/>
    <w:rsid w:val="00BA5DCE"/>
    <w:rsid w:val="00BA6593"/>
    <w:rsid w:val="00BA6BBE"/>
    <w:rsid w:val="00BA6CCA"/>
    <w:rsid w:val="00BA6D47"/>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1DB0"/>
    <w:rsid w:val="00BD29FF"/>
    <w:rsid w:val="00BD2E98"/>
    <w:rsid w:val="00BD3D3E"/>
    <w:rsid w:val="00BD635D"/>
    <w:rsid w:val="00BD684D"/>
    <w:rsid w:val="00BD73F0"/>
    <w:rsid w:val="00BD769A"/>
    <w:rsid w:val="00BD7E01"/>
    <w:rsid w:val="00BE1312"/>
    <w:rsid w:val="00BE279B"/>
    <w:rsid w:val="00BE32A1"/>
    <w:rsid w:val="00BE34FB"/>
    <w:rsid w:val="00BE59B8"/>
    <w:rsid w:val="00BE5F82"/>
    <w:rsid w:val="00BE68A5"/>
    <w:rsid w:val="00BF0633"/>
    <w:rsid w:val="00BF1776"/>
    <w:rsid w:val="00BF2C2C"/>
    <w:rsid w:val="00BF30CC"/>
    <w:rsid w:val="00BF3A96"/>
    <w:rsid w:val="00BF438D"/>
    <w:rsid w:val="00BF6799"/>
    <w:rsid w:val="00BF6952"/>
    <w:rsid w:val="00BF6BCC"/>
    <w:rsid w:val="00BF6EA3"/>
    <w:rsid w:val="00BF7299"/>
    <w:rsid w:val="00C0038F"/>
    <w:rsid w:val="00C01259"/>
    <w:rsid w:val="00C01682"/>
    <w:rsid w:val="00C05719"/>
    <w:rsid w:val="00C0681B"/>
    <w:rsid w:val="00C0685D"/>
    <w:rsid w:val="00C06CD5"/>
    <w:rsid w:val="00C072F9"/>
    <w:rsid w:val="00C1013A"/>
    <w:rsid w:val="00C1138F"/>
    <w:rsid w:val="00C119AF"/>
    <w:rsid w:val="00C12290"/>
    <w:rsid w:val="00C1289C"/>
    <w:rsid w:val="00C12FE1"/>
    <w:rsid w:val="00C13A1F"/>
    <w:rsid w:val="00C1445E"/>
    <w:rsid w:val="00C16206"/>
    <w:rsid w:val="00C16DE6"/>
    <w:rsid w:val="00C2070F"/>
    <w:rsid w:val="00C20E39"/>
    <w:rsid w:val="00C2247B"/>
    <w:rsid w:val="00C2249A"/>
    <w:rsid w:val="00C226A6"/>
    <w:rsid w:val="00C23947"/>
    <w:rsid w:val="00C240AF"/>
    <w:rsid w:val="00C241C9"/>
    <w:rsid w:val="00C24BE1"/>
    <w:rsid w:val="00C24FC3"/>
    <w:rsid w:val="00C24FE6"/>
    <w:rsid w:val="00C25349"/>
    <w:rsid w:val="00C25813"/>
    <w:rsid w:val="00C25F1D"/>
    <w:rsid w:val="00C26DA3"/>
    <w:rsid w:val="00C3071F"/>
    <w:rsid w:val="00C30C37"/>
    <w:rsid w:val="00C30EAA"/>
    <w:rsid w:val="00C31DEC"/>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1DCA"/>
    <w:rsid w:val="00C42076"/>
    <w:rsid w:val="00C43D7E"/>
    <w:rsid w:val="00C43F46"/>
    <w:rsid w:val="00C446BE"/>
    <w:rsid w:val="00C44B93"/>
    <w:rsid w:val="00C460DD"/>
    <w:rsid w:val="00C478D3"/>
    <w:rsid w:val="00C504CE"/>
    <w:rsid w:val="00C5065E"/>
    <w:rsid w:val="00C51AC1"/>
    <w:rsid w:val="00C5282D"/>
    <w:rsid w:val="00C528CC"/>
    <w:rsid w:val="00C52C6A"/>
    <w:rsid w:val="00C52F77"/>
    <w:rsid w:val="00C563D9"/>
    <w:rsid w:val="00C56A89"/>
    <w:rsid w:val="00C57022"/>
    <w:rsid w:val="00C604A2"/>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4E62"/>
    <w:rsid w:val="00C85223"/>
    <w:rsid w:val="00C85468"/>
    <w:rsid w:val="00C85DF6"/>
    <w:rsid w:val="00C85FC0"/>
    <w:rsid w:val="00C86471"/>
    <w:rsid w:val="00C87106"/>
    <w:rsid w:val="00C914A1"/>
    <w:rsid w:val="00C93600"/>
    <w:rsid w:val="00C943C8"/>
    <w:rsid w:val="00C94D6F"/>
    <w:rsid w:val="00C97245"/>
    <w:rsid w:val="00C97B9A"/>
    <w:rsid w:val="00CA071F"/>
    <w:rsid w:val="00CA3691"/>
    <w:rsid w:val="00CA4239"/>
    <w:rsid w:val="00CA4D2F"/>
    <w:rsid w:val="00CA549A"/>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B80"/>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0E1"/>
    <w:rsid w:val="00CD3B4D"/>
    <w:rsid w:val="00CD5098"/>
    <w:rsid w:val="00CD5B00"/>
    <w:rsid w:val="00CD6AA0"/>
    <w:rsid w:val="00CE3472"/>
    <w:rsid w:val="00CE5AC2"/>
    <w:rsid w:val="00CE752C"/>
    <w:rsid w:val="00CE7BA4"/>
    <w:rsid w:val="00CF0050"/>
    <w:rsid w:val="00CF0EFB"/>
    <w:rsid w:val="00CF1D0D"/>
    <w:rsid w:val="00CF453D"/>
    <w:rsid w:val="00CF4731"/>
    <w:rsid w:val="00CF5388"/>
    <w:rsid w:val="00CF5F6C"/>
    <w:rsid w:val="00CF61FB"/>
    <w:rsid w:val="00D00826"/>
    <w:rsid w:val="00D01936"/>
    <w:rsid w:val="00D04633"/>
    <w:rsid w:val="00D054AA"/>
    <w:rsid w:val="00D05D8C"/>
    <w:rsid w:val="00D05F7B"/>
    <w:rsid w:val="00D0631B"/>
    <w:rsid w:val="00D06329"/>
    <w:rsid w:val="00D077A7"/>
    <w:rsid w:val="00D101CD"/>
    <w:rsid w:val="00D10927"/>
    <w:rsid w:val="00D10FE7"/>
    <w:rsid w:val="00D1216D"/>
    <w:rsid w:val="00D128DB"/>
    <w:rsid w:val="00D139D5"/>
    <w:rsid w:val="00D14748"/>
    <w:rsid w:val="00D15D0B"/>
    <w:rsid w:val="00D1628C"/>
    <w:rsid w:val="00D162C0"/>
    <w:rsid w:val="00D165EC"/>
    <w:rsid w:val="00D16CBE"/>
    <w:rsid w:val="00D220D5"/>
    <w:rsid w:val="00D2227A"/>
    <w:rsid w:val="00D22EA3"/>
    <w:rsid w:val="00D245A3"/>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7303"/>
    <w:rsid w:val="00D475AC"/>
    <w:rsid w:val="00D476BB"/>
    <w:rsid w:val="00D503BF"/>
    <w:rsid w:val="00D5119D"/>
    <w:rsid w:val="00D52279"/>
    <w:rsid w:val="00D53439"/>
    <w:rsid w:val="00D53D04"/>
    <w:rsid w:val="00D543FE"/>
    <w:rsid w:val="00D55D69"/>
    <w:rsid w:val="00D6185A"/>
    <w:rsid w:val="00D61B7A"/>
    <w:rsid w:val="00D61FA5"/>
    <w:rsid w:val="00D62B38"/>
    <w:rsid w:val="00D636CE"/>
    <w:rsid w:val="00D64159"/>
    <w:rsid w:val="00D6454B"/>
    <w:rsid w:val="00D66AE1"/>
    <w:rsid w:val="00D67610"/>
    <w:rsid w:val="00D6792D"/>
    <w:rsid w:val="00D67D93"/>
    <w:rsid w:val="00D67F97"/>
    <w:rsid w:val="00D71F20"/>
    <w:rsid w:val="00D73057"/>
    <w:rsid w:val="00D730B3"/>
    <w:rsid w:val="00D738AD"/>
    <w:rsid w:val="00D74A21"/>
    <w:rsid w:val="00D75795"/>
    <w:rsid w:val="00D825E7"/>
    <w:rsid w:val="00D8436F"/>
    <w:rsid w:val="00D84A0D"/>
    <w:rsid w:val="00D85412"/>
    <w:rsid w:val="00D86EDE"/>
    <w:rsid w:val="00D87390"/>
    <w:rsid w:val="00D87495"/>
    <w:rsid w:val="00D90477"/>
    <w:rsid w:val="00D91D30"/>
    <w:rsid w:val="00D933F3"/>
    <w:rsid w:val="00D96830"/>
    <w:rsid w:val="00D96987"/>
    <w:rsid w:val="00D96ED8"/>
    <w:rsid w:val="00D9762B"/>
    <w:rsid w:val="00D97951"/>
    <w:rsid w:val="00DA0449"/>
    <w:rsid w:val="00DA044B"/>
    <w:rsid w:val="00DA14F7"/>
    <w:rsid w:val="00DA22B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B6E04"/>
    <w:rsid w:val="00DC1EDF"/>
    <w:rsid w:val="00DC2CE7"/>
    <w:rsid w:val="00DC3437"/>
    <w:rsid w:val="00DC37B7"/>
    <w:rsid w:val="00DC3D10"/>
    <w:rsid w:val="00DC3EE6"/>
    <w:rsid w:val="00DC4920"/>
    <w:rsid w:val="00DC4F48"/>
    <w:rsid w:val="00DC52EE"/>
    <w:rsid w:val="00DC548C"/>
    <w:rsid w:val="00DC7F42"/>
    <w:rsid w:val="00DD0A38"/>
    <w:rsid w:val="00DD14DC"/>
    <w:rsid w:val="00DD1A08"/>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4D6"/>
    <w:rsid w:val="00DE5C87"/>
    <w:rsid w:val="00DE663E"/>
    <w:rsid w:val="00DE6EAB"/>
    <w:rsid w:val="00DE7EB6"/>
    <w:rsid w:val="00DF09CD"/>
    <w:rsid w:val="00DF3651"/>
    <w:rsid w:val="00DF416B"/>
    <w:rsid w:val="00DF4D34"/>
    <w:rsid w:val="00DF4F01"/>
    <w:rsid w:val="00DF529A"/>
    <w:rsid w:val="00DF5E59"/>
    <w:rsid w:val="00DF653B"/>
    <w:rsid w:val="00DF6595"/>
    <w:rsid w:val="00E0016B"/>
    <w:rsid w:val="00E00B83"/>
    <w:rsid w:val="00E01370"/>
    <w:rsid w:val="00E01FB7"/>
    <w:rsid w:val="00E02C74"/>
    <w:rsid w:val="00E078F4"/>
    <w:rsid w:val="00E07EAA"/>
    <w:rsid w:val="00E11124"/>
    <w:rsid w:val="00E11C29"/>
    <w:rsid w:val="00E12640"/>
    <w:rsid w:val="00E153C3"/>
    <w:rsid w:val="00E15B43"/>
    <w:rsid w:val="00E15FC3"/>
    <w:rsid w:val="00E1678E"/>
    <w:rsid w:val="00E16A42"/>
    <w:rsid w:val="00E206BE"/>
    <w:rsid w:val="00E2349C"/>
    <w:rsid w:val="00E243B1"/>
    <w:rsid w:val="00E243C9"/>
    <w:rsid w:val="00E250E2"/>
    <w:rsid w:val="00E30380"/>
    <w:rsid w:val="00E30729"/>
    <w:rsid w:val="00E318D9"/>
    <w:rsid w:val="00E31F8C"/>
    <w:rsid w:val="00E3297A"/>
    <w:rsid w:val="00E33E48"/>
    <w:rsid w:val="00E342F1"/>
    <w:rsid w:val="00E35DB2"/>
    <w:rsid w:val="00E36888"/>
    <w:rsid w:val="00E3689C"/>
    <w:rsid w:val="00E4044A"/>
    <w:rsid w:val="00E40612"/>
    <w:rsid w:val="00E44937"/>
    <w:rsid w:val="00E453AE"/>
    <w:rsid w:val="00E458F5"/>
    <w:rsid w:val="00E45ACF"/>
    <w:rsid w:val="00E46270"/>
    <w:rsid w:val="00E5148F"/>
    <w:rsid w:val="00E52707"/>
    <w:rsid w:val="00E52DE7"/>
    <w:rsid w:val="00E5322C"/>
    <w:rsid w:val="00E532C9"/>
    <w:rsid w:val="00E53AC6"/>
    <w:rsid w:val="00E551CD"/>
    <w:rsid w:val="00E552B6"/>
    <w:rsid w:val="00E57002"/>
    <w:rsid w:val="00E600C2"/>
    <w:rsid w:val="00E61058"/>
    <w:rsid w:val="00E62791"/>
    <w:rsid w:val="00E64F3C"/>
    <w:rsid w:val="00E65609"/>
    <w:rsid w:val="00E65AFC"/>
    <w:rsid w:val="00E65E02"/>
    <w:rsid w:val="00E665B2"/>
    <w:rsid w:val="00E6700D"/>
    <w:rsid w:val="00E67386"/>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E34"/>
    <w:rsid w:val="00E97570"/>
    <w:rsid w:val="00E97BDF"/>
    <w:rsid w:val="00EA075D"/>
    <w:rsid w:val="00EA122D"/>
    <w:rsid w:val="00EA2DDA"/>
    <w:rsid w:val="00EA462F"/>
    <w:rsid w:val="00EA5A4E"/>
    <w:rsid w:val="00EA7855"/>
    <w:rsid w:val="00EB1C22"/>
    <w:rsid w:val="00EB2133"/>
    <w:rsid w:val="00EB2FC0"/>
    <w:rsid w:val="00EB3751"/>
    <w:rsid w:val="00EB428E"/>
    <w:rsid w:val="00EB4A18"/>
    <w:rsid w:val="00EB5B56"/>
    <w:rsid w:val="00EB75D2"/>
    <w:rsid w:val="00EB7A85"/>
    <w:rsid w:val="00EB7B0B"/>
    <w:rsid w:val="00EB7D75"/>
    <w:rsid w:val="00EC0A59"/>
    <w:rsid w:val="00EC132B"/>
    <w:rsid w:val="00EC201A"/>
    <w:rsid w:val="00EC5AAB"/>
    <w:rsid w:val="00EC71DA"/>
    <w:rsid w:val="00EC789B"/>
    <w:rsid w:val="00ED0AA8"/>
    <w:rsid w:val="00ED0CD3"/>
    <w:rsid w:val="00ED2C36"/>
    <w:rsid w:val="00ED47BC"/>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825"/>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05345"/>
    <w:rsid w:val="00F07B03"/>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ED6"/>
    <w:rsid w:val="00F44340"/>
    <w:rsid w:val="00F45BCE"/>
    <w:rsid w:val="00F47A60"/>
    <w:rsid w:val="00F47D3B"/>
    <w:rsid w:val="00F5073A"/>
    <w:rsid w:val="00F50C97"/>
    <w:rsid w:val="00F50DC4"/>
    <w:rsid w:val="00F51379"/>
    <w:rsid w:val="00F517F3"/>
    <w:rsid w:val="00F543D3"/>
    <w:rsid w:val="00F547C4"/>
    <w:rsid w:val="00F54C36"/>
    <w:rsid w:val="00F55EB6"/>
    <w:rsid w:val="00F576CD"/>
    <w:rsid w:val="00F607D0"/>
    <w:rsid w:val="00F609A0"/>
    <w:rsid w:val="00F60EFA"/>
    <w:rsid w:val="00F61437"/>
    <w:rsid w:val="00F628D0"/>
    <w:rsid w:val="00F63D95"/>
    <w:rsid w:val="00F63E76"/>
    <w:rsid w:val="00F64A4A"/>
    <w:rsid w:val="00F654B3"/>
    <w:rsid w:val="00F65622"/>
    <w:rsid w:val="00F66B80"/>
    <w:rsid w:val="00F70C73"/>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7571"/>
    <w:rsid w:val="00FC0719"/>
    <w:rsid w:val="00FC1569"/>
    <w:rsid w:val="00FC1817"/>
    <w:rsid w:val="00FC2C3D"/>
    <w:rsid w:val="00FC3CA8"/>
    <w:rsid w:val="00FC3D96"/>
    <w:rsid w:val="00FC43C2"/>
    <w:rsid w:val="00FC5DB0"/>
    <w:rsid w:val="00FD0B42"/>
    <w:rsid w:val="00FD1950"/>
    <w:rsid w:val="00FD3668"/>
    <w:rsid w:val="00FD5C0D"/>
    <w:rsid w:val="00FD6A0B"/>
    <w:rsid w:val="00FE140E"/>
    <w:rsid w:val="00FE1581"/>
    <w:rsid w:val="00FE16E8"/>
    <w:rsid w:val="00FE20F7"/>
    <w:rsid w:val="00FE3810"/>
    <w:rsid w:val="00FE450F"/>
    <w:rsid w:val="00FE4872"/>
    <w:rsid w:val="00FE5353"/>
    <w:rsid w:val="00FE55D5"/>
    <w:rsid w:val="00FE6E32"/>
    <w:rsid w:val="00FF225F"/>
    <w:rsid w:val="00FF265E"/>
    <w:rsid w:val="00FF26D1"/>
    <w:rsid w:val="00FF2F9E"/>
    <w:rsid w:val="00FF4813"/>
    <w:rsid w:val="00FF4E05"/>
    <w:rsid w:val="00FF5720"/>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956B2E"/>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34"/>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956B2E"/>
    <w:rPr>
      <w:rFonts w:ascii="Calibri Light" w:eastAsia="Calibri Light" w:hAnsi="Calibri Light" w:cs="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03105303">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359476076">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673343466">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895700622">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6298">
      <w:bodyDiv w:val="1"/>
      <w:marLeft w:val="0"/>
      <w:marRight w:val="0"/>
      <w:marTop w:val="0"/>
      <w:marBottom w:val="0"/>
      <w:divBdr>
        <w:top w:val="none" w:sz="0" w:space="0" w:color="auto"/>
        <w:left w:val="none" w:sz="0" w:space="0" w:color="auto"/>
        <w:bottom w:val="none" w:sz="0" w:space="0" w:color="auto"/>
        <w:right w:val="none" w:sz="0" w:space="0" w:color="auto"/>
      </w:divBdr>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58452102">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566647797">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1970083811">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8F02-CA6C-4762-A848-A249A084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2022-10-25T22:29:00Z</dcterms:created>
  <dcterms:modified xsi:type="dcterms:W3CDTF">2022-10-25T22:29:00Z</dcterms:modified>
</cp:coreProperties>
</file>