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1ED0" w14:textId="25FD5BE5" w:rsidR="004D5703" w:rsidRPr="004D5703" w:rsidRDefault="004D5703" w:rsidP="004D5703">
      <w:pPr>
        <w:tabs>
          <w:tab w:val="left" w:pos="7200"/>
        </w:tabs>
        <w:spacing w:after="0" w:line="240" w:lineRule="auto"/>
        <w:ind w:right="-162"/>
        <w:jc w:val="both"/>
        <w:rPr>
          <w:rFonts w:ascii="Times New Roman" w:eastAsia="Times New Roman" w:hAnsi="Times New Roman" w:cs="Times New Roman"/>
          <w:color w:val="000000"/>
          <w:lang w:val="pt-BR"/>
        </w:rPr>
      </w:pPr>
      <w:r w:rsidRPr="00F404B6">
        <w:rPr>
          <w:rFonts w:ascii="Times New Roman" w:eastAsia="Times New Roman" w:hAnsi="Times New Roman" w:cs="Times New Roman"/>
          <w:color w:val="000000"/>
          <w:lang w:val="pt-BR"/>
        </w:rPr>
        <w:tab/>
      </w:r>
      <w:r w:rsidRPr="004D5703">
        <w:rPr>
          <w:rFonts w:ascii="Times New Roman" w:eastAsia="Times New Roman" w:hAnsi="Times New Roman" w:cs="Times New Roman"/>
          <w:color w:val="000000"/>
          <w:lang w:val="pt-BR"/>
        </w:rPr>
        <w:t>OEA/Ser.W</w:t>
      </w:r>
    </w:p>
    <w:p w14:paraId="4975ED0D" w14:textId="2F3141D7" w:rsidR="004D5703" w:rsidRPr="004D5703" w:rsidRDefault="004D5703" w:rsidP="004D5703">
      <w:pPr>
        <w:tabs>
          <w:tab w:val="left" w:pos="7200"/>
        </w:tabs>
        <w:spacing w:after="0" w:line="240" w:lineRule="auto"/>
        <w:ind w:right="-749"/>
        <w:jc w:val="both"/>
        <w:rPr>
          <w:rFonts w:ascii="Times New Roman" w:eastAsia="Times New Roman" w:hAnsi="Times New Roman" w:cs="Times New Roman"/>
          <w:color w:val="000000"/>
          <w:lang w:val="pt-BR"/>
        </w:rPr>
      </w:pPr>
      <w:r w:rsidRPr="004D5703">
        <w:rPr>
          <w:rFonts w:ascii="Times New Roman" w:eastAsia="Times New Roman" w:hAnsi="Times New Roman" w:cs="Times New Roman"/>
          <w:color w:val="000000"/>
          <w:lang w:val="pt-BR"/>
        </w:rPr>
        <w:tab/>
        <w:t>CIDI/doc.</w:t>
      </w:r>
      <w:r w:rsidR="00297068" w:rsidRPr="00F404B6">
        <w:rPr>
          <w:rFonts w:ascii="Times New Roman" w:eastAsia="Times New Roman" w:hAnsi="Times New Roman" w:cs="Times New Roman"/>
          <w:color w:val="000000"/>
          <w:lang w:val="pt-BR"/>
        </w:rPr>
        <w:t>364</w:t>
      </w:r>
      <w:r w:rsidRPr="004D5703">
        <w:rPr>
          <w:rFonts w:ascii="Times New Roman" w:eastAsia="Times New Roman" w:hAnsi="Times New Roman" w:cs="Times New Roman"/>
          <w:color w:val="000000"/>
          <w:lang w:val="pt-BR"/>
        </w:rPr>
        <w:t>/</w:t>
      </w:r>
      <w:r w:rsidR="00297068" w:rsidRPr="00F404B6">
        <w:rPr>
          <w:rFonts w:ascii="Times New Roman" w:eastAsia="Times New Roman" w:hAnsi="Times New Roman" w:cs="Times New Roman"/>
          <w:color w:val="000000"/>
          <w:lang w:val="pt-BR"/>
        </w:rPr>
        <w:t>22</w:t>
      </w:r>
    </w:p>
    <w:p w14:paraId="4C13DD3F" w14:textId="4B75CF08" w:rsidR="004D5703" w:rsidRPr="004D5703" w:rsidRDefault="004D5703" w:rsidP="004D5703">
      <w:pPr>
        <w:tabs>
          <w:tab w:val="left" w:pos="7200"/>
        </w:tabs>
        <w:spacing w:after="0" w:line="240" w:lineRule="auto"/>
        <w:ind w:right="-1062"/>
        <w:jc w:val="both"/>
        <w:rPr>
          <w:rFonts w:ascii="Times New Roman" w:eastAsia="Times New Roman" w:hAnsi="Times New Roman" w:cs="Times New Roman"/>
          <w:color w:val="000000"/>
          <w:lang w:val="fr-CA"/>
        </w:rPr>
      </w:pPr>
      <w:r w:rsidRPr="004D5703">
        <w:rPr>
          <w:rFonts w:ascii="Times New Roman" w:eastAsia="Times New Roman" w:hAnsi="Times New Roman" w:cs="Times New Roman"/>
          <w:caps/>
          <w:color w:val="000000"/>
          <w:lang w:val="pt-BR"/>
        </w:rPr>
        <w:tab/>
      </w:r>
      <w:r w:rsidR="00297068" w:rsidRPr="00F404B6">
        <w:rPr>
          <w:rFonts w:ascii="Times New Roman" w:eastAsia="Times New Roman" w:hAnsi="Times New Roman" w:cs="Times New Roman"/>
          <w:caps/>
          <w:color w:val="000000"/>
          <w:lang w:val="fr-CA"/>
        </w:rPr>
        <w:t>27</w:t>
      </w:r>
      <w:r w:rsidRPr="004D5703">
        <w:rPr>
          <w:rFonts w:ascii="Times New Roman" w:eastAsia="Times New Roman" w:hAnsi="Times New Roman" w:cs="Times New Roman"/>
          <w:color w:val="000000"/>
          <w:lang w:val="fr-CA"/>
        </w:rPr>
        <w:t xml:space="preserve"> </w:t>
      </w:r>
      <w:r w:rsidR="00297068" w:rsidRPr="00F404B6">
        <w:rPr>
          <w:rFonts w:ascii="Times New Roman" w:eastAsia="Times New Roman" w:hAnsi="Times New Roman" w:cs="Times New Roman"/>
          <w:color w:val="000000"/>
          <w:lang w:val="fr-CA"/>
        </w:rPr>
        <w:t>septembre</w:t>
      </w:r>
      <w:r w:rsidRPr="004D5703">
        <w:rPr>
          <w:rFonts w:ascii="Times New Roman" w:eastAsia="Times New Roman" w:hAnsi="Times New Roman" w:cs="Times New Roman"/>
          <w:color w:val="000000"/>
          <w:lang w:val="fr-CA"/>
        </w:rPr>
        <w:t xml:space="preserve"> 20</w:t>
      </w:r>
      <w:r w:rsidR="00297068" w:rsidRPr="00F404B6">
        <w:rPr>
          <w:rFonts w:ascii="Times New Roman" w:eastAsia="Times New Roman" w:hAnsi="Times New Roman" w:cs="Times New Roman"/>
          <w:color w:val="000000"/>
          <w:lang w:val="fr-CA"/>
        </w:rPr>
        <w:t>22</w:t>
      </w:r>
    </w:p>
    <w:p w14:paraId="311B8557" w14:textId="4D25DBD1" w:rsidR="004D5703" w:rsidRPr="004D5703" w:rsidRDefault="004D5703" w:rsidP="004D5703">
      <w:pPr>
        <w:tabs>
          <w:tab w:val="left" w:pos="6120"/>
          <w:tab w:val="left" w:pos="7200"/>
        </w:tabs>
        <w:spacing w:after="0" w:line="240" w:lineRule="auto"/>
        <w:ind w:right="-162"/>
        <w:jc w:val="both"/>
        <w:rPr>
          <w:rFonts w:ascii="Times New Roman" w:eastAsia="Times New Roman" w:hAnsi="Times New Roman" w:cs="Times New Roman"/>
          <w:color w:val="000000"/>
          <w:lang w:val="fr-CA"/>
        </w:rPr>
      </w:pPr>
      <w:r w:rsidRPr="004D5703">
        <w:rPr>
          <w:rFonts w:ascii="Times New Roman" w:eastAsia="Times New Roman" w:hAnsi="Times New Roman" w:cs="Times New Roman"/>
          <w:color w:val="000000"/>
          <w:lang w:val="fr-CA"/>
        </w:rPr>
        <w:tab/>
      </w:r>
      <w:r w:rsidRPr="004D5703">
        <w:rPr>
          <w:rFonts w:ascii="Times New Roman" w:eastAsia="Times New Roman" w:hAnsi="Times New Roman" w:cs="Times New Roman"/>
          <w:color w:val="000000"/>
          <w:lang w:val="fr-CA"/>
        </w:rPr>
        <w:tab/>
        <w:t>Original: espagnol</w:t>
      </w:r>
    </w:p>
    <w:p w14:paraId="07D73114" w14:textId="77777777" w:rsidR="004D5703" w:rsidRPr="004D5703" w:rsidRDefault="004D5703" w:rsidP="004D5703">
      <w:pPr>
        <w:pBdr>
          <w:bottom w:val="single" w:sz="12" w:space="1" w:color="auto"/>
        </w:pBdr>
        <w:tabs>
          <w:tab w:val="left" w:pos="6750"/>
        </w:tabs>
        <w:spacing w:after="0" w:line="240" w:lineRule="auto"/>
        <w:ind w:right="18"/>
        <w:jc w:val="both"/>
        <w:rPr>
          <w:rFonts w:ascii="Times New Roman" w:eastAsia="Times New Roman" w:hAnsi="Times New Roman" w:cs="Times New Roman"/>
          <w:b/>
          <w:bCs/>
          <w:color w:val="000000"/>
          <w:lang w:val="fr-CA"/>
        </w:rPr>
      </w:pPr>
    </w:p>
    <w:p w14:paraId="0F75EAA1" w14:textId="77777777" w:rsidR="004D5703" w:rsidRPr="00F404B6" w:rsidRDefault="004D5703" w:rsidP="0080360D">
      <w:pPr>
        <w:tabs>
          <w:tab w:val="left" w:pos="6480"/>
        </w:tabs>
        <w:suppressAutoHyphens/>
        <w:spacing w:after="0" w:line="240" w:lineRule="auto"/>
        <w:ind w:right="-900"/>
        <w:jc w:val="both"/>
        <w:rPr>
          <w:rFonts w:ascii="Times New Roman" w:eastAsia="SimSun" w:hAnsi="Times New Roman" w:cs="Times New Roman"/>
          <w:b/>
          <w:lang w:val="fr-CA"/>
        </w:rPr>
      </w:pPr>
    </w:p>
    <w:p w14:paraId="36AB515C" w14:textId="77777777" w:rsidR="004D5703" w:rsidRPr="00F404B6" w:rsidRDefault="004D5703" w:rsidP="0080360D">
      <w:pPr>
        <w:tabs>
          <w:tab w:val="left" w:pos="6480"/>
        </w:tabs>
        <w:suppressAutoHyphens/>
        <w:spacing w:after="0" w:line="240" w:lineRule="auto"/>
        <w:ind w:right="-900"/>
        <w:jc w:val="both"/>
        <w:rPr>
          <w:rFonts w:ascii="Times New Roman" w:eastAsia="SimSun" w:hAnsi="Times New Roman" w:cs="Times New Roman"/>
          <w:b/>
          <w:lang w:val="fr-CA"/>
        </w:rPr>
      </w:pPr>
    </w:p>
    <w:p w14:paraId="1186B0C1" w14:textId="3FCE48FA" w:rsidR="00852014" w:rsidRPr="00F404B6" w:rsidRDefault="000C4475" w:rsidP="001756E1">
      <w:pPr>
        <w:spacing w:after="0"/>
        <w:jc w:val="center"/>
        <w:rPr>
          <w:rFonts w:ascii="Times New Roman" w:eastAsia="Times New Roman" w:hAnsi="Times New Roman" w:cs="Times New Roman"/>
          <w:color w:val="000000"/>
          <w:lang w:val="fr-CA"/>
        </w:rPr>
      </w:pPr>
      <w:r w:rsidRPr="00F404B6">
        <w:rPr>
          <w:rFonts w:ascii="Times New Roman" w:eastAsia="Times New Roman" w:hAnsi="Times New Roman" w:cs="Times New Roman"/>
          <w:lang w:val="fr-CA"/>
        </w:rPr>
        <w:t xml:space="preserve">PARAGRAPHES </w:t>
      </w:r>
      <w:r w:rsidRPr="00F404B6">
        <w:rPr>
          <w:rFonts w:ascii="Times New Roman" w:eastAsia="MS Mincho" w:hAnsi="Times New Roman" w:cs="Times New Roman"/>
          <w:lang w:val="fr-CA"/>
        </w:rPr>
        <w:t xml:space="preserve">À INCLURE DANS LE PROJET DE RÉSOLUTION OMNIBUS DU CIDI : PROMOTION D’NITIATIVES CONTINENTALES EN MATIÈRE DE LE DÉVELOPPEMENT INTÉGRÉ : </w:t>
      </w:r>
      <w:r w:rsidRPr="00F404B6">
        <w:rPr>
          <w:rFonts w:ascii="Times New Roman" w:eastAsia="Times New Roman" w:hAnsi="Times New Roman" w:cs="Times New Roman"/>
          <w:lang w:val="fr-CA"/>
        </w:rPr>
        <w:t>PROMOTION DE LA RÉSILIENCE</w:t>
      </w:r>
    </w:p>
    <w:p w14:paraId="7B18378E" w14:textId="77777777" w:rsidR="001756E1" w:rsidRPr="00F404B6" w:rsidRDefault="001756E1" w:rsidP="001756E1">
      <w:pPr>
        <w:spacing w:after="0" w:line="240" w:lineRule="auto"/>
        <w:ind w:left="720" w:hanging="720"/>
        <w:jc w:val="both"/>
        <w:rPr>
          <w:rFonts w:ascii="Times New Roman" w:eastAsia="Times New Roman" w:hAnsi="Times New Roman" w:cs="Times New Roman"/>
          <w:lang w:val="fr-CA"/>
        </w:rPr>
      </w:pPr>
    </w:p>
    <w:p w14:paraId="70E6BD34" w14:textId="3E96A5F8" w:rsidR="009F70C7" w:rsidRPr="009F70C7" w:rsidRDefault="00C01E09" w:rsidP="009F70C7">
      <w:pPr>
        <w:spacing w:after="0" w:line="240" w:lineRule="auto"/>
        <w:jc w:val="center"/>
        <w:rPr>
          <w:rFonts w:ascii="Times New Roman" w:eastAsia="Times New Roman" w:hAnsi="Times New Roman" w:cs="Times New Roman"/>
          <w:color w:val="000000"/>
          <w:kern w:val="32"/>
          <w:lang w:val="fr-CA"/>
        </w:rPr>
      </w:pPr>
      <w:r w:rsidRPr="00C01E09">
        <w:rPr>
          <w:rFonts w:ascii="Times New Roman" w:eastAsia="Times New Roman" w:hAnsi="Times New Roman" w:cs="Times New Roman"/>
          <w:color w:val="000000"/>
          <w:kern w:val="32"/>
          <w:lang w:val="fr-CA"/>
        </w:rPr>
        <w:t>(Examiné par le CIDI lors de la réunion ordinaire tenue le 27 septembre 2022, à transmettre à l'Assemblée générale lors de sa cinquante-deuxième Session ordinaire)</w:t>
      </w:r>
    </w:p>
    <w:p w14:paraId="0C65A32B" w14:textId="558DBDBC" w:rsidR="00E957DC" w:rsidRPr="00F404B6" w:rsidRDefault="00E957DC" w:rsidP="00E957DC">
      <w:pPr>
        <w:tabs>
          <w:tab w:val="left" w:pos="8242"/>
        </w:tabs>
        <w:spacing w:after="0" w:line="240" w:lineRule="auto"/>
        <w:rPr>
          <w:rFonts w:ascii="Times New Roman" w:eastAsia="Times New Roman" w:hAnsi="Times New Roman" w:cs="Times New Roman"/>
          <w:color w:val="000000"/>
          <w:lang w:val="fr-CA"/>
        </w:rPr>
      </w:pPr>
    </w:p>
    <w:p w14:paraId="614A92C4" w14:textId="323157D4" w:rsidR="006D3DD1" w:rsidRPr="00F404B6" w:rsidRDefault="006D3DD1" w:rsidP="00390AD2">
      <w:pPr>
        <w:tabs>
          <w:tab w:val="left" w:pos="8242"/>
        </w:tabs>
        <w:spacing w:after="0" w:line="240" w:lineRule="auto"/>
        <w:rPr>
          <w:rFonts w:ascii="Times New Roman" w:eastAsia="Times New Roman" w:hAnsi="Times New Roman" w:cs="Times New Roman"/>
          <w:color w:val="000000"/>
          <w:lang w:val="fr-CA"/>
        </w:rPr>
      </w:pPr>
    </w:p>
    <w:p w14:paraId="04ED4239" w14:textId="5F8C074E" w:rsidR="00852014" w:rsidRPr="00F404B6" w:rsidRDefault="00840A5B">
      <w:pPr>
        <w:jc w:val="center"/>
        <w:rPr>
          <w:rFonts w:ascii="Times New Roman" w:eastAsia="Times New Roman" w:hAnsi="Times New Roman" w:cs="Times New Roman"/>
          <w:lang w:val="fr-CA"/>
        </w:rPr>
      </w:pPr>
      <w:r w:rsidRPr="00F404B6">
        <w:rPr>
          <w:rFonts w:ascii="Times New Roman" w:eastAsia="Times New Roman" w:hAnsi="Times New Roman" w:cs="Times New Roman"/>
          <w:lang w:val="fr-CA"/>
        </w:rPr>
        <w:t xml:space="preserve">EN CE QUI CONCERNE LA LIGNE STRATÉGIQUE </w:t>
      </w:r>
      <w:r w:rsidR="000869EE" w:rsidRPr="00F404B6">
        <w:rPr>
          <w:rFonts w:ascii="Times New Roman" w:eastAsia="Times New Roman" w:hAnsi="Times New Roman" w:cs="Times New Roman"/>
          <w:lang w:val="fr-CA"/>
        </w:rPr>
        <w:t>« </w:t>
      </w:r>
      <w:r w:rsidRPr="00F404B6">
        <w:rPr>
          <w:rFonts w:ascii="Times New Roman" w:eastAsia="Times New Roman" w:hAnsi="Times New Roman" w:cs="Times New Roman"/>
          <w:lang w:val="fr-CA"/>
        </w:rPr>
        <w:t xml:space="preserve">ENCOURAGER LA COOPÉRATION </w:t>
      </w:r>
      <w:r w:rsidR="000869EE" w:rsidRPr="00F404B6">
        <w:rPr>
          <w:rFonts w:ascii="Times New Roman" w:eastAsia="Times New Roman" w:hAnsi="Times New Roman" w:cs="Times New Roman"/>
          <w:lang w:val="fr-CA"/>
        </w:rPr>
        <w:t>POUR LE</w:t>
      </w:r>
      <w:r w:rsidRPr="00F404B6">
        <w:rPr>
          <w:rFonts w:ascii="Times New Roman" w:eastAsia="Times New Roman" w:hAnsi="Times New Roman" w:cs="Times New Roman"/>
          <w:lang w:val="fr-CA"/>
        </w:rPr>
        <w:t xml:space="preserve"> DÉVELOPPEMENT ET LA CRÉATION DE PARTENARIATS</w:t>
      </w:r>
      <w:r w:rsidR="000869EE" w:rsidRPr="00F404B6">
        <w:rPr>
          <w:rFonts w:ascii="Times New Roman" w:eastAsia="Times New Roman" w:hAnsi="Times New Roman" w:cs="Times New Roman"/>
          <w:lang w:val="fr-CA"/>
        </w:rPr>
        <w:t> »</w:t>
      </w:r>
      <w:r w:rsidRPr="00F404B6">
        <w:rPr>
          <w:rFonts w:ascii="Times New Roman" w:eastAsia="Times New Roman" w:hAnsi="Times New Roman" w:cs="Times New Roman"/>
          <w:lang w:val="fr-CA"/>
        </w:rPr>
        <w:t>.</w:t>
      </w:r>
    </w:p>
    <w:p w14:paraId="5DCBC2B6" w14:textId="77777777" w:rsidR="008E0210" w:rsidRPr="00F404B6" w:rsidRDefault="008E0210" w:rsidP="00923B3F">
      <w:pPr>
        <w:tabs>
          <w:tab w:val="left" w:pos="8242"/>
        </w:tabs>
        <w:spacing w:after="0" w:line="240" w:lineRule="auto"/>
        <w:jc w:val="both"/>
        <w:rPr>
          <w:rFonts w:ascii="Times New Roman" w:eastAsia="Times New Roman" w:hAnsi="Times New Roman" w:cs="Times New Roman"/>
          <w:color w:val="000000"/>
          <w:lang w:val="fr-CA"/>
        </w:rPr>
      </w:pPr>
    </w:p>
    <w:p w14:paraId="6CF9B095" w14:textId="49D2D269" w:rsidR="00852014" w:rsidRPr="00F404B6" w:rsidRDefault="00740735" w:rsidP="00C01E09">
      <w:pPr>
        <w:spacing w:after="0" w:line="360" w:lineRule="auto"/>
        <w:ind w:firstLine="720"/>
        <w:jc w:val="both"/>
        <w:rPr>
          <w:rFonts w:ascii="Times New Roman" w:eastAsia="Calibri" w:hAnsi="Times New Roman" w:cs="Times New Roman"/>
          <w:lang w:val="fr-CA"/>
        </w:rPr>
      </w:pPr>
      <w:bookmarkStart w:id="0" w:name="_Hlk114581693"/>
      <w:r w:rsidRPr="00F404B6">
        <w:rPr>
          <w:rFonts w:ascii="Times New Roman" w:eastAsia="Calibri" w:hAnsi="Times New Roman" w:cs="Times New Roman"/>
          <w:lang w:val="fr-CA"/>
        </w:rPr>
        <w:t xml:space="preserve">De charger le </w:t>
      </w:r>
      <w:r w:rsidR="000869EE" w:rsidRPr="00F404B6">
        <w:rPr>
          <w:rFonts w:ascii="Times New Roman" w:eastAsia="Calibri" w:hAnsi="Times New Roman" w:cs="Times New Roman"/>
          <w:lang w:val="fr-CA"/>
        </w:rPr>
        <w:t>C</w:t>
      </w:r>
      <w:r w:rsidRPr="00F404B6">
        <w:rPr>
          <w:rFonts w:ascii="Times New Roman" w:eastAsia="Calibri" w:hAnsi="Times New Roman" w:cs="Times New Roman"/>
          <w:lang w:val="fr-CA"/>
        </w:rPr>
        <w:t xml:space="preserve">onseil d'administration de l'Agence interaméricaine pour la coopération et le développement (AICD), avec l'appui des autorités de coopération et conformément à l'article 9 des statuts de l'AICD, de consolider la proposition visant à renforcer la structure de gestion de la coopération dans le cadre de l'AICD, y compris les outils de planification, de mobilisation des ressources, d'identification des partenariats, de mise en œuvre, de suivi et d'évaluation. </w:t>
      </w:r>
    </w:p>
    <w:bookmarkEnd w:id="0"/>
    <w:p w14:paraId="41F8369F" w14:textId="77777777" w:rsidR="00DB6CD0" w:rsidRPr="00F404B6" w:rsidRDefault="00DB6CD0" w:rsidP="001756E1">
      <w:pPr>
        <w:spacing w:after="0" w:line="360" w:lineRule="auto"/>
        <w:jc w:val="both"/>
        <w:rPr>
          <w:rFonts w:ascii="Times New Roman" w:eastAsia="Times New Roman" w:hAnsi="Times New Roman" w:cs="Times New Roman"/>
          <w:lang w:val="fr-CA"/>
        </w:rPr>
      </w:pPr>
    </w:p>
    <w:p w14:paraId="6A543A37" w14:textId="395F6B0D" w:rsidR="00852014" w:rsidRPr="00F404B6" w:rsidRDefault="00740735"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D’exhorter le Conseil d'administration de l'AICD à promouvoir l'alignement complet des priorités de coopération sectorielle sur les processus ministériels de l'OEA. </w:t>
      </w:r>
    </w:p>
    <w:p w14:paraId="3C4A429F" w14:textId="77777777" w:rsidR="00DB6CD0" w:rsidRPr="00C01E09" w:rsidRDefault="00DB6CD0" w:rsidP="00C01E09">
      <w:pPr>
        <w:spacing w:after="0" w:line="360" w:lineRule="auto"/>
        <w:ind w:firstLine="720"/>
        <w:jc w:val="both"/>
        <w:rPr>
          <w:rFonts w:ascii="Times New Roman" w:eastAsia="Calibri" w:hAnsi="Times New Roman" w:cs="Times New Roman"/>
          <w:lang w:val="fr-CA"/>
        </w:rPr>
      </w:pPr>
    </w:p>
    <w:p w14:paraId="07EAA428" w14:textId="51A63126" w:rsidR="00852014" w:rsidRPr="00F404B6" w:rsidRDefault="00740735" w:rsidP="00C01E09">
      <w:pPr>
        <w:spacing w:after="0" w:line="360" w:lineRule="auto"/>
        <w:ind w:firstLine="720"/>
        <w:jc w:val="both"/>
        <w:rPr>
          <w:rFonts w:ascii="Times New Roman" w:eastAsia="Calibri" w:hAnsi="Times New Roman" w:cs="Times New Roman"/>
          <w:lang w:val="fr-CA"/>
        </w:rPr>
      </w:pPr>
      <w:bookmarkStart w:id="1" w:name="bookmark=id.30j0zll" w:colFirst="0" w:colLast="0"/>
      <w:bookmarkStart w:id="2" w:name="bookmark=id.gjdgxs" w:colFirst="0" w:colLast="0"/>
      <w:bookmarkEnd w:id="1"/>
      <w:bookmarkEnd w:id="2"/>
      <w:r w:rsidRPr="00F404B6">
        <w:rPr>
          <w:rFonts w:ascii="Times New Roman" w:eastAsia="Calibri" w:hAnsi="Times New Roman" w:cs="Times New Roman"/>
          <w:lang w:val="fr-CA"/>
        </w:rPr>
        <w:t xml:space="preserve">De charger le Conseil d'administration de l'AICD, avec l'appui du Secrétariat exécutif au développement intégré (SEDI) et en consultation avec les autorités de coopération, d'élaborer des propositions de nature normative visant à renforcer l'AICD, lesquelles seront soumises au CIDI pour examen puis présentées à l'Assemblée générale. </w:t>
      </w:r>
    </w:p>
    <w:p w14:paraId="4FA85691" w14:textId="77777777" w:rsidR="00DB6CD0" w:rsidRPr="00C01E09" w:rsidRDefault="00DB6CD0" w:rsidP="00C01E09">
      <w:pPr>
        <w:spacing w:after="0" w:line="360" w:lineRule="auto"/>
        <w:ind w:firstLine="720"/>
        <w:jc w:val="both"/>
        <w:rPr>
          <w:rFonts w:ascii="Times New Roman" w:eastAsia="Calibri" w:hAnsi="Times New Roman" w:cs="Times New Roman"/>
          <w:lang w:val="fr-CA"/>
        </w:rPr>
      </w:pPr>
    </w:p>
    <w:p w14:paraId="080DCFD2" w14:textId="762B0156" w:rsidR="00852014" w:rsidRPr="00F404B6" w:rsidRDefault="00840A5B"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Afin d'assurer une meilleure gouvernance des projets et activités </w:t>
      </w:r>
      <w:r w:rsidR="00740735" w:rsidRPr="00F404B6">
        <w:rPr>
          <w:rFonts w:ascii="Times New Roman" w:eastAsia="Calibri" w:hAnsi="Times New Roman" w:cs="Times New Roman"/>
          <w:lang w:val="fr-CA"/>
        </w:rPr>
        <w:t xml:space="preserve">réalisés dans le cadre </w:t>
      </w:r>
      <w:r w:rsidRPr="00F404B6">
        <w:rPr>
          <w:rFonts w:ascii="Times New Roman" w:eastAsia="Calibri" w:hAnsi="Times New Roman" w:cs="Times New Roman"/>
          <w:lang w:val="fr-CA"/>
        </w:rPr>
        <w:t xml:space="preserve">des programmes de coopération, </w:t>
      </w:r>
      <w:r w:rsidR="00740735" w:rsidRPr="00F404B6">
        <w:rPr>
          <w:rFonts w:ascii="Times New Roman" w:eastAsia="Calibri" w:hAnsi="Times New Roman" w:cs="Times New Roman"/>
          <w:lang w:val="fr-CA"/>
        </w:rPr>
        <w:t xml:space="preserve">de </w:t>
      </w:r>
      <w:r w:rsidRPr="00F404B6">
        <w:rPr>
          <w:rFonts w:ascii="Times New Roman" w:eastAsia="Calibri" w:hAnsi="Times New Roman" w:cs="Times New Roman"/>
          <w:lang w:val="fr-CA"/>
        </w:rPr>
        <w:t xml:space="preserve">transférer la responsabilité de la supervision et de la gestion des programmes et activités de coopération technique de la Commission </w:t>
      </w:r>
      <w:r w:rsidR="00740735" w:rsidRPr="00F404B6">
        <w:rPr>
          <w:rFonts w:ascii="Times New Roman" w:eastAsia="Calibri" w:hAnsi="Times New Roman" w:cs="Times New Roman"/>
          <w:lang w:val="fr-CA"/>
        </w:rPr>
        <w:t>sur les politiques de partenariat</w:t>
      </w:r>
      <w:r w:rsidRPr="00F404B6">
        <w:rPr>
          <w:rFonts w:ascii="Times New Roman" w:eastAsia="Calibri" w:hAnsi="Times New Roman" w:cs="Times New Roman"/>
          <w:lang w:val="fr-CA"/>
        </w:rPr>
        <w:t xml:space="preserve"> à l'AICD. </w:t>
      </w:r>
    </w:p>
    <w:p w14:paraId="14EA6849" w14:textId="77777777" w:rsidR="00E904CB" w:rsidRPr="00F404B6" w:rsidRDefault="00E904CB" w:rsidP="001756E1">
      <w:pPr>
        <w:spacing w:after="0" w:line="360" w:lineRule="auto"/>
        <w:jc w:val="both"/>
        <w:rPr>
          <w:rFonts w:ascii="Times New Roman" w:eastAsia="Calibri" w:hAnsi="Times New Roman" w:cs="Times New Roman"/>
          <w:lang w:val="fr-CA"/>
        </w:rPr>
      </w:pPr>
    </w:p>
    <w:p w14:paraId="7FAF6672" w14:textId="71C8CBD5" w:rsidR="00852014" w:rsidRPr="00F404B6" w:rsidRDefault="00D032BB"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lastRenderedPageBreak/>
        <w:t>De modifier</w:t>
      </w:r>
      <w:r w:rsidR="00850F72">
        <w:rPr>
          <w:rFonts w:ascii="Times New Roman" w:eastAsia="Calibri" w:hAnsi="Times New Roman" w:cs="Times New Roman"/>
          <w:lang w:val="fr-CA"/>
        </w:rPr>
        <w:t xml:space="preserve"> </w:t>
      </w:r>
      <w:r w:rsidRPr="00F404B6">
        <w:rPr>
          <w:rFonts w:ascii="Times New Roman" w:eastAsia="Calibri" w:hAnsi="Times New Roman" w:cs="Times New Roman"/>
          <w:lang w:val="fr-CA"/>
        </w:rPr>
        <w:t xml:space="preserve">les statuts de l’AICD, afin d'inclure dans son article 3, relatif aux « Fonctions » et dans son article 9, relatif aux « Fonctions du Conseil d'administration », la fonction supplémentaire consistant à promouvoir la participation du secteur privé, conformément à la proposition du groupe de travail n° 2 et à l'objectif </w:t>
      </w:r>
      <w:r w:rsidR="000C02E5" w:rsidRPr="00F404B6">
        <w:rPr>
          <w:rFonts w:ascii="Times New Roman" w:eastAsia="Calibri" w:hAnsi="Times New Roman" w:cs="Times New Roman"/>
          <w:lang w:val="fr-CA"/>
        </w:rPr>
        <w:t xml:space="preserve">n° </w:t>
      </w:r>
      <w:r w:rsidRPr="00F404B6">
        <w:rPr>
          <w:rFonts w:ascii="Times New Roman" w:eastAsia="Calibri" w:hAnsi="Times New Roman" w:cs="Times New Roman"/>
          <w:lang w:val="fr-CA"/>
        </w:rPr>
        <w:t>3 du plan de travail du Conseil d'administration de l'AICD, à savoir « Promouvoir la participation de l'AICD aux organ</w:t>
      </w:r>
      <w:r w:rsidR="00306189" w:rsidRPr="00F404B6">
        <w:rPr>
          <w:rFonts w:ascii="Times New Roman" w:eastAsia="Calibri" w:hAnsi="Times New Roman" w:cs="Times New Roman"/>
          <w:lang w:val="fr-CA"/>
        </w:rPr>
        <w:t>ismes</w:t>
      </w:r>
      <w:r w:rsidRPr="00F404B6">
        <w:rPr>
          <w:rFonts w:ascii="Times New Roman" w:eastAsia="Calibri" w:hAnsi="Times New Roman" w:cs="Times New Roman"/>
          <w:lang w:val="fr-CA"/>
        </w:rPr>
        <w:t>, plateformes et espaces multilatéraux qui favorisent la participation du secteur privé à la coopération internationale</w:t>
      </w:r>
      <w:r w:rsidR="00306189" w:rsidRPr="00F404B6">
        <w:rPr>
          <w:rFonts w:ascii="Times New Roman" w:eastAsia="Calibri" w:hAnsi="Times New Roman" w:cs="Times New Roman"/>
          <w:lang w:val="fr-CA"/>
        </w:rPr>
        <w:t> »</w:t>
      </w:r>
      <w:r w:rsidRPr="00F404B6">
        <w:rPr>
          <w:rFonts w:ascii="Times New Roman" w:eastAsia="Calibri" w:hAnsi="Times New Roman" w:cs="Times New Roman"/>
          <w:lang w:val="fr-CA"/>
        </w:rPr>
        <w:t>.</w:t>
      </w:r>
      <w:r w:rsidR="00821E63" w:rsidRPr="00F404B6">
        <w:rPr>
          <w:rFonts w:ascii="Times New Roman" w:eastAsia="Calibri" w:hAnsi="Times New Roman" w:cs="Times New Roman"/>
          <w:lang w:val="fr-CA"/>
        </w:rPr>
        <w:t xml:space="preserve"> </w:t>
      </w:r>
      <w:r w:rsidR="007C38A1" w:rsidRPr="00F404B6">
        <w:rPr>
          <w:rFonts w:ascii="Times New Roman" w:eastAsia="Calibri" w:hAnsi="Times New Roman" w:cs="Times New Roman"/>
          <w:lang w:val="fr-CA"/>
        </w:rPr>
        <w:t>Le</w:t>
      </w:r>
      <w:r w:rsidR="00306189" w:rsidRPr="00F404B6">
        <w:rPr>
          <w:rFonts w:ascii="Times New Roman" w:eastAsia="Calibri" w:hAnsi="Times New Roman" w:cs="Times New Roman"/>
          <w:lang w:val="fr-CA"/>
        </w:rPr>
        <w:t xml:space="preserve">s </w:t>
      </w:r>
      <w:r w:rsidR="007C38A1" w:rsidRPr="00F404B6">
        <w:rPr>
          <w:rFonts w:ascii="Times New Roman" w:eastAsia="Calibri" w:hAnsi="Times New Roman" w:cs="Times New Roman"/>
          <w:lang w:val="fr-CA"/>
        </w:rPr>
        <w:t>statut</w:t>
      </w:r>
      <w:r w:rsidR="00306189" w:rsidRPr="00F404B6">
        <w:rPr>
          <w:rFonts w:ascii="Times New Roman" w:eastAsia="Calibri" w:hAnsi="Times New Roman" w:cs="Times New Roman"/>
          <w:lang w:val="fr-CA"/>
        </w:rPr>
        <w:t>s</w:t>
      </w:r>
      <w:r w:rsidR="007C38A1" w:rsidRPr="00F404B6">
        <w:rPr>
          <w:rFonts w:ascii="Times New Roman" w:eastAsia="Calibri" w:hAnsi="Times New Roman" w:cs="Times New Roman"/>
          <w:lang w:val="fr-CA"/>
        </w:rPr>
        <w:t xml:space="preserve"> de l'AICD </w:t>
      </w:r>
      <w:r w:rsidR="00306189" w:rsidRPr="00F404B6">
        <w:rPr>
          <w:rFonts w:ascii="Times New Roman" w:eastAsia="Calibri" w:hAnsi="Times New Roman" w:cs="Times New Roman"/>
          <w:lang w:val="fr-CA"/>
        </w:rPr>
        <w:t>sont</w:t>
      </w:r>
      <w:r w:rsidR="007C38A1" w:rsidRPr="00F404B6">
        <w:rPr>
          <w:rFonts w:ascii="Times New Roman" w:eastAsia="Calibri" w:hAnsi="Times New Roman" w:cs="Times New Roman"/>
          <w:lang w:val="fr-CA"/>
        </w:rPr>
        <w:t xml:space="preserve"> modifié</w:t>
      </w:r>
      <w:r w:rsidR="00306189" w:rsidRPr="00F404B6">
        <w:rPr>
          <w:rFonts w:ascii="Times New Roman" w:eastAsia="Calibri" w:hAnsi="Times New Roman" w:cs="Times New Roman"/>
          <w:lang w:val="fr-CA"/>
        </w:rPr>
        <w:t>s</w:t>
      </w:r>
      <w:r w:rsidR="007C38A1" w:rsidRPr="00F404B6">
        <w:rPr>
          <w:rFonts w:ascii="Times New Roman" w:eastAsia="Calibri" w:hAnsi="Times New Roman" w:cs="Times New Roman"/>
          <w:lang w:val="fr-CA"/>
        </w:rPr>
        <w:t xml:space="preserve"> comme </w:t>
      </w:r>
      <w:r w:rsidR="002D48B0" w:rsidRPr="00F404B6">
        <w:rPr>
          <w:rFonts w:ascii="Times New Roman" w:eastAsia="Calibri" w:hAnsi="Times New Roman" w:cs="Times New Roman"/>
          <w:lang w:val="fr-CA"/>
        </w:rPr>
        <w:t xml:space="preserve">suit: </w:t>
      </w:r>
    </w:p>
    <w:p w14:paraId="0C8CDDFA" w14:textId="77777777" w:rsidR="001756E1" w:rsidRPr="00F404B6" w:rsidRDefault="001756E1" w:rsidP="001756E1">
      <w:pPr>
        <w:pStyle w:val="ListParagraph"/>
        <w:ind w:left="0"/>
        <w:rPr>
          <w:rFonts w:ascii="Times New Roman" w:eastAsia="Calibri" w:hAnsi="Times New Roman" w:cs="Times New Roman"/>
          <w:lang w:val="fr-CA"/>
        </w:rPr>
      </w:pPr>
    </w:p>
    <w:p w14:paraId="06FA30E2" w14:textId="10D04338" w:rsidR="00852014" w:rsidRPr="00F404B6" w:rsidRDefault="00840A5B">
      <w:pPr>
        <w:pStyle w:val="ListParagraph"/>
        <w:numPr>
          <w:ilvl w:val="0"/>
          <w:numId w:val="14"/>
        </w:numPr>
        <w:spacing w:after="0" w:line="360" w:lineRule="auto"/>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Chapitre II, article 3.3 : Développer et établir des relations de coopération avec les </w:t>
      </w:r>
      <w:r w:rsidR="00306189" w:rsidRPr="00F404B6">
        <w:rPr>
          <w:rFonts w:ascii="Times New Roman" w:eastAsia="Calibri" w:hAnsi="Times New Roman" w:cs="Times New Roman"/>
          <w:lang w:val="fr-CA"/>
        </w:rPr>
        <w:t>O</w:t>
      </w:r>
      <w:r w:rsidRPr="00F404B6">
        <w:rPr>
          <w:rFonts w:ascii="Times New Roman" w:eastAsia="Calibri" w:hAnsi="Times New Roman" w:cs="Times New Roman"/>
          <w:lang w:val="fr-CA"/>
        </w:rPr>
        <w:t>bservateurs permanents, les autres États, les organisations nationales et internationales et le secteur privé sur les activités de partenariat pour le développement</w:t>
      </w:r>
      <w:r w:rsidR="002D48B0" w:rsidRPr="00F404B6">
        <w:rPr>
          <w:rFonts w:ascii="Times New Roman" w:eastAsia="Calibri" w:hAnsi="Times New Roman" w:cs="Times New Roman"/>
          <w:lang w:val="fr-CA"/>
        </w:rPr>
        <w:t xml:space="preserve">. </w:t>
      </w:r>
    </w:p>
    <w:p w14:paraId="4731FF2E" w14:textId="2F7B53D2" w:rsidR="00852014" w:rsidRPr="00F404B6" w:rsidRDefault="00840A5B">
      <w:pPr>
        <w:pStyle w:val="ListParagraph"/>
        <w:numPr>
          <w:ilvl w:val="0"/>
          <w:numId w:val="14"/>
        </w:numPr>
        <w:spacing w:after="0" w:line="360" w:lineRule="auto"/>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Chapitre III, article 9.12 : Approuver, dans le cadre des politiques établies par le CIDI et afin d'augmenter les ressources, </w:t>
      </w:r>
      <w:r w:rsidR="00306189" w:rsidRPr="00F404B6">
        <w:rPr>
          <w:rFonts w:ascii="Times New Roman" w:eastAsia="Calibri" w:hAnsi="Times New Roman" w:cs="Times New Roman"/>
          <w:lang w:val="fr-CA"/>
        </w:rPr>
        <w:t>des</w:t>
      </w:r>
      <w:r w:rsidRPr="00F404B6">
        <w:rPr>
          <w:rFonts w:ascii="Times New Roman" w:eastAsia="Calibri" w:hAnsi="Times New Roman" w:cs="Times New Roman"/>
          <w:lang w:val="fr-CA"/>
        </w:rPr>
        <w:t xml:space="preserve"> lignes directrices </w:t>
      </w:r>
      <w:r w:rsidR="00306189" w:rsidRPr="00F404B6">
        <w:rPr>
          <w:rFonts w:ascii="Times New Roman" w:eastAsia="Calibri" w:hAnsi="Times New Roman" w:cs="Times New Roman"/>
          <w:lang w:val="fr-CA"/>
        </w:rPr>
        <w:t>afin que</w:t>
      </w:r>
      <w:r w:rsidRPr="00F404B6">
        <w:rPr>
          <w:rFonts w:ascii="Times New Roman" w:eastAsia="Calibri" w:hAnsi="Times New Roman" w:cs="Times New Roman"/>
          <w:lang w:val="fr-CA"/>
        </w:rPr>
        <w:t xml:space="preserve"> l'AICD </w:t>
      </w:r>
      <w:r w:rsidR="00306189" w:rsidRPr="00F404B6">
        <w:rPr>
          <w:rFonts w:ascii="Times New Roman" w:eastAsia="Calibri" w:hAnsi="Times New Roman" w:cs="Times New Roman"/>
          <w:lang w:val="fr-CA"/>
        </w:rPr>
        <w:t xml:space="preserve">favorise </w:t>
      </w:r>
      <w:r w:rsidRPr="00F404B6">
        <w:rPr>
          <w:rFonts w:ascii="Times New Roman" w:eastAsia="Calibri" w:hAnsi="Times New Roman" w:cs="Times New Roman"/>
          <w:lang w:val="fr-CA"/>
        </w:rPr>
        <w:t xml:space="preserve">les relations de coopération avec les </w:t>
      </w:r>
      <w:r w:rsidR="00306189" w:rsidRPr="00F404B6">
        <w:rPr>
          <w:rFonts w:ascii="Times New Roman" w:eastAsia="Calibri" w:hAnsi="Times New Roman" w:cs="Times New Roman"/>
          <w:lang w:val="fr-CA"/>
        </w:rPr>
        <w:t>O</w:t>
      </w:r>
      <w:r w:rsidRPr="00F404B6">
        <w:rPr>
          <w:rFonts w:ascii="Times New Roman" w:eastAsia="Calibri" w:hAnsi="Times New Roman" w:cs="Times New Roman"/>
          <w:lang w:val="fr-CA"/>
        </w:rPr>
        <w:t xml:space="preserve">bservateurs permanents, les autres États, les organisations nationales et internationales, le secteur privé et d'autres entités et individus. </w:t>
      </w:r>
    </w:p>
    <w:p w14:paraId="64176093" w14:textId="77777777" w:rsidR="007C38A1" w:rsidRPr="00F404B6" w:rsidRDefault="007C38A1" w:rsidP="001756E1">
      <w:pPr>
        <w:pStyle w:val="ListParagraph"/>
        <w:ind w:left="0"/>
        <w:rPr>
          <w:rFonts w:ascii="Times New Roman" w:eastAsia="Calibri" w:hAnsi="Times New Roman" w:cs="Times New Roman"/>
          <w:lang w:val="fr-CA"/>
        </w:rPr>
      </w:pPr>
    </w:p>
    <w:p w14:paraId="6FE0D193" w14:textId="3D6A07D7" w:rsidR="00852014" w:rsidRPr="00F404B6" w:rsidRDefault="00306189"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De demander au Conseil d'administration de l'AICD d'examiner les mécanismes de financement possibles pour le Fonds de coopération pour le développement, en plus des fonds volontaires,</w:t>
      </w:r>
      <w:r w:rsidR="00EA0ECE" w:rsidRPr="00F404B6">
        <w:rPr>
          <w:rFonts w:ascii="Times New Roman" w:eastAsia="Calibri" w:hAnsi="Times New Roman" w:cs="Times New Roman"/>
          <w:lang w:val="fr-CA"/>
        </w:rPr>
        <w:t xml:space="preserve"> notamment </w:t>
      </w:r>
      <w:r w:rsidRPr="00F404B6">
        <w:rPr>
          <w:rFonts w:ascii="Times New Roman" w:eastAsia="Calibri" w:hAnsi="Times New Roman" w:cs="Times New Roman"/>
          <w:lang w:val="fr-CA"/>
        </w:rPr>
        <w:t>la possibilité de créer une entité exonérée d'impôts en vertu de l</w:t>
      </w:r>
      <w:r w:rsidR="00EA0ECE" w:rsidRPr="00F404B6">
        <w:rPr>
          <w:rFonts w:ascii="Times New Roman" w:eastAsia="Calibri" w:hAnsi="Times New Roman" w:cs="Times New Roman"/>
          <w:lang w:val="fr-CA"/>
        </w:rPr>
        <w:t xml:space="preserve">’article </w:t>
      </w:r>
      <w:r w:rsidRPr="00F404B6">
        <w:rPr>
          <w:rFonts w:ascii="Times New Roman" w:eastAsia="Calibri" w:hAnsi="Times New Roman" w:cs="Times New Roman"/>
          <w:lang w:val="fr-CA"/>
        </w:rPr>
        <w:t xml:space="preserve">501.c.3 du </w:t>
      </w:r>
      <w:r w:rsidR="00EA0ECE" w:rsidRPr="00F404B6">
        <w:rPr>
          <w:rFonts w:ascii="Times New Roman" w:eastAsia="Calibri" w:hAnsi="Times New Roman" w:cs="Times New Roman"/>
          <w:lang w:val="fr-CA"/>
        </w:rPr>
        <w:t>c</w:t>
      </w:r>
      <w:r w:rsidRPr="00F404B6">
        <w:rPr>
          <w:rFonts w:ascii="Times New Roman" w:eastAsia="Calibri" w:hAnsi="Times New Roman" w:cs="Times New Roman"/>
          <w:lang w:val="fr-CA"/>
        </w:rPr>
        <w:t xml:space="preserve">ode fiscal des États-Unis, fonctionnant exclusivement avec des contributions du secteur privé, et de faire rapport au CIDI sur les propositions et recommandations à cet égard au plus tard au deuxième trimestre de 2023. </w:t>
      </w:r>
    </w:p>
    <w:p w14:paraId="1ED4DD01" w14:textId="77777777" w:rsidR="00382A95" w:rsidRPr="00F404B6" w:rsidRDefault="00382A95" w:rsidP="00C01E09">
      <w:pPr>
        <w:spacing w:after="0" w:line="360" w:lineRule="auto"/>
        <w:ind w:firstLine="720"/>
        <w:jc w:val="both"/>
        <w:rPr>
          <w:rFonts w:ascii="Times New Roman" w:eastAsia="Calibri" w:hAnsi="Times New Roman" w:cs="Times New Roman"/>
          <w:lang w:val="fr-CA"/>
        </w:rPr>
      </w:pPr>
    </w:p>
    <w:p w14:paraId="672F38B7" w14:textId="63F2F2AF" w:rsidR="00852014" w:rsidRPr="00F404B6" w:rsidRDefault="00EA0ECE"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De charger le Conseil d'administration de l'AICD d'analyser l'impact du recouvrement des coûts indirects et de la méthodologie du système de recouvrement des coûts indirects sur le Fonds de coopération pour le développement et de formuler des recommandations de réformes à ce sujet d'ici le deuxième trimestre de 2023, pour examen par le CIDI et les autorités compétentes de l'OEA. </w:t>
      </w:r>
    </w:p>
    <w:p w14:paraId="199FBE04" w14:textId="77777777" w:rsidR="00382A95" w:rsidRPr="00F404B6" w:rsidRDefault="00382A95" w:rsidP="00C01E09">
      <w:pPr>
        <w:spacing w:after="0" w:line="360" w:lineRule="auto"/>
        <w:ind w:firstLine="720"/>
        <w:jc w:val="both"/>
        <w:rPr>
          <w:rFonts w:ascii="Times New Roman" w:eastAsia="Calibri" w:hAnsi="Times New Roman" w:cs="Times New Roman"/>
          <w:lang w:val="fr-CA"/>
        </w:rPr>
      </w:pPr>
    </w:p>
    <w:p w14:paraId="20496AC2" w14:textId="33B39264" w:rsidR="00852014" w:rsidRPr="00F404B6" w:rsidRDefault="00EA0ECE"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De charger l'AICD, en coordination avec les autorités de coopération, d’établir des processus visant à renforcer les liens avec d'autres organisations de coopération à l’échelle mondiale, régionale et sous-régionale ; en outre, de tirer profit des offres et des ressources de coopération existantes pour </w:t>
      </w:r>
      <w:r w:rsidRPr="00F404B6">
        <w:rPr>
          <w:rFonts w:ascii="Times New Roman" w:eastAsia="Calibri" w:hAnsi="Times New Roman" w:cs="Times New Roman"/>
          <w:lang w:val="fr-CA"/>
        </w:rPr>
        <w:lastRenderedPageBreak/>
        <w:t xml:space="preserve">élaborer un plan de travail pilote visant à établir une coordination avec divers mécanismes tels que le Secrétariat général ibéro-américain (SEGIB) (en particulier avec ses </w:t>
      </w:r>
      <w:r w:rsidR="00976E9F" w:rsidRPr="00F404B6">
        <w:rPr>
          <w:rFonts w:ascii="Times New Roman" w:eastAsia="Calibri" w:hAnsi="Times New Roman" w:cs="Times New Roman"/>
          <w:lang w:val="fr-CA"/>
        </w:rPr>
        <w:t>P</w:t>
      </w:r>
      <w:r w:rsidRPr="00F404B6">
        <w:rPr>
          <w:rFonts w:ascii="Times New Roman" w:eastAsia="Calibri" w:hAnsi="Times New Roman" w:cs="Times New Roman"/>
          <w:lang w:val="fr-CA"/>
        </w:rPr>
        <w:t xml:space="preserve">rogrammes, initiatives et projets </w:t>
      </w:r>
      <w:r w:rsidR="00976E9F" w:rsidRPr="00F404B6">
        <w:rPr>
          <w:rFonts w:ascii="Times New Roman" w:eastAsia="Calibri" w:hAnsi="Times New Roman" w:cs="Times New Roman"/>
          <w:lang w:val="fr-CA"/>
        </w:rPr>
        <w:t xml:space="preserve">affiliés </w:t>
      </w:r>
      <w:r w:rsidR="00B0772F" w:rsidRPr="00F404B6">
        <w:rPr>
          <w:rFonts w:ascii="Times New Roman" w:eastAsia="Calibri" w:hAnsi="Times New Roman" w:cs="Times New Roman"/>
          <w:lang w:val="fr-CA"/>
        </w:rPr>
        <w:t xml:space="preserve">- </w:t>
      </w:r>
      <w:r w:rsidRPr="00F404B6">
        <w:rPr>
          <w:rFonts w:ascii="Times New Roman" w:eastAsia="Calibri" w:hAnsi="Times New Roman" w:cs="Times New Roman"/>
          <w:lang w:val="fr-CA"/>
        </w:rPr>
        <w:t xml:space="preserve">PIPA), le Marché commun du Sud (MERCOSUR) et d'autres mécanismes auxquels participent les États membres du </w:t>
      </w:r>
      <w:r w:rsidR="00976E9F" w:rsidRPr="00F404B6">
        <w:rPr>
          <w:rFonts w:ascii="Times New Roman" w:eastAsia="Calibri" w:hAnsi="Times New Roman" w:cs="Times New Roman"/>
          <w:lang w:val="fr-CA"/>
        </w:rPr>
        <w:t>s</w:t>
      </w:r>
      <w:r w:rsidRPr="00F404B6">
        <w:rPr>
          <w:rFonts w:ascii="Times New Roman" w:eastAsia="Calibri" w:hAnsi="Times New Roman" w:cs="Times New Roman"/>
          <w:lang w:val="fr-CA"/>
        </w:rPr>
        <w:t>ystème interaméricain</w:t>
      </w:r>
      <w:r w:rsidR="00976E9F" w:rsidRPr="00F404B6">
        <w:rPr>
          <w:rFonts w:ascii="Times New Roman" w:eastAsia="Calibri" w:hAnsi="Times New Roman" w:cs="Times New Roman"/>
          <w:lang w:val="fr-CA"/>
        </w:rPr>
        <w:t> ; par ailleurs,</w:t>
      </w:r>
      <w:r w:rsidRPr="00F404B6">
        <w:rPr>
          <w:rFonts w:ascii="Times New Roman" w:eastAsia="Calibri" w:hAnsi="Times New Roman" w:cs="Times New Roman"/>
          <w:lang w:val="fr-CA"/>
        </w:rPr>
        <w:t xml:space="preserve"> </w:t>
      </w:r>
      <w:r w:rsidR="00976E9F" w:rsidRPr="00F404B6">
        <w:rPr>
          <w:rFonts w:ascii="Times New Roman" w:eastAsia="Calibri" w:hAnsi="Times New Roman" w:cs="Times New Roman"/>
          <w:lang w:val="fr-CA"/>
        </w:rPr>
        <w:t>d’élaborer</w:t>
      </w:r>
      <w:r w:rsidRPr="00F404B6">
        <w:rPr>
          <w:rFonts w:ascii="Times New Roman" w:eastAsia="Calibri" w:hAnsi="Times New Roman" w:cs="Times New Roman"/>
          <w:lang w:val="fr-CA"/>
        </w:rPr>
        <w:t xml:space="preserve">, en collaboration avec les autorités de coopération, des lignes directrices </w:t>
      </w:r>
      <w:r w:rsidR="00976E9F" w:rsidRPr="00F404B6">
        <w:rPr>
          <w:rFonts w:ascii="Times New Roman" w:eastAsia="Calibri" w:hAnsi="Times New Roman" w:cs="Times New Roman"/>
          <w:lang w:val="fr-CA"/>
        </w:rPr>
        <w:t>appelées à régir</w:t>
      </w:r>
      <w:r w:rsidRPr="00F404B6">
        <w:rPr>
          <w:rFonts w:ascii="Times New Roman" w:eastAsia="Calibri" w:hAnsi="Times New Roman" w:cs="Times New Roman"/>
          <w:lang w:val="fr-CA"/>
        </w:rPr>
        <w:t xml:space="preserve"> les relations </w:t>
      </w:r>
      <w:r w:rsidR="00976E9F" w:rsidRPr="00F404B6">
        <w:rPr>
          <w:rFonts w:ascii="Times New Roman" w:eastAsia="Calibri" w:hAnsi="Times New Roman" w:cs="Times New Roman"/>
          <w:lang w:val="fr-CA"/>
        </w:rPr>
        <w:t xml:space="preserve">qui résulteront des </w:t>
      </w:r>
      <w:r w:rsidRPr="00F404B6">
        <w:rPr>
          <w:rFonts w:ascii="Times New Roman" w:eastAsia="Calibri" w:hAnsi="Times New Roman" w:cs="Times New Roman"/>
          <w:lang w:val="fr-CA"/>
        </w:rPr>
        <w:t xml:space="preserve">contacts </w:t>
      </w:r>
      <w:r w:rsidR="00976E9F" w:rsidRPr="00F404B6">
        <w:rPr>
          <w:rFonts w:ascii="Times New Roman" w:eastAsia="Calibri" w:hAnsi="Times New Roman" w:cs="Times New Roman"/>
          <w:lang w:val="fr-CA"/>
        </w:rPr>
        <w:t xml:space="preserve">avec </w:t>
      </w:r>
      <w:r w:rsidRPr="00F404B6">
        <w:rPr>
          <w:rFonts w:ascii="Times New Roman" w:eastAsia="Calibri" w:hAnsi="Times New Roman" w:cs="Times New Roman"/>
          <w:lang w:val="fr-CA"/>
        </w:rPr>
        <w:t xml:space="preserve">d'autres organisations </w:t>
      </w:r>
      <w:r w:rsidR="009A20F7" w:rsidRPr="00F404B6">
        <w:rPr>
          <w:rFonts w:ascii="Times New Roman" w:eastAsia="Calibri" w:hAnsi="Times New Roman" w:cs="Times New Roman"/>
          <w:lang w:val="fr-CA"/>
        </w:rPr>
        <w:t>mondiales</w:t>
      </w:r>
      <w:r w:rsidRPr="00F404B6">
        <w:rPr>
          <w:rFonts w:ascii="Times New Roman" w:eastAsia="Calibri" w:hAnsi="Times New Roman" w:cs="Times New Roman"/>
          <w:lang w:val="fr-CA"/>
        </w:rPr>
        <w:t xml:space="preserve">, régionales et sous-régionales </w:t>
      </w:r>
      <w:r w:rsidR="009A20F7" w:rsidRPr="00F404B6">
        <w:rPr>
          <w:rFonts w:ascii="Times New Roman" w:eastAsia="Calibri" w:hAnsi="Times New Roman" w:cs="Times New Roman"/>
          <w:lang w:val="fr-CA"/>
        </w:rPr>
        <w:t>actives dans le domaine de</w:t>
      </w:r>
      <w:r w:rsidRPr="00F404B6">
        <w:rPr>
          <w:rFonts w:ascii="Times New Roman" w:eastAsia="Calibri" w:hAnsi="Times New Roman" w:cs="Times New Roman"/>
          <w:lang w:val="fr-CA"/>
        </w:rPr>
        <w:t xml:space="preserve"> la coopération au développement. </w:t>
      </w:r>
    </w:p>
    <w:p w14:paraId="3B915D02" w14:textId="77777777" w:rsidR="00DE40DF" w:rsidRPr="00F404B6" w:rsidRDefault="00DE40DF" w:rsidP="00382A95">
      <w:pPr>
        <w:spacing w:after="0" w:line="360" w:lineRule="auto"/>
        <w:jc w:val="both"/>
        <w:rPr>
          <w:rFonts w:ascii="Times New Roman" w:eastAsia="Calibri" w:hAnsi="Times New Roman" w:cs="Times New Roman"/>
          <w:lang w:val="fr-CA"/>
        </w:rPr>
      </w:pPr>
    </w:p>
    <w:p w14:paraId="52A9E8F9" w14:textId="584071AD" w:rsidR="00852014" w:rsidRPr="00F404B6" w:rsidRDefault="009A20F7"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De charger l'AICD de présenter des rapports internes plus concis et spécifiques, en améliorant les canaux et les instruments de communication ainsi que la visibilité des actions de coopération entre les États membres, lesquels seront destinés au grand public et aux partenaires extérieurs à l'OEA, afin de mieux positionner l'Organisation sur le plan international ; de même, d'inciter l'AICD à demander le soutien des autorités de coopération pour concevoir des outils de communication innovants et efficaces et renouveler ceux qui existent déjà en créant un groupe spécialisé dans les questions de communication. </w:t>
      </w:r>
    </w:p>
    <w:p w14:paraId="5B5B6ABA" w14:textId="77777777" w:rsidR="00DE40DF" w:rsidRPr="00F404B6" w:rsidRDefault="00DE40DF" w:rsidP="00C01E09">
      <w:pPr>
        <w:spacing w:after="0" w:line="360" w:lineRule="auto"/>
        <w:ind w:firstLine="720"/>
        <w:jc w:val="both"/>
        <w:rPr>
          <w:rFonts w:ascii="Times New Roman" w:eastAsia="Calibri" w:hAnsi="Times New Roman" w:cs="Times New Roman"/>
          <w:lang w:val="fr-CA"/>
        </w:rPr>
      </w:pPr>
    </w:p>
    <w:p w14:paraId="5D1A4C57" w14:textId="4FA465EF" w:rsidR="00852014" w:rsidRPr="00F404B6" w:rsidRDefault="009A20F7"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De demander à l'AICD de mener une campagne de promotion et de partage de la plateforme CooperaNet, afin de renforcer cet outil en tant que modèle pour l'identification efficace et le croisement d'offre</w:t>
      </w:r>
      <w:r w:rsidR="00A15AFB" w:rsidRPr="00F404B6">
        <w:rPr>
          <w:rFonts w:ascii="Times New Roman" w:eastAsia="Calibri" w:hAnsi="Times New Roman" w:cs="Times New Roman"/>
          <w:lang w:val="fr-CA"/>
        </w:rPr>
        <w:t>s</w:t>
      </w:r>
      <w:r w:rsidRPr="00F404B6">
        <w:rPr>
          <w:rFonts w:ascii="Times New Roman" w:eastAsia="Calibri" w:hAnsi="Times New Roman" w:cs="Times New Roman"/>
          <w:lang w:val="fr-CA"/>
        </w:rPr>
        <w:t xml:space="preserve"> et de demande</w:t>
      </w:r>
      <w:r w:rsidR="00A15AFB" w:rsidRPr="00F404B6">
        <w:rPr>
          <w:rFonts w:ascii="Times New Roman" w:eastAsia="Calibri" w:hAnsi="Times New Roman" w:cs="Times New Roman"/>
          <w:lang w:val="fr-CA"/>
        </w:rPr>
        <w:t>s</w:t>
      </w:r>
      <w:r w:rsidRPr="00F404B6">
        <w:rPr>
          <w:rFonts w:ascii="Times New Roman" w:eastAsia="Calibri" w:hAnsi="Times New Roman" w:cs="Times New Roman"/>
          <w:lang w:val="fr-CA"/>
        </w:rPr>
        <w:t xml:space="preserve"> de coopération </w:t>
      </w:r>
      <w:r w:rsidR="00A15AFB" w:rsidRPr="00F404B6">
        <w:rPr>
          <w:rFonts w:ascii="Times New Roman" w:eastAsia="Calibri" w:hAnsi="Times New Roman" w:cs="Times New Roman"/>
          <w:lang w:val="fr-CA"/>
        </w:rPr>
        <w:t>entre</w:t>
      </w:r>
      <w:r w:rsidRPr="00F404B6">
        <w:rPr>
          <w:rFonts w:ascii="Times New Roman" w:eastAsia="Calibri" w:hAnsi="Times New Roman" w:cs="Times New Roman"/>
          <w:lang w:val="fr-CA"/>
        </w:rPr>
        <w:t xml:space="preserve"> les États membres. </w:t>
      </w:r>
    </w:p>
    <w:p w14:paraId="54EF9F96" w14:textId="77777777" w:rsidR="00DE40DF" w:rsidRPr="00F404B6" w:rsidRDefault="00DE40DF" w:rsidP="00C01E09">
      <w:pPr>
        <w:spacing w:after="0" w:line="360" w:lineRule="auto"/>
        <w:ind w:firstLine="720"/>
        <w:jc w:val="both"/>
        <w:rPr>
          <w:rFonts w:ascii="Times New Roman" w:eastAsia="Calibri" w:hAnsi="Times New Roman" w:cs="Times New Roman"/>
          <w:lang w:val="fr-CA"/>
        </w:rPr>
      </w:pPr>
    </w:p>
    <w:p w14:paraId="07CA329C" w14:textId="22595880" w:rsidR="00852014" w:rsidRPr="00F404B6" w:rsidRDefault="00A15AFB" w:rsidP="00C01E09">
      <w:pPr>
        <w:spacing w:after="0" w:line="360" w:lineRule="auto"/>
        <w:ind w:firstLine="720"/>
        <w:jc w:val="both"/>
        <w:rPr>
          <w:rFonts w:ascii="Times New Roman" w:eastAsia="Calibri" w:hAnsi="Times New Roman" w:cs="Times New Roman"/>
          <w:lang w:val="fr-CA"/>
        </w:rPr>
      </w:pPr>
      <w:r w:rsidRPr="00F404B6">
        <w:rPr>
          <w:rFonts w:ascii="Times New Roman" w:eastAsia="Calibri" w:hAnsi="Times New Roman" w:cs="Times New Roman"/>
          <w:lang w:val="fr-CA"/>
        </w:rPr>
        <w:t xml:space="preserve">De charger le Conseil d’administration de l'AICD d'autoriser l'utilisation du Programme de bourses d’études et de perfectionnement (PDSP) pour élaborer un programme de formation et de certification des compétences linguistiques dans les quatre langues </w:t>
      </w:r>
      <w:r w:rsidR="000E1989" w:rsidRPr="00F404B6">
        <w:rPr>
          <w:rFonts w:ascii="Times New Roman" w:eastAsia="Calibri" w:hAnsi="Times New Roman" w:cs="Times New Roman"/>
          <w:lang w:val="fr-CA"/>
        </w:rPr>
        <w:t>officielles</w:t>
      </w:r>
      <w:bookmarkStart w:id="3" w:name="_Hlk114570997"/>
      <w:r w:rsidR="000E1989" w:rsidRPr="00F404B6">
        <w:rPr>
          <w:rFonts w:ascii="Times New Roman" w:eastAsia="Calibri" w:hAnsi="Times New Roman" w:cs="Times New Roman"/>
          <w:lang w:val="fr-CA"/>
        </w:rPr>
        <w:t xml:space="preserve"> </w:t>
      </w:r>
      <w:bookmarkEnd w:id="3"/>
      <w:r w:rsidRPr="00F404B6">
        <w:rPr>
          <w:rFonts w:ascii="Times New Roman" w:eastAsia="Calibri" w:hAnsi="Times New Roman" w:cs="Times New Roman"/>
          <w:lang w:val="fr-CA"/>
        </w:rPr>
        <w:t xml:space="preserve">de l'OEA, qui sera accessible aux citoyens de tous les États membres, et d'apporter les ajustements nécessaires au Manuel de procédures des programmes de bourses d’études et de perfectionnement pour faciliter ce mandat. </w:t>
      </w:r>
      <w:r w:rsidR="001756E1" w:rsidRPr="00F404B6">
        <w:rPr>
          <w:rFonts w:ascii="Times New Roman" w:eastAsia="Calibri" w:hAnsi="Times New Roman" w:cs="Times New Roman"/>
          <w:noProof/>
          <w:lang w:val="fr-CA"/>
        </w:rPr>
        <mc:AlternateContent>
          <mc:Choice Requires="wps">
            <w:drawing>
              <wp:anchor distT="0" distB="0" distL="114300" distR="114300" simplePos="0" relativeHeight="251659264" behindDoc="0" locked="1" layoutInCell="1" allowOverlap="1" wp14:anchorId="58A4DC26" wp14:editId="50D27CE0">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5B142FE" w14:textId="109E473E" w:rsidR="001756E1" w:rsidRPr="001756E1" w:rsidRDefault="001756E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45ED7">
                              <w:rPr>
                                <w:rFonts w:ascii="Times New Roman" w:hAnsi="Times New Roman" w:cs="Times New Roman"/>
                                <w:noProof/>
                                <w:sz w:val="18"/>
                              </w:rPr>
                              <w:t>CIDRP03709F01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A4DC26"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5B142FE" w14:textId="109E473E" w:rsidR="001756E1" w:rsidRPr="001756E1" w:rsidRDefault="001756E1">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F45ED7">
                        <w:rPr>
                          <w:rFonts w:ascii="Times New Roman" w:hAnsi="Times New Roman" w:cs="Times New Roman"/>
                          <w:noProof/>
                          <w:sz w:val="18"/>
                        </w:rPr>
                        <w:t>CIDRP03709F01</w:t>
                      </w:r>
                      <w:r>
                        <w:rPr>
                          <w:rFonts w:ascii="Times New Roman" w:hAnsi="Times New Roman" w:cs="Times New Roman"/>
                          <w:sz w:val="18"/>
                        </w:rPr>
                        <w:fldChar w:fldCharType="end"/>
                      </w:r>
                    </w:p>
                  </w:txbxContent>
                </v:textbox>
                <w10:wrap anchory="page"/>
                <w10:anchorlock/>
              </v:shape>
            </w:pict>
          </mc:Fallback>
        </mc:AlternateContent>
      </w:r>
    </w:p>
    <w:sectPr w:rsidR="00852014" w:rsidRPr="00F404B6" w:rsidSect="004D5703">
      <w:headerReference w:type="default" r:id="rId8"/>
      <w:headerReference w:type="first" r:id="rId9"/>
      <w:pgSz w:w="12240" w:h="15840" w:code="1"/>
      <w:pgMar w:top="2160" w:right="1570" w:bottom="1296" w:left="1699"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01E9" w14:textId="77777777" w:rsidR="00D83EC5" w:rsidRDefault="00D83EC5" w:rsidP="00B0684B">
      <w:pPr>
        <w:spacing w:after="0" w:line="240" w:lineRule="auto"/>
      </w:pPr>
      <w:r>
        <w:separator/>
      </w:r>
    </w:p>
  </w:endnote>
  <w:endnote w:type="continuationSeparator" w:id="0">
    <w:p w14:paraId="3D28459A" w14:textId="77777777" w:rsidR="00D83EC5" w:rsidRDefault="00D83EC5" w:rsidP="00B0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63A0" w14:textId="77777777" w:rsidR="00D83EC5" w:rsidRDefault="00D83EC5" w:rsidP="00B0684B">
      <w:pPr>
        <w:spacing w:after="0" w:line="240" w:lineRule="auto"/>
      </w:pPr>
      <w:r>
        <w:separator/>
      </w:r>
    </w:p>
  </w:footnote>
  <w:footnote w:type="continuationSeparator" w:id="0">
    <w:p w14:paraId="1C667CD6" w14:textId="77777777" w:rsidR="00D83EC5" w:rsidRDefault="00D83EC5" w:rsidP="00B0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6C89" w14:textId="5CAB6EF5" w:rsidR="001756E1" w:rsidRPr="001756E1" w:rsidRDefault="001756E1">
    <w:pPr>
      <w:pStyle w:val="Header"/>
      <w:jc w:val="center"/>
      <w:rPr>
        <w:rFonts w:ascii="Times New Roman" w:hAnsi="Times New Roman" w:cs="Times New Roman"/>
      </w:rPr>
    </w:pPr>
    <w:r w:rsidRPr="001756E1">
      <w:rPr>
        <w:rFonts w:ascii="Times New Roman" w:hAnsi="Times New Roman" w:cs="Times New Roman"/>
      </w:rPr>
      <w:t xml:space="preserve">- </w:t>
    </w:r>
    <w:sdt>
      <w:sdtPr>
        <w:rPr>
          <w:rFonts w:ascii="Times New Roman" w:hAnsi="Times New Roman" w:cs="Times New Roman"/>
        </w:rPr>
        <w:id w:val="680016015"/>
        <w:docPartObj>
          <w:docPartGallery w:val="Page Numbers (Top of Page)"/>
          <w:docPartUnique/>
        </w:docPartObj>
      </w:sdtPr>
      <w:sdtEndPr>
        <w:rPr>
          <w:noProof/>
        </w:rPr>
      </w:sdtEndPr>
      <w:sdtContent>
        <w:r w:rsidRPr="001756E1">
          <w:rPr>
            <w:rFonts w:ascii="Times New Roman" w:hAnsi="Times New Roman" w:cs="Times New Roman"/>
          </w:rPr>
          <w:fldChar w:fldCharType="begin"/>
        </w:r>
        <w:r w:rsidRPr="001756E1">
          <w:rPr>
            <w:rFonts w:ascii="Times New Roman" w:hAnsi="Times New Roman" w:cs="Times New Roman"/>
          </w:rPr>
          <w:instrText xml:space="preserve"> PAGE   \* MERGEFORMAT </w:instrText>
        </w:r>
        <w:r w:rsidRPr="001756E1">
          <w:rPr>
            <w:rFonts w:ascii="Times New Roman" w:hAnsi="Times New Roman" w:cs="Times New Roman"/>
          </w:rPr>
          <w:fldChar w:fldCharType="separate"/>
        </w:r>
        <w:r w:rsidRPr="001756E1">
          <w:rPr>
            <w:rFonts w:ascii="Times New Roman" w:hAnsi="Times New Roman" w:cs="Times New Roman"/>
            <w:noProof/>
          </w:rPr>
          <w:t>2</w:t>
        </w:r>
        <w:r w:rsidRPr="001756E1">
          <w:rPr>
            <w:rFonts w:ascii="Times New Roman" w:hAnsi="Times New Roman" w:cs="Times New Roman"/>
            <w:noProof/>
          </w:rPr>
          <w:fldChar w:fldCharType="end"/>
        </w:r>
        <w:r w:rsidRPr="001756E1">
          <w:rPr>
            <w:rFonts w:ascii="Times New Roman" w:hAnsi="Times New Roman" w:cs="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3323" w14:textId="0631F35E" w:rsidR="004D5703" w:rsidRDefault="004D5703" w:rsidP="004D5703">
    <w:pPr>
      <w:pStyle w:val="Header"/>
    </w:pPr>
    <w:r>
      <w:rPr>
        <w:noProof/>
        <w:lang w:eastAsia="zh-CN"/>
      </w:rPr>
      <mc:AlternateContent>
        <mc:Choice Requires="wps">
          <w:drawing>
            <wp:anchor distT="0" distB="0" distL="114300" distR="114300" simplePos="0" relativeHeight="251660288" behindDoc="0" locked="0" layoutInCell="1" allowOverlap="1" wp14:anchorId="14412644" wp14:editId="2A89DEB8">
              <wp:simplePos x="0" y="0"/>
              <wp:positionH relativeFrom="column">
                <wp:posOffset>4994275</wp:posOffset>
              </wp:positionH>
              <wp:positionV relativeFrom="paragraph">
                <wp:posOffset>-426085</wp:posOffset>
              </wp:positionV>
              <wp:extent cx="1287780" cy="862330"/>
              <wp:effectExtent l="3175" t="2540" r="444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96DC2" w14:textId="5AEB2382" w:rsidR="004D5703" w:rsidRDefault="004D5703" w:rsidP="004D5703">
                          <w:pPr>
                            <w:ind w:right="-130"/>
                          </w:pPr>
                          <w:r>
                            <w:rPr>
                              <w:rFonts w:ascii="News Gothic MT" w:hAnsi="News Gothic MT"/>
                              <w:noProof/>
                            </w:rPr>
                            <w:drawing>
                              <wp:inline distT="0" distB="0" distL="0" distR="0" wp14:anchorId="34FCF255" wp14:editId="5B800FCD">
                                <wp:extent cx="11049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12644" id="_x0000_t202" coordsize="21600,21600" o:spt="202" path="m,l,21600r21600,l21600,xe">
              <v:stroke joinstyle="miter"/>
              <v:path gradientshapeok="t" o:connecttype="rect"/>
            </v:shapetype>
            <v:shape id="Text Box 5" o:spid="_x0000_s1027" type="#_x0000_t202" style="position:absolute;margin-left:393.25pt;margin-top:-33.5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" stroked="f">
              <v:textbox>
                <w:txbxContent>
                  <w:p w14:paraId="66E96DC2" w14:textId="5AEB2382" w:rsidR="004D5703" w:rsidRDefault="004D5703" w:rsidP="004D5703">
                    <w:pPr>
                      <w:ind w:right="-130"/>
                    </w:pPr>
                    <w:r>
                      <w:rPr>
                        <w:rFonts w:ascii="News Gothic MT" w:hAnsi="News Gothic MT"/>
                        <w:noProof/>
                      </w:rPr>
                      <w:drawing>
                        <wp:inline distT="0" distB="0" distL="0" distR="0" wp14:anchorId="34FCF255" wp14:editId="5B800FCD">
                          <wp:extent cx="11049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eastAsia="zh-CN"/>
      </w:rPr>
      <w:drawing>
        <wp:anchor distT="0" distB="0" distL="114300" distR="114300" simplePos="0" relativeHeight="251659264" behindDoc="0" locked="0" layoutInCell="1" allowOverlap="1" wp14:anchorId="2265A90A" wp14:editId="4ACD4586">
          <wp:simplePos x="0" y="0"/>
          <wp:positionH relativeFrom="column">
            <wp:posOffset>-530225</wp:posOffset>
          </wp:positionH>
          <wp:positionV relativeFrom="paragraph">
            <wp:posOffset>-426085</wp:posOffset>
          </wp:positionV>
          <wp:extent cx="822960" cy="824865"/>
          <wp:effectExtent l="0" t="0" r="0" b="0"/>
          <wp:wrapNone/>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61312" behindDoc="0" locked="0" layoutInCell="1" allowOverlap="1" wp14:anchorId="3112B029" wp14:editId="0917974D">
              <wp:simplePos x="0" y="0"/>
              <wp:positionH relativeFrom="column">
                <wp:posOffset>331470</wp:posOffset>
              </wp:positionH>
              <wp:positionV relativeFrom="paragraph">
                <wp:posOffset>-273685</wp:posOffset>
              </wp:positionV>
              <wp:extent cx="4663440" cy="914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3CF02" w14:textId="77777777" w:rsidR="004D5703" w:rsidRPr="00CD0756" w:rsidRDefault="004D5703" w:rsidP="004D5703">
                          <w:pPr>
                            <w:pStyle w:val="Header"/>
                            <w:tabs>
                              <w:tab w:val="left" w:pos="900"/>
                            </w:tabs>
                            <w:spacing w:line="240" w:lineRule="atLeast"/>
                            <w:jc w:val="center"/>
                            <w:rPr>
                              <w:rFonts w:ascii="Garamond" w:hAnsi="Garamond"/>
                              <w:b/>
                              <w:sz w:val="28"/>
                              <w:lang w:val="fr-CA"/>
                            </w:rPr>
                          </w:pPr>
                          <w:r w:rsidRPr="00CD0756">
                            <w:rPr>
                              <w:rFonts w:ascii="Garamond" w:hAnsi="Garamond"/>
                              <w:b/>
                              <w:sz w:val="28"/>
                              <w:lang w:val="fr-CA"/>
                            </w:rPr>
                            <w:t>ORGANISATION DES ÉTATS AMÉRICAINS</w:t>
                          </w:r>
                        </w:p>
                        <w:p w14:paraId="3A893BE5" w14:textId="77777777" w:rsidR="004D5703" w:rsidRPr="00CD0756" w:rsidRDefault="004D5703" w:rsidP="004D5703">
                          <w:pPr>
                            <w:pStyle w:val="Header"/>
                            <w:tabs>
                              <w:tab w:val="left" w:pos="900"/>
                            </w:tabs>
                            <w:spacing w:line="240" w:lineRule="atLeast"/>
                            <w:jc w:val="center"/>
                            <w:rPr>
                              <w:rFonts w:ascii="Garamond" w:hAnsi="Garamond"/>
                              <w:b/>
                              <w:lang w:val="fr-CA"/>
                            </w:rPr>
                          </w:pPr>
                          <w:r w:rsidRPr="00CD0756">
                            <w:rPr>
                              <w:rFonts w:ascii="Garamond" w:hAnsi="Garamond"/>
                              <w:b/>
                              <w:lang w:val="fr-CA"/>
                            </w:rPr>
                            <w:t>Conseil interaméricain pour le développement intégré</w:t>
                          </w:r>
                        </w:p>
                        <w:p w14:paraId="3DCB9490" w14:textId="77777777" w:rsidR="004D5703" w:rsidRPr="00CD0756" w:rsidRDefault="004D5703" w:rsidP="004D5703">
                          <w:pPr>
                            <w:pStyle w:val="Header"/>
                            <w:tabs>
                              <w:tab w:val="left" w:pos="900"/>
                            </w:tabs>
                            <w:spacing w:line="240" w:lineRule="atLeast"/>
                            <w:jc w:val="center"/>
                            <w:rPr>
                              <w:b/>
                              <w:lang w:val="fr-CA"/>
                            </w:rPr>
                          </w:pPr>
                          <w:r w:rsidRPr="00CD0756">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2B029" id="Text Box 1" o:spid="_x0000_s1028" type="#_x0000_t202" style="position:absolute;margin-left:26.1pt;margin-top:-21.55pt;width:367.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" stroked="f">
              <v:textbox>
                <w:txbxContent>
                  <w:p w14:paraId="2CE3CF02" w14:textId="77777777" w:rsidR="004D5703" w:rsidRPr="00CD0756" w:rsidRDefault="004D5703" w:rsidP="004D5703">
                    <w:pPr>
                      <w:pStyle w:val="Header"/>
                      <w:tabs>
                        <w:tab w:val="left" w:pos="900"/>
                      </w:tabs>
                      <w:spacing w:line="240" w:lineRule="atLeast"/>
                      <w:jc w:val="center"/>
                      <w:rPr>
                        <w:rFonts w:ascii="Garamond" w:hAnsi="Garamond"/>
                        <w:b/>
                        <w:sz w:val="28"/>
                        <w:lang w:val="fr-CA"/>
                      </w:rPr>
                    </w:pPr>
                    <w:r w:rsidRPr="00CD0756">
                      <w:rPr>
                        <w:rFonts w:ascii="Garamond" w:hAnsi="Garamond"/>
                        <w:b/>
                        <w:sz w:val="28"/>
                        <w:lang w:val="fr-CA"/>
                      </w:rPr>
                      <w:t>ORGANISATION DES ÉTATS AMÉRICAINS</w:t>
                    </w:r>
                  </w:p>
                  <w:p w14:paraId="3A893BE5" w14:textId="77777777" w:rsidR="004D5703" w:rsidRPr="00CD0756" w:rsidRDefault="004D5703" w:rsidP="004D5703">
                    <w:pPr>
                      <w:pStyle w:val="Header"/>
                      <w:tabs>
                        <w:tab w:val="left" w:pos="900"/>
                      </w:tabs>
                      <w:spacing w:line="240" w:lineRule="atLeast"/>
                      <w:jc w:val="center"/>
                      <w:rPr>
                        <w:rFonts w:ascii="Garamond" w:hAnsi="Garamond"/>
                        <w:b/>
                        <w:lang w:val="fr-CA"/>
                      </w:rPr>
                    </w:pPr>
                    <w:r w:rsidRPr="00CD0756">
                      <w:rPr>
                        <w:rFonts w:ascii="Garamond" w:hAnsi="Garamond"/>
                        <w:b/>
                        <w:lang w:val="fr-CA"/>
                      </w:rPr>
                      <w:t>Conseil interaméricain pour le développement intégré</w:t>
                    </w:r>
                  </w:p>
                  <w:p w14:paraId="3DCB9490" w14:textId="77777777" w:rsidR="004D5703" w:rsidRPr="00CD0756" w:rsidRDefault="004D5703" w:rsidP="004D5703">
                    <w:pPr>
                      <w:pStyle w:val="Header"/>
                      <w:tabs>
                        <w:tab w:val="left" w:pos="900"/>
                      </w:tabs>
                      <w:spacing w:line="240" w:lineRule="atLeast"/>
                      <w:jc w:val="center"/>
                      <w:rPr>
                        <w:b/>
                        <w:lang w:val="fr-CA"/>
                      </w:rPr>
                    </w:pPr>
                    <w:r w:rsidRPr="00CD0756">
                      <w:rPr>
                        <w:rFonts w:ascii="Garamond" w:hAnsi="Garamond"/>
                        <w:b/>
                        <w:lang w:val="fr-CA"/>
                      </w:rPr>
                      <w:t>(CIDI)</w:t>
                    </w:r>
                  </w:p>
                </w:txbxContent>
              </v:textbox>
            </v:shape>
          </w:pict>
        </mc:Fallback>
      </mc:AlternateContent>
    </w:r>
  </w:p>
  <w:p w14:paraId="3A12A021" w14:textId="77777777" w:rsidR="004D5703" w:rsidRDefault="004D5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6EA"/>
    <w:multiLevelType w:val="hybridMultilevel"/>
    <w:tmpl w:val="CC50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10582"/>
    <w:multiLevelType w:val="hybridMultilevel"/>
    <w:tmpl w:val="EC726796"/>
    <w:lvl w:ilvl="0" w:tplc="1A849ED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7132"/>
    <w:multiLevelType w:val="hybridMultilevel"/>
    <w:tmpl w:val="F058F2E8"/>
    <w:lvl w:ilvl="0" w:tplc="07C8C2D4">
      <w:numFmt w:val="bullet"/>
      <w:lvlText w:val=""/>
      <w:lvlJc w:val="left"/>
      <w:pPr>
        <w:ind w:left="1133" w:hanging="413"/>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F459A"/>
    <w:multiLevelType w:val="hybridMultilevel"/>
    <w:tmpl w:val="EFF665C4"/>
    <w:lvl w:ilvl="0" w:tplc="0BCABE5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DE87BFA"/>
    <w:multiLevelType w:val="hybridMultilevel"/>
    <w:tmpl w:val="19C02E34"/>
    <w:lvl w:ilvl="0" w:tplc="1A849EDE">
      <w:start w:val="1"/>
      <w:numFmt w:val="bullet"/>
      <w:lvlText w:val="-"/>
      <w:lvlJc w:val="left"/>
      <w:pPr>
        <w:ind w:left="720" w:hanging="360"/>
      </w:pPr>
      <w:rPr>
        <w:rFonts w:ascii="Times New Roman" w:eastAsia="Times New Roman" w:hAnsi="Times New Roman" w:cs="Times New Roman" w:hint="default"/>
      </w:rPr>
    </w:lvl>
    <w:lvl w:ilvl="1" w:tplc="00285D1A">
      <w:numFmt w:val="bullet"/>
      <w:lvlText w:val=""/>
      <w:lvlJc w:val="left"/>
      <w:pPr>
        <w:ind w:left="1493" w:hanging="413"/>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010"/>
    <w:multiLevelType w:val="hybridMultilevel"/>
    <w:tmpl w:val="C7A81ECA"/>
    <w:lvl w:ilvl="0" w:tplc="D85CE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3C5"/>
    <w:multiLevelType w:val="hybridMultilevel"/>
    <w:tmpl w:val="8EEC6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44E27"/>
    <w:multiLevelType w:val="hybridMultilevel"/>
    <w:tmpl w:val="0CF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75F8E"/>
    <w:multiLevelType w:val="hybridMultilevel"/>
    <w:tmpl w:val="51442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15:restartNumberingAfterBreak="0">
    <w:nsid w:val="5E187A8C"/>
    <w:multiLevelType w:val="multilevel"/>
    <w:tmpl w:val="2BE4405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C77568"/>
    <w:multiLevelType w:val="hybridMultilevel"/>
    <w:tmpl w:val="F14CB610"/>
    <w:lvl w:ilvl="0" w:tplc="04090001">
      <w:start w:val="1"/>
      <w:numFmt w:val="bullet"/>
      <w:lvlText w:val=""/>
      <w:lvlJc w:val="left"/>
      <w:pPr>
        <w:ind w:left="26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A25D3"/>
    <w:multiLevelType w:val="multilevel"/>
    <w:tmpl w:val="92845944"/>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7DD3C93"/>
    <w:multiLevelType w:val="hybridMultilevel"/>
    <w:tmpl w:val="C054F812"/>
    <w:lvl w:ilvl="0" w:tplc="DF58E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409820">
    <w:abstractNumId w:val="0"/>
  </w:num>
  <w:num w:numId="2" w16cid:durableId="1040786527">
    <w:abstractNumId w:val="3"/>
  </w:num>
  <w:num w:numId="3" w16cid:durableId="2109885268">
    <w:abstractNumId w:val="5"/>
  </w:num>
  <w:num w:numId="4" w16cid:durableId="783883060">
    <w:abstractNumId w:val="2"/>
  </w:num>
  <w:num w:numId="5" w16cid:durableId="151070414">
    <w:abstractNumId w:val="8"/>
  </w:num>
  <w:num w:numId="6" w16cid:durableId="1246960400">
    <w:abstractNumId w:val="6"/>
  </w:num>
  <w:num w:numId="7" w16cid:durableId="288781391">
    <w:abstractNumId w:val="13"/>
  </w:num>
  <w:num w:numId="8" w16cid:durableId="1464540724">
    <w:abstractNumId w:val="11"/>
  </w:num>
  <w:num w:numId="9" w16cid:durableId="1095394366">
    <w:abstractNumId w:val="12"/>
  </w:num>
  <w:num w:numId="10" w16cid:durableId="84113095">
    <w:abstractNumId w:val="14"/>
  </w:num>
  <w:num w:numId="11" w16cid:durableId="1876577672">
    <w:abstractNumId w:val="7"/>
  </w:num>
  <w:num w:numId="12" w16cid:durableId="1480227264">
    <w:abstractNumId w:val="4"/>
  </w:num>
  <w:num w:numId="13" w16cid:durableId="1890072636">
    <w:abstractNumId w:val="10"/>
  </w:num>
  <w:num w:numId="14" w16cid:durableId="476800650">
    <w:abstractNumId w:val="1"/>
  </w:num>
  <w:num w:numId="15" w16cid:durableId="1452281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336C"/>
    <w:rsid w:val="00005583"/>
    <w:rsid w:val="00017352"/>
    <w:rsid w:val="00023C47"/>
    <w:rsid w:val="000514AC"/>
    <w:rsid w:val="00071B28"/>
    <w:rsid w:val="0007355A"/>
    <w:rsid w:val="00077F63"/>
    <w:rsid w:val="000869EE"/>
    <w:rsid w:val="000B3B70"/>
    <w:rsid w:val="000B3E29"/>
    <w:rsid w:val="000C02E5"/>
    <w:rsid w:val="000C4475"/>
    <w:rsid w:val="000E1989"/>
    <w:rsid w:val="001244BD"/>
    <w:rsid w:val="0012771A"/>
    <w:rsid w:val="00144F06"/>
    <w:rsid w:val="00145A74"/>
    <w:rsid w:val="00150390"/>
    <w:rsid w:val="0016111C"/>
    <w:rsid w:val="001756E1"/>
    <w:rsid w:val="00183E3D"/>
    <w:rsid w:val="00196327"/>
    <w:rsid w:val="001A7957"/>
    <w:rsid w:val="001B3C74"/>
    <w:rsid w:val="001C5282"/>
    <w:rsid w:val="001C6FDA"/>
    <w:rsid w:val="001E0C3D"/>
    <w:rsid w:val="001E433C"/>
    <w:rsid w:val="001F0FEC"/>
    <w:rsid w:val="00203694"/>
    <w:rsid w:val="00210C76"/>
    <w:rsid w:val="00244614"/>
    <w:rsid w:val="00272542"/>
    <w:rsid w:val="00282004"/>
    <w:rsid w:val="002826F6"/>
    <w:rsid w:val="00297068"/>
    <w:rsid w:val="00297ABC"/>
    <w:rsid w:val="002A617A"/>
    <w:rsid w:val="002B6846"/>
    <w:rsid w:val="002C56CD"/>
    <w:rsid w:val="002C734F"/>
    <w:rsid w:val="002D17AC"/>
    <w:rsid w:val="002D48B0"/>
    <w:rsid w:val="002E763A"/>
    <w:rsid w:val="002F73B3"/>
    <w:rsid w:val="0030265F"/>
    <w:rsid w:val="00303887"/>
    <w:rsid w:val="00306189"/>
    <w:rsid w:val="00321A78"/>
    <w:rsid w:val="003223FF"/>
    <w:rsid w:val="00326AC1"/>
    <w:rsid w:val="0037727F"/>
    <w:rsid w:val="0037797E"/>
    <w:rsid w:val="003808B3"/>
    <w:rsid w:val="0038243F"/>
    <w:rsid w:val="00382A95"/>
    <w:rsid w:val="00383B62"/>
    <w:rsid w:val="00390AD2"/>
    <w:rsid w:val="00393BAA"/>
    <w:rsid w:val="00396360"/>
    <w:rsid w:val="003B7537"/>
    <w:rsid w:val="003F55E5"/>
    <w:rsid w:val="003F7A9A"/>
    <w:rsid w:val="00410F2C"/>
    <w:rsid w:val="00413F12"/>
    <w:rsid w:val="00416161"/>
    <w:rsid w:val="00437B96"/>
    <w:rsid w:val="00456FA8"/>
    <w:rsid w:val="00472FC6"/>
    <w:rsid w:val="004964B0"/>
    <w:rsid w:val="004A675D"/>
    <w:rsid w:val="004B7076"/>
    <w:rsid w:val="004C38D0"/>
    <w:rsid w:val="004D5703"/>
    <w:rsid w:val="004F451D"/>
    <w:rsid w:val="0051602E"/>
    <w:rsid w:val="00517BB1"/>
    <w:rsid w:val="005422FC"/>
    <w:rsid w:val="00542FF7"/>
    <w:rsid w:val="0056185D"/>
    <w:rsid w:val="00567017"/>
    <w:rsid w:val="005820BE"/>
    <w:rsid w:val="00586CF4"/>
    <w:rsid w:val="005B3F62"/>
    <w:rsid w:val="005B6F06"/>
    <w:rsid w:val="005C2AC6"/>
    <w:rsid w:val="005E3AA7"/>
    <w:rsid w:val="005E4E96"/>
    <w:rsid w:val="005E6532"/>
    <w:rsid w:val="00607D5F"/>
    <w:rsid w:val="00670ED0"/>
    <w:rsid w:val="0069403B"/>
    <w:rsid w:val="006B106D"/>
    <w:rsid w:val="006D3AC3"/>
    <w:rsid w:val="006D3DD1"/>
    <w:rsid w:val="006E2828"/>
    <w:rsid w:val="0070006E"/>
    <w:rsid w:val="007029A9"/>
    <w:rsid w:val="00707494"/>
    <w:rsid w:val="0071552C"/>
    <w:rsid w:val="00723B4E"/>
    <w:rsid w:val="00726736"/>
    <w:rsid w:val="00727D37"/>
    <w:rsid w:val="00740735"/>
    <w:rsid w:val="007409FF"/>
    <w:rsid w:val="00742888"/>
    <w:rsid w:val="0075071A"/>
    <w:rsid w:val="00784192"/>
    <w:rsid w:val="00784919"/>
    <w:rsid w:val="007C38A1"/>
    <w:rsid w:val="007D6C70"/>
    <w:rsid w:val="007E1925"/>
    <w:rsid w:val="007E4100"/>
    <w:rsid w:val="0080360D"/>
    <w:rsid w:val="00804F58"/>
    <w:rsid w:val="00821E63"/>
    <w:rsid w:val="00840A5B"/>
    <w:rsid w:val="00844DD5"/>
    <w:rsid w:val="008451A4"/>
    <w:rsid w:val="00850F72"/>
    <w:rsid w:val="00852014"/>
    <w:rsid w:val="00852EED"/>
    <w:rsid w:val="0088538F"/>
    <w:rsid w:val="00896B49"/>
    <w:rsid w:val="0089763A"/>
    <w:rsid w:val="008B233C"/>
    <w:rsid w:val="008B2C34"/>
    <w:rsid w:val="008C4CB2"/>
    <w:rsid w:val="008C6ED7"/>
    <w:rsid w:val="008D2377"/>
    <w:rsid w:val="008E0210"/>
    <w:rsid w:val="008E32AC"/>
    <w:rsid w:val="00903BCB"/>
    <w:rsid w:val="009047F4"/>
    <w:rsid w:val="00907A9E"/>
    <w:rsid w:val="0092086F"/>
    <w:rsid w:val="00923B3F"/>
    <w:rsid w:val="00930A34"/>
    <w:rsid w:val="00930B0E"/>
    <w:rsid w:val="00947E38"/>
    <w:rsid w:val="00953FB2"/>
    <w:rsid w:val="00963FD2"/>
    <w:rsid w:val="0097205F"/>
    <w:rsid w:val="00976E9F"/>
    <w:rsid w:val="009922DF"/>
    <w:rsid w:val="009A20F7"/>
    <w:rsid w:val="009C37CD"/>
    <w:rsid w:val="009C5818"/>
    <w:rsid w:val="009C7CBA"/>
    <w:rsid w:val="009E11B4"/>
    <w:rsid w:val="009F70C7"/>
    <w:rsid w:val="00A01AE4"/>
    <w:rsid w:val="00A15AFB"/>
    <w:rsid w:val="00A2731B"/>
    <w:rsid w:val="00A34475"/>
    <w:rsid w:val="00A44D8E"/>
    <w:rsid w:val="00AA301B"/>
    <w:rsid w:val="00AB0243"/>
    <w:rsid w:val="00AB69C5"/>
    <w:rsid w:val="00AF0DD5"/>
    <w:rsid w:val="00AF1456"/>
    <w:rsid w:val="00B04311"/>
    <w:rsid w:val="00B0484B"/>
    <w:rsid w:val="00B0684B"/>
    <w:rsid w:val="00B0772F"/>
    <w:rsid w:val="00B3500C"/>
    <w:rsid w:val="00B50FC7"/>
    <w:rsid w:val="00B577E9"/>
    <w:rsid w:val="00B7109A"/>
    <w:rsid w:val="00BC0F4F"/>
    <w:rsid w:val="00BD7FF5"/>
    <w:rsid w:val="00C01E09"/>
    <w:rsid w:val="00C0204F"/>
    <w:rsid w:val="00C37B50"/>
    <w:rsid w:val="00C531E7"/>
    <w:rsid w:val="00C577A8"/>
    <w:rsid w:val="00C61AF0"/>
    <w:rsid w:val="00CA0776"/>
    <w:rsid w:val="00CA55CE"/>
    <w:rsid w:val="00CB5C6D"/>
    <w:rsid w:val="00CF7AF3"/>
    <w:rsid w:val="00D032BB"/>
    <w:rsid w:val="00D0750F"/>
    <w:rsid w:val="00D1124F"/>
    <w:rsid w:val="00D254EB"/>
    <w:rsid w:val="00D52344"/>
    <w:rsid w:val="00D53D1F"/>
    <w:rsid w:val="00D66EFF"/>
    <w:rsid w:val="00D81D6C"/>
    <w:rsid w:val="00D83EC5"/>
    <w:rsid w:val="00D961F0"/>
    <w:rsid w:val="00DA24F1"/>
    <w:rsid w:val="00DA3BD7"/>
    <w:rsid w:val="00DA5936"/>
    <w:rsid w:val="00DB6CD0"/>
    <w:rsid w:val="00DB6FBB"/>
    <w:rsid w:val="00DC3951"/>
    <w:rsid w:val="00DD3430"/>
    <w:rsid w:val="00DD45C0"/>
    <w:rsid w:val="00DD7A88"/>
    <w:rsid w:val="00DE0318"/>
    <w:rsid w:val="00DE40DF"/>
    <w:rsid w:val="00DF0C12"/>
    <w:rsid w:val="00E03C6E"/>
    <w:rsid w:val="00E06951"/>
    <w:rsid w:val="00E1139E"/>
    <w:rsid w:val="00E20CB1"/>
    <w:rsid w:val="00E225E6"/>
    <w:rsid w:val="00E3001C"/>
    <w:rsid w:val="00E30E90"/>
    <w:rsid w:val="00E3444A"/>
    <w:rsid w:val="00E904CB"/>
    <w:rsid w:val="00E91860"/>
    <w:rsid w:val="00E956A0"/>
    <w:rsid w:val="00E957DC"/>
    <w:rsid w:val="00EA0ECE"/>
    <w:rsid w:val="00EB30B4"/>
    <w:rsid w:val="00EB7210"/>
    <w:rsid w:val="00EC7B7C"/>
    <w:rsid w:val="00EE0AA3"/>
    <w:rsid w:val="00EE7759"/>
    <w:rsid w:val="00EF3685"/>
    <w:rsid w:val="00EF7357"/>
    <w:rsid w:val="00F04945"/>
    <w:rsid w:val="00F07456"/>
    <w:rsid w:val="00F32150"/>
    <w:rsid w:val="00F404B6"/>
    <w:rsid w:val="00F45ED7"/>
    <w:rsid w:val="00F50522"/>
    <w:rsid w:val="00F51B42"/>
    <w:rsid w:val="00F5395B"/>
    <w:rsid w:val="00F53C71"/>
    <w:rsid w:val="00F82AC0"/>
    <w:rsid w:val="00F95120"/>
    <w:rsid w:val="00FA02D2"/>
    <w:rsid w:val="00FA2C5C"/>
    <w:rsid w:val="00FB02E4"/>
    <w:rsid w:val="00FC5E0E"/>
    <w:rsid w:val="00FC61DB"/>
    <w:rsid w:val="00FD4B09"/>
    <w:rsid w:val="00FE1242"/>
    <w:rsid w:val="00FF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132F4"/>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link w:val="ListParagraphChar"/>
    <w:qFormat/>
    <w:rsid w:val="00203694"/>
    <w:pPr>
      <w:ind w:left="720"/>
      <w:contextualSpacing/>
    </w:pPr>
  </w:style>
  <w:style w:type="character" w:styleId="UnresolvedMention">
    <w:name w:val="Unresolved Mention"/>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aliases w:val="encabezado"/>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styleId="FollowedHyperlink">
    <w:name w:val="FollowedHyperlink"/>
    <w:basedOn w:val="DefaultParagraphFont"/>
    <w:uiPriority w:val="99"/>
    <w:semiHidden/>
    <w:unhideWhenUsed/>
    <w:rsid w:val="00DC3951"/>
    <w:rPr>
      <w:color w:val="954F72" w:themeColor="followedHyperlink"/>
      <w:u w:val="single"/>
    </w:rPr>
  </w:style>
  <w:style w:type="character" w:customStyle="1" w:styleId="ListParagraphChar">
    <w:name w:val="List Paragraph Char"/>
    <w:link w:val="ListParagraph"/>
    <w:qFormat/>
    <w:locked/>
    <w:rsid w:val="000B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88">
      <w:bodyDiv w:val="1"/>
      <w:marLeft w:val="0"/>
      <w:marRight w:val="0"/>
      <w:marTop w:val="0"/>
      <w:marBottom w:val="0"/>
      <w:divBdr>
        <w:top w:val="none" w:sz="0" w:space="0" w:color="auto"/>
        <w:left w:val="none" w:sz="0" w:space="0" w:color="auto"/>
        <w:bottom w:val="none" w:sz="0" w:space="0" w:color="auto"/>
        <w:right w:val="none" w:sz="0" w:space="0" w:color="auto"/>
      </w:divBdr>
    </w:div>
    <w:div w:id="453720225">
      <w:bodyDiv w:val="1"/>
      <w:marLeft w:val="0"/>
      <w:marRight w:val="0"/>
      <w:marTop w:val="0"/>
      <w:marBottom w:val="0"/>
      <w:divBdr>
        <w:top w:val="none" w:sz="0" w:space="0" w:color="auto"/>
        <w:left w:val="none" w:sz="0" w:space="0" w:color="auto"/>
        <w:bottom w:val="none" w:sz="0" w:space="0" w:color="auto"/>
        <w:right w:val="none" w:sz="0" w:space="0" w:color="auto"/>
      </w:divBdr>
    </w:div>
    <w:div w:id="494296161">
      <w:bodyDiv w:val="1"/>
      <w:marLeft w:val="0"/>
      <w:marRight w:val="0"/>
      <w:marTop w:val="0"/>
      <w:marBottom w:val="0"/>
      <w:divBdr>
        <w:top w:val="none" w:sz="0" w:space="0" w:color="auto"/>
        <w:left w:val="none" w:sz="0" w:space="0" w:color="auto"/>
        <w:bottom w:val="none" w:sz="0" w:space="0" w:color="auto"/>
        <w:right w:val="none" w:sz="0" w:space="0" w:color="auto"/>
      </w:divBdr>
    </w:div>
    <w:div w:id="505942802">
      <w:bodyDiv w:val="1"/>
      <w:marLeft w:val="0"/>
      <w:marRight w:val="0"/>
      <w:marTop w:val="0"/>
      <w:marBottom w:val="0"/>
      <w:divBdr>
        <w:top w:val="none" w:sz="0" w:space="0" w:color="auto"/>
        <w:left w:val="none" w:sz="0" w:space="0" w:color="auto"/>
        <w:bottom w:val="none" w:sz="0" w:space="0" w:color="auto"/>
        <w:right w:val="none" w:sz="0" w:space="0" w:color="auto"/>
      </w:divBdr>
    </w:div>
    <w:div w:id="582908470">
      <w:bodyDiv w:val="1"/>
      <w:marLeft w:val="0"/>
      <w:marRight w:val="0"/>
      <w:marTop w:val="0"/>
      <w:marBottom w:val="0"/>
      <w:divBdr>
        <w:top w:val="none" w:sz="0" w:space="0" w:color="auto"/>
        <w:left w:val="none" w:sz="0" w:space="0" w:color="auto"/>
        <w:bottom w:val="none" w:sz="0" w:space="0" w:color="auto"/>
        <w:right w:val="none" w:sz="0" w:space="0" w:color="auto"/>
      </w:divBdr>
    </w:div>
    <w:div w:id="669480292">
      <w:bodyDiv w:val="1"/>
      <w:marLeft w:val="0"/>
      <w:marRight w:val="0"/>
      <w:marTop w:val="0"/>
      <w:marBottom w:val="0"/>
      <w:divBdr>
        <w:top w:val="none" w:sz="0" w:space="0" w:color="auto"/>
        <w:left w:val="none" w:sz="0" w:space="0" w:color="auto"/>
        <w:bottom w:val="none" w:sz="0" w:space="0" w:color="auto"/>
        <w:right w:val="none" w:sz="0" w:space="0" w:color="auto"/>
      </w:divBdr>
      <w:divsChild>
        <w:div w:id="1415930407">
          <w:marLeft w:val="0"/>
          <w:marRight w:val="0"/>
          <w:marTop w:val="0"/>
          <w:marBottom w:val="0"/>
          <w:divBdr>
            <w:top w:val="none" w:sz="0" w:space="0" w:color="auto"/>
            <w:left w:val="none" w:sz="0" w:space="0" w:color="auto"/>
            <w:bottom w:val="none" w:sz="0" w:space="0" w:color="auto"/>
            <w:right w:val="none" w:sz="0" w:space="0" w:color="auto"/>
          </w:divBdr>
        </w:div>
      </w:divsChild>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6786398">
      <w:bodyDiv w:val="1"/>
      <w:marLeft w:val="0"/>
      <w:marRight w:val="0"/>
      <w:marTop w:val="0"/>
      <w:marBottom w:val="0"/>
      <w:divBdr>
        <w:top w:val="none" w:sz="0" w:space="0" w:color="auto"/>
        <w:left w:val="none" w:sz="0" w:space="0" w:color="auto"/>
        <w:bottom w:val="none" w:sz="0" w:space="0" w:color="auto"/>
        <w:right w:val="none" w:sz="0" w:space="0" w:color="auto"/>
      </w:divBdr>
    </w:div>
    <w:div w:id="1363360226">
      <w:bodyDiv w:val="1"/>
      <w:marLeft w:val="0"/>
      <w:marRight w:val="0"/>
      <w:marTop w:val="0"/>
      <w:marBottom w:val="0"/>
      <w:divBdr>
        <w:top w:val="none" w:sz="0" w:space="0" w:color="auto"/>
        <w:left w:val="none" w:sz="0" w:space="0" w:color="auto"/>
        <w:bottom w:val="none" w:sz="0" w:space="0" w:color="auto"/>
        <w:right w:val="none" w:sz="0" w:space="0" w:color="auto"/>
      </w:divBdr>
    </w:div>
    <w:div w:id="1382745859">
      <w:bodyDiv w:val="1"/>
      <w:marLeft w:val="0"/>
      <w:marRight w:val="0"/>
      <w:marTop w:val="0"/>
      <w:marBottom w:val="0"/>
      <w:divBdr>
        <w:top w:val="none" w:sz="0" w:space="0" w:color="auto"/>
        <w:left w:val="none" w:sz="0" w:space="0" w:color="auto"/>
        <w:bottom w:val="none" w:sz="0" w:space="0" w:color="auto"/>
        <w:right w:val="none" w:sz="0" w:space="0" w:color="auto"/>
      </w:divBdr>
    </w:div>
    <w:div w:id="1653176443">
      <w:bodyDiv w:val="1"/>
      <w:marLeft w:val="0"/>
      <w:marRight w:val="0"/>
      <w:marTop w:val="0"/>
      <w:marBottom w:val="0"/>
      <w:divBdr>
        <w:top w:val="none" w:sz="0" w:space="0" w:color="auto"/>
        <w:left w:val="none" w:sz="0" w:space="0" w:color="auto"/>
        <w:bottom w:val="none" w:sz="0" w:space="0" w:color="auto"/>
        <w:right w:val="none" w:sz="0" w:space="0" w:color="auto"/>
      </w:divBdr>
    </w:div>
    <w:div w:id="19475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CD58-D81B-43A8-B588-758041CD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 Secretariat CS</dc:creator>
  <cp:keywords>, docId:821EB34A524D37C4B99408BF45C92FF5</cp:keywords>
  <dc:description/>
  <cp:lastModifiedBy>Burns, Sandra</cp:lastModifiedBy>
  <cp:revision>9</cp:revision>
  <dcterms:created xsi:type="dcterms:W3CDTF">2022-09-27T21:14:00Z</dcterms:created>
  <dcterms:modified xsi:type="dcterms:W3CDTF">2022-09-28T02:31:00Z</dcterms:modified>
</cp:coreProperties>
</file>