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984E" w14:textId="6E951B45" w:rsidR="0040128C" w:rsidRPr="00BB098D" w:rsidRDefault="0040128C" w:rsidP="009604BA">
      <w:pPr>
        <w:tabs>
          <w:tab w:val="left" w:pos="6480"/>
        </w:tabs>
        <w:ind w:right="-1080"/>
        <w:rPr>
          <w:sz w:val="22"/>
          <w:szCs w:val="22"/>
          <w:lang w:val="pt-BR"/>
        </w:rPr>
      </w:pPr>
      <w:r w:rsidRPr="009604BA">
        <w:rPr>
          <w:sz w:val="22"/>
          <w:szCs w:val="22"/>
          <w:lang w:val="fr-CA"/>
        </w:rPr>
        <w:tab/>
      </w:r>
      <w:r w:rsidRPr="00BB098D">
        <w:rPr>
          <w:sz w:val="22"/>
          <w:szCs w:val="22"/>
          <w:lang w:val="pt-BR"/>
        </w:rPr>
        <w:t>OEA/Ser.W</w:t>
      </w:r>
    </w:p>
    <w:p w14:paraId="3D43C001" w14:textId="5EA23B5C" w:rsidR="0040128C" w:rsidRPr="00BB098D" w:rsidRDefault="0040128C" w:rsidP="009604BA">
      <w:pPr>
        <w:tabs>
          <w:tab w:val="left" w:pos="6480"/>
        </w:tabs>
        <w:ind w:right="-1080"/>
        <w:rPr>
          <w:sz w:val="22"/>
          <w:szCs w:val="22"/>
          <w:lang w:val="pt-BR"/>
        </w:rPr>
      </w:pPr>
      <w:r w:rsidRPr="00BB098D">
        <w:rPr>
          <w:sz w:val="22"/>
          <w:szCs w:val="22"/>
          <w:lang w:val="pt-BR"/>
        </w:rPr>
        <w:tab/>
        <w:t>CIDI/</w:t>
      </w:r>
      <w:r w:rsidR="00026E57" w:rsidRPr="00BB098D">
        <w:rPr>
          <w:sz w:val="22"/>
          <w:szCs w:val="22"/>
          <w:lang w:val="pt-BR"/>
        </w:rPr>
        <w:t>doc.</w:t>
      </w:r>
      <w:r w:rsidR="00B62093" w:rsidRPr="00BB098D">
        <w:rPr>
          <w:sz w:val="22"/>
          <w:szCs w:val="22"/>
          <w:lang w:val="pt-BR"/>
        </w:rPr>
        <w:t xml:space="preserve"> 366</w:t>
      </w:r>
      <w:r w:rsidR="00026E57" w:rsidRPr="00BB098D">
        <w:rPr>
          <w:sz w:val="22"/>
          <w:szCs w:val="22"/>
          <w:lang w:val="pt-BR"/>
        </w:rPr>
        <w:t>/</w:t>
      </w:r>
      <w:r w:rsidR="007C551F" w:rsidRPr="00BB098D">
        <w:rPr>
          <w:sz w:val="22"/>
          <w:szCs w:val="22"/>
          <w:lang w:val="pt-BR"/>
        </w:rPr>
        <w:t>2</w:t>
      </w:r>
      <w:r w:rsidR="009D3F36" w:rsidRPr="00BB098D">
        <w:rPr>
          <w:sz w:val="22"/>
          <w:szCs w:val="22"/>
          <w:lang w:val="pt-BR"/>
        </w:rPr>
        <w:t>2</w:t>
      </w:r>
      <w:r w:rsidR="00026E57" w:rsidRPr="00BB098D">
        <w:rPr>
          <w:sz w:val="22"/>
          <w:szCs w:val="22"/>
          <w:lang w:val="pt-BR"/>
        </w:rPr>
        <w:t xml:space="preserve"> </w:t>
      </w:r>
    </w:p>
    <w:p w14:paraId="6B29ADC5" w14:textId="029A26D9" w:rsidR="0040128C" w:rsidRPr="009604BA" w:rsidRDefault="0040128C" w:rsidP="009604BA">
      <w:pPr>
        <w:tabs>
          <w:tab w:val="left" w:pos="6480"/>
        </w:tabs>
        <w:ind w:right="-1080"/>
        <w:rPr>
          <w:sz w:val="22"/>
          <w:szCs w:val="22"/>
          <w:lang w:val="fr-CA"/>
        </w:rPr>
      </w:pPr>
      <w:r w:rsidRPr="00BB098D">
        <w:rPr>
          <w:sz w:val="22"/>
          <w:szCs w:val="22"/>
          <w:lang w:val="pt-BR"/>
        </w:rPr>
        <w:tab/>
      </w:r>
      <w:r w:rsidR="00026E57" w:rsidRPr="009604BA">
        <w:rPr>
          <w:sz w:val="22"/>
          <w:szCs w:val="22"/>
          <w:lang w:val="fr-CA"/>
        </w:rPr>
        <w:t>2</w:t>
      </w:r>
      <w:r w:rsidR="00B62093">
        <w:rPr>
          <w:sz w:val="22"/>
          <w:szCs w:val="22"/>
          <w:lang w:val="fr-CA"/>
        </w:rPr>
        <w:t>7</w:t>
      </w:r>
      <w:r w:rsidR="00026E57" w:rsidRPr="009604BA">
        <w:rPr>
          <w:sz w:val="22"/>
          <w:szCs w:val="22"/>
          <w:lang w:val="fr-CA"/>
        </w:rPr>
        <w:t xml:space="preserve"> sept</w:t>
      </w:r>
      <w:r w:rsidR="00315627" w:rsidRPr="009604BA">
        <w:rPr>
          <w:sz w:val="22"/>
          <w:szCs w:val="22"/>
          <w:lang w:val="fr-CA"/>
        </w:rPr>
        <w:t>e</w:t>
      </w:r>
      <w:r w:rsidR="00026E57" w:rsidRPr="009604BA">
        <w:rPr>
          <w:sz w:val="22"/>
          <w:szCs w:val="22"/>
          <w:lang w:val="fr-CA"/>
        </w:rPr>
        <w:t>mbre</w:t>
      </w:r>
      <w:r w:rsidR="007D522B" w:rsidRPr="009604BA">
        <w:rPr>
          <w:sz w:val="22"/>
          <w:szCs w:val="22"/>
          <w:lang w:val="fr-CA"/>
        </w:rPr>
        <w:t xml:space="preserve"> </w:t>
      </w:r>
      <w:r w:rsidR="0024253A" w:rsidRPr="009604BA">
        <w:rPr>
          <w:sz w:val="22"/>
          <w:szCs w:val="22"/>
          <w:lang w:val="fr-CA"/>
        </w:rPr>
        <w:t>202</w:t>
      </w:r>
      <w:r w:rsidR="00991DCF" w:rsidRPr="009604BA">
        <w:rPr>
          <w:sz w:val="22"/>
          <w:szCs w:val="22"/>
          <w:lang w:val="fr-CA"/>
        </w:rPr>
        <w:t>2</w:t>
      </w:r>
    </w:p>
    <w:p w14:paraId="38FC3C61" w14:textId="2941C186" w:rsidR="0040128C" w:rsidRPr="009604BA" w:rsidRDefault="0040128C" w:rsidP="009604BA">
      <w:pPr>
        <w:pBdr>
          <w:bottom w:val="single" w:sz="12" w:space="1" w:color="auto"/>
        </w:pBdr>
        <w:tabs>
          <w:tab w:val="left" w:pos="6480"/>
        </w:tabs>
        <w:ind w:right="-389"/>
        <w:rPr>
          <w:sz w:val="22"/>
          <w:szCs w:val="22"/>
          <w:lang w:val="fr-CA"/>
        </w:rPr>
      </w:pPr>
      <w:r w:rsidRPr="009604BA">
        <w:rPr>
          <w:sz w:val="22"/>
          <w:szCs w:val="22"/>
          <w:lang w:val="fr-CA"/>
        </w:rPr>
        <w:tab/>
        <w:t>Original:</w:t>
      </w:r>
      <w:r w:rsidR="00702501" w:rsidRPr="009604BA">
        <w:rPr>
          <w:sz w:val="22"/>
          <w:szCs w:val="22"/>
          <w:lang w:val="fr-CA"/>
        </w:rPr>
        <w:t xml:space="preserve"> anglais/espagnol</w:t>
      </w:r>
    </w:p>
    <w:p w14:paraId="3EED5769" w14:textId="77777777" w:rsidR="00026E57" w:rsidRPr="009604BA" w:rsidRDefault="00026E57" w:rsidP="007D522B">
      <w:pPr>
        <w:pBdr>
          <w:bottom w:val="single" w:sz="12" w:space="1" w:color="auto"/>
        </w:pBdr>
        <w:tabs>
          <w:tab w:val="left" w:pos="7200"/>
        </w:tabs>
        <w:ind w:right="-389"/>
        <w:rPr>
          <w:sz w:val="22"/>
          <w:szCs w:val="22"/>
          <w:lang w:val="fr-CA"/>
        </w:rPr>
      </w:pPr>
    </w:p>
    <w:p w14:paraId="2BABE76D" w14:textId="4D267CB7" w:rsidR="00026E57" w:rsidRPr="009604BA" w:rsidRDefault="00026E57" w:rsidP="00026E57">
      <w:pPr>
        <w:pBdr>
          <w:top w:val="nil"/>
          <w:left w:val="nil"/>
          <w:bottom w:val="nil"/>
          <w:right w:val="nil"/>
          <w:between w:val="nil"/>
        </w:pBdr>
        <w:jc w:val="both"/>
        <w:rPr>
          <w:color w:val="000000"/>
          <w:sz w:val="22"/>
          <w:szCs w:val="22"/>
          <w:lang w:val="fr-CA"/>
        </w:rPr>
      </w:pPr>
    </w:p>
    <w:p w14:paraId="588B5C0F" w14:textId="77777777" w:rsidR="00026E57" w:rsidRPr="009604BA" w:rsidRDefault="00026E57" w:rsidP="00026E57">
      <w:pPr>
        <w:pBdr>
          <w:top w:val="nil"/>
          <w:left w:val="nil"/>
          <w:bottom w:val="nil"/>
          <w:right w:val="nil"/>
          <w:between w:val="nil"/>
        </w:pBdr>
        <w:jc w:val="both"/>
        <w:rPr>
          <w:color w:val="000000"/>
          <w:sz w:val="22"/>
          <w:szCs w:val="22"/>
          <w:lang w:val="fr-CA"/>
        </w:rPr>
      </w:pPr>
    </w:p>
    <w:p w14:paraId="7CD9FA84" w14:textId="093F8578" w:rsidR="00026E57" w:rsidRPr="009604BA" w:rsidRDefault="00026E57" w:rsidP="00026E57">
      <w:pPr>
        <w:pBdr>
          <w:top w:val="nil"/>
          <w:left w:val="nil"/>
          <w:bottom w:val="nil"/>
          <w:right w:val="nil"/>
          <w:between w:val="nil"/>
        </w:pBdr>
        <w:ind w:right="-29"/>
        <w:jc w:val="center"/>
        <w:rPr>
          <w:color w:val="000000"/>
          <w:sz w:val="22"/>
          <w:szCs w:val="22"/>
          <w:lang w:val="fr-CA"/>
        </w:rPr>
      </w:pPr>
      <w:r w:rsidRPr="009604BA">
        <w:rPr>
          <w:color w:val="000000"/>
          <w:sz w:val="22"/>
          <w:szCs w:val="22"/>
          <w:lang w:val="fr-CA"/>
        </w:rPr>
        <w:t>PRO</w:t>
      </w:r>
      <w:r w:rsidR="00702501" w:rsidRPr="009604BA">
        <w:rPr>
          <w:color w:val="000000"/>
          <w:sz w:val="22"/>
          <w:szCs w:val="22"/>
          <w:lang w:val="fr-CA"/>
        </w:rPr>
        <w:t>JET DE RÉSOLUTION</w:t>
      </w:r>
    </w:p>
    <w:p w14:paraId="516C8374" w14:textId="77777777" w:rsidR="00026E57" w:rsidRPr="009604BA" w:rsidRDefault="00026E57" w:rsidP="00026E57">
      <w:pPr>
        <w:rPr>
          <w:sz w:val="22"/>
          <w:szCs w:val="22"/>
          <w:lang w:val="fr-CA"/>
        </w:rPr>
      </w:pPr>
    </w:p>
    <w:p w14:paraId="0CA5588D" w14:textId="597EE944" w:rsidR="00026E57" w:rsidRPr="009604BA" w:rsidRDefault="00A62F9A" w:rsidP="00A62F9A">
      <w:pPr>
        <w:pBdr>
          <w:top w:val="nil"/>
          <w:left w:val="nil"/>
          <w:bottom w:val="nil"/>
          <w:right w:val="nil"/>
          <w:between w:val="nil"/>
        </w:pBdr>
        <w:ind w:right="-29"/>
        <w:jc w:val="center"/>
        <w:rPr>
          <w:bCs/>
          <w:color w:val="000000"/>
          <w:sz w:val="22"/>
          <w:szCs w:val="22"/>
          <w:lang w:val="fr-CA"/>
        </w:rPr>
      </w:pPr>
      <w:r w:rsidRPr="009604BA">
        <w:rPr>
          <w:bCs/>
          <w:color w:val="000000"/>
          <w:sz w:val="22"/>
          <w:szCs w:val="22"/>
          <w:lang w:val="fr-CA"/>
        </w:rPr>
        <w:t xml:space="preserve">ENCOURAGER LES INITIATIVES CONTINENTALES EN MATIÈRE </w:t>
      </w:r>
      <w:r w:rsidR="009604BA" w:rsidRPr="009604BA">
        <w:rPr>
          <w:bCs/>
          <w:color w:val="000000"/>
          <w:sz w:val="22"/>
          <w:szCs w:val="22"/>
          <w:lang w:val="fr-CA"/>
        </w:rPr>
        <w:br/>
      </w:r>
      <w:r w:rsidRPr="009604BA">
        <w:rPr>
          <w:bCs/>
          <w:color w:val="000000"/>
          <w:sz w:val="22"/>
          <w:szCs w:val="22"/>
          <w:lang w:val="fr-CA"/>
        </w:rPr>
        <w:t>DE DÉVELOPPEMENT INTÉGRÉ </w:t>
      </w:r>
      <w:r w:rsidR="00026E57" w:rsidRPr="009604BA">
        <w:rPr>
          <w:bCs/>
          <w:color w:val="000000"/>
          <w:sz w:val="22"/>
          <w:szCs w:val="22"/>
          <w:lang w:val="fr-CA"/>
        </w:rPr>
        <w:t>: PROMO</w:t>
      </w:r>
      <w:r w:rsidRPr="009604BA">
        <w:rPr>
          <w:bCs/>
          <w:color w:val="000000"/>
          <w:sz w:val="22"/>
          <w:szCs w:val="22"/>
          <w:lang w:val="fr-CA"/>
        </w:rPr>
        <w:t>TION DE LA RÉSILIENCE</w:t>
      </w:r>
    </w:p>
    <w:p w14:paraId="2F2C2F7C" w14:textId="755794A5" w:rsidR="00026E57" w:rsidRPr="009604BA" w:rsidRDefault="00026E57" w:rsidP="00026E57">
      <w:pPr>
        <w:pBdr>
          <w:top w:val="nil"/>
          <w:left w:val="nil"/>
          <w:bottom w:val="nil"/>
          <w:right w:val="nil"/>
          <w:between w:val="nil"/>
        </w:pBdr>
        <w:ind w:right="-108"/>
        <w:rPr>
          <w:bCs/>
          <w:color w:val="000000"/>
          <w:sz w:val="22"/>
          <w:szCs w:val="22"/>
          <w:lang w:val="fr-CA"/>
        </w:rPr>
      </w:pPr>
    </w:p>
    <w:p w14:paraId="45E64372" w14:textId="478C1C70" w:rsidR="00B62093" w:rsidRPr="00BB098D" w:rsidRDefault="00B62093" w:rsidP="00473421">
      <w:pPr>
        <w:jc w:val="center"/>
        <w:rPr>
          <w:bCs/>
          <w:sz w:val="22"/>
          <w:szCs w:val="22"/>
          <w:lang w:val="fr-CA"/>
        </w:rPr>
      </w:pPr>
      <w:r w:rsidRPr="00BB098D">
        <w:rPr>
          <w:sz w:val="22"/>
          <w:szCs w:val="22"/>
          <w:lang w:val="fr-CA"/>
        </w:rPr>
        <w:t>(Considéré par le CIDI lors de sa réunion ordinaire tenue le 27 septembre 2022, qui sera transmis à l’Assemblée générale à sa cinquante-deuxième session ordinaire. Tous les paragraphes ont été approuvés, à l’exception du paragraphe 7 du préambule et du paragraphe 75 du dispositif sur lequel les États Membres continueront de délibérer)</w:t>
      </w:r>
    </w:p>
    <w:p w14:paraId="578915E5" w14:textId="2DB65949" w:rsidR="00B62093" w:rsidRPr="00B62093" w:rsidRDefault="00B62093" w:rsidP="00026E57">
      <w:pPr>
        <w:pBdr>
          <w:top w:val="nil"/>
          <w:left w:val="nil"/>
          <w:bottom w:val="nil"/>
          <w:right w:val="nil"/>
          <w:between w:val="nil"/>
        </w:pBdr>
        <w:ind w:right="-108"/>
        <w:rPr>
          <w:sz w:val="22"/>
          <w:szCs w:val="22"/>
          <w:lang w:val="fr-CA"/>
        </w:rPr>
      </w:pPr>
    </w:p>
    <w:p w14:paraId="164A99DB" w14:textId="46FD2978" w:rsidR="00B62093" w:rsidRPr="00B62093" w:rsidRDefault="00B62093" w:rsidP="00026E57">
      <w:pPr>
        <w:pBdr>
          <w:top w:val="nil"/>
          <w:left w:val="nil"/>
          <w:bottom w:val="nil"/>
          <w:right w:val="nil"/>
          <w:between w:val="nil"/>
        </w:pBdr>
        <w:ind w:right="-108"/>
        <w:rPr>
          <w:sz w:val="22"/>
          <w:szCs w:val="22"/>
          <w:lang w:val="fr-CA"/>
        </w:rPr>
      </w:pPr>
    </w:p>
    <w:p w14:paraId="3E42DB63" w14:textId="754CE038" w:rsidR="00026E57" w:rsidRPr="009604BA" w:rsidRDefault="00026E57" w:rsidP="009604BA">
      <w:pPr>
        <w:pBdr>
          <w:top w:val="nil"/>
          <w:left w:val="nil"/>
          <w:bottom w:val="nil"/>
          <w:right w:val="nil"/>
          <w:between w:val="nil"/>
        </w:pBdr>
        <w:tabs>
          <w:tab w:val="left" w:pos="1440"/>
        </w:tabs>
        <w:spacing w:line="360" w:lineRule="auto"/>
        <w:ind w:firstLine="720"/>
        <w:jc w:val="both"/>
        <w:rPr>
          <w:color w:val="000000"/>
          <w:sz w:val="22"/>
          <w:szCs w:val="22"/>
          <w:lang w:val="fr-CA"/>
        </w:rPr>
      </w:pPr>
      <w:r w:rsidRPr="009604BA">
        <w:rPr>
          <w:color w:val="000000"/>
          <w:sz w:val="22"/>
          <w:szCs w:val="22"/>
          <w:lang w:val="fr-CA"/>
        </w:rPr>
        <w:t>L</w:t>
      </w:r>
      <w:r w:rsidR="00A62F9A" w:rsidRPr="009604BA">
        <w:rPr>
          <w:color w:val="000000"/>
          <w:sz w:val="22"/>
          <w:szCs w:val="22"/>
          <w:lang w:val="fr-CA"/>
        </w:rPr>
        <w:t>’ASSEMBLÉE GÉNÉRALE</w:t>
      </w:r>
      <w:r w:rsidRPr="009604BA">
        <w:rPr>
          <w:color w:val="000000"/>
          <w:sz w:val="22"/>
          <w:szCs w:val="22"/>
          <w:lang w:val="fr-CA"/>
        </w:rPr>
        <w:t>,</w:t>
      </w:r>
    </w:p>
    <w:p w14:paraId="25E7275A" w14:textId="77777777" w:rsidR="00026E57" w:rsidRPr="009604BA" w:rsidRDefault="00026E57" w:rsidP="009604BA">
      <w:pPr>
        <w:spacing w:line="360" w:lineRule="auto"/>
        <w:jc w:val="both"/>
        <w:rPr>
          <w:sz w:val="22"/>
          <w:szCs w:val="22"/>
          <w:lang w:val="fr-CA"/>
        </w:rPr>
      </w:pPr>
    </w:p>
    <w:p w14:paraId="2FDD7EFD" w14:textId="791D7D7A" w:rsidR="00026E57" w:rsidRPr="009604BA" w:rsidRDefault="00026E57" w:rsidP="00CD2E3B">
      <w:pPr>
        <w:pBdr>
          <w:top w:val="nil"/>
          <w:left w:val="nil"/>
          <w:bottom w:val="nil"/>
          <w:right w:val="nil"/>
          <w:between w:val="nil"/>
        </w:pBdr>
        <w:tabs>
          <w:tab w:val="left" w:pos="90"/>
        </w:tabs>
        <w:spacing w:line="360" w:lineRule="auto"/>
        <w:ind w:right="-29" w:firstLine="720"/>
        <w:jc w:val="both"/>
        <w:rPr>
          <w:color w:val="000000"/>
          <w:sz w:val="22"/>
          <w:szCs w:val="22"/>
          <w:lang w:val="fr-CA"/>
        </w:rPr>
      </w:pPr>
      <w:r w:rsidRPr="009604BA">
        <w:rPr>
          <w:color w:val="000000"/>
          <w:sz w:val="22"/>
          <w:szCs w:val="22"/>
          <w:lang w:val="fr-CA"/>
        </w:rPr>
        <w:t>R</w:t>
      </w:r>
      <w:r w:rsidR="003D5C68" w:rsidRPr="009604BA">
        <w:rPr>
          <w:color w:val="000000"/>
          <w:sz w:val="22"/>
          <w:szCs w:val="22"/>
          <w:lang w:val="fr-CA"/>
        </w:rPr>
        <w:t xml:space="preserve">ÉITÉRANT l’importance d’encourager le développement intégré, y compris la construction de la résilience, </w:t>
      </w:r>
      <w:r w:rsidR="00B20052" w:rsidRPr="009604BA">
        <w:rPr>
          <w:color w:val="000000"/>
          <w:sz w:val="22"/>
          <w:szCs w:val="22"/>
          <w:lang w:val="fr-CA"/>
        </w:rPr>
        <w:t>en tant que partie des piliers essentiels de l’Orga</w:t>
      </w:r>
      <w:r w:rsidR="00B65CC7" w:rsidRPr="009604BA">
        <w:rPr>
          <w:color w:val="000000"/>
          <w:sz w:val="22"/>
          <w:szCs w:val="22"/>
          <w:lang w:val="fr-CA"/>
        </w:rPr>
        <w:t>nisation des États Américains</w:t>
      </w:r>
      <w:r w:rsidR="003D5C68" w:rsidRPr="009604BA">
        <w:rPr>
          <w:color w:val="000000"/>
          <w:sz w:val="22"/>
          <w:szCs w:val="22"/>
          <w:lang w:val="fr-CA"/>
        </w:rPr>
        <w:t xml:space="preserve"> </w:t>
      </w:r>
      <w:r w:rsidRPr="009604BA">
        <w:rPr>
          <w:color w:val="000000"/>
          <w:sz w:val="22"/>
          <w:szCs w:val="22"/>
          <w:lang w:val="fr-CA"/>
        </w:rPr>
        <w:t>(OEA)</w:t>
      </w:r>
      <w:r w:rsidR="00B65CC7" w:rsidRPr="009604BA">
        <w:rPr>
          <w:color w:val="000000"/>
          <w:sz w:val="22"/>
          <w:szCs w:val="22"/>
          <w:lang w:val="fr-CA"/>
        </w:rPr>
        <w:t xml:space="preserve"> contenus dans les instruments du système </w:t>
      </w:r>
      <w:r w:rsidR="00B65CC7" w:rsidRPr="009604BA">
        <w:rPr>
          <w:color w:val="000000"/>
          <w:sz w:val="22"/>
          <w:szCs w:val="22"/>
          <w:lang w:val="fr-FR"/>
        </w:rPr>
        <w:t>interaméricain tels que la Charte de l’Organisation des États Américains, la Charte démocratique interaméricaine, la Charte sociale des Amériques et la Charte</w:t>
      </w:r>
      <w:r w:rsidR="00A84BC0" w:rsidRPr="009604BA">
        <w:rPr>
          <w:color w:val="000000"/>
          <w:sz w:val="22"/>
          <w:szCs w:val="22"/>
          <w:lang w:val="fr-FR"/>
        </w:rPr>
        <w:t xml:space="preserve"> interaméricaine des en</w:t>
      </w:r>
      <w:r w:rsidR="00FA77FB" w:rsidRPr="009604BA">
        <w:rPr>
          <w:color w:val="000000"/>
          <w:sz w:val="22"/>
          <w:szCs w:val="22"/>
          <w:lang w:val="fr-FR"/>
        </w:rPr>
        <w:t>treprises, de même que les mandats de l’OEA et initiatives issus des Sommets des Amériques,</w:t>
      </w:r>
      <w:r w:rsidRPr="009604BA">
        <w:rPr>
          <w:color w:val="000000"/>
          <w:sz w:val="22"/>
          <w:szCs w:val="22"/>
          <w:lang w:val="fr-CA"/>
        </w:rPr>
        <w:t xml:space="preserve"> </w:t>
      </w:r>
      <w:r w:rsidRPr="009604BA">
        <w:rPr>
          <w:b/>
          <w:color w:val="000000"/>
          <w:sz w:val="22"/>
          <w:szCs w:val="22"/>
          <w:lang w:val="fr-CA"/>
        </w:rPr>
        <w:t>(</w:t>
      </w:r>
      <w:r w:rsidR="00FA77FB" w:rsidRPr="009604BA">
        <w:rPr>
          <w:b/>
          <w:color w:val="000000"/>
          <w:sz w:val="22"/>
          <w:szCs w:val="22"/>
          <w:lang w:val="fr-CA"/>
        </w:rPr>
        <w:t>Convenu</w:t>
      </w:r>
      <w:r w:rsidRPr="009604BA">
        <w:rPr>
          <w:b/>
          <w:sz w:val="22"/>
          <w:szCs w:val="22"/>
          <w:lang w:val="fr-CA"/>
        </w:rPr>
        <w:t xml:space="preserve"> 09/6/22)</w:t>
      </w:r>
    </w:p>
    <w:p w14:paraId="5F5D7AD6" w14:textId="77777777" w:rsidR="00026E57" w:rsidRPr="009604BA" w:rsidRDefault="00026E57" w:rsidP="00CD2E3B">
      <w:pPr>
        <w:tabs>
          <w:tab w:val="left" w:pos="90"/>
          <w:tab w:val="left" w:pos="7373"/>
        </w:tabs>
        <w:spacing w:line="360" w:lineRule="auto"/>
        <w:jc w:val="both"/>
        <w:rPr>
          <w:sz w:val="22"/>
          <w:szCs w:val="22"/>
          <w:lang w:val="fr-CA"/>
        </w:rPr>
      </w:pPr>
    </w:p>
    <w:p w14:paraId="203E5629" w14:textId="36379C40" w:rsidR="00026E57" w:rsidRPr="009604BA" w:rsidRDefault="00026E57" w:rsidP="00CD2E3B">
      <w:pPr>
        <w:pStyle w:val="ListParagraph0"/>
        <w:tabs>
          <w:tab w:val="left" w:pos="90"/>
        </w:tabs>
        <w:spacing w:line="360" w:lineRule="auto"/>
        <w:ind w:left="0" w:right="-29" w:firstLine="720"/>
        <w:jc w:val="both"/>
        <w:rPr>
          <w:b/>
          <w:sz w:val="22"/>
          <w:szCs w:val="22"/>
          <w:lang w:val="fr-CA"/>
        </w:rPr>
      </w:pPr>
      <w:r w:rsidRPr="009604BA">
        <w:rPr>
          <w:sz w:val="22"/>
          <w:szCs w:val="22"/>
          <w:lang w:val="fr-CA"/>
        </w:rPr>
        <w:t>CONSID</w:t>
      </w:r>
      <w:r w:rsidR="00EB07FE" w:rsidRPr="009604BA">
        <w:rPr>
          <w:sz w:val="22"/>
          <w:szCs w:val="22"/>
          <w:lang w:val="fr-CA"/>
        </w:rPr>
        <w:t>ÉRANT</w:t>
      </w:r>
      <w:r w:rsidRPr="009604BA">
        <w:rPr>
          <w:sz w:val="22"/>
          <w:szCs w:val="22"/>
          <w:lang w:val="fr-CA"/>
        </w:rPr>
        <w:t xml:space="preserve"> la</w:t>
      </w:r>
      <w:r w:rsidR="00EB07FE" w:rsidRPr="009604BA">
        <w:rPr>
          <w:sz w:val="22"/>
          <w:szCs w:val="22"/>
          <w:lang w:val="fr-CA"/>
        </w:rPr>
        <w:t xml:space="preserve"> résolution</w:t>
      </w:r>
      <w:r w:rsidRPr="009604BA">
        <w:rPr>
          <w:sz w:val="22"/>
          <w:szCs w:val="22"/>
          <w:lang w:val="fr-CA"/>
        </w:rPr>
        <w:t xml:space="preserve"> “</w:t>
      </w:r>
      <w:r w:rsidR="00EB07FE" w:rsidRPr="009604BA">
        <w:rPr>
          <w:sz w:val="22"/>
          <w:szCs w:val="22"/>
          <w:lang w:val="fr-CA"/>
        </w:rPr>
        <w:t>Encourager les initiatives continentales en matière de développement intégré : Promotion de la résilience</w:t>
      </w:r>
      <w:r w:rsidRPr="009604BA">
        <w:rPr>
          <w:sz w:val="22"/>
          <w:szCs w:val="22"/>
          <w:lang w:val="fr-CA"/>
        </w:rPr>
        <w:t>” [AG/RES. 2967 (LI-O/21)], adopt</w:t>
      </w:r>
      <w:r w:rsidR="00445124" w:rsidRPr="009604BA">
        <w:rPr>
          <w:sz w:val="22"/>
          <w:szCs w:val="22"/>
          <w:lang w:val="fr-CA"/>
        </w:rPr>
        <w:t>ée</w:t>
      </w:r>
      <w:r w:rsidRPr="009604BA">
        <w:rPr>
          <w:sz w:val="22"/>
          <w:szCs w:val="22"/>
          <w:lang w:val="fr-CA"/>
        </w:rPr>
        <w:t xml:space="preserve"> en 2021, </w:t>
      </w:r>
      <w:r w:rsidR="00445124" w:rsidRPr="009604BA">
        <w:rPr>
          <w:sz w:val="22"/>
          <w:szCs w:val="22"/>
          <w:lang w:val="fr-CA"/>
        </w:rPr>
        <w:t>qui étend le Programme interaméricain de développement durable</w:t>
      </w:r>
      <w:r w:rsidRPr="009604BA">
        <w:rPr>
          <w:sz w:val="22"/>
          <w:szCs w:val="22"/>
          <w:lang w:val="fr-CA"/>
        </w:rPr>
        <w:t xml:space="preserve"> (PIDS)</w:t>
      </w:r>
      <w:r w:rsidR="002A4A0E" w:rsidRPr="009604BA">
        <w:rPr>
          <w:sz w:val="22"/>
          <w:szCs w:val="22"/>
          <w:lang w:val="fr-CA"/>
        </w:rPr>
        <w:t xml:space="preserve"> jusqu’à</w:t>
      </w:r>
      <w:r w:rsidRPr="009604BA">
        <w:rPr>
          <w:sz w:val="22"/>
          <w:szCs w:val="22"/>
          <w:lang w:val="fr-CA"/>
        </w:rPr>
        <w:t xml:space="preserve"> 2023</w:t>
      </w:r>
      <w:r w:rsidR="002A4A0E" w:rsidRPr="009604BA">
        <w:rPr>
          <w:sz w:val="22"/>
          <w:szCs w:val="22"/>
          <w:lang w:val="fr-CA"/>
        </w:rPr>
        <w:t xml:space="preserve"> et demande d’entreprendre la révision de celui-ci en vue de son approbation ultérieure par le Conseil interaméricain pour le développement intégré</w:t>
      </w:r>
      <w:r w:rsidRPr="009604BA">
        <w:rPr>
          <w:sz w:val="22"/>
          <w:szCs w:val="22"/>
          <w:lang w:val="fr-CA"/>
        </w:rPr>
        <w:t xml:space="preserve"> </w:t>
      </w:r>
      <w:r w:rsidRPr="009604BA">
        <w:rPr>
          <w:color w:val="000000"/>
          <w:sz w:val="22"/>
          <w:szCs w:val="22"/>
          <w:lang w:val="fr-CA"/>
        </w:rPr>
        <w:t>(</w:t>
      </w:r>
      <w:r w:rsidRPr="009604BA">
        <w:rPr>
          <w:sz w:val="22"/>
          <w:szCs w:val="22"/>
          <w:lang w:val="fr-CA"/>
        </w:rPr>
        <w:t>CIDI) en 2023</w:t>
      </w:r>
      <w:r w:rsidR="002A4A0E" w:rsidRPr="009604BA">
        <w:rPr>
          <w:sz w:val="22"/>
          <w:szCs w:val="22"/>
          <w:lang w:val="fr-CA"/>
        </w:rPr>
        <w:t xml:space="preserve"> dans le but de renforcer la mise en œuvre des Objectifs de développement durable,</w:t>
      </w:r>
      <w:r w:rsidRPr="009604BA">
        <w:rPr>
          <w:sz w:val="22"/>
          <w:szCs w:val="22"/>
          <w:lang w:val="fr-CA"/>
        </w:rPr>
        <w:t xml:space="preserve"> </w:t>
      </w:r>
      <w:r w:rsidRPr="009604BA">
        <w:rPr>
          <w:b/>
          <w:sz w:val="22"/>
          <w:szCs w:val="22"/>
          <w:lang w:val="fr-CA"/>
        </w:rPr>
        <w:t>(</w:t>
      </w:r>
      <w:r w:rsidR="002A4A0E" w:rsidRPr="009604BA">
        <w:rPr>
          <w:b/>
          <w:sz w:val="22"/>
          <w:szCs w:val="22"/>
          <w:lang w:val="fr-CA"/>
        </w:rPr>
        <w:t>Convenu</w:t>
      </w:r>
      <w:r w:rsidRPr="009604BA">
        <w:rPr>
          <w:b/>
          <w:sz w:val="22"/>
          <w:szCs w:val="22"/>
          <w:lang w:val="fr-CA"/>
        </w:rPr>
        <w:t xml:space="preserve"> 08/30/22)</w:t>
      </w:r>
    </w:p>
    <w:p w14:paraId="127C2463" w14:textId="77777777" w:rsidR="00026E57" w:rsidRPr="009604BA" w:rsidRDefault="00026E57" w:rsidP="00CD2E3B">
      <w:pPr>
        <w:tabs>
          <w:tab w:val="left" w:pos="90"/>
        </w:tabs>
        <w:spacing w:line="360" w:lineRule="auto"/>
        <w:jc w:val="both"/>
        <w:rPr>
          <w:sz w:val="22"/>
          <w:szCs w:val="22"/>
          <w:lang w:val="fr-CA"/>
        </w:rPr>
      </w:pPr>
    </w:p>
    <w:p w14:paraId="3F8C9400" w14:textId="32F7C535" w:rsidR="00026E57" w:rsidRPr="009604BA" w:rsidRDefault="00026E57" w:rsidP="00CD2E3B">
      <w:pPr>
        <w:pStyle w:val="ListParagraph0"/>
        <w:tabs>
          <w:tab w:val="left" w:pos="90"/>
        </w:tabs>
        <w:spacing w:line="360" w:lineRule="auto"/>
        <w:ind w:left="0" w:right="-29" w:firstLine="720"/>
        <w:jc w:val="both"/>
        <w:rPr>
          <w:b/>
          <w:sz w:val="22"/>
          <w:szCs w:val="22"/>
          <w:lang w:val="fr-CA"/>
        </w:rPr>
      </w:pPr>
      <w:r w:rsidRPr="009604BA">
        <w:rPr>
          <w:sz w:val="22"/>
          <w:szCs w:val="22"/>
          <w:lang w:val="fr-CA"/>
        </w:rPr>
        <w:t>R</w:t>
      </w:r>
      <w:r w:rsidR="00EB07FE" w:rsidRPr="009604BA">
        <w:rPr>
          <w:sz w:val="22"/>
          <w:szCs w:val="22"/>
          <w:lang w:val="fr-CA"/>
        </w:rPr>
        <w:t>APPELANT</w:t>
      </w:r>
      <w:r w:rsidRPr="009604BA">
        <w:rPr>
          <w:sz w:val="22"/>
          <w:szCs w:val="22"/>
          <w:lang w:val="fr-CA"/>
        </w:rPr>
        <w:t xml:space="preserve"> l</w:t>
      </w:r>
      <w:r w:rsidR="004D4A3E" w:rsidRPr="009604BA">
        <w:rPr>
          <w:sz w:val="22"/>
          <w:szCs w:val="22"/>
          <w:lang w:val="fr-CA"/>
        </w:rPr>
        <w:t>es engagements assumés par les chefs d’État et de gouvernement des Amériques, le 9 juin</w:t>
      </w:r>
      <w:r w:rsidRPr="009604BA">
        <w:rPr>
          <w:sz w:val="22"/>
          <w:szCs w:val="22"/>
          <w:lang w:val="fr-CA"/>
        </w:rPr>
        <w:t xml:space="preserve"> 2022,</w:t>
      </w:r>
      <w:r w:rsidR="004D4A3E" w:rsidRPr="009604BA">
        <w:rPr>
          <w:sz w:val="22"/>
          <w:szCs w:val="22"/>
          <w:lang w:val="fr-CA"/>
        </w:rPr>
        <w:t xml:space="preserve"> à l’occasion du Neuvième Sommet des Amériques, en particulier ceux qui figurent dans les documents</w:t>
      </w:r>
      <w:r w:rsidRPr="009604BA">
        <w:rPr>
          <w:sz w:val="22"/>
          <w:szCs w:val="22"/>
          <w:lang w:val="fr-CA"/>
        </w:rPr>
        <w:t xml:space="preserve"> “Plan d</w:t>
      </w:r>
      <w:r w:rsidR="004D4A3E" w:rsidRPr="009604BA">
        <w:rPr>
          <w:sz w:val="22"/>
          <w:szCs w:val="22"/>
          <w:lang w:val="fr-CA"/>
        </w:rPr>
        <w:t>’action sur la santé et la résilience dans les Amériques</w:t>
      </w:r>
      <w:r w:rsidRPr="009604BA">
        <w:rPr>
          <w:sz w:val="22"/>
          <w:szCs w:val="22"/>
          <w:lang w:val="fr-CA"/>
        </w:rPr>
        <w:t>” (CA-IX/doc.1/22); “Program</w:t>
      </w:r>
      <w:r w:rsidR="004D4A3E" w:rsidRPr="009604BA">
        <w:rPr>
          <w:sz w:val="22"/>
          <w:szCs w:val="22"/>
          <w:lang w:val="fr-CA"/>
        </w:rPr>
        <w:t>me régional pour la transformation numérique</w:t>
      </w:r>
      <w:r w:rsidRPr="009604BA">
        <w:rPr>
          <w:sz w:val="22"/>
          <w:szCs w:val="22"/>
          <w:lang w:val="fr-CA"/>
        </w:rPr>
        <w:t xml:space="preserve"> (CA-IX/doc.2/22); “Ac</w:t>
      </w:r>
      <w:r w:rsidR="004D4A3E" w:rsidRPr="009604BA">
        <w:rPr>
          <w:sz w:val="22"/>
          <w:szCs w:val="22"/>
          <w:lang w:val="fr-CA"/>
        </w:rPr>
        <w:t xml:space="preserve">célérer la </w:t>
      </w:r>
      <w:r w:rsidR="004D4A3E" w:rsidRPr="009604BA">
        <w:rPr>
          <w:sz w:val="22"/>
          <w:szCs w:val="22"/>
          <w:lang w:val="fr-CA"/>
        </w:rPr>
        <w:lastRenderedPageBreak/>
        <w:t>transition juste vers</w:t>
      </w:r>
      <w:r w:rsidR="001B3186" w:rsidRPr="009604BA">
        <w:rPr>
          <w:sz w:val="22"/>
          <w:szCs w:val="22"/>
          <w:lang w:val="fr-CA"/>
        </w:rPr>
        <w:t xml:space="preserve"> l’énergie propre, durable et renouvelable</w:t>
      </w:r>
      <w:r w:rsidRPr="009604BA">
        <w:rPr>
          <w:sz w:val="22"/>
          <w:szCs w:val="22"/>
          <w:lang w:val="fr-CA"/>
        </w:rPr>
        <w:t xml:space="preserve">” (CA-IX/doc.3/22), </w:t>
      </w:r>
      <w:r w:rsidR="00810E56" w:rsidRPr="009604BA">
        <w:rPr>
          <w:sz w:val="22"/>
          <w:szCs w:val="22"/>
          <w:lang w:val="fr-CA"/>
        </w:rPr>
        <w:t>et</w:t>
      </w:r>
      <w:r w:rsidRPr="009604BA">
        <w:rPr>
          <w:sz w:val="22"/>
          <w:szCs w:val="22"/>
          <w:lang w:val="fr-CA"/>
        </w:rPr>
        <w:t xml:space="preserve"> “N</w:t>
      </w:r>
      <w:r w:rsidR="00810E56" w:rsidRPr="009604BA">
        <w:rPr>
          <w:sz w:val="22"/>
          <w:szCs w:val="22"/>
          <w:lang w:val="fr-CA"/>
        </w:rPr>
        <w:t>otre avenir durable et vert</w:t>
      </w:r>
      <w:r w:rsidRPr="009604BA">
        <w:rPr>
          <w:sz w:val="22"/>
          <w:szCs w:val="22"/>
          <w:lang w:val="fr-CA"/>
        </w:rPr>
        <w:t>” (CA-IX/doc.4/22)</w:t>
      </w:r>
      <w:r w:rsidR="00315627" w:rsidRPr="009604BA">
        <w:rPr>
          <w:sz w:val="22"/>
          <w:szCs w:val="22"/>
          <w:lang w:val="fr-CA"/>
        </w:rPr>
        <w:t xml:space="preserve">; </w:t>
      </w:r>
      <w:r w:rsidRPr="009604BA">
        <w:rPr>
          <w:b/>
          <w:sz w:val="22"/>
          <w:szCs w:val="22"/>
          <w:lang w:val="fr-CA"/>
        </w:rPr>
        <w:t>(</w:t>
      </w:r>
      <w:r w:rsidR="002A4A0E" w:rsidRPr="009604BA">
        <w:rPr>
          <w:b/>
          <w:sz w:val="22"/>
          <w:szCs w:val="22"/>
          <w:lang w:val="fr-CA"/>
        </w:rPr>
        <w:t>Convenu</w:t>
      </w:r>
      <w:r w:rsidRPr="009604BA">
        <w:rPr>
          <w:b/>
          <w:sz w:val="22"/>
          <w:szCs w:val="22"/>
          <w:lang w:val="fr-CA"/>
        </w:rPr>
        <w:t xml:space="preserve"> 08/30/22)</w:t>
      </w:r>
    </w:p>
    <w:p w14:paraId="0F169A05" w14:textId="77777777" w:rsidR="00026E57" w:rsidRPr="009604BA" w:rsidRDefault="00026E57" w:rsidP="00CD2E3B">
      <w:pPr>
        <w:tabs>
          <w:tab w:val="left" w:pos="90"/>
        </w:tabs>
        <w:spacing w:line="360" w:lineRule="auto"/>
        <w:jc w:val="both"/>
        <w:rPr>
          <w:color w:val="000000"/>
          <w:sz w:val="22"/>
          <w:szCs w:val="22"/>
          <w:lang w:val="fr-CA"/>
        </w:rPr>
      </w:pPr>
    </w:p>
    <w:p w14:paraId="711F795F" w14:textId="20FEE164" w:rsidR="00026E57" w:rsidRPr="009604BA" w:rsidRDefault="00026E57" w:rsidP="00CD2E3B">
      <w:pPr>
        <w:pBdr>
          <w:top w:val="nil"/>
          <w:left w:val="nil"/>
          <w:bottom w:val="nil"/>
          <w:right w:val="nil"/>
          <w:between w:val="nil"/>
        </w:pBdr>
        <w:tabs>
          <w:tab w:val="left" w:pos="90"/>
          <w:tab w:val="left" w:pos="720"/>
          <w:tab w:val="left" w:pos="1440"/>
          <w:tab w:val="left" w:pos="7268"/>
        </w:tabs>
        <w:spacing w:line="360" w:lineRule="auto"/>
        <w:ind w:firstLine="720"/>
        <w:jc w:val="both"/>
        <w:rPr>
          <w:sz w:val="22"/>
          <w:szCs w:val="22"/>
          <w:lang w:val="fr-CA"/>
        </w:rPr>
      </w:pPr>
      <w:r w:rsidRPr="009604BA">
        <w:rPr>
          <w:color w:val="000000"/>
          <w:sz w:val="22"/>
          <w:szCs w:val="22"/>
          <w:lang w:val="fr-CA"/>
        </w:rPr>
        <w:t>RECON</w:t>
      </w:r>
      <w:r w:rsidR="00EB07FE" w:rsidRPr="009604BA">
        <w:rPr>
          <w:color w:val="000000"/>
          <w:sz w:val="22"/>
          <w:szCs w:val="22"/>
          <w:lang w:val="fr-CA"/>
        </w:rPr>
        <w:t xml:space="preserve">NAISSANT </w:t>
      </w:r>
      <w:r w:rsidR="00810E56" w:rsidRPr="009604BA">
        <w:rPr>
          <w:color w:val="000000"/>
          <w:sz w:val="22"/>
          <w:szCs w:val="22"/>
          <w:lang w:val="fr-CA"/>
        </w:rPr>
        <w:t xml:space="preserve">le processus suivi pour </w:t>
      </w:r>
      <w:r w:rsidR="00715E69" w:rsidRPr="009604BA">
        <w:rPr>
          <w:color w:val="000000"/>
          <w:sz w:val="22"/>
          <w:szCs w:val="22"/>
          <w:lang w:val="fr-CA"/>
        </w:rPr>
        <w:t>obtenir des consensus sur les objectifs, besoins et urgences auxquels la région est confrontée en matière de continuité de l’éducation,</w:t>
      </w:r>
      <w:r w:rsidR="001023A6" w:rsidRPr="009604BA">
        <w:rPr>
          <w:color w:val="000000"/>
          <w:sz w:val="22"/>
          <w:szCs w:val="22"/>
          <w:lang w:val="fr-CA"/>
        </w:rPr>
        <w:t xml:space="preserve"> de rattrapage et de récupération</w:t>
      </w:r>
      <w:r w:rsidR="00750B9C" w:rsidRPr="009604BA">
        <w:rPr>
          <w:color w:val="000000"/>
          <w:sz w:val="22"/>
          <w:szCs w:val="22"/>
          <w:lang w:val="fr-CA"/>
        </w:rPr>
        <w:t xml:space="preserve"> après la pandémie; une formation des enseignants coordonnée entre les pays de la région; l’utilisation de nouvelles technologies dans l’éducation; la relation entre l’éducation, l’emploi et le développement des pays,</w:t>
      </w:r>
      <w:r w:rsidRPr="009604BA">
        <w:rPr>
          <w:color w:val="000000"/>
          <w:sz w:val="22"/>
          <w:szCs w:val="22"/>
          <w:lang w:val="fr-CA"/>
        </w:rPr>
        <w:t xml:space="preserve"> </w:t>
      </w:r>
      <w:r w:rsidRPr="009604BA">
        <w:rPr>
          <w:b/>
          <w:color w:val="000000"/>
          <w:sz w:val="22"/>
          <w:szCs w:val="22"/>
          <w:lang w:val="fr-CA"/>
        </w:rPr>
        <w:t>(</w:t>
      </w:r>
      <w:r w:rsidR="00810E56" w:rsidRPr="009604BA">
        <w:rPr>
          <w:b/>
          <w:color w:val="000000"/>
          <w:sz w:val="22"/>
          <w:szCs w:val="22"/>
          <w:lang w:val="fr-CA"/>
        </w:rPr>
        <w:t>Convenu</w:t>
      </w:r>
      <w:r w:rsidRPr="009604BA">
        <w:rPr>
          <w:b/>
          <w:color w:val="000000"/>
          <w:sz w:val="22"/>
          <w:szCs w:val="22"/>
          <w:lang w:val="fr-CA"/>
        </w:rPr>
        <w:t xml:space="preserve"> 08/30/22)</w:t>
      </w:r>
    </w:p>
    <w:p w14:paraId="5F801D42" w14:textId="77777777" w:rsidR="00026E57" w:rsidRPr="009604BA" w:rsidRDefault="00026E57" w:rsidP="00CD2E3B">
      <w:pPr>
        <w:pBdr>
          <w:top w:val="nil"/>
          <w:left w:val="nil"/>
          <w:bottom w:val="nil"/>
          <w:right w:val="nil"/>
          <w:between w:val="nil"/>
        </w:pBdr>
        <w:tabs>
          <w:tab w:val="left" w:pos="90"/>
          <w:tab w:val="left" w:pos="7373"/>
        </w:tabs>
        <w:spacing w:line="360" w:lineRule="auto"/>
        <w:jc w:val="both"/>
        <w:rPr>
          <w:color w:val="000000"/>
          <w:sz w:val="22"/>
          <w:szCs w:val="22"/>
          <w:lang w:val="fr-CA"/>
        </w:rPr>
      </w:pPr>
    </w:p>
    <w:p w14:paraId="50EF4E9B" w14:textId="23CFD17A" w:rsidR="00026E57" w:rsidRPr="009604BA" w:rsidRDefault="00026E57" w:rsidP="00CD2E3B">
      <w:pPr>
        <w:tabs>
          <w:tab w:val="left" w:pos="90"/>
        </w:tabs>
        <w:spacing w:line="360" w:lineRule="auto"/>
        <w:ind w:right="-29" w:firstLine="720"/>
        <w:jc w:val="both"/>
        <w:rPr>
          <w:color w:val="000000"/>
          <w:sz w:val="22"/>
          <w:szCs w:val="22"/>
          <w:lang w:val="fr-CA"/>
        </w:rPr>
      </w:pPr>
      <w:r w:rsidRPr="009604BA">
        <w:rPr>
          <w:color w:val="000000"/>
          <w:sz w:val="22"/>
          <w:szCs w:val="22"/>
          <w:lang w:val="fr-CA"/>
        </w:rPr>
        <w:t>RECON</w:t>
      </w:r>
      <w:r w:rsidR="00EB07FE" w:rsidRPr="009604BA">
        <w:rPr>
          <w:color w:val="000000"/>
          <w:sz w:val="22"/>
          <w:szCs w:val="22"/>
          <w:lang w:val="fr-CA"/>
        </w:rPr>
        <w:t>NAISSANT ÉGALEMENT</w:t>
      </w:r>
      <w:r w:rsidR="00750B9C" w:rsidRPr="009604BA">
        <w:rPr>
          <w:color w:val="000000"/>
          <w:sz w:val="22"/>
          <w:szCs w:val="22"/>
          <w:lang w:val="fr-CA"/>
        </w:rPr>
        <w:t xml:space="preserve"> qu’il est nécessaire de promouvoir des espaces de discussion</w:t>
      </w:r>
      <w:r w:rsidR="00202B06" w:rsidRPr="009604BA">
        <w:rPr>
          <w:color w:val="000000"/>
          <w:sz w:val="22"/>
          <w:szCs w:val="22"/>
          <w:lang w:val="fr-CA"/>
        </w:rPr>
        <w:t xml:space="preserve"> et d’accompagnement sur des questions comme</w:t>
      </w:r>
      <w:r w:rsidR="006B4FE4" w:rsidRPr="009604BA">
        <w:rPr>
          <w:color w:val="000000"/>
          <w:sz w:val="22"/>
          <w:szCs w:val="22"/>
          <w:lang w:val="fr-CA"/>
        </w:rPr>
        <w:t xml:space="preserve"> la reprise dans le secteur de l’éducation suite à la pandémie, un retour sécuritaire aux cours présentiels, le rattrapage d’apprentissages, l’innovation et le programme d’éducation numérique, l’inclusion en matière d’éducation pour les enfants et adolescents appartenant à des groupes qui ont depuis longtemps été marginalisés, fait l’objet de discrimination et/ou qui sont en situation de vulnérabilité et ceux qui sont en situation de mobilité humaine, notamment, </w:t>
      </w:r>
      <w:r w:rsidRPr="009604BA">
        <w:rPr>
          <w:b/>
          <w:sz w:val="22"/>
          <w:szCs w:val="22"/>
          <w:lang w:val="fr-CA"/>
        </w:rPr>
        <w:t>(</w:t>
      </w:r>
      <w:r w:rsidR="00810E56" w:rsidRPr="009604BA">
        <w:rPr>
          <w:b/>
          <w:sz w:val="22"/>
          <w:szCs w:val="22"/>
          <w:lang w:val="fr-CA"/>
        </w:rPr>
        <w:t>Convenu</w:t>
      </w:r>
      <w:r w:rsidRPr="009604BA">
        <w:rPr>
          <w:b/>
          <w:sz w:val="22"/>
          <w:szCs w:val="22"/>
          <w:lang w:val="fr-CA"/>
        </w:rPr>
        <w:t xml:space="preserve"> 09/19/22)</w:t>
      </w:r>
    </w:p>
    <w:p w14:paraId="07A78427" w14:textId="77777777" w:rsidR="00026E57" w:rsidRPr="009604BA" w:rsidRDefault="00026E57" w:rsidP="00CD2E3B">
      <w:pPr>
        <w:tabs>
          <w:tab w:val="left" w:pos="90"/>
        </w:tabs>
        <w:spacing w:line="360" w:lineRule="auto"/>
        <w:jc w:val="both"/>
        <w:rPr>
          <w:sz w:val="22"/>
          <w:szCs w:val="22"/>
          <w:lang w:val="fr-CA"/>
        </w:rPr>
      </w:pPr>
    </w:p>
    <w:p w14:paraId="4085789A" w14:textId="25DA820C" w:rsidR="00026E57" w:rsidRPr="009604BA" w:rsidRDefault="00026E57" w:rsidP="00CD2E3B">
      <w:pPr>
        <w:pStyle w:val="ListParagraph0"/>
        <w:shd w:val="clear" w:color="auto" w:fill="FDFDFD"/>
        <w:tabs>
          <w:tab w:val="left" w:pos="90"/>
          <w:tab w:val="left" w:pos="1440"/>
        </w:tabs>
        <w:spacing w:line="360" w:lineRule="auto"/>
        <w:ind w:left="0" w:firstLine="720"/>
        <w:jc w:val="both"/>
        <w:rPr>
          <w:sz w:val="22"/>
          <w:szCs w:val="22"/>
          <w:lang w:val="fr-CA"/>
        </w:rPr>
      </w:pPr>
      <w:r w:rsidRPr="009604BA">
        <w:rPr>
          <w:color w:val="000000"/>
          <w:sz w:val="22"/>
          <w:szCs w:val="22"/>
          <w:lang w:val="fr-CA"/>
        </w:rPr>
        <w:t>CONSID</w:t>
      </w:r>
      <w:r w:rsidR="00EB07FE" w:rsidRPr="009604BA">
        <w:rPr>
          <w:color w:val="000000"/>
          <w:sz w:val="22"/>
          <w:szCs w:val="22"/>
          <w:lang w:val="fr-CA"/>
        </w:rPr>
        <w:t>ÉRANT</w:t>
      </w:r>
      <w:r w:rsidRPr="009604BA">
        <w:rPr>
          <w:color w:val="000000"/>
          <w:sz w:val="22"/>
          <w:szCs w:val="22"/>
          <w:lang w:val="fr-CA"/>
        </w:rPr>
        <w:t xml:space="preserve"> la</w:t>
      </w:r>
      <w:r w:rsidR="00380789" w:rsidRPr="009604BA">
        <w:rPr>
          <w:color w:val="000000"/>
          <w:sz w:val="22"/>
          <w:szCs w:val="22"/>
          <w:lang w:val="fr-CA"/>
        </w:rPr>
        <w:t xml:space="preserve"> déplorable perte de vies humaines, la pandémie a provoqué des difficultés économiques d’importance historique, comportant des taux élevés de chômage et d’inactivité économique, des pertes de revenus considérables</w:t>
      </w:r>
      <w:r w:rsidR="0087347C" w:rsidRPr="009604BA">
        <w:rPr>
          <w:color w:val="000000"/>
          <w:sz w:val="22"/>
          <w:szCs w:val="22"/>
          <w:lang w:val="fr-CA"/>
        </w:rPr>
        <w:t>, des augmentations de l’économie informelle, de l’inégalité, y compris l’inégalité entre les hommes et les femmes, et de la précarité. Elle a également mis en évidence des lacunes, des faiblesses structurelles ainsi que d’importants fossés au sein de nos sociétés,</w:t>
      </w:r>
      <w:r w:rsidRPr="009604BA">
        <w:rPr>
          <w:color w:val="000000"/>
          <w:sz w:val="22"/>
          <w:szCs w:val="22"/>
          <w:lang w:val="fr-CA"/>
        </w:rPr>
        <w:t xml:space="preserve"> </w:t>
      </w:r>
      <w:r w:rsidRPr="009604BA">
        <w:rPr>
          <w:b/>
          <w:color w:val="000000"/>
          <w:sz w:val="22"/>
          <w:szCs w:val="22"/>
          <w:lang w:val="fr-CA"/>
        </w:rPr>
        <w:t>(</w:t>
      </w:r>
      <w:r w:rsidR="00810E56" w:rsidRPr="009604BA">
        <w:rPr>
          <w:b/>
          <w:sz w:val="22"/>
          <w:szCs w:val="22"/>
          <w:lang w:val="fr-CA"/>
        </w:rPr>
        <w:t>Convenu</w:t>
      </w:r>
      <w:r w:rsidRPr="009604BA">
        <w:rPr>
          <w:b/>
          <w:color w:val="000000"/>
          <w:sz w:val="22"/>
          <w:szCs w:val="22"/>
          <w:lang w:val="fr-CA"/>
        </w:rPr>
        <w:t xml:space="preserve"> 09/6/22</w:t>
      </w:r>
      <w:r w:rsidRPr="009604BA">
        <w:rPr>
          <w:b/>
          <w:sz w:val="22"/>
          <w:szCs w:val="22"/>
          <w:lang w:val="fr-CA"/>
        </w:rPr>
        <w:t>)</w:t>
      </w:r>
    </w:p>
    <w:p w14:paraId="5B707AC5" w14:textId="77777777" w:rsidR="00026E57" w:rsidRPr="009604BA" w:rsidRDefault="00026E57" w:rsidP="00CD2E3B">
      <w:pPr>
        <w:tabs>
          <w:tab w:val="left" w:pos="90"/>
          <w:tab w:val="left" w:pos="7373"/>
        </w:tabs>
        <w:spacing w:line="360" w:lineRule="auto"/>
        <w:jc w:val="both"/>
        <w:rPr>
          <w:sz w:val="22"/>
          <w:szCs w:val="22"/>
          <w:lang w:val="fr-CA"/>
        </w:rPr>
      </w:pPr>
    </w:p>
    <w:p w14:paraId="0522B4B5" w14:textId="27A36BA7" w:rsidR="00026E57" w:rsidRPr="009604BA" w:rsidRDefault="00026E57" w:rsidP="00CD2E3B">
      <w:pPr>
        <w:pStyle w:val="ListParagraph0"/>
        <w:tabs>
          <w:tab w:val="left" w:pos="0"/>
          <w:tab w:val="left" w:pos="1440"/>
        </w:tabs>
        <w:spacing w:line="360" w:lineRule="auto"/>
        <w:ind w:left="0" w:right="-29" w:firstLine="720"/>
        <w:jc w:val="both"/>
        <w:rPr>
          <w:color w:val="000000"/>
          <w:sz w:val="22"/>
          <w:szCs w:val="22"/>
          <w:lang w:val="fr-CA"/>
        </w:rPr>
      </w:pPr>
      <w:r w:rsidRPr="009604BA">
        <w:rPr>
          <w:color w:val="000000"/>
          <w:sz w:val="22"/>
          <w:szCs w:val="22"/>
          <w:lang w:val="fr-CA"/>
        </w:rPr>
        <w:t>CONSCIENTE</w:t>
      </w:r>
      <w:r w:rsidR="0087347C" w:rsidRPr="009604BA">
        <w:rPr>
          <w:color w:val="000000"/>
          <w:sz w:val="22"/>
          <w:szCs w:val="22"/>
          <w:lang w:val="fr-CA"/>
        </w:rPr>
        <w:t xml:space="preserve"> des progrès réalisés vers la construction, dans les Amériques, d’un avenir</w:t>
      </w:r>
      <w:r w:rsidR="008409AE" w:rsidRPr="009604BA">
        <w:rPr>
          <w:color w:val="000000"/>
          <w:sz w:val="22"/>
          <w:szCs w:val="22"/>
          <w:lang w:val="fr-CA"/>
        </w:rPr>
        <w:t xml:space="preserve"> en matière de travail plus résilient, inclusif, durable et centré sur les personnes, assorti de travail décent pour tous, y compris le plein emploi, l’emploi productif et librement choisi, en tenant compte des incidences de la pandémie de COVID-19 sur les plans sanitaire, social et économique,</w:t>
      </w:r>
      <w:r w:rsidRPr="009604BA">
        <w:rPr>
          <w:color w:val="000000"/>
          <w:sz w:val="22"/>
          <w:szCs w:val="22"/>
          <w:lang w:val="fr-CA"/>
        </w:rPr>
        <w:t xml:space="preserve"> </w:t>
      </w:r>
      <w:r w:rsidRPr="009604BA">
        <w:rPr>
          <w:b/>
          <w:color w:val="000000"/>
          <w:sz w:val="22"/>
          <w:szCs w:val="22"/>
          <w:lang w:val="fr-CA"/>
        </w:rPr>
        <w:t>(</w:t>
      </w:r>
      <w:r w:rsidR="00810E56" w:rsidRPr="009604BA">
        <w:rPr>
          <w:b/>
          <w:sz w:val="22"/>
          <w:szCs w:val="22"/>
          <w:lang w:val="fr-CA"/>
        </w:rPr>
        <w:t xml:space="preserve">Convenu </w:t>
      </w:r>
      <w:r w:rsidRPr="009604BA">
        <w:rPr>
          <w:b/>
          <w:sz w:val="22"/>
          <w:szCs w:val="22"/>
          <w:lang w:val="fr-CA"/>
        </w:rPr>
        <w:t>08/30/22)</w:t>
      </w:r>
    </w:p>
    <w:p w14:paraId="1F7B2EC4" w14:textId="29621A60" w:rsidR="00026E57" w:rsidRDefault="00026E57" w:rsidP="00CD2E3B">
      <w:pPr>
        <w:pBdr>
          <w:top w:val="nil"/>
          <w:left w:val="nil"/>
          <w:bottom w:val="nil"/>
          <w:right w:val="nil"/>
          <w:between w:val="nil"/>
        </w:pBdr>
        <w:tabs>
          <w:tab w:val="left" w:pos="90"/>
          <w:tab w:val="left" w:pos="720"/>
          <w:tab w:val="left" w:pos="1440"/>
          <w:tab w:val="left" w:pos="7268"/>
        </w:tabs>
        <w:spacing w:line="360" w:lineRule="auto"/>
        <w:jc w:val="both"/>
        <w:rPr>
          <w:sz w:val="22"/>
          <w:szCs w:val="22"/>
          <w:lang w:val="fr-CA"/>
        </w:rPr>
      </w:pPr>
    </w:p>
    <w:p w14:paraId="53BDD2B8" w14:textId="4157C9E4" w:rsidR="00026E57" w:rsidRPr="009604BA" w:rsidRDefault="00026E57" w:rsidP="00CD2E3B">
      <w:pPr>
        <w:tabs>
          <w:tab w:val="left" w:pos="0"/>
          <w:tab w:val="left" w:pos="720"/>
        </w:tabs>
        <w:spacing w:line="360" w:lineRule="auto"/>
        <w:ind w:right="-29" w:firstLine="720"/>
        <w:jc w:val="both"/>
        <w:rPr>
          <w:sz w:val="22"/>
          <w:szCs w:val="22"/>
          <w:lang w:val="fr-CA"/>
        </w:rPr>
      </w:pPr>
      <w:r w:rsidRPr="009604BA">
        <w:rPr>
          <w:color w:val="000000"/>
          <w:sz w:val="22"/>
          <w:szCs w:val="22"/>
          <w:lang w:val="fr-CA"/>
        </w:rPr>
        <w:t>CONSCIENTE</w:t>
      </w:r>
      <w:r w:rsidR="00EB07FE" w:rsidRPr="009604BA">
        <w:rPr>
          <w:color w:val="000000"/>
          <w:sz w:val="22"/>
          <w:szCs w:val="22"/>
          <w:lang w:val="fr-CA"/>
        </w:rPr>
        <w:t xml:space="preserve"> ÉGALEMENT</w:t>
      </w:r>
      <w:r w:rsidR="008409AE" w:rsidRPr="009604BA">
        <w:rPr>
          <w:color w:val="000000"/>
          <w:sz w:val="22"/>
          <w:szCs w:val="22"/>
          <w:lang w:val="fr-CA"/>
        </w:rPr>
        <w:t xml:space="preserve"> du fait que les secteurs</w:t>
      </w:r>
      <w:r w:rsidR="00614E91" w:rsidRPr="009604BA">
        <w:rPr>
          <w:color w:val="000000"/>
          <w:sz w:val="22"/>
          <w:szCs w:val="22"/>
          <w:lang w:val="fr-CA"/>
        </w:rPr>
        <w:t xml:space="preserve"> et les technologies stimulés par la science et par l’innovation ont le potentiel de créer des débouchés </w:t>
      </w:r>
      <w:r w:rsidR="00C20173" w:rsidRPr="009604BA">
        <w:rPr>
          <w:color w:val="000000"/>
          <w:sz w:val="22"/>
          <w:szCs w:val="22"/>
          <w:lang w:val="fr-CA"/>
        </w:rPr>
        <w:t>alignés</w:t>
      </w:r>
      <w:r w:rsidR="00614E91" w:rsidRPr="009604BA">
        <w:rPr>
          <w:color w:val="000000"/>
          <w:sz w:val="22"/>
          <w:szCs w:val="22"/>
          <w:lang w:val="fr-CA"/>
        </w:rPr>
        <w:t xml:space="preserve"> avec les emplois de l’avenir</w:t>
      </w:r>
      <w:r w:rsidR="00C20173" w:rsidRPr="009604BA">
        <w:rPr>
          <w:color w:val="000000"/>
          <w:sz w:val="22"/>
          <w:szCs w:val="22"/>
          <w:lang w:val="fr-CA"/>
        </w:rPr>
        <w:t xml:space="preserve">, </w:t>
      </w:r>
      <w:r w:rsidR="00C20173" w:rsidRPr="009604BA">
        <w:rPr>
          <w:color w:val="000000"/>
          <w:sz w:val="22"/>
          <w:szCs w:val="22"/>
          <w:lang w:val="fr-CA"/>
        </w:rPr>
        <w:lastRenderedPageBreak/>
        <w:t>d’accélérer le progrès, d’aborder les effets du changement climatique, de réduire la pauvreté et l’inégalité, y compris l’inégalité entre les sexes dans la région, et de contribuer à</w:t>
      </w:r>
      <w:r w:rsidR="008409AE" w:rsidRPr="009604BA">
        <w:rPr>
          <w:color w:val="000000"/>
          <w:sz w:val="22"/>
          <w:szCs w:val="22"/>
          <w:lang w:val="fr-CA"/>
        </w:rPr>
        <w:t xml:space="preserve"> </w:t>
      </w:r>
      <w:r w:rsidR="00C20173" w:rsidRPr="009604BA">
        <w:rPr>
          <w:color w:val="000000"/>
          <w:sz w:val="22"/>
          <w:szCs w:val="22"/>
          <w:lang w:val="fr-CA"/>
        </w:rPr>
        <w:t>une autonomie économique plus importante, y compris pour</w:t>
      </w:r>
      <w:r w:rsidRPr="009604BA">
        <w:rPr>
          <w:sz w:val="22"/>
          <w:szCs w:val="22"/>
          <w:lang w:val="fr-CA"/>
        </w:rPr>
        <w:t xml:space="preserve"> </w:t>
      </w:r>
      <w:r w:rsidRPr="009604BA">
        <w:rPr>
          <w:b/>
          <w:color w:val="000000"/>
          <w:sz w:val="22"/>
          <w:szCs w:val="22"/>
          <w:lang w:val="fr-CA"/>
        </w:rPr>
        <w:t>[STL,</w:t>
      </w:r>
      <w:r w:rsidR="008409AE" w:rsidRPr="009604BA">
        <w:rPr>
          <w:b/>
          <w:color w:val="000000"/>
          <w:sz w:val="22"/>
          <w:szCs w:val="22"/>
          <w:lang w:val="fr-CA"/>
        </w:rPr>
        <w:t xml:space="preserve"> </w:t>
      </w:r>
      <w:r w:rsidRPr="009604BA">
        <w:rPr>
          <w:b/>
          <w:color w:val="000000"/>
          <w:sz w:val="22"/>
          <w:szCs w:val="22"/>
          <w:lang w:val="fr-CA"/>
        </w:rPr>
        <w:t>SVG,</w:t>
      </w:r>
      <w:r w:rsidR="008409AE" w:rsidRPr="009604BA">
        <w:rPr>
          <w:b/>
          <w:color w:val="000000"/>
          <w:sz w:val="22"/>
          <w:szCs w:val="22"/>
          <w:lang w:val="fr-CA"/>
        </w:rPr>
        <w:t xml:space="preserve"> </w:t>
      </w:r>
      <w:r w:rsidRPr="009604BA">
        <w:rPr>
          <w:b/>
          <w:color w:val="000000"/>
          <w:sz w:val="22"/>
          <w:szCs w:val="22"/>
          <w:lang w:val="fr-CA"/>
        </w:rPr>
        <w:t>PY,</w:t>
      </w:r>
      <w:r w:rsidR="008409AE" w:rsidRPr="009604BA">
        <w:rPr>
          <w:b/>
          <w:color w:val="000000"/>
          <w:sz w:val="22"/>
          <w:szCs w:val="22"/>
          <w:lang w:val="fr-CA"/>
        </w:rPr>
        <w:t xml:space="preserve"> </w:t>
      </w:r>
      <w:r w:rsidRPr="009604BA">
        <w:rPr>
          <w:b/>
          <w:color w:val="000000"/>
          <w:sz w:val="22"/>
          <w:szCs w:val="22"/>
          <w:lang w:val="fr-CA"/>
        </w:rPr>
        <w:t>BRA,</w:t>
      </w:r>
      <w:r w:rsidR="008409AE" w:rsidRPr="009604BA">
        <w:rPr>
          <w:b/>
          <w:color w:val="000000"/>
          <w:sz w:val="22"/>
          <w:szCs w:val="22"/>
          <w:lang w:val="fr-CA"/>
        </w:rPr>
        <w:t xml:space="preserve"> </w:t>
      </w:r>
      <w:r w:rsidRPr="009604BA">
        <w:rPr>
          <w:b/>
          <w:color w:val="000000"/>
          <w:sz w:val="22"/>
          <w:szCs w:val="22"/>
          <w:lang w:val="fr-CA"/>
        </w:rPr>
        <w:t>GUA,</w:t>
      </w:r>
      <w:r w:rsidR="008409AE" w:rsidRPr="009604BA">
        <w:rPr>
          <w:b/>
          <w:color w:val="000000"/>
          <w:sz w:val="22"/>
          <w:szCs w:val="22"/>
          <w:lang w:val="fr-CA"/>
        </w:rPr>
        <w:t xml:space="preserve"> </w:t>
      </w:r>
      <w:r w:rsidRPr="009604BA">
        <w:rPr>
          <w:b/>
          <w:color w:val="000000"/>
          <w:sz w:val="22"/>
          <w:szCs w:val="22"/>
          <w:lang w:val="fr-CA"/>
        </w:rPr>
        <w:t>JAM,</w:t>
      </w:r>
      <w:r w:rsidR="008409AE" w:rsidRPr="009604BA">
        <w:rPr>
          <w:b/>
          <w:color w:val="000000"/>
          <w:sz w:val="22"/>
          <w:szCs w:val="22"/>
          <w:lang w:val="fr-CA"/>
        </w:rPr>
        <w:t xml:space="preserve"> </w:t>
      </w:r>
      <w:r w:rsidRPr="009604BA">
        <w:rPr>
          <w:b/>
          <w:color w:val="000000"/>
          <w:sz w:val="22"/>
          <w:szCs w:val="22"/>
          <w:lang w:val="fr-CA"/>
        </w:rPr>
        <w:t>SKN</w:t>
      </w:r>
      <w:r w:rsidR="00176ADF">
        <w:rPr>
          <w:b/>
          <w:color w:val="000000"/>
          <w:sz w:val="22"/>
          <w:szCs w:val="22"/>
          <w:lang w:val="fr-CA"/>
        </w:rPr>
        <w:t>, GUY</w:t>
      </w:r>
      <w:r w:rsidRPr="009604BA">
        <w:rPr>
          <w:b/>
          <w:color w:val="000000"/>
          <w:sz w:val="22"/>
          <w:szCs w:val="22"/>
          <w:lang w:val="fr-CA"/>
        </w:rPr>
        <w:t xml:space="preserve">: </w:t>
      </w:r>
      <w:r w:rsidRPr="009604BA">
        <w:rPr>
          <w:b/>
          <w:sz w:val="22"/>
          <w:szCs w:val="22"/>
          <w:lang w:val="fr-CA"/>
        </w:rPr>
        <w:t>to</w:t>
      </w:r>
      <w:r w:rsidR="00C20173" w:rsidRPr="009604BA">
        <w:rPr>
          <w:b/>
          <w:sz w:val="22"/>
          <w:szCs w:val="22"/>
          <w:lang w:val="fr-CA"/>
        </w:rPr>
        <w:t>utes</w:t>
      </w:r>
      <w:r w:rsidRPr="009604BA">
        <w:rPr>
          <w:b/>
          <w:sz w:val="22"/>
          <w:szCs w:val="22"/>
          <w:lang w:val="fr-CA"/>
        </w:rPr>
        <w:t xml:space="preserve">] </w:t>
      </w:r>
      <w:r w:rsidRPr="009604BA">
        <w:rPr>
          <w:sz w:val="22"/>
          <w:szCs w:val="22"/>
          <w:lang w:val="fr-CA"/>
        </w:rPr>
        <w:t>l</w:t>
      </w:r>
      <w:r w:rsidR="00C20173" w:rsidRPr="009604BA">
        <w:rPr>
          <w:sz w:val="22"/>
          <w:szCs w:val="22"/>
          <w:lang w:val="fr-CA"/>
        </w:rPr>
        <w:t>es femmes</w:t>
      </w:r>
      <w:r w:rsidRPr="009604BA">
        <w:rPr>
          <w:b/>
          <w:sz w:val="22"/>
          <w:szCs w:val="22"/>
          <w:lang w:val="fr-CA"/>
        </w:rPr>
        <w:t xml:space="preserve"> [MEX,</w:t>
      </w:r>
      <w:r w:rsidR="00850466" w:rsidRPr="009604BA">
        <w:rPr>
          <w:b/>
          <w:sz w:val="22"/>
          <w:szCs w:val="22"/>
          <w:lang w:val="fr-CA"/>
        </w:rPr>
        <w:t xml:space="preserve"> </w:t>
      </w:r>
      <w:r w:rsidRPr="009604BA">
        <w:rPr>
          <w:b/>
          <w:sz w:val="22"/>
          <w:szCs w:val="22"/>
          <w:lang w:val="fr-CA"/>
        </w:rPr>
        <w:t>URU,</w:t>
      </w:r>
      <w:r w:rsidR="00850466" w:rsidRPr="009604BA">
        <w:rPr>
          <w:b/>
          <w:sz w:val="22"/>
          <w:szCs w:val="22"/>
          <w:lang w:val="fr-CA"/>
        </w:rPr>
        <w:t xml:space="preserve"> </w:t>
      </w:r>
      <w:r w:rsidRPr="009604BA">
        <w:rPr>
          <w:b/>
          <w:sz w:val="22"/>
          <w:szCs w:val="22"/>
          <w:lang w:val="fr-CA"/>
        </w:rPr>
        <w:t>CRI,</w:t>
      </w:r>
      <w:r w:rsidR="00850466" w:rsidRPr="009604BA">
        <w:rPr>
          <w:b/>
          <w:sz w:val="22"/>
          <w:szCs w:val="22"/>
          <w:lang w:val="fr-CA"/>
        </w:rPr>
        <w:t xml:space="preserve"> </w:t>
      </w:r>
      <w:r w:rsidRPr="009604BA">
        <w:rPr>
          <w:b/>
          <w:sz w:val="22"/>
          <w:szCs w:val="22"/>
          <w:lang w:val="fr-CA"/>
        </w:rPr>
        <w:t>BOL,</w:t>
      </w:r>
      <w:r w:rsidR="00850466" w:rsidRPr="009604BA">
        <w:rPr>
          <w:b/>
          <w:sz w:val="22"/>
          <w:szCs w:val="22"/>
          <w:lang w:val="fr-CA"/>
        </w:rPr>
        <w:t xml:space="preserve"> </w:t>
      </w:r>
      <w:r w:rsidRPr="009604BA">
        <w:rPr>
          <w:b/>
          <w:sz w:val="22"/>
          <w:szCs w:val="22"/>
          <w:lang w:val="fr-CA"/>
        </w:rPr>
        <w:t>PER,</w:t>
      </w:r>
      <w:r w:rsidR="00850466" w:rsidRPr="009604BA">
        <w:rPr>
          <w:b/>
          <w:sz w:val="22"/>
          <w:szCs w:val="22"/>
          <w:lang w:val="fr-CA"/>
        </w:rPr>
        <w:t xml:space="preserve"> </w:t>
      </w:r>
      <w:r w:rsidRPr="009604BA">
        <w:rPr>
          <w:b/>
          <w:sz w:val="22"/>
          <w:szCs w:val="22"/>
          <w:lang w:val="fr-CA"/>
        </w:rPr>
        <w:t>CAN,</w:t>
      </w:r>
      <w:r w:rsidR="00850466" w:rsidRPr="009604BA">
        <w:rPr>
          <w:b/>
          <w:sz w:val="22"/>
          <w:szCs w:val="22"/>
          <w:lang w:val="fr-CA"/>
        </w:rPr>
        <w:t xml:space="preserve"> </w:t>
      </w:r>
      <w:r w:rsidRPr="009604BA">
        <w:rPr>
          <w:b/>
          <w:sz w:val="22"/>
          <w:szCs w:val="22"/>
          <w:lang w:val="fr-CA"/>
        </w:rPr>
        <w:t>CHI,</w:t>
      </w:r>
      <w:r w:rsidR="00850466" w:rsidRPr="009604BA">
        <w:rPr>
          <w:b/>
          <w:sz w:val="22"/>
          <w:szCs w:val="22"/>
          <w:lang w:val="fr-CA"/>
        </w:rPr>
        <w:t xml:space="preserve"> </w:t>
      </w:r>
      <w:r w:rsidRPr="009604BA">
        <w:rPr>
          <w:b/>
          <w:sz w:val="22"/>
          <w:szCs w:val="22"/>
          <w:lang w:val="fr-CA"/>
        </w:rPr>
        <w:t>RDO,</w:t>
      </w:r>
      <w:r w:rsidR="00850466" w:rsidRPr="009604BA">
        <w:rPr>
          <w:b/>
          <w:sz w:val="22"/>
          <w:szCs w:val="22"/>
          <w:lang w:val="fr-CA"/>
        </w:rPr>
        <w:t xml:space="preserve"> </w:t>
      </w:r>
      <w:r w:rsidRPr="009604BA">
        <w:rPr>
          <w:b/>
          <w:sz w:val="22"/>
          <w:szCs w:val="22"/>
          <w:lang w:val="fr-CA"/>
        </w:rPr>
        <w:t>ARG</w:t>
      </w:r>
      <w:r w:rsidR="00850466" w:rsidRPr="009604BA">
        <w:rPr>
          <w:b/>
          <w:sz w:val="22"/>
          <w:szCs w:val="22"/>
          <w:lang w:val="fr-CA"/>
        </w:rPr>
        <w:t> </w:t>
      </w:r>
      <w:r w:rsidRPr="009604BA">
        <w:rPr>
          <w:b/>
          <w:sz w:val="22"/>
          <w:szCs w:val="22"/>
          <w:lang w:val="fr-CA"/>
        </w:rPr>
        <w:t xml:space="preserve">: </w:t>
      </w:r>
      <w:r w:rsidR="00C20173" w:rsidRPr="009604BA">
        <w:rPr>
          <w:b/>
          <w:sz w:val="22"/>
          <w:szCs w:val="22"/>
          <w:lang w:val="fr-CA"/>
        </w:rPr>
        <w:t>dans toute leur diversité</w:t>
      </w:r>
      <w:r w:rsidRPr="009604BA">
        <w:rPr>
          <w:b/>
          <w:sz w:val="22"/>
          <w:szCs w:val="22"/>
          <w:lang w:val="fr-CA"/>
        </w:rPr>
        <w:t>]</w:t>
      </w:r>
      <w:r w:rsidRPr="009604BA">
        <w:rPr>
          <w:sz w:val="22"/>
          <w:szCs w:val="22"/>
          <w:lang w:val="fr-CA"/>
        </w:rPr>
        <w:t>,</w:t>
      </w:r>
      <w:r w:rsidR="00850466" w:rsidRPr="009604BA">
        <w:rPr>
          <w:sz w:val="22"/>
          <w:szCs w:val="22"/>
          <w:lang w:val="fr-CA"/>
        </w:rPr>
        <w:t xml:space="preserve"> les filles, les jeunes et les personnes appartenant à des groupes qui ont été pendant longtemps marginalisés, qui ont fait l’objet de discrimination et/ou qui sont en situation de vulnérabilité et que l’accélération de l’économie numérique et la reconfiguration des chaînes de valeur mondiale ont mis en relief la nécessité pour les États membres d’aborder le fossé dans les aptitudes </w:t>
      </w:r>
      <w:r w:rsidR="00941178" w:rsidRPr="009604BA">
        <w:rPr>
          <w:sz w:val="22"/>
          <w:szCs w:val="22"/>
          <w:lang w:val="fr-CA"/>
        </w:rPr>
        <w:t>et la préparation de leur force de travail pour tirer parti des avantages de l’économie stimulée par la science et l’innovation,</w:t>
      </w:r>
      <w:r w:rsidRPr="009604BA">
        <w:rPr>
          <w:sz w:val="22"/>
          <w:szCs w:val="22"/>
          <w:lang w:val="fr-CA"/>
        </w:rPr>
        <w:t xml:space="preserve"> </w:t>
      </w:r>
      <w:r w:rsidRPr="009604BA">
        <w:rPr>
          <w:b/>
          <w:bCs/>
          <w:sz w:val="22"/>
          <w:szCs w:val="22"/>
          <w:lang w:val="fr-CA"/>
        </w:rPr>
        <w:t>(EN</w:t>
      </w:r>
      <w:r w:rsidR="00810E56" w:rsidRPr="009604BA">
        <w:rPr>
          <w:b/>
          <w:bCs/>
          <w:sz w:val="22"/>
          <w:szCs w:val="22"/>
          <w:lang w:val="fr-CA"/>
        </w:rPr>
        <w:t xml:space="preserve"> SUSPENS</w:t>
      </w:r>
      <w:r w:rsidRPr="009604BA">
        <w:rPr>
          <w:b/>
          <w:bCs/>
          <w:sz w:val="22"/>
          <w:szCs w:val="22"/>
          <w:lang w:val="fr-CA"/>
        </w:rPr>
        <w:t xml:space="preserve"> 09/2</w:t>
      </w:r>
      <w:r w:rsidR="00176ADF">
        <w:rPr>
          <w:b/>
          <w:bCs/>
          <w:sz w:val="22"/>
          <w:szCs w:val="22"/>
          <w:lang w:val="fr-CA"/>
        </w:rPr>
        <w:t>0</w:t>
      </w:r>
      <w:r w:rsidRPr="009604BA">
        <w:rPr>
          <w:b/>
          <w:bCs/>
          <w:sz w:val="22"/>
          <w:szCs w:val="22"/>
          <w:lang w:val="fr-CA"/>
        </w:rPr>
        <w:t>/</w:t>
      </w:r>
      <w:r w:rsidR="00176ADF">
        <w:rPr>
          <w:b/>
          <w:bCs/>
          <w:sz w:val="22"/>
          <w:szCs w:val="22"/>
          <w:lang w:val="fr-CA"/>
        </w:rPr>
        <w:t>22</w:t>
      </w:r>
      <w:r w:rsidRPr="009604BA">
        <w:rPr>
          <w:b/>
          <w:bCs/>
          <w:sz w:val="22"/>
          <w:szCs w:val="22"/>
          <w:lang w:val="fr-CA"/>
        </w:rPr>
        <w:t>)</w:t>
      </w:r>
    </w:p>
    <w:p w14:paraId="3449BB8E" w14:textId="77777777" w:rsidR="00026E57" w:rsidRPr="009604BA" w:rsidRDefault="00026E57" w:rsidP="00CD2E3B">
      <w:pPr>
        <w:pBdr>
          <w:top w:val="nil"/>
          <w:left w:val="nil"/>
          <w:bottom w:val="nil"/>
          <w:right w:val="nil"/>
          <w:between w:val="nil"/>
        </w:pBdr>
        <w:tabs>
          <w:tab w:val="left" w:pos="720"/>
          <w:tab w:val="left" w:pos="1440"/>
          <w:tab w:val="left" w:pos="7268"/>
        </w:tabs>
        <w:spacing w:line="360" w:lineRule="auto"/>
        <w:jc w:val="both"/>
        <w:rPr>
          <w:sz w:val="22"/>
          <w:szCs w:val="22"/>
          <w:lang w:val="fr-CA"/>
        </w:rPr>
      </w:pPr>
    </w:p>
    <w:p w14:paraId="0BAD00D8" w14:textId="79CCD025" w:rsidR="00026E57" w:rsidRPr="009604BA" w:rsidRDefault="00026E57" w:rsidP="00CD2E3B">
      <w:pPr>
        <w:pBdr>
          <w:top w:val="nil"/>
          <w:left w:val="nil"/>
          <w:bottom w:val="nil"/>
          <w:right w:val="nil"/>
          <w:between w:val="nil"/>
        </w:pBdr>
        <w:tabs>
          <w:tab w:val="left" w:pos="1440"/>
          <w:tab w:val="left" w:pos="7268"/>
        </w:tabs>
        <w:spacing w:line="360" w:lineRule="auto"/>
        <w:ind w:right="-29" w:firstLine="720"/>
        <w:jc w:val="both"/>
        <w:rPr>
          <w:b/>
          <w:color w:val="000000"/>
          <w:sz w:val="22"/>
          <w:szCs w:val="22"/>
          <w:lang w:val="fr-CA"/>
        </w:rPr>
      </w:pPr>
      <w:r w:rsidRPr="009604BA">
        <w:rPr>
          <w:color w:val="000000"/>
          <w:sz w:val="22"/>
          <w:szCs w:val="22"/>
          <w:lang w:val="fr-CA"/>
        </w:rPr>
        <w:t>CONSCIENTE</w:t>
      </w:r>
      <w:r w:rsidR="00941178" w:rsidRPr="009604BA">
        <w:rPr>
          <w:color w:val="000000"/>
          <w:sz w:val="22"/>
          <w:szCs w:val="22"/>
          <w:lang w:val="fr-CA"/>
        </w:rPr>
        <w:t xml:space="preserve"> de ce que certaines des conséquences les plus graves de la pandémie ont été une augmentation de la pauvreté, de la pauvreté absolue, et l’élargissement des inégalités</w:t>
      </w:r>
      <w:r w:rsidR="00EA500B" w:rsidRPr="009604BA">
        <w:rPr>
          <w:color w:val="000000"/>
          <w:sz w:val="22"/>
          <w:szCs w:val="22"/>
          <w:lang w:val="fr-CA"/>
        </w:rPr>
        <w:t>, mettant à risque les progrès importants que la région avait réalisés au cours des dernières décennies</w:t>
      </w:r>
      <w:r w:rsidR="00175BED" w:rsidRPr="009604BA">
        <w:rPr>
          <w:color w:val="000000"/>
          <w:sz w:val="22"/>
          <w:szCs w:val="22"/>
          <w:lang w:val="fr-CA"/>
        </w:rPr>
        <w:t xml:space="preserve"> et compromettant sérieusement la capacité des pays de garantir le développement social et d’atteindre les Objectifs de développement durable établis dans le Programme</w:t>
      </w:r>
      <w:r w:rsidRPr="009604BA">
        <w:rPr>
          <w:color w:val="000000"/>
          <w:sz w:val="22"/>
          <w:szCs w:val="22"/>
          <w:lang w:val="fr-CA"/>
        </w:rPr>
        <w:t xml:space="preserve"> de</w:t>
      </w:r>
      <w:r w:rsidR="00C37C3E" w:rsidRPr="009604BA">
        <w:rPr>
          <w:color w:val="000000"/>
          <w:sz w:val="22"/>
          <w:szCs w:val="22"/>
          <w:lang w:val="fr-CA"/>
        </w:rPr>
        <w:t xml:space="preserve"> développement durable à l’horizon </w:t>
      </w:r>
      <w:r w:rsidRPr="009604BA">
        <w:rPr>
          <w:color w:val="000000"/>
          <w:sz w:val="22"/>
          <w:szCs w:val="22"/>
          <w:lang w:val="fr-CA"/>
        </w:rPr>
        <w:t>2030</w:t>
      </w:r>
      <w:r w:rsidR="00C37C3E" w:rsidRPr="009604BA">
        <w:rPr>
          <w:color w:val="000000"/>
          <w:sz w:val="22"/>
          <w:szCs w:val="22"/>
          <w:lang w:val="fr-CA"/>
        </w:rPr>
        <w:t>,</w:t>
      </w:r>
      <w:r w:rsidRPr="009604BA">
        <w:rPr>
          <w:color w:val="000000"/>
          <w:sz w:val="22"/>
          <w:szCs w:val="22"/>
          <w:lang w:val="fr-CA"/>
        </w:rPr>
        <w:t xml:space="preserve"> </w:t>
      </w:r>
      <w:r w:rsidRPr="009604BA">
        <w:rPr>
          <w:b/>
          <w:color w:val="000000"/>
          <w:sz w:val="22"/>
          <w:szCs w:val="22"/>
          <w:lang w:val="fr-CA"/>
        </w:rPr>
        <w:t>(</w:t>
      </w:r>
      <w:r w:rsidR="00810E56" w:rsidRPr="009604BA">
        <w:rPr>
          <w:b/>
          <w:sz w:val="22"/>
          <w:szCs w:val="22"/>
          <w:lang w:val="fr-CA"/>
        </w:rPr>
        <w:t>Convenu</w:t>
      </w:r>
      <w:r w:rsidRPr="009604BA">
        <w:rPr>
          <w:b/>
          <w:sz w:val="22"/>
          <w:szCs w:val="22"/>
          <w:lang w:val="fr-CA"/>
        </w:rPr>
        <w:t xml:space="preserve"> 08/30/22)</w:t>
      </w:r>
    </w:p>
    <w:p w14:paraId="0706122C" w14:textId="77777777" w:rsidR="00026E57" w:rsidRPr="009604BA" w:rsidRDefault="00026E57" w:rsidP="00CD2E3B">
      <w:pPr>
        <w:spacing w:line="360" w:lineRule="auto"/>
        <w:jc w:val="both"/>
        <w:rPr>
          <w:sz w:val="22"/>
          <w:szCs w:val="22"/>
          <w:lang w:val="fr-CA"/>
        </w:rPr>
      </w:pPr>
    </w:p>
    <w:p w14:paraId="0EF3E234" w14:textId="3334457A" w:rsidR="00026E57" w:rsidRPr="009604BA" w:rsidRDefault="00026E57" w:rsidP="00CD2E3B">
      <w:pPr>
        <w:pBdr>
          <w:top w:val="nil"/>
          <w:left w:val="nil"/>
          <w:bottom w:val="nil"/>
          <w:right w:val="nil"/>
          <w:between w:val="nil"/>
        </w:pBdr>
        <w:tabs>
          <w:tab w:val="left" w:pos="1440"/>
          <w:tab w:val="left" w:pos="7268"/>
        </w:tabs>
        <w:spacing w:line="360" w:lineRule="auto"/>
        <w:ind w:right="-29" w:firstLine="720"/>
        <w:jc w:val="both"/>
        <w:rPr>
          <w:b/>
          <w:color w:val="000000"/>
          <w:sz w:val="22"/>
          <w:szCs w:val="22"/>
          <w:lang w:val="fr-CA"/>
        </w:rPr>
      </w:pPr>
      <w:r w:rsidRPr="009604BA">
        <w:rPr>
          <w:color w:val="000000"/>
          <w:sz w:val="22"/>
          <w:szCs w:val="22"/>
          <w:lang w:val="fr-CA"/>
        </w:rPr>
        <w:t>RECON</w:t>
      </w:r>
      <w:r w:rsidR="00EB07FE" w:rsidRPr="009604BA">
        <w:rPr>
          <w:color w:val="000000"/>
          <w:sz w:val="22"/>
          <w:szCs w:val="22"/>
          <w:lang w:val="fr-CA"/>
        </w:rPr>
        <w:t>NAISSANT EN OUTRE</w:t>
      </w:r>
      <w:r w:rsidRPr="009604BA">
        <w:rPr>
          <w:color w:val="000000"/>
          <w:sz w:val="22"/>
          <w:szCs w:val="22"/>
          <w:lang w:val="fr-CA"/>
        </w:rPr>
        <w:t xml:space="preserve"> que la</w:t>
      </w:r>
      <w:r w:rsidR="00C37C3E" w:rsidRPr="009604BA">
        <w:rPr>
          <w:color w:val="000000"/>
          <w:sz w:val="22"/>
          <w:szCs w:val="22"/>
          <w:lang w:val="fr-CA"/>
        </w:rPr>
        <w:t xml:space="preserve"> crise sanitaire et les mesures d’urgence adoptées pendant la pandémie de COVID-19 constituent pour les gouvernements de la région une opportunité inédite de réviser leurs politiques en matière de protection sociale</w:t>
      </w:r>
      <w:r w:rsidR="000D74BE" w:rsidRPr="009604BA">
        <w:rPr>
          <w:color w:val="000000"/>
          <w:sz w:val="22"/>
          <w:szCs w:val="22"/>
          <w:lang w:val="fr-CA"/>
        </w:rPr>
        <w:t>, de les élargir et d’innover à cet égard et de promouvoir la coopération régionale pour avancer vers des systèmes plus intégrés, inclusifs et adaptables qui permettent non seulement d’affronter les graves conséquences</w:t>
      </w:r>
      <w:r w:rsidR="00C37C3E" w:rsidRPr="009604BA">
        <w:rPr>
          <w:color w:val="000000"/>
          <w:sz w:val="22"/>
          <w:szCs w:val="22"/>
          <w:lang w:val="fr-CA"/>
        </w:rPr>
        <w:t xml:space="preserve"> </w:t>
      </w:r>
      <w:r w:rsidRPr="009604BA">
        <w:rPr>
          <w:color w:val="000000"/>
          <w:sz w:val="22"/>
          <w:szCs w:val="22"/>
          <w:lang w:val="fr-CA"/>
        </w:rPr>
        <w:t>de la COVID-19,</w:t>
      </w:r>
      <w:r w:rsidR="000D74BE" w:rsidRPr="009604BA">
        <w:rPr>
          <w:color w:val="000000"/>
          <w:sz w:val="22"/>
          <w:szCs w:val="22"/>
          <w:lang w:val="fr-CA"/>
        </w:rPr>
        <w:t xml:space="preserve"> mais aussi d’être mieux préparer pour faire face à des crises à venir,</w:t>
      </w:r>
      <w:r w:rsidRPr="009604BA">
        <w:rPr>
          <w:b/>
          <w:color w:val="000000"/>
          <w:sz w:val="22"/>
          <w:szCs w:val="22"/>
          <w:lang w:val="fr-CA"/>
        </w:rPr>
        <w:t xml:space="preserve"> (</w:t>
      </w:r>
      <w:r w:rsidR="00810E56" w:rsidRPr="009604BA">
        <w:rPr>
          <w:b/>
          <w:sz w:val="22"/>
          <w:szCs w:val="22"/>
          <w:lang w:val="fr-CA"/>
        </w:rPr>
        <w:t xml:space="preserve">Convenu </w:t>
      </w:r>
      <w:r w:rsidRPr="009604BA">
        <w:rPr>
          <w:b/>
          <w:color w:val="000000"/>
          <w:sz w:val="22"/>
          <w:szCs w:val="22"/>
          <w:lang w:val="fr-CA"/>
        </w:rPr>
        <w:t>08/30/22)</w:t>
      </w:r>
    </w:p>
    <w:p w14:paraId="3D398B8E" w14:textId="77777777" w:rsidR="00026E57" w:rsidRPr="009604BA" w:rsidRDefault="00026E57" w:rsidP="00CD2E3B">
      <w:pPr>
        <w:pBdr>
          <w:top w:val="nil"/>
          <w:left w:val="nil"/>
          <w:bottom w:val="nil"/>
          <w:right w:val="nil"/>
          <w:between w:val="nil"/>
        </w:pBdr>
        <w:tabs>
          <w:tab w:val="left" w:pos="1440"/>
          <w:tab w:val="left" w:pos="7268"/>
        </w:tabs>
        <w:spacing w:line="360" w:lineRule="auto"/>
        <w:ind w:right="-29"/>
        <w:jc w:val="both"/>
        <w:rPr>
          <w:bCs/>
          <w:color w:val="000000"/>
          <w:sz w:val="22"/>
          <w:szCs w:val="22"/>
          <w:lang w:val="fr-CA"/>
        </w:rPr>
      </w:pPr>
    </w:p>
    <w:p w14:paraId="63AB95EF" w14:textId="08DE268D" w:rsidR="00026E57" w:rsidRPr="009604BA" w:rsidRDefault="00026E57" w:rsidP="00CD2E3B">
      <w:pPr>
        <w:spacing w:line="360" w:lineRule="auto"/>
        <w:ind w:firstLine="720"/>
        <w:jc w:val="both"/>
        <w:rPr>
          <w:sz w:val="22"/>
          <w:szCs w:val="22"/>
          <w:lang w:val="fr-CA"/>
        </w:rPr>
      </w:pPr>
      <w:r w:rsidRPr="009604BA">
        <w:rPr>
          <w:sz w:val="22"/>
          <w:szCs w:val="22"/>
          <w:lang w:val="fr-CA"/>
        </w:rPr>
        <w:t>AC</w:t>
      </w:r>
      <w:r w:rsidR="00EB07FE" w:rsidRPr="009604BA">
        <w:rPr>
          <w:sz w:val="22"/>
          <w:szCs w:val="22"/>
          <w:lang w:val="fr-CA"/>
        </w:rPr>
        <w:t>CUEILLANT</w:t>
      </w:r>
      <w:r w:rsidR="000D74BE" w:rsidRPr="009604BA">
        <w:rPr>
          <w:sz w:val="22"/>
          <w:szCs w:val="22"/>
          <w:lang w:val="fr-CA"/>
        </w:rPr>
        <w:t xml:space="preserve"> les résultats des réunions des ministres et hauts fonctionnaires dans le cadre du </w:t>
      </w:r>
      <w:r w:rsidR="00CA57E2" w:rsidRPr="009604BA">
        <w:rPr>
          <w:sz w:val="22"/>
          <w:szCs w:val="22"/>
          <w:lang w:val="fr-CA"/>
        </w:rPr>
        <w:t>Conseil interaméricain pour le développement intégré</w:t>
      </w:r>
      <w:r w:rsidRPr="009604BA">
        <w:rPr>
          <w:sz w:val="22"/>
          <w:szCs w:val="22"/>
          <w:lang w:val="fr-CA"/>
        </w:rPr>
        <w:t xml:space="preserve"> (CIDI)</w:t>
      </w:r>
      <w:r w:rsidR="00CA57E2" w:rsidRPr="009604BA">
        <w:rPr>
          <w:sz w:val="22"/>
          <w:szCs w:val="22"/>
          <w:lang w:val="fr-CA"/>
        </w:rPr>
        <w:t xml:space="preserve"> dans les domaines de l’éducation, de la culture, de l’énergie, du développement social et des ports, ainsi que les processus sectoriels portant sur le travail, la coopération, la science et la technologie, le tourisme, la compétitivité, ainsi que les micro, petites et moyennes entreprises</w:t>
      </w:r>
      <w:r w:rsidRPr="009604BA">
        <w:rPr>
          <w:sz w:val="22"/>
          <w:szCs w:val="22"/>
          <w:lang w:val="fr-CA"/>
        </w:rPr>
        <w:t xml:space="preserve">, </w:t>
      </w:r>
      <w:r w:rsidRPr="009604BA">
        <w:rPr>
          <w:b/>
          <w:sz w:val="22"/>
          <w:szCs w:val="22"/>
          <w:lang w:val="fr-CA"/>
        </w:rPr>
        <w:t>(</w:t>
      </w:r>
      <w:r w:rsidR="00810E56" w:rsidRPr="009604BA">
        <w:rPr>
          <w:b/>
          <w:sz w:val="22"/>
          <w:szCs w:val="22"/>
          <w:lang w:val="fr-CA"/>
        </w:rPr>
        <w:t>Convenu</w:t>
      </w:r>
      <w:r w:rsidRPr="009604BA">
        <w:rPr>
          <w:b/>
          <w:sz w:val="22"/>
          <w:szCs w:val="22"/>
          <w:lang w:val="fr-CA"/>
        </w:rPr>
        <w:t xml:space="preserve"> 08/30/22)</w:t>
      </w:r>
    </w:p>
    <w:p w14:paraId="48A3D960" w14:textId="77777777" w:rsidR="00026E57" w:rsidRPr="009604BA" w:rsidRDefault="00026E57" w:rsidP="00CD2E3B">
      <w:pPr>
        <w:pBdr>
          <w:top w:val="nil"/>
          <w:left w:val="nil"/>
          <w:bottom w:val="nil"/>
          <w:right w:val="nil"/>
          <w:between w:val="nil"/>
        </w:pBdr>
        <w:tabs>
          <w:tab w:val="left" w:pos="720"/>
          <w:tab w:val="left" w:pos="1440"/>
          <w:tab w:val="left" w:pos="7268"/>
        </w:tabs>
        <w:spacing w:line="360" w:lineRule="auto"/>
        <w:jc w:val="both"/>
        <w:rPr>
          <w:sz w:val="22"/>
          <w:szCs w:val="22"/>
          <w:lang w:val="fr-CA"/>
        </w:rPr>
      </w:pPr>
    </w:p>
    <w:p w14:paraId="50D712C3" w14:textId="6010751E" w:rsidR="00026E57" w:rsidRPr="009604BA" w:rsidRDefault="00EB07FE" w:rsidP="009604BA">
      <w:pPr>
        <w:keepNext/>
        <w:pBdr>
          <w:top w:val="nil"/>
          <w:left w:val="nil"/>
          <w:bottom w:val="nil"/>
          <w:right w:val="nil"/>
          <w:between w:val="nil"/>
        </w:pBdr>
        <w:tabs>
          <w:tab w:val="left" w:pos="7268"/>
        </w:tabs>
        <w:spacing w:line="360" w:lineRule="auto"/>
        <w:ind w:right="-29"/>
        <w:jc w:val="both"/>
        <w:rPr>
          <w:color w:val="000000"/>
          <w:sz w:val="22"/>
          <w:szCs w:val="22"/>
          <w:lang w:val="fr-CA"/>
        </w:rPr>
      </w:pPr>
      <w:r w:rsidRPr="009604BA">
        <w:rPr>
          <w:color w:val="000000"/>
          <w:sz w:val="22"/>
          <w:szCs w:val="22"/>
          <w:lang w:val="fr-CA"/>
        </w:rPr>
        <w:lastRenderedPageBreak/>
        <w:t>DÉCIDE </w:t>
      </w:r>
      <w:r w:rsidR="00026E57" w:rsidRPr="009604BA">
        <w:rPr>
          <w:color w:val="000000"/>
          <w:sz w:val="22"/>
          <w:szCs w:val="22"/>
          <w:lang w:val="fr-CA"/>
        </w:rPr>
        <w:t>:</w:t>
      </w:r>
    </w:p>
    <w:p w14:paraId="65F7A957" w14:textId="77777777" w:rsidR="00026E57" w:rsidRPr="009604BA" w:rsidRDefault="00026E57" w:rsidP="009604BA">
      <w:pPr>
        <w:keepNext/>
        <w:tabs>
          <w:tab w:val="left" w:pos="7373"/>
        </w:tabs>
        <w:spacing w:line="360" w:lineRule="auto"/>
        <w:jc w:val="both"/>
        <w:rPr>
          <w:sz w:val="22"/>
          <w:szCs w:val="22"/>
          <w:lang w:val="fr-CA"/>
        </w:rPr>
      </w:pPr>
    </w:p>
    <w:p w14:paraId="69285B06" w14:textId="1A1BD9B5" w:rsidR="00026E57" w:rsidRPr="009604BA" w:rsidRDefault="00CA57E2">
      <w:pPr>
        <w:numPr>
          <w:ilvl w:val="0"/>
          <w:numId w:val="14"/>
        </w:numPr>
        <w:pBdr>
          <w:top w:val="nil"/>
          <w:left w:val="nil"/>
          <w:bottom w:val="nil"/>
          <w:right w:val="nil"/>
          <w:between w:val="nil"/>
        </w:pBdr>
        <w:tabs>
          <w:tab w:val="left" w:pos="720"/>
          <w:tab w:val="left" w:pos="1440"/>
        </w:tabs>
        <w:spacing w:line="360" w:lineRule="auto"/>
        <w:ind w:left="0" w:right="-29" w:firstLine="720"/>
        <w:jc w:val="both"/>
        <w:rPr>
          <w:color w:val="000000"/>
          <w:sz w:val="22"/>
          <w:szCs w:val="22"/>
          <w:lang w:val="fr-CA"/>
        </w:rPr>
      </w:pPr>
      <w:r w:rsidRPr="009604BA">
        <w:rPr>
          <w:color w:val="000000"/>
          <w:sz w:val="22"/>
          <w:szCs w:val="22"/>
          <w:lang w:val="fr-CA"/>
        </w:rPr>
        <w:t xml:space="preserve">De remercier les gouvernements des États membres suivants, qui ont accueilli et présidé des réunions des ministres et hauts fonctionnaires dans le cadre du Conseil interaméricain pour le développement intégré </w:t>
      </w:r>
      <w:r w:rsidR="00026E57" w:rsidRPr="009604BA">
        <w:rPr>
          <w:color w:val="000000"/>
          <w:sz w:val="22"/>
          <w:szCs w:val="22"/>
          <w:lang w:val="fr-CA"/>
        </w:rPr>
        <w:t>(CIDI)</w:t>
      </w:r>
      <w:r w:rsidR="00CE08D4" w:rsidRPr="009604BA">
        <w:rPr>
          <w:color w:val="000000"/>
          <w:sz w:val="22"/>
          <w:szCs w:val="22"/>
          <w:lang w:val="fr-CA"/>
        </w:rPr>
        <w:t xml:space="preserve"> et des processus sectoriels tenues depuis la cinquante-et-unième session ordinaire de l’Assemblée générale, pour leur hospitalité, leur leadership et leur engagement : </w:t>
      </w:r>
      <w:r w:rsidR="00026E57" w:rsidRPr="009604BA">
        <w:rPr>
          <w:color w:val="000000"/>
          <w:sz w:val="22"/>
          <w:szCs w:val="22"/>
          <w:lang w:val="fr-CA"/>
        </w:rPr>
        <w:t xml:space="preserve"> </w:t>
      </w:r>
    </w:p>
    <w:p w14:paraId="4C38EF03" w14:textId="77777777" w:rsidR="00026E57" w:rsidRPr="009604BA" w:rsidRDefault="00026E57" w:rsidP="00CD2E3B">
      <w:pPr>
        <w:pBdr>
          <w:top w:val="nil"/>
          <w:left w:val="nil"/>
          <w:bottom w:val="nil"/>
          <w:right w:val="nil"/>
          <w:between w:val="nil"/>
        </w:pBdr>
        <w:tabs>
          <w:tab w:val="left" w:pos="720"/>
          <w:tab w:val="left" w:pos="1440"/>
        </w:tabs>
        <w:spacing w:line="360" w:lineRule="auto"/>
        <w:jc w:val="both"/>
        <w:rPr>
          <w:sz w:val="22"/>
          <w:szCs w:val="22"/>
          <w:lang w:val="fr-CA"/>
        </w:rPr>
      </w:pPr>
    </w:p>
    <w:p w14:paraId="1C73681E" w14:textId="45566A79" w:rsidR="00026E57" w:rsidRPr="009604BA" w:rsidRDefault="00026E57"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lang w:val="fr-CA"/>
        </w:rPr>
      </w:pPr>
      <w:r w:rsidRPr="009604BA">
        <w:rPr>
          <w:color w:val="000000"/>
          <w:sz w:val="22"/>
          <w:szCs w:val="22"/>
          <w:lang w:val="fr-CA"/>
        </w:rPr>
        <w:t>Antigua</w:t>
      </w:r>
      <w:r w:rsidR="00CE08D4" w:rsidRPr="009604BA">
        <w:rPr>
          <w:color w:val="000000"/>
          <w:sz w:val="22"/>
          <w:szCs w:val="22"/>
          <w:lang w:val="fr-CA"/>
        </w:rPr>
        <w:t>-et-</w:t>
      </w:r>
      <w:r w:rsidRPr="009604BA">
        <w:rPr>
          <w:color w:val="000000"/>
          <w:sz w:val="22"/>
          <w:szCs w:val="22"/>
          <w:lang w:val="fr-CA"/>
        </w:rPr>
        <w:t>Barbuda</w:t>
      </w:r>
      <w:r w:rsidR="00CE08D4" w:rsidRPr="009604BA">
        <w:rPr>
          <w:color w:val="000000"/>
          <w:sz w:val="22"/>
          <w:szCs w:val="22"/>
          <w:lang w:val="fr-CA"/>
        </w:rPr>
        <w:t>, pour avoir présidé la Neuvième Réunion ordinaire de la Commission interaméricaine de l’éducation</w:t>
      </w:r>
      <w:r w:rsidRPr="009604BA">
        <w:rPr>
          <w:color w:val="000000"/>
          <w:sz w:val="22"/>
          <w:szCs w:val="22"/>
          <w:lang w:val="fr-CA"/>
        </w:rPr>
        <w:t xml:space="preserve"> (CIE),</w:t>
      </w:r>
      <w:r w:rsidR="00CE08D4" w:rsidRPr="009604BA">
        <w:rPr>
          <w:color w:val="000000"/>
          <w:sz w:val="22"/>
          <w:szCs w:val="22"/>
          <w:lang w:val="fr-CA"/>
        </w:rPr>
        <w:t xml:space="preserve"> tenue selon la modalité virtuelle les 18 et 19 novembre</w:t>
      </w:r>
      <w:r w:rsidRPr="009604BA">
        <w:rPr>
          <w:color w:val="000000"/>
          <w:sz w:val="22"/>
          <w:szCs w:val="22"/>
          <w:lang w:val="fr-CA"/>
        </w:rPr>
        <w:t xml:space="preserve"> 2021;</w:t>
      </w:r>
    </w:p>
    <w:p w14:paraId="126DF548" w14:textId="7F401169" w:rsidR="00026E57" w:rsidRPr="009604BA" w:rsidRDefault="00CE08D4"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lang w:val="fr-CA"/>
        </w:rPr>
      </w:pPr>
      <w:r w:rsidRPr="009604BA">
        <w:rPr>
          <w:color w:val="000000"/>
          <w:sz w:val="22"/>
          <w:szCs w:val="22"/>
          <w:lang w:val="fr-CA"/>
        </w:rPr>
        <w:t>la Jamaïque, pour avoir présidé la Quatrième Réunion interaméricaine des ministres et hauts fonctionnaires chargés de la science et de la technologie, tenue selon la modalité virtuelle les 7</w:t>
      </w:r>
      <w:r w:rsidR="00C739B3" w:rsidRPr="009604BA">
        <w:rPr>
          <w:color w:val="000000"/>
          <w:sz w:val="22"/>
          <w:szCs w:val="22"/>
          <w:lang w:val="fr-CA"/>
        </w:rPr>
        <w:t xml:space="preserve"> et 8 décembre</w:t>
      </w:r>
      <w:r w:rsidRPr="009604BA">
        <w:rPr>
          <w:color w:val="000000"/>
          <w:sz w:val="22"/>
          <w:szCs w:val="22"/>
          <w:lang w:val="fr-CA"/>
        </w:rPr>
        <w:t xml:space="preserve"> </w:t>
      </w:r>
      <w:r w:rsidR="00026E57" w:rsidRPr="009604BA">
        <w:rPr>
          <w:color w:val="000000"/>
          <w:sz w:val="22"/>
          <w:szCs w:val="22"/>
          <w:lang w:val="fr-CA"/>
        </w:rPr>
        <w:t>2021;</w:t>
      </w:r>
    </w:p>
    <w:p w14:paraId="1F678F58" w14:textId="76304477" w:rsidR="00026E57" w:rsidRPr="009604BA" w:rsidRDefault="00C739B3" w:rsidP="00EE1335">
      <w:pPr>
        <w:numPr>
          <w:ilvl w:val="0"/>
          <w:numId w:val="20"/>
        </w:numPr>
        <w:pBdr>
          <w:top w:val="nil"/>
          <w:left w:val="nil"/>
          <w:bottom w:val="nil"/>
          <w:right w:val="nil"/>
          <w:between w:val="nil"/>
        </w:pBdr>
        <w:tabs>
          <w:tab w:val="left" w:pos="1440"/>
        </w:tabs>
        <w:spacing w:line="360" w:lineRule="auto"/>
        <w:ind w:left="2160" w:hanging="720"/>
        <w:jc w:val="both"/>
        <w:rPr>
          <w:sz w:val="22"/>
          <w:szCs w:val="22"/>
          <w:lang w:val="fr-CA"/>
        </w:rPr>
      </w:pPr>
      <w:r w:rsidRPr="009604BA">
        <w:rPr>
          <w:sz w:val="22"/>
          <w:szCs w:val="22"/>
          <w:lang w:val="fr-CA"/>
        </w:rPr>
        <w:t>l’</w:t>
      </w:r>
      <w:r w:rsidR="00026E57" w:rsidRPr="009604BA">
        <w:rPr>
          <w:sz w:val="22"/>
          <w:szCs w:val="22"/>
          <w:lang w:val="fr-CA"/>
        </w:rPr>
        <w:t xml:space="preserve">Uruguay, </w:t>
      </w:r>
      <w:r w:rsidRPr="009604BA">
        <w:rPr>
          <w:sz w:val="22"/>
          <w:szCs w:val="22"/>
          <w:lang w:val="fr-CA"/>
        </w:rPr>
        <w:t xml:space="preserve">pour avoir accueilli la Vingt-deuxième Réunion du Comité exécutif de la Commission interaméricaine des ports </w:t>
      </w:r>
      <w:r w:rsidR="00026E57" w:rsidRPr="009604BA">
        <w:rPr>
          <w:sz w:val="22"/>
          <w:szCs w:val="22"/>
          <w:lang w:val="fr-CA"/>
        </w:rPr>
        <w:t>(CECIP),</w:t>
      </w:r>
      <w:r w:rsidRPr="009604BA">
        <w:rPr>
          <w:sz w:val="22"/>
          <w:szCs w:val="22"/>
          <w:lang w:val="fr-CA"/>
        </w:rPr>
        <w:t xml:space="preserve"> selon la modalité virtuelle, le 15 mars</w:t>
      </w:r>
      <w:r w:rsidR="00026E57" w:rsidRPr="009604BA">
        <w:rPr>
          <w:sz w:val="22"/>
          <w:szCs w:val="22"/>
          <w:lang w:val="fr-CA"/>
        </w:rPr>
        <w:t xml:space="preserve"> 2022;</w:t>
      </w:r>
    </w:p>
    <w:p w14:paraId="62F2E1AF" w14:textId="6C007359" w:rsidR="00026E57" w:rsidRPr="009604BA" w:rsidRDefault="00C739B3"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lang w:val="fr-CA"/>
        </w:rPr>
      </w:pPr>
      <w:r w:rsidRPr="009604BA">
        <w:rPr>
          <w:color w:val="000000"/>
          <w:sz w:val="22"/>
          <w:szCs w:val="22"/>
          <w:lang w:val="fr-CA"/>
        </w:rPr>
        <w:t xml:space="preserve">les États-Unis, pour le Quatorzième Échange </w:t>
      </w:r>
      <w:r w:rsidR="0094577C" w:rsidRPr="009604BA">
        <w:rPr>
          <w:color w:val="000000"/>
          <w:sz w:val="22"/>
          <w:szCs w:val="22"/>
          <w:lang w:val="fr-CA"/>
        </w:rPr>
        <w:t>sur la</w:t>
      </w:r>
      <w:r w:rsidRPr="009604BA">
        <w:rPr>
          <w:color w:val="000000"/>
          <w:sz w:val="22"/>
          <w:szCs w:val="22"/>
          <w:lang w:val="fr-CA"/>
        </w:rPr>
        <w:t xml:space="preserve"> compétitivité des Amériques, tenu dans l’État de la Louisiane, du 26 mars au 1</w:t>
      </w:r>
      <w:r w:rsidRPr="009604BA">
        <w:rPr>
          <w:color w:val="000000"/>
          <w:sz w:val="22"/>
          <w:szCs w:val="22"/>
          <w:vertAlign w:val="superscript"/>
          <w:lang w:val="fr-CA"/>
        </w:rPr>
        <w:t>er</w:t>
      </w:r>
      <w:r w:rsidRPr="009604BA">
        <w:rPr>
          <w:color w:val="000000"/>
          <w:sz w:val="22"/>
          <w:szCs w:val="22"/>
          <w:lang w:val="fr-CA"/>
        </w:rPr>
        <w:t xml:space="preserve"> avril </w:t>
      </w:r>
      <w:r w:rsidR="00026E57" w:rsidRPr="009604BA">
        <w:rPr>
          <w:color w:val="000000"/>
          <w:sz w:val="22"/>
          <w:szCs w:val="22"/>
          <w:lang w:val="fr-CA"/>
        </w:rPr>
        <w:t>2022;</w:t>
      </w:r>
    </w:p>
    <w:p w14:paraId="1AC8D1B1" w14:textId="117EA63F" w:rsidR="00026E57" w:rsidRPr="009604BA" w:rsidRDefault="00C739B3" w:rsidP="00EE1335">
      <w:pPr>
        <w:numPr>
          <w:ilvl w:val="0"/>
          <w:numId w:val="20"/>
        </w:numPr>
        <w:tabs>
          <w:tab w:val="left" w:pos="1440"/>
          <w:tab w:val="left" w:pos="2160"/>
        </w:tabs>
        <w:spacing w:line="360" w:lineRule="auto"/>
        <w:ind w:left="2160" w:right="-29" w:hanging="720"/>
        <w:jc w:val="both"/>
        <w:rPr>
          <w:color w:val="000000"/>
          <w:sz w:val="22"/>
          <w:szCs w:val="22"/>
          <w:lang w:val="fr-CA"/>
        </w:rPr>
      </w:pPr>
      <w:r w:rsidRPr="009604BA">
        <w:rPr>
          <w:color w:val="000000"/>
          <w:sz w:val="22"/>
          <w:szCs w:val="22"/>
          <w:lang w:val="fr-CA"/>
        </w:rPr>
        <w:t xml:space="preserve">le Mexique, pour avoir accueilli la Deuxième Édition du Séminaire </w:t>
      </w:r>
      <w:r w:rsidR="00026E57" w:rsidRPr="009604BA">
        <w:rPr>
          <w:color w:val="000000"/>
          <w:sz w:val="22"/>
          <w:szCs w:val="22"/>
          <w:lang w:val="fr-CA"/>
        </w:rPr>
        <w:t>Prospecta Am</w:t>
      </w:r>
      <w:r w:rsidR="003E261F" w:rsidRPr="009604BA">
        <w:rPr>
          <w:color w:val="000000"/>
          <w:sz w:val="22"/>
          <w:szCs w:val="22"/>
          <w:lang w:val="fr-CA"/>
        </w:rPr>
        <w:t>e</w:t>
      </w:r>
      <w:r w:rsidR="00026E57" w:rsidRPr="009604BA">
        <w:rPr>
          <w:color w:val="000000"/>
          <w:sz w:val="22"/>
          <w:szCs w:val="22"/>
          <w:lang w:val="fr-CA"/>
        </w:rPr>
        <w:t>ricas</w:t>
      </w:r>
      <w:r w:rsidR="003E261F" w:rsidRPr="009604BA">
        <w:rPr>
          <w:color w:val="000000"/>
          <w:sz w:val="22"/>
          <w:szCs w:val="22"/>
          <w:lang w:val="fr-CA"/>
        </w:rPr>
        <w:t xml:space="preserve">, sur la prospective et les technologies transformatrices, tenue selon une modalité hybride, en coordination avec l’État </w:t>
      </w:r>
      <w:r w:rsidR="00026E57" w:rsidRPr="009604BA">
        <w:rPr>
          <w:color w:val="000000"/>
          <w:sz w:val="22"/>
          <w:szCs w:val="22"/>
          <w:lang w:val="fr-CA"/>
        </w:rPr>
        <w:t>de Hidalgo,</w:t>
      </w:r>
      <w:r w:rsidR="003E261F" w:rsidRPr="009604BA">
        <w:rPr>
          <w:color w:val="000000"/>
          <w:sz w:val="22"/>
          <w:szCs w:val="22"/>
          <w:lang w:val="fr-CA"/>
        </w:rPr>
        <w:t xml:space="preserve"> les 18 et 19 mai</w:t>
      </w:r>
      <w:r w:rsidR="00026E57" w:rsidRPr="009604BA">
        <w:rPr>
          <w:color w:val="000000"/>
          <w:sz w:val="22"/>
          <w:szCs w:val="22"/>
          <w:lang w:val="fr-CA"/>
        </w:rPr>
        <w:t xml:space="preserve"> 2022;</w:t>
      </w:r>
    </w:p>
    <w:p w14:paraId="252121FC" w14:textId="7F5B5756" w:rsidR="00026E57" w:rsidRPr="009604BA" w:rsidRDefault="003E261F"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lang w:val="fr-CA"/>
        </w:rPr>
      </w:pPr>
      <w:r w:rsidRPr="009604BA">
        <w:rPr>
          <w:color w:val="000000"/>
          <w:sz w:val="22"/>
          <w:szCs w:val="22"/>
          <w:lang w:val="fr-CA"/>
        </w:rPr>
        <w:t>l’</w:t>
      </w:r>
      <w:r w:rsidR="00026E57" w:rsidRPr="009604BA">
        <w:rPr>
          <w:color w:val="000000"/>
          <w:sz w:val="22"/>
          <w:szCs w:val="22"/>
          <w:lang w:val="fr-CA"/>
        </w:rPr>
        <w:t>Argentin</w:t>
      </w:r>
      <w:r w:rsidR="003F3D18" w:rsidRPr="009604BA">
        <w:rPr>
          <w:color w:val="000000"/>
          <w:sz w:val="22"/>
          <w:szCs w:val="22"/>
          <w:lang w:val="fr-CA"/>
        </w:rPr>
        <w:t>e</w:t>
      </w:r>
      <w:r w:rsidRPr="009604BA">
        <w:rPr>
          <w:color w:val="000000"/>
          <w:sz w:val="22"/>
          <w:szCs w:val="22"/>
          <w:lang w:val="fr-CA"/>
        </w:rPr>
        <w:t>, pour avoir présidé la Première Réunion extraordinaire de la Commission interaméricaine de l’éducation</w:t>
      </w:r>
      <w:r w:rsidR="00026E57" w:rsidRPr="009604BA">
        <w:rPr>
          <w:color w:val="000000"/>
          <w:sz w:val="22"/>
          <w:szCs w:val="22"/>
          <w:lang w:val="fr-CA"/>
        </w:rPr>
        <w:t xml:space="preserve"> (CIE),</w:t>
      </w:r>
      <w:r w:rsidRPr="009604BA">
        <w:rPr>
          <w:color w:val="000000"/>
          <w:sz w:val="22"/>
          <w:szCs w:val="22"/>
          <w:lang w:val="fr-CA"/>
        </w:rPr>
        <w:t xml:space="preserve"> tenue selon la modalité virtuelle le 16 février</w:t>
      </w:r>
      <w:r w:rsidR="00026E57" w:rsidRPr="009604BA">
        <w:rPr>
          <w:color w:val="000000"/>
          <w:sz w:val="22"/>
          <w:szCs w:val="22"/>
          <w:lang w:val="fr-CA"/>
        </w:rPr>
        <w:t xml:space="preserve"> 2022</w:t>
      </w:r>
      <w:r w:rsidRPr="009604BA">
        <w:rPr>
          <w:color w:val="000000"/>
          <w:sz w:val="22"/>
          <w:szCs w:val="22"/>
          <w:lang w:val="fr-CA"/>
        </w:rPr>
        <w:t>;</w:t>
      </w:r>
      <w:r w:rsidR="00026E57" w:rsidRPr="009604BA">
        <w:rPr>
          <w:color w:val="000000"/>
          <w:sz w:val="22"/>
          <w:szCs w:val="22"/>
          <w:lang w:val="fr-CA"/>
        </w:rPr>
        <w:t xml:space="preserve"> </w:t>
      </w:r>
    </w:p>
    <w:p w14:paraId="03217A3F" w14:textId="67BAABBD" w:rsidR="00026E57" w:rsidRPr="009604BA" w:rsidRDefault="003E261F" w:rsidP="00EE1335">
      <w:pPr>
        <w:numPr>
          <w:ilvl w:val="0"/>
          <w:numId w:val="20"/>
        </w:numPr>
        <w:tabs>
          <w:tab w:val="left" w:pos="1440"/>
          <w:tab w:val="left" w:pos="2160"/>
        </w:tabs>
        <w:spacing w:line="360" w:lineRule="auto"/>
        <w:ind w:left="2160" w:right="-29" w:hanging="720"/>
        <w:jc w:val="both"/>
        <w:rPr>
          <w:sz w:val="22"/>
          <w:szCs w:val="22"/>
          <w:lang w:val="fr-CA"/>
        </w:rPr>
      </w:pPr>
      <w:r w:rsidRPr="009604BA">
        <w:rPr>
          <w:sz w:val="22"/>
          <w:szCs w:val="22"/>
          <w:lang w:val="fr-CA"/>
        </w:rPr>
        <w:t xml:space="preserve">le Panama, pour avoir présidé la Cinquième Réunion des ministres du Partenariat </w:t>
      </w:r>
      <w:r w:rsidR="003F3D18" w:rsidRPr="009604BA">
        <w:rPr>
          <w:sz w:val="22"/>
          <w:szCs w:val="22"/>
          <w:lang w:val="fr-CA"/>
        </w:rPr>
        <w:t>des Amériques s</w:t>
      </w:r>
      <w:r w:rsidRPr="009604BA">
        <w:rPr>
          <w:sz w:val="22"/>
          <w:szCs w:val="22"/>
          <w:lang w:val="fr-CA"/>
        </w:rPr>
        <w:t xml:space="preserve">ur l’énergie et le climat </w:t>
      </w:r>
      <w:r w:rsidR="00026E57" w:rsidRPr="009604BA">
        <w:rPr>
          <w:sz w:val="22"/>
          <w:szCs w:val="22"/>
          <w:lang w:val="fr-CA"/>
        </w:rPr>
        <w:t>(ECPA),</w:t>
      </w:r>
      <w:r w:rsidR="003F3D18" w:rsidRPr="009604BA">
        <w:rPr>
          <w:sz w:val="22"/>
          <w:szCs w:val="22"/>
          <w:lang w:val="fr-CA"/>
        </w:rPr>
        <w:t xml:space="preserve"> tenue selon une modalité hybride, les 10 et 11 février</w:t>
      </w:r>
      <w:r w:rsidR="00026E57" w:rsidRPr="009604BA">
        <w:rPr>
          <w:sz w:val="22"/>
          <w:szCs w:val="22"/>
          <w:lang w:val="fr-CA"/>
        </w:rPr>
        <w:t xml:space="preserve"> 2022 </w:t>
      </w:r>
      <w:r w:rsidR="00026E57" w:rsidRPr="009604BA">
        <w:rPr>
          <w:b/>
          <w:color w:val="000000"/>
          <w:sz w:val="22"/>
          <w:szCs w:val="22"/>
          <w:lang w:val="fr-CA"/>
        </w:rPr>
        <w:t>(</w:t>
      </w:r>
      <w:r w:rsidR="00810E56" w:rsidRPr="009604BA">
        <w:rPr>
          <w:b/>
          <w:sz w:val="22"/>
          <w:szCs w:val="22"/>
          <w:lang w:val="fr-CA"/>
        </w:rPr>
        <w:t xml:space="preserve">Convenu </w:t>
      </w:r>
      <w:r w:rsidR="00026E57" w:rsidRPr="009604BA">
        <w:rPr>
          <w:b/>
          <w:color w:val="000000"/>
          <w:sz w:val="22"/>
          <w:szCs w:val="22"/>
          <w:lang w:val="fr-CA"/>
        </w:rPr>
        <w:t>08/30/22 – r</w:t>
      </w:r>
      <w:r w:rsidR="00810E56" w:rsidRPr="009604BA">
        <w:rPr>
          <w:b/>
          <w:color w:val="000000"/>
          <w:sz w:val="22"/>
          <w:szCs w:val="22"/>
          <w:lang w:val="fr-CA"/>
        </w:rPr>
        <w:t>évisé</w:t>
      </w:r>
      <w:r w:rsidR="00026E57" w:rsidRPr="009604BA">
        <w:rPr>
          <w:b/>
          <w:color w:val="000000"/>
          <w:sz w:val="22"/>
          <w:szCs w:val="22"/>
          <w:lang w:val="fr-CA"/>
        </w:rPr>
        <w:t xml:space="preserve"> 09/19/22</w:t>
      </w:r>
      <w:r w:rsidR="00026E57" w:rsidRPr="009604BA">
        <w:rPr>
          <w:color w:val="000000"/>
          <w:sz w:val="22"/>
          <w:szCs w:val="22"/>
          <w:lang w:val="fr-CA"/>
        </w:rPr>
        <w:t>)</w:t>
      </w:r>
    </w:p>
    <w:p w14:paraId="365B711E" w14:textId="77777777" w:rsidR="00026E57" w:rsidRPr="009604BA" w:rsidRDefault="00026E57" w:rsidP="00CD2E3B">
      <w:pPr>
        <w:tabs>
          <w:tab w:val="left" w:pos="1125"/>
          <w:tab w:val="left" w:pos="2160"/>
        </w:tabs>
        <w:spacing w:line="360" w:lineRule="auto"/>
        <w:ind w:right="-29"/>
        <w:jc w:val="both"/>
        <w:rPr>
          <w:sz w:val="22"/>
          <w:szCs w:val="22"/>
          <w:lang w:val="fr-CA"/>
        </w:rPr>
      </w:pPr>
    </w:p>
    <w:p w14:paraId="6D0F6882" w14:textId="62499038" w:rsidR="00026E57" w:rsidRPr="009604BA" w:rsidRDefault="003F3D18">
      <w:pPr>
        <w:numPr>
          <w:ilvl w:val="0"/>
          <w:numId w:val="24"/>
        </w:numPr>
        <w:pBdr>
          <w:top w:val="nil"/>
          <w:left w:val="nil"/>
          <w:bottom w:val="nil"/>
          <w:right w:val="nil"/>
          <w:between w:val="nil"/>
        </w:pBdr>
        <w:tabs>
          <w:tab w:val="left" w:pos="720"/>
        </w:tabs>
        <w:spacing w:line="360" w:lineRule="auto"/>
        <w:ind w:left="0" w:right="-29" w:firstLine="720"/>
        <w:jc w:val="both"/>
        <w:rPr>
          <w:color w:val="000000"/>
          <w:sz w:val="22"/>
          <w:szCs w:val="22"/>
          <w:lang w:val="fr-CA"/>
        </w:rPr>
      </w:pPr>
      <w:r w:rsidRPr="009604BA">
        <w:rPr>
          <w:color w:val="000000"/>
          <w:sz w:val="22"/>
          <w:szCs w:val="22"/>
          <w:lang w:val="fr-CA"/>
        </w:rPr>
        <w:t>D’accepter avec satisfaction les</w:t>
      </w:r>
      <w:r w:rsidR="00CD3AB2" w:rsidRPr="009604BA">
        <w:rPr>
          <w:color w:val="000000"/>
          <w:sz w:val="22"/>
          <w:szCs w:val="22"/>
          <w:lang w:val="fr-CA"/>
        </w:rPr>
        <w:t xml:space="preserve"> aimables</w:t>
      </w:r>
      <w:r w:rsidRPr="009604BA">
        <w:rPr>
          <w:color w:val="000000"/>
          <w:sz w:val="22"/>
          <w:szCs w:val="22"/>
          <w:lang w:val="fr-CA"/>
        </w:rPr>
        <w:t xml:space="preserve"> offres des États membres suivants d’accueillir les prochaines réunions sectorielles de niveau ministériel ainsi que les processus correspondants qui </w:t>
      </w:r>
      <w:r w:rsidRPr="009604BA">
        <w:rPr>
          <w:color w:val="000000"/>
          <w:sz w:val="22"/>
          <w:szCs w:val="22"/>
          <w:lang w:val="fr-CA"/>
        </w:rPr>
        <w:lastRenderedPageBreak/>
        <w:t>auront lieu dans le cadre du CIDI, consciente du fait qu’ils pourraient être reprogrammés en vertu de la pandémie actuelle</w:t>
      </w:r>
      <w:r w:rsidR="006024BD" w:rsidRPr="009604BA">
        <w:rPr>
          <w:color w:val="000000"/>
          <w:sz w:val="22"/>
          <w:szCs w:val="22"/>
          <w:lang w:val="fr-CA"/>
        </w:rPr>
        <w:t>, et de demander instamment aux responsables de tous les États membres de participer à ces réunions </w:t>
      </w:r>
      <w:r w:rsidR="00026E57" w:rsidRPr="009604BA">
        <w:rPr>
          <w:color w:val="000000"/>
          <w:sz w:val="22"/>
          <w:szCs w:val="22"/>
          <w:lang w:val="fr-CA"/>
        </w:rPr>
        <w:t>:</w:t>
      </w:r>
    </w:p>
    <w:p w14:paraId="0329478E" w14:textId="77777777" w:rsidR="00026E57" w:rsidRPr="009604BA" w:rsidRDefault="00026E57" w:rsidP="00CD2E3B">
      <w:pPr>
        <w:pBdr>
          <w:top w:val="nil"/>
          <w:left w:val="nil"/>
          <w:bottom w:val="nil"/>
          <w:right w:val="nil"/>
          <w:between w:val="nil"/>
        </w:pBdr>
        <w:tabs>
          <w:tab w:val="left" w:pos="720"/>
        </w:tabs>
        <w:spacing w:line="360" w:lineRule="auto"/>
        <w:ind w:right="-29"/>
        <w:jc w:val="both"/>
        <w:rPr>
          <w:color w:val="000000"/>
          <w:sz w:val="22"/>
          <w:szCs w:val="22"/>
          <w:lang w:val="fr-CA"/>
        </w:rPr>
      </w:pPr>
    </w:p>
    <w:p w14:paraId="61AABDAB" w14:textId="2CAA9741" w:rsidR="00026E57" w:rsidRPr="009604BA" w:rsidRDefault="006024BD" w:rsidP="00EE1335">
      <w:pPr>
        <w:numPr>
          <w:ilvl w:val="0"/>
          <w:numId w:val="11"/>
        </w:numPr>
        <w:pBdr>
          <w:top w:val="nil"/>
          <w:left w:val="nil"/>
          <w:bottom w:val="nil"/>
          <w:right w:val="nil"/>
          <w:between w:val="nil"/>
        </w:pBdr>
        <w:tabs>
          <w:tab w:val="left" w:pos="720"/>
          <w:tab w:val="left" w:pos="2160"/>
        </w:tabs>
        <w:spacing w:line="360" w:lineRule="auto"/>
        <w:ind w:left="2160" w:right="-29" w:hanging="720"/>
        <w:jc w:val="both"/>
        <w:rPr>
          <w:color w:val="000000"/>
          <w:sz w:val="22"/>
          <w:szCs w:val="22"/>
          <w:lang w:val="fr-CA"/>
        </w:rPr>
      </w:pPr>
      <w:r w:rsidRPr="009604BA">
        <w:rPr>
          <w:color w:val="000000"/>
          <w:sz w:val="22"/>
          <w:szCs w:val="22"/>
          <w:lang w:val="fr-CA"/>
        </w:rPr>
        <w:t xml:space="preserve">le </w:t>
      </w:r>
      <w:r w:rsidR="00026E57" w:rsidRPr="009604BA">
        <w:rPr>
          <w:color w:val="000000"/>
          <w:sz w:val="22"/>
          <w:szCs w:val="22"/>
          <w:lang w:val="fr-CA"/>
        </w:rPr>
        <w:t>Guatemala</w:t>
      </w:r>
      <w:r w:rsidRPr="009604BA">
        <w:rPr>
          <w:color w:val="000000"/>
          <w:sz w:val="22"/>
          <w:szCs w:val="22"/>
          <w:lang w:val="fr-CA"/>
        </w:rPr>
        <w:t> </w:t>
      </w:r>
      <w:r w:rsidR="00026E57" w:rsidRPr="009604BA">
        <w:rPr>
          <w:color w:val="000000"/>
          <w:sz w:val="22"/>
          <w:szCs w:val="22"/>
          <w:lang w:val="fr-CA"/>
        </w:rPr>
        <w:t>:</w:t>
      </w:r>
      <w:r w:rsidRPr="009604BA">
        <w:rPr>
          <w:color w:val="000000"/>
          <w:sz w:val="22"/>
          <w:szCs w:val="22"/>
          <w:lang w:val="fr-CA"/>
        </w:rPr>
        <w:t xml:space="preserve"> pour la Neuvième Réunion interaméricaine des ministres et hauts fonctionnaires chargés de la culture, les 27 et 28 octobre 2022; à</w:t>
      </w:r>
      <w:r w:rsidR="00026E57" w:rsidRPr="009604BA">
        <w:rPr>
          <w:color w:val="000000"/>
          <w:sz w:val="22"/>
          <w:szCs w:val="22"/>
          <w:lang w:val="fr-CA"/>
        </w:rPr>
        <w:t xml:space="preserve"> Antigua </w:t>
      </w:r>
      <w:r w:rsidR="00026E57" w:rsidRPr="009604BA">
        <w:rPr>
          <w:sz w:val="22"/>
          <w:szCs w:val="22"/>
          <w:lang w:val="fr-CA"/>
        </w:rPr>
        <w:t>Guatemala</w:t>
      </w:r>
      <w:r w:rsidRPr="009604BA">
        <w:rPr>
          <w:sz w:val="22"/>
          <w:szCs w:val="22"/>
          <w:lang w:val="fr-CA"/>
        </w:rPr>
        <w:t xml:space="preserve"> (</w:t>
      </w:r>
      <w:r w:rsidR="00026E57" w:rsidRPr="009604BA">
        <w:rPr>
          <w:sz w:val="22"/>
          <w:szCs w:val="22"/>
          <w:lang w:val="fr-CA"/>
        </w:rPr>
        <w:t>Guatemala</w:t>
      </w:r>
      <w:r w:rsidRPr="009604BA">
        <w:rPr>
          <w:sz w:val="22"/>
          <w:szCs w:val="22"/>
          <w:lang w:val="fr-CA"/>
        </w:rPr>
        <w:t>)</w:t>
      </w:r>
      <w:r w:rsidR="00026E57" w:rsidRPr="009604BA">
        <w:rPr>
          <w:color w:val="000000"/>
          <w:sz w:val="22"/>
          <w:szCs w:val="22"/>
          <w:lang w:val="fr-CA"/>
        </w:rPr>
        <w:t>;</w:t>
      </w:r>
    </w:p>
    <w:p w14:paraId="6E3B33F8" w14:textId="27AF740F" w:rsidR="00026E57" w:rsidRPr="009604BA" w:rsidRDefault="006024BD" w:rsidP="00EE1335">
      <w:pPr>
        <w:numPr>
          <w:ilvl w:val="0"/>
          <w:numId w:val="11"/>
        </w:numPr>
        <w:pBdr>
          <w:top w:val="nil"/>
          <w:left w:val="nil"/>
          <w:bottom w:val="nil"/>
          <w:right w:val="nil"/>
          <w:between w:val="nil"/>
        </w:pBdr>
        <w:tabs>
          <w:tab w:val="left" w:pos="720"/>
          <w:tab w:val="left" w:pos="2160"/>
        </w:tabs>
        <w:spacing w:line="360" w:lineRule="auto"/>
        <w:ind w:left="2160" w:right="-29" w:hanging="720"/>
        <w:jc w:val="both"/>
        <w:rPr>
          <w:color w:val="000000"/>
          <w:sz w:val="22"/>
          <w:szCs w:val="22"/>
          <w:lang w:val="fr-CA"/>
        </w:rPr>
      </w:pPr>
      <w:r w:rsidRPr="009604BA">
        <w:rPr>
          <w:color w:val="000000"/>
          <w:sz w:val="22"/>
          <w:szCs w:val="22"/>
          <w:lang w:val="fr-CA"/>
        </w:rPr>
        <w:t xml:space="preserve">l’Équateur : pour le Quinzième Échange </w:t>
      </w:r>
      <w:r w:rsidR="0094577C" w:rsidRPr="009604BA">
        <w:rPr>
          <w:color w:val="000000"/>
          <w:sz w:val="22"/>
          <w:szCs w:val="22"/>
          <w:lang w:val="fr-CA"/>
        </w:rPr>
        <w:t>sur la</w:t>
      </w:r>
      <w:r w:rsidRPr="009604BA">
        <w:rPr>
          <w:color w:val="000000"/>
          <w:sz w:val="22"/>
          <w:szCs w:val="22"/>
          <w:lang w:val="fr-CA"/>
        </w:rPr>
        <w:t xml:space="preserve"> compétitivité des Amériques </w:t>
      </w:r>
      <w:r w:rsidR="00026E57" w:rsidRPr="009604BA">
        <w:rPr>
          <w:color w:val="000000"/>
          <w:sz w:val="22"/>
          <w:szCs w:val="22"/>
          <w:lang w:val="fr-CA"/>
        </w:rPr>
        <w:t>(ACE),</w:t>
      </w:r>
      <w:r w:rsidR="0094577C" w:rsidRPr="009604BA">
        <w:rPr>
          <w:color w:val="000000"/>
          <w:sz w:val="22"/>
          <w:szCs w:val="22"/>
          <w:lang w:val="fr-CA"/>
        </w:rPr>
        <w:t xml:space="preserve"> du 13 au 17 novembre</w:t>
      </w:r>
      <w:r w:rsidR="00026E57" w:rsidRPr="009604BA">
        <w:rPr>
          <w:color w:val="000000"/>
          <w:sz w:val="22"/>
          <w:szCs w:val="22"/>
          <w:lang w:val="fr-CA"/>
        </w:rPr>
        <w:t xml:space="preserve"> 2022;</w:t>
      </w:r>
    </w:p>
    <w:p w14:paraId="7045A2AF" w14:textId="101323CA" w:rsidR="00026E57" w:rsidRPr="009604BA" w:rsidRDefault="0094577C" w:rsidP="00EE1335">
      <w:pPr>
        <w:numPr>
          <w:ilvl w:val="0"/>
          <w:numId w:val="11"/>
        </w:numPr>
        <w:tabs>
          <w:tab w:val="left" w:pos="720"/>
          <w:tab w:val="left" w:pos="2160"/>
        </w:tabs>
        <w:spacing w:line="360" w:lineRule="auto"/>
        <w:ind w:left="2160" w:right="-29" w:hanging="720"/>
        <w:jc w:val="both"/>
        <w:rPr>
          <w:color w:val="000000"/>
          <w:sz w:val="22"/>
          <w:szCs w:val="22"/>
          <w:lang w:val="fr-CA"/>
        </w:rPr>
      </w:pPr>
      <w:r w:rsidRPr="009604BA">
        <w:rPr>
          <w:color w:val="000000"/>
          <w:sz w:val="22"/>
          <w:szCs w:val="22"/>
          <w:lang w:val="fr-CA"/>
        </w:rPr>
        <w:t>la République dominicaine :</w:t>
      </w:r>
      <w:r w:rsidR="006816CA" w:rsidRPr="009604BA">
        <w:rPr>
          <w:color w:val="000000"/>
          <w:sz w:val="22"/>
          <w:szCs w:val="22"/>
          <w:lang w:val="fr-CA"/>
        </w:rPr>
        <w:t xml:space="preserve"> Cinquième Réunion des ministres et hauts fonctionnaires chargés du développement social</w:t>
      </w:r>
      <w:r w:rsidR="00026E57" w:rsidRPr="009604BA">
        <w:rPr>
          <w:color w:val="000000"/>
          <w:sz w:val="22"/>
          <w:szCs w:val="22"/>
          <w:lang w:val="fr-CA"/>
        </w:rPr>
        <w:t>,</w:t>
      </w:r>
      <w:r w:rsidR="00026E57" w:rsidRPr="009604BA">
        <w:rPr>
          <w:sz w:val="22"/>
          <w:szCs w:val="22"/>
          <w:lang w:val="fr-CA"/>
        </w:rPr>
        <w:t xml:space="preserve"> Santo Domingo,</w:t>
      </w:r>
      <w:r w:rsidR="006816CA" w:rsidRPr="009604BA">
        <w:rPr>
          <w:sz w:val="22"/>
          <w:szCs w:val="22"/>
          <w:lang w:val="fr-CA"/>
        </w:rPr>
        <w:t xml:space="preserve"> les 17 et 18 novembre</w:t>
      </w:r>
      <w:r w:rsidR="00026E57" w:rsidRPr="009604BA">
        <w:rPr>
          <w:color w:val="000000"/>
          <w:sz w:val="22"/>
          <w:szCs w:val="22"/>
          <w:lang w:val="fr-CA"/>
        </w:rPr>
        <w:t xml:space="preserve"> 2022;</w:t>
      </w:r>
    </w:p>
    <w:p w14:paraId="3A7EFB80" w14:textId="0D82037B" w:rsidR="00026E57" w:rsidRPr="009604BA" w:rsidRDefault="006816CA" w:rsidP="00EE1335">
      <w:pPr>
        <w:numPr>
          <w:ilvl w:val="0"/>
          <w:numId w:val="11"/>
        </w:numPr>
        <w:tabs>
          <w:tab w:val="left" w:pos="720"/>
          <w:tab w:val="left" w:pos="2160"/>
        </w:tabs>
        <w:spacing w:line="360" w:lineRule="auto"/>
        <w:ind w:left="2160" w:right="-29" w:hanging="720"/>
        <w:jc w:val="both"/>
        <w:rPr>
          <w:color w:val="000000"/>
          <w:sz w:val="22"/>
          <w:szCs w:val="22"/>
          <w:lang w:val="fr-CA"/>
        </w:rPr>
      </w:pPr>
      <w:r w:rsidRPr="009604BA">
        <w:rPr>
          <w:color w:val="000000"/>
          <w:sz w:val="22"/>
          <w:szCs w:val="22"/>
          <w:lang w:val="fr-CA"/>
        </w:rPr>
        <w:t>les États-Unis : Seizième Échange sur la compétitivité des Amériques</w:t>
      </w:r>
      <w:r w:rsidR="00026E57" w:rsidRPr="009604BA">
        <w:rPr>
          <w:color w:val="000000"/>
          <w:sz w:val="22"/>
          <w:szCs w:val="22"/>
          <w:lang w:val="fr-CA"/>
        </w:rPr>
        <w:t xml:space="preserve"> (ACE), en 202</w:t>
      </w:r>
      <w:r w:rsidR="00026E57" w:rsidRPr="009604BA">
        <w:rPr>
          <w:sz w:val="22"/>
          <w:szCs w:val="22"/>
          <w:lang w:val="fr-CA"/>
        </w:rPr>
        <w:t>3</w:t>
      </w:r>
      <w:r w:rsidR="00026E57" w:rsidRPr="009604BA">
        <w:rPr>
          <w:color w:val="000000"/>
          <w:sz w:val="22"/>
          <w:szCs w:val="22"/>
          <w:lang w:val="fr-CA"/>
        </w:rPr>
        <w:t>;</w:t>
      </w:r>
    </w:p>
    <w:p w14:paraId="348334F1" w14:textId="43DE0A79" w:rsidR="00026E57" w:rsidRPr="009604BA" w:rsidRDefault="006816CA" w:rsidP="00EE1335">
      <w:pPr>
        <w:numPr>
          <w:ilvl w:val="0"/>
          <w:numId w:val="11"/>
        </w:numPr>
        <w:tabs>
          <w:tab w:val="left" w:pos="720"/>
          <w:tab w:val="left" w:pos="2160"/>
        </w:tabs>
        <w:spacing w:line="360" w:lineRule="auto"/>
        <w:ind w:left="2160" w:right="-29" w:hanging="720"/>
        <w:jc w:val="both"/>
        <w:rPr>
          <w:color w:val="000000"/>
          <w:sz w:val="22"/>
          <w:szCs w:val="22"/>
          <w:lang w:val="fr-CA"/>
        </w:rPr>
      </w:pPr>
      <w:r w:rsidRPr="009604BA">
        <w:rPr>
          <w:color w:val="000000"/>
          <w:sz w:val="22"/>
          <w:szCs w:val="22"/>
          <w:lang w:val="fr-CA"/>
        </w:rPr>
        <w:t xml:space="preserve">le </w:t>
      </w:r>
      <w:r w:rsidR="00026E57" w:rsidRPr="009604BA">
        <w:rPr>
          <w:color w:val="000000"/>
          <w:sz w:val="22"/>
          <w:szCs w:val="22"/>
          <w:lang w:val="fr-CA"/>
        </w:rPr>
        <w:t>Honduras</w:t>
      </w:r>
      <w:r w:rsidRPr="009604BA">
        <w:rPr>
          <w:color w:val="000000"/>
          <w:sz w:val="22"/>
          <w:szCs w:val="22"/>
          <w:lang w:val="fr-CA"/>
        </w:rPr>
        <w:t> </w:t>
      </w:r>
      <w:r w:rsidR="00026E57" w:rsidRPr="009604BA">
        <w:rPr>
          <w:color w:val="000000"/>
          <w:sz w:val="22"/>
          <w:szCs w:val="22"/>
          <w:lang w:val="fr-CA"/>
        </w:rPr>
        <w:t>:</w:t>
      </w:r>
      <w:r w:rsidRPr="009604BA">
        <w:rPr>
          <w:color w:val="000000"/>
          <w:sz w:val="22"/>
          <w:szCs w:val="22"/>
          <w:lang w:val="fr-CA"/>
        </w:rPr>
        <w:t xml:space="preserve"> Treizième Réunion ordinaire de la Commission interaméricaine des ports</w:t>
      </w:r>
      <w:r w:rsidR="00026E57" w:rsidRPr="009604BA">
        <w:rPr>
          <w:color w:val="000000"/>
          <w:sz w:val="22"/>
          <w:szCs w:val="22"/>
          <w:lang w:val="fr-CA"/>
        </w:rPr>
        <w:t xml:space="preserve"> (CIP) </w:t>
      </w:r>
      <w:r w:rsidR="00923C57" w:rsidRPr="009604BA">
        <w:rPr>
          <w:color w:val="000000"/>
          <w:sz w:val="22"/>
          <w:szCs w:val="22"/>
          <w:lang w:val="fr-CA"/>
        </w:rPr>
        <w:t xml:space="preserve">et Vingt-troisième </w:t>
      </w:r>
      <w:r w:rsidR="00923C57" w:rsidRPr="009604BA">
        <w:rPr>
          <w:sz w:val="22"/>
          <w:szCs w:val="22"/>
          <w:lang w:val="fr-CA"/>
        </w:rPr>
        <w:t xml:space="preserve">Réunion du Comité exécutif de la Commission interaméricaine des ports </w:t>
      </w:r>
      <w:r w:rsidR="00026E57" w:rsidRPr="009604BA">
        <w:rPr>
          <w:b/>
          <w:color w:val="000000"/>
          <w:sz w:val="22"/>
          <w:szCs w:val="22"/>
          <w:lang w:val="fr-CA"/>
        </w:rPr>
        <w:t>(</w:t>
      </w:r>
      <w:r w:rsidR="00026E57" w:rsidRPr="009604BA">
        <w:rPr>
          <w:color w:val="000000"/>
          <w:sz w:val="22"/>
          <w:szCs w:val="22"/>
          <w:lang w:val="fr-CA"/>
        </w:rPr>
        <w:t>CECIP)</w:t>
      </w:r>
      <w:r w:rsidR="00923C57" w:rsidRPr="009604BA">
        <w:rPr>
          <w:color w:val="000000"/>
          <w:sz w:val="22"/>
          <w:szCs w:val="22"/>
          <w:lang w:val="fr-CA"/>
        </w:rPr>
        <w:t xml:space="preserve"> à</w:t>
      </w:r>
      <w:r w:rsidR="00026E57" w:rsidRPr="009604BA">
        <w:rPr>
          <w:color w:val="000000"/>
          <w:sz w:val="22"/>
          <w:szCs w:val="22"/>
          <w:lang w:val="fr-CA"/>
        </w:rPr>
        <w:t xml:space="preserve"> Roatán </w:t>
      </w:r>
      <w:r w:rsidR="00923C57" w:rsidRPr="009604BA">
        <w:rPr>
          <w:color w:val="000000"/>
          <w:sz w:val="22"/>
          <w:szCs w:val="22"/>
          <w:lang w:val="fr-CA"/>
        </w:rPr>
        <w:t>(</w:t>
      </w:r>
      <w:r w:rsidR="00026E57" w:rsidRPr="009604BA">
        <w:rPr>
          <w:color w:val="000000"/>
          <w:sz w:val="22"/>
          <w:szCs w:val="22"/>
          <w:lang w:val="fr-CA"/>
        </w:rPr>
        <w:t>Honduras</w:t>
      </w:r>
      <w:r w:rsidR="00923C57" w:rsidRPr="009604BA">
        <w:rPr>
          <w:color w:val="000000"/>
          <w:sz w:val="22"/>
          <w:szCs w:val="22"/>
          <w:lang w:val="fr-CA"/>
        </w:rPr>
        <w:t>)</w:t>
      </w:r>
      <w:r w:rsidR="00026E57" w:rsidRPr="009604BA">
        <w:rPr>
          <w:color w:val="000000"/>
          <w:sz w:val="22"/>
          <w:szCs w:val="22"/>
          <w:lang w:val="fr-CA"/>
        </w:rPr>
        <w:t xml:space="preserve"> en ju</w:t>
      </w:r>
      <w:r w:rsidR="00923C57" w:rsidRPr="009604BA">
        <w:rPr>
          <w:color w:val="000000"/>
          <w:sz w:val="22"/>
          <w:szCs w:val="22"/>
          <w:lang w:val="fr-CA"/>
        </w:rPr>
        <w:t>in</w:t>
      </w:r>
      <w:r w:rsidR="00026E57" w:rsidRPr="009604BA">
        <w:rPr>
          <w:color w:val="000000"/>
          <w:sz w:val="22"/>
          <w:szCs w:val="22"/>
          <w:lang w:val="fr-CA"/>
        </w:rPr>
        <w:t xml:space="preserve"> 2023;</w:t>
      </w:r>
    </w:p>
    <w:p w14:paraId="2892DA6B" w14:textId="53AD7842" w:rsidR="00026E57" w:rsidRPr="009604BA" w:rsidRDefault="00923C57" w:rsidP="00EE1335">
      <w:pPr>
        <w:numPr>
          <w:ilvl w:val="0"/>
          <w:numId w:val="11"/>
        </w:numPr>
        <w:tabs>
          <w:tab w:val="left" w:pos="720"/>
          <w:tab w:val="left" w:pos="2160"/>
        </w:tabs>
        <w:spacing w:line="360" w:lineRule="auto"/>
        <w:ind w:left="2160" w:right="-29" w:hanging="720"/>
        <w:jc w:val="both"/>
        <w:rPr>
          <w:color w:val="000000"/>
          <w:sz w:val="22"/>
          <w:szCs w:val="22"/>
          <w:lang w:val="fr-CA"/>
        </w:rPr>
      </w:pPr>
      <w:r w:rsidRPr="009604BA">
        <w:rPr>
          <w:color w:val="000000"/>
          <w:sz w:val="22"/>
          <w:szCs w:val="22"/>
          <w:lang w:val="fr-CA"/>
        </w:rPr>
        <w:t xml:space="preserve">la </w:t>
      </w:r>
      <w:r w:rsidR="00026E57" w:rsidRPr="009604BA">
        <w:rPr>
          <w:color w:val="000000"/>
          <w:sz w:val="22"/>
          <w:szCs w:val="22"/>
          <w:lang w:val="fr-CA"/>
        </w:rPr>
        <w:t>Colombi</w:t>
      </w:r>
      <w:r w:rsidRPr="009604BA">
        <w:rPr>
          <w:color w:val="000000"/>
          <w:sz w:val="22"/>
          <w:szCs w:val="22"/>
          <w:lang w:val="fr-CA"/>
        </w:rPr>
        <w:t>e </w:t>
      </w:r>
      <w:r w:rsidR="00026E57" w:rsidRPr="009604BA">
        <w:rPr>
          <w:color w:val="000000"/>
          <w:sz w:val="22"/>
          <w:szCs w:val="22"/>
          <w:lang w:val="fr-CA"/>
        </w:rPr>
        <w:t>:</w:t>
      </w:r>
      <w:r w:rsidRPr="009604BA">
        <w:rPr>
          <w:color w:val="000000"/>
          <w:sz w:val="22"/>
          <w:szCs w:val="22"/>
          <w:lang w:val="fr-CA"/>
        </w:rPr>
        <w:t xml:space="preserve"> Vingt-deuxième Conférence interaméricaine des ministres du travail</w:t>
      </w:r>
      <w:r w:rsidR="00026E57" w:rsidRPr="009604BA">
        <w:rPr>
          <w:color w:val="000000"/>
          <w:sz w:val="22"/>
          <w:szCs w:val="22"/>
          <w:lang w:val="fr-CA"/>
        </w:rPr>
        <w:t xml:space="preserve"> (CIMT) en 2024;</w:t>
      </w:r>
    </w:p>
    <w:p w14:paraId="24D1FEAF" w14:textId="3199022F" w:rsidR="00026E57" w:rsidRPr="009604BA" w:rsidRDefault="00923C57" w:rsidP="00EE1335">
      <w:pPr>
        <w:numPr>
          <w:ilvl w:val="0"/>
          <w:numId w:val="11"/>
        </w:numPr>
        <w:tabs>
          <w:tab w:val="left" w:pos="720"/>
          <w:tab w:val="left" w:pos="2160"/>
        </w:tabs>
        <w:spacing w:line="360" w:lineRule="auto"/>
        <w:ind w:left="2160" w:right="-29" w:hanging="720"/>
        <w:jc w:val="both"/>
        <w:rPr>
          <w:sz w:val="22"/>
          <w:szCs w:val="22"/>
          <w:lang w:val="fr-CA"/>
        </w:rPr>
      </w:pPr>
      <w:r w:rsidRPr="009604BA">
        <w:rPr>
          <w:color w:val="000000"/>
          <w:sz w:val="22"/>
          <w:szCs w:val="22"/>
          <w:lang w:val="fr-CA"/>
        </w:rPr>
        <w:t>l’Équateur : Vingt-sixième Congrès interaméricain</w:t>
      </w:r>
      <w:r w:rsidR="00CD3AB2" w:rsidRPr="009604BA">
        <w:rPr>
          <w:color w:val="000000"/>
          <w:sz w:val="22"/>
          <w:szCs w:val="22"/>
          <w:lang w:val="fr-CA"/>
        </w:rPr>
        <w:t xml:space="preserve"> des ministres et hauts fonctionnaires chargés du tourisme</w:t>
      </w:r>
      <w:r w:rsidR="00026E57" w:rsidRPr="009604BA">
        <w:rPr>
          <w:color w:val="000000"/>
          <w:sz w:val="22"/>
          <w:szCs w:val="22"/>
          <w:lang w:val="fr-CA"/>
        </w:rPr>
        <w:t xml:space="preserve"> en 2024</w:t>
      </w:r>
      <w:r w:rsidR="00026E57" w:rsidRPr="009604BA">
        <w:rPr>
          <w:sz w:val="22"/>
          <w:szCs w:val="22"/>
          <w:lang w:val="fr-CA"/>
        </w:rPr>
        <w:t xml:space="preserve"> </w:t>
      </w:r>
      <w:r w:rsidR="00026E57" w:rsidRPr="009604BA">
        <w:rPr>
          <w:b/>
          <w:sz w:val="22"/>
          <w:szCs w:val="22"/>
          <w:lang w:val="fr-CA"/>
        </w:rPr>
        <w:t>(</w:t>
      </w:r>
      <w:r w:rsidR="00CD3AB2" w:rsidRPr="009604BA">
        <w:rPr>
          <w:b/>
          <w:sz w:val="22"/>
          <w:szCs w:val="22"/>
          <w:lang w:val="fr-CA"/>
        </w:rPr>
        <w:t>Convenu</w:t>
      </w:r>
      <w:r w:rsidR="00026E57" w:rsidRPr="009604BA">
        <w:rPr>
          <w:b/>
          <w:sz w:val="22"/>
          <w:szCs w:val="22"/>
          <w:lang w:val="fr-CA"/>
        </w:rPr>
        <w:t xml:space="preserve"> 09/6/22)</w:t>
      </w:r>
    </w:p>
    <w:p w14:paraId="272441D0" w14:textId="77777777" w:rsidR="00026E57" w:rsidRPr="009604BA" w:rsidRDefault="00026E57" w:rsidP="00CD2E3B">
      <w:pPr>
        <w:tabs>
          <w:tab w:val="left" w:pos="7373"/>
        </w:tabs>
        <w:spacing w:line="360" w:lineRule="auto"/>
        <w:jc w:val="both"/>
        <w:rPr>
          <w:sz w:val="22"/>
          <w:szCs w:val="22"/>
          <w:lang w:val="fr-CA"/>
        </w:rPr>
      </w:pPr>
    </w:p>
    <w:p w14:paraId="34FD91EB" w14:textId="31673BCA" w:rsidR="00026E57" w:rsidRPr="009604BA" w:rsidRDefault="00CD3AB2">
      <w:pPr>
        <w:numPr>
          <w:ilvl w:val="0"/>
          <w:numId w:val="3"/>
        </w:numPr>
        <w:pBdr>
          <w:top w:val="nil"/>
          <w:left w:val="nil"/>
          <w:bottom w:val="nil"/>
          <w:right w:val="nil"/>
          <w:between w:val="nil"/>
        </w:pBdr>
        <w:tabs>
          <w:tab w:val="left" w:pos="720"/>
          <w:tab w:val="left" w:pos="1440"/>
        </w:tabs>
        <w:spacing w:line="360" w:lineRule="auto"/>
        <w:ind w:left="720" w:right="-29"/>
        <w:jc w:val="both"/>
        <w:rPr>
          <w:sz w:val="22"/>
          <w:szCs w:val="22"/>
          <w:lang w:val="fr-CA"/>
        </w:rPr>
      </w:pPr>
      <w:r w:rsidRPr="009604BA">
        <w:rPr>
          <w:color w:val="000000"/>
          <w:sz w:val="22"/>
          <w:szCs w:val="22"/>
          <w:lang w:val="fr-CA"/>
        </w:rPr>
        <w:t>LIGNE STRATÉGIQUE</w:t>
      </w:r>
      <w:r w:rsidR="00026E57" w:rsidRPr="009604BA">
        <w:rPr>
          <w:color w:val="000000"/>
          <w:sz w:val="22"/>
          <w:szCs w:val="22"/>
          <w:lang w:val="fr-CA"/>
        </w:rPr>
        <w:t xml:space="preserve"> “PROMOV</w:t>
      </w:r>
      <w:r w:rsidRPr="009604BA">
        <w:rPr>
          <w:color w:val="000000"/>
          <w:sz w:val="22"/>
          <w:szCs w:val="22"/>
          <w:lang w:val="fr-CA"/>
        </w:rPr>
        <w:t>OIR DES ÉCONOMIES INCLUSIVES ET COMPÉTITIVES</w:t>
      </w:r>
      <w:r w:rsidR="00026E57" w:rsidRPr="009604BA">
        <w:rPr>
          <w:sz w:val="22"/>
          <w:szCs w:val="22"/>
          <w:lang w:val="fr-CA"/>
        </w:rPr>
        <w:t>”</w:t>
      </w:r>
    </w:p>
    <w:p w14:paraId="7ED3B78A" w14:textId="77777777" w:rsidR="00026E57" w:rsidRPr="009604BA" w:rsidRDefault="00026E57" w:rsidP="00CD2E3B">
      <w:pPr>
        <w:pBdr>
          <w:top w:val="nil"/>
          <w:left w:val="nil"/>
          <w:bottom w:val="nil"/>
          <w:right w:val="nil"/>
          <w:between w:val="nil"/>
        </w:pBdr>
        <w:spacing w:line="360" w:lineRule="auto"/>
        <w:ind w:right="-29"/>
        <w:jc w:val="both"/>
        <w:rPr>
          <w:color w:val="000000"/>
          <w:sz w:val="22"/>
          <w:szCs w:val="22"/>
          <w:lang w:val="fr-CA"/>
        </w:rPr>
      </w:pPr>
    </w:p>
    <w:p w14:paraId="1B351ACD" w14:textId="59C8F5B5" w:rsidR="00026E57" w:rsidRPr="009604BA" w:rsidRDefault="00CD3AB2">
      <w:pPr>
        <w:numPr>
          <w:ilvl w:val="0"/>
          <w:numId w:val="23"/>
        </w:numPr>
        <w:pBdr>
          <w:top w:val="nil"/>
          <w:left w:val="nil"/>
          <w:bottom w:val="nil"/>
          <w:right w:val="nil"/>
          <w:between w:val="nil"/>
        </w:pBdr>
        <w:spacing w:line="360" w:lineRule="auto"/>
        <w:ind w:left="0" w:right="-29" w:firstLine="720"/>
        <w:jc w:val="both"/>
        <w:rPr>
          <w:color w:val="000000"/>
          <w:sz w:val="22"/>
          <w:szCs w:val="22"/>
          <w:lang w:val="fr-CA"/>
        </w:rPr>
      </w:pPr>
      <w:r w:rsidRPr="009604BA">
        <w:rPr>
          <w:color w:val="000000"/>
          <w:sz w:val="22"/>
          <w:szCs w:val="22"/>
          <w:lang w:val="fr-CA"/>
        </w:rPr>
        <w:t xml:space="preserve">D’endosser la Déclaration de la Jamaïque </w:t>
      </w:r>
      <w:r w:rsidR="00026E57" w:rsidRPr="009604BA">
        <w:rPr>
          <w:color w:val="000000"/>
          <w:sz w:val="22"/>
          <w:szCs w:val="22"/>
          <w:lang w:val="fr-CA"/>
        </w:rPr>
        <w:t>“</w:t>
      </w:r>
      <w:r w:rsidR="001D7660" w:rsidRPr="009604BA">
        <w:rPr>
          <w:color w:val="000000"/>
          <w:sz w:val="22"/>
          <w:szCs w:val="22"/>
          <w:lang w:val="fr-CA"/>
        </w:rPr>
        <w:t>Tirer le plus grand avantage de la science et des technologies de transformation au profit de l’avancement de nos communautés</w:t>
      </w:r>
      <w:r w:rsidR="00026E57" w:rsidRPr="009604BA">
        <w:rPr>
          <w:sz w:val="22"/>
          <w:szCs w:val="22"/>
          <w:lang w:val="fr-CA"/>
        </w:rPr>
        <w:t xml:space="preserve">” </w:t>
      </w:r>
      <w:r w:rsidR="00026E57" w:rsidRPr="009604BA">
        <w:rPr>
          <w:color w:val="000000"/>
          <w:sz w:val="22"/>
          <w:szCs w:val="22"/>
          <w:lang w:val="fr-CA"/>
        </w:rPr>
        <w:t>(</w:t>
      </w:r>
      <w:r w:rsidR="00026E57" w:rsidRPr="009604BA">
        <w:rPr>
          <w:sz w:val="22"/>
          <w:szCs w:val="22"/>
          <w:lang w:val="fr-CA"/>
        </w:rPr>
        <w:t>CIDI/REMCYT-VI/DEC. 1/21</w:t>
      </w:r>
      <w:r w:rsidR="00026E57" w:rsidRPr="009604BA">
        <w:rPr>
          <w:color w:val="000000"/>
          <w:sz w:val="22"/>
          <w:szCs w:val="22"/>
          <w:lang w:val="fr-CA"/>
        </w:rPr>
        <w:t>)</w:t>
      </w:r>
      <w:r w:rsidR="001D7660" w:rsidRPr="009604BA">
        <w:rPr>
          <w:color w:val="000000"/>
          <w:sz w:val="22"/>
          <w:szCs w:val="22"/>
          <w:lang w:val="fr-CA"/>
        </w:rPr>
        <w:t>, adoptée à la Sixième Réunion des ministres et hauts fonctionnaires chargés de la science et la technologie, tenue selon la modalité virtuelle les 7 et 8 décembre</w:t>
      </w:r>
      <w:r w:rsidR="00026E57" w:rsidRPr="009604BA">
        <w:rPr>
          <w:color w:val="000000"/>
          <w:sz w:val="22"/>
          <w:szCs w:val="22"/>
          <w:lang w:val="fr-CA"/>
        </w:rPr>
        <w:t xml:space="preserve"> 2021</w:t>
      </w:r>
      <w:r w:rsidRPr="009604BA">
        <w:rPr>
          <w:color w:val="000000"/>
          <w:sz w:val="22"/>
          <w:szCs w:val="22"/>
          <w:lang w:val="fr-CA"/>
        </w:rPr>
        <w:t>, et d’encourager les États membres à appuyer les engagements qu’elle contient</w:t>
      </w:r>
      <w:r w:rsidR="00026E57" w:rsidRPr="009604BA">
        <w:rPr>
          <w:color w:val="000000"/>
          <w:sz w:val="22"/>
          <w:szCs w:val="22"/>
          <w:lang w:val="fr-CA"/>
        </w:rPr>
        <w:t xml:space="preserve">. </w:t>
      </w:r>
      <w:r w:rsidR="00026E57" w:rsidRPr="009604BA">
        <w:rPr>
          <w:b/>
          <w:sz w:val="22"/>
          <w:szCs w:val="22"/>
          <w:lang w:val="fr-CA"/>
        </w:rPr>
        <w:t>(</w:t>
      </w:r>
      <w:r w:rsidRPr="009604BA">
        <w:rPr>
          <w:b/>
          <w:sz w:val="22"/>
          <w:szCs w:val="22"/>
          <w:lang w:val="fr-CA"/>
        </w:rPr>
        <w:t>Convenu</w:t>
      </w:r>
      <w:r w:rsidR="00026E57" w:rsidRPr="009604BA">
        <w:rPr>
          <w:b/>
          <w:sz w:val="22"/>
          <w:szCs w:val="22"/>
          <w:lang w:val="fr-CA"/>
        </w:rPr>
        <w:t xml:space="preserve"> 09/6/22)</w:t>
      </w:r>
    </w:p>
    <w:p w14:paraId="5F51F314" w14:textId="77777777" w:rsidR="00026E57" w:rsidRPr="009604BA" w:rsidRDefault="00026E57" w:rsidP="00CD2E3B">
      <w:pPr>
        <w:tabs>
          <w:tab w:val="left" w:pos="7373"/>
        </w:tabs>
        <w:spacing w:line="360" w:lineRule="auto"/>
        <w:jc w:val="both"/>
        <w:rPr>
          <w:sz w:val="22"/>
          <w:szCs w:val="22"/>
          <w:lang w:val="fr-CA"/>
        </w:rPr>
      </w:pPr>
    </w:p>
    <w:p w14:paraId="65E7207A" w14:textId="26F16C91" w:rsidR="00026E57" w:rsidRPr="009604BA" w:rsidRDefault="001D7660">
      <w:pPr>
        <w:numPr>
          <w:ilvl w:val="0"/>
          <w:numId w:val="15"/>
        </w:numPr>
        <w:pBdr>
          <w:top w:val="nil"/>
          <w:left w:val="nil"/>
          <w:bottom w:val="nil"/>
          <w:right w:val="nil"/>
          <w:between w:val="nil"/>
        </w:pBdr>
        <w:spacing w:line="360" w:lineRule="auto"/>
        <w:ind w:left="0" w:right="-29" w:firstLine="720"/>
        <w:jc w:val="both"/>
        <w:rPr>
          <w:sz w:val="22"/>
          <w:szCs w:val="22"/>
          <w:lang w:val="fr-CA"/>
        </w:rPr>
      </w:pPr>
      <w:r w:rsidRPr="009604BA">
        <w:rPr>
          <w:sz w:val="22"/>
          <w:szCs w:val="22"/>
          <w:lang w:val="fr-CA"/>
        </w:rPr>
        <w:lastRenderedPageBreak/>
        <w:t>De demander instamment aux États membres d’appuyer</w:t>
      </w:r>
      <w:r w:rsidR="00DC4931" w:rsidRPr="009604BA">
        <w:rPr>
          <w:sz w:val="22"/>
          <w:szCs w:val="22"/>
          <w:lang w:val="fr-CA"/>
        </w:rPr>
        <w:t xml:space="preserve"> l’Académie des jeunes des Amériques pour la science et les technologies transformatrices, lancée lors de la Sixième Réunion des ministres et hauts fonctionnaires chargés de la science et la technologie</w:t>
      </w:r>
      <w:r w:rsidRPr="009604BA">
        <w:rPr>
          <w:sz w:val="22"/>
          <w:szCs w:val="22"/>
          <w:lang w:val="fr-CA"/>
        </w:rPr>
        <w:t xml:space="preserve"> </w:t>
      </w:r>
      <w:r w:rsidR="00026E57" w:rsidRPr="009604BA">
        <w:rPr>
          <w:sz w:val="22"/>
          <w:szCs w:val="22"/>
          <w:lang w:val="fr-CA"/>
        </w:rPr>
        <w:t>(CIDI/REMCYT-VI/DEC. 1/21)</w:t>
      </w:r>
      <w:r w:rsidR="00DC4931" w:rsidRPr="009604BA">
        <w:rPr>
          <w:sz w:val="22"/>
          <w:szCs w:val="22"/>
          <w:lang w:val="fr-CA"/>
        </w:rPr>
        <w:t>, tenue les 7 et 8 décembre</w:t>
      </w:r>
      <w:r w:rsidR="00026E57" w:rsidRPr="009604BA">
        <w:rPr>
          <w:sz w:val="22"/>
          <w:szCs w:val="22"/>
          <w:lang w:val="fr-CA"/>
        </w:rPr>
        <w:t xml:space="preserve"> 2021,</w:t>
      </w:r>
      <w:r w:rsidR="000F10DE" w:rsidRPr="009604BA">
        <w:rPr>
          <w:sz w:val="22"/>
          <w:szCs w:val="22"/>
          <w:lang w:val="fr-CA"/>
        </w:rPr>
        <w:t xml:space="preserve"> tirant parti des ressources existantes et des offres reçues de partenaires stratégiques, pour offrir une formation en ligne, un apprentissage dynamique, des laboratoires de formation à distance, des services de mentorat et des expériences pratiques de façon à équiper les jeunes en leur donnant les connaissances et les qualifications</w:t>
      </w:r>
      <w:r w:rsidR="006E4A12" w:rsidRPr="009604BA">
        <w:rPr>
          <w:sz w:val="22"/>
          <w:szCs w:val="22"/>
          <w:lang w:val="fr-CA"/>
        </w:rPr>
        <w:t xml:space="preserve"> nécessaires pour obtenir les emplois de l’avenir et utiliser les technologies transformatrices, et de demander instamment aux États membres d’appuyer cette initiative par des offres de coopération et de débouchés pour former des partenariats dans le but de servir un maximum de 10 000 jeunes pour 2024, en portant une attention particulière aux femmes, aux jeunes, aux communautés rurales et autochtones ainsi qu’aux groupes de personnes traditionnellement sous-représentés ou en situation de vulnérabilité</w:t>
      </w:r>
      <w:r w:rsidR="00026E57" w:rsidRPr="009604BA">
        <w:rPr>
          <w:sz w:val="22"/>
          <w:szCs w:val="22"/>
          <w:lang w:val="fr-CA"/>
        </w:rPr>
        <w:t xml:space="preserve">. </w:t>
      </w:r>
      <w:r w:rsidR="00026E57" w:rsidRPr="009604BA">
        <w:rPr>
          <w:b/>
          <w:sz w:val="22"/>
          <w:szCs w:val="22"/>
          <w:lang w:val="fr-CA"/>
        </w:rPr>
        <w:t>(</w:t>
      </w:r>
      <w:r w:rsidR="0060026C" w:rsidRPr="009604BA">
        <w:rPr>
          <w:b/>
          <w:sz w:val="22"/>
          <w:szCs w:val="22"/>
          <w:lang w:val="fr-CA"/>
        </w:rPr>
        <w:t>Convenu</w:t>
      </w:r>
      <w:r w:rsidR="00026E57" w:rsidRPr="009604BA">
        <w:rPr>
          <w:b/>
          <w:sz w:val="22"/>
          <w:szCs w:val="22"/>
          <w:lang w:val="fr-CA"/>
        </w:rPr>
        <w:t xml:space="preserve"> 09/19/22)</w:t>
      </w:r>
    </w:p>
    <w:p w14:paraId="6ED5DCD5" w14:textId="4DAC3AB7" w:rsidR="00026E57" w:rsidRPr="009604BA" w:rsidRDefault="00026E57" w:rsidP="00CD2E3B">
      <w:pPr>
        <w:pBdr>
          <w:top w:val="nil"/>
          <w:left w:val="nil"/>
          <w:bottom w:val="nil"/>
          <w:right w:val="nil"/>
          <w:between w:val="nil"/>
        </w:pBdr>
        <w:spacing w:line="360" w:lineRule="auto"/>
        <w:ind w:right="-29"/>
        <w:jc w:val="both"/>
        <w:rPr>
          <w:sz w:val="22"/>
          <w:szCs w:val="22"/>
          <w:lang w:val="fr-CA"/>
        </w:rPr>
      </w:pPr>
    </w:p>
    <w:p w14:paraId="1D85C287" w14:textId="0902F11D" w:rsidR="00026E57" w:rsidRPr="009604BA" w:rsidRDefault="00026E57">
      <w:pPr>
        <w:numPr>
          <w:ilvl w:val="0"/>
          <w:numId w:val="15"/>
        </w:numPr>
        <w:pBdr>
          <w:top w:val="nil"/>
          <w:left w:val="nil"/>
          <w:bottom w:val="nil"/>
          <w:right w:val="nil"/>
          <w:between w:val="nil"/>
        </w:pBdr>
        <w:spacing w:line="360" w:lineRule="auto"/>
        <w:ind w:left="0" w:right="-29" w:firstLine="720"/>
        <w:jc w:val="both"/>
        <w:rPr>
          <w:sz w:val="22"/>
          <w:szCs w:val="22"/>
          <w:lang w:val="fr-CA"/>
        </w:rPr>
      </w:pPr>
      <w:r w:rsidRPr="009604BA">
        <w:rPr>
          <w:color w:val="000000"/>
          <w:sz w:val="22"/>
          <w:szCs w:val="22"/>
          <w:lang w:val="fr-CA"/>
        </w:rPr>
        <w:t>Recon</w:t>
      </w:r>
      <w:r w:rsidR="0060026C" w:rsidRPr="009604BA">
        <w:rPr>
          <w:color w:val="000000"/>
          <w:sz w:val="22"/>
          <w:szCs w:val="22"/>
          <w:lang w:val="fr-CA"/>
        </w:rPr>
        <w:t>naissant que la recherche de l’équité et de la parité hommes-femmes est fondamentale pour obtenir des sociétés plus justes, inclusives et prospères et que toutes les femmes</w:t>
      </w:r>
      <w:r w:rsidR="0027642B" w:rsidRPr="009604BA">
        <w:rPr>
          <w:color w:val="000000"/>
          <w:sz w:val="22"/>
          <w:szCs w:val="22"/>
          <w:lang w:val="fr-CA"/>
        </w:rPr>
        <w:t>, en respectant et en appréciant la pleine diversité des situations et des conditions dans le</w:t>
      </w:r>
      <w:r w:rsidR="004232C3" w:rsidRPr="009604BA">
        <w:rPr>
          <w:color w:val="000000"/>
          <w:sz w:val="22"/>
          <w:szCs w:val="22"/>
          <w:lang w:val="fr-CA"/>
        </w:rPr>
        <w:t>s</w:t>
      </w:r>
      <w:r w:rsidR="0027642B" w:rsidRPr="009604BA">
        <w:rPr>
          <w:color w:val="000000"/>
          <w:sz w:val="22"/>
          <w:szCs w:val="22"/>
          <w:lang w:val="fr-CA"/>
        </w:rPr>
        <w:t>quelles elles se trouvent, ont été touchées de façon disproportionnelle par les profondes conséquences économiques et sociales de la pandémie</w:t>
      </w:r>
      <w:r w:rsidR="0060026C" w:rsidRPr="009604BA">
        <w:rPr>
          <w:color w:val="000000"/>
          <w:sz w:val="22"/>
          <w:szCs w:val="22"/>
          <w:lang w:val="fr-CA"/>
        </w:rPr>
        <w:t xml:space="preserve"> </w:t>
      </w:r>
      <w:r w:rsidRPr="009604BA">
        <w:rPr>
          <w:color w:val="000000"/>
          <w:sz w:val="22"/>
          <w:szCs w:val="22"/>
          <w:lang w:val="fr-CA"/>
        </w:rPr>
        <w:t>de COVID-19;</w:t>
      </w:r>
      <w:r w:rsidR="0027642B" w:rsidRPr="009604BA">
        <w:rPr>
          <w:color w:val="000000"/>
          <w:sz w:val="22"/>
          <w:szCs w:val="22"/>
          <w:lang w:val="fr-CA"/>
        </w:rPr>
        <w:t xml:space="preserve"> pour cette raison, le Secrétariat général et les commissions correspondantes sont chargés de redoubler d’efforts pour favoriser l’habilitation et l’autonomie économique de toutes les femmes pour</w:t>
      </w:r>
      <w:r w:rsidR="00C9217D" w:rsidRPr="009604BA">
        <w:rPr>
          <w:color w:val="000000"/>
          <w:sz w:val="22"/>
          <w:szCs w:val="22"/>
          <w:lang w:val="fr-CA"/>
        </w:rPr>
        <w:t xml:space="preserve"> tenter de réduire les fossés entre les sexes en ce qui a trait à la participation économique au moyen de politiques concrètes et d’initiatives programmatiques qui pourraient les aider à atteindre leur potentiel socioéconomique maximal, notamment des initiatives destinées à améliorer l’accès inclusif</w:t>
      </w:r>
      <w:r w:rsidR="004232C3" w:rsidRPr="009604BA">
        <w:rPr>
          <w:color w:val="000000"/>
          <w:sz w:val="22"/>
          <w:szCs w:val="22"/>
          <w:lang w:val="fr-CA"/>
        </w:rPr>
        <w:t xml:space="preserve"> à l’économie des soins et par conséquent,</w:t>
      </w:r>
      <w:r w:rsidR="00947B31" w:rsidRPr="009604BA">
        <w:rPr>
          <w:color w:val="000000"/>
          <w:sz w:val="22"/>
          <w:szCs w:val="22"/>
          <w:lang w:val="fr-CA"/>
        </w:rPr>
        <w:t xml:space="preserve"> contribueraient au développement de femmes</w:t>
      </w:r>
      <w:r w:rsidRPr="009604BA">
        <w:rPr>
          <w:color w:val="000000"/>
          <w:sz w:val="22"/>
          <w:szCs w:val="22"/>
          <w:lang w:val="fr-CA"/>
        </w:rPr>
        <w:t xml:space="preserve">, </w:t>
      </w:r>
      <w:r w:rsidR="00947B31" w:rsidRPr="009604BA">
        <w:rPr>
          <w:color w:val="000000"/>
          <w:sz w:val="22"/>
          <w:szCs w:val="22"/>
          <w:lang w:val="fr-CA"/>
        </w:rPr>
        <w:t>d’</w:t>
      </w:r>
      <w:r w:rsidRPr="009604BA">
        <w:rPr>
          <w:color w:val="000000"/>
          <w:sz w:val="22"/>
          <w:szCs w:val="22"/>
          <w:lang w:val="fr-CA"/>
        </w:rPr>
        <w:t>adolescentes,</w:t>
      </w:r>
      <w:r w:rsidR="00947B31" w:rsidRPr="009604BA">
        <w:rPr>
          <w:color w:val="000000"/>
          <w:sz w:val="22"/>
          <w:szCs w:val="22"/>
          <w:lang w:val="fr-CA"/>
        </w:rPr>
        <w:t xml:space="preserve"> de filles et de leurs communautés</w:t>
      </w:r>
      <w:r w:rsidRPr="009604BA">
        <w:rPr>
          <w:color w:val="000000"/>
          <w:sz w:val="22"/>
          <w:szCs w:val="22"/>
          <w:lang w:val="fr-CA"/>
        </w:rPr>
        <w:t xml:space="preserve">.  </w:t>
      </w:r>
      <w:r w:rsidRPr="009604BA">
        <w:rPr>
          <w:b/>
          <w:color w:val="000000"/>
          <w:sz w:val="22"/>
          <w:szCs w:val="22"/>
          <w:lang w:val="fr-CA"/>
        </w:rPr>
        <w:t>(</w:t>
      </w:r>
      <w:r w:rsidR="0060026C" w:rsidRPr="009604BA">
        <w:rPr>
          <w:b/>
          <w:color w:val="000000"/>
          <w:sz w:val="22"/>
          <w:szCs w:val="22"/>
          <w:lang w:val="fr-CA"/>
        </w:rPr>
        <w:t>Convenu</w:t>
      </w:r>
      <w:r w:rsidRPr="009604BA">
        <w:rPr>
          <w:b/>
          <w:color w:val="000000"/>
          <w:sz w:val="22"/>
          <w:szCs w:val="22"/>
          <w:lang w:val="fr-CA"/>
        </w:rPr>
        <w:t xml:space="preserve"> 09/6/22</w:t>
      </w:r>
      <w:bookmarkStart w:id="0" w:name="_heading=h.3znysh7" w:colFirst="0" w:colLast="0"/>
      <w:bookmarkEnd w:id="0"/>
      <w:r w:rsidRPr="009604BA">
        <w:rPr>
          <w:b/>
          <w:color w:val="000000"/>
          <w:sz w:val="22"/>
          <w:szCs w:val="22"/>
          <w:lang w:val="fr-CA"/>
        </w:rPr>
        <w:t>)</w:t>
      </w:r>
    </w:p>
    <w:p w14:paraId="2F84854B" w14:textId="77777777" w:rsidR="00026E57" w:rsidRPr="009604BA" w:rsidRDefault="00026E57" w:rsidP="00CD2E3B">
      <w:pPr>
        <w:spacing w:line="360" w:lineRule="auto"/>
        <w:jc w:val="both"/>
        <w:rPr>
          <w:color w:val="000000"/>
          <w:sz w:val="22"/>
          <w:szCs w:val="22"/>
          <w:lang w:val="fr-CA"/>
        </w:rPr>
      </w:pPr>
    </w:p>
    <w:p w14:paraId="09FA5655" w14:textId="24DFAC01" w:rsidR="00026E57" w:rsidRPr="009604BA" w:rsidRDefault="00947B31">
      <w:pPr>
        <w:numPr>
          <w:ilvl w:val="0"/>
          <w:numId w:val="7"/>
        </w:numPr>
        <w:pBdr>
          <w:top w:val="nil"/>
          <w:left w:val="nil"/>
          <w:bottom w:val="nil"/>
          <w:right w:val="nil"/>
          <w:between w:val="nil"/>
        </w:pBdr>
        <w:spacing w:line="360" w:lineRule="auto"/>
        <w:ind w:left="0" w:right="-29" w:firstLine="720"/>
        <w:jc w:val="both"/>
        <w:rPr>
          <w:sz w:val="22"/>
          <w:szCs w:val="22"/>
          <w:lang w:val="fr-CA"/>
        </w:rPr>
      </w:pPr>
      <w:r w:rsidRPr="009604BA">
        <w:rPr>
          <w:color w:val="000000"/>
          <w:sz w:val="22"/>
          <w:szCs w:val="22"/>
          <w:lang w:val="fr-CA"/>
        </w:rPr>
        <w:t>De remerc</w:t>
      </w:r>
      <w:r w:rsidR="00BB22A2" w:rsidRPr="009604BA">
        <w:rPr>
          <w:color w:val="000000"/>
          <w:sz w:val="22"/>
          <w:szCs w:val="22"/>
          <w:lang w:val="fr-CA"/>
        </w:rPr>
        <w:t xml:space="preserve">ier les gouvernements du Mexique et de la Colombie pour le lancement de leurs premiers centres d’excellence </w:t>
      </w:r>
      <w:r w:rsidR="00026E57" w:rsidRPr="009604BA">
        <w:rPr>
          <w:sz w:val="22"/>
          <w:szCs w:val="22"/>
          <w:lang w:val="fr-CA"/>
        </w:rPr>
        <w:t>de Prospecta Américas s</w:t>
      </w:r>
      <w:r w:rsidR="00BB22A2" w:rsidRPr="009604BA">
        <w:rPr>
          <w:sz w:val="22"/>
          <w:szCs w:val="22"/>
          <w:lang w:val="fr-CA"/>
        </w:rPr>
        <w:t>ur</w:t>
      </w:r>
      <w:r w:rsidR="004B06B7" w:rsidRPr="009604BA">
        <w:rPr>
          <w:sz w:val="22"/>
          <w:szCs w:val="22"/>
          <w:lang w:val="fr-CA"/>
        </w:rPr>
        <w:t xml:space="preserve"> les chaînes de blocs dans l’État d’Hidalgo (Mexique) et de robotique et intelligence artificielle à </w:t>
      </w:r>
      <w:r w:rsidR="00026E57" w:rsidRPr="009604BA">
        <w:rPr>
          <w:sz w:val="22"/>
          <w:szCs w:val="22"/>
          <w:lang w:val="fr-CA"/>
        </w:rPr>
        <w:t>Barranquilla</w:t>
      </w:r>
      <w:r w:rsidR="004B06B7" w:rsidRPr="009604BA">
        <w:rPr>
          <w:sz w:val="22"/>
          <w:szCs w:val="22"/>
          <w:lang w:val="fr-CA"/>
        </w:rPr>
        <w:t xml:space="preserve"> (</w:t>
      </w:r>
      <w:r w:rsidR="00026E57" w:rsidRPr="009604BA">
        <w:rPr>
          <w:sz w:val="22"/>
          <w:szCs w:val="22"/>
          <w:lang w:val="fr-CA"/>
        </w:rPr>
        <w:t>Colombia</w:t>
      </w:r>
      <w:r w:rsidR="004B06B7" w:rsidRPr="009604BA">
        <w:rPr>
          <w:sz w:val="22"/>
          <w:szCs w:val="22"/>
          <w:lang w:val="fr-CA"/>
        </w:rPr>
        <w:t>)</w:t>
      </w:r>
      <w:r w:rsidR="00026E57" w:rsidRPr="009604BA">
        <w:rPr>
          <w:sz w:val="22"/>
          <w:szCs w:val="22"/>
          <w:lang w:val="fr-CA"/>
        </w:rPr>
        <w:t xml:space="preserve"> (Universi</w:t>
      </w:r>
      <w:r w:rsidR="004B06B7" w:rsidRPr="009604BA">
        <w:rPr>
          <w:sz w:val="22"/>
          <w:szCs w:val="22"/>
          <w:lang w:val="fr-CA"/>
        </w:rPr>
        <w:t>té</w:t>
      </w:r>
      <w:r w:rsidR="00026E57" w:rsidRPr="009604BA">
        <w:rPr>
          <w:sz w:val="22"/>
          <w:szCs w:val="22"/>
          <w:lang w:val="fr-CA"/>
        </w:rPr>
        <w:t xml:space="preserve"> Simón Bolívar), e</w:t>
      </w:r>
      <w:r w:rsidR="004B06B7" w:rsidRPr="009604BA">
        <w:rPr>
          <w:sz w:val="22"/>
          <w:szCs w:val="22"/>
          <w:lang w:val="fr-CA"/>
        </w:rPr>
        <w:t>t d’inviter d’autres États membre</w:t>
      </w:r>
      <w:r w:rsidR="0069343C" w:rsidRPr="009604BA">
        <w:rPr>
          <w:sz w:val="22"/>
          <w:szCs w:val="22"/>
          <w:lang w:val="fr-CA"/>
        </w:rPr>
        <w:t>s à collaborer</w:t>
      </w:r>
      <w:r w:rsidR="004B06B7" w:rsidRPr="009604BA">
        <w:rPr>
          <w:sz w:val="22"/>
          <w:szCs w:val="22"/>
          <w:lang w:val="fr-CA"/>
        </w:rPr>
        <w:t>, avec le soutien</w:t>
      </w:r>
      <w:r w:rsidR="0069343C" w:rsidRPr="009604BA">
        <w:rPr>
          <w:sz w:val="22"/>
          <w:szCs w:val="22"/>
          <w:lang w:val="fr-CA"/>
        </w:rPr>
        <w:t xml:space="preserve"> du Secrétariat exécutif pour le développement intégré</w:t>
      </w:r>
      <w:r w:rsidR="00026E57" w:rsidRPr="009604BA">
        <w:rPr>
          <w:sz w:val="22"/>
          <w:szCs w:val="22"/>
          <w:lang w:val="fr-CA"/>
        </w:rPr>
        <w:t xml:space="preserve"> (SEDI),</w:t>
      </w:r>
      <w:r w:rsidR="0069343C" w:rsidRPr="009604BA">
        <w:rPr>
          <w:sz w:val="22"/>
          <w:szCs w:val="22"/>
          <w:lang w:val="fr-CA"/>
        </w:rPr>
        <w:t xml:space="preserve"> avec des institutions locales, des universités et des chambres de commerce, le secteur privé, des organisations non gouvernementales</w:t>
      </w:r>
      <w:r w:rsidR="00026E57" w:rsidRPr="009604BA">
        <w:rPr>
          <w:sz w:val="22"/>
          <w:szCs w:val="22"/>
          <w:lang w:val="fr-CA"/>
        </w:rPr>
        <w:t xml:space="preserve"> (ONG)</w:t>
      </w:r>
      <w:r w:rsidR="0069343C" w:rsidRPr="009604BA">
        <w:rPr>
          <w:sz w:val="22"/>
          <w:szCs w:val="22"/>
          <w:lang w:val="fr-CA"/>
        </w:rPr>
        <w:t xml:space="preserve"> et d’autres partenaires, pour appuyer le Réseau régional de centres d’excellence</w:t>
      </w:r>
      <w:r w:rsidR="00026E57" w:rsidRPr="009604BA">
        <w:rPr>
          <w:sz w:val="22"/>
          <w:szCs w:val="22"/>
          <w:lang w:val="fr-CA"/>
        </w:rPr>
        <w:t xml:space="preserve"> de l</w:t>
      </w:r>
      <w:r w:rsidR="0069343C" w:rsidRPr="009604BA">
        <w:rPr>
          <w:sz w:val="22"/>
          <w:szCs w:val="22"/>
          <w:lang w:val="fr-CA"/>
        </w:rPr>
        <w:t>’</w:t>
      </w:r>
      <w:r w:rsidR="00026E57" w:rsidRPr="009604BA">
        <w:rPr>
          <w:sz w:val="22"/>
          <w:szCs w:val="22"/>
          <w:lang w:val="fr-CA"/>
        </w:rPr>
        <w:t>OEA</w:t>
      </w:r>
      <w:r w:rsidR="0069343C" w:rsidRPr="009604BA">
        <w:rPr>
          <w:sz w:val="22"/>
          <w:szCs w:val="22"/>
          <w:lang w:val="fr-CA"/>
        </w:rPr>
        <w:t xml:space="preserve"> dans le but d</w:t>
      </w:r>
      <w:r w:rsidR="00667B86" w:rsidRPr="009604BA">
        <w:rPr>
          <w:sz w:val="22"/>
          <w:szCs w:val="22"/>
          <w:lang w:val="fr-CA"/>
        </w:rPr>
        <w:t xml:space="preserve">e </w:t>
      </w:r>
      <w:r w:rsidR="00277CA4" w:rsidRPr="009604BA">
        <w:rPr>
          <w:sz w:val="22"/>
          <w:szCs w:val="22"/>
          <w:lang w:val="fr-CA"/>
        </w:rPr>
        <w:t>recenser</w:t>
      </w:r>
      <w:r w:rsidR="00667B86" w:rsidRPr="009604BA">
        <w:rPr>
          <w:sz w:val="22"/>
          <w:szCs w:val="22"/>
          <w:lang w:val="fr-CA"/>
        </w:rPr>
        <w:t xml:space="preserve"> </w:t>
      </w:r>
      <w:r w:rsidR="00277CA4" w:rsidRPr="009604BA">
        <w:rPr>
          <w:sz w:val="22"/>
          <w:szCs w:val="22"/>
          <w:lang w:val="fr-CA"/>
        </w:rPr>
        <w:t>l</w:t>
      </w:r>
      <w:r w:rsidR="00667B86" w:rsidRPr="009604BA">
        <w:rPr>
          <w:sz w:val="22"/>
          <w:szCs w:val="22"/>
          <w:lang w:val="fr-CA"/>
        </w:rPr>
        <w:t xml:space="preserve">es tendances </w:t>
      </w:r>
      <w:r w:rsidR="00667B86" w:rsidRPr="009604BA">
        <w:rPr>
          <w:sz w:val="22"/>
          <w:szCs w:val="22"/>
          <w:lang w:val="fr-CA"/>
        </w:rPr>
        <w:lastRenderedPageBreak/>
        <w:t xml:space="preserve">et </w:t>
      </w:r>
      <w:r w:rsidR="00277CA4" w:rsidRPr="009604BA">
        <w:rPr>
          <w:sz w:val="22"/>
          <w:szCs w:val="22"/>
          <w:lang w:val="fr-CA"/>
        </w:rPr>
        <w:t>l</w:t>
      </w:r>
      <w:r w:rsidR="00667B86" w:rsidRPr="009604BA">
        <w:rPr>
          <w:sz w:val="22"/>
          <w:szCs w:val="22"/>
          <w:lang w:val="fr-CA"/>
        </w:rPr>
        <w:t>es capacités des Amériques, d’aborder des défis stratégiques en matière de développement</w:t>
      </w:r>
      <w:r w:rsidR="0069343C" w:rsidRPr="009604BA">
        <w:rPr>
          <w:sz w:val="22"/>
          <w:szCs w:val="22"/>
          <w:lang w:val="fr-CA"/>
        </w:rPr>
        <w:t xml:space="preserve"> </w:t>
      </w:r>
      <w:r w:rsidR="00667B86" w:rsidRPr="009604BA">
        <w:rPr>
          <w:sz w:val="22"/>
          <w:szCs w:val="22"/>
          <w:lang w:val="fr-CA"/>
        </w:rPr>
        <w:t>et d’apporter des solutions à des problèmes de la vie quotidienne par le truchement du partage de connaissances et de ressources de coopération régionale</w:t>
      </w:r>
      <w:r w:rsidR="00731C3F" w:rsidRPr="009604BA">
        <w:rPr>
          <w:sz w:val="22"/>
          <w:szCs w:val="22"/>
          <w:lang w:val="fr-CA"/>
        </w:rPr>
        <w:t xml:space="preserve"> en matière de technologies transformatrices</w:t>
      </w:r>
      <w:r w:rsidR="00026E57" w:rsidRPr="009604BA">
        <w:rPr>
          <w:sz w:val="22"/>
          <w:szCs w:val="22"/>
          <w:lang w:val="fr-CA"/>
        </w:rPr>
        <w:t xml:space="preserve">. </w:t>
      </w:r>
      <w:r w:rsidR="00026E57" w:rsidRPr="009604BA">
        <w:rPr>
          <w:b/>
          <w:sz w:val="22"/>
          <w:szCs w:val="22"/>
          <w:lang w:val="fr-CA"/>
        </w:rPr>
        <w:t>(</w:t>
      </w:r>
      <w:r w:rsidR="0060026C" w:rsidRPr="009604BA">
        <w:rPr>
          <w:b/>
          <w:color w:val="000000"/>
          <w:sz w:val="22"/>
          <w:szCs w:val="22"/>
          <w:lang w:val="fr-CA"/>
        </w:rPr>
        <w:t xml:space="preserve">Convenu </w:t>
      </w:r>
      <w:r w:rsidR="00026E57" w:rsidRPr="009604BA">
        <w:rPr>
          <w:b/>
          <w:sz w:val="22"/>
          <w:szCs w:val="22"/>
          <w:lang w:val="fr-CA"/>
        </w:rPr>
        <w:t>09/6/22)</w:t>
      </w:r>
      <w:bookmarkStart w:id="1" w:name="_heading=h.2et92p0" w:colFirst="0" w:colLast="0"/>
      <w:bookmarkEnd w:id="1"/>
    </w:p>
    <w:p w14:paraId="63CEA450" w14:textId="77777777" w:rsidR="00026E57" w:rsidRPr="009604BA" w:rsidRDefault="00026E57" w:rsidP="00CD2E3B">
      <w:pPr>
        <w:pBdr>
          <w:top w:val="nil"/>
          <w:left w:val="nil"/>
          <w:bottom w:val="nil"/>
          <w:right w:val="nil"/>
          <w:between w:val="nil"/>
        </w:pBdr>
        <w:spacing w:line="360" w:lineRule="auto"/>
        <w:ind w:right="-29"/>
        <w:jc w:val="both"/>
        <w:rPr>
          <w:sz w:val="22"/>
          <w:szCs w:val="22"/>
          <w:lang w:val="fr-CA"/>
        </w:rPr>
      </w:pPr>
    </w:p>
    <w:p w14:paraId="09827C10" w14:textId="21F490BE" w:rsidR="00026E57" w:rsidRPr="009604BA" w:rsidRDefault="00731C3F">
      <w:pPr>
        <w:numPr>
          <w:ilvl w:val="0"/>
          <w:numId w:val="7"/>
        </w:numPr>
        <w:pBdr>
          <w:top w:val="nil"/>
          <w:left w:val="nil"/>
          <w:bottom w:val="nil"/>
          <w:right w:val="nil"/>
          <w:between w:val="nil"/>
        </w:pBdr>
        <w:spacing w:line="360" w:lineRule="auto"/>
        <w:ind w:left="0" w:right="-29" w:firstLine="720"/>
        <w:jc w:val="both"/>
        <w:rPr>
          <w:sz w:val="22"/>
          <w:szCs w:val="22"/>
          <w:lang w:val="fr-CA"/>
        </w:rPr>
      </w:pPr>
      <w:r w:rsidRPr="009604BA">
        <w:rPr>
          <w:color w:val="000000"/>
          <w:sz w:val="22"/>
          <w:szCs w:val="22"/>
          <w:lang w:val="fr-CA"/>
        </w:rPr>
        <w:t>De demander</w:t>
      </w:r>
      <w:r w:rsidR="006B45AD" w:rsidRPr="009604BA">
        <w:rPr>
          <w:color w:val="000000"/>
          <w:sz w:val="22"/>
          <w:szCs w:val="22"/>
          <w:lang w:val="fr-CA"/>
        </w:rPr>
        <w:t xml:space="preserve"> instamment</w:t>
      </w:r>
      <w:r w:rsidRPr="009604BA">
        <w:rPr>
          <w:color w:val="000000"/>
          <w:sz w:val="22"/>
          <w:szCs w:val="22"/>
          <w:lang w:val="fr-CA"/>
        </w:rPr>
        <w:t xml:space="preserve"> aux États membres</w:t>
      </w:r>
      <w:r w:rsidR="006B45AD" w:rsidRPr="009604BA">
        <w:rPr>
          <w:color w:val="000000"/>
          <w:sz w:val="22"/>
          <w:szCs w:val="22"/>
          <w:lang w:val="fr-CA"/>
        </w:rPr>
        <w:t xml:space="preserve"> de poursuivre, avec le soutien du</w:t>
      </w:r>
      <w:r w:rsidR="00026E57" w:rsidRPr="009604BA">
        <w:rPr>
          <w:color w:val="000000"/>
          <w:sz w:val="22"/>
          <w:szCs w:val="22"/>
          <w:lang w:val="fr-CA"/>
        </w:rPr>
        <w:t xml:space="preserve"> SEDI,</w:t>
      </w:r>
      <w:r w:rsidR="006B45AD" w:rsidRPr="009604BA">
        <w:rPr>
          <w:color w:val="000000"/>
          <w:sz w:val="22"/>
          <w:szCs w:val="22"/>
          <w:lang w:val="fr-CA"/>
        </w:rPr>
        <w:t xml:space="preserve"> leurs efforts en vue d’accroître les capacités relatives à l’entreprenariat dans le secteur de la création, au développement de cadres et d’environnements propices, à la mise en œuvre d</w:t>
      </w:r>
      <w:r w:rsidR="00277CA4" w:rsidRPr="009604BA">
        <w:rPr>
          <w:color w:val="000000"/>
          <w:sz w:val="22"/>
          <w:szCs w:val="22"/>
          <w:lang w:val="fr-CA"/>
        </w:rPr>
        <w:t xml:space="preserve">’actifs recensés, ainsi qu’à d’autres mesures qui permettraient d’utiliser les technologies numériques ainsi que des approches novatrices </w:t>
      </w:r>
      <w:r w:rsidR="00C02DF5" w:rsidRPr="009604BA">
        <w:rPr>
          <w:color w:val="000000"/>
          <w:sz w:val="22"/>
          <w:szCs w:val="22"/>
          <w:lang w:val="fr-CA"/>
        </w:rPr>
        <w:t>pour doter les entrepreneurs et entrepreneures et leurs communautés de capacités d’entreprenariat et d’innovation, de capacités de mentorat et d’un réseau de soutien divers avec des acteurs dans le secteur, pour améliorer leurs opportunités de créer des revenus durables et d’élargir leurs marchés locaux et internationaux</w:t>
      </w:r>
      <w:r w:rsidR="00026E57" w:rsidRPr="009604BA">
        <w:rPr>
          <w:color w:val="000000"/>
          <w:sz w:val="22"/>
          <w:szCs w:val="22"/>
          <w:lang w:val="fr-CA"/>
        </w:rPr>
        <w:t xml:space="preserve">. </w:t>
      </w:r>
      <w:r w:rsidR="00026E57" w:rsidRPr="009604BA">
        <w:rPr>
          <w:b/>
          <w:color w:val="000000"/>
          <w:sz w:val="22"/>
          <w:szCs w:val="22"/>
          <w:lang w:val="fr-CA"/>
        </w:rPr>
        <w:t>(</w:t>
      </w:r>
      <w:r w:rsidR="0060026C" w:rsidRPr="009604BA">
        <w:rPr>
          <w:b/>
          <w:color w:val="000000"/>
          <w:sz w:val="22"/>
          <w:szCs w:val="22"/>
          <w:lang w:val="fr-CA"/>
        </w:rPr>
        <w:t xml:space="preserve">Convenu </w:t>
      </w:r>
      <w:r w:rsidR="00026E57" w:rsidRPr="009604BA">
        <w:rPr>
          <w:b/>
          <w:color w:val="000000"/>
          <w:sz w:val="22"/>
          <w:szCs w:val="22"/>
          <w:lang w:val="fr-CA"/>
        </w:rPr>
        <w:t>08/30/22)</w:t>
      </w:r>
    </w:p>
    <w:p w14:paraId="6DDE33F9" w14:textId="77777777" w:rsidR="00026E57" w:rsidRPr="009604BA" w:rsidRDefault="00026E57" w:rsidP="00CD2E3B">
      <w:pPr>
        <w:spacing w:line="360" w:lineRule="auto"/>
        <w:jc w:val="both"/>
        <w:rPr>
          <w:sz w:val="22"/>
          <w:szCs w:val="22"/>
          <w:lang w:val="fr-CA"/>
        </w:rPr>
      </w:pPr>
    </w:p>
    <w:p w14:paraId="007CC036" w14:textId="17CEAF9E" w:rsidR="00026E57" w:rsidRPr="009604BA" w:rsidRDefault="00C02DF5">
      <w:pPr>
        <w:numPr>
          <w:ilvl w:val="0"/>
          <w:numId w:val="7"/>
        </w:numPr>
        <w:pBdr>
          <w:top w:val="nil"/>
          <w:left w:val="nil"/>
          <w:bottom w:val="nil"/>
          <w:right w:val="nil"/>
          <w:between w:val="nil"/>
        </w:pBdr>
        <w:spacing w:line="360" w:lineRule="auto"/>
        <w:ind w:left="0" w:right="-29" w:firstLine="720"/>
        <w:jc w:val="both"/>
        <w:rPr>
          <w:sz w:val="22"/>
          <w:szCs w:val="22"/>
          <w:lang w:val="fr-CA"/>
        </w:rPr>
      </w:pPr>
      <w:r w:rsidRPr="009604BA">
        <w:rPr>
          <w:sz w:val="22"/>
          <w:szCs w:val="22"/>
          <w:lang w:val="fr-CA"/>
        </w:rPr>
        <w:t>De charger le</w:t>
      </w:r>
      <w:r w:rsidR="00026E57" w:rsidRPr="009604BA">
        <w:rPr>
          <w:sz w:val="22"/>
          <w:szCs w:val="22"/>
          <w:lang w:val="fr-CA"/>
        </w:rPr>
        <w:t xml:space="preserve"> SEDI</w:t>
      </w:r>
      <w:r w:rsidRPr="009604BA">
        <w:rPr>
          <w:sz w:val="22"/>
          <w:szCs w:val="22"/>
          <w:lang w:val="fr-CA"/>
        </w:rPr>
        <w:t xml:space="preserve"> d’é</w:t>
      </w:r>
      <w:r w:rsidR="00426128" w:rsidRPr="009604BA">
        <w:rPr>
          <w:sz w:val="22"/>
          <w:szCs w:val="22"/>
          <w:lang w:val="fr-CA"/>
        </w:rPr>
        <w:t>tabli</w:t>
      </w:r>
      <w:r w:rsidRPr="009604BA">
        <w:rPr>
          <w:sz w:val="22"/>
          <w:szCs w:val="22"/>
          <w:lang w:val="fr-CA"/>
        </w:rPr>
        <w:t>r</w:t>
      </w:r>
      <w:r w:rsidR="007B5205" w:rsidRPr="009604BA">
        <w:rPr>
          <w:sz w:val="22"/>
          <w:szCs w:val="22"/>
          <w:lang w:val="fr-CA"/>
        </w:rPr>
        <w:t xml:space="preserve">, dans le Centre d’information en ligne des MPME, dans le cadre du Programme d’habilitation économique de la femme, </w:t>
      </w:r>
      <w:r w:rsidR="00426128" w:rsidRPr="009604BA">
        <w:rPr>
          <w:sz w:val="22"/>
          <w:szCs w:val="22"/>
          <w:lang w:val="fr-CA"/>
        </w:rPr>
        <w:t>un espace d’apprentissage, de croissance et de stimulation, pendant la période</w:t>
      </w:r>
      <w:r w:rsidRPr="009604BA">
        <w:rPr>
          <w:sz w:val="22"/>
          <w:szCs w:val="22"/>
          <w:lang w:val="fr-CA"/>
        </w:rPr>
        <w:t xml:space="preserve"> </w:t>
      </w:r>
      <w:r w:rsidR="00026E57" w:rsidRPr="009604BA">
        <w:rPr>
          <w:sz w:val="22"/>
          <w:szCs w:val="22"/>
          <w:lang w:val="fr-CA"/>
        </w:rPr>
        <w:t>2022-2024</w:t>
      </w:r>
      <w:r w:rsidR="00426128" w:rsidRPr="009604BA">
        <w:rPr>
          <w:sz w:val="22"/>
          <w:szCs w:val="22"/>
          <w:lang w:val="fr-CA"/>
        </w:rPr>
        <w:t xml:space="preserve"> qui permette aux femmes d’avoir accès à des ressources d’apprentissage gratuites conçues spécifiquement pour les MPME dirigées par des femmes, </w:t>
      </w:r>
      <w:r w:rsidR="008927F9" w:rsidRPr="009604BA">
        <w:rPr>
          <w:sz w:val="22"/>
          <w:szCs w:val="22"/>
          <w:lang w:val="fr-CA"/>
        </w:rPr>
        <w:t>en gestion d’entreprise, résilience, capacités numériques et pratiques optimales relatives à l’utilisation de la technologie numérique, accroître les connaissances et la capacité des femmes de fonctionner effectivement dans l’économie numérique et bâtir des modes de vie durables</w:t>
      </w:r>
      <w:r w:rsidR="00026E57" w:rsidRPr="009604BA">
        <w:rPr>
          <w:sz w:val="22"/>
          <w:szCs w:val="22"/>
          <w:lang w:val="fr-CA"/>
        </w:rPr>
        <w:t xml:space="preserve">. </w:t>
      </w:r>
      <w:r w:rsidR="00026E57" w:rsidRPr="009604BA">
        <w:rPr>
          <w:b/>
          <w:bCs/>
          <w:sz w:val="22"/>
          <w:szCs w:val="22"/>
          <w:lang w:val="fr-CA"/>
        </w:rPr>
        <w:t>(</w:t>
      </w:r>
      <w:r w:rsidR="0060026C" w:rsidRPr="009604BA">
        <w:rPr>
          <w:b/>
          <w:color w:val="000000"/>
          <w:sz w:val="22"/>
          <w:szCs w:val="22"/>
          <w:lang w:val="fr-CA"/>
        </w:rPr>
        <w:t xml:space="preserve">Convenu </w:t>
      </w:r>
      <w:r w:rsidR="00026E57" w:rsidRPr="009604BA">
        <w:rPr>
          <w:b/>
          <w:bCs/>
          <w:sz w:val="22"/>
          <w:szCs w:val="22"/>
          <w:lang w:val="fr-CA"/>
        </w:rPr>
        <w:t>09/20/22)</w:t>
      </w:r>
    </w:p>
    <w:p w14:paraId="4CE688B2" w14:textId="77777777" w:rsidR="00026E57" w:rsidRPr="009604BA" w:rsidRDefault="00026E57" w:rsidP="00CD2E3B">
      <w:pPr>
        <w:spacing w:line="360" w:lineRule="auto"/>
        <w:rPr>
          <w:color w:val="000000"/>
          <w:sz w:val="22"/>
          <w:szCs w:val="22"/>
          <w:lang w:val="fr-CA"/>
        </w:rPr>
      </w:pPr>
    </w:p>
    <w:p w14:paraId="4316ED88" w14:textId="1903E55E" w:rsidR="00026E57" w:rsidRPr="009604BA" w:rsidRDefault="008927F9">
      <w:pPr>
        <w:numPr>
          <w:ilvl w:val="0"/>
          <w:numId w:val="7"/>
        </w:numPr>
        <w:pBdr>
          <w:top w:val="nil"/>
          <w:left w:val="nil"/>
          <w:bottom w:val="nil"/>
          <w:right w:val="nil"/>
          <w:between w:val="nil"/>
        </w:pBdr>
        <w:spacing w:line="360" w:lineRule="auto"/>
        <w:ind w:left="0" w:right="-29" w:firstLine="720"/>
        <w:jc w:val="both"/>
        <w:rPr>
          <w:sz w:val="22"/>
          <w:szCs w:val="22"/>
          <w:lang w:val="fr-CA"/>
        </w:rPr>
      </w:pPr>
      <w:r w:rsidRPr="009604BA">
        <w:rPr>
          <w:color w:val="000000"/>
          <w:sz w:val="22"/>
          <w:szCs w:val="22"/>
          <w:lang w:val="fr-CA"/>
        </w:rPr>
        <w:t xml:space="preserve">De demander instamment au SEDI de continuer d’appuyer </w:t>
      </w:r>
      <w:r w:rsidR="00787165" w:rsidRPr="009604BA">
        <w:rPr>
          <w:color w:val="000000"/>
          <w:sz w:val="22"/>
          <w:szCs w:val="22"/>
          <w:lang w:val="fr-CA"/>
        </w:rPr>
        <w:t>la réalisation d’activités, pendant la période</w:t>
      </w:r>
      <w:r w:rsidR="00026E57" w:rsidRPr="009604BA">
        <w:rPr>
          <w:color w:val="000000"/>
          <w:sz w:val="22"/>
          <w:szCs w:val="22"/>
          <w:lang w:val="fr-CA"/>
        </w:rPr>
        <w:t xml:space="preserve"> 2022-2024,</w:t>
      </w:r>
      <w:r w:rsidR="00787165" w:rsidRPr="009604BA">
        <w:rPr>
          <w:color w:val="000000"/>
          <w:sz w:val="22"/>
          <w:szCs w:val="22"/>
          <w:lang w:val="fr-CA"/>
        </w:rPr>
        <w:t xml:space="preserve"> visant le renforcement des réseaux de centres de développement de petites entreprises</w:t>
      </w:r>
      <w:r w:rsidR="00026E57" w:rsidRPr="009604BA">
        <w:rPr>
          <w:color w:val="000000"/>
          <w:sz w:val="22"/>
          <w:szCs w:val="22"/>
          <w:lang w:val="fr-CA"/>
        </w:rPr>
        <w:t xml:space="preserve"> (SBDC</w:t>
      </w:r>
      <w:r w:rsidR="00787165" w:rsidRPr="009604BA">
        <w:rPr>
          <w:color w:val="000000"/>
          <w:sz w:val="22"/>
          <w:szCs w:val="22"/>
          <w:lang w:val="fr-CA"/>
        </w:rPr>
        <w:t>, selon le sigle en anglais</w:t>
      </w:r>
      <w:r w:rsidR="00026E57" w:rsidRPr="009604BA">
        <w:rPr>
          <w:color w:val="000000"/>
          <w:sz w:val="22"/>
          <w:szCs w:val="22"/>
          <w:lang w:val="fr-CA"/>
        </w:rPr>
        <w:t>)</w:t>
      </w:r>
      <w:r w:rsidR="00787165" w:rsidRPr="009604BA">
        <w:rPr>
          <w:color w:val="000000"/>
          <w:sz w:val="22"/>
          <w:szCs w:val="22"/>
          <w:lang w:val="fr-CA"/>
        </w:rPr>
        <w:t xml:space="preserve"> dans le Continent américain pour aider les MPME à tirer </w:t>
      </w:r>
      <w:r w:rsidR="00047D33" w:rsidRPr="009604BA">
        <w:rPr>
          <w:color w:val="000000"/>
          <w:sz w:val="22"/>
          <w:szCs w:val="22"/>
          <w:lang w:val="fr-CA"/>
        </w:rPr>
        <w:t>parti</w:t>
      </w:r>
      <w:r w:rsidR="00787165" w:rsidRPr="009604BA">
        <w:rPr>
          <w:color w:val="000000"/>
          <w:sz w:val="22"/>
          <w:szCs w:val="22"/>
          <w:lang w:val="fr-CA"/>
        </w:rPr>
        <w:t xml:space="preserve"> des opportuni</w:t>
      </w:r>
      <w:r w:rsidR="00047D33" w:rsidRPr="009604BA">
        <w:rPr>
          <w:color w:val="000000"/>
          <w:sz w:val="22"/>
          <w:szCs w:val="22"/>
          <w:lang w:val="fr-CA"/>
        </w:rPr>
        <w:t>tés créées par les compétences numériques dans les chaînes d’approvisionnement régionales et internationales et entre celles-ci et par le développement de la technologie, l’expansion du marché et l’accès au financement</w:t>
      </w:r>
      <w:r w:rsidR="00026E57" w:rsidRPr="009604BA">
        <w:rPr>
          <w:color w:val="000000"/>
          <w:sz w:val="22"/>
          <w:szCs w:val="22"/>
          <w:lang w:val="fr-CA"/>
        </w:rPr>
        <w:t>.</w:t>
      </w:r>
      <w:r w:rsidR="00026E57" w:rsidRPr="009604BA">
        <w:rPr>
          <w:b/>
          <w:color w:val="000000"/>
          <w:sz w:val="22"/>
          <w:szCs w:val="22"/>
          <w:lang w:val="fr-CA"/>
        </w:rPr>
        <w:t xml:space="preserve"> (</w:t>
      </w:r>
      <w:r w:rsidR="0060026C" w:rsidRPr="009604BA">
        <w:rPr>
          <w:b/>
          <w:color w:val="000000"/>
          <w:sz w:val="22"/>
          <w:szCs w:val="22"/>
          <w:lang w:val="fr-CA"/>
        </w:rPr>
        <w:t xml:space="preserve">Convenu </w:t>
      </w:r>
      <w:r w:rsidR="00026E57" w:rsidRPr="009604BA">
        <w:rPr>
          <w:b/>
          <w:sz w:val="22"/>
          <w:szCs w:val="22"/>
          <w:lang w:val="fr-CA"/>
        </w:rPr>
        <w:t>08/30/22)</w:t>
      </w:r>
    </w:p>
    <w:p w14:paraId="61A349AE" w14:textId="77777777" w:rsidR="00026E57" w:rsidRPr="009604BA" w:rsidRDefault="00026E57" w:rsidP="00CD2E3B">
      <w:pPr>
        <w:spacing w:line="360" w:lineRule="auto"/>
        <w:rPr>
          <w:sz w:val="22"/>
          <w:szCs w:val="22"/>
          <w:lang w:val="fr-CA"/>
        </w:rPr>
      </w:pPr>
    </w:p>
    <w:p w14:paraId="504E78CB" w14:textId="41BD64FC" w:rsidR="00026E57" w:rsidRPr="009604BA" w:rsidRDefault="00047D33">
      <w:pPr>
        <w:numPr>
          <w:ilvl w:val="0"/>
          <w:numId w:val="7"/>
        </w:numPr>
        <w:pBdr>
          <w:top w:val="nil"/>
          <w:left w:val="nil"/>
          <w:bottom w:val="nil"/>
          <w:right w:val="nil"/>
          <w:between w:val="nil"/>
        </w:pBdr>
        <w:spacing w:line="360" w:lineRule="auto"/>
        <w:ind w:left="0" w:right="-29" w:firstLine="720"/>
        <w:jc w:val="both"/>
        <w:rPr>
          <w:b/>
          <w:sz w:val="22"/>
          <w:szCs w:val="22"/>
          <w:lang w:val="fr-CA"/>
        </w:rPr>
      </w:pPr>
      <w:r w:rsidRPr="009604BA">
        <w:rPr>
          <w:sz w:val="22"/>
          <w:szCs w:val="22"/>
          <w:lang w:val="fr-CA"/>
        </w:rPr>
        <w:t>De charger le</w:t>
      </w:r>
      <w:r w:rsidR="00026E57" w:rsidRPr="009604BA">
        <w:rPr>
          <w:sz w:val="22"/>
          <w:szCs w:val="22"/>
          <w:lang w:val="fr-CA"/>
        </w:rPr>
        <w:t xml:space="preserve"> SEDI</w:t>
      </w:r>
      <w:r w:rsidRPr="009604BA">
        <w:rPr>
          <w:sz w:val="22"/>
          <w:szCs w:val="22"/>
          <w:lang w:val="fr-CA"/>
        </w:rPr>
        <w:t xml:space="preserve"> de continuer d’appuyer, en sa qualité de secrétariat technique de la Commission interaméricaine de la culture</w:t>
      </w:r>
      <w:r w:rsidR="00026E57" w:rsidRPr="009604BA">
        <w:rPr>
          <w:sz w:val="22"/>
          <w:szCs w:val="22"/>
          <w:lang w:val="fr-CA"/>
        </w:rPr>
        <w:t xml:space="preserve"> (CIC)</w:t>
      </w:r>
      <w:r w:rsidR="000C71E3" w:rsidRPr="009604BA">
        <w:rPr>
          <w:sz w:val="22"/>
          <w:szCs w:val="22"/>
          <w:lang w:val="fr-CA"/>
        </w:rPr>
        <w:t xml:space="preserve"> et suivant les dispositions du Plan de travail</w:t>
      </w:r>
      <w:r w:rsidR="00026E57" w:rsidRPr="009604BA">
        <w:rPr>
          <w:sz w:val="22"/>
          <w:szCs w:val="22"/>
          <w:lang w:val="fr-CA"/>
        </w:rPr>
        <w:t xml:space="preserve"> de la CIC</w:t>
      </w:r>
      <w:r w:rsidR="000C71E3" w:rsidRPr="009604BA">
        <w:rPr>
          <w:sz w:val="22"/>
          <w:szCs w:val="22"/>
          <w:lang w:val="fr-CA"/>
        </w:rPr>
        <w:t xml:space="preserve"> </w:t>
      </w:r>
      <w:r w:rsidR="000C71E3" w:rsidRPr="009604BA">
        <w:rPr>
          <w:sz w:val="22"/>
          <w:szCs w:val="22"/>
          <w:lang w:val="fr-CA"/>
        </w:rPr>
        <w:lastRenderedPageBreak/>
        <w:t xml:space="preserve">et les mandats qui seront adoptés à la Neuvième Réunion des ministres et </w:t>
      </w:r>
      <w:r w:rsidR="00DE7046" w:rsidRPr="009604BA">
        <w:rPr>
          <w:sz w:val="22"/>
          <w:szCs w:val="22"/>
          <w:lang w:val="fr-CA"/>
        </w:rPr>
        <w:t>hauts fonctionnaires chargés de la culture, la promotion de mesures et d’initiatives visant le développement et le renforcement de la culture dans les Amériques</w:t>
      </w:r>
      <w:r w:rsidR="00F6503E" w:rsidRPr="009604BA">
        <w:rPr>
          <w:sz w:val="22"/>
          <w:szCs w:val="22"/>
          <w:lang w:val="fr-CA"/>
        </w:rPr>
        <w:t xml:space="preserve"> au moyen du rôle potentiel de la technologie, la créativité et l’innovation. Encourager également les hauts fonctionnaires chargés de la culture des États membres à participer activement à la prochaine réunion ministérielle de la culture 2022 et au nouveau cycle triennal</w:t>
      </w:r>
      <w:r w:rsidR="00026E57" w:rsidRPr="009604BA">
        <w:rPr>
          <w:sz w:val="22"/>
          <w:szCs w:val="22"/>
          <w:lang w:val="fr-CA"/>
        </w:rPr>
        <w:t xml:space="preserve">. </w:t>
      </w:r>
      <w:r w:rsidR="00026E57" w:rsidRPr="009604BA">
        <w:rPr>
          <w:b/>
          <w:sz w:val="22"/>
          <w:szCs w:val="22"/>
          <w:lang w:val="fr-CA"/>
        </w:rPr>
        <w:t>(</w:t>
      </w:r>
      <w:r w:rsidR="0060026C" w:rsidRPr="009604BA">
        <w:rPr>
          <w:b/>
          <w:color w:val="000000"/>
          <w:sz w:val="22"/>
          <w:szCs w:val="22"/>
          <w:lang w:val="fr-CA"/>
        </w:rPr>
        <w:t xml:space="preserve">Convenu </w:t>
      </w:r>
      <w:r w:rsidR="00026E57" w:rsidRPr="009604BA">
        <w:rPr>
          <w:b/>
          <w:sz w:val="22"/>
          <w:szCs w:val="22"/>
          <w:lang w:val="fr-CA"/>
        </w:rPr>
        <w:t>09/6/22)</w:t>
      </w:r>
    </w:p>
    <w:p w14:paraId="6D7CE2C1" w14:textId="77777777" w:rsidR="00026E57" w:rsidRPr="009604BA" w:rsidRDefault="00026E57" w:rsidP="00CD2E3B">
      <w:pPr>
        <w:spacing w:line="360" w:lineRule="auto"/>
        <w:rPr>
          <w:sz w:val="22"/>
          <w:szCs w:val="22"/>
          <w:lang w:val="fr-CA"/>
        </w:rPr>
      </w:pPr>
    </w:p>
    <w:p w14:paraId="6B13EC3D" w14:textId="22DF8807" w:rsidR="00026E57" w:rsidRPr="009604BA" w:rsidRDefault="000D6F61">
      <w:pPr>
        <w:numPr>
          <w:ilvl w:val="0"/>
          <w:numId w:val="7"/>
        </w:numPr>
        <w:pBdr>
          <w:top w:val="nil"/>
          <w:left w:val="nil"/>
          <w:bottom w:val="nil"/>
          <w:right w:val="nil"/>
          <w:between w:val="nil"/>
        </w:pBdr>
        <w:spacing w:line="360" w:lineRule="auto"/>
        <w:ind w:left="0" w:right="-29" w:firstLine="720"/>
        <w:jc w:val="both"/>
        <w:rPr>
          <w:b/>
          <w:sz w:val="22"/>
          <w:szCs w:val="22"/>
          <w:lang w:val="fr-CA"/>
        </w:rPr>
      </w:pPr>
      <w:r w:rsidRPr="009604BA">
        <w:rPr>
          <w:sz w:val="22"/>
          <w:szCs w:val="22"/>
          <w:lang w:val="fr-CA"/>
        </w:rPr>
        <w:t>De demander instamment aux États membres de participer au programme</w:t>
      </w:r>
      <w:r w:rsidR="000A3B30" w:rsidRPr="009604BA">
        <w:rPr>
          <w:sz w:val="22"/>
          <w:szCs w:val="22"/>
          <w:lang w:val="fr-CA"/>
        </w:rPr>
        <w:t xml:space="preserve"> </w:t>
      </w:r>
      <w:r w:rsidR="000A3B30" w:rsidRPr="009604BA">
        <w:rPr>
          <w:color w:val="000000"/>
          <w:sz w:val="22"/>
          <w:szCs w:val="22"/>
          <w:lang w:val="fr-CA"/>
        </w:rPr>
        <w:t>Échange sur la compétitivité des Amériques pendant la période</w:t>
      </w:r>
      <w:r w:rsidRPr="009604BA">
        <w:rPr>
          <w:sz w:val="22"/>
          <w:szCs w:val="22"/>
          <w:lang w:val="fr-CA"/>
        </w:rPr>
        <w:t xml:space="preserve"> </w:t>
      </w:r>
      <w:r w:rsidR="00026E57" w:rsidRPr="009604BA">
        <w:rPr>
          <w:sz w:val="22"/>
          <w:szCs w:val="22"/>
          <w:lang w:val="fr-CA"/>
        </w:rPr>
        <w:t>2022-2024</w:t>
      </w:r>
      <w:r w:rsidR="00AD3A8D" w:rsidRPr="009604BA">
        <w:rPr>
          <w:sz w:val="22"/>
          <w:szCs w:val="22"/>
          <w:lang w:val="fr-CA"/>
        </w:rPr>
        <w:t>, ce programme étant un mécanisme</w:t>
      </w:r>
      <w:r w:rsidR="00720556" w:rsidRPr="009604BA">
        <w:rPr>
          <w:sz w:val="22"/>
          <w:szCs w:val="22"/>
          <w:lang w:val="fr-CA"/>
        </w:rPr>
        <w:t xml:space="preserve"> de promotion de plans et de stratégies de développement économique inclusif permettant de tirer parti de nouvelles opportunités d’améliorer la résilience économique, la compétitivité et l’internationalisation</w:t>
      </w:r>
      <w:r w:rsidR="00CB7B2D" w:rsidRPr="009604BA">
        <w:rPr>
          <w:sz w:val="22"/>
          <w:szCs w:val="22"/>
          <w:lang w:val="fr-CA"/>
        </w:rPr>
        <w:t>, pour répondre de façon adéquate aux besoins des économies</w:t>
      </w:r>
      <w:r w:rsidR="00026E57" w:rsidRPr="009604BA">
        <w:rPr>
          <w:sz w:val="22"/>
          <w:szCs w:val="22"/>
          <w:lang w:val="fr-CA"/>
        </w:rPr>
        <w:t xml:space="preserve"> locales. </w:t>
      </w:r>
      <w:r w:rsidR="00026E57" w:rsidRPr="009604BA">
        <w:rPr>
          <w:b/>
          <w:sz w:val="22"/>
          <w:szCs w:val="22"/>
          <w:lang w:val="fr-CA"/>
        </w:rPr>
        <w:t>(</w:t>
      </w:r>
      <w:r w:rsidR="0060026C" w:rsidRPr="009604BA">
        <w:rPr>
          <w:b/>
          <w:color w:val="000000"/>
          <w:sz w:val="22"/>
          <w:szCs w:val="22"/>
          <w:lang w:val="fr-CA"/>
        </w:rPr>
        <w:t>Convenu</w:t>
      </w:r>
      <w:r w:rsidR="00026E57" w:rsidRPr="009604BA">
        <w:rPr>
          <w:b/>
          <w:sz w:val="22"/>
          <w:szCs w:val="22"/>
          <w:lang w:val="fr-CA"/>
        </w:rPr>
        <w:t xml:space="preserve"> 09/6/22)</w:t>
      </w:r>
    </w:p>
    <w:p w14:paraId="765AD02D" w14:textId="77777777" w:rsidR="00026E57" w:rsidRPr="009604BA" w:rsidRDefault="00026E57" w:rsidP="00CD2E3B">
      <w:pPr>
        <w:tabs>
          <w:tab w:val="left" w:pos="7373"/>
        </w:tabs>
        <w:spacing w:line="360" w:lineRule="auto"/>
        <w:jc w:val="both"/>
        <w:rPr>
          <w:sz w:val="22"/>
          <w:szCs w:val="22"/>
          <w:lang w:val="fr-CA"/>
        </w:rPr>
      </w:pPr>
    </w:p>
    <w:p w14:paraId="14F13D78" w14:textId="0A893D2B" w:rsidR="00026E57" w:rsidRPr="009604BA" w:rsidRDefault="00026E57">
      <w:pPr>
        <w:numPr>
          <w:ilvl w:val="0"/>
          <w:numId w:val="19"/>
        </w:numPr>
        <w:pBdr>
          <w:top w:val="nil"/>
          <w:left w:val="nil"/>
          <w:bottom w:val="nil"/>
          <w:right w:val="nil"/>
          <w:between w:val="nil"/>
        </w:pBdr>
        <w:tabs>
          <w:tab w:val="left" w:pos="720"/>
          <w:tab w:val="left" w:pos="1440"/>
        </w:tabs>
        <w:spacing w:line="360" w:lineRule="auto"/>
        <w:ind w:left="720" w:right="-29"/>
        <w:jc w:val="both"/>
        <w:rPr>
          <w:sz w:val="22"/>
          <w:szCs w:val="22"/>
          <w:lang w:val="fr-CA"/>
        </w:rPr>
      </w:pPr>
      <w:r w:rsidRPr="009604BA">
        <w:rPr>
          <w:color w:val="000000"/>
          <w:sz w:val="22"/>
          <w:szCs w:val="22"/>
          <w:lang w:val="fr-CA"/>
        </w:rPr>
        <w:t>L</w:t>
      </w:r>
      <w:r w:rsidR="00CB7B2D" w:rsidRPr="009604BA">
        <w:rPr>
          <w:color w:val="000000"/>
          <w:sz w:val="22"/>
          <w:szCs w:val="22"/>
          <w:lang w:val="fr-CA"/>
        </w:rPr>
        <w:t>IGNE STRATÉGIQUE</w:t>
      </w:r>
      <w:r w:rsidRPr="009604BA">
        <w:rPr>
          <w:color w:val="000000"/>
          <w:sz w:val="22"/>
          <w:szCs w:val="22"/>
          <w:lang w:val="fr-CA"/>
        </w:rPr>
        <w:t xml:space="preserve"> “</w:t>
      </w:r>
      <w:r w:rsidR="00CB7B2D" w:rsidRPr="009604BA">
        <w:rPr>
          <w:color w:val="000000"/>
          <w:sz w:val="22"/>
          <w:szCs w:val="22"/>
          <w:lang w:val="fr-CA"/>
        </w:rPr>
        <w:t xml:space="preserve">RENFORCER LA MISE EN ŒUVRE DES OBJECTIFS DE DÉVELOPPEMENT DURABLE CONFORMÉMENT AU PROGRAMME INTERAMÉRICAIN DE DÉVELOPPEMENT DURABLE </w:t>
      </w:r>
      <w:r w:rsidRPr="009604BA">
        <w:rPr>
          <w:color w:val="000000"/>
          <w:sz w:val="22"/>
          <w:szCs w:val="22"/>
          <w:lang w:val="fr-CA"/>
        </w:rPr>
        <w:t>(PIDS) 2016-2021</w:t>
      </w:r>
      <w:r w:rsidRPr="009604BA">
        <w:rPr>
          <w:sz w:val="22"/>
          <w:szCs w:val="22"/>
          <w:lang w:val="fr-CA"/>
        </w:rPr>
        <w:t>”</w:t>
      </w:r>
    </w:p>
    <w:p w14:paraId="05CFE676" w14:textId="77777777" w:rsidR="00026E57" w:rsidRPr="009604BA" w:rsidRDefault="00026E57" w:rsidP="00CD2E3B">
      <w:pPr>
        <w:pBdr>
          <w:top w:val="nil"/>
          <w:left w:val="nil"/>
          <w:bottom w:val="nil"/>
          <w:right w:val="nil"/>
          <w:between w:val="nil"/>
        </w:pBdr>
        <w:tabs>
          <w:tab w:val="left" w:pos="720"/>
          <w:tab w:val="left" w:pos="1440"/>
        </w:tabs>
        <w:spacing w:line="360" w:lineRule="auto"/>
        <w:ind w:right="-29"/>
        <w:jc w:val="both"/>
        <w:rPr>
          <w:sz w:val="22"/>
          <w:szCs w:val="22"/>
          <w:lang w:val="fr-CA"/>
        </w:rPr>
      </w:pPr>
    </w:p>
    <w:p w14:paraId="13C8E362" w14:textId="6F78F933" w:rsidR="00026E57" w:rsidRPr="009604BA" w:rsidRDefault="00CB7B2D">
      <w:pPr>
        <w:numPr>
          <w:ilvl w:val="0"/>
          <w:numId w:val="17"/>
        </w:numPr>
        <w:spacing w:line="360" w:lineRule="auto"/>
        <w:ind w:left="0" w:firstLine="720"/>
        <w:jc w:val="both"/>
        <w:rPr>
          <w:sz w:val="22"/>
          <w:szCs w:val="22"/>
          <w:lang w:val="fr-CA"/>
        </w:rPr>
      </w:pPr>
      <w:r w:rsidRPr="009604BA">
        <w:rPr>
          <w:sz w:val="22"/>
          <w:szCs w:val="22"/>
          <w:lang w:val="fr-CA"/>
        </w:rPr>
        <w:t>De charger le</w:t>
      </w:r>
      <w:r w:rsidR="00026E57" w:rsidRPr="009604BA">
        <w:rPr>
          <w:sz w:val="22"/>
          <w:szCs w:val="22"/>
          <w:lang w:val="fr-CA"/>
        </w:rPr>
        <w:t xml:space="preserve"> SEDI</w:t>
      </w:r>
      <w:r w:rsidRPr="009604BA">
        <w:rPr>
          <w:sz w:val="22"/>
          <w:szCs w:val="22"/>
          <w:lang w:val="fr-CA"/>
        </w:rPr>
        <w:t xml:space="preserve"> de réviser le Programme interaméricain de développement durable</w:t>
      </w:r>
      <w:r w:rsidR="00026E57" w:rsidRPr="009604BA">
        <w:rPr>
          <w:sz w:val="22"/>
          <w:szCs w:val="22"/>
          <w:lang w:val="fr-CA"/>
        </w:rPr>
        <w:t xml:space="preserve"> (PIDS) 2016-2021[AG/RES. 2882 (XLVI-O/16)]</w:t>
      </w:r>
      <w:r w:rsidRPr="009604BA">
        <w:rPr>
          <w:sz w:val="22"/>
          <w:szCs w:val="22"/>
          <w:lang w:val="fr-CA"/>
        </w:rPr>
        <w:t xml:space="preserve"> en prenant en considération les engagements pris par les chefs d’État et de gouvernement des Amériques</w:t>
      </w:r>
      <w:r w:rsidR="003F21B0" w:rsidRPr="009604BA">
        <w:rPr>
          <w:sz w:val="22"/>
          <w:szCs w:val="22"/>
          <w:lang w:val="fr-CA"/>
        </w:rPr>
        <w:t xml:space="preserve"> lors du Neuvième Sommet des Amériques, tenu du 8 au 10 juin à Los Angeles (Californie) et les progrès réalisés en vue d’atteindre les </w:t>
      </w:r>
      <w:r w:rsidR="0064574F" w:rsidRPr="009604BA">
        <w:rPr>
          <w:color w:val="000000"/>
          <w:sz w:val="22"/>
          <w:szCs w:val="22"/>
          <w:lang w:val="fr-CA"/>
        </w:rPr>
        <w:t>Objectifs de développement durable établis dans le Programme de développement durable à l’horizon 2030</w:t>
      </w:r>
      <w:r w:rsidR="00026E57" w:rsidRPr="009604BA">
        <w:rPr>
          <w:sz w:val="22"/>
          <w:szCs w:val="22"/>
          <w:lang w:val="fr-CA"/>
        </w:rPr>
        <w:t xml:space="preserve">. </w:t>
      </w:r>
      <w:r w:rsidR="00026E57" w:rsidRPr="009604BA">
        <w:rPr>
          <w:b/>
          <w:sz w:val="22"/>
          <w:szCs w:val="22"/>
          <w:lang w:val="fr-CA"/>
        </w:rPr>
        <w:t>(</w:t>
      </w:r>
      <w:r w:rsidR="0060026C" w:rsidRPr="009604BA">
        <w:rPr>
          <w:b/>
          <w:color w:val="000000"/>
          <w:sz w:val="22"/>
          <w:szCs w:val="22"/>
          <w:lang w:val="fr-CA"/>
        </w:rPr>
        <w:t xml:space="preserve">Convenu </w:t>
      </w:r>
      <w:r w:rsidR="00026E57" w:rsidRPr="009604BA">
        <w:rPr>
          <w:b/>
          <w:sz w:val="22"/>
          <w:szCs w:val="22"/>
          <w:lang w:val="fr-CA"/>
        </w:rPr>
        <w:t>09/6/22)</w:t>
      </w:r>
    </w:p>
    <w:p w14:paraId="1CC7E804" w14:textId="77777777" w:rsidR="00026E57" w:rsidRPr="009604BA" w:rsidRDefault="00026E57" w:rsidP="00CD2E3B">
      <w:pPr>
        <w:spacing w:line="360" w:lineRule="auto"/>
        <w:jc w:val="both"/>
        <w:rPr>
          <w:sz w:val="22"/>
          <w:szCs w:val="22"/>
          <w:lang w:val="fr-CA"/>
        </w:rPr>
      </w:pPr>
    </w:p>
    <w:p w14:paraId="3C1CAAE2" w14:textId="2C1934B0" w:rsidR="00026E57" w:rsidRPr="009604BA" w:rsidRDefault="0064574F">
      <w:pPr>
        <w:numPr>
          <w:ilvl w:val="0"/>
          <w:numId w:val="17"/>
        </w:numPr>
        <w:spacing w:line="360" w:lineRule="auto"/>
        <w:ind w:left="0" w:firstLine="720"/>
        <w:jc w:val="both"/>
        <w:rPr>
          <w:sz w:val="22"/>
          <w:szCs w:val="22"/>
          <w:lang w:val="fr-CA"/>
        </w:rPr>
      </w:pPr>
      <w:r w:rsidRPr="009604BA">
        <w:rPr>
          <w:sz w:val="22"/>
          <w:szCs w:val="22"/>
          <w:lang w:val="fr-CA"/>
        </w:rPr>
        <w:t>De charger le</w:t>
      </w:r>
      <w:r w:rsidR="00026E57" w:rsidRPr="009604BA">
        <w:rPr>
          <w:sz w:val="22"/>
          <w:szCs w:val="22"/>
          <w:lang w:val="fr-CA"/>
        </w:rPr>
        <w:t xml:space="preserve"> SEDI</w:t>
      </w:r>
      <w:r w:rsidRPr="009604BA">
        <w:rPr>
          <w:sz w:val="22"/>
          <w:szCs w:val="22"/>
          <w:lang w:val="fr-CA"/>
        </w:rPr>
        <w:t xml:space="preserve"> de convoquer une réunion de la Commission interaméricaine pour le développement durable</w:t>
      </w:r>
      <w:r w:rsidR="00026E57" w:rsidRPr="009604BA">
        <w:rPr>
          <w:sz w:val="22"/>
          <w:szCs w:val="22"/>
          <w:lang w:val="fr-CA"/>
        </w:rPr>
        <w:t xml:space="preserve"> (CIDS)</w:t>
      </w:r>
      <w:r w:rsidRPr="009604BA">
        <w:rPr>
          <w:sz w:val="22"/>
          <w:szCs w:val="22"/>
          <w:lang w:val="fr-CA"/>
        </w:rPr>
        <w:t xml:space="preserve"> au cours du deuxième </w:t>
      </w:r>
      <w:r w:rsidR="00026E57" w:rsidRPr="009604BA">
        <w:rPr>
          <w:sz w:val="22"/>
          <w:szCs w:val="22"/>
          <w:lang w:val="fr-CA"/>
        </w:rPr>
        <w:t>trimestre de 2023,</w:t>
      </w:r>
      <w:r w:rsidRPr="009604BA">
        <w:rPr>
          <w:sz w:val="22"/>
          <w:szCs w:val="22"/>
          <w:lang w:val="fr-CA"/>
        </w:rPr>
        <w:t xml:space="preserve"> dans le but de présenter le</w:t>
      </w:r>
      <w:r w:rsidR="00026E57" w:rsidRPr="009604BA">
        <w:rPr>
          <w:sz w:val="22"/>
          <w:szCs w:val="22"/>
          <w:lang w:val="fr-CA"/>
        </w:rPr>
        <w:t xml:space="preserve"> PIDS</w:t>
      </w:r>
      <w:r w:rsidRPr="009604BA">
        <w:rPr>
          <w:sz w:val="22"/>
          <w:szCs w:val="22"/>
          <w:lang w:val="fr-CA"/>
        </w:rPr>
        <w:t xml:space="preserve"> révisé pour la période</w:t>
      </w:r>
      <w:r w:rsidR="00026E57" w:rsidRPr="009604BA">
        <w:rPr>
          <w:sz w:val="22"/>
          <w:szCs w:val="22"/>
          <w:lang w:val="fr-CA"/>
        </w:rPr>
        <w:t xml:space="preserve"> 2024-2030</w:t>
      </w:r>
      <w:r w:rsidRPr="009604BA">
        <w:rPr>
          <w:sz w:val="22"/>
          <w:szCs w:val="22"/>
          <w:lang w:val="fr-CA"/>
        </w:rPr>
        <w:t xml:space="preserve"> afin qu’il soit soumis à </w:t>
      </w:r>
      <w:r w:rsidR="00AE2539" w:rsidRPr="009604BA">
        <w:rPr>
          <w:sz w:val="22"/>
          <w:szCs w:val="22"/>
          <w:lang w:val="fr-CA"/>
        </w:rPr>
        <w:t>cette commission pour examen et transmis au CIDI pour approbation au cours du dernier</w:t>
      </w:r>
      <w:r w:rsidR="00026E57" w:rsidRPr="009604BA">
        <w:rPr>
          <w:sz w:val="22"/>
          <w:szCs w:val="22"/>
          <w:lang w:val="fr-CA"/>
        </w:rPr>
        <w:t xml:space="preserve"> trimestre de </w:t>
      </w:r>
      <w:r w:rsidR="00026E57" w:rsidRPr="009604BA">
        <w:rPr>
          <w:b/>
          <w:sz w:val="22"/>
          <w:szCs w:val="22"/>
          <w:lang w:val="fr-CA"/>
        </w:rPr>
        <w:t>2023. (</w:t>
      </w:r>
      <w:r w:rsidR="0060026C" w:rsidRPr="009604BA">
        <w:rPr>
          <w:b/>
          <w:color w:val="000000"/>
          <w:sz w:val="22"/>
          <w:szCs w:val="22"/>
          <w:lang w:val="fr-CA"/>
        </w:rPr>
        <w:t>Convenu</w:t>
      </w:r>
      <w:r w:rsidR="00026E57" w:rsidRPr="009604BA">
        <w:rPr>
          <w:b/>
          <w:sz w:val="22"/>
          <w:szCs w:val="22"/>
          <w:lang w:val="fr-CA"/>
        </w:rPr>
        <w:t xml:space="preserve"> 09/6/22)</w:t>
      </w:r>
    </w:p>
    <w:p w14:paraId="32D47A3E" w14:textId="77777777" w:rsidR="00026E57" w:rsidRPr="009604BA" w:rsidRDefault="00026E57" w:rsidP="00CD2E3B">
      <w:pPr>
        <w:spacing w:line="360" w:lineRule="auto"/>
        <w:rPr>
          <w:sz w:val="22"/>
          <w:szCs w:val="22"/>
          <w:lang w:val="fr-CA"/>
        </w:rPr>
      </w:pPr>
    </w:p>
    <w:p w14:paraId="1C6263B5" w14:textId="7690CACD" w:rsidR="00026E57" w:rsidRPr="009604BA" w:rsidRDefault="00AE2539">
      <w:pPr>
        <w:numPr>
          <w:ilvl w:val="0"/>
          <w:numId w:val="17"/>
        </w:numPr>
        <w:spacing w:line="360" w:lineRule="auto"/>
        <w:ind w:left="0" w:firstLine="720"/>
        <w:jc w:val="both"/>
        <w:rPr>
          <w:sz w:val="22"/>
          <w:szCs w:val="22"/>
          <w:lang w:val="fr-CA"/>
        </w:rPr>
      </w:pPr>
      <w:r w:rsidRPr="009604BA">
        <w:rPr>
          <w:sz w:val="22"/>
          <w:szCs w:val="22"/>
          <w:lang w:val="fr-CA"/>
        </w:rPr>
        <w:t>De demander instamment aux États membres de promouvoir des stratégies de réduction et de gestion du risque tenant compte de la perspective de la parité hommes-femmes qui envisagent la possibilité</w:t>
      </w:r>
      <w:r w:rsidR="006634D1" w:rsidRPr="009604BA">
        <w:rPr>
          <w:sz w:val="22"/>
          <w:szCs w:val="22"/>
          <w:lang w:val="fr-CA"/>
        </w:rPr>
        <w:t xml:space="preserve"> de menaces multiples causant des catastrophes en cascade et combinées et de </w:t>
      </w:r>
      <w:r w:rsidR="006634D1" w:rsidRPr="009604BA">
        <w:rPr>
          <w:sz w:val="22"/>
          <w:szCs w:val="22"/>
          <w:lang w:val="fr-CA"/>
        </w:rPr>
        <w:lastRenderedPageBreak/>
        <w:t>faire des évaluations des risques capables d’identifier et de mitiger les effets des dangers biologiques, naturels, technologiques, climatiques ainsi que ceux qui seraient provoqués par les humains de façon non intentionnelle</w:t>
      </w:r>
      <w:r w:rsidR="003D0070" w:rsidRPr="009604BA">
        <w:rPr>
          <w:sz w:val="22"/>
          <w:szCs w:val="22"/>
          <w:lang w:val="fr-CA"/>
        </w:rPr>
        <w:t>, en tirant parti des leçons tirées de l’incidence de la pandémie de</w:t>
      </w:r>
      <w:r w:rsidRPr="009604BA">
        <w:rPr>
          <w:sz w:val="22"/>
          <w:szCs w:val="22"/>
          <w:lang w:val="fr-CA"/>
        </w:rPr>
        <w:t xml:space="preserve"> </w:t>
      </w:r>
      <w:r w:rsidR="00026E57" w:rsidRPr="009604BA">
        <w:rPr>
          <w:sz w:val="22"/>
          <w:szCs w:val="22"/>
          <w:lang w:val="fr-CA"/>
        </w:rPr>
        <w:t>COVID-19</w:t>
      </w:r>
      <w:r w:rsidR="003D0070" w:rsidRPr="009604BA">
        <w:rPr>
          <w:sz w:val="22"/>
          <w:szCs w:val="22"/>
          <w:lang w:val="fr-CA"/>
        </w:rPr>
        <w:t xml:space="preserve"> et les catastrophes d’origine naturelle, comme les incidents liés au changement climatique, aux conditions atmosphériques, volcaniques, sismiques et d’autres types</w:t>
      </w:r>
      <w:r w:rsidR="00026E57" w:rsidRPr="009604BA">
        <w:rPr>
          <w:sz w:val="22"/>
          <w:szCs w:val="22"/>
          <w:lang w:val="fr-CA"/>
        </w:rPr>
        <w:t xml:space="preserve"> </w:t>
      </w:r>
      <w:r w:rsidR="00026E57" w:rsidRPr="009604BA">
        <w:rPr>
          <w:b/>
          <w:sz w:val="22"/>
          <w:szCs w:val="22"/>
          <w:lang w:val="fr-CA"/>
        </w:rPr>
        <w:t>(</w:t>
      </w:r>
      <w:r w:rsidR="0060026C" w:rsidRPr="009604BA">
        <w:rPr>
          <w:b/>
          <w:color w:val="000000"/>
          <w:sz w:val="22"/>
          <w:szCs w:val="22"/>
          <w:lang w:val="fr-CA"/>
        </w:rPr>
        <w:t xml:space="preserve">Convenu </w:t>
      </w:r>
      <w:r w:rsidR="00026E57" w:rsidRPr="009604BA">
        <w:rPr>
          <w:b/>
          <w:sz w:val="22"/>
          <w:szCs w:val="22"/>
          <w:lang w:val="fr-CA"/>
        </w:rPr>
        <w:t>09/19/22)</w:t>
      </w:r>
    </w:p>
    <w:p w14:paraId="0597DFAA" w14:textId="77777777" w:rsidR="00026E57" w:rsidRPr="009604BA" w:rsidRDefault="00026E57" w:rsidP="00CD2E3B">
      <w:pPr>
        <w:spacing w:line="360" w:lineRule="auto"/>
        <w:rPr>
          <w:sz w:val="22"/>
          <w:szCs w:val="22"/>
          <w:lang w:val="fr-CA"/>
        </w:rPr>
      </w:pPr>
    </w:p>
    <w:p w14:paraId="2E6C261F" w14:textId="1824FF11" w:rsidR="00026E57" w:rsidRPr="009604BA" w:rsidRDefault="003D0070">
      <w:pPr>
        <w:numPr>
          <w:ilvl w:val="0"/>
          <w:numId w:val="2"/>
        </w:numPr>
        <w:pBdr>
          <w:top w:val="nil"/>
          <w:left w:val="nil"/>
          <w:bottom w:val="nil"/>
          <w:right w:val="nil"/>
          <w:between w:val="nil"/>
        </w:pBdr>
        <w:tabs>
          <w:tab w:val="left" w:pos="811"/>
        </w:tabs>
        <w:spacing w:line="360" w:lineRule="auto"/>
        <w:ind w:left="0" w:firstLine="720"/>
        <w:jc w:val="both"/>
        <w:rPr>
          <w:sz w:val="22"/>
          <w:szCs w:val="22"/>
          <w:lang w:val="fr-CA"/>
        </w:rPr>
      </w:pPr>
      <w:r w:rsidRPr="009604BA">
        <w:rPr>
          <w:color w:val="000000"/>
          <w:sz w:val="22"/>
          <w:szCs w:val="22"/>
          <w:lang w:val="fr-CA"/>
        </w:rPr>
        <w:t>De demander instamment aux États membres</w:t>
      </w:r>
      <w:r w:rsidR="00AD55AF" w:rsidRPr="009604BA">
        <w:rPr>
          <w:color w:val="000000"/>
          <w:sz w:val="22"/>
          <w:szCs w:val="22"/>
          <w:lang w:val="fr-CA"/>
        </w:rPr>
        <w:t xml:space="preserve"> d’élaborer ou de renforcer des mécanismes, des accords interinstitutionnels conséquents avec les lois et politiques nationales et avec</w:t>
      </w:r>
      <w:r w:rsidR="00605BDC" w:rsidRPr="009604BA">
        <w:rPr>
          <w:color w:val="000000"/>
          <w:sz w:val="22"/>
          <w:szCs w:val="22"/>
          <w:lang w:val="fr-CA"/>
        </w:rPr>
        <w:t xml:space="preserve"> les obligations internationales, le cas échéant</w:t>
      </w:r>
      <w:r w:rsidR="00A818EF" w:rsidRPr="009604BA">
        <w:rPr>
          <w:color w:val="000000"/>
          <w:sz w:val="22"/>
          <w:szCs w:val="22"/>
          <w:lang w:val="fr-CA"/>
        </w:rPr>
        <w:t>, pour la gestion durable des écosystèmes et la gestion intégrée des ressources hydriques</w:t>
      </w:r>
      <w:r w:rsidRPr="009604BA">
        <w:rPr>
          <w:color w:val="000000"/>
          <w:sz w:val="22"/>
          <w:szCs w:val="22"/>
          <w:lang w:val="fr-CA"/>
        </w:rPr>
        <w:t xml:space="preserve"> </w:t>
      </w:r>
      <w:r w:rsidR="00026E57" w:rsidRPr="009604BA">
        <w:rPr>
          <w:color w:val="000000"/>
          <w:sz w:val="22"/>
          <w:szCs w:val="22"/>
          <w:lang w:val="fr-CA"/>
        </w:rPr>
        <w:t>(GIRH)</w:t>
      </w:r>
      <w:r w:rsidR="00A818EF" w:rsidRPr="009604BA">
        <w:rPr>
          <w:color w:val="000000"/>
          <w:sz w:val="22"/>
          <w:szCs w:val="22"/>
          <w:lang w:val="fr-CA"/>
        </w:rPr>
        <w:t xml:space="preserve"> pour la conservation et la restauration de la terre, des forêts et de la biodiversité, la résilience au changement climatique et la protection des sources d’eau, par la planification et la gestion conjointe</w:t>
      </w:r>
      <w:r w:rsidR="00026E57" w:rsidRPr="009604BA">
        <w:rPr>
          <w:color w:val="000000"/>
          <w:sz w:val="22"/>
          <w:szCs w:val="22"/>
          <w:lang w:val="fr-CA"/>
        </w:rPr>
        <w:t xml:space="preserve">. </w:t>
      </w:r>
      <w:r w:rsidR="00026E57" w:rsidRPr="009604BA">
        <w:rPr>
          <w:b/>
          <w:bCs/>
          <w:sz w:val="22"/>
          <w:szCs w:val="22"/>
          <w:lang w:val="fr-CA"/>
        </w:rPr>
        <w:t>(</w:t>
      </w:r>
      <w:r w:rsidR="0060026C" w:rsidRPr="009604BA">
        <w:rPr>
          <w:b/>
          <w:color w:val="000000"/>
          <w:sz w:val="22"/>
          <w:szCs w:val="22"/>
          <w:lang w:val="fr-CA"/>
        </w:rPr>
        <w:t xml:space="preserve">Convenu </w:t>
      </w:r>
      <w:r w:rsidR="00026E57" w:rsidRPr="009604BA">
        <w:rPr>
          <w:b/>
          <w:bCs/>
          <w:sz w:val="22"/>
          <w:szCs w:val="22"/>
          <w:lang w:val="fr-CA"/>
        </w:rPr>
        <w:t>09/20/22)</w:t>
      </w:r>
    </w:p>
    <w:p w14:paraId="05FF30EE" w14:textId="77777777" w:rsidR="00026E57" w:rsidRPr="009604BA" w:rsidRDefault="00026E57" w:rsidP="00CD2E3B">
      <w:pPr>
        <w:pBdr>
          <w:top w:val="nil"/>
          <w:left w:val="nil"/>
          <w:bottom w:val="nil"/>
          <w:right w:val="nil"/>
          <w:between w:val="nil"/>
        </w:pBdr>
        <w:tabs>
          <w:tab w:val="left" w:pos="811"/>
        </w:tabs>
        <w:spacing w:line="360" w:lineRule="auto"/>
        <w:jc w:val="both"/>
        <w:rPr>
          <w:sz w:val="22"/>
          <w:szCs w:val="22"/>
          <w:lang w:val="fr-CA"/>
        </w:rPr>
      </w:pPr>
    </w:p>
    <w:p w14:paraId="2A04E0BF" w14:textId="5874621B" w:rsidR="00026E57" w:rsidRPr="009604BA" w:rsidRDefault="00A818EF">
      <w:pPr>
        <w:numPr>
          <w:ilvl w:val="0"/>
          <w:numId w:val="2"/>
        </w:numPr>
        <w:pBdr>
          <w:top w:val="nil"/>
          <w:left w:val="nil"/>
          <w:bottom w:val="nil"/>
          <w:right w:val="nil"/>
          <w:between w:val="nil"/>
        </w:pBdr>
        <w:tabs>
          <w:tab w:val="left" w:pos="811"/>
        </w:tabs>
        <w:spacing w:line="360" w:lineRule="auto"/>
        <w:ind w:left="0" w:firstLine="720"/>
        <w:jc w:val="both"/>
        <w:rPr>
          <w:sz w:val="22"/>
          <w:szCs w:val="22"/>
          <w:lang w:val="fr-CA"/>
        </w:rPr>
      </w:pPr>
      <w:r w:rsidRPr="009604BA">
        <w:rPr>
          <w:sz w:val="22"/>
          <w:szCs w:val="22"/>
          <w:lang w:val="fr-CA"/>
        </w:rPr>
        <w:t xml:space="preserve">D’inviter les États membres </w:t>
      </w:r>
      <w:r w:rsidR="00DC6098" w:rsidRPr="009604BA">
        <w:rPr>
          <w:sz w:val="22"/>
          <w:szCs w:val="22"/>
          <w:lang w:val="fr-CA"/>
        </w:rPr>
        <w:t xml:space="preserve">et les observateurs permanents à </w:t>
      </w:r>
      <w:r w:rsidR="00E65A16" w:rsidRPr="009604BA">
        <w:rPr>
          <w:sz w:val="22"/>
          <w:szCs w:val="22"/>
          <w:lang w:val="fr-CA"/>
        </w:rPr>
        <w:t xml:space="preserve">apporter au SEDI et à son Département du développement durable des contributions volontaires composées de ressources financières et de coopération technique pour qu’il puisse poursuivre ses programmes et projets </w:t>
      </w:r>
      <w:r w:rsidR="00026E57" w:rsidRPr="009604BA">
        <w:rPr>
          <w:sz w:val="22"/>
          <w:szCs w:val="22"/>
          <w:lang w:val="fr-CA"/>
        </w:rPr>
        <w:t>en</w:t>
      </w:r>
      <w:r w:rsidR="00E65A16" w:rsidRPr="009604BA">
        <w:rPr>
          <w:sz w:val="22"/>
          <w:szCs w:val="22"/>
          <w:lang w:val="fr-CA"/>
        </w:rPr>
        <w:t xml:space="preserve"> matière de</w:t>
      </w:r>
      <w:r w:rsidR="00026E57" w:rsidRPr="009604BA">
        <w:rPr>
          <w:sz w:val="22"/>
          <w:szCs w:val="22"/>
          <w:lang w:val="fr-CA"/>
        </w:rPr>
        <w:t xml:space="preserve"> GIRH</w:t>
      </w:r>
      <w:r w:rsidR="00E65A16" w:rsidRPr="009604BA">
        <w:rPr>
          <w:sz w:val="22"/>
          <w:szCs w:val="22"/>
          <w:lang w:val="fr-CA"/>
        </w:rPr>
        <w:t xml:space="preserve"> et de gestion durable des écosystèmes, en association avec des organismes de coopération internationale</w:t>
      </w:r>
      <w:r w:rsidR="00026E57" w:rsidRPr="009604BA">
        <w:rPr>
          <w:sz w:val="22"/>
          <w:szCs w:val="22"/>
          <w:lang w:val="fr-CA"/>
        </w:rPr>
        <w:t>. (</w:t>
      </w:r>
      <w:r w:rsidR="0060026C" w:rsidRPr="009604BA">
        <w:rPr>
          <w:b/>
          <w:color w:val="000000"/>
          <w:sz w:val="22"/>
          <w:szCs w:val="22"/>
          <w:lang w:val="fr-CA"/>
        </w:rPr>
        <w:t xml:space="preserve">Convenu </w:t>
      </w:r>
      <w:r w:rsidR="00026E57" w:rsidRPr="009604BA">
        <w:rPr>
          <w:b/>
          <w:color w:val="0A0A0A"/>
          <w:sz w:val="22"/>
          <w:szCs w:val="22"/>
          <w:lang w:val="fr-CA"/>
        </w:rPr>
        <w:t>09/13/22)</w:t>
      </w:r>
    </w:p>
    <w:p w14:paraId="182EC167" w14:textId="77777777" w:rsidR="00026E57" w:rsidRPr="009604BA" w:rsidRDefault="00026E57" w:rsidP="00CD2E3B">
      <w:pPr>
        <w:spacing w:line="360" w:lineRule="auto"/>
        <w:rPr>
          <w:sz w:val="22"/>
          <w:szCs w:val="22"/>
          <w:lang w:val="fr-CA"/>
        </w:rPr>
      </w:pPr>
    </w:p>
    <w:p w14:paraId="54BE40DE" w14:textId="5C2900D2" w:rsidR="00026E57" w:rsidRPr="009604BA" w:rsidRDefault="00672DF3">
      <w:pPr>
        <w:numPr>
          <w:ilvl w:val="0"/>
          <w:numId w:val="2"/>
        </w:numPr>
        <w:pBdr>
          <w:top w:val="nil"/>
          <w:left w:val="nil"/>
          <w:bottom w:val="nil"/>
          <w:right w:val="nil"/>
          <w:between w:val="nil"/>
        </w:pBdr>
        <w:tabs>
          <w:tab w:val="left" w:pos="811"/>
        </w:tabs>
        <w:spacing w:line="360" w:lineRule="auto"/>
        <w:ind w:left="0" w:firstLine="720"/>
        <w:jc w:val="both"/>
        <w:rPr>
          <w:sz w:val="22"/>
          <w:szCs w:val="22"/>
          <w:lang w:val="fr-CA"/>
        </w:rPr>
      </w:pPr>
      <w:bookmarkStart w:id="2" w:name="_heading=h.96bfv3pla07o" w:colFirst="0" w:colLast="0"/>
      <w:bookmarkEnd w:id="2"/>
      <w:r w:rsidRPr="009604BA">
        <w:rPr>
          <w:sz w:val="22"/>
          <w:szCs w:val="22"/>
          <w:lang w:val="fr-CA"/>
        </w:rPr>
        <w:t>De demander instamment aux États membres et aux observateurs permanents</w:t>
      </w:r>
      <w:r w:rsidR="000F0117" w:rsidRPr="009604BA">
        <w:rPr>
          <w:sz w:val="22"/>
          <w:szCs w:val="22"/>
          <w:lang w:val="fr-CA"/>
        </w:rPr>
        <w:t xml:space="preserve"> d’appuyer les efforts déployés par le SEDI et son Département du développement durable afin de promouvoir la coopération multilatérale dans le but d’augmenter l’utilisation de toutes les formes et tous les types d’énergie renouvelable dans les pays du Continent américain, créant des synergies entre le Partenariat des Amériques sur l’énergie et le climat </w:t>
      </w:r>
      <w:r w:rsidR="00026E57" w:rsidRPr="009604BA">
        <w:rPr>
          <w:sz w:val="22"/>
          <w:szCs w:val="22"/>
          <w:lang w:val="fr-CA"/>
        </w:rPr>
        <w:t>(ECPA)</w:t>
      </w:r>
      <w:r w:rsidR="000F0117" w:rsidRPr="009604BA">
        <w:rPr>
          <w:sz w:val="22"/>
          <w:szCs w:val="22"/>
          <w:lang w:val="fr-CA"/>
        </w:rPr>
        <w:t xml:space="preserve"> et l’</w:t>
      </w:r>
      <w:r w:rsidR="00D716B9" w:rsidRPr="009604BA">
        <w:rPr>
          <w:sz w:val="22"/>
          <w:szCs w:val="22"/>
          <w:lang w:val="fr-CA"/>
        </w:rPr>
        <w:t>i</w:t>
      </w:r>
      <w:r w:rsidR="000F0117" w:rsidRPr="009604BA">
        <w:rPr>
          <w:sz w:val="22"/>
          <w:szCs w:val="22"/>
          <w:lang w:val="fr-CA"/>
        </w:rPr>
        <w:t xml:space="preserve">nitiative </w:t>
      </w:r>
      <w:r w:rsidR="00D716B9" w:rsidRPr="009604BA">
        <w:rPr>
          <w:sz w:val="22"/>
          <w:szCs w:val="22"/>
          <w:lang w:val="fr-CA"/>
        </w:rPr>
        <w:t xml:space="preserve">Les </w:t>
      </w:r>
      <w:r w:rsidR="000F0117" w:rsidRPr="009604BA">
        <w:rPr>
          <w:sz w:val="22"/>
          <w:szCs w:val="22"/>
          <w:lang w:val="fr-CA"/>
        </w:rPr>
        <w:t xml:space="preserve">énergies </w:t>
      </w:r>
      <w:r w:rsidR="00D716B9" w:rsidRPr="009604BA">
        <w:rPr>
          <w:sz w:val="22"/>
          <w:szCs w:val="22"/>
          <w:lang w:val="fr-CA"/>
        </w:rPr>
        <w:t>renouvelables en Amérique latine et dans les Caraïbes</w:t>
      </w:r>
      <w:r w:rsidR="00026E57" w:rsidRPr="009604BA">
        <w:rPr>
          <w:sz w:val="22"/>
          <w:szCs w:val="22"/>
          <w:lang w:val="fr-CA"/>
        </w:rPr>
        <w:t xml:space="preserve"> (RELAC</w:t>
      </w:r>
      <w:r w:rsidR="00D716B9" w:rsidRPr="009604BA">
        <w:rPr>
          <w:sz w:val="22"/>
          <w:szCs w:val="22"/>
          <w:lang w:val="fr-CA"/>
        </w:rPr>
        <w:t>, selon son sigle en anglais</w:t>
      </w:r>
      <w:r w:rsidR="00026E57" w:rsidRPr="009604BA">
        <w:rPr>
          <w:sz w:val="22"/>
          <w:szCs w:val="22"/>
          <w:lang w:val="fr-CA"/>
        </w:rPr>
        <w:t>),</w:t>
      </w:r>
      <w:r w:rsidR="00D716B9" w:rsidRPr="009604BA">
        <w:rPr>
          <w:sz w:val="22"/>
          <w:szCs w:val="22"/>
          <w:lang w:val="fr-CA"/>
        </w:rPr>
        <w:t xml:space="preserve"> et de collaborer avec des programmes connexes tels que ceux de la Banque interaméricaine de développement</w:t>
      </w:r>
      <w:r w:rsidR="00026E57" w:rsidRPr="009604BA">
        <w:rPr>
          <w:sz w:val="22"/>
          <w:szCs w:val="22"/>
          <w:lang w:val="fr-CA"/>
        </w:rPr>
        <w:t xml:space="preserve"> (BID),</w:t>
      </w:r>
      <w:r w:rsidR="00D716B9" w:rsidRPr="009604BA">
        <w:rPr>
          <w:sz w:val="22"/>
          <w:szCs w:val="22"/>
          <w:lang w:val="fr-CA"/>
        </w:rPr>
        <w:t xml:space="preserve"> la Banque de développement des Caraïbes</w:t>
      </w:r>
      <w:r w:rsidR="00026E57" w:rsidRPr="009604BA">
        <w:rPr>
          <w:sz w:val="22"/>
          <w:szCs w:val="22"/>
          <w:lang w:val="fr-CA"/>
        </w:rPr>
        <w:t xml:space="preserve"> (</w:t>
      </w:r>
      <w:r w:rsidR="007B4F2E" w:rsidRPr="009604BA">
        <w:rPr>
          <w:sz w:val="22"/>
          <w:szCs w:val="22"/>
          <w:lang w:val="fr-CA"/>
        </w:rPr>
        <w:t>BDC</w:t>
      </w:r>
      <w:r w:rsidR="00026E57" w:rsidRPr="009604BA">
        <w:rPr>
          <w:sz w:val="22"/>
          <w:szCs w:val="22"/>
          <w:lang w:val="fr-CA"/>
        </w:rPr>
        <w:t>),</w:t>
      </w:r>
      <w:r w:rsidR="007B4F2E" w:rsidRPr="009604BA">
        <w:rPr>
          <w:sz w:val="22"/>
          <w:szCs w:val="22"/>
          <w:lang w:val="fr-CA"/>
        </w:rPr>
        <w:t xml:space="preserve"> l’Association andine de développement</w:t>
      </w:r>
      <w:r w:rsidR="00026E57" w:rsidRPr="009604BA">
        <w:rPr>
          <w:sz w:val="22"/>
          <w:szCs w:val="22"/>
          <w:lang w:val="fr-CA"/>
        </w:rPr>
        <w:t xml:space="preserve"> (CAF)</w:t>
      </w:r>
      <w:r w:rsidR="007B4F2E" w:rsidRPr="009604BA">
        <w:rPr>
          <w:sz w:val="22"/>
          <w:szCs w:val="22"/>
          <w:lang w:val="fr-CA"/>
        </w:rPr>
        <w:t xml:space="preserve"> et la Banque centraméricaine d’intégration économique</w:t>
      </w:r>
      <w:r w:rsidR="00026E57" w:rsidRPr="009604BA">
        <w:rPr>
          <w:sz w:val="22"/>
          <w:szCs w:val="22"/>
          <w:lang w:val="fr-CA"/>
        </w:rPr>
        <w:t xml:space="preserve"> (BCIE). </w:t>
      </w:r>
      <w:r w:rsidR="00026E57" w:rsidRPr="009604BA">
        <w:rPr>
          <w:b/>
          <w:sz w:val="22"/>
          <w:szCs w:val="22"/>
          <w:lang w:val="fr-CA"/>
        </w:rPr>
        <w:t>(</w:t>
      </w:r>
      <w:r w:rsidR="00DD6171" w:rsidRPr="009604BA">
        <w:rPr>
          <w:b/>
          <w:color w:val="000000"/>
          <w:sz w:val="22"/>
          <w:szCs w:val="22"/>
          <w:lang w:val="fr-CA"/>
        </w:rPr>
        <w:t xml:space="preserve">Convenu </w:t>
      </w:r>
      <w:r w:rsidR="00026E57" w:rsidRPr="009604BA">
        <w:rPr>
          <w:b/>
          <w:sz w:val="22"/>
          <w:szCs w:val="22"/>
          <w:lang w:val="fr-CA"/>
        </w:rPr>
        <w:t>09/6/22)</w:t>
      </w:r>
    </w:p>
    <w:p w14:paraId="21CB642F" w14:textId="77777777" w:rsidR="00026E57" w:rsidRPr="009604BA" w:rsidRDefault="00026E57" w:rsidP="00CD2E3B">
      <w:pPr>
        <w:spacing w:line="360" w:lineRule="auto"/>
        <w:rPr>
          <w:sz w:val="22"/>
          <w:szCs w:val="22"/>
          <w:lang w:val="fr-CA"/>
        </w:rPr>
      </w:pPr>
    </w:p>
    <w:p w14:paraId="12CF2942" w14:textId="3D127C1B" w:rsidR="00026E57" w:rsidRPr="009604BA" w:rsidRDefault="007B4F2E">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fr-CA"/>
        </w:rPr>
      </w:pPr>
      <w:r w:rsidRPr="009604BA">
        <w:rPr>
          <w:sz w:val="22"/>
          <w:szCs w:val="22"/>
          <w:lang w:val="fr-CA"/>
        </w:rPr>
        <w:t>De charger le Secrétariat de la Commission interaméricaine des ports</w:t>
      </w:r>
      <w:r w:rsidR="00026E57" w:rsidRPr="009604BA">
        <w:rPr>
          <w:sz w:val="22"/>
          <w:szCs w:val="22"/>
          <w:lang w:val="fr-CA"/>
        </w:rPr>
        <w:t xml:space="preserve"> (CIP)</w:t>
      </w:r>
      <w:r w:rsidR="00F81F7F" w:rsidRPr="009604BA">
        <w:rPr>
          <w:sz w:val="22"/>
          <w:szCs w:val="22"/>
          <w:lang w:val="fr-CA"/>
        </w:rPr>
        <w:t xml:space="preserve"> de poursuivre ses travaux visant à mettre en œuvre des programmes promouvant </w:t>
      </w:r>
      <w:r w:rsidR="00283F13" w:rsidRPr="009604BA">
        <w:rPr>
          <w:sz w:val="22"/>
          <w:szCs w:val="22"/>
          <w:lang w:val="fr-CA"/>
        </w:rPr>
        <w:t xml:space="preserve">la durabilité environnementale dans les États membres, en particulier la réduction des émissions dans le cadre du </w:t>
      </w:r>
      <w:r w:rsidR="00283F13" w:rsidRPr="009604BA">
        <w:rPr>
          <w:sz w:val="22"/>
          <w:szCs w:val="22"/>
          <w:lang w:val="fr-CA"/>
        </w:rPr>
        <w:lastRenderedPageBreak/>
        <w:t>Programme d’incitatifs portuaires pour réduire les émissions de gaz à effet de serre (GES) de cargos</w:t>
      </w:r>
      <w:r w:rsidR="00026E57" w:rsidRPr="009604BA">
        <w:rPr>
          <w:sz w:val="22"/>
          <w:szCs w:val="22"/>
          <w:lang w:val="fr-CA"/>
        </w:rPr>
        <w:t xml:space="preserve">. </w:t>
      </w:r>
      <w:r w:rsidR="00026E57" w:rsidRPr="009604BA">
        <w:rPr>
          <w:b/>
          <w:sz w:val="22"/>
          <w:szCs w:val="22"/>
          <w:lang w:val="fr-CA"/>
        </w:rPr>
        <w:t>(</w:t>
      </w:r>
      <w:r w:rsidR="00DD6171" w:rsidRPr="009604BA">
        <w:rPr>
          <w:b/>
          <w:color w:val="000000"/>
          <w:sz w:val="22"/>
          <w:szCs w:val="22"/>
          <w:lang w:val="fr-CA"/>
        </w:rPr>
        <w:t>Convenu</w:t>
      </w:r>
      <w:r w:rsidR="00026E57" w:rsidRPr="009604BA">
        <w:rPr>
          <w:b/>
          <w:sz w:val="22"/>
          <w:szCs w:val="22"/>
          <w:lang w:val="fr-CA"/>
        </w:rPr>
        <w:t xml:space="preserve"> 09/6/22)</w:t>
      </w:r>
    </w:p>
    <w:p w14:paraId="306E75B6" w14:textId="77777777" w:rsidR="00026E57" w:rsidRPr="009604BA" w:rsidRDefault="00026E57" w:rsidP="00CD2E3B">
      <w:pPr>
        <w:spacing w:line="360" w:lineRule="auto"/>
        <w:rPr>
          <w:color w:val="000000"/>
          <w:sz w:val="22"/>
          <w:szCs w:val="22"/>
          <w:lang w:val="fr-CA"/>
        </w:rPr>
      </w:pPr>
    </w:p>
    <w:p w14:paraId="18A68B74" w14:textId="3AA634FB" w:rsidR="00026E57" w:rsidRPr="009604BA" w:rsidRDefault="00283F13">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fr-CA"/>
        </w:rPr>
      </w:pPr>
      <w:r w:rsidRPr="009604BA">
        <w:rPr>
          <w:color w:val="000000"/>
          <w:sz w:val="22"/>
          <w:szCs w:val="22"/>
          <w:lang w:val="fr-CA"/>
        </w:rPr>
        <w:t xml:space="preserve">De charger le SEDI </w:t>
      </w:r>
      <w:r w:rsidR="002B0B0E" w:rsidRPr="009604BA">
        <w:rPr>
          <w:color w:val="000000"/>
          <w:sz w:val="22"/>
          <w:szCs w:val="22"/>
          <w:lang w:val="fr-CA"/>
        </w:rPr>
        <w:t xml:space="preserve">d’appuyer, selon la disponibilité des ressources, la mise en œuvre de stratégies d’adaptation au changement climatique et de mitigation de ses effets dans tous les États </w:t>
      </w:r>
      <w:r w:rsidR="00026E57" w:rsidRPr="009604BA">
        <w:rPr>
          <w:color w:val="000000"/>
          <w:sz w:val="22"/>
          <w:szCs w:val="22"/>
          <w:lang w:val="fr-CA"/>
        </w:rPr>
        <w:t>—e</w:t>
      </w:r>
      <w:r w:rsidR="002B0B0E" w:rsidRPr="009604BA">
        <w:rPr>
          <w:color w:val="000000"/>
          <w:sz w:val="22"/>
          <w:szCs w:val="22"/>
          <w:lang w:val="fr-CA"/>
        </w:rPr>
        <w:t>n particulier dans les pays en développement et en tenant compte des vulnérabilités particulières des petits États insulaires en développement</w:t>
      </w:r>
      <w:r w:rsidR="00026E57" w:rsidRPr="009604BA">
        <w:rPr>
          <w:color w:val="000000"/>
          <w:sz w:val="22"/>
          <w:szCs w:val="22"/>
          <w:lang w:val="fr-CA"/>
        </w:rPr>
        <w:t xml:space="preserve">— </w:t>
      </w:r>
      <w:r w:rsidR="002B0B0E" w:rsidRPr="009604BA">
        <w:rPr>
          <w:color w:val="000000"/>
          <w:sz w:val="22"/>
          <w:szCs w:val="22"/>
          <w:lang w:val="fr-CA"/>
        </w:rPr>
        <w:t>en offrant un plus grand nombre d’opportunités de formation pour renforcer la capacité d’adaptation et la résilience climatique dans t</w:t>
      </w:r>
      <w:r w:rsidR="008F78D6" w:rsidRPr="009604BA">
        <w:rPr>
          <w:color w:val="000000"/>
          <w:sz w:val="22"/>
          <w:szCs w:val="22"/>
          <w:lang w:val="fr-CA"/>
        </w:rPr>
        <w:t>out le continent au moyen de la coopération entre les États membres et les institutions du Groupe de travail mixte des Sommets</w:t>
      </w:r>
      <w:r w:rsidR="00026E57" w:rsidRPr="009604BA">
        <w:rPr>
          <w:sz w:val="22"/>
          <w:szCs w:val="22"/>
          <w:lang w:val="fr-CA"/>
        </w:rPr>
        <w:t xml:space="preserve">. </w:t>
      </w:r>
      <w:r w:rsidR="00026E57" w:rsidRPr="009604BA">
        <w:rPr>
          <w:b/>
          <w:sz w:val="22"/>
          <w:szCs w:val="22"/>
          <w:lang w:val="fr-CA"/>
        </w:rPr>
        <w:t>(</w:t>
      </w:r>
      <w:r w:rsidR="00DD6171" w:rsidRPr="009604BA">
        <w:rPr>
          <w:b/>
          <w:color w:val="000000"/>
          <w:sz w:val="22"/>
          <w:szCs w:val="22"/>
          <w:lang w:val="fr-CA"/>
        </w:rPr>
        <w:t xml:space="preserve">Convenu </w:t>
      </w:r>
      <w:r w:rsidR="00026E57" w:rsidRPr="009604BA">
        <w:rPr>
          <w:b/>
          <w:sz w:val="22"/>
          <w:szCs w:val="22"/>
          <w:lang w:val="fr-CA"/>
        </w:rPr>
        <w:t>09/19/22)</w:t>
      </w:r>
    </w:p>
    <w:p w14:paraId="4840ADCB" w14:textId="77777777" w:rsidR="00026E57" w:rsidRPr="009604BA" w:rsidRDefault="00026E57" w:rsidP="00CD2E3B">
      <w:pPr>
        <w:spacing w:line="360" w:lineRule="auto"/>
        <w:rPr>
          <w:color w:val="000000"/>
          <w:sz w:val="22"/>
          <w:szCs w:val="22"/>
          <w:lang w:val="fr-CA"/>
        </w:rPr>
      </w:pPr>
    </w:p>
    <w:p w14:paraId="7458179D" w14:textId="0F2C03ED" w:rsidR="00026E57" w:rsidRPr="009604BA" w:rsidRDefault="008F78D6">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fr-CA"/>
        </w:rPr>
      </w:pPr>
      <w:r w:rsidRPr="009604BA">
        <w:rPr>
          <w:color w:val="000000"/>
          <w:sz w:val="22"/>
          <w:szCs w:val="22"/>
          <w:lang w:val="fr-CA"/>
        </w:rPr>
        <w:t xml:space="preserve">De charger le SEDI d’appuyer la convocation de forums pour dialoguer avec des banques multilatérales de développement </w:t>
      </w:r>
      <w:r w:rsidR="002D4530" w:rsidRPr="009604BA">
        <w:rPr>
          <w:color w:val="000000"/>
          <w:sz w:val="22"/>
          <w:szCs w:val="22"/>
          <w:lang w:val="fr-CA"/>
        </w:rPr>
        <w:t xml:space="preserve">et d’autres entités régionales importantes de financement </w:t>
      </w:r>
      <w:r w:rsidR="00026E57" w:rsidRPr="009604BA">
        <w:rPr>
          <w:color w:val="000000"/>
          <w:sz w:val="22"/>
          <w:szCs w:val="22"/>
          <w:lang w:val="fr-CA"/>
        </w:rPr>
        <w:t>—com</w:t>
      </w:r>
      <w:r w:rsidR="002D4530" w:rsidRPr="009604BA">
        <w:rPr>
          <w:color w:val="000000"/>
          <w:sz w:val="22"/>
          <w:szCs w:val="22"/>
          <w:lang w:val="fr-CA"/>
        </w:rPr>
        <w:t xml:space="preserve">me la Banque mondiale, </w:t>
      </w:r>
      <w:r w:rsidR="00C01D73" w:rsidRPr="009604BA">
        <w:rPr>
          <w:color w:val="000000"/>
          <w:sz w:val="22"/>
          <w:szCs w:val="22"/>
          <w:lang w:val="fr-CA"/>
        </w:rPr>
        <w:t>la Banque interaméricaine de développement, la Banque de développement des Caraïbes, la Banque de développement d’Amérique latine et la Banque centraméricaine d’intégration économique</w:t>
      </w:r>
      <w:r w:rsidR="00026E57" w:rsidRPr="009604BA">
        <w:rPr>
          <w:color w:val="000000"/>
          <w:sz w:val="22"/>
          <w:szCs w:val="22"/>
          <w:lang w:val="fr-CA"/>
        </w:rPr>
        <w:t>— s</w:t>
      </w:r>
      <w:r w:rsidR="00C01D73" w:rsidRPr="009604BA">
        <w:rPr>
          <w:color w:val="000000"/>
          <w:sz w:val="22"/>
          <w:szCs w:val="22"/>
          <w:lang w:val="fr-CA"/>
        </w:rPr>
        <w:t>ur les efforts déployés pour mobiliser un financement plus important pour le climat</w:t>
      </w:r>
      <w:r w:rsidR="00485E95" w:rsidRPr="009604BA">
        <w:rPr>
          <w:color w:val="000000"/>
          <w:sz w:val="22"/>
          <w:szCs w:val="22"/>
          <w:lang w:val="fr-CA"/>
        </w:rPr>
        <w:t xml:space="preserve"> dans le but </w:t>
      </w:r>
      <w:r w:rsidR="00C460F1" w:rsidRPr="009604BA">
        <w:rPr>
          <w:color w:val="000000"/>
          <w:sz w:val="22"/>
          <w:szCs w:val="22"/>
          <w:lang w:val="fr-CA"/>
        </w:rPr>
        <w:t>d’encourager l’adoption de toutes les formes d’énergie renouvelable et de réduire la vulnérabilité face au climat dans les pays des Amériques</w:t>
      </w:r>
      <w:r w:rsidR="00026E57" w:rsidRPr="009604BA">
        <w:rPr>
          <w:color w:val="000000"/>
          <w:sz w:val="22"/>
          <w:szCs w:val="22"/>
          <w:lang w:val="fr-CA"/>
        </w:rPr>
        <w:t xml:space="preserve">. </w:t>
      </w:r>
      <w:r w:rsidR="00026E57" w:rsidRPr="009604BA">
        <w:rPr>
          <w:b/>
          <w:sz w:val="22"/>
          <w:szCs w:val="22"/>
          <w:lang w:val="fr-CA"/>
        </w:rPr>
        <w:t>(</w:t>
      </w:r>
      <w:r w:rsidR="00DD6171" w:rsidRPr="009604BA">
        <w:rPr>
          <w:b/>
          <w:color w:val="000000"/>
          <w:sz w:val="22"/>
          <w:szCs w:val="22"/>
          <w:lang w:val="fr-CA"/>
        </w:rPr>
        <w:t xml:space="preserve">Convenu </w:t>
      </w:r>
      <w:r w:rsidR="00026E57" w:rsidRPr="009604BA">
        <w:rPr>
          <w:b/>
          <w:sz w:val="22"/>
          <w:szCs w:val="22"/>
          <w:lang w:val="fr-CA"/>
        </w:rPr>
        <w:t>09/19/22)</w:t>
      </w:r>
    </w:p>
    <w:p w14:paraId="728EDE30" w14:textId="77777777" w:rsidR="00026E57" w:rsidRPr="009604BA" w:rsidRDefault="00026E57" w:rsidP="00CD2E3B">
      <w:pPr>
        <w:spacing w:line="360" w:lineRule="auto"/>
        <w:rPr>
          <w:color w:val="000000"/>
          <w:sz w:val="22"/>
          <w:szCs w:val="22"/>
          <w:lang w:val="fr-CA"/>
        </w:rPr>
      </w:pPr>
    </w:p>
    <w:p w14:paraId="6DEED6E3" w14:textId="0E29B197" w:rsidR="00026E57" w:rsidRPr="009604BA" w:rsidRDefault="00C460F1">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fr-CA"/>
        </w:rPr>
      </w:pPr>
      <w:r w:rsidRPr="009604BA">
        <w:rPr>
          <w:color w:val="000000"/>
          <w:sz w:val="22"/>
          <w:szCs w:val="22"/>
          <w:lang w:val="fr-CA"/>
        </w:rPr>
        <w:t xml:space="preserve">De demander instamment aux États membres de mettre en marche, avec l’assistance du SEDI, des mesures visant la prévention la réduction et l’élimination de la pollution par le plastique, y compris dans les environnements marins, par la promotion de la consommation et de la production durables, ainsi que de pratiques </w:t>
      </w:r>
      <w:r w:rsidR="008E2CBF" w:rsidRPr="009604BA">
        <w:rPr>
          <w:color w:val="000000"/>
          <w:sz w:val="22"/>
          <w:szCs w:val="22"/>
          <w:lang w:val="fr-CA"/>
        </w:rPr>
        <w:t>écologiquement rationnelles, comme l’économie circulaire et des solutions pour la gestion des déchets, et par l’encouragement d’un engagement ferme des parties intéressées, au nombre desquelles les populations en situation de vulnérabilité</w:t>
      </w:r>
      <w:r w:rsidR="00026E57" w:rsidRPr="009604BA">
        <w:rPr>
          <w:color w:val="000000"/>
          <w:sz w:val="22"/>
          <w:szCs w:val="22"/>
          <w:lang w:val="fr-CA"/>
        </w:rPr>
        <w:t xml:space="preserve">. </w:t>
      </w:r>
      <w:r w:rsidR="00026E57" w:rsidRPr="009604BA">
        <w:rPr>
          <w:b/>
          <w:sz w:val="22"/>
          <w:szCs w:val="22"/>
          <w:lang w:val="fr-CA"/>
        </w:rPr>
        <w:t>(</w:t>
      </w:r>
      <w:r w:rsidR="00DD6171" w:rsidRPr="009604BA">
        <w:rPr>
          <w:b/>
          <w:color w:val="000000"/>
          <w:sz w:val="22"/>
          <w:szCs w:val="22"/>
          <w:lang w:val="fr-CA"/>
        </w:rPr>
        <w:t xml:space="preserve">Convenu </w:t>
      </w:r>
      <w:r w:rsidR="00026E57" w:rsidRPr="009604BA">
        <w:rPr>
          <w:b/>
          <w:sz w:val="22"/>
          <w:szCs w:val="22"/>
          <w:lang w:val="fr-CA"/>
        </w:rPr>
        <w:t>09/19/22)</w:t>
      </w:r>
    </w:p>
    <w:p w14:paraId="7EB6C19D" w14:textId="77777777" w:rsidR="00026E57" w:rsidRPr="009604BA" w:rsidRDefault="00026E57" w:rsidP="00CD2E3B">
      <w:pPr>
        <w:spacing w:line="360" w:lineRule="auto"/>
        <w:rPr>
          <w:color w:val="000000"/>
          <w:sz w:val="22"/>
          <w:szCs w:val="22"/>
          <w:lang w:val="fr-CA"/>
        </w:rPr>
      </w:pPr>
    </w:p>
    <w:p w14:paraId="442EADAE" w14:textId="20056259" w:rsidR="00026E57" w:rsidRPr="009604BA" w:rsidRDefault="008E2CBF">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b/>
          <w:sz w:val="22"/>
          <w:szCs w:val="22"/>
          <w:lang w:val="fr-CA"/>
        </w:rPr>
      </w:pPr>
      <w:r w:rsidRPr="009604BA">
        <w:rPr>
          <w:color w:val="000000"/>
          <w:sz w:val="22"/>
          <w:szCs w:val="22"/>
          <w:lang w:val="fr-CA"/>
        </w:rPr>
        <w:t xml:space="preserve">De charger le SEDI de continuer d’appuyer les efforts consentis par les États membres pour améliorer et promouvoir la prestation de services d’information sur le climat, des outils pour faciliter l’adoption de décisions </w:t>
      </w:r>
      <w:r w:rsidR="00C50704" w:rsidRPr="009604BA">
        <w:rPr>
          <w:color w:val="000000"/>
          <w:sz w:val="22"/>
          <w:szCs w:val="22"/>
          <w:lang w:val="fr-CA"/>
        </w:rPr>
        <w:t>et des systèmes d’alerte précoce dans le but de mieux comprendre les effets du climat,</w:t>
      </w:r>
      <w:r w:rsidRPr="009604BA">
        <w:rPr>
          <w:color w:val="000000"/>
          <w:sz w:val="22"/>
          <w:szCs w:val="22"/>
          <w:lang w:val="fr-CA"/>
        </w:rPr>
        <w:t xml:space="preserve"> </w:t>
      </w:r>
      <w:r w:rsidR="00C50704" w:rsidRPr="009604BA">
        <w:rPr>
          <w:color w:val="000000"/>
          <w:sz w:val="22"/>
          <w:szCs w:val="22"/>
          <w:lang w:val="fr-CA"/>
        </w:rPr>
        <w:t>d’y répondre et de réduire au minimum les pertes et les dommages liés aux effets adverses du changement climatique dans tous les secteurs et à diverses échelles</w:t>
      </w:r>
      <w:r w:rsidR="00026E57" w:rsidRPr="009604BA">
        <w:rPr>
          <w:sz w:val="22"/>
          <w:szCs w:val="22"/>
          <w:lang w:val="fr-CA"/>
        </w:rPr>
        <w:t>.</w:t>
      </w:r>
      <w:r w:rsidR="00026E57" w:rsidRPr="009604BA">
        <w:rPr>
          <w:b/>
          <w:sz w:val="22"/>
          <w:szCs w:val="22"/>
          <w:lang w:val="fr-CA"/>
        </w:rPr>
        <w:t xml:space="preserve"> (</w:t>
      </w:r>
      <w:r w:rsidR="00DD6171" w:rsidRPr="009604BA">
        <w:rPr>
          <w:b/>
          <w:color w:val="000000"/>
          <w:sz w:val="22"/>
          <w:szCs w:val="22"/>
          <w:lang w:val="fr-CA"/>
        </w:rPr>
        <w:t xml:space="preserve">Convenu </w:t>
      </w:r>
      <w:r w:rsidR="00026E57" w:rsidRPr="009604BA">
        <w:rPr>
          <w:b/>
          <w:sz w:val="22"/>
          <w:szCs w:val="22"/>
          <w:lang w:val="fr-CA"/>
        </w:rPr>
        <w:t>09/19/22)</w:t>
      </w:r>
    </w:p>
    <w:p w14:paraId="4DC9B99D" w14:textId="77777777" w:rsidR="00026E57" w:rsidRPr="009604BA" w:rsidRDefault="00026E57" w:rsidP="00CD2E3B">
      <w:pPr>
        <w:spacing w:line="360" w:lineRule="auto"/>
        <w:rPr>
          <w:color w:val="4E232E"/>
          <w:sz w:val="22"/>
          <w:szCs w:val="22"/>
          <w:lang w:val="fr-CA"/>
        </w:rPr>
      </w:pPr>
    </w:p>
    <w:p w14:paraId="6382FC3B" w14:textId="6389D4BF" w:rsidR="00026E57" w:rsidRPr="009604BA" w:rsidRDefault="00C50704">
      <w:pPr>
        <w:numPr>
          <w:ilvl w:val="0"/>
          <w:numId w:val="2"/>
        </w:numPr>
        <w:pBdr>
          <w:top w:val="nil"/>
          <w:left w:val="nil"/>
          <w:bottom w:val="nil"/>
          <w:right w:val="nil"/>
          <w:between w:val="nil"/>
        </w:pBdr>
        <w:tabs>
          <w:tab w:val="left" w:pos="811"/>
        </w:tabs>
        <w:spacing w:line="360" w:lineRule="auto"/>
        <w:ind w:left="0" w:right="-4" w:firstLine="720"/>
        <w:jc w:val="both"/>
        <w:rPr>
          <w:b/>
          <w:sz w:val="22"/>
          <w:szCs w:val="22"/>
          <w:lang w:val="fr-CA"/>
        </w:rPr>
      </w:pPr>
      <w:r w:rsidRPr="009604BA">
        <w:rPr>
          <w:sz w:val="22"/>
          <w:szCs w:val="22"/>
          <w:lang w:val="fr-CA"/>
        </w:rPr>
        <w:t>De charger le</w:t>
      </w:r>
      <w:r w:rsidR="00026E57" w:rsidRPr="009604BA">
        <w:rPr>
          <w:sz w:val="22"/>
          <w:szCs w:val="22"/>
          <w:lang w:val="fr-CA"/>
        </w:rPr>
        <w:t xml:space="preserve"> SEDI</w:t>
      </w:r>
      <w:r w:rsidRPr="009604BA">
        <w:rPr>
          <w:sz w:val="22"/>
          <w:szCs w:val="22"/>
          <w:lang w:val="fr-CA"/>
        </w:rPr>
        <w:t xml:space="preserve"> d’encourager la coopération</w:t>
      </w:r>
      <w:r w:rsidR="00BE0A33" w:rsidRPr="009604BA">
        <w:rPr>
          <w:sz w:val="22"/>
          <w:szCs w:val="22"/>
          <w:lang w:val="fr-CA"/>
        </w:rPr>
        <w:t xml:space="preserve"> avec le Centre et réseau de technologie climatique (CTCN, selon son sigle en anglais) de la Convention</w:t>
      </w:r>
      <w:r w:rsidR="00890ED3" w:rsidRPr="009604BA">
        <w:rPr>
          <w:sz w:val="22"/>
          <w:szCs w:val="22"/>
          <w:lang w:val="fr-CA"/>
        </w:rPr>
        <w:t xml:space="preserve"> </w:t>
      </w:r>
      <w:r w:rsidR="00BE0A33" w:rsidRPr="009604BA">
        <w:rPr>
          <w:sz w:val="22"/>
          <w:szCs w:val="22"/>
          <w:lang w:val="fr-CA"/>
        </w:rPr>
        <w:t>cadre des Nations Unies sur le changement climatique</w:t>
      </w:r>
      <w:r w:rsidR="00026E57" w:rsidRPr="009604BA">
        <w:rPr>
          <w:sz w:val="22"/>
          <w:szCs w:val="22"/>
          <w:lang w:val="fr-CA"/>
        </w:rPr>
        <w:t xml:space="preserve"> (C</w:t>
      </w:r>
      <w:r w:rsidR="00BE0A33" w:rsidRPr="009604BA">
        <w:rPr>
          <w:sz w:val="22"/>
          <w:szCs w:val="22"/>
          <w:lang w:val="fr-CA"/>
        </w:rPr>
        <w:t>C</w:t>
      </w:r>
      <w:r w:rsidR="00026E57" w:rsidRPr="009604BA">
        <w:rPr>
          <w:sz w:val="22"/>
          <w:szCs w:val="22"/>
          <w:lang w:val="fr-CA"/>
        </w:rPr>
        <w:t>NUCC) tant</w:t>
      </w:r>
      <w:r w:rsidR="00890ED3" w:rsidRPr="009604BA">
        <w:rPr>
          <w:sz w:val="22"/>
          <w:szCs w:val="22"/>
          <w:lang w:val="fr-CA"/>
        </w:rPr>
        <w:t xml:space="preserve"> pour encourager des partenariats, le développement de capacités, ainsi que pour réaliser la coordination entre l’éducation, l’emploi et le développement technologique nécessaire au développement durable, en tenant compte de facettes environnementales et socioéconomiques dans la région</w:t>
      </w:r>
      <w:r w:rsidR="00026E57" w:rsidRPr="009604BA">
        <w:rPr>
          <w:sz w:val="22"/>
          <w:szCs w:val="22"/>
          <w:lang w:val="fr-CA"/>
        </w:rPr>
        <w:t xml:space="preserve">. </w:t>
      </w:r>
      <w:r w:rsidR="00026E57" w:rsidRPr="009604BA">
        <w:rPr>
          <w:b/>
          <w:sz w:val="22"/>
          <w:szCs w:val="22"/>
          <w:lang w:val="fr-CA"/>
        </w:rPr>
        <w:t>(</w:t>
      </w:r>
      <w:r w:rsidR="00DD6171" w:rsidRPr="009604BA">
        <w:rPr>
          <w:b/>
          <w:color w:val="000000"/>
          <w:sz w:val="22"/>
          <w:szCs w:val="22"/>
          <w:lang w:val="fr-CA"/>
        </w:rPr>
        <w:t xml:space="preserve">Convenu </w:t>
      </w:r>
      <w:r w:rsidR="00026E57" w:rsidRPr="009604BA">
        <w:rPr>
          <w:b/>
          <w:sz w:val="22"/>
          <w:szCs w:val="22"/>
          <w:lang w:val="fr-CA"/>
        </w:rPr>
        <w:t>09/19/22)</w:t>
      </w:r>
    </w:p>
    <w:p w14:paraId="17F40A21" w14:textId="77777777" w:rsidR="00CD2E3B" w:rsidRPr="009604BA" w:rsidRDefault="00CD2E3B" w:rsidP="00CD2E3B">
      <w:pPr>
        <w:pBdr>
          <w:top w:val="nil"/>
          <w:left w:val="nil"/>
          <w:bottom w:val="nil"/>
          <w:right w:val="nil"/>
          <w:between w:val="nil"/>
        </w:pBdr>
        <w:tabs>
          <w:tab w:val="left" w:pos="811"/>
        </w:tabs>
        <w:spacing w:line="360" w:lineRule="auto"/>
        <w:ind w:right="-4"/>
        <w:jc w:val="both"/>
        <w:rPr>
          <w:b/>
          <w:sz w:val="22"/>
          <w:szCs w:val="22"/>
          <w:lang w:val="fr-CA"/>
        </w:rPr>
      </w:pPr>
    </w:p>
    <w:p w14:paraId="33134032" w14:textId="67E0AB5D" w:rsidR="00026E57" w:rsidRPr="009604BA" w:rsidRDefault="00026E57">
      <w:pPr>
        <w:pStyle w:val="ListParagraph0"/>
        <w:numPr>
          <w:ilvl w:val="0"/>
          <w:numId w:val="19"/>
        </w:numPr>
        <w:pBdr>
          <w:top w:val="nil"/>
          <w:left w:val="nil"/>
          <w:bottom w:val="nil"/>
          <w:right w:val="nil"/>
          <w:between w:val="nil"/>
        </w:pBdr>
        <w:tabs>
          <w:tab w:val="left" w:pos="720"/>
          <w:tab w:val="left" w:pos="1440"/>
        </w:tabs>
        <w:spacing w:line="360" w:lineRule="auto"/>
        <w:ind w:left="720" w:hanging="810"/>
        <w:jc w:val="both"/>
        <w:rPr>
          <w:sz w:val="22"/>
          <w:szCs w:val="22"/>
          <w:lang w:val="fr-CA"/>
        </w:rPr>
      </w:pPr>
      <w:r w:rsidRPr="009604BA">
        <w:rPr>
          <w:color w:val="000000"/>
          <w:sz w:val="22"/>
          <w:szCs w:val="22"/>
          <w:lang w:val="fr-CA"/>
        </w:rPr>
        <w:t>L</w:t>
      </w:r>
      <w:r w:rsidR="009612BF" w:rsidRPr="009604BA">
        <w:rPr>
          <w:color w:val="000000"/>
          <w:sz w:val="22"/>
          <w:szCs w:val="22"/>
          <w:lang w:val="fr-CA"/>
        </w:rPr>
        <w:t>IGNE STRATÉGIQUE</w:t>
      </w:r>
      <w:r w:rsidRPr="009604BA">
        <w:rPr>
          <w:color w:val="000000"/>
          <w:sz w:val="22"/>
          <w:szCs w:val="22"/>
          <w:lang w:val="fr-CA"/>
        </w:rPr>
        <w:t xml:space="preserve"> “PROMO</w:t>
      </w:r>
      <w:r w:rsidR="009612BF" w:rsidRPr="009604BA">
        <w:rPr>
          <w:color w:val="000000"/>
          <w:sz w:val="22"/>
          <w:szCs w:val="22"/>
          <w:lang w:val="fr-CA"/>
        </w:rPr>
        <w:t>UVOIR L’ÉDUCATION ET LE DÉVELOPPEMENT HUMAIN DANS LES AMÉRIQUES</w:t>
      </w:r>
      <w:r w:rsidRPr="009604BA">
        <w:rPr>
          <w:color w:val="000000"/>
          <w:sz w:val="22"/>
          <w:szCs w:val="22"/>
          <w:lang w:val="fr-CA"/>
        </w:rPr>
        <w:t>”</w:t>
      </w:r>
    </w:p>
    <w:p w14:paraId="04929310" w14:textId="77777777" w:rsidR="00026E57" w:rsidRPr="009604BA" w:rsidRDefault="00026E57" w:rsidP="00CD2E3B">
      <w:pPr>
        <w:tabs>
          <w:tab w:val="left" w:pos="7373"/>
        </w:tabs>
        <w:spacing w:line="360" w:lineRule="auto"/>
        <w:jc w:val="both"/>
        <w:rPr>
          <w:sz w:val="22"/>
          <w:szCs w:val="22"/>
          <w:lang w:val="fr-CA"/>
        </w:rPr>
      </w:pPr>
    </w:p>
    <w:p w14:paraId="06207893" w14:textId="43698053" w:rsidR="00026E57" w:rsidRPr="009604BA" w:rsidRDefault="009612BF">
      <w:pPr>
        <w:numPr>
          <w:ilvl w:val="0"/>
          <w:numId w:val="8"/>
        </w:numPr>
        <w:spacing w:line="360" w:lineRule="auto"/>
        <w:ind w:left="0" w:right="-29" w:firstLine="720"/>
        <w:jc w:val="both"/>
        <w:rPr>
          <w:color w:val="000000"/>
          <w:sz w:val="22"/>
          <w:szCs w:val="22"/>
          <w:lang w:val="fr-CA"/>
        </w:rPr>
      </w:pPr>
      <w:r w:rsidRPr="009604BA">
        <w:rPr>
          <w:color w:val="000000"/>
          <w:sz w:val="22"/>
          <w:szCs w:val="22"/>
          <w:lang w:val="fr-CA"/>
        </w:rPr>
        <w:t>De charger le</w:t>
      </w:r>
      <w:r w:rsidR="00026E57" w:rsidRPr="009604BA">
        <w:rPr>
          <w:color w:val="000000"/>
          <w:sz w:val="22"/>
          <w:szCs w:val="22"/>
          <w:lang w:val="fr-CA"/>
        </w:rPr>
        <w:t xml:space="preserve"> SEDI</w:t>
      </w:r>
      <w:r w:rsidRPr="009604BA">
        <w:rPr>
          <w:color w:val="000000"/>
          <w:sz w:val="22"/>
          <w:szCs w:val="22"/>
          <w:lang w:val="fr-CA"/>
        </w:rPr>
        <w:t xml:space="preserve"> de continuer, en sa qualité de Secrétariat technique de</w:t>
      </w:r>
      <w:r w:rsidR="00026E57" w:rsidRPr="009604BA">
        <w:rPr>
          <w:color w:val="000000"/>
          <w:sz w:val="22"/>
          <w:szCs w:val="22"/>
          <w:lang w:val="fr-CA"/>
        </w:rPr>
        <w:t xml:space="preserve"> la CIE,</w:t>
      </w:r>
      <w:r w:rsidRPr="009604BA">
        <w:rPr>
          <w:color w:val="000000"/>
          <w:sz w:val="22"/>
          <w:szCs w:val="22"/>
          <w:lang w:val="fr-CA"/>
        </w:rPr>
        <w:t xml:space="preserve"> d’appuyer les États membres pour la présentation de la proposition relative à la deuxième étape</w:t>
      </w:r>
      <w:r w:rsidR="008E09B4" w:rsidRPr="009604BA">
        <w:rPr>
          <w:color w:val="000000"/>
          <w:sz w:val="22"/>
          <w:szCs w:val="22"/>
          <w:lang w:val="fr-CA"/>
        </w:rPr>
        <w:t xml:space="preserve"> du Programme interaméricain d’éducation</w:t>
      </w:r>
      <w:r w:rsidR="00026E57" w:rsidRPr="009604BA">
        <w:rPr>
          <w:color w:val="000000"/>
          <w:sz w:val="22"/>
          <w:szCs w:val="22"/>
          <w:lang w:val="fr-CA"/>
        </w:rPr>
        <w:t xml:space="preserve"> 2022-2027 (</w:t>
      </w:r>
      <w:hyperlink r:id="rId11">
        <w:r w:rsidR="00026E57" w:rsidRPr="009604BA">
          <w:rPr>
            <w:color w:val="000000"/>
            <w:sz w:val="22"/>
            <w:szCs w:val="22"/>
            <w:lang w:val="fr-CA"/>
          </w:rPr>
          <w:t xml:space="preserve">CIDI/CIE/E-I/doc.3/22 </w:t>
        </w:r>
        <w:proofErr w:type="spellStart"/>
        <w:r w:rsidR="00026E57" w:rsidRPr="009604BA">
          <w:rPr>
            <w:color w:val="000000"/>
            <w:sz w:val="22"/>
            <w:szCs w:val="22"/>
            <w:lang w:val="fr-CA"/>
          </w:rPr>
          <w:t>rev</w:t>
        </w:r>
        <w:proofErr w:type="spellEnd"/>
        <w:r w:rsidR="00026E57" w:rsidRPr="009604BA">
          <w:rPr>
            <w:color w:val="000000"/>
            <w:sz w:val="22"/>
            <w:szCs w:val="22"/>
            <w:lang w:val="fr-CA"/>
          </w:rPr>
          <w:t>.</w:t>
        </w:r>
        <w:r w:rsidR="002D0CF5">
          <w:rPr>
            <w:color w:val="000000"/>
            <w:sz w:val="22"/>
            <w:szCs w:val="22"/>
            <w:lang w:val="fr-CA"/>
          </w:rPr>
          <w:t xml:space="preserve"> </w:t>
        </w:r>
        <w:r w:rsidR="00026E57" w:rsidRPr="009604BA">
          <w:rPr>
            <w:color w:val="000000"/>
            <w:sz w:val="22"/>
            <w:szCs w:val="22"/>
            <w:lang w:val="fr-CA"/>
          </w:rPr>
          <w:t>1</w:t>
        </w:r>
      </w:hyperlink>
      <w:r w:rsidR="00026E57" w:rsidRPr="009604BA">
        <w:rPr>
          <w:color w:val="000000"/>
          <w:sz w:val="22"/>
          <w:szCs w:val="22"/>
          <w:lang w:val="fr-CA"/>
        </w:rPr>
        <w:t>),</w:t>
      </w:r>
      <w:r w:rsidR="008E09B4" w:rsidRPr="009604BA">
        <w:rPr>
          <w:color w:val="000000"/>
          <w:sz w:val="22"/>
          <w:szCs w:val="22"/>
          <w:lang w:val="fr-CA"/>
        </w:rPr>
        <w:t xml:space="preserve"> l’avant-projet de Déclaration continentale de l’éducation</w:t>
      </w:r>
      <w:r w:rsidR="00026E57" w:rsidRPr="009604BA">
        <w:rPr>
          <w:color w:val="000000"/>
          <w:sz w:val="22"/>
          <w:szCs w:val="22"/>
          <w:lang w:val="fr-CA"/>
        </w:rPr>
        <w:t xml:space="preserve"> “</w:t>
      </w:r>
      <w:r w:rsidR="008E09B4" w:rsidRPr="009604BA">
        <w:rPr>
          <w:color w:val="000000"/>
          <w:sz w:val="22"/>
          <w:szCs w:val="22"/>
          <w:lang w:val="fr-CA"/>
        </w:rPr>
        <w:t>Vers l’élaboration d’un nouveau Pacte continental d</w:t>
      </w:r>
      <w:r w:rsidR="00147357" w:rsidRPr="009604BA">
        <w:rPr>
          <w:color w:val="000000"/>
          <w:sz w:val="22"/>
          <w:szCs w:val="22"/>
          <w:lang w:val="fr-CA"/>
        </w:rPr>
        <w:t>e l</w:t>
      </w:r>
      <w:r w:rsidR="008E09B4" w:rsidRPr="009604BA">
        <w:rPr>
          <w:color w:val="000000"/>
          <w:sz w:val="22"/>
          <w:szCs w:val="22"/>
          <w:lang w:val="fr-CA"/>
        </w:rPr>
        <w:t>’éducation dans des contextes de changement</w:t>
      </w:r>
      <w:r w:rsidR="00026E57" w:rsidRPr="009604BA">
        <w:rPr>
          <w:color w:val="000000"/>
          <w:sz w:val="22"/>
          <w:szCs w:val="22"/>
          <w:lang w:val="fr-CA"/>
        </w:rPr>
        <w:t>” (</w:t>
      </w:r>
      <w:hyperlink r:id="rId12">
        <w:r w:rsidR="00026E57" w:rsidRPr="009604BA">
          <w:rPr>
            <w:color w:val="000000"/>
            <w:sz w:val="22"/>
            <w:szCs w:val="22"/>
            <w:lang w:val="fr-CA"/>
          </w:rPr>
          <w:t>CIDI/doc.356/22</w:t>
        </w:r>
      </w:hyperlink>
      <w:r w:rsidR="00026E57" w:rsidRPr="009604BA">
        <w:rPr>
          <w:color w:val="000000"/>
          <w:sz w:val="22"/>
          <w:szCs w:val="22"/>
          <w:lang w:val="fr-CA"/>
        </w:rPr>
        <w:t>)</w:t>
      </w:r>
      <w:r w:rsidR="00147357" w:rsidRPr="009604BA">
        <w:rPr>
          <w:color w:val="000000"/>
          <w:sz w:val="22"/>
          <w:szCs w:val="22"/>
          <w:lang w:val="fr-CA"/>
        </w:rPr>
        <w:t xml:space="preserve"> et l’avant-projet de Plan d’action</w:t>
      </w:r>
      <w:r w:rsidR="00026E57" w:rsidRPr="009604BA">
        <w:rPr>
          <w:color w:val="000000"/>
          <w:sz w:val="22"/>
          <w:szCs w:val="22"/>
          <w:lang w:val="fr-CA"/>
        </w:rPr>
        <w:t xml:space="preserve"> (</w:t>
      </w:r>
      <w:hyperlink r:id="rId13">
        <w:r w:rsidR="00026E57" w:rsidRPr="009604BA">
          <w:rPr>
            <w:color w:val="000000"/>
            <w:sz w:val="22"/>
            <w:szCs w:val="22"/>
            <w:lang w:val="fr-CA"/>
          </w:rPr>
          <w:t>CIDI/doc.357/22</w:t>
        </w:r>
      </w:hyperlink>
      <w:r w:rsidR="00026E57" w:rsidRPr="009604BA">
        <w:rPr>
          <w:color w:val="000000"/>
          <w:sz w:val="22"/>
          <w:szCs w:val="22"/>
          <w:lang w:val="fr-CA"/>
        </w:rPr>
        <w:t>),</w:t>
      </w:r>
      <w:r w:rsidR="00147357" w:rsidRPr="009604BA">
        <w:rPr>
          <w:color w:val="000000"/>
          <w:sz w:val="22"/>
          <w:szCs w:val="22"/>
          <w:lang w:val="fr-CA"/>
        </w:rPr>
        <w:t xml:space="preserve"> dans le cadre de la Onzième Réunion interaméricaine des ministres de l’éducation qui se tiendra en novembre</w:t>
      </w:r>
      <w:r w:rsidR="00026E57" w:rsidRPr="009604BA">
        <w:rPr>
          <w:color w:val="000000"/>
          <w:sz w:val="22"/>
          <w:szCs w:val="22"/>
          <w:lang w:val="fr-CA"/>
        </w:rPr>
        <w:t xml:space="preserve"> 2022. (</w:t>
      </w:r>
      <w:r w:rsidR="00DD6171" w:rsidRPr="009604BA">
        <w:rPr>
          <w:b/>
          <w:color w:val="000000"/>
          <w:sz w:val="22"/>
          <w:szCs w:val="22"/>
          <w:lang w:val="fr-CA"/>
        </w:rPr>
        <w:t xml:space="preserve">Convenu </w:t>
      </w:r>
      <w:r w:rsidR="00026E57" w:rsidRPr="009604BA">
        <w:rPr>
          <w:b/>
          <w:sz w:val="22"/>
          <w:szCs w:val="22"/>
          <w:lang w:val="fr-CA"/>
        </w:rPr>
        <w:t>09/6/22)</w:t>
      </w:r>
    </w:p>
    <w:p w14:paraId="26BE55E1" w14:textId="77777777" w:rsidR="00026E57" w:rsidRPr="009604BA" w:rsidRDefault="00026E57" w:rsidP="00CD2E3B">
      <w:pPr>
        <w:spacing w:line="360" w:lineRule="auto"/>
        <w:ind w:right="-29"/>
        <w:jc w:val="both"/>
        <w:rPr>
          <w:color w:val="000000"/>
          <w:sz w:val="22"/>
          <w:szCs w:val="22"/>
          <w:lang w:val="fr-CA"/>
        </w:rPr>
      </w:pPr>
    </w:p>
    <w:p w14:paraId="6EF14E3C" w14:textId="33194F48" w:rsidR="00026E57" w:rsidRPr="009604BA" w:rsidRDefault="00147357">
      <w:pPr>
        <w:numPr>
          <w:ilvl w:val="0"/>
          <w:numId w:val="8"/>
        </w:numPr>
        <w:spacing w:line="360" w:lineRule="auto"/>
        <w:ind w:left="0" w:right="-29" w:firstLine="720"/>
        <w:jc w:val="both"/>
        <w:rPr>
          <w:color w:val="000000"/>
          <w:sz w:val="22"/>
          <w:szCs w:val="22"/>
          <w:lang w:val="fr-CA"/>
        </w:rPr>
      </w:pPr>
      <w:r w:rsidRPr="009604BA">
        <w:rPr>
          <w:color w:val="000000"/>
          <w:sz w:val="22"/>
          <w:szCs w:val="22"/>
          <w:lang w:val="fr-CA"/>
        </w:rPr>
        <w:t>De charger le</w:t>
      </w:r>
      <w:r w:rsidR="00026E57" w:rsidRPr="009604BA">
        <w:rPr>
          <w:color w:val="000000"/>
          <w:sz w:val="22"/>
          <w:szCs w:val="22"/>
          <w:lang w:val="fr-CA"/>
        </w:rPr>
        <w:t xml:space="preserve"> SEDI</w:t>
      </w:r>
      <w:r w:rsidRPr="009604BA">
        <w:rPr>
          <w:color w:val="000000"/>
          <w:sz w:val="22"/>
          <w:szCs w:val="22"/>
          <w:lang w:val="fr-CA"/>
        </w:rPr>
        <w:t xml:space="preserve"> d’appuyer les ministères de l’éducation </w:t>
      </w:r>
      <w:r w:rsidR="004263AB" w:rsidRPr="009604BA">
        <w:rPr>
          <w:color w:val="000000"/>
          <w:sz w:val="22"/>
          <w:szCs w:val="22"/>
          <w:lang w:val="fr-CA"/>
        </w:rPr>
        <w:t>dans la mise en application de la méthodologie relative à la construction de la deuxième étape du Programme interaméricain d’éducation (PIE), publié sous la cote</w:t>
      </w:r>
      <w:r w:rsidR="00026E57" w:rsidRPr="009604BA">
        <w:rPr>
          <w:color w:val="000000"/>
          <w:sz w:val="22"/>
          <w:szCs w:val="22"/>
          <w:lang w:val="fr-CA"/>
        </w:rPr>
        <w:t xml:space="preserve"> CIDI/CIE/RES. 1/21,</w:t>
      </w:r>
      <w:r w:rsidR="004263AB" w:rsidRPr="009604BA">
        <w:rPr>
          <w:color w:val="000000"/>
          <w:sz w:val="22"/>
          <w:szCs w:val="22"/>
          <w:lang w:val="fr-CA"/>
        </w:rPr>
        <w:t xml:space="preserve"> lequel contribue à l’établissement progressif de consensus sur les politiques publiques et les programmes nationaux ayant le potentiel</w:t>
      </w:r>
      <w:r w:rsidR="00F46E8E" w:rsidRPr="009604BA">
        <w:rPr>
          <w:color w:val="000000"/>
          <w:sz w:val="22"/>
          <w:szCs w:val="22"/>
          <w:lang w:val="fr-CA"/>
        </w:rPr>
        <w:t xml:space="preserve"> de se convertir en mesures continentales</w:t>
      </w:r>
      <w:r w:rsidR="00026E57" w:rsidRPr="009604BA">
        <w:rPr>
          <w:sz w:val="22"/>
          <w:szCs w:val="22"/>
          <w:lang w:val="fr-CA"/>
        </w:rPr>
        <w:t xml:space="preserve">. </w:t>
      </w:r>
      <w:r w:rsidR="00026E57" w:rsidRPr="009604BA">
        <w:rPr>
          <w:b/>
          <w:sz w:val="22"/>
          <w:szCs w:val="22"/>
          <w:lang w:val="fr-CA"/>
        </w:rPr>
        <w:t>(</w:t>
      </w:r>
      <w:r w:rsidR="00DD6171" w:rsidRPr="009604BA">
        <w:rPr>
          <w:b/>
          <w:color w:val="000000"/>
          <w:sz w:val="22"/>
          <w:szCs w:val="22"/>
          <w:lang w:val="fr-CA"/>
        </w:rPr>
        <w:t xml:space="preserve">Convenu </w:t>
      </w:r>
      <w:r w:rsidR="00026E57" w:rsidRPr="009604BA">
        <w:rPr>
          <w:b/>
          <w:sz w:val="22"/>
          <w:szCs w:val="22"/>
          <w:lang w:val="fr-CA"/>
        </w:rPr>
        <w:t>09/6/22)</w:t>
      </w:r>
    </w:p>
    <w:p w14:paraId="3A534829" w14:textId="77777777" w:rsidR="00026E57" w:rsidRPr="009604BA" w:rsidRDefault="00026E57" w:rsidP="00CD2E3B">
      <w:pPr>
        <w:pBdr>
          <w:top w:val="nil"/>
          <w:left w:val="nil"/>
          <w:bottom w:val="nil"/>
          <w:right w:val="nil"/>
          <w:between w:val="nil"/>
        </w:pBdr>
        <w:tabs>
          <w:tab w:val="left" w:pos="7373"/>
        </w:tabs>
        <w:spacing w:line="360" w:lineRule="auto"/>
        <w:jc w:val="both"/>
        <w:rPr>
          <w:sz w:val="22"/>
          <w:szCs w:val="22"/>
          <w:lang w:val="fr-CA"/>
        </w:rPr>
      </w:pPr>
    </w:p>
    <w:p w14:paraId="28042A2F" w14:textId="53B22ED8" w:rsidR="00026E57" w:rsidRPr="009604BA" w:rsidRDefault="00F46E8E">
      <w:pPr>
        <w:numPr>
          <w:ilvl w:val="0"/>
          <w:numId w:val="13"/>
        </w:numPr>
        <w:spacing w:line="360" w:lineRule="auto"/>
        <w:ind w:left="0" w:right="-29" w:firstLine="720"/>
        <w:jc w:val="both"/>
        <w:rPr>
          <w:color w:val="000000"/>
          <w:sz w:val="22"/>
          <w:szCs w:val="22"/>
          <w:lang w:val="fr-CA"/>
        </w:rPr>
      </w:pPr>
      <w:r w:rsidRPr="009604BA">
        <w:rPr>
          <w:color w:val="000000"/>
          <w:sz w:val="22"/>
          <w:szCs w:val="22"/>
          <w:lang w:val="fr-CA"/>
        </w:rPr>
        <w:t xml:space="preserve">De charger le SEDI de continuer à promouvoir la tenue de réunions virtuelles entre le bureau de la CIE et ses groupes de travail, avec les hauts fonctionnaires des ministères de l’éducation de la région pour progresser dans l’établissement de mesures concrètes visant leur mise en œuvre dans le </w:t>
      </w:r>
      <w:r w:rsidR="00026E57" w:rsidRPr="009604BA">
        <w:rPr>
          <w:color w:val="000000"/>
          <w:sz w:val="22"/>
          <w:szCs w:val="22"/>
          <w:lang w:val="fr-CA"/>
        </w:rPr>
        <w:t xml:space="preserve">Plan de </w:t>
      </w:r>
      <w:r w:rsidRPr="009604BA">
        <w:rPr>
          <w:color w:val="000000"/>
          <w:sz w:val="22"/>
          <w:szCs w:val="22"/>
          <w:lang w:val="fr-CA"/>
        </w:rPr>
        <w:t>travail</w:t>
      </w:r>
      <w:r w:rsidR="00026E57" w:rsidRPr="009604BA">
        <w:rPr>
          <w:color w:val="000000"/>
          <w:sz w:val="22"/>
          <w:szCs w:val="22"/>
          <w:lang w:val="fr-CA"/>
        </w:rPr>
        <w:t xml:space="preserve"> de la CIE 2022-2025,</w:t>
      </w:r>
      <w:r w:rsidRPr="009604BA">
        <w:rPr>
          <w:color w:val="000000"/>
          <w:sz w:val="22"/>
          <w:szCs w:val="22"/>
          <w:lang w:val="fr-CA"/>
        </w:rPr>
        <w:t xml:space="preserve"> selon les lignes thématiques convenues dans la proposition du Programme interaméricain d’éducation</w:t>
      </w:r>
      <w:r w:rsidR="00026E57" w:rsidRPr="009604BA">
        <w:rPr>
          <w:color w:val="000000"/>
          <w:sz w:val="22"/>
          <w:szCs w:val="22"/>
          <w:lang w:val="fr-CA"/>
        </w:rPr>
        <w:t xml:space="preserve"> 2022-2027</w:t>
      </w:r>
      <w:r w:rsidRPr="009604BA">
        <w:rPr>
          <w:color w:val="000000"/>
          <w:sz w:val="22"/>
          <w:szCs w:val="22"/>
          <w:lang w:val="fr-CA"/>
        </w:rPr>
        <w:t>, publié sous la cote</w:t>
      </w:r>
      <w:r w:rsidR="00026E57" w:rsidRPr="009604BA">
        <w:rPr>
          <w:color w:val="000000"/>
          <w:sz w:val="22"/>
          <w:szCs w:val="22"/>
          <w:lang w:val="fr-CA"/>
        </w:rPr>
        <w:t xml:space="preserve"> CIDI/CIE/E-I/doc.3/22 rev.</w:t>
      </w:r>
      <w:r w:rsidR="002D0CF5">
        <w:rPr>
          <w:color w:val="000000"/>
          <w:sz w:val="22"/>
          <w:szCs w:val="22"/>
          <w:lang w:val="fr-CA"/>
        </w:rPr>
        <w:t xml:space="preserve"> </w:t>
      </w:r>
      <w:r w:rsidR="00026E57" w:rsidRPr="009604BA">
        <w:rPr>
          <w:color w:val="000000"/>
          <w:sz w:val="22"/>
          <w:szCs w:val="22"/>
          <w:lang w:val="fr-CA"/>
        </w:rPr>
        <w:t>1</w:t>
      </w:r>
      <w:r w:rsidR="002D0CF5">
        <w:rPr>
          <w:color w:val="000000"/>
          <w:sz w:val="22"/>
          <w:szCs w:val="22"/>
          <w:lang w:val="fr-CA"/>
        </w:rPr>
        <w:t>.</w:t>
      </w:r>
      <w:r w:rsidR="00026E57" w:rsidRPr="009604BA">
        <w:rPr>
          <w:color w:val="000000"/>
          <w:sz w:val="22"/>
          <w:szCs w:val="22"/>
          <w:lang w:val="fr-CA"/>
        </w:rPr>
        <w:t xml:space="preserve"> </w:t>
      </w:r>
      <w:r w:rsidR="00026E57" w:rsidRPr="009604BA">
        <w:rPr>
          <w:b/>
          <w:color w:val="000000"/>
          <w:sz w:val="22"/>
          <w:szCs w:val="22"/>
          <w:lang w:val="fr-CA"/>
        </w:rPr>
        <w:t>(</w:t>
      </w:r>
      <w:r w:rsidR="00DD6171" w:rsidRPr="009604BA">
        <w:rPr>
          <w:b/>
          <w:color w:val="000000"/>
          <w:sz w:val="22"/>
          <w:szCs w:val="22"/>
          <w:lang w:val="fr-CA"/>
        </w:rPr>
        <w:t xml:space="preserve">Convenu </w:t>
      </w:r>
      <w:r w:rsidR="00026E57" w:rsidRPr="009604BA">
        <w:rPr>
          <w:b/>
          <w:sz w:val="22"/>
          <w:szCs w:val="22"/>
          <w:lang w:val="fr-CA"/>
        </w:rPr>
        <w:t>09/6/22)</w:t>
      </w:r>
    </w:p>
    <w:p w14:paraId="42D30605" w14:textId="77777777" w:rsidR="00026E57" w:rsidRPr="009604BA" w:rsidRDefault="00026E57" w:rsidP="00CD2E3B">
      <w:pPr>
        <w:spacing w:line="360" w:lineRule="auto"/>
        <w:ind w:right="-29"/>
        <w:jc w:val="both"/>
        <w:rPr>
          <w:color w:val="000000"/>
          <w:sz w:val="22"/>
          <w:szCs w:val="22"/>
          <w:lang w:val="fr-CA"/>
        </w:rPr>
      </w:pPr>
    </w:p>
    <w:p w14:paraId="349AC974" w14:textId="03CD17F5" w:rsidR="00026E57" w:rsidRPr="009604BA" w:rsidRDefault="008005E0">
      <w:pPr>
        <w:numPr>
          <w:ilvl w:val="0"/>
          <w:numId w:val="13"/>
        </w:numPr>
        <w:spacing w:line="360" w:lineRule="auto"/>
        <w:ind w:left="0" w:right="-29" w:firstLine="720"/>
        <w:jc w:val="both"/>
        <w:rPr>
          <w:color w:val="000000"/>
          <w:sz w:val="22"/>
          <w:szCs w:val="22"/>
          <w:lang w:val="fr-CA"/>
        </w:rPr>
      </w:pPr>
      <w:r w:rsidRPr="009604BA">
        <w:rPr>
          <w:color w:val="000000"/>
          <w:sz w:val="22"/>
          <w:szCs w:val="22"/>
          <w:lang w:val="fr-CA"/>
        </w:rPr>
        <w:lastRenderedPageBreak/>
        <w:t>De charger le</w:t>
      </w:r>
      <w:r w:rsidR="00026E57" w:rsidRPr="009604BA">
        <w:rPr>
          <w:color w:val="000000"/>
          <w:sz w:val="22"/>
          <w:szCs w:val="22"/>
          <w:lang w:val="fr-CA"/>
        </w:rPr>
        <w:t xml:space="preserve"> SEDI</w:t>
      </w:r>
      <w:r w:rsidRPr="009604BA">
        <w:rPr>
          <w:color w:val="000000"/>
          <w:sz w:val="22"/>
          <w:szCs w:val="22"/>
          <w:lang w:val="fr-CA"/>
        </w:rPr>
        <w:t xml:space="preserve"> de commencer à compiler, avec le début de la célébration des vingt ans d’existence</w:t>
      </w:r>
      <w:r w:rsidR="00026E57" w:rsidRPr="009604BA">
        <w:rPr>
          <w:color w:val="000000"/>
          <w:sz w:val="22"/>
          <w:szCs w:val="22"/>
          <w:lang w:val="fr-CA"/>
        </w:rPr>
        <w:t xml:space="preserve"> de la CIE,</w:t>
      </w:r>
      <w:r w:rsidR="001B0250" w:rsidRPr="009604BA">
        <w:rPr>
          <w:color w:val="000000"/>
          <w:sz w:val="22"/>
          <w:szCs w:val="22"/>
          <w:lang w:val="fr-CA"/>
        </w:rPr>
        <w:t xml:space="preserve"> le matériel nécessaire à la préparation de la publication</w:t>
      </w:r>
      <w:r w:rsidR="00026E57" w:rsidRPr="009604BA">
        <w:rPr>
          <w:color w:val="000000"/>
          <w:sz w:val="22"/>
          <w:szCs w:val="22"/>
          <w:lang w:val="fr-CA"/>
        </w:rPr>
        <w:t xml:space="preserve"> “</w:t>
      </w:r>
      <w:proofErr w:type="spellStart"/>
      <w:r w:rsidR="00026E57" w:rsidRPr="00176ADF">
        <w:rPr>
          <w:i/>
          <w:iCs/>
          <w:color w:val="000000"/>
          <w:sz w:val="22"/>
          <w:szCs w:val="22"/>
          <w:lang w:val="fr-CA"/>
        </w:rPr>
        <w:t>Educación</w:t>
      </w:r>
      <w:proofErr w:type="spellEnd"/>
      <w:r w:rsidR="00026E57" w:rsidRPr="00176ADF">
        <w:rPr>
          <w:i/>
          <w:iCs/>
          <w:color w:val="000000"/>
          <w:sz w:val="22"/>
          <w:szCs w:val="22"/>
          <w:lang w:val="fr-CA"/>
        </w:rPr>
        <w:t xml:space="preserve"> en </w:t>
      </w:r>
      <w:proofErr w:type="spellStart"/>
      <w:r w:rsidR="00026E57" w:rsidRPr="00176ADF">
        <w:rPr>
          <w:i/>
          <w:iCs/>
          <w:color w:val="000000"/>
          <w:sz w:val="22"/>
          <w:szCs w:val="22"/>
          <w:lang w:val="fr-CA"/>
        </w:rPr>
        <w:t>tiempos</w:t>
      </w:r>
      <w:proofErr w:type="spellEnd"/>
      <w:r w:rsidR="00026E57" w:rsidRPr="00176ADF">
        <w:rPr>
          <w:i/>
          <w:iCs/>
          <w:color w:val="000000"/>
          <w:sz w:val="22"/>
          <w:szCs w:val="22"/>
          <w:lang w:val="fr-CA"/>
        </w:rPr>
        <w:t xml:space="preserve"> de </w:t>
      </w:r>
      <w:proofErr w:type="spellStart"/>
      <w:r w:rsidR="00026E57" w:rsidRPr="00176ADF">
        <w:rPr>
          <w:i/>
          <w:iCs/>
          <w:color w:val="000000"/>
          <w:sz w:val="22"/>
          <w:szCs w:val="22"/>
          <w:lang w:val="fr-CA"/>
        </w:rPr>
        <w:t>cambio</w:t>
      </w:r>
      <w:proofErr w:type="spellEnd"/>
      <w:r w:rsidR="00026E57" w:rsidRPr="00176ADF">
        <w:rPr>
          <w:i/>
          <w:iCs/>
          <w:color w:val="000000"/>
          <w:sz w:val="22"/>
          <w:szCs w:val="22"/>
          <w:lang w:val="fr-CA"/>
        </w:rPr>
        <w:t xml:space="preserve">: 20 </w:t>
      </w:r>
      <w:proofErr w:type="spellStart"/>
      <w:r w:rsidR="00026E57" w:rsidRPr="00176ADF">
        <w:rPr>
          <w:i/>
          <w:iCs/>
          <w:color w:val="000000"/>
          <w:sz w:val="22"/>
          <w:szCs w:val="22"/>
          <w:lang w:val="fr-CA"/>
        </w:rPr>
        <w:t>años</w:t>
      </w:r>
      <w:proofErr w:type="spellEnd"/>
      <w:r w:rsidR="00026E57" w:rsidRPr="00176ADF">
        <w:rPr>
          <w:i/>
          <w:iCs/>
          <w:color w:val="000000"/>
          <w:sz w:val="22"/>
          <w:szCs w:val="22"/>
          <w:lang w:val="fr-CA"/>
        </w:rPr>
        <w:t xml:space="preserve"> de </w:t>
      </w:r>
      <w:proofErr w:type="spellStart"/>
      <w:r w:rsidR="00026E57" w:rsidRPr="00176ADF">
        <w:rPr>
          <w:i/>
          <w:iCs/>
          <w:color w:val="000000"/>
          <w:sz w:val="22"/>
          <w:szCs w:val="22"/>
          <w:lang w:val="fr-CA"/>
        </w:rPr>
        <w:t>Aportes</w:t>
      </w:r>
      <w:proofErr w:type="spellEnd"/>
      <w:r w:rsidR="00026E57" w:rsidRPr="00176ADF">
        <w:rPr>
          <w:i/>
          <w:iCs/>
          <w:color w:val="000000"/>
          <w:sz w:val="22"/>
          <w:szCs w:val="22"/>
          <w:lang w:val="fr-CA"/>
        </w:rPr>
        <w:t xml:space="preserve"> de la </w:t>
      </w:r>
      <w:proofErr w:type="spellStart"/>
      <w:r w:rsidR="00026E57" w:rsidRPr="00176ADF">
        <w:rPr>
          <w:i/>
          <w:iCs/>
          <w:color w:val="000000"/>
          <w:sz w:val="22"/>
          <w:szCs w:val="22"/>
          <w:lang w:val="fr-CA"/>
        </w:rPr>
        <w:t>Comisión</w:t>
      </w:r>
      <w:proofErr w:type="spellEnd"/>
      <w:r w:rsidR="00026E57" w:rsidRPr="00176ADF">
        <w:rPr>
          <w:i/>
          <w:iCs/>
          <w:color w:val="000000"/>
          <w:sz w:val="22"/>
          <w:szCs w:val="22"/>
          <w:lang w:val="fr-CA"/>
        </w:rPr>
        <w:t xml:space="preserve"> </w:t>
      </w:r>
      <w:proofErr w:type="spellStart"/>
      <w:r w:rsidR="00026E57" w:rsidRPr="00176ADF">
        <w:rPr>
          <w:i/>
          <w:iCs/>
          <w:color w:val="000000"/>
          <w:sz w:val="22"/>
          <w:szCs w:val="22"/>
          <w:lang w:val="fr-CA"/>
        </w:rPr>
        <w:t>Interamericana</w:t>
      </w:r>
      <w:proofErr w:type="spellEnd"/>
      <w:r w:rsidR="00026E57" w:rsidRPr="00176ADF">
        <w:rPr>
          <w:i/>
          <w:iCs/>
          <w:color w:val="000000"/>
          <w:sz w:val="22"/>
          <w:szCs w:val="22"/>
          <w:lang w:val="fr-CA"/>
        </w:rPr>
        <w:t xml:space="preserve"> de </w:t>
      </w:r>
      <w:proofErr w:type="spellStart"/>
      <w:r w:rsidR="00026E57" w:rsidRPr="00176ADF">
        <w:rPr>
          <w:i/>
          <w:iCs/>
          <w:color w:val="000000"/>
          <w:sz w:val="22"/>
          <w:szCs w:val="22"/>
          <w:lang w:val="fr-CA"/>
        </w:rPr>
        <w:t>Educación</w:t>
      </w:r>
      <w:proofErr w:type="spellEnd"/>
      <w:r w:rsidR="00026E57" w:rsidRPr="00176ADF">
        <w:rPr>
          <w:i/>
          <w:iCs/>
          <w:color w:val="000000"/>
          <w:sz w:val="22"/>
          <w:szCs w:val="22"/>
          <w:lang w:val="fr-CA"/>
        </w:rPr>
        <w:t xml:space="preserve"> en la </w:t>
      </w:r>
      <w:proofErr w:type="spellStart"/>
      <w:r w:rsidR="00026E57" w:rsidRPr="00176ADF">
        <w:rPr>
          <w:i/>
          <w:iCs/>
          <w:color w:val="000000"/>
          <w:sz w:val="22"/>
          <w:szCs w:val="22"/>
          <w:lang w:val="fr-CA"/>
        </w:rPr>
        <w:t>región</w:t>
      </w:r>
      <w:proofErr w:type="spellEnd"/>
      <w:r w:rsidR="00026E57" w:rsidRPr="009604BA">
        <w:rPr>
          <w:i/>
          <w:iCs/>
          <w:color w:val="000000"/>
          <w:sz w:val="22"/>
          <w:szCs w:val="22"/>
          <w:lang w:val="fr-CA"/>
        </w:rPr>
        <w:t xml:space="preserve"> 2003-2023</w:t>
      </w:r>
      <w:r w:rsidR="00026E57" w:rsidRPr="009604BA">
        <w:rPr>
          <w:color w:val="000000"/>
          <w:sz w:val="22"/>
          <w:szCs w:val="22"/>
          <w:lang w:val="fr-CA"/>
        </w:rPr>
        <w:t>”</w:t>
      </w:r>
      <w:r w:rsidR="001B0250" w:rsidRPr="009604BA">
        <w:rPr>
          <w:color w:val="000000"/>
          <w:sz w:val="22"/>
          <w:szCs w:val="22"/>
          <w:lang w:val="fr-CA"/>
        </w:rPr>
        <w:t xml:space="preserve"> (l’éducation à une époque de changement : 20 ans de contributions de la Commission interaméricaine de l’éducation dans la région</w:t>
      </w:r>
      <w:r w:rsidR="00A075BE" w:rsidRPr="009604BA">
        <w:rPr>
          <w:color w:val="000000"/>
          <w:sz w:val="22"/>
          <w:szCs w:val="22"/>
          <w:lang w:val="fr-CA"/>
        </w:rPr>
        <w:t xml:space="preserve"> 2003-2023</w:t>
      </w:r>
      <w:r w:rsidR="001B0250" w:rsidRPr="009604BA">
        <w:rPr>
          <w:color w:val="000000"/>
          <w:sz w:val="22"/>
          <w:szCs w:val="22"/>
          <w:lang w:val="fr-CA"/>
        </w:rPr>
        <w:t>)</w:t>
      </w:r>
      <w:r w:rsidR="00026E57" w:rsidRPr="009604BA">
        <w:rPr>
          <w:sz w:val="22"/>
          <w:szCs w:val="22"/>
          <w:lang w:val="fr-CA"/>
        </w:rPr>
        <w:t xml:space="preserve">. </w:t>
      </w:r>
      <w:r w:rsidR="00026E57" w:rsidRPr="009604BA">
        <w:rPr>
          <w:b/>
          <w:sz w:val="22"/>
          <w:szCs w:val="22"/>
          <w:lang w:val="fr-CA"/>
        </w:rPr>
        <w:t>(</w:t>
      </w:r>
      <w:r w:rsidR="00DD6171" w:rsidRPr="009604BA">
        <w:rPr>
          <w:b/>
          <w:color w:val="000000"/>
          <w:sz w:val="22"/>
          <w:szCs w:val="22"/>
          <w:lang w:val="fr-CA"/>
        </w:rPr>
        <w:t>Convenu</w:t>
      </w:r>
      <w:r w:rsidR="00026E57" w:rsidRPr="009604BA">
        <w:rPr>
          <w:b/>
          <w:sz w:val="22"/>
          <w:szCs w:val="22"/>
          <w:lang w:val="fr-CA"/>
        </w:rPr>
        <w:t xml:space="preserve"> 09/6/22)</w:t>
      </w:r>
    </w:p>
    <w:p w14:paraId="312F469A" w14:textId="77777777" w:rsidR="00026E57" w:rsidRPr="009604BA" w:rsidRDefault="00026E57" w:rsidP="00CD2E3B">
      <w:pPr>
        <w:spacing w:line="360" w:lineRule="auto"/>
        <w:rPr>
          <w:sz w:val="22"/>
          <w:szCs w:val="22"/>
          <w:lang w:val="fr-CA"/>
        </w:rPr>
      </w:pPr>
    </w:p>
    <w:p w14:paraId="7DB44527" w14:textId="0BF41779" w:rsidR="00026E57" w:rsidRPr="009604BA" w:rsidRDefault="00A075BE">
      <w:pPr>
        <w:numPr>
          <w:ilvl w:val="0"/>
          <w:numId w:val="4"/>
        </w:numPr>
        <w:spacing w:line="360" w:lineRule="auto"/>
        <w:ind w:left="0" w:right="-29" w:firstLine="720"/>
        <w:jc w:val="both"/>
        <w:rPr>
          <w:sz w:val="22"/>
          <w:szCs w:val="22"/>
          <w:lang w:val="fr-CA"/>
        </w:rPr>
      </w:pPr>
      <w:r w:rsidRPr="009604BA">
        <w:rPr>
          <w:color w:val="000000"/>
          <w:sz w:val="22"/>
          <w:szCs w:val="22"/>
          <w:lang w:val="fr-CA"/>
        </w:rPr>
        <w:t>De charger le</w:t>
      </w:r>
      <w:r w:rsidR="00026E57" w:rsidRPr="009604BA">
        <w:rPr>
          <w:color w:val="000000"/>
          <w:sz w:val="22"/>
          <w:szCs w:val="22"/>
          <w:lang w:val="fr-CA"/>
        </w:rPr>
        <w:t xml:space="preserve"> SEDI</w:t>
      </w:r>
      <w:r w:rsidRPr="009604BA">
        <w:rPr>
          <w:color w:val="000000"/>
          <w:sz w:val="22"/>
          <w:szCs w:val="22"/>
          <w:lang w:val="fr-CA"/>
        </w:rPr>
        <w:t xml:space="preserve"> de continuer d’appuyer, dans toutes les langues officielles de l’OEA, le Réseau interaméricain de formation des enseignants</w:t>
      </w:r>
      <w:r w:rsidR="00026E57" w:rsidRPr="009604BA">
        <w:rPr>
          <w:color w:val="000000"/>
          <w:sz w:val="22"/>
          <w:szCs w:val="22"/>
          <w:lang w:val="fr-CA"/>
        </w:rPr>
        <w:t xml:space="preserve"> (RIED)</w:t>
      </w:r>
      <w:r w:rsidRPr="009604BA">
        <w:rPr>
          <w:color w:val="000000"/>
          <w:sz w:val="22"/>
          <w:szCs w:val="22"/>
          <w:lang w:val="fr-CA"/>
        </w:rPr>
        <w:t xml:space="preserve"> et ses objectifs d’identifier les meilleures pratiques en matière d’enseignement</w:t>
      </w:r>
      <w:r w:rsidR="00A22D8F" w:rsidRPr="009604BA">
        <w:rPr>
          <w:color w:val="000000"/>
          <w:sz w:val="22"/>
          <w:szCs w:val="22"/>
          <w:lang w:val="fr-CA"/>
        </w:rPr>
        <w:t xml:space="preserve"> qui répondent aux besoins du XXI</w:t>
      </w:r>
      <w:r w:rsidR="00A22D8F" w:rsidRPr="009604BA">
        <w:rPr>
          <w:color w:val="000000"/>
          <w:sz w:val="22"/>
          <w:szCs w:val="22"/>
          <w:vertAlign w:val="superscript"/>
          <w:lang w:val="fr-CA"/>
        </w:rPr>
        <w:t>e</w:t>
      </w:r>
      <w:r w:rsidR="00A22D8F" w:rsidRPr="009604BA">
        <w:rPr>
          <w:color w:val="000000"/>
          <w:sz w:val="22"/>
          <w:szCs w:val="22"/>
          <w:lang w:val="fr-CA"/>
        </w:rPr>
        <w:t xml:space="preserve"> siècle, élaborer des cadres de politique en matière de perfectionnement professionnel des enseignants et promouvoir l’innovation en fournissant une plateforme pour le travail en réseau et le partage de connaissances entre enseignants et entre institutions d’enseignement de la région, en particulier en ce qui concerne la transformation numérique de l’enseignement et de l’apprentissage. De charger le SEDI et le RIED, également, </w:t>
      </w:r>
      <w:r w:rsidR="000700AD" w:rsidRPr="009604BA">
        <w:rPr>
          <w:color w:val="000000"/>
          <w:sz w:val="22"/>
          <w:szCs w:val="22"/>
          <w:lang w:val="fr-CA"/>
        </w:rPr>
        <w:t>de partager, sur la plateforme commune, les liens relatifs aux diverses initiatives des pays liées aux ministères de l’éducation qui auraient rendu public du matériel d’enseignement ou d’apprentissage qu’ils auraient élaboré</w:t>
      </w:r>
      <w:r w:rsidR="00026E57" w:rsidRPr="009604BA">
        <w:rPr>
          <w:sz w:val="22"/>
          <w:szCs w:val="22"/>
          <w:lang w:val="fr-CA"/>
        </w:rPr>
        <w:t xml:space="preserve">. </w:t>
      </w:r>
      <w:r w:rsidR="00026E57" w:rsidRPr="009604BA">
        <w:rPr>
          <w:b/>
          <w:sz w:val="22"/>
          <w:szCs w:val="22"/>
          <w:lang w:val="fr-CA"/>
        </w:rPr>
        <w:t>(</w:t>
      </w:r>
      <w:r w:rsidR="00DD6171" w:rsidRPr="009604BA">
        <w:rPr>
          <w:b/>
          <w:color w:val="000000"/>
          <w:sz w:val="22"/>
          <w:szCs w:val="22"/>
          <w:lang w:val="fr-CA"/>
        </w:rPr>
        <w:t xml:space="preserve">Convenu </w:t>
      </w:r>
      <w:r w:rsidR="00026E57" w:rsidRPr="009604BA">
        <w:rPr>
          <w:b/>
          <w:sz w:val="22"/>
          <w:szCs w:val="22"/>
          <w:lang w:val="fr-CA"/>
        </w:rPr>
        <w:t>09/13/22</w:t>
      </w:r>
      <w:r w:rsidR="00026E57" w:rsidRPr="009604BA">
        <w:rPr>
          <w:sz w:val="22"/>
          <w:szCs w:val="22"/>
          <w:lang w:val="fr-CA"/>
        </w:rPr>
        <w:t>)</w:t>
      </w:r>
    </w:p>
    <w:p w14:paraId="07CDE6C0" w14:textId="77777777" w:rsidR="00026E57" w:rsidRPr="009604BA" w:rsidRDefault="00026E57" w:rsidP="00CD2E3B">
      <w:pPr>
        <w:tabs>
          <w:tab w:val="left" w:pos="7373"/>
        </w:tabs>
        <w:spacing w:line="360" w:lineRule="auto"/>
        <w:jc w:val="both"/>
        <w:rPr>
          <w:sz w:val="22"/>
          <w:szCs w:val="22"/>
          <w:lang w:val="fr-CA"/>
        </w:rPr>
      </w:pPr>
    </w:p>
    <w:p w14:paraId="011A17B7" w14:textId="1BFDCC5D" w:rsidR="00026E57" w:rsidRPr="009604BA" w:rsidRDefault="000700AD">
      <w:pPr>
        <w:numPr>
          <w:ilvl w:val="0"/>
          <w:numId w:val="9"/>
        </w:numPr>
        <w:spacing w:line="360" w:lineRule="auto"/>
        <w:ind w:left="0" w:right="-29" w:firstLine="720"/>
        <w:jc w:val="both"/>
        <w:rPr>
          <w:b/>
          <w:sz w:val="22"/>
          <w:szCs w:val="22"/>
          <w:lang w:val="fr-CA"/>
        </w:rPr>
      </w:pPr>
      <w:r w:rsidRPr="009604BA">
        <w:rPr>
          <w:color w:val="000000"/>
          <w:sz w:val="22"/>
          <w:szCs w:val="22"/>
          <w:lang w:val="fr-CA"/>
        </w:rPr>
        <w:t>De charger le</w:t>
      </w:r>
      <w:r w:rsidR="00026E57" w:rsidRPr="009604BA">
        <w:rPr>
          <w:color w:val="000000"/>
          <w:sz w:val="22"/>
          <w:szCs w:val="22"/>
          <w:lang w:val="fr-CA"/>
        </w:rPr>
        <w:t xml:space="preserve"> SEDI</w:t>
      </w:r>
      <w:r w:rsidRPr="009604BA">
        <w:rPr>
          <w:color w:val="000000"/>
          <w:sz w:val="22"/>
          <w:szCs w:val="22"/>
          <w:lang w:val="fr-CA"/>
        </w:rPr>
        <w:t xml:space="preserve"> de promouvoir, dans l’accomplissement des mandats émanés de la Dixième Réunion interaméricaine des ministres de l’éducation dans le cadre du CIDI et de la Vingt-et-unième</w:t>
      </w:r>
      <w:r w:rsidR="00DC20F2" w:rsidRPr="009604BA">
        <w:rPr>
          <w:color w:val="000000"/>
          <w:sz w:val="22"/>
          <w:szCs w:val="22"/>
          <w:lang w:val="fr-CA"/>
        </w:rPr>
        <w:t xml:space="preserve"> Conférence interaméricaine des ministres du travail, en consultation avec les États membres, des espaces de dialogue intersectoriel, y compris dans les domaines de la santé, la nutrition, le travail, l’environnement et l’économie, en particulier des activités liées à l’apprentissage continu tout au long de la vie</w:t>
      </w:r>
      <w:r w:rsidR="00360663" w:rsidRPr="009604BA">
        <w:rPr>
          <w:color w:val="000000"/>
          <w:sz w:val="22"/>
          <w:szCs w:val="22"/>
          <w:lang w:val="fr-CA"/>
        </w:rPr>
        <w:t xml:space="preserve"> ainsi qu’au recyclage professionnel et</w:t>
      </w:r>
      <w:r w:rsidR="00F84FF5" w:rsidRPr="009604BA">
        <w:rPr>
          <w:color w:val="000000"/>
          <w:sz w:val="22"/>
          <w:szCs w:val="22"/>
          <w:lang w:val="fr-CA"/>
        </w:rPr>
        <w:t xml:space="preserve"> à la reconversion</w:t>
      </w:r>
      <w:r w:rsidR="00360663" w:rsidRPr="009604BA">
        <w:rPr>
          <w:color w:val="000000"/>
          <w:sz w:val="22"/>
          <w:szCs w:val="22"/>
          <w:lang w:val="fr-CA"/>
        </w:rPr>
        <w:t xml:space="preserve"> productive.</w:t>
      </w:r>
      <w:r w:rsidR="00F84FF5" w:rsidRPr="009604BA">
        <w:rPr>
          <w:color w:val="000000"/>
          <w:sz w:val="22"/>
          <w:szCs w:val="22"/>
          <w:lang w:val="fr-CA"/>
        </w:rPr>
        <w:t xml:space="preserve"> De même, pour le développement des capacités de l’avenir</w:t>
      </w:r>
      <w:r w:rsidR="00026E57" w:rsidRPr="009604BA">
        <w:rPr>
          <w:color w:val="000000"/>
          <w:sz w:val="22"/>
          <w:szCs w:val="22"/>
          <w:lang w:val="fr-CA"/>
        </w:rPr>
        <w:t xml:space="preserve"> (</w:t>
      </w:r>
      <w:r w:rsidR="00F84FF5" w:rsidRPr="009604BA">
        <w:rPr>
          <w:color w:val="000000"/>
          <w:sz w:val="22"/>
          <w:szCs w:val="22"/>
          <w:lang w:val="fr-CA"/>
        </w:rPr>
        <w:t>capacités techniques et socio-émotionnelles</w:t>
      </w:r>
      <w:r w:rsidR="00026E57" w:rsidRPr="009604BA">
        <w:rPr>
          <w:color w:val="000000"/>
          <w:sz w:val="22"/>
          <w:szCs w:val="22"/>
          <w:lang w:val="fr-CA"/>
        </w:rPr>
        <w:t>)</w:t>
      </w:r>
      <w:r w:rsidR="00026E57" w:rsidRPr="009604BA">
        <w:rPr>
          <w:b/>
          <w:color w:val="000000"/>
          <w:sz w:val="22"/>
          <w:szCs w:val="22"/>
          <w:lang w:val="fr-CA"/>
        </w:rPr>
        <w:t xml:space="preserve">. </w:t>
      </w:r>
      <w:r w:rsidR="00026E57" w:rsidRPr="009604BA">
        <w:rPr>
          <w:b/>
          <w:sz w:val="22"/>
          <w:szCs w:val="22"/>
          <w:lang w:val="fr-CA"/>
        </w:rPr>
        <w:t>(</w:t>
      </w:r>
      <w:r w:rsidR="00DD6171" w:rsidRPr="009604BA">
        <w:rPr>
          <w:b/>
          <w:color w:val="000000"/>
          <w:sz w:val="22"/>
          <w:szCs w:val="22"/>
          <w:lang w:val="fr-CA"/>
        </w:rPr>
        <w:t xml:space="preserve">Convenu </w:t>
      </w:r>
      <w:r w:rsidR="00026E57" w:rsidRPr="009604BA">
        <w:rPr>
          <w:b/>
          <w:sz w:val="22"/>
          <w:szCs w:val="22"/>
          <w:lang w:val="fr-CA"/>
        </w:rPr>
        <w:t>09/13/22)</w:t>
      </w:r>
    </w:p>
    <w:p w14:paraId="610C714A" w14:textId="77777777" w:rsidR="00026E57" w:rsidRPr="009604BA" w:rsidRDefault="00026E57" w:rsidP="00CD2E3B">
      <w:pPr>
        <w:pBdr>
          <w:top w:val="nil"/>
          <w:left w:val="nil"/>
          <w:bottom w:val="nil"/>
          <w:right w:val="nil"/>
          <w:between w:val="nil"/>
        </w:pBdr>
        <w:tabs>
          <w:tab w:val="left" w:pos="7373"/>
        </w:tabs>
        <w:spacing w:line="360" w:lineRule="auto"/>
        <w:jc w:val="both"/>
        <w:rPr>
          <w:sz w:val="22"/>
          <w:szCs w:val="22"/>
          <w:lang w:val="fr-CA"/>
        </w:rPr>
      </w:pPr>
    </w:p>
    <w:p w14:paraId="35630B5C" w14:textId="4FF55989" w:rsidR="00026E57" w:rsidRPr="009604BA" w:rsidRDefault="00F84FF5">
      <w:pPr>
        <w:numPr>
          <w:ilvl w:val="0"/>
          <w:numId w:val="22"/>
        </w:numPr>
        <w:pBdr>
          <w:top w:val="nil"/>
          <w:left w:val="nil"/>
          <w:bottom w:val="nil"/>
          <w:right w:val="nil"/>
          <w:between w:val="nil"/>
        </w:pBdr>
        <w:spacing w:line="360" w:lineRule="auto"/>
        <w:ind w:left="0" w:right="-29" w:firstLine="720"/>
        <w:jc w:val="both"/>
        <w:rPr>
          <w:b/>
          <w:color w:val="000000"/>
          <w:sz w:val="22"/>
          <w:szCs w:val="22"/>
          <w:lang w:val="fr-CA"/>
        </w:rPr>
      </w:pPr>
      <w:r w:rsidRPr="009604BA">
        <w:rPr>
          <w:color w:val="000000"/>
          <w:sz w:val="22"/>
          <w:szCs w:val="22"/>
          <w:lang w:val="fr-CA"/>
        </w:rPr>
        <w:t>De charger le</w:t>
      </w:r>
      <w:r w:rsidR="00026E57" w:rsidRPr="009604BA">
        <w:rPr>
          <w:color w:val="000000"/>
          <w:sz w:val="22"/>
          <w:szCs w:val="22"/>
          <w:lang w:val="fr-CA"/>
        </w:rPr>
        <w:t xml:space="preserve"> SEDI</w:t>
      </w:r>
      <w:r w:rsidRPr="009604BA">
        <w:rPr>
          <w:color w:val="000000"/>
          <w:sz w:val="22"/>
          <w:szCs w:val="22"/>
          <w:lang w:val="fr-CA"/>
        </w:rPr>
        <w:t xml:space="preserve"> de présenter une proposition destinée à améliorer</w:t>
      </w:r>
      <w:r w:rsidR="00681611" w:rsidRPr="009604BA">
        <w:rPr>
          <w:color w:val="000000"/>
          <w:sz w:val="22"/>
          <w:szCs w:val="22"/>
          <w:lang w:val="fr-CA"/>
        </w:rPr>
        <w:t xml:space="preserve"> l’efficience et l’effectivité dans l’administration et de renforcer les programmes de bourses d’études et de perfectionnement de l’OEA.</w:t>
      </w:r>
      <w:r w:rsidR="00FC4291" w:rsidRPr="009604BA">
        <w:rPr>
          <w:color w:val="000000"/>
          <w:sz w:val="22"/>
          <w:szCs w:val="22"/>
          <w:lang w:val="fr-CA"/>
        </w:rPr>
        <w:t xml:space="preserve"> De charger le SEDI de poursuivre la mise sur pied de partenariats stratégiques avec des institutions d’enseignement, le secteur privé et des organisations de la société civile, dans le but d’appuyer les États membres dans l’atteinte de leurs cibles en matière de développement intégré, y compris par le biais de la contribution au développement d’habiletés </w:t>
      </w:r>
      <w:r w:rsidR="00FC4291" w:rsidRPr="009604BA">
        <w:rPr>
          <w:color w:val="000000"/>
          <w:sz w:val="22"/>
          <w:szCs w:val="22"/>
          <w:lang w:val="fr-CA"/>
        </w:rPr>
        <w:lastRenderedPageBreak/>
        <w:t xml:space="preserve">pertinentes et de formation technique et technologique pour accéder à des emplois </w:t>
      </w:r>
      <w:r w:rsidR="00A4554E" w:rsidRPr="009604BA">
        <w:rPr>
          <w:color w:val="000000"/>
          <w:sz w:val="22"/>
          <w:szCs w:val="22"/>
          <w:lang w:val="fr-CA"/>
        </w:rPr>
        <w:t>dans le contexte de</w:t>
      </w:r>
      <w:r w:rsidR="00026E57" w:rsidRPr="009604BA">
        <w:rPr>
          <w:color w:val="000000"/>
          <w:sz w:val="22"/>
          <w:szCs w:val="22"/>
          <w:lang w:val="fr-CA"/>
        </w:rPr>
        <w:t xml:space="preserve"> post-COVID-19</w:t>
      </w:r>
      <w:r w:rsidR="00A4554E" w:rsidRPr="009604BA">
        <w:rPr>
          <w:color w:val="000000"/>
          <w:sz w:val="22"/>
          <w:szCs w:val="22"/>
          <w:lang w:val="fr-CA"/>
        </w:rPr>
        <w:t xml:space="preserve"> et de conserver ces emplois</w:t>
      </w:r>
      <w:r w:rsidR="00026E57" w:rsidRPr="009604BA">
        <w:rPr>
          <w:color w:val="000000"/>
          <w:sz w:val="22"/>
          <w:szCs w:val="22"/>
          <w:lang w:val="fr-CA"/>
        </w:rPr>
        <w:t xml:space="preserve">. </w:t>
      </w:r>
      <w:r w:rsidR="00EE3909" w:rsidRPr="009604BA">
        <w:rPr>
          <w:color w:val="000000"/>
          <w:sz w:val="22"/>
          <w:szCs w:val="22"/>
          <w:lang w:val="fr-CA"/>
        </w:rPr>
        <w:t xml:space="preserve">Charger particulièrement le SEDI de créer un programme pour appuyer les États membres dans le renforcement et la revalorisation des études supérieures de niveau technico-technologique, en tant que stratégie permettant d’inclure </w:t>
      </w:r>
      <w:r w:rsidR="007272D7" w:rsidRPr="009604BA">
        <w:rPr>
          <w:color w:val="000000"/>
          <w:sz w:val="22"/>
          <w:szCs w:val="22"/>
          <w:lang w:val="fr-CA"/>
        </w:rPr>
        <w:t>les</w:t>
      </w:r>
      <w:r w:rsidR="00EE3909" w:rsidRPr="009604BA">
        <w:rPr>
          <w:color w:val="000000"/>
          <w:sz w:val="22"/>
          <w:szCs w:val="22"/>
          <w:lang w:val="fr-CA"/>
        </w:rPr>
        <w:t xml:space="preserve"> systèmes d’enseignement supérieur</w:t>
      </w:r>
      <w:r w:rsidR="007272D7" w:rsidRPr="009604BA">
        <w:rPr>
          <w:color w:val="000000"/>
          <w:sz w:val="22"/>
          <w:szCs w:val="22"/>
          <w:lang w:val="fr-CA"/>
        </w:rPr>
        <w:t xml:space="preserve"> des secteurs en situation de désavantage des États membres</w:t>
      </w:r>
      <w:r w:rsidR="00026E57" w:rsidRPr="009604BA">
        <w:rPr>
          <w:b/>
          <w:sz w:val="22"/>
          <w:szCs w:val="22"/>
          <w:lang w:val="fr-CA"/>
        </w:rPr>
        <w:t>. (</w:t>
      </w:r>
      <w:r w:rsidR="004F16AB" w:rsidRPr="009604BA">
        <w:rPr>
          <w:b/>
          <w:color w:val="000000"/>
          <w:sz w:val="22"/>
          <w:szCs w:val="22"/>
          <w:lang w:val="fr-CA"/>
        </w:rPr>
        <w:t xml:space="preserve">Convenu </w:t>
      </w:r>
      <w:r w:rsidR="00026E57" w:rsidRPr="009604BA">
        <w:rPr>
          <w:b/>
          <w:sz w:val="22"/>
          <w:szCs w:val="22"/>
          <w:lang w:val="fr-CA"/>
        </w:rPr>
        <w:t>09/19/22)</w:t>
      </w:r>
    </w:p>
    <w:p w14:paraId="33B7A7CF" w14:textId="77777777" w:rsidR="00026E57" w:rsidRPr="009604BA" w:rsidRDefault="00026E57" w:rsidP="00CD2E3B">
      <w:pPr>
        <w:tabs>
          <w:tab w:val="left" w:pos="7373"/>
        </w:tabs>
        <w:spacing w:line="360" w:lineRule="auto"/>
        <w:jc w:val="both"/>
        <w:rPr>
          <w:sz w:val="22"/>
          <w:szCs w:val="22"/>
          <w:lang w:val="fr-CA"/>
        </w:rPr>
      </w:pPr>
    </w:p>
    <w:p w14:paraId="27AD6C72" w14:textId="0DD2AFC7" w:rsidR="00026E57" w:rsidRPr="009604BA" w:rsidRDefault="007272D7">
      <w:pPr>
        <w:numPr>
          <w:ilvl w:val="0"/>
          <w:numId w:val="10"/>
        </w:numPr>
        <w:spacing w:line="360" w:lineRule="auto"/>
        <w:ind w:left="0" w:right="-29" w:firstLine="720"/>
        <w:jc w:val="both"/>
        <w:rPr>
          <w:b/>
          <w:sz w:val="22"/>
          <w:szCs w:val="22"/>
          <w:lang w:val="fr-CA"/>
        </w:rPr>
      </w:pPr>
      <w:r w:rsidRPr="009604BA">
        <w:rPr>
          <w:color w:val="000000"/>
          <w:sz w:val="22"/>
          <w:szCs w:val="22"/>
          <w:lang w:val="fr-CA"/>
        </w:rPr>
        <w:t>De charger le SEDI de poursuivre ses efforts en vue de trouver des fonds pour des bourses d’études d’urgence pour aider les étudiants internationaux de pays d’Amérique latine et des Caraïbes inscrits dans des universités aux États-Unis. Ces bourses d’études d’urgence s’ajoutent aux prêts sans intérêt offerts par le Fonds Rowe, qui aide les étudiants internationaux</w:t>
      </w:r>
      <w:r w:rsidR="00FC560E" w:rsidRPr="009604BA">
        <w:rPr>
          <w:color w:val="000000"/>
          <w:sz w:val="22"/>
          <w:szCs w:val="22"/>
          <w:lang w:val="fr-CA"/>
        </w:rPr>
        <w:t xml:space="preserve"> de pays d’Amérique latine et des Caraïbes à terminer leurs études aux États-Unis</w:t>
      </w:r>
      <w:r w:rsidR="00026E57" w:rsidRPr="009604BA">
        <w:rPr>
          <w:color w:val="000000"/>
          <w:sz w:val="22"/>
          <w:szCs w:val="22"/>
          <w:lang w:val="fr-CA"/>
        </w:rPr>
        <w:t xml:space="preserve">. </w:t>
      </w:r>
      <w:r w:rsidR="00026E57" w:rsidRPr="009604BA">
        <w:rPr>
          <w:b/>
          <w:sz w:val="22"/>
          <w:szCs w:val="22"/>
          <w:lang w:val="fr-CA"/>
        </w:rPr>
        <w:t>(</w:t>
      </w:r>
      <w:r w:rsidR="004F16AB" w:rsidRPr="009604BA">
        <w:rPr>
          <w:b/>
          <w:color w:val="000000"/>
          <w:sz w:val="22"/>
          <w:szCs w:val="22"/>
          <w:lang w:val="fr-CA"/>
        </w:rPr>
        <w:t xml:space="preserve">Convenu </w:t>
      </w:r>
      <w:r w:rsidR="00026E57" w:rsidRPr="009604BA">
        <w:rPr>
          <w:b/>
          <w:sz w:val="22"/>
          <w:szCs w:val="22"/>
          <w:lang w:val="fr-CA"/>
        </w:rPr>
        <w:t>09/19/22)</w:t>
      </w:r>
    </w:p>
    <w:p w14:paraId="43260663" w14:textId="77777777" w:rsidR="00026E57" w:rsidRPr="009604BA" w:rsidRDefault="00026E57" w:rsidP="00CD2E3B">
      <w:pPr>
        <w:spacing w:line="360" w:lineRule="auto"/>
        <w:ind w:right="-29"/>
        <w:jc w:val="both"/>
        <w:rPr>
          <w:b/>
          <w:sz w:val="22"/>
          <w:szCs w:val="22"/>
          <w:lang w:val="fr-CA"/>
        </w:rPr>
      </w:pPr>
    </w:p>
    <w:p w14:paraId="24CFEDEA" w14:textId="16AE2CCC" w:rsidR="00026E57" w:rsidRPr="009604BA" w:rsidRDefault="00FC560E">
      <w:pPr>
        <w:numPr>
          <w:ilvl w:val="0"/>
          <w:numId w:val="10"/>
        </w:numPr>
        <w:spacing w:line="360" w:lineRule="auto"/>
        <w:ind w:left="0" w:right="-29" w:firstLine="720"/>
        <w:jc w:val="both"/>
        <w:rPr>
          <w:b/>
          <w:sz w:val="22"/>
          <w:szCs w:val="22"/>
          <w:lang w:val="fr-CA"/>
        </w:rPr>
      </w:pPr>
      <w:r w:rsidRPr="009604BA">
        <w:rPr>
          <w:color w:val="000000"/>
          <w:sz w:val="22"/>
          <w:szCs w:val="22"/>
          <w:lang w:val="fr-CA"/>
        </w:rPr>
        <w:t>De charger le SEDI de poursuivre l’expansion des partenariats stratégiques du Portail éducati</w:t>
      </w:r>
      <w:r w:rsidR="007277EF" w:rsidRPr="009604BA">
        <w:rPr>
          <w:color w:val="000000"/>
          <w:sz w:val="22"/>
          <w:szCs w:val="22"/>
          <w:lang w:val="fr-CA"/>
        </w:rPr>
        <w:t>onnel</w:t>
      </w:r>
      <w:r w:rsidRPr="009604BA">
        <w:rPr>
          <w:color w:val="000000"/>
          <w:sz w:val="22"/>
          <w:szCs w:val="22"/>
          <w:lang w:val="fr-CA"/>
        </w:rPr>
        <w:t xml:space="preserve"> des Amériques avec d’autres secteurs de l’OEA, des institutions d’enseignement et le secteur privé;</w:t>
      </w:r>
      <w:r w:rsidR="007277EF" w:rsidRPr="009604BA">
        <w:rPr>
          <w:color w:val="000000"/>
          <w:sz w:val="22"/>
          <w:szCs w:val="22"/>
          <w:lang w:val="fr-CA"/>
        </w:rPr>
        <w:t xml:space="preserve"> chercher à le faire fonctionner dans toutes les langues officielles de l’OEA, dans le but d’appuyer sa durabilité en tant que mécanisme de formation et de perfectionnement professionnel dans la région, en portant une attention particulière au secteur de l’enseignement des systèmes d’éducation des pays dans l’utilisation d’outils d’éducation à distance</w:t>
      </w:r>
      <w:r w:rsidR="00026E57" w:rsidRPr="009604BA">
        <w:rPr>
          <w:color w:val="000000"/>
          <w:sz w:val="22"/>
          <w:szCs w:val="22"/>
          <w:lang w:val="fr-CA"/>
        </w:rPr>
        <w:t>.</w:t>
      </w:r>
      <w:r w:rsidR="00331321" w:rsidRPr="009604BA">
        <w:rPr>
          <w:color w:val="000000"/>
          <w:sz w:val="22"/>
          <w:szCs w:val="22"/>
          <w:lang w:val="fr-CA"/>
        </w:rPr>
        <w:t xml:space="preserve"> </w:t>
      </w:r>
      <w:r w:rsidR="00026E57" w:rsidRPr="009604BA">
        <w:rPr>
          <w:color w:val="000000"/>
          <w:sz w:val="22"/>
          <w:szCs w:val="22"/>
          <w:lang w:val="fr-CA"/>
        </w:rPr>
        <w:t>(</w:t>
      </w:r>
      <w:r w:rsidR="004F16AB" w:rsidRPr="009604BA">
        <w:rPr>
          <w:b/>
          <w:color w:val="000000"/>
          <w:sz w:val="22"/>
          <w:szCs w:val="22"/>
          <w:lang w:val="fr-CA"/>
        </w:rPr>
        <w:t xml:space="preserve">Convenu </w:t>
      </w:r>
      <w:r w:rsidR="00026E57" w:rsidRPr="009604BA">
        <w:rPr>
          <w:b/>
          <w:sz w:val="22"/>
          <w:szCs w:val="22"/>
          <w:lang w:val="fr-CA"/>
        </w:rPr>
        <w:t>09/6/22)</w:t>
      </w:r>
    </w:p>
    <w:p w14:paraId="57E6FDB4" w14:textId="77777777" w:rsidR="00026E57" w:rsidRPr="009604BA" w:rsidRDefault="00026E57" w:rsidP="00CD2E3B">
      <w:pPr>
        <w:spacing w:line="360" w:lineRule="auto"/>
        <w:rPr>
          <w:color w:val="000000"/>
          <w:sz w:val="22"/>
          <w:szCs w:val="22"/>
          <w:lang w:val="fr-CA"/>
        </w:rPr>
      </w:pPr>
    </w:p>
    <w:p w14:paraId="539FB81C" w14:textId="79FE5906" w:rsidR="00026E57" w:rsidRPr="009604BA" w:rsidRDefault="007277EF">
      <w:pPr>
        <w:numPr>
          <w:ilvl w:val="0"/>
          <w:numId w:val="10"/>
        </w:numPr>
        <w:spacing w:line="360" w:lineRule="auto"/>
        <w:ind w:left="0" w:right="-29" w:firstLine="720"/>
        <w:jc w:val="both"/>
        <w:rPr>
          <w:b/>
          <w:sz w:val="22"/>
          <w:szCs w:val="22"/>
          <w:lang w:val="fr-CA"/>
        </w:rPr>
      </w:pPr>
      <w:r w:rsidRPr="009604BA">
        <w:rPr>
          <w:color w:val="000000"/>
          <w:sz w:val="22"/>
          <w:szCs w:val="22"/>
          <w:lang w:val="fr-CA"/>
        </w:rPr>
        <w:t>De demander instamment au</w:t>
      </w:r>
      <w:r w:rsidR="00026E57" w:rsidRPr="009604BA">
        <w:rPr>
          <w:color w:val="000000"/>
          <w:sz w:val="22"/>
          <w:szCs w:val="22"/>
          <w:lang w:val="fr-CA"/>
        </w:rPr>
        <w:t xml:space="preserve"> SEDI</w:t>
      </w:r>
      <w:r w:rsidRPr="009604BA">
        <w:rPr>
          <w:color w:val="000000"/>
          <w:sz w:val="22"/>
          <w:szCs w:val="22"/>
          <w:lang w:val="fr-CA"/>
        </w:rPr>
        <w:t xml:space="preserve"> de coordonner toutes les mesures de coordination nécessaires pour garantir l’accessibilité du Portail éducationnel des Amériques sur Internet, afin que les formations disposent des conditions nécessaires</w:t>
      </w:r>
      <w:r w:rsidR="007747A9" w:rsidRPr="009604BA">
        <w:rPr>
          <w:color w:val="000000"/>
          <w:sz w:val="22"/>
          <w:szCs w:val="22"/>
          <w:lang w:val="fr-CA"/>
        </w:rPr>
        <w:t xml:space="preserve"> pour que les personnes provenant des pays membres de l’OEA puissent y accéder</w:t>
      </w:r>
      <w:r w:rsidR="00026E57" w:rsidRPr="009604BA">
        <w:rPr>
          <w:color w:val="000000"/>
          <w:sz w:val="22"/>
          <w:szCs w:val="22"/>
          <w:lang w:val="fr-CA"/>
        </w:rPr>
        <w:t>.</w:t>
      </w:r>
      <w:r w:rsidR="00026E57" w:rsidRPr="009604BA">
        <w:rPr>
          <w:b/>
          <w:color w:val="000000"/>
          <w:sz w:val="22"/>
          <w:szCs w:val="22"/>
          <w:lang w:val="fr-CA"/>
        </w:rPr>
        <w:t xml:space="preserve"> </w:t>
      </w:r>
      <w:r w:rsidR="00026E57" w:rsidRPr="009604BA">
        <w:rPr>
          <w:b/>
          <w:sz w:val="22"/>
          <w:szCs w:val="22"/>
          <w:lang w:val="fr-CA"/>
        </w:rPr>
        <w:t>(</w:t>
      </w:r>
      <w:r w:rsidR="004F16AB" w:rsidRPr="009604BA">
        <w:rPr>
          <w:b/>
          <w:color w:val="000000"/>
          <w:sz w:val="22"/>
          <w:szCs w:val="22"/>
          <w:lang w:val="fr-CA"/>
        </w:rPr>
        <w:t>Convenu</w:t>
      </w:r>
      <w:r w:rsidR="00026E57" w:rsidRPr="009604BA">
        <w:rPr>
          <w:b/>
          <w:sz w:val="22"/>
          <w:szCs w:val="22"/>
          <w:lang w:val="fr-CA"/>
        </w:rPr>
        <w:t xml:space="preserve"> 09/19/22)</w:t>
      </w:r>
    </w:p>
    <w:p w14:paraId="3166DC38" w14:textId="77777777" w:rsidR="00026E57" w:rsidRPr="009604BA" w:rsidRDefault="00026E57" w:rsidP="00CD2E3B">
      <w:pPr>
        <w:spacing w:line="360" w:lineRule="auto"/>
        <w:rPr>
          <w:color w:val="000000"/>
          <w:sz w:val="22"/>
          <w:szCs w:val="22"/>
          <w:lang w:val="fr-CA"/>
        </w:rPr>
      </w:pPr>
    </w:p>
    <w:p w14:paraId="521B2636" w14:textId="24013C58" w:rsidR="00026E57" w:rsidRPr="009604BA" w:rsidRDefault="007747A9">
      <w:pPr>
        <w:numPr>
          <w:ilvl w:val="0"/>
          <w:numId w:val="10"/>
        </w:numPr>
        <w:spacing w:line="360" w:lineRule="auto"/>
        <w:ind w:left="0" w:right="-29" w:firstLine="720"/>
        <w:jc w:val="both"/>
        <w:rPr>
          <w:b/>
          <w:sz w:val="22"/>
          <w:szCs w:val="22"/>
          <w:lang w:val="fr-CA"/>
        </w:rPr>
      </w:pPr>
      <w:r w:rsidRPr="009604BA">
        <w:rPr>
          <w:color w:val="000000"/>
          <w:sz w:val="22"/>
          <w:szCs w:val="22"/>
          <w:lang w:val="fr-CA"/>
        </w:rPr>
        <w:t>De charger le</w:t>
      </w:r>
      <w:r w:rsidR="00026E57" w:rsidRPr="009604BA">
        <w:rPr>
          <w:color w:val="000000"/>
          <w:sz w:val="22"/>
          <w:szCs w:val="22"/>
          <w:lang w:val="fr-CA"/>
        </w:rPr>
        <w:t xml:space="preserve"> SEDI</w:t>
      </w:r>
      <w:r w:rsidRPr="009604BA">
        <w:rPr>
          <w:color w:val="000000"/>
          <w:sz w:val="22"/>
          <w:szCs w:val="22"/>
          <w:lang w:val="fr-CA"/>
        </w:rPr>
        <w:t xml:space="preserve"> de promouvoir et d’élargir le Consortium d’universités de l’OEA, au-delà du Programme de bourses d’études</w:t>
      </w:r>
      <w:r w:rsidR="006F1ED8" w:rsidRPr="009604BA">
        <w:rPr>
          <w:color w:val="000000"/>
          <w:sz w:val="22"/>
          <w:szCs w:val="22"/>
          <w:lang w:val="fr-CA"/>
        </w:rPr>
        <w:t xml:space="preserve"> de l’OEA, en particulier en incluant des universités nationales/étatiques, des institutions d’enseignement technique et professionnel</w:t>
      </w:r>
      <w:r w:rsidRPr="009604BA">
        <w:rPr>
          <w:color w:val="000000"/>
          <w:sz w:val="22"/>
          <w:szCs w:val="22"/>
          <w:lang w:val="fr-CA"/>
        </w:rPr>
        <w:t xml:space="preserve"> </w:t>
      </w:r>
      <w:r w:rsidR="006F1ED8" w:rsidRPr="009604BA">
        <w:rPr>
          <w:color w:val="000000"/>
          <w:sz w:val="22"/>
          <w:szCs w:val="22"/>
          <w:lang w:val="fr-CA"/>
        </w:rPr>
        <w:t>et des institutions d’enseignement des Amériques. Cet élargissement devrait tenir compte de la nécessité d’accorder la priorité à la diversité, à l’incidence et au nombre potentiel d’étudiants qui profiteraient de chaque nouveau partenariat</w:t>
      </w:r>
      <w:r w:rsidR="00732122" w:rsidRPr="009604BA">
        <w:rPr>
          <w:color w:val="000000"/>
          <w:sz w:val="22"/>
          <w:szCs w:val="22"/>
          <w:lang w:val="fr-CA"/>
        </w:rPr>
        <w:t>, conformément aux ressources disponibles et aux intérêts exprimés par les États membres ainsi qu’à leurs besoins en matière de développement et de travail</w:t>
      </w:r>
      <w:r w:rsidR="00026E57" w:rsidRPr="009604BA">
        <w:rPr>
          <w:sz w:val="22"/>
          <w:szCs w:val="22"/>
          <w:lang w:val="fr-CA"/>
        </w:rPr>
        <w:t>.</w:t>
      </w:r>
      <w:r w:rsidR="00026E57" w:rsidRPr="009604BA">
        <w:rPr>
          <w:b/>
          <w:sz w:val="22"/>
          <w:szCs w:val="22"/>
          <w:lang w:val="fr-CA"/>
        </w:rPr>
        <w:t xml:space="preserve"> (</w:t>
      </w:r>
      <w:r w:rsidR="004F16AB" w:rsidRPr="009604BA">
        <w:rPr>
          <w:b/>
          <w:color w:val="000000"/>
          <w:sz w:val="22"/>
          <w:szCs w:val="22"/>
          <w:lang w:val="fr-CA"/>
        </w:rPr>
        <w:t xml:space="preserve">Convenu </w:t>
      </w:r>
      <w:r w:rsidR="00026E57" w:rsidRPr="009604BA">
        <w:rPr>
          <w:b/>
          <w:sz w:val="22"/>
          <w:szCs w:val="22"/>
          <w:lang w:val="fr-CA"/>
        </w:rPr>
        <w:t>09/13/22</w:t>
      </w:r>
      <w:r w:rsidR="004F16AB" w:rsidRPr="009604BA">
        <w:rPr>
          <w:b/>
          <w:sz w:val="22"/>
          <w:szCs w:val="22"/>
          <w:lang w:val="fr-CA"/>
        </w:rPr>
        <w:t>)</w:t>
      </w:r>
      <w:r w:rsidR="00026E57" w:rsidRPr="009604BA">
        <w:rPr>
          <w:b/>
          <w:color w:val="000000"/>
          <w:sz w:val="22"/>
          <w:szCs w:val="22"/>
          <w:lang w:val="fr-CA"/>
        </w:rPr>
        <w:t xml:space="preserve"> </w:t>
      </w:r>
    </w:p>
    <w:p w14:paraId="7695C599" w14:textId="77777777" w:rsidR="00026E57" w:rsidRPr="009604BA" w:rsidRDefault="00026E57" w:rsidP="00CD2E3B">
      <w:pPr>
        <w:spacing w:line="360" w:lineRule="auto"/>
        <w:rPr>
          <w:sz w:val="22"/>
          <w:szCs w:val="22"/>
          <w:lang w:val="fr-CA"/>
        </w:rPr>
      </w:pPr>
    </w:p>
    <w:p w14:paraId="6ACA7292" w14:textId="436F4AB3" w:rsidR="00026E57" w:rsidRPr="009604BA" w:rsidRDefault="00732122">
      <w:pPr>
        <w:numPr>
          <w:ilvl w:val="0"/>
          <w:numId w:val="10"/>
        </w:numPr>
        <w:spacing w:line="360" w:lineRule="auto"/>
        <w:ind w:left="0" w:right="-29" w:firstLine="720"/>
        <w:jc w:val="both"/>
        <w:rPr>
          <w:b/>
          <w:sz w:val="22"/>
          <w:szCs w:val="22"/>
          <w:lang w:val="fr-CA"/>
        </w:rPr>
      </w:pPr>
      <w:r w:rsidRPr="009604BA">
        <w:rPr>
          <w:sz w:val="22"/>
          <w:szCs w:val="22"/>
          <w:lang w:val="fr-CA"/>
        </w:rPr>
        <w:lastRenderedPageBreak/>
        <w:t>D’exiger au SEDI qu’il encourage le Consortium d’universités de l’OEA à appuyer les États membres dans le but d’élaborer et de renforcer les stratégies d’internationalisation des institutions d’enseignement supérieur</w:t>
      </w:r>
      <w:r w:rsidR="00026E57" w:rsidRPr="009604BA">
        <w:rPr>
          <w:b/>
          <w:sz w:val="22"/>
          <w:szCs w:val="22"/>
          <w:lang w:val="fr-CA"/>
        </w:rPr>
        <w:t>. (</w:t>
      </w:r>
      <w:r w:rsidR="004F16AB" w:rsidRPr="009604BA">
        <w:rPr>
          <w:b/>
          <w:color w:val="000000"/>
          <w:sz w:val="22"/>
          <w:szCs w:val="22"/>
          <w:lang w:val="fr-CA"/>
        </w:rPr>
        <w:t xml:space="preserve">Convenu </w:t>
      </w:r>
      <w:r w:rsidR="00026E57" w:rsidRPr="009604BA">
        <w:rPr>
          <w:b/>
          <w:sz w:val="22"/>
          <w:szCs w:val="22"/>
          <w:lang w:val="fr-CA"/>
        </w:rPr>
        <w:t>09/19/22)</w:t>
      </w:r>
    </w:p>
    <w:p w14:paraId="739A2BC5" w14:textId="77777777" w:rsidR="00026E57" w:rsidRPr="009604BA" w:rsidRDefault="00026E57" w:rsidP="00CD2E3B">
      <w:pPr>
        <w:spacing w:line="360" w:lineRule="auto"/>
        <w:rPr>
          <w:sz w:val="22"/>
          <w:szCs w:val="22"/>
          <w:lang w:val="fr-CA"/>
        </w:rPr>
      </w:pPr>
    </w:p>
    <w:p w14:paraId="7C8E1195" w14:textId="11BD28B1" w:rsidR="00026E57" w:rsidRPr="009604BA" w:rsidRDefault="00331321">
      <w:pPr>
        <w:numPr>
          <w:ilvl w:val="0"/>
          <w:numId w:val="10"/>
        </w:numPr>
        <w:spacing w:line="360" w:lineRule="auto"/>
        <w:ind w:left="0" w:right="-29" w:firstLine="720"/>
        <w:jc w:val="both"/>
        <w:rPr>
          <w:b/>
          <w:sz w:val="22"/>
          <w:szCs w:val="22"/>
          <w:lang w:val="fr-CA"/>
        </w:rPr>
      </w:pPr>
      <w:r w:rsidRPr="009604BA">
        <w:rPr>
          <w:sz w:val="22"/>
          <w:szCs w:val="22"/>
          <w:lang w:val="fr-CA"/>
        </w:rPr>
        <w:t>De charger le SEDI d’appuyer les États membres dans l’élaboration de programmes d’échange linguistique et d’immersion entre les États membres</w:t>
      </w:r>
      <w:r w:rsidR="00026E57" w:rsidRPr="009604BA">
        <w:rPr>
          <w:sz w:val="22"/>
          <w:szCs w:val="22"/>
          <w:lang w:val="fr-CA"/>
        </w:rPr>
        <w:t xml:space="preserve">. </w:t>
      </w:r>
      <w:r w:rsidR="00026E57" w:rsidRPr="009604BA">
        <w:rPr>
          <w:b/>
          <w:sz w:val="22"/>
          <w:szCs w:val="22"/>
          <w:lang w:val="fr-CA"/>
        </w:rPr>
        <w:t>(</w:t>
      </w:r>
      <w:r w:rsidR="004F16AB" w:rsidRPr="009604BA">
        <w:rPr>
          <w:b/>
          <w:color w:val="000000"/>
          <w:sz w:val="22"/>
          <w:szCs w:val="22"/>
          <w:lang w:val="fr-CA"/>
        </w:rPr>
        <w:t xml:space="preserve">Convenu </w:t>
      </w:r>
      <w:r w:rsidR="00026E57" w:rsidRPr="009604BA">
        <w:rPr>
          <w:b/>
          <w:sz w:val="22"/>
          <w:szCs w:val="22"/>
          <w:lang w:val="fr-CA"/>
        </w:rPr>
        <w:t>09/13/22)</w:t>
      </w:r>
    </w:p>
    <w:p w14:paraId="71458C6B" w14:textId="77777777" w:rsidR="00026E57" w:rsidRPr="009604BA" w:rsidRDefault="00026E57" w:rsidP="00CD2E3B">
      <w:pPr>
        <w:spacing w:line="360" w:lineRule="auto"/>
        <w:rPr>
          <w:sz w:val="22"/>
          <w:szCs w:val="22"/>
          <w:lang w:val="fr-CA"/>
        </w:rPr>
      </w:pPr>
    </w:p>
    <w:p w14:paraId="1428D87D" w14:textId="46E78CD2" w:rsidR="00026E57" w:rsidRPr="009604BA" w:rsidRDefault="00331321">
      <w:pPr>
        <w:numPr>
          <w:ilvl w:val="0"/>
          <w:numId w:val="10"/>
        </w:numPr>
        <w:spacing w:line="360" w:lineRule="auto"/>
        <w:ind w:left="0" w:right="-29" w:firstLine="720"/>
        <w:jc w:val="both"/>
        <w:rPr>
          <w:b/>
          <w:sz w:val="22"/>
          <w:szCs w:val="22"/>
          <w:lang w:val="fr-CA"/>
        </w:rPr>
      </w:pPr>
      <w:r w:rsidRPr="009604BA">
        <w:rPr>
          <w:sz w:val="22"/>
          <w:szCs w:val="22"/>
          <w:lang w:val="fr-CA"/>
        </w:rPr>
        <w:t xml:space="preserve">De demander instamment au SEDI </w:t>
      </w:r>
      <w:r w:rsidR="00B102F8" w:rsidRPr="009604BA">
        <w:rPr>
          <w:sz w:val="22"/>
          <w:szCs w:val="22"/>
          <w:lang w:val="fr-CA"/>
        </w:rPr>
        <w:t>de chercher des fonds additionnels pour complémenter ses ressources visant à appuyer les États membres dans l’élaboration de programmes de langue, y compris, mais sans s’y limiter, la coopération avec les États membres de l’OEA et les observateurs permanents. D’encourager les États membres et les observateurs permanents à fournir des ressources humaines, financières et techniques pour appuyer l’élaboration de programmes d’échange et d’immersion linguistique</w:t>
      </w:r>
      <w:r w:rsidR="00026E57" w:rsidRPr="009604BA">
        <w:rPr>
          <w:sz w:val="22"/>
          <w:szCs w:val="22"/>
          <w:lang w:val="fr-CA"/>
        </w:rPr>
        <w:t xml:space="preserve">. </w:t>
      </w:r>
      <w:r w:rsidR="00026E57" w:rsidRPr="009604BA">
        <w:rPr>
          <w:b/>
          <w:sz w:val="22"/>
          <w:szCs w:val="22"/>
          <w:lang w:val="fr-CA"/>
        </w:rPr>
        <w:t>(</w:t>
      </w:r>
      <w:r w:rsidR="004F16AB" w:rsidRPr="009604BA">
        <w:rPr>
          <w:b/>
          <w:color w:val="000000"/>
          <w:sz w:val="22"/>
          <w:szCs w:val="22"/>
          <w:lang w:val="fr-CA"/>
        </w:rPr>
        <w:t xml:space="preserve">Convenu </w:t>
      </w:r>
      <w:r w:rsidR="00026E57" w:rsidRPr="009604BA">
        <w:rPr>
          <w:b/>
          <w:sz w:val="22"/>
          <w:szCs w:val="22"/>
          <w:lang w:val="fr-CA"/>
        </w:rPr>
        <w:t>09/13/22)</w:t>
      </w:r>
    </w:p>
    <w:p w14:paraId="7E05F15F" w14:textId="77777777" w:rsidR="00026E57" w:rsidRPr="00E20E90" w:rsidRDefault="00026E57" w:rsidP="00CD2E3B">
      <w:pPr>
        <w:spacing w:line="360" w:lineRule="auto"/>
        <w:rPr>
          <w:bCs/>
          <w:sz w:val="22"/>
          <w:szCs w:val="22"/>
          <w:lang w:val="fr-CA"/>
        </w:rPr>
      </w:pPr>
    </w:p>
    <w:p w14:paraId="4509D208" w14:textId="314F29BD" w:rsidR="00026E57" w:rsidRPr="009604BA" w:rsidRDefault="00597F94">
      <w:pPr>
        <w:numPr>
          <w:ilvl w:val="0"/>
          <w:numId w:val="10"/>
        </w:numPr>
        <w:spacing w:line="360" w:lineRule="auto"/>
        <w:ind w:left="0" w:right="-29" w:firstLine="720"/>
        <w:jc w:val="both"/>
        <w:rPr>
          <w:b/>
          <w:sz w:val="22"/>
          <w:szCs w:val="22"/>
          <w:lang w:val="fr-CA"/>
        </w:rPr>
      </w:pPr>
      <w:r w:rsidRPr="009604BA">
        <w:rPr>
          <w:sz w:val="22"/>
          <w:szCs w:val="22"/>
          <w:lang w:val="fr-CA"/>
        </w:rPr>
        <w:t>D’approuver la Résolution</w:t>
      </w:r>
      <w:r w:rsidR="00026E57" w:rsidRPr="009604BA">
        <w:rPr>
          <w:sz w:val="22"/>
          <w:szCs w:val="22"/>
          <w:lang w:val="fr-CA"/>
        </w:rPr>
        <w:t xml:space="preserve"> de Colonia del Sacramento (CECIP/RES.</w:t>
      </w:r>
      <w:r w:rsidR="00E20E90">
        <w:rPr>
          <w:sz w:val="22"/>
          <w:szCs w:val="22"/>
          <w:lang w:val="fr-CA"/>
        </w:rPr>
        <w:t xml:space="preserve"> </w:t>
      </w:r>
      <w:r w:rsidR="00026E57" w:rsidRPr="009604BA">
        <w:rPr>
          <w:sz w:val="22"/>
          <w:szCs w:val="22"/>
          <w:lang w:val="fr-CA"/>
        </w:rPr>
        <w:t>1/22)</w:t>
      </w:r>
      <w:r w:rsidRPr="009604BA">
        <w:rPr>
          <w:sz w:val="22"/>
          <w:szCs w:val="22"/>
          <w:lang w:val="fr-CA"/>
        </w:rPr>
        <w:t xml:space="preserve"> adoptée lors de la Vingt-deuxième Réunion de Comité exécutif</w:t>
      </w:r>
      <w:r w:rsidR="00026E57" w:rsidRPr="009604BA">
        <w:rPr>
          <w:sz w:val="22"/>
          <w:szCs w:val="22"/>
          <w:lang w:val="fr-CA"/>
        </w:rPr>
        <w:t xml:space="preserve"> de la CIP (CECIP)</w:t>
      </w:r>
      <w:r w:rsidRPr="009604BA">
        <w:rPr>
          <w:sz w:val="22"/>
          <w:szCs w:val="22"/>
          <w:lang w:val="fr-CA"/>
        </w:rPr>
        <w:t xml:space="preserve"> tenue selon la modalité virtuelle le 15 mars 2022, par laquelle sont autorisées les modifications qui doivent être apportées </w:t>
      </w:r>
      <w:r w:rsidR="00C36CBB" w:rsidRPr="009604BA">
        <w:rPr>
          <w:sz w:val="22"/>
          <w:szCs w:val="22"/>
          <w:lang w:val="fr-CA"/>
        </w:rPr>
        <w:t>au Règlement de la CIP</w:t>
      </w:r>
      <w:r w:rsidRPr="009604BA">
        <w:rPr>
          <w:sz w:val="22"/>
          <w:szCs w:val="22"/>
          <w:lang w:val="fr-CA"/>
        </w:rPr>
        <w:t xml:space="preserve"> </w:t>
      </w:r>
      <w:r w:rsidR="00C36CBB" w:rsidRPr="009604BA">
        <w:rPr>
          <w:sz w:val="22"/>
          <w:szCs w:val="22"/>
          <w:lang w:val="fr-CA"/>
        </w:rPr>
        <w:t>pour transférer les réunions ordinaires</w:t>
      </w:r>
      <w:r w:rsidR="00026E57" w:rsidRPr="009604BA">
        <w:rPr>
          <w:sz w:val="22"/>
          <w:szCs w:val="22"/>
          <w:lang w:val="fr-CA"/>
        </w:rPr>
        <w:t xml:space="preserve"> de la CIP d</w:t>
      </w:r>
      <w:r w:rsidR="00C36CBB" w:rsidRPr="009604BA">
        <w:rPr>
          <w:sz w:val="22"/>
          <w:szCs w:val="22"/>
          <w:lang w:val="fr-CA"/>
        </w:rPr>
        <w:t>’un calendrier biennal à un calendrier triennal, lesquelles seront présentées lors de la Treizième Réunion ordinaire de la CIP, qui se tiendra au Honduras, en juin 2023, en vue de leur adoption par le</w:t>
      </w:r>
      <w:r w:rsidR="00026E57" w:rsidRPr="009604BA">
        <w:rPr>
          <w:sz w:val="22"/>
          <w:szCs w:val="22"/>
          <w:lang w:val="fr-CA"/>
        </w:rPr>
        <w:t xml:space="preserve"> CIDI. </w:t>
      </w:r>
      <w:r w:rsidR="00026E57" w:rsidRPr="009604BA">
        <w:rPr>
          <w:b/>
          <w:sz w:val="22"/>
          <w:szCs w:val="22"/>
          <w:lang w:val="fr-CA"/>
        </w:rPr>
        <w:t>(</w:t>
      </w:r>
      <w:r w:rsidR="004F16AB" w:rsidRPr="009604BA">
        <w:rPr>
          <w:b/>
          <w:color w:val="000000"/>
          <w:sz w:val="22"/>
          <w:szCs w:val="22"/>
          <w:lang w:val="fr-CA"/>
        </w:rPr>
        <w:t>Convenu</w:t>
      </w:r>
      <w:r w:rsidR="00026E57" w:rsidRPr="009604BA">
        <w:rPr>
          <w:b/>
          <w:sz w:val="22"/>
          <w:szCs w:val="22"/>
          <w:lang w:val="fr-CA"/>
        </w:rPr>
        <w:t xml:space="preserve"> 09/13/22)</w:t>
      </w:r>
    </w:p>
    <w:p w14:paraId="24CB54F3" w14:textId="77777777" w:rsidR="00026E57" w:rsidRPr="009604BA" w:rsidRDefault="00026E57" w:rsidP="00CD2E3B">
      <w:pPr>
        <w:pBdr>
          <w:top w:val="nil"/>
          <w:left w:val="nil"/>
          <w:bottom w:val="nil"/>
          <w:right w:val="nil"/>
          <w:between w:val="nil"/>
        </w:pBdr>
        <w:tabs>
          <w:tab w:val="left" w:pos="7373"/>
        </w:tabs>
        <w:spacing w:line="360" w:lineRule="auto"/>
        <w:jc w:val="both"/>
        <w:rPr>
          <w:sz w:val="22"/>
          <w:szCs w:val="22"/>
          <w:lang w:val="fr-CA"/>
        </w:rPr>
      </w:pPr>
    </w:p>
    <w:p w14:paraId="2786B22A" w14:textId="22499C9E" w:rsidR="00026E57" w:rsidRPr="009604BA" w:rsidRDefault="004867C1">
      <w:pPr>
        <w:numPr>
          <w:ilvl w:val="0"/>
          <w:numId w:val="5"/>
        </w:numPr>
        <w:spacing w:line="360" w:lineRule="auto"/>
        <w:ind w:left="0" w:firstLine="720"/>
        <w:jc w:val="both"/>
        <w:rPr>
          <w:sz w:val="22"/>
          <w:szCs w:val="22"/>
          <w:lang w:val="fr-CA"/>
        </w:rPr>
      </w:pPr>
      <w:r w:rsidRPr="009604BA">
        <w:rPr>
          <w:sz w:val="22"/>
          <w:szCs w:val="22"/>
          <w:lang w:val="fr-CA"/>
        </w:rPr>
        <w:t>De charger le Secrétariat</w:t>
      </w:r>
      <w:r w:rsidR="00026E57" w:rsidRPr="009604BA">
        <w:rPr>
          <w:sz w:val="22"/>
          <w:szCs w:val="22"/>
          <w:lang w:val="fr-CA"/>
        </w:rPr>
        <w:t xml:space="preserve"> de la CIP</w:t>
      </w:r>
      <w:r w:rsidRPr="009604BA">
        <w:rPr>
          <w:sz w:val="22"/>
          <w:szCs w:val="22"/>
          <w:lang w:val="fr-CA"/>
        </w:rPr>
        <w:t xml:space="preserve"> de continuer à travailler, suivant le Plan d’action</w:t>
      </w:r>
      <w:r w:rsidR="00026E57" w:rsidRPr="009604BA">
        <w:rPr>
          <w:sz w:val="22"/>
          <w:szCs w:val="22"/>
          <w:lang w:val="fr-CA"/>
        </w:rPr>
        <w:t xml:space="preserve"> de Buenos Aires 2021-2023</w:t>
      </w:r>
      <w:r w:rsidRPr="009604BA">
        <w:rPr>
          <w:sz w:val="22"/>
          <w:szCs w:val="22"/>
          <w:lang w:val="fr-CA"/>
        </w:rPr>
        <w:t xml:space="preserve"> et en collaboration avec les États membres, les membres associés et les partenaires stratégiques, à offrir des occasions de développement professionnel et de renforcement des capacités dans les quatre langues de l’OEA, dans la mesure du possible, aux fonctionnaires du secteur portuaire des Amériques, contribuant au renforcement des partenariats existants dans ce secteur</w:t>
      </w:r>
      <w:r w:rsidR="00026E57" w:rsidRPr="009604BA">
        <w:rPr>
          <w:sz w:val="22"/>
          <w:szCs w:val="22"/>
          <w:lang w:val="fr-CA"/>
        </w:rPr>
        <w:t xml:space="preserve">. </w:t>
      </w:r>
      <w:r w:rsidR="00026E57" w:rsidRPr="009604BA">
        <w:rPr>
          <w:b/>
          <w:sz w:val="22"/>
          <w:szCs w:val="22"/>
          <w:lang w:val="fr-CA"/>
        </w:rPr>
        <w:t>(</w:t>
      </w:r>
      <w:r w:rsidR="004F16AB" w:rsidRPr="009604BA">
        <w:rPr>
          <w:b/>
          <w:color w:val="000000"/>
          <w:sz w:val="22"/>
          <w:szCs w:val="22"/>
          <w:lang w:val="fr-CA"/>
        </w:rPr>
        <w:t xml:space="preserve">Convenu </w:t>
      </w:r>
      <w:r w:rsidR="00026E57" w:rsidRPr="009604BA">
        <w:rPr>
          <w:b/>
          <w:sz w:val="22"/>
          <w:szCs w:val="22"/>
          <w:lang w:val="fr-CA"/>
        </w:rPr>
        <w:t>09/13/22)</w:t>
      </w:r>
    </w:p>
    <w:p w14:paraId="756DBE76" w14:textId="77777777" w:rsidR="00026E57" w:rsidRPr="009604BA" w:rsidRDefault="00026E57" w:rsidP="00CD2E3B">
      <w:pPr>
        <w:spacing w:line="360" w:lineRule="auto"/>
        <w:jc w:val="both"/>
        <w:rPr>
          <w:sz w:val="22"/>
          <w:szCs w:val="22"/>
          <w:lang w:val="fr-CA"/>
        </w:rPr>
      </w:pPr>
    </w:p>
    <w:p w14:paraId="0E30A078" w14:textId="2E16D312" w:rsidR="00026E57" w:rsidRPr="009604BA" w:rsidRDefault="004867C1">
      <w:pPr>
        <w:numPr>
          <w:ilvl w:val="0"/>
          <w:numId w:val="5"/>
        </w:numPr>
        <w:spacing w:line="360" w:lineRule="auto"/>
        <w:ind w:left="0" w:firstLine="720"/>
        <w:jc w:val="both"/>
        <w:rPr>
          <w:sz w:val="22"/>
          <w:szCs w:val="22"/>
          <w:lang w:val="fr-CA"/>
        </w:rPr>
      </w:pPr>
      <w:r w:rsidRPr="009604BA">
        <w:rPr>
          <w:sz w:val="22"/>
          <w:szCs w:val="22"/>
          <w:lang w:val="fr-CA"/>
        </w:rPr>
        <w:t>De charger le Secrétariat</w:t>
      </w:r>
      <w:r w:rsidR="00026E57" w:rsidRPr="009604BA">
        <w:rPr>
          <w:sz w:val="22"/>
          <w:szCs w:val="22"/>
          <w:lang w:val="fr-CA"/>
        </w:rPr>
        <w:t xml:space="preserve"> de la CIP</w:t>
      </w:r>
      <w:r w:rsidRPr="009604BA">
        <w:rPr>
          <w:sz w:val="22"/>
          <w:szCs w:val="22"/>
          <w:lang w:val="fr-CA"/>
        </w:rPr>
        <w:t xml:space="preserve"> de poursuivre la mise en œuvre des projets suivants</w:t>
      </w:r>
      <w:r w:rsidR="00C832A5" w:rsidRPr="009604BA">
        <w:rPr>
          <w:sz w:val="22"/>
          <w:szCs w:val="22"/>
          <w:lang w:val="fr-CA"/>
        </w:rPr>
        <w:t> </w:t>
      </w:r>
      <w:r w:rsidR="00026E57" w:rsidRPr="009604BA">
        <w:rPr>
          <w:sz w:val="22"/>
          <w:szCs w:val="22"/>
          <w:lang w:val="fr-CA"/>
        </w:rPr>
        <w:t>:</w:t>
      </w:r>
    </w:p>
    <w:p w14:paraId="7A88C8C6" w14:textId="77777777" w:rsidR="00026E57" w:rsidRPr="009604BA" w:rsidRDefault="00026E57" w:rsidP="00CD2E3B">
      <w:pPr>
        <w:spacing w:line="360" w:lineRule="auto"/>
        <w:rPr>
          <w:sz w:val="22"/>
          <w:szCs w:val="22"/>
          <w:lang w:val="fr-CA"/>
        </w:rPr>
      </w:pPr>
    </w:p>
    <w:p w14:paraId="6C8B4212" w14:textId="0961DE1A" w:rsidR="00026E57" w:rsidRPr="009604BA" w:rsidRDefault="00026E57" w:rsidP="00336DB1">
      <w:pPr>
        <w:tabs>
          <w:tab w:val="left" w:pos="2160"/>
        </w:tabs>
        <w:spacing w:line="360" w:lineRule="auto"/>
        <w:ind w:left="2160" w:hanging="720"/>
        <w:jc w:val="both"/>
        <w:rPr>
          <w:sz w:val="22"/>
          <w:szCs w:val="22"/>
          <w:lang w:val="fr-CA"/>
        </w:rPr>
      </w:pPr>
      <w:r w:rsidRPr="009604BA">
        <w:rPr>
          <w:sz w:val="22"/>
          <w:szCs w:val="22"/>
          <w:lang w:val="fr-CA"/>
        </w:rPr>
        <w:t>-</w:t>
      </w:r>
      <w:r w:rsidRPr="009604BA">
        <w:rPr>
          <w:sz w:val="22"/>
          <w:szCs w:val="22"/>
          <w:lang w:val="fr-CA"/>
        </w:rPr>
        <w:tab/>
      </w:r>
      <w:r w:rsidR="00C804B5" w:rsidRPr="009604BA">
        <w:rPr>
          <w:sz w:val="22"/>
          <w:szCs w:val="22"/>
          <w:lang w:val="fr-CA"/>
        </w:rPr>
        <w:t>le projet</w:t>
      </w:r>
      <w:r w:rsidRPr="009604BA">
        <w:rPr>
          <w:sz w:val="22"/>
          <w:szCs w:val="22"/>
          <w:lang w:val="fr-CA"/>
        </w:rPr>
        <w:t xml:space="preserve"> </w:t>
      </w:r>
      <w:proofErr w:type="spellStart"/>
      <w:r w:rsidRPr="00176ADF">
        <w:rPr>
          <w:i/>
          <w:sz w:val="22"/>
          <w:szCs w:val="22"/>
          <w:lang w:val="fr-CA"/>
        </w:rPr>
        <w:t>Improved</w:t>
      </w:r>
      <w:proofErr w:type="spellEnd"/>
      <w:r w:rsidRPr="00176ADF">
        <w:rPr>
          <w:i/>
          <w:sz w:val="22"/>
          <w:szCs w:val="22"/>
          <w:lang w:val="fr-CA"/>
        </w:rPr>
        <w:t xml:space="preserve"> </w:t>
      </w:r>
      <w:proofErr w:type="spellStart"/>
      <w:r w:rsidRPr="00176ADF">
        <w:rPr>
          <w:i/>
          <w:sz w:val="22"/>
          <w:szCs w:val="22"/>
          <w:lang w:val="fr-CA"/>
        </w:rPr>
        <w:t>Disaster</w:t>
      </w:r>
      <w:proofErr w:type="spellEnd"/>
      <w:r w:rsidRPr="009604BA">
        <w:rPr>
          <w:i/>
          <w:sz w:val="22"/>
          <w:szCs w:val="22"/>
          <w:lang w:val="fr-CA"/>
        </w:rPr>
        <w:t xml:space="preserve"> Risk Management in Caribbean Ports</w:t>
      </w:r>
      <w:r w:rsidR="00A20F54" w:rsidRPr="009604BA">
        <w:rPr>
          <w:sz w:val="22"/>
          <w:szCs w:val="22"/>
          <w:lang w:val="fr-CA"/>
        </w:rPr>
        <w:t xml:space="preserve"> (gestion améliorée des risques de catastrophes dans les ports des Caraïbes),</w:t>
      </w:r>
      <w:r w:rsidR="00C804B5" w:rsidRPr="009604BA">
        <w:rPr>
          <w:sz w:val="22"/>
          <w:szCs w:val="22"/>
          <w:lang w:val="fr-CA"/>
        </w:rPr>
        <w:t xml:space="preserve"> de la CIP, </w:t>
      </w:r>
      <w:r w:rsidR="00C804B5" w:rsidRPr="009604BA">
        <w:rPr>
          <w:sz w:val="22"/>
          <w:szCs w:val="22"/>
          <w:lang w:val="fr-CA"/>
        </w:rPr>
        <w:lastRenderedPageBreak/>
        <w:t xml:space="preserve">financé par les États-Unis et l’Italie, </w:t>
      </w:r>
      <w:r w:rsidR="00A20F54" w:rsidRPr="009604BA">
        <w:rPr>
          <w:sz w:val="22"/>
          <w:szCs w:val="22"/>
          <w:lang w:val="fr-CA"/>
        </w:rPr>
        <w:t>qui vis</w:t>
      </w:r>
      <w:r w:rsidR="003A34CB" w:rsidRPr="009604BA">
        <w:rPr>
          <w:sz w:val="22"/>
          <w:szCs w:val="22"/>
          <w:lang w:val="fr-CA"/>
        </w:rPr>
        <w:t>e</w:t>
      </w:r>
      <w:r w:rsidR="00A20F54" w:rsidRPr="009604BA">
        <w:rPr>
          <w:sz w:val="22"/>
          <w:szCs w:val="22"/>
          <w:lang w:val="fr-CA"/>
        </w:rPr>
        <w:t xml:space="preserve"> à contribuer au développement et à la professionnalisation des ressources humaines dans le bassin des Caraïbes</w:t>
      </w:r>
      <w:r w:rsidR="00336DB1" w:rsidRPr="009604BA">
        <w:rPr>
          <w:sz w:val="22"/>
          <w:szCs w:val="22"/>
          <w:lang w:val="fr-CA"/>
        </w:rPr>
        <w:t>, dans les domaines de la gestion des risques de catastrophe, de la mitigation des catastrophes naturelles et de celles causées par l’être humain ainsi que des urgences maritimes, de la réponse à y apporter et</w:t>
      </w:r>
      <w:r w:rsidR="003A34CB" w:rsidRPr="009604BA">
        <w:rPr>
          <w:sz w:val="22"/>
          <w:szCs w:val="22"/>
          <w:lang w:val="fr-CA"/>
        </w:rPr>
        <w:t xml:space="preserve"> de la résilience à celles-ci, et encourager les États membres à profiter pleinement de cette initiative</w:t>
      </w:r>
      <w:r w:rsidRPr="009604BA">
        <w:rPr>
          <w:sz w:val="22"/>
          <w:szCs w:val="22"/>
          <w:lang w:val="fr-CA"/>
        </w:rPr>
        <w:t>;</w:t>
      </w:r>
    </w:p>
    <w:p w14:paraId="3572AD57" w14:textId="6F71D0BE" w:rsidR="00026E57" w:rsidRPr="009604BA" w:rsidRDefault="00026E57" w:rsidP="00FD4305">
      <w:pPr>
        <w:tabs>
          <w:tab w:val="left" w:pos="2160"/>
        </w:tabs>
        <w:spacing w:line="360" w:lineRule="auto"/>
        <w:ind w:left="2160" w:hanging="720"/>
        <w:jc w:val="both"/>
        <w:rPr>
          <w:sz w:val="22"/>
          <w:szCs w:val="22"/>
          <w:lang w:val="fr-CA"/>
        </w:rPr>
      </w:pPr>
      <w:r w:rsidRPr="009604BA">
        <w:rPr>
          <w:sz w:val="22"/>
          <w:szCs w:val="22"/>
          <w:lang w:val="fr-CA"/>
        </w:rPr>
        <w:t>-</w:t>
      </w:r>
      <w:r w:rsidRPr="009604BA">
        <w:rPr>
          <w:sz w:val="22"/>
          <w:szCs w:val="22"/>
          <w:lang w:val="fr-CA"/>
        </w:rPr>
        <w:tab/>
      </w:r>
      <w:r w:rsidR="003A34CB" w:rsidRPr="009604BA">
        <w:rPr>
          <w:sz w:val="22"/>
          <w:szCs w:val="22"/>
          <w:lang w:val="fr-CA"/>
        </w:rPr>
        <w:t xml:space="preserve">Établissement </w:t>
      </w:r>
      <w:r w:rsidR="00276DE0" w:rsidRPr="009604BA">
        <w:rPr>
          <w:sz w:val="22"/>
          <w:szCs w:val="22"/>
          <w:lang w:val="fr-CA"/>
        </w:rPr>
        <w:t xml:space="preserve">d’un système communautaire portuaire </w:t>
      </w:r>
      <w:r w:rsidRPr="009604BA">
        <w:rPr>
          <w:sz w:val="22"/>
          <w:szCs w:val="22"/>
          <w:lang w:val="fr-CA"/>
        </w:rPr>
        <w:t>(PCS</w:t>
      </w:r>
      <w:r w:rsidR="00276DE0" w:rsidRPr="009604BA">
        <w:rPr>
          <w:sz w:val="22"/>
          <w:szCs w:val="22"/>
          <w:lang w:val="fr-CA"/>
        </w:rPr>
        <w:t>, selon son sigle en anglais</w:t>
      </w:r>
      <w:r w:rsidRPr="009604BA">
        <w:rPr>
          <w:sz w:val="22"/>
          <w:szCs w:val="22"/>
          <w:lang w:val="fr-CA"/>
        </w:rPr>
        <w:t>) de</w:t>
      </w:r>
      <w:r w:rsidR="00276DE0" w:rsidRPr="009604BA">
        <w:rPr>
          <w:sz w:val="22"/>
          <w:szCs w:val="22"/>
          <w:lang w:val="fr-CA"/>
        </w:rPr>
        <w:t xml:space="preserve"> la Barbade pour réaliser une évaluation logistique et de la chaîne d’approvisionnement international dans le but de produire une feuille de route pour la mise en œuvre accompagnée d’</w:t>
      </w:r>
      <w:r w:rsidR="00E20E90">
        <w:rPr>
          <w:sz w:val="22"/>
          <w:szCs w:val="22"/>
          <w:lang w:val="fr-CA"/>
        </w:rPr>
        <w:t>un</w:t>
      </w:r>
      <w:r w:rsidR="00276DE0" w:rsidRPr="009604BA">
        <w:rPr>
          <w:sz w:val="22"/>
          <w:szCs w:val="22"/>
          <w:lang w:val="fr-CA"/>
        </w:rPr>
        <w:t xml:space="preserve"> ensemble de recommandations juridiques, opérationnelles et financières, entre autres, pour le développement et la mise en œuvre du PCS national;</w:t>
      </w:r>
      <w:r w:rsidRPr="009604BA">
        <w:rPr>
          <w:sz w:val="22"/>
          <w:szCs w:val="22"/>
          <w:lang w:val="fr-CA"/>
        </w:rPr>
        <w:t xml:space="preserve"> </w:t>
      </w:r>
    </w:p>
    <w:p w14:paraId="0B70C5BD" w14:textId="65B76BEE" w:rsidR="00026E57" w:rsidRPr="009604BA" w:rsidRDefault="00026E57" w:rsidP="00FD4305">
      <w:pPr>
        <w:tabs>
          <w:tab w:val="left" w:pos="2160"/>
        </w:tabs>
        <w:spacing w:line="360" w:lineRule="auto"/>
        <w:ind w:left="2160" w:hanging="720"/>
        <w:jc w:val="both"/>
        <w:rPr>
          <w:b/>
          <w:sz w:val="22"/>
          <w:szCs w:val="22"/>
          <w:lang w:val="fr-CA"/>
        </w:rPr>
      </w:pPr>
      <w:r w:rsidRPr="009604BA">
        <w:rPr>
          <w:color w:val="0A0A0A"/>
          <w:sz w:val="22"/>
          <w:szCs w:val="22"/>
          <w:lang w:val="fr-CA"/>
        </w:rPr>
        <w:t>-</w:t>
      </w:r>
      <w:r w:rsidRPr="009604BA">
        <w:rPr>
          <w:color w:val="0A0A0A"/>
          <w:sz w:val="22"/>
          <w:szCs w:val="22"/>
          <w:lang w:val="fr-CA"/>
        </w:rPr>
        <w:tab/>
      </w:r>
      <w:r w:rsidR="00276DE0" w:rsidRPr="009604BA">
        <w:rPr>
          <w:sz w:val="22"/>
          <w:szCs w:val="22"/>
          <w:lang w:val="fr-CA"/>
        </w:rPr>
        <w:t xml:space="preserve">Étude de faisabilité </w:t>
      </w:r>
      <w:r w:rsidR="007E4518" w:rsidRPr="009604BA">
        <w:rPr>
          <w:sz w:val="22"/>
          <w:szCs w:val="22"/>
          <w:lang w:val="fr-CA"/>
        </w:rPr>
        <w:t>pour l’établissement d’un guichet unique électronique pour le commerce international au</w:t>
      </w:r>
      <w:r w:rsidR="00276DE0" w:rsidRPr="009604BA">
        <w:rPr>
          <w:sz w:val="22"/>
          <w:szCs w:val="22"/>
          <w:lang w:val="fr-CA"/>
        </w:rPr>
        <w:t xml:space="preserve"> </w:t>
      </w:r>
      <w:r w:rsidRPr="009604BA">
        <w:rPr>
          <w:sz w:val="22"/>
          <w:szCs w:val="22"/>
          <w:lang w:val="fr-CA"/>
        </w:rPr>
        <w:t>Belize, qu</w:t>
      </w:r>
      <w:r w:rsidR="007E4518" w:rsidRPr="009604BA">
        <w:rPr>
          <w:sz w:val="22"/>
          <w:szCs w:val="22"/>
          <w:lang w:val="fr-CA"/>
        </w:rPr>
        <w:t xml:space="preserve">i comportera une analyse des fonctions et des procédures des acteurs, tant nationaux qu’internationaux, </w:t>
      </w:r>
      <w:r w:rsidR="000348DD" w:rsidRPr="009604BA">
        <w:rPr>
          <w:sz w:val="22"/>
          <w:szCs w:val="22"/>
          <w:lang w:val="fr-CA"/>
        </w:rPr>
        <w:t>qui font partie de la chaîne d’approvisionnement et de commerce mondiale en vue de rendre les formalités plus efficiente</w:t>
      </w:r>
      <w:r w:rsidR="00384CAE" w:rsidRPr="009604BA">
        <w:rPr>
          <w:sz w:val="22"/>
          <w:szCs w:val="22"/>
          <w:lang w:val="fr-CA"/>
        </w:rPr>
        <w:t>s</w:t>
      </w:r>
      <w:r w:rsidR="000348DD" w:rsidRPr="009604BA">
        <w:rPr>
          <w:sz w:val="22"/>
          <w:szCs w:val="22"/>
          <w:lang w:val="fr-CA"/>
        </w:rPr>
        <w:t xml:space="preserve"> en ce qui concerne le coût et le temps</w:t>
      </w:r>
      <w:r w:rsidRPr="009604BA">
        <w:rPr>
          <w:sz w:val="22"/>
          <w:szCs w:val="22"/>
          <w:lang w:val="fr-CA"/>
        </w:rPr>
        <w:t xml:space="preserve">. </w:t>
      </w:r>
      <w:r w:rsidRPr="009604BA">
        <w:rPr>
          <w:b/>
          <w:sz w:val="22"/>
          <w:szCs w:val="22"/>
          <w:lang w:val="fr-CA"/>
        </w:rPr>
        <w:t>(</w:t>
      </w:r>
      <w:r w:rsidR="004F16AB" w:rsidRPr="009604BA">
        <w:rPr>
          <w:b/>
          <w:color w:val="000000"/>
          <w:sz w:val="22"/>
          <w:szCs w:val="22"/>
          <w:lang w:val="fr-CA"/>
        </w:rPr>
        <w:t>Convenu</w:t>
      </w:r>
      <w:r w:rsidRPr="009604BA">
        <w:rPr>
          <w:b/>
          <w:sz w:val="22"/>
          <w:szCs w:val="22"/>
          <w:lang w:val="fr-CA"/>
        </w:rPr>
        <w:t xml:space="preserve"> 09/13/22)</w:t>
      </w:r>
    </w:p>
    <w:p w14:paraId="005EA30E" w14:textId="77777777" w:rsidR="00026E57" w:rsidRPr="009604BA" w:rsidRDefault="00026E57" w:rsidP="00CD2E3B">
      <w:pPr>
        <w:tabs>
          <w:tab w:val="left" w:pos="7373"/>
        </w:tabs>
        <w:spacing w:line="360" w:lineRule="auto"/>
        <w:jc w:val="both"/>
        <w:rPr>
          <w:sz w:val="22"/>
          <w:szCs w:val="22"/>
          <w:lang w:val="fr-CA"/>
        </w:rPr>
      </w:pPr>
    </w:p>
    <w:p w14:paraId="49A1F6D3" w14:textId="46659025" w:rsidR="00026E57" w:rsidRPr="009604BA" w:rsidRDefault="00026E57">
      <w:pPr>
        <w:numPr>
          <w:ilvl w:val="0"/>
          <w:numId w:val="19"/>
        </w:numPr>
        <w:pBdr>
          <w:top w:val="nil"/>
          <w:left w:val="nil"/>
          <w:bottom w:val="nil"/>
          <w:right w:val="nil"/>
          <w:between w:val="nil"/>
        </w:pBdr>
        <w:tabs>
          <w:tab w:val="left" w:pos="720"/>
          <w:tab w:val="left" w:pos="1440"/>
        </w:tabs>
        <w:spacing w:line="360" w:lineRule="auto"/>
        <w:ind w:left="720" w:right="-29"/>
        <w:jc w:val="both"/>
        <w:rPr>
          <w:sz w:val="22"/>
          <w:szCs w:val="22"/>
          <w:lang w:val="fr-CA"/>
        </w:rPr>
      </w:pPr>
      <w:r w:rsidRPr="009604BA">
        <w:rPr>
          <w:color w:val="000000"/>
          <w:sz w:val="22"/>
          <w:szCs w:val="22"/>
          <w:lang w:val="fr-CA"/>
        </w:rPr>
        <w:t>L</w:t>
      </w:r>
      <w:r w:rsidR="00C832A5" w:rsidRPr="009604BA">
        <w:rPr>
          <w:color w:val="000000"/>
          <w:sz w:val="22"/>
          <w:szCs w:val="22"/>
          <w:lang w:val="fr-CA"/>
        </w:rPr>
        <w:t>IGNE STRATÉGIQUE</w:t>
      </w:r>
      <w:r w:rsidRPr="009604BA">
        <w:rPr>
          <w:color w:val="000000"/>
          <w:sz w:val="22"/>
          <w:szCs w:val="22"/>
          <w:lang w:val="fr-CA"/>
        </w:rPr>
        <w:t xml:space="preserve"> “PROMO</w:t>
      </w:r>
      <w:r w:rsidR="00C832A5" w:rsidRPr="009604BA">
        <w:rPr>
          <w:color w:val="000000"/>
          <w:sz w:val="22"/>
          <w:szCs w:val="22"/>
          <w:lang w:val="fr-CA"/>
        </w:rPr>
        <w:t>UVOIR LE TRAVAIL DÉCENT</w:t>
      </w:r>
      <w:r w:rsidR="001C2041" w:rsidRPr="009604BA">
        <w:rPr>
          <w:color w:val="000000"/>
          <w:sz w:val="22"/>
          <w:szCs w:val="22"/>
          <w:lang w:val="fr-CA"/>
        </w:rPr>
        <w:t>, DIGNE ET PRODUCTIF POUR TOUTES LES PERSONNES</w:t>
      </w:r>
      <w:r w:rsidRPr="009604BA">
        <w:rPr>
          <w:color w:val="000000"/>
          <w:sz w:val="22"/>
          <w:szCs w:val="22"/>
          <w:lang w:val="fr-CA"/>
        </w:rPr>
        <w:t>”</w:t>
      </w:r>
    </w:p>
    <w:p w14:paraId="6586D2F8" w14:textId="77777777" w:rsidR="00026E57" w:rsidRPr="009604BA" w:rsidRDefault="00026E57" w:rsidP="00CD2E3B">
      <w:pPr>
        <w:tabs>
          <w:tab w:val="left" w:pos="7373"/>
        </w:tabs>
        <w:spacing w:line="360" w:lineRule="auto"/>
        <w:jc w:val="both"/>
        <w:rPr>
          <w:sz w:val="22"/>
          <w:szCs w:val="22"/>
          <w:lang w:val="fr-CA"/>
        </w:rPr>
      </w:pPr>
    </w:p>
    <w:p w14:paraId="005865EA" w14:textId="21941A99" w:rsidR="00026E57" w:rsidRPr="009604BA" w:rsidRDefault="001A11A4">
      <w:pPr>
        <w:pStyle w:val="ListParagraph0"/>
        <w:numPr>
          <w:ilvl w:val="0"/>
          <w:numId w:val="5"/>
        </w:numPr>
        <w:spacing w:line="360" w:lineRule="auto"/>
        <w:ind w:left="0" w:right="-29" w:firstLine="720"/>
        <w:contextualSpacing/>
        <w:jc w:val="both"/>
        <w:rPr>
          <w:b/>
          <w:sz w:val="22"/>
          <w:szCs w:val="22"/>
          <w:lang w:val="fr-CA"/>
        </w:rPr>
      </w:pPr>
      <w:r w:rsidRPr="009604BA">
        <w:rPr>
          <w:color w:val="000000"/>
          <w:sz w:val="22"/>
          <w:szCs w:val="22"/>
          <w:lang w:val="fr-CA"/>
        </w:rPr>
        <w:t xml:space="preserve">D’encourager les États membres à continuer d’appuyer la mise en œuvre des engagements contenus dans la Déclaration </w:t>
      </w:r>
      <w:r w:rsidR="00026E57" w:rsidRPr="009604BA">
        <w:rPr>
          <w:color w:val="000000"/>
          <w:sz w:val="22"/>
          <w:szCs w:val="22"/>
          <w:lang w:val="fr-CA"/>
        </w:rPr>
        <w:t xml:space="preserve">de Buenos Aires 2021 </w:t>
      </w:r>
      <w:r w:rsidR="00026E57" w:rsidRPr="009604BA">
        <w:rPr>
          <w:color w:val="1F4E79"/>
          <w:sz w:val="22"/>
          <w:szCs w:val="22"/>
          <w:lang w:val="fr-CA"/>
        </w:rPr>
        <w:t>(</w:t>
      </w:r>
      <w:hyperlink r:id="rId14">
        <w:r w:rsidR="00026E57" w:rsidRPr="009604BA">
          <w:rPr>
            <w:color w:val="1F4E79"/>
            <w:sz w:val="22"/>
            <w:szCs w:val="22"/>
            <w:u w:val="single"/>
            <w:lang w:val="fr-CA"/>
          </w:rPr>
          <w:t>CIDI</w:t>
        </w:r>
      </w:hyperlink>
      <w:hyperlink r:id="rId15">
        <w:r w:rsidR="00026E57" w:rsidRPr="009604BA">
          <w:rPr>
            <w:b/>
            <w:color w:val="1F4E79"/>
            <w:sz w:val="22"/>
            <w:szCs w:val="22"/>
            <w:u w:val="single"/>
            <w:lang w:val="fr-CA"/>
          </w:rPr>
          <w:t>/</w:t>
        </w:r>
      </w:hyperlink>
      <w:hyperlink r:id="rId16">
        <w:r w:rsidR="00026E57" w:rsidRPr="009604BA">
          <w:rPr>
            <w:color w:val="1F4E79"/>
            <w:sz w:val="22"/>
            <w:szCs w:val="22"/>
            <w:u w:val="single"/>
            <w:lang w:val="fr-CA"/>
          </w:rPr>
          <w:t>TRABAJO/DEC.1/21</w:t>
        </w:r>
      </w:hyperlink>
      <w:r w:rsidR="00026E57" w:rsidRPr="009604BA">
        <w:rPr>
          <w:color w:val="1F4E79"/>
          <w:sz w:val="22"/>
          <w:szCs w:val="22"/>
          <w:lang w:val="fr-CA"/>
        </w:rPr>
        <w:t xml:space="preserve">) </w:t>
      </w:r>
      <w:r w:rsidRPr="009604BA">
        <w:rPr>
          <w:color w:val="000000"/>
          <w:sz w:val="22"/>
          <w:szCs w:val="22"/>
          <w:lang w:val="fr-CA"/>
        </w:rPr>
        <w:t>et dans le Plan d’action</w:t>
      </w:r>
      <w:r w:rsidR="00026E57" w:rsidRPr="009604BA">
        <w:rPr>
          <w:color w:val="000000"/>
          <w:sz w:val="22"/>
          <w:szCs w:val="22"/>
          <w:lang w:val="fr-CA"/>
        </w:rPr>
        <w:t xml:space="preserve"> de Buenos Aires 2021 </w:t>
      </w:r>
      <w:r w:rsidR="00026E57" w:rsidRPr="009604BA">
        <w:rPr>
          <w:color w:val="1F4E79"/>
          <w:sz w:val="22"/>
          <w:szCs w:val="22"/>
          <w:u w:val="single"/>
          <w:lang w:val="fr-CA"/>
        </w:rPr>
        <w:t>(</w:t>
      </w:r>
      <w:hyperlink r:id="rId17">
        <w:r w:rsidR="00026E57" w:rsidRPr="009604BA">
          <w:rPr>
            <w:color w:val="1F4E79"/>
            <w:sz w:val="22"/>
            <w:szCs w:val="22"/>
            <w:u w:val="single"/>
            <w:lang w:val="fr-CA"/>
          </w:rPr>
          <w:t>CIDI</w:t>
        </w:r>
      </w:hyperlink>
      <w:hyperlink r:id="rId18">
        <w:r w:rsidR="00026E57" w:rsidRPr="009604BA">
          <w:rPr>
            <w:b/>
            <w:color w:val="1F4E79"/>
            <w:sz w:val="22"/>
            <w:szCs w:val="22"/>
            <w:u w:val="single"/>
            <w:lang w:val="fr-CA"/>
          </w:rPr>
          <w:t>/</w:t>
        </w:r>
      </w:hyperlink>
      <w:hyperlink r:id="rId19">
        <w:r w:rsidR="00026E57" w:rsidRPr="009604BA">
          <w:rPr>
            <w:color w:val="1F4E79"/>
            <w:sz w:val="22"/>
            <w:szCs w:val="22"/>
            <w:u w:val="single"/>
            <w:lang w:val="fr-CA"/>
          </w:rPr>
          <w:t xml:space="preserve">TRABAJO/doc.5/21 </w:t>
        </w:r>
        <w:proofErr w:type="spellStart"/>
        <w:r w:rsidR="00026E57" w:rsidRPr="009604BA">
          <w:rPr>
            <w:color w:val="1F4E79"/>
            <w:sz w:val="22"/>
            <w:szCs w:val="22"/>
            <w:u w:val="single"/>
            <w:lang w:val="fr-CA"/>
          </w:rPr>
          <w:t>rev</w:t>
        </w:r>
        <w:proofErr w:type="spellEnd"/>
        <w:r w:rsidR="00026E57" w:rsidRPr="009604BA">
          <w:rPr>
            <w:color w:val="1F4E79"/>
            <w:sz w:val="22"/>
            <w:szCs w:val="22"/>
            <w:u w:val="single"/>
            <w:lang w:val="fr-CA"/>
          </w:rPr>
          <w:t>.</w:t>
        </w:r>
        <w:r w:rsidR="00BA2864">
          <w:rPr>
            <w:color w:val="1F4E79"/>
            <w:sz w:val="22"/>
            <w:szCs w:val="22"/>
            <w:u w:val="single"/>
            <w:lang w:val="fr-CA"/>
          </w:rPr>
          <w:t xml:space="preserve"> </w:t>
        </w:r>
        <w:r w:rsidR="00026E57" w:rsidRPr="009604BA">
          <w:rPr>
            <w:color w:val="1F4E79"/>
            <w:sz w:val="22"/>
            <w:szCs w:val="22"/>
            <w:u w:val="single"/>
            <w:lang w:val="fr-CA"/>
          </w:rPr>
          <w:t>1</w:t>
        </w:r>
      </w:hyperlink>
      <w:r w:rsidR="00026E57" w:rsidRPr="009604BA">
        <w:rPr>
          <w:color w:val="1F4E79"/>
          <w:sz w:val="22"/>
          <w:szCs w:val="22"/>
          <w:lang w:val="fr-CA"/>
        </w:rPr>
        <w:t xml:space="preserve">) </w:t>
      </w:r>
      <w:r w:rsidR="00026E57" w:rsidRPr="009604BA">
        <w:rPr>
          <w:color w:val="000000"/>
          <w:sz w:val="22"/>
          <w:szCs w:val="22"/>
          <w:lang w:val="fr-CA"/>
        </w:rPr>
        <w:t>“Constru</w:t>
      </w:r>
      <w:r w:rsidRPr="009604BA">
        <w:rPr>
          <w:color w:val="000000"/>
          <w:sz w:val="22"/>
          <w:szCs w:val="22"/>
          <w:lang w:val="fr-CA"/>
        </w:rPr>
        <w:t>ire un monde du travail plus résilient</w:t>
      </w:r>
      <w:r w:rsidR="00C211F9" w:rsidRPr="009604BA">
        <w:rPr>
          <w:color w:val="000000"/>
          <w:sz w:val="22"/>
          <w:szCs w:val="22"/>
          <w:lang w:val="fr-CA"/>
        </w:rPr>
        <w:t xml:space="preserve"> assorti de développement durable, de travail décent d’emploi productif et d’inclusion sociale”</w:t>
      </w:r>
      <w:r w:rsidR="00026E57" w:rsidRPr="009604BA">
        <w:rPr>
          <w:color w:val="000000"/>
          <w:sz w:val="22"/>
          <w:szCs w:val="22"/>
          <w:lang w:val="fr-CA"/>
        </w:rPr>
        <w:t>, adopt</w:t>
      </w:r>
      <w:r w:rsidRPr="009604BA">
        <w:rPr>
          <w:color w:val="000000"/>
          <w:sz w:val="22"/>
          <w:szCs w:val="22"/>
          <w:lang w:val="fr-CA"/>
        </w:rPr>
        <w:t>és lors de la Vingt-et-unième Conférence interaméricaine des ministres du travail</w:t>
      </w:r>
      <w:r w:rsidR="00026E57" w:rsidRPr="009604BA">
        <w:rPr>
          <w:color w:val="000000"/>
          <w:sz w:val="22"/>
          <w:szCs w:val="22"/>
          <w:lang w:val="fr-CA"/>
        </w:rPr>
        <w:t xml:space="preserve"> (CIMT),</w:t>
      </w:r>
      <w:r w:rsidRPr="009604BA">
        <w:rPr>
          <w:color w:val="000000"/>
          <w:sz w:val="22"/>
          <w:szCs w:val="22"/>
          <w:lang w:val="fr-CA"/>
        </w:rPr>
        <w:t xml:space="preserve"> tenue selon la modalité virtuelle les</w:t>
      </w:r>
      <w:r w:rsidR="00026E57" w:rsidRPr="009604BA">
        <w:rPr>
          <w:color w:val="000000"/>
          <w:sz w:val="22"/>
          <w:szCs w:val="22"/>
          <w:lang w:val="fr-CA"/>
        </w:rPr>
        <w:t xml:space="preserve"> 22, 23 </w:t>
      </w:r>
      <w:r w:rsidRPr="009604BA">
        <w:rPr>
          <w:color w:val="000000"/>
          <w:sz w:val="22"/>
          <w:szCs w:val="22"/>
          <w:lang w:val="fr-CA"/>
        </w:rPr>
        <w:t>et</w:t>
      </w:r>
      <w:r w:rsidR="00026E57" w:rsidRPr="009604BA">
        <w:rPr>
          <w:color w:val="000000"/>
          <w:sz w:val="22"/>
          <w:szCs w:val="22"/>
          <w:lang w:val="fr-CA"/>
        </w:rPr>
        <w:t xml:space="preserve"> 24 </w:t>
      </w:r>
      <w:r w:rsidRPr="009604BA">
        <w:rPr>
          <w:color w:val="000000"/>
          <w:sz w:val="22"/>
          <w:szCs w:val="22"/>
          <w:lang w:val="fr-CA"/>
        </w:rPr>
        <w:t>septembre</w:t>
      </w:r>
      <w:r w:rsidR="00026E57" w:rsidRPr="009604BA">
        <w:rPr>
          <w:color w:val="000000"/>
          <w:sz w:val="22"/>
          <w:szCs w:val="22"/>
          <w:lang w:val="fr-CA"/>
        </w:rPr>
        <w:t xml:space="preserve"> 2021. </w:t>
      </w:r>
      <w:r w:rsidR="00026E57" w:rsidRPr="009604BA">
        <w:rPr>
          <w:b/>
          <w:color w:val="000000"/>
          <w:sz w:val="22"/>
          <w:szCs w:val="22"/>
          <w:lang w:val="fr-CA"/>
        </w:rPr>
        <w:t>(</w:t>
      </w:r>
      <w:r w:rsidR="004F16AB" w:rsidRPr="009604BA">
        <w:rPr>
          <w:b/>
          <w:color w:val="000000"/>
          <w:sz w:val="22"/>
          <w:szCs w:val="22"/>
          <w:lang w:val="fr-CA"/>
        </w:rPr>
        <w:t xml:space="preserve">Convenu </w:t>
      </w:r>
      <w:r w:rsidR="00026E57" w:rsidRPr="009604BA">
        <w:rPr>
          <w:b/>
          <w:sz w:val="22"/>
          <w:szCs w:val="22"/>
          <w:lang w:val="fr-CA"/>
        </w:rPr>
        <w:t>09/13/22)</w:t>
      </w:r>
    </w:p>
    <w:p w14:paraId="5A4A721C" w14:textId="77777777" w:rsidR="00026E57" w:rsidRPr="009604BA" w:rsidRDefault="00026E57" w:rsidP="00CD2E3B">
      <w:pPr>
        <w:pBdr>
          <w:top w:val="nil"/>
          <w:left w:val="nil"/>
          <w:bottom w:val="nil"/>
          <w:right w:val="nil"/>
          <w:between w:val="nil"/>
        </w:pBdr>
        <w:tabs>
          <w:tab w:val="left" w:pos="7373"/>
        </w:tabs>
        <w:spacing w:line="360" w:lineRule="auto"/>
        <w:jc w:val="both"/>
        <w:rPr>
          <w:color w:val="000000"/>
          <w:sz w:val="22"/>
          <w:szCs w:val="22"/>
          <w:lang w:val="fr-CA"/>
        </w:rPr>
      </w:pPr>
    </w:p>
    <w:p w14:paraId="75088D89" w14:textId="6BAB316D" w:rsidR="00026E57" w:rsidRPr="009604BA" w:rsidRDefault="00912EEC">
      <w:pPr>
        <w:numPr>
          <w:ilvl w:val="0"/>
          <w:numId w:val="21"/>
        </w:numPr>
        <w:spacing w:line="360" w:lineRule="auto"/>
        <w:ind w:left="0" w:right="-29" w:firstLine="720"/>
        <w:jc w:val="both"/>
        <w:rPr>
          <w:sz w:val="22"/>
          <w:szCs w:val="22"/>
          <w:lang w:val="fr-CA"/>
        </w:rPr>
      </w:pPr>
      <w:r w:rsidRPr="009604BA">
        <w:rPr>
          <w:color w:val="000000"/>
          <w:sz w:val="22"/>
          <w:szCs w:val="22"/>
          <w:lang w:val="fr-CA"/>
        </w:rPr>
        <w:t>De charger le</w:t>
      </w:r>
      <w:r w:rsidR="00026E57" w:rsidRPr="009604BA">
        <w:rPr>
          <w:color w:val="000000"/>
          <w:sz w:val="22"/>
          <w:szCs w:val="22"/>
          <w:lang w:val="fr-CA"/>
        </w:rPr>
        <w:t xml:space="preserve"> SEDI</w:t>
      </w:r>
      <w:r w:rsidRPr="009604BA">
        <w:rPr>
          <w:color w:val="000000"/>
          <w:sz w:val="22"/>
          <w:szCs w:val="22"/>
          <w:lang w:val="fr-CA"/>
        </w:rPr>
        <w:t xml:space="preserve"> d’appuyer le suivi de la Déclaration</w:t>
      </w:r>
      <w:r w:rsidR="00026E57" w:rsidRPr="009604BA">
        <w:rPr>
          <w:color w:val="000000"/>
          <w:sz w:val="22"/>
          <w:szCs w:val="22"/>
          <w:lang w:val="fr-CA"/>
        </w:rPr>
        <w:t xml:space="preserve"> de Buenos Aires 2021 </w:t>
      </w:r>
      <w:r w:rsidR="00026E57" w:rsidRPr="009604BA">
        <w:rPr>
          <w:color w:val="1F4E79"/>
          <w:sz w:val="22"/>
          <w:szCs w:val="22"/>
          <w:u w:val="single"/>
          <w:lang w:val="fr-CA"/>
        </w:rPr>
        <w:t>(</w:t>
      </w:r>
      <w:hyperlink r:id="rId20">
        <w:r w:rsidR="00026E57" w:rsidRPr="009604BA">
          <w:rPr>
            <w:color w:val="1F4E79"/>
            <w:sz w:val="22"/>
            <w:szCs w:val="22"/>
            <w:u w:val="single"/>
            <w:lang w:val="fr-CA"/>
          </w:rPr>
          <w:t>CIDI</w:t>
        </w:r>
      </w:hyperlink>
      <w:hyperlink r:id="rId21">
        <w:r w:rsidR="00026E57" w:rsidRPr="009604BA">
          <w:rPr>
            <w:b/>
            <w:color w:val="1F4E79"/>
            <w:sz w:val="22"/>
            <w:szCs w:val="22"/>
            <w:u w:val="single"/>
            <w:lang w:val="fr-CA"/>
          </w:rPr>
          <w:t>/</w:t>
        </w:r>
      </w:hyperlink>
      <w:hyperlink r:id="rId22">
        <w:r w:rsidR="00026E57" w:rsidRPr="009604BA">
          <w:rPr>
            <w:color w:val="1F4E79"/>
            <w:sz w:val="22"/>
            <w:szCs w:val="22"/>
            <w:u w:val="single"/>
            <w:lang w:val="fr-CA"/>
          </w:rPr>
          <w:t>TRABAJO/DEC.1/21</w:t>
        </w:r>
      </w:hyperlink>
      <w:r w:rsidR="00026E57" w:rsidRPr="009604BA">
        <w:rPr>
          <w:color w:val="1F4E79"/>
          <w:sz w:val="22"/>
          <w:szCs w:val="22"/>
          <w:lang w:val="fr-CA"/>
        </w:rPr>
        <w:t>)</w:t>
      </w:r>
      <w:r w:rsidR="00026E57" w:rsidRPr="009604BA">
        <w:rPr>
          <w:color w:val="000000"/>
          <w:sz w:val="22"/>
          <w:szCs w:val="22"/>
          <w:lang w:val="fr-CA"/>
        </w:rPr>
        <w:t xml:space="preserve">, </w:t>
      </w:r>
      <w:r w:rsidRPr="009604BA">
        <w:rPr>
          <w:color w:val="000000"/>
          <w:sz w:val="22"/>
          <w:szCs w:val="22"/>
          <w:lang w:val="fr-CA"/>
        </w:rPr>
        <w:t>du</w:t>
      </w:r>
      <w:r w:rsidR="00026E57" w:rsidRPr="009604BA">
        <w:rPr>
          <w:color w:val="000000"/>
          <w:sz w:val="22"/>
          <w:szCs w:val="22"/>
          <w:lang w:val="fr-CA"/>
        </w:rPr>
        <w:t xml:space="preserve"> Plan d</w:t>
      </w:r>
      <w:r w:rsidRPr="009604BA">
        <w:rPr>
          <w:color w:val="000000"/>
          <w:sz w:val="22"/>
          <w:szCs w:val="22"/>
          <w:lang w:val="fr-CA"/>
        </w:rPr>
        <w:t>’action</w:t>
      </w:r>
      <w:r w:rsidR="00026E57" w:rsidRPr="009604BA">
        <w:rPr>
          <w:color w:val="000000"/>
          <w:sz w:val="22"/>
          <w:szCs w:val="22"/>
          <w:lang w:val="fr-CA"/>
        </w:rPr>
        <w:t xml:space="preserve"> de Buenos Aires 2021 </w:t>
      </w:r>
      <w:r w:rsidR="00026E57" w:rsidRPr="009604BA">
        <w:rPr>
          <w:color w:val="1F4E79"/>
          <w:sz w:val="22"/>
          <w:szCs w:val="22"/>
          <w:u w:val="single"/>
          <w:lang w:val="fr-CA"/>
        </w:rPr>
        <w:t>(</w:t>
      </w:r>
      <w:hyperlink r:id="rId23">
        <w:r w:rsidR="00026E57" w:rsidRPr="009604BA">
          <w:rPr>
            <w:color w:val="1F4E79"/>
            <w:sz w:val="22"/>
            <w:szCs w:val="22"/>
            <w:u w:val="single"/>
            <w:lang w:val="fr-CA"/>
          </w:rPr>
          <w:t>CIDI</w:t>
        </w:r>
      </w:hyperlink>
      <w:hyperlink r:id="rId24">
        <w:r w:rsidR="00026E57" w:rsidRPr="009604BA">
          <w:rPr>
            <w:b/>
            <w:color w:val="1F4E79"/>
            <w:sz w:val="22"/>
            <w:szCs w:val="22"/>
            <w:u w:val="single"/>
            <w:lang w:val="fr-CA"/>
          </w:rPr>
          <w:t>/</w:t>
        </w:r>
      </w:hyperlink>
      <w:hyperlink r:id="rId25">
        <w:r w:rsidR="00026E57" w:rsidRPr="009604BA">
          <w:rPr>
            <w:color w:val="1F4E79"/>
            <w:sz w:val="22"/>
            <w:szCs w:val="22"/>
            <w:u w:val="single"/>
            <w:lang w:val="fr-CA"/>
          </w:rPr>
          <w:t xml:space="preserve">TRABAJO/doc.5/21 </w:t>
        </w:r>
        <w:proofErr w:type="spellStart"/>
        <w:r w:rsidR="00026E57" w:rsidRPr="009604BA">
          <w:rPr>
            <w:color w:val="1F4E79"/>
            <w:sz w:val="22"/>
            <w:szCs w:val="22"/>
            <w:u w:val="single"/>
            <w:lang w:val="fr-CA"/>
          </w:rPr>
          <w:t>rev</w:t>
        </w:r>
        <w:proofErr w:type="spellEnd"/>
        <w:r w:rsidR="00026E57" w:rsidRPr="009604BA">
          <w:rPr>
            <w:color w:val="1F4E79"/>
            <w:sz w:val="22"/>
            <w:szCs w:val="22"/>
            <w:u w:val="single"/>
            <w:lang w:val="fr-CA"/>
          </w:rPr>
          <w:t>.</w:t>
        </w:r>
        <w:r w:rsidR="00E036F1">
          <w:rPr>
            <w:color w:val="1F4E79"/>
            <w:sz w:val="22"/>
            <w:szCs w:val="22"/>
            <w:u w:val="single"/>
            <w:lang w:val="fr-CA"/>
          </w:rPr>
          <w:t> </w:t>
        </w:r>
        <w:r w:rsidR="00026E57" w:rsidRPr="009604BA">
          <w:rPr>
            <w:color w:val="1F4E79"/>
            <w:sz w:val="22"/>
            <w:szCs w:val="22"/>
            <w:u w:val="single"/>
            <w:lang w:val="fr-CA"/>
          </w:rPr>
          <w:t>1</w:t>
        </w:r>
      </w:hyperlink>
      <w:r w:rsidR="00026E57" w:rsidRPr="009604BA">
        <w:rPr>
          <w:color w:val="1F4E79"/>
          <w:sz w:val="22"/>
          <w:szCs w:val="22"/>
          <w:lang w:val="fr-CA"/>
        </w:rPr>
        <w:t>)</w:t>
      </w:r>
      <w:r w:rsidRPr="009604BA">
        <w:rPr>
          <w:sz w:val="22"/>
          <w:szCs w:val="22"/>
          <w:lang w:val="fr-CA"/>
        </w:rPr>
        <w:t xml:space="preserve"> de même que du Plan de travail</w:t>
      </w:r>
      <w:r w:rsidR="00026E57" w:rsidRPr="009604BA">
        <w:rPr>
          <w:sz w:val="22"/>
          <w:szCs w:val="22"/>
          <w:lang w:val="fr-CA"/>
        </w:rPr>
        <w:t xml:space="preserve"> 2022 </w:t>
      </w:r>
      <w:r w:rsidR="00E036F1">
        <w:rPr>
          <w:sz w:val="22"/>
          <w:szCs w:val="22"/>
          <w:lang w:val="fr-CA"/>
        </w:rPr>
        <w:t>-</w:t>
      </w:r>
      <w:r w:rsidR="00026E57" w:rsidRPr="009604BA">
        <w:rPr>
          <w:sz w:val="22"/>
          <w:szCs w:val="22"/>
          <w:lang w:val="fr-CA"/>
        </w:rPr>
        <w:t xml:space="preserve">– 2024 de la CIMT </w:t>
      </w:r>
      <w:r w:rsidR="00026E57" w:rsidRPr="009604BA">
        <w:rPr>
          <w:color w:val="1F4E79"/>
          <w:sz w:val="22"/>
          <w:szCs w:val="22"/>
          <w:lang w:val="fr-CA"/>
        </w:rPr>
        <w:t>(</w:t>
      </w:r>
      <w:hyperlink r:id="rId26">
        <w:r w:rsidR="00026E57" w:rsidRPr="009604BA">
          <w:rPr>
            <w:color w:val="0000FF"/>
            <w:sz w:val="22"/>
            <w:szCs w:val="22"/>
            <w:u w:val="single"/>
            <w:lang w:val="fr-CA"/>
          </w:rPr>
          <w:t xml:space="preserve">CIDI/CIMT/RPA/doc.36/22 </w:t>
        </w:r>
        <w:proofErr w:type="spellStart"/>
        <w:r w:rsidR="00026E57" w:rsidRPr="009604BA">
          <w:rPr>
            <w:color w:val="0000FF"/>
            <w:sz w:val="22"/>
            <w:szCs w:val="22"/>
            <w:u w:val="single"/>
            <w:lang w:val="fr-CA"/>
          </w:rPr>
          <w:t>rev</w:t>
        </w:r>
        <w:proofErr w:type="spellEnd"/>
        <w:r w:rsidR="00026E57" w:rsidRPr="009604BA">
          <w:rPr>
            <w:color w:val="0000FF"/>
            <w:sz w:val="22"/>
            <w:szCs w:val="22"/>
            <w:u w:val="single"/>
            <w:lang w:val="fr-CA"/>
          </w:rPr>
          <w:t>.</w:t>
        </w:r>
        <w:r w:rsidR="00BA2864">
          <w:rPr>
            <w:color w:val="0000FF"/>
            <w:sz w:val="22"/>
            <w:szCs w:val="22"/>
            <w:u w:val="single"/>
            <w:lang w:val="fr-CA"/>
          </w:rPr>
          <w:t xml:space="preserve"> </w:t>
        </w:r>
        <w:r w:rsidR="00026E57" w:rsidRPr="009604BA">
          <w:rPr>
            <w:color w:val="0000FF"/>
            <w:sz w:val="22"/>
            <w:szCs w:val="22"/>
            <w:u w:val="single"/>
            <w:lang w:val="fr-CA"/>
          </w:rPr>
          <w:t>1</w:t>
        </w:r>
      </w:hyperlink>
      <w:r w:rsidR="00026E57" w:rsidRPr="009604BA">
        <w:rPr>
          <w:color w:val="1F4E79"/>
          <w:sz w:val="22"/>
          <w:szCs w:val="22"/>
          <w:lang w:val="fr-CA"/>
        </w:rPr>
        <w:t xml:space="preserve">), </w:t>
      </w:r>
      <w:r w:rsidRPr="009604BA">
        <w:rPr>
          <w:color w:val="000000"/>
          <w:sz w:val="22"/>
          <w:szCs w:val="22"/>
          <w:lang w:val="fr-CA"/>
        </w:rPr>
        <w:lastRenderedPageBreak/>
        <w:t>et de continuer d</w:t>
      </w:r>
      <w:r w:rsidR="001A11A4" w:rsidRPr="009604BA">
        <w:rPr>
          <w:color w:val="000000"/>
          <w:sz w:val="22"/>
          <w:szCs w:val="22"/>
          <w:lang w:val="fr-CA"/>
        </w:rPr>
        <w:t>e fournir des conseils techniques à</w:t>
      </w:r>
      <w:r w:rsidR="00026E57" w:rsidRPr="009604BA">
        <w:rPr>
          <w:color w:val="000000"/>
          <w:sz w:val="22"/>
          <w:szCs w:val="22"/>
          <w:lang w:val="fr-CA"/>
        </w:rPr>
        <w:t xml:space="preserve"> la CIMT</w:t>
      </w:r>
      <w:r w:rsidR="001A11A4" w:rsidRPr="009604BA">
        <w:rPr>
          <w:color w:val="000000"/>
          <w:sz w:val="22"/>
          <w:szCs w:val="22"/>
          <w:lang w:val="fr-CA"/>
        </w:rPr>
        <w:t xml:space="preserve"> et à ses groupes de travail</w:t>
      </w:r>
      <w:r w:rsidR="00026E57" w:rsidRPr="009604BA">
        <w:rPr>
          <w:color w:val="000000"/>
          <w:sz w:val="22"/>
          <w:szCs w:val="22"/>
          <w:lang w:val="fr-CA"/>
        </w:rPr>
        <w:t>.</w:t>
      </w:r>
      <w:r w:rsidR="00026E57" w:rsidRPr="009604BA">
        <w:rPr>
          <w:b/>
          <w:color w:val="000000"/>
          <w:sz w:val="22"/>
          <w:szCs w:val="22"/>
          <w:lang w:val="fr-CA"/>
        </w:rPr>
        <w:t xml:space="preserve"> (</w:t>
      </w:r>
      <w:r w:rsidR="004F16AB" w:rsidRPr="009604BA">
        <w:rPr>
          <w:b/>
          <w:color w:val="000000"/>
          <w:sz w:val="22"/>
          <w:szCs w:val="22"/>
          <w:lang w:val="fr-CA"/>
        </w:rPr>
        <w:t>Convenu</w:t>
      </w:r>
      <w:r w:rsidR="00026E57" w:rsidRPr="009604BA">
        <w:rPr>
          <w:b/>
          <w:color w:val="000000"/>
          <w:sz w:val="22"/>
          <w:szCs w:val="22"/>
          <w:lang w:val="fr-CA"/>
        </w:rPr>
        <w:t xml:space="preserve"> </w:t>
      </w:r>
      <w:r w:rsidR="00026E57" w:rsidRPr="009604BA">
        <w:rPr>
          <w:b/>
          <w:sz w:val="22"/>
          <w:szCs w:val="22"/>
          <w:lang w:val="fr-CA"/>
        </w:rPr>
        <w:t>09/6/22)</w:t>
      </w:r>
    </w:p>
    <w:p w14:paraId="642AC88A" w14:textId="77777777" w:rsidR="00026E57" w:rsidRPr="009604BA" w:rsidRDefault="00026E57" w:rsidP="00CD2E3B">
      <w:pPr>
        <w:spacing w:line="360" w:lineRule="auto"/>
        <w:ind w:right="-29"/>
        <w:jc w:val="both"/>
        <w:rPr>
          <w:sz w:val="22"/>
          <w:szCs w:val="22"/>
          <w:lang w:val="fr-CA"/>
        </w:rPr>
      </w:pPr>
    </w:p>
    <w:p w14:paraId="585C3511" w14:textId="3DA3059D" w:rsidR="00026E57" w:rsidRPr="009604BA" w:rsidRDefault="00906E1B">
      <w:pPr>
        <w:numPr>
          <w:ilvl w:val="0"/>
          <w:numId w:val="21"/>
        </w:numPr>
        <w:spacing w:line="360" w:lineRule="auto"/>
        <w:ind w:left="0" w:right="-29" w:firstLine="720"/>
        <w:jc w:val="both"/>
        <w:rPr>
          <w:sz w:val="22"/>
          <w:szCs w:val="22"/>
          <w:lang w:val="fr-CA"/>
        </w:rPr>
      </w:pPr>
      <w:r w:rsidRPr="009604BA">
        <w:rPr>
          <w:color w:val="000000"/>
          <w:sz w:val="22"/>
          <w:szCs w:val="22"/>
          <w:lang w:val="fr-CA"/>
        </w:rPr>
        <w:t>De charger le SEDI d’appuyer les États membres, par le truchement du Réseau interaméricain de l’administration dans le do</w:t>
      </w:r>
      <w:r w:rsidR="00095D2C" w:rsidRPr="009604BA">
        <w:rPr>
          <w:color w:val="000000"/>
          <w:sz w:val="22"/>
          <w:szCs w:val="22"/>
          <w:lang w:val="fr-CA"/>
        </w:rPr>
        <w:t>m</w:t>
      </w:r>
      <w:r w:rsidRPr="009604BA">
        <w:rPr>
          <w:color w:val="000000"/>
          <w:sz w:val="22"/>
          <w:szCs w:val="22"/>
          <w:lang w:val="fr-CA"/>
        </w:rPr>
        <w:t xml:space="preserve">aine du travail </w:t>
      </w:r>
      <w:r w:rsidR="00026E57" w:rsidRPr="009604BA">
        <w:rPr>
          <w:color w:val="000000"/>
          <w:sz w:val="22"/>
          <w:szCs w:val="22"/>
          <w:lang w:val="fr-CA"/>
        </w:rPr>
        <w:t>(RIAL),</w:t>
      </w:r>
      <w:r w:rsidR="00095D2C" w:rsidRPr="009604BA">
        <w:rPr>
          <w:color w:val="000000"/>
          <w:sz w:val="22"/>
          <w:szCs w:val="22"/>
          <w:lang w:val="fr-CA"/>
        </w:rPr>
        <w:t xml:space="preserve"> </w:t>
      </w:r>
      <w:r w:rsidR="002E6C53" w:rsidRPr="009604BA">
        <w:rPr>
          <w:color w:val="000000"/>
          <w:sz w:val="22"/>
          <w:szCs w:val="22"/>
          <w:lang w:val="fr-CA"/>
        </w:rPr>
        <w:t>pour</w:t>
      </w:r>
      <w:r w:rsidR="00095D2C" w:rsidRPr="009604BA">
        <w:rPr>
          <w:color w:val="000000"/>
          <w:sz w:val="22"/>
          <w:szCs w:val="22"/>
          <w:lang w:val="fr-CA"/>
        </w:rPr>
        <w:t xml:space="preserve"> rendre plus étroite l’articulation entre l’éducation et l’emploi;</w:t>
      </w:r>
      <w:r w:rsidR="002E6C53" w:rsidRPr="009604BA">
        <w:rPr>
          <w:color w:val="000000"/>
          <w:sz w:val="22"/>
          <w:szCs w:val="22"/>
          <w:lang w:val="fr-CA"/>
        </w:rPr>
        <w:t xml:space="preserve"> pour obtenir une meilleure compréhension de l’avenir du travail et des nouvelles formes d’emploi; pour renforcer le dialogue social institutionnalisé afin d’obtenir des sociétés plus justes, équitables et résilientes; pour protéger la santé et la sécurité au travail, de même que des rémunérations non discriminatoires</w:t>
      </w:r>
      <w:r w:rsidR="00E22D44" w:rsidRPr="009604BA">
        <w:rPr>
          <w:color w:val="000000"/>
          <w:sz w:val="22"/>
          <w:szCs w:val="22"/>
          <w:lang w:val="fr-CA"/>
        </w:rPr>
        <w:t>, poursuivre la transversalisation de la perspective de la parité hommes-femmes dans les politiques en matière de travail et d’emploi en tant que moyen d’atteindre l’égalité des sexes dans le monde du travail;</w:t>
      </w:r>
      <w:r w:rsidR="00095D2C" w:rsidRPr="009604BA">
        <w:rPr>
          <w:color w:val="000000"/>
          <w:sz w:val="22"/>
          <w:szCs w:val="22"/>
          <w:lang w:val="fr-CA"/>
        </w:rPr>
        <w:t xml:space="preserve"> </w:t>
      </w:r>
      <w:r w:rsidR="00E22D44" w:rsidRPr="009604BA">
        <w:rPr>
          <w:color w:val="000000"/>
          <w:sz w:val="22"/>
          <w:szCs w:val="22"/>
          <w:lang w:val="fr-CA"/>
        </w:rPr>
        <w:t>améliorer le respect des lois du travail et l’application effective</w:t>
      </w:r>
      <w:r w:rsidR="00912EEC" w:rsidRPr="009604BA">
        <w:rPr>
          <w:color w:val="000000"/>
          <w:sz w:val="22"/>
          <w:szCs w:val="22"/>
          <w:lang w:val="fr-CA"/>
        </w:rPr>
        <w:t xml:space="preserve"> des principes et des droits fondamentaux au travail; renforcer et moderniser les ministères du travail; enfin, faciliter et promouvoir la transition de l’économie informelle à l’économie formelle, suivant les axes du Plan de travail</w:t>
      </w:r>
      <w:r w:rsidR="00026E57" w:rsidRPr="009604BA">
        <w:rPr>
          <w:color w:val="000000"/>
          <w:sz w:val="22"/>
          <w:szCs w:val="22"/>
          <w:lang w:val="fr-CA"/>
        </w:rPr>
        <w:t xml:space="preserve"> de la CIMT 2022-2024. </w:t>
      </w:r>
      <w:r w:rsidR="00026E57" w:rsidRPr="009604BA">
        <w:rPr>
          <w:b/>
          <w:sz w:val="22"/>
          <w:szCs w:val="22"/>
          <w:lang w:val="fr-CA"/>
        </w:rPr>
        <w:t>(</w:t>
      </w:r>
      <w:r w:rsidR="004F16AB" w:rsidRPr="009604BA">
        <w:rPr>
          <w:b/>
          <w:color w:val="000000"/>
          <w:sz w:val="22"/>
          <w:szCs w:val="22"/>
          <w:lang w:val="fr-CA"/>
        </w:rPr>
        <w:t xml:space="preserve">Convenu </w:t>
      </w:r>
      <w:r w:rsidR="00026E57" w:rsidRPr="009604BA">
        <w:rPr>
          <w:b/>
          <w:sz w:val="22"/>
          <w:szCs w:val="22"/>
          <w:lang w:val="fr-CA"/>
        </w:rPr>
        <w:t>09/19/22)</w:t>
      </w:r>
    </w:p>
    <w:p w14:paraId="646CAC55" w14:textId="77777777" w:rsidR="00026E57" w:rsidRPr="009604BA" w:rsidRDefault="00026E57" w:rsidP="00CD2E3B">
      <w:pPr>
        <w:pBdr>
          <w:top w:val="nil"/>
          <w:left w:val="nil"/>
          <w:bottom w:val="nil"/>
          <w:right w:val="nil"/>
          <w:between w:val="nil"/>
        </w:pBdr>
        <w:shd w:val="clear" w:color="auto" w:fill="FDFDFD"/>
        <w:spacing w:line="360" w:lineRule="auto"/>
        <w:jc w:val="both"/>
        <w:rPr>
          <w:sz w:val="22"/>
          <w:szCs w:val="22"/>
          <w:lang w:val="fr-CA"/>
        </w:rPr>
      </w:pPr>
    </w:p>
    <w:p w14:paraId="381C2CF2" w14:textId="2E853788" w:rsidR="00026E57" w:rsidRPr="009604BA" w:rsidRDefault="001C2041">
      <w:pPr>
        <w:numPr>
          <w:ilvl w:val="0"/>
          <w:numId w:val="19"/>
        </w:numPr>
        <w:tabs>
          <w:tab w:val="left" w:pos="7268"/>
        </w:tabs>
        <w:spacing w:line="360" w:lineRule="auto"/>
        <w:ind w:left="720" w:right="-29"/>
        <w:jc w:val="both"/>
        <w:rPr>
          <w:sz w:val="22"/>
          <w:szCs w:val="22"/>
          <w:lang w:val="fr-CA"/>
        </w:rPr>
      </w:pPr>
      <w:r w:rsidRPr="009604BA">
        <w:rPr>
          <w:color w:val="000000"/>
          <w:sz w:val="22"/>
          <w:szCs w:val="22"/>
          <w:lang w:val="fr-CA"/>
        </w:rPr>
        <w:t>LIGNE STRATÉGIQUE</w:t>
      </w:r>
      <w:r w:rsidR="00026E57" w:rsidRPr="009604BA">
        <w:rPr>
          <w:sz w:val="22"/>
          <w:szCs w:val="22"/>
          <w:lang w:val="fr-CA"/>
        </w:rPr>
        <w:t xml:space="preserve"> “</w:t>
      </w:r>
      <w:r w:rsidRPr="009604BA">
        <w:rPr>
          <w:sz w:val="22"/>
          <w:szCs w:val="22"/>
          <w:lang w:val="fr-CA"/>
        </w:rPr>
        <w:t>ENCOURAGER LA PROMOTION ET LA PROTECTION DES DROITS HUMAINS DES MIGRANTS, Y COMPRIS LES TRAVAILLEURS MIGRANTS ET LEURS FAMILLES, CONFORMÉMENT AU PROGRAMME INTERAMÉRICAIN EN LA MATIÈRE, AFIN D’ENCOURAGER LEUR CONTRIBUTION AU DÉVELOPPEMENT</w:t>
      </w:r>
      <w:r w:rsidRPr="009604BA">
        <w:rPr>
          <w:color w:val="000000"/>
          <w:sz w:val="22"/>
          <w:szCs w:val="22"/>
          <w:lang w:val="fr-CA"/>
        </w:rPr>
        <w:t>”</w:t>
      </w:r>
    </w:p>
    <w:p w14:paraId="2BF50141" w14:textId="77777777" w:rsidR="00026E57" w:rsidRPr="009604BA" w:rsidRDefault="00026E57" w:rsidP="00CD2E3B">
      <w:pPr>
        <w:tabs>
          <w:tab w:val="left" w:pos="7268"/>
        </w:tabs>
        <w:spacing w:line="360" w:lineRule="auto"/>
        <w:ind w:right="-29"/>
        <w:jc w:val="both"/>
        <w:rPr>
          <w:sz w:val="22"/>
          <w:szCs w:val="22"/>
          <w:lang w:val="fr-CA"/>
        </w:rPr>
      </w:pPr>
    </w:p>
    <w:p w14:paraId="713DDD12" w14:textId="4784FEC6" w:rsidR="00026E57" w:rsidRPr="009604BA" w:rsidRDefault="00026E57" w:rsidP="00CD2E3B">
      <w:pPr>
        <w:spacing w:line="360" w:lineRule="auto"/>
        <w:ind w:firstLine="720"/>
        <w:jc w:val="both"/>
        <w:rPr>
          <w:sz w:val="22"/>
          <w:szCs w:val="22"/>
          <w:lang w:val="fr-CA"/>
        </w:rPr>
      </w:pPr>
      <w:r w:rsidRPr="009604BA">
        <w:rPr>
          <w:sz w:val="22"/>
          <w:szCs w:val="22"/>
          <w:lang w:val="fr-CA"/>
        </w:rPr>
        <w:t>(p</w:t>
      </w:r>
      <w:r w:rsidR="00660137" w:rsidRPr="009604BA">
        <w:rPr>
          <w:sz w:val="22"/>
          <w:szCs w:val="22"/>
          <w:lang w:val="fr-CA"/>
        </w:rPr>
        <w:t>aragraphes</w:t>
      </w:r>
      <w:r w:rsidRPr="009604BA">
        <w:rPr>
          <w:sz w:val="22"/>
          <w:szCs w:val="22"/>
          <w:lang w:val="fr-CA"/>
        </w:rPr>
        <w:t xml:space="preserve"> 44 </w:t>
      </w:r>
      <w:r w:rsidR="00660137" w:rsidRPr="009604BA">
        <w:rPr>
          <w:sz w:val="22"/>
          <w:szCs w:val="22"/>
          <w:lang w:val="fr-CA"/>
        </w:rPr>
        <w:t>à</w:t>
      </w:r>
      <w:r w:rsidRPr="009604BA">
        <w:rPr>
          <w:sz w:val="22"/>
          <w:szCs w:val="22"/>
          <w:lang w:val="fr-CA"/>
        </w:rPr>
        <w:t xml:space="preserve"> 59)</w:t>
      </w:r>
    </w:p>
    <w:p w14:paraId="6D570029" w14:textId="77777777" w:rsidR="00026E57" w:rsidRPr="009604BA" w:rsidRDefault="00026E57" w:rsidP="00CD2E3B">
      <w:pPr>
        <w:tabs>
          <w:tab w:val="left" w:pos="7373"/>
        </w:tabs>
        <w:spacing w:line="360" w:lineRule="auto"/>
        <w:jc w:val="both"/>
        <w:rPr>
          <w:sz w:val="22"/>
          <w:szCs w:val="22"/>
          <w:lang w:val="fr-CA"/>
        </w:rPr>
      </w:pPr>
    </w:p>
    <w:p w14:paraId="3DAE1237" w14:textId="2471A766" w:rsidR="00026E57" w:rsidRPr="009604BA" w:rsidRDefault="001C2041">
      <w:pPr>
        <w:pStyle w:val="ListParagraph0"/>
        <w:numPr>
          <w:ilvl w:val="0"/>
          <w:numId w:val="19"/>
        </w:numPr>
        <w:pBdr>
          <w:top w:val="nil"/>
          <w:left w:val="nil"/>
          <w:bottom w:val="nil"/>
          <w:right w:val="nil"/>
          <w:between w:val="nil"/>
        </w:pBdr>
        <w:tabs>
          <w:tab w:val="left" w:pos="720"/>
          <w:tab w:val="left" w:pos="1440"/>
          <w:tab w:val="left" w:pos="7268"/>
        </w:tabs>
        <w:spacing w:line="360" w:lineRule="auto"/>
        <w:ind w:left="720" w:right="-29"/>
        <w:jc w:val="both"/>
        <w:rPr>
          <w:color w:val="000000"/>
          <w:sz w:val="22"/>
          <w:szCs w:val="22"/>
          <w:lang w:val="fr-CA"/>
        </w:rPr>
      </w:pPr>
      <w:r w:rsidRPr="009604BA">
        <w:rPr>
          <w:color w:val="000000"/>
          <w:sz w:val="22"/>
          <w:szCs w:val="22"/>
          <w:lang w:val="fr-CA"/>
        </w:rPr>
        <w:t>LIGNE STRATÉGIQUE</w:t>
      </w:r>
      <w:r w:rsidR="00026E57" w:rsidRPr="009604BA">
        <w:rPr>
          <w:color w:val="000000"/>
          <w:sz w:val="22"/>
          <w:szCs w:val="22"/>
          <w:lang w:val="fr-CA"/>
        </w:rPr>
        <w:t xml:space="preserve"> “</w:t>
      </w:r>
      <w:r w:rsidR="00660137" w:rsidRPr="009604BA">
        <w:rPr>
          <w:color w:val="000000"/>
          <w:sz w:val="22"/>
          <w:szCs w:val="22"/>
          <w:lang w:val="fr-CA"/>
        </w:rPr>
        <w:t>ENCOURAGER LA COOPÉRATION POUR LE DÉVELOPPEMENT ET LA CRÉATION DE PARTENARIATS</w:t>
      </w:r>
      <w:r w:rsidR="00026E57" w:rsidRPr="009604BA">
        <w:rPr>
          <w:color w:val="000000"/>
          <w:sz w:val="22"/>
          <w:szCs w:val="22"/>
          <w:lang w:val="fr-CA"/>
        </w:rPr>
        <w:t>”</w:t>
      </w:r>
    </w:p>
    <w:p w14:paraId="59FDA26B" w14:textId="77777777" w:rsidR="00026E57" w:rsidRPr="009604BA" w:rsidRDefault="00026E57" w:rsidP="00CD2E3B">
      <w:pPr>
        <w:pBdr>
          <w:top w:val="nil"/>
          <w:left w:val="nil"/>
          <w:bottom w:val="nil"/>
          <w:right w:val="nil"/>
          <w:between w:val="nil"/>
        </w:pBdr>
        <w:tabs>
          <w:tab w:val="left" w:pos="720"/>
          <w:tab w:val="left" w:pos="1440"/>
          <w:tab w:val="left" w:pos="7268"/>
        </w:tabs>
        <w:spacing w:line="360" w:lineRule="auto"/>
        <w:jc w:val="both"/>
        <w:rPr>
          <w:sz w:val="22"/>
          <w:szCs w:val="22"/>
          <w:lang w:val="fr-CA"/>
        </w:rPr>
      </w:pPr>
    </w:p>
    <w:p w14:paraId="724CC5EC" w14:textId="0317BB9C" w:rsidR="00026E57" w:rsidRPr="009604BA" w:rsidRDefault="00703ED5">
      <w:pPr>
        <w:numPr>
          <w:ilvl w:val="0"/>
          <w:numId w:val="16"/>
        </w:numPr>
        <w:pBdr>
          <w:top w:val="nil"/>
          <w:left w:val="nil"/>
          <w:bottom w:val="nil"/>
          <w:right w:val="nil"/>
          <w:between w:val="nil"/>
        </w:pBdr>
        <w:tabs>
          <w:tab w:val="left" w:pos="720"/>
          <w:tab w:val="left" w:pos="1440"/>
          <w:tab w:val="left" w:pos="7268"/>
        </w:tabs>
        <w:spacing w:line="360" w:lineRule="auto"/>
        <w:ind w:left="0" w:right="-29" w:firstLine="720"/>
        <w:jc w:val="both"/>
        <w:rPr>
          <w:sz w:val="22"/>
          <w:szCs w:val="22"/>
          <w:lang w:val="fr-CA"/>
        </w:rPr>
      </w:pPr>
      <w:r w:rsidRPr="009604BA">
        <w:rPr>
          <w:sz w:val="22"/>
          <w:szCs w:val="22"/>
          <w:lang w:val="fr-CA"/>
        </w:rPr>
        <w:t>De charger le Secrétariat de la Commission interaméricaine des ports</w:t>
      </w:r>
      <w:r w:rsidR="00026E57" w:rsidRPr="009604BA">
        <w:rPr>
          <w:sz w:val="22"/>
          <w:szCs w:val="22"/>
          <w:lang w:val="fr-CA"/>
        </w:rPr>
        <w:t xml:space="preserve"> (CIP)</w:t>
      </w:r>
      <w:r w:rsidRPr="009604BA">
        <w:rPr>
          <w:sz w:val="22"/>
          <w:szCs w:val="22"/>
          <w:lang w:val="fr-CA"/>
        </w:rPr>
        <w:t xml:space="preserve"> de continuer de promouvoir la création de partenariats stratégiques, en particulier avec le secteur privé, pour contribuer à un développement économique, </w:t>
      </w:r>
      <w:r w:rsidR="00906E1B" w:rsidRPr="009604BA">
        <w:rPr>
          <w:sz w:val="22"/>
          <w:szCs w:val="22"/>
          <w:lang w:val="fr-CA"/>
        </w:rPr>
        <w:t>durable sur les plans social et environnemental, du secteur maritime et portuaire des Amériques, par le biais d’activités spécifiques comme des séminaires, des cours, des sondages d’évaluation, une assistance technique et des projets pour les États membres</w:t>
      </w:r>
      <w:r w:rsidR="00026E57" w:rsidRPr="009604BA">
        <w:rPr>
          <w:sz w:val="22"/>
          <w:szCs w:val="22"/>
          <w:lang w:val="fr-CA"/>
        </w:rPr>
        <w:t xml:space="preserve">. </w:t>
      </w:r>
      <w:r w:rsidR="00026E57" w:rsidRPr="009604BA">
        <w:rPr>
          <w:b/>
          <w:sz w:val="22"/>
          <w:szCs w:val="22"/>
          <w:lang w:val="fr-CA"/>
        </w:rPr>
        <w:t>(</w:t>
      </w:r>
      <w:r w:rsidR="004F16AB" w:rsidRPr="009604BA">
        <w:rPr>
          <w:b/>
          <w:color w:val="000000"/>
          <w:sz w:val="22"/>
          <w:szCs w:val="22"/>
          <w:lang w:val="fr-CA"/>
        </w:rPr>
        <w:t xml:space="preserve">Convenu </w:t>
      </w:r>
      <w:r w:rsidR="00026E57" w:rsidRPr="009604BA">
        <w:rPr>
          <w:b/>
          <w:sz w:val="22"/>
          <w:szCs w:val="22"/>
          <w:lang w:val="fr-CA"/>
        </w:rPr>
        <w:t>09/13/22)</w:t>
      </w:r>
    </w:p>
    <w:p w14:paraId="0651F3E3" w14:textId="77777777" w:rsidR="00026E57" w:rsidRPr="009604BA" w:rsidRDefault="00026E57" w:rsidP="00CD2E3B">
      <w:pPr>
        <w:pBdr>
          <w:top w:val="nil"/>
          <w:left w:val="nil"/>
          <w:bottom w:val="nil"/>
          <w:right w:val="nil"/>
          <w:between w:val="nil"/>
        </w:pBd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lang w:val="fr-CA"/>
        </w:rPr>
      </w:pPr>
    </w:p>
    <w:p w14:paraId="1105F667" w14:textId="3D53074C" w:rsidR="00026E57" w:rsidRPr="009604BA" w:rsidRDefault="00026E57" w:rsidP="00CD2E3B">
      <w:pPr>
        <w:tabs>
          <w:tab w:val="left" w:pos="7373"/>
        </w:tabs>
        <w:spacing w:line="360" w:lineRule="auto"/>
        <w:ind w:firstLine="720"/>
        <w:jc w:val="both"/>
        <w:rPr>
          <w:sz w:val="22"/>
          <w:szCs w:val="22"/>
          <w:lang w:val="fr-CA"/>
        </w:rPr>
      </w:pPr>
      <w:r w:rsidRPr="009604BA">
        <w:rPr>
          <w:sz w:val="22"/>
          <w:szCs w:val="22"/>
          <w:lang w:val="fr-CA"/>
        </w:rPr>
        <w:t>(p</w:t>
      </w:r>
      <w:r w:rsidR="00703ED5" w:rsidRPr="009604BA">
        <w:rPr>
          <w:sz w:val="22"/>
          <w:szCs w:val="22"/>
          <w:lang w:val="fr-CA"/>
        </w:rPr>
        <w:t>aragraphes</w:t>
      </w:r>
      <w:r w:rsidRPr="009604BA">
        <w:rPr>
          <w:sz w:val="22"/>
          <w:szCs w:val="22"/>
          <w:lang w:val="fr-CA"/>
        </w:rPr>
        <w:t xml:space="preserve"> 61 </w:t>
      </w:r>
      <w:r w:rsidR="00703ED5" w:rsidRPr="009604BA">
        <w:rPr>
          <w:sz w:val="22"/>
          <w:szCs w:val="22"/>
          <w:lang w:val="fr-CA"/>
        </w:rPr>
        <w:t>à</w:t>
      </w:r>
      <w:r w:rsidRPr="009604BA">
        <w:rPr>
          <w:sz w:val="22"/>
          <w:szCs w:val="22"/>
          <w:lang w:val="fr-CA"/>
        </w:rPr>
        <w:t xml:space="preserve"> 71)</w:t>
      </w:r>
    </w:p>
    <w:p w14:paraId="2CCA83F8" w14:textId="77777777" w:rsidR="00026E57" w:rsidRPr="009604BA" w:rsidRDefault="00026E57" w:rsidP="00CD2E3B">
      <w:pPr>
        <w:tabs>
          <w:tab w:val="left" w:pos="7373"/>
        </w:tabs>
        <w:spacing w:line="360" w:lineRule="auto"/>
        <w:jc w:val="both"/>
        <w:rPr>
          <w:sz w:val="22"/>
          <w:szCs w:val="22"/>
          <w:lang w:val="fr-CA"/>
        </w:rPr>
      </w:pPr>
      <w:bookmarkStart w:id="3" w:name="_heading=h.1t3h5sf" w:colFirst="0" w:colLast="0"/>
      <w:bookmarkEnd w:id="3"/>
    </w:p>
    <w:p w14:paraId="70357D8F" w14:textId="1332FB90" w:rsidR="00026E57" w:rsidRPr="009604BA" w:rsidRDefault="00660137">
      <w:pPr>
        <w:numPr>
          <w:ilvl w:val="1"/>
          <w:numId w:val="6"/>
        </w:numPr>
        <w:pBdr>
          <w:top w:val="nil"/>
          <w:left w:val="nil"/>
          <w:bottom w:val="nil"/>
          <w:right w:val="nil"/>
          <w:between w:val="nil"/>
        </w:pBdr>
        <w:tabs>
          <w:tab w:val="left" w:pos="720"/>
          <w:tab w:val="left" w:pos="1440"/>
          <w:tab w:val="left" w:pos="7268"/>
        </w:tabs>
        <w:spacing w:line="360" w:lineRule="auto"/>
        <w:ind w:left="720" w:right="-29"/>
        <w:jc w:val="both"/>
        <w:rPr>
          <w:color w:val="000000"/>
          <w:sz w:val="22"/>
          <w:szCs w:val="22"/>
          <w:lang w:val="fr-CA"/>
        </w:rPr>
      </w:pPr>
      <w:bookmarkStart w:id="4" w:name="_heading=h.2s8eyo1" w:colFirst="0" w:colLast="0"/>
      <w:bookmarkEnd w:id="4"/>
      <w:r w:rsidRPr="009604BA">
        <w:rPr>
          <w:color w:val="000000"/>
          <w:sz w:val="22"/>
          <w:szCs w:val="22"/>
          <w:lang w:val="fr-CA"/>
        </w:rPr>
        <w:t>LIGNE STRATÉGIQUE</w:t>
      </w:r>
      <w:r w:rsidR="00026E57" w:rsidRPr="009604BA">
        <w:rPr>
          <w:color w:val="000000"/>
          <w:sz w:val="22"/>
          <w:szCs w:val="22"/>
          <w:lang w:val="fr-CA"/>
        </w:rPr>
        <w:t xml:space="preserve"> “PROMO</w:t>
      </w:r>
      <w:r w:rsidRPr="009604BA">
        <w:rPr>
          <w:color w:val="000000"/>
          <w:sz w:val="22"/>
          <w:szCs w:val="22"/>
          <w:lang w:val="fr-CA"/>
        </w:rPr>
        <w:t>UVOIR L’INCLUSION SOCIALE ASSORTIE D’ÉQUITÉ POUR CONTRIBUER AU DÉVELOPPEMENT DURABLE DANS LES AMÉRIQUES</w:t>
      </w:r>
      <w:r w:rsidR="00026E57" w:rsidRPr="009604BA">
        <w:rPr>
          <w:color w:val="000000"/>
          <w:sz w:val="22"/>
          <w:szCs w:val="22"/>
          <w:lang w:val="fr-CA"/>
        </w:rPr>
        <w:t>”</w:t>
      </w:r>
    </w:p>
    <w:p w14:paraId="43D025FE" w14:textId="77777777" w:rsidR="009A1B2D" w:rsidRPr="009604BA" w:rsidRDefault="009A1B2D" w:rsidP="00CD2E3B">
      <w:pPr>
        <w:pBdr>
          <w:top w:val="nil"/>
          <w:left w:val="nil"/>
          <w:bottom w:val="nil"/>
          <w:right w:val="nil"/>
          <w:between w:val="nil"/>
        </w:pBdr>
        <w:tabs>
          <w:tab w:val="left" w:pos="720"/>
          <w:tab w:val="left" w:pos="1440"/>
          <w:tab w:val="left" w:pos="7268"/>
        </w:tabs>
        <w:spacing w:line="360" w:lineRule="auto"/>
        <w:ind w:right="-29"/>
        <w:jc w:val="both"/>
        <w:rPr>
          <w:color w:val="000000"/>
          <w:sz w:val="22"/>
          <w:szCs w:val="22"/>
          <w:lang w:val="fr-CA"/>
        </w:rPr>
      </w:pPr>
    </w:p>
    <w:p w14:paraId="4F1EC731" w14:textId="699A64DA" w:rsidR="00026E57" w:rsidRPr="009604BA" w:rsidRDefault="00026E57" w:rsidP="00CD2E3B">
      <w:pPr>
        <w:tabs>
          <w:tab w:val="left" w:pos="1440"/>
          <w:tab w:val="left" w:pos="7268"/>
        </w:tabs>
        <w:spacing w:line="360" w:lineRule="auto"/>
        <w:ind w:right="-29" w:firstLine="720"/>
        <w:jc w:val="both"/>
        <w:rPr>
          <w:b/>
          <w:sz w:val="22"/>
          <w:szCs w:val="22"/>
          <w:lang w:val="fr-CA"/>
        </w:rPr>
      </w:pPr>
      <w:r w:rsidRPr="009604BA">
        <w:rPr>
          <w:color w:val="000000"/>
          <w:sz w:val="22"/>
          <w:szCs w:val="22"/>
          <w:lang w:val="fr-CA"/>
        </w:rPr>
        <w:t>72.</w:t>
      </w:r>
      <w:r w:rsidRPr="009604BA">
        <w:rPr>
          <w:color w:val="000000"/>
          <w:sz w:val="22"/>
          <w:szCs w:val="22"/>
          <w:lang w:val="fr-CA"/>
        </w:rPr>
        <w:tab/>
      </w:r>
      <w:r w:rsidR="00CF6230" w:rsidRPr="009604BA">
        <w:rPr>
          <w:color w:val="000000"/>
          <w:sz w:val="22"/>
          <w:szCs w:val="22"/>
          <w:lang w:val="fr-CA"/>
        </w:rPr>
        <w:t>De r</w:t>
      </w:r>
      <w:r w:rsidR="002A15C7" w:rsidRPr="009604BA">
        <w:rPr>
          <w:color w:val="000000"/>
          <w:sz w:val="22"/>
          <w:szCs w:val="22"/>
          <w:lang w:val="fr-CA"/>
        </w:rPr>
        <w:t xml:space="preserve">éaffirmer l’importance d’avoir adopté pour la première fois au niveau interaméricain, dans le domaine du développement social, le Plan d’action du </w:t>
      </w:r>
      <w:r w:rsidRPr="009604BA">
        <w:rPr>
          <w:color w:val="000000"/>
          <w:sz w:val="22"/>
          <w:szCs w:val="22"/>
          <w:lang w:val="fr-CA"/>
        </w:rPr>
        <w:t>Guatemala 2019 “</w:t>
      </w:r>
      <w:r w:rsidR="00D601CF" w:rsidRPr="009604BA">
        <w:rPr>
          <w:color w:val="000000"/>
          <w:sz w:val="22"/>
          <w:szCs w:val="22"/>
          <w:lang w:val="fr-CA"/>
        </w:rPr>
        <w:t xml:space="preserve">Éliminer la pauvreté multidimensionnelle et combler les </w:t>
      </w:r>
      <w:r w:rsidR="002D32BF" w:rsidRPr="009604BA">
        <w:rPr>
          <w:color w:val="000000"/>
          <w:sz w:val="22"/>
          <w:szCs w:val="22"/>
          <w:lang w:val="fr-CA"/>
        </w:rPr>
        <w:t>écarts d’équité sociale : Vers un Programme interaméricain de développement</w:t>
      </w:r>
      <w:r w:rsidR="00D601CF" w:rsidRPr="009604BA">
        <w:rPr>
          <w:color w:val="000000"/>
          <w:sz w:val="22"/>
          <w:szCs w:val="22"/>
          <w:lang w:val="fr-CA"/>
        </w:rPr>
        <w:t xml:space="preserve"> </w:t>
      </w:r>
      <w:r w:rsidR="002D32BF" w:rsidRPr="009604BA">
        <w:rPr>
          <w:color w:val="000000"/>
          <w:sz w:val="22"/>
          <w:szCs w:val="22"/>
          <w:lang w:val="fr-CA"/>
        </w:rPr>
        <w:t>s</w:t>
      </w:r>
      <w:r w:rsidRPr="009604BA">
        <w:rPr>
          <w:color w:val="000000"/>
          <w:sz w:val="22"/>
          <w:szCs w:val="22"/>
          <w:lang w:val="fr-CA"/>
        </w:rPr>
        <w:t>ocial”</w:t>
      </w:r>
      <w:r w:rsidRPr="009604BA">
        <w:rPr>
          <w:color w:val="1F4E79"/>
          <w:sz w:val="22"/>
          <w:szCs w:val="22"/>
          <w:lang w:val="fr-CA"/>
        </w:rPr>
        <w:t xml:space="preserve"> (</w:t>
      </w:r>
      <w:hyperlink r:id="rId27">
        <w:r w:rsidRPr="009604BA">
          <w:rPr>
            <w:color w:val="1F4E79"/>
            <w:sz w:val="22"/>
            <w:szCs w:val="22"/>
            <w:u w:val="single"/>
            <w:lang w:val="fr-CA"/>
          </w:rPr>
          <w:t xml:space="preserve">CIDI/REMDES/doc.6/19 </w:t>
        </w:r>
        <w:proofErr w:type="spellStart"/>
        <w:r w:rsidRPr="009604BA">
          <w:rPr>
            <w:color w:val="1F4E79"/>
            <w:sz w:val="22"/>
            <w:szCs w:val="22"/>
            <w:u w:val="single"/>
            <w:lang w:val="fr-CA"/>
          </w:rPr>
          <w:t>rev</w:t>
        </w:r>
        <w:proofErr w:type="spellEnd"/>
        <w:r w:rsidRPr="009604BA">
          <w:rPr>
            <w:color w:val="1F4E79"/>
            <w:sz w:val="22"/>
            <w:szCs w:val="22"/>
            <w:u w:val="single"/>
            <w:lang w:val="fr-CA"/>
          </w:rPr>
          <w:t>.</w:t>
        </w:r>
        <w:r w:rsidR="000E6037">
          <w:rPr>
            <w:color w:val="1F4E79"/>
            <w:sz w:val="22"/>
            <w:szCs w:val="22"/>
            <w:u w:val="single"/>
            <w:lang w:val="fr-CA"/>
          </w:rPr>
          <w:t xml:space="preserve"> </w:t>
        </w:r>
        <w:r w:rsidRPr="009604BA">
          <w:rPr>
            <w:color w:val="1F4E79"/>
            <w:sz w:val="22"/>
            <w:szCs w:val="22"/>
            <w:u w:val="single"/>
            <w:lang w:val="fr-CA"/>
          </w:rPr>
          <w:t>3</w:t>
        </w:r>
      </w:hyperlink>
      <w:r w:rsidRPr="009604BA">
        <w:rPr>
          <w:color w:val="000000"/>
          <w:sz w:val="22"/>
          <w:szCs w:val="22"/>
          <w:lang w:val="fr-CA"/>
        </w:rPr>
        <w:t xml:space="preserve">) </w:t>
      </w:r>
      <w:r w:rsidR="002D32BF" w:rsidRPr="009604BA">
        <w:rPr>
          <w:color w:val="000000"/>
          <w:sz w:val="22"/>
          <w:szCs w:val="22"/>
          <w:lang w:val="fr-CA"/>
        </w:rPr>
        <w:t xml:space="preserve">en tant que feuille de route établissant des </w:t>
      </w:r>
      <w:r w:rsidR="00CF6230" w:rsidRPr="009604BA">
        <w:rPr>
          <w:color w:val="000000"/>
          <w:sz w:val="22"/>
          <w:szCs w:val="22"/>
          <w:lang w:val="fr-CA"/>
        </w:rPr>
        <w:t>lignes d’action concrètes pour faire progresser la promotion du développement social dans la région et de demander instamment aux États membres de continuer à participer activement aux groupes de travail qui ont été mis sur pied</w:t>
      </w:r>
      <w:r w:rsidR="00F32068" w:rsidRPr="009604BA">
        <w:rPr>
          <w:color w:val="000000"/>
          <w:sz w:val="22"/>
          <w:szCs w:val="22"/>
          <w:lang w:val="fr-CA"/>
        </w:rPr>
        <w:t xml:space="preserve"> et qui continueront à réaliser des activités dans le cadre du Plan d’action qui sera adopté lors de la Cinquième Réunion des ministres et hauts fonctionnaires chargés du développement social, avec le soutien du Département de l’inclusion sociale</w:t>
      </w:r>
      <w:r w:rsidR="00CF6230" w:rsidRPr="009604BA">
        <w:rPr>
          <w:color w:val="000000"/>
          <w:sz w:val="22"/>
          <w:szCs w:val="22"/>
          <w:lang w:val="fr-CA"/>
        </w:rPr>
        <w:t xml:space="preserve"> </w:t>
      </w:r>
      <w:r w:rsidRPr="009604BA">
        <w:rPr>
          <w:color w:val="000000"/>
          <w:sz w:val="22"/>
          <w:szCs w:val="22"/>
          <w:lang w:val="fr-CA"/>
        </w:rPr>
        <w:t>(D</w:t>
      </w:r>
      <w:r w:rsidRPr="009604BA">
        <w:rPr>
          <w:sz w:val="22"/>
          <w:szCs w:val="22"/>
          <w:lang w:val="fr-CA"/>
        </w:rPr>
        <w:t>I</w:t>
      </w:r>
      <w:r w:rsidRPr="009604BA">
        <w:rPr>
          <w:color w:val="000000"/>
          <w:sz w:val="22"/>
          <w:szCs w:val="22"/>
          <w:lang w:val="fr-CA"/>
        </w:rPr>
        <w:t>S)</w:t>
      </w:r>
      <w:r w:rsidR="00F32068" w:rsidRPr="009604BA">
        <w:rPr>
          <w:color w:val="000000"/>
          <w:sz w:val="22"/>
          <w:szCs w:val="22"/>
          <w:lang w:val="fr-CA"/>
        </w:rPr>
        <w:t xml:space="preserve"> du Secrétariat à l’accès aux droits et à l’équité.</w:t>
      </w:r>
      <w:r w:rsidRPr="009604BA">
        <w:rPr>
          <w:sz w:val="22"/>
          <w:szCs w:val="22"/>
          <w:lang w:val="fr-CA"/>
        </w:rPr>
        <w:t xml:space="preserve"> </w:t>
      </w:r>
      <w:r w:rsidRPr="009604BA">
        <w:rPr>
          <w:b/>
          <w:sz w:val="22"/>
          <w:szCs w:val="22"/>
          <w:lang w:val="fr-CA"/>
        </w:rPr>
        <w:t>(</w:t>
      </w:r>
      <w:r w:rsidR="004F16AB" w:rsidRPr="009604BA">
        <w:rPr>
          <w:b/>
          <w:color w:val="000000"/>
          <w:sz w:val="22"/>
          <w:szCs w:val="22"/>
          <w:lang w:val="fr-CA"/>
        </w:rPr>
        <w:t>Convenu</w:t>
      </w:r>
      <w:r w:rsidRPr="009604BA">
        <w:rPr>
          <w:b/>
          <w:sz w:val="22"/>
          <w:szCs w:val="22"/>
          <w:lang w:val="fr-CA"/>
        </w:rPr>
        <w:t xml:space="preserve"> 09/6/22)</w:t>
      </w:r>
    </w:p>
    <w:p w14:paraId="6ACC8089" w14:textId="77777777" w:rsidR="00026E57" w:rsidRPr="000E6037" w:rsidRDefault="00026E57" w:rsidP="00CD2E3B">
      <w:pPr>
        <w:tabs>
          <w:tab w:val="left" w:pos="1440"/>
          <w:tab w:val="left" w:pos="7268"/>
        </w:tabs>
        <w:spacing w:line="360" w:lineRule="auto"/>
        <w:ind w:right="-29"/>
        <w:jc w:val="both"/>
        <w:rPr>
          <w:bCs/>
          <w:sz w:val="22"/>
          <w:szCs w:val="22"/>
          <w:lang w:val="fr-CA"/>
        </w:rPr>
      </w:pPr>
    </w:p>
    <w:p w14:paraId="426BEA86" w14:textId="78EF657A" w:rsidR="00026E57" w:rsidRPr="009604BA" w:rsidRDefault="00026E57" w:rsidP="00CD2E3B">
      <w:pPr>
        <w:tabs>
          <w:tab w:val="left" w:pos="1440"/>
          <w:tab w:val="left" w:pos="7268"/>
        </w:tabs>
        <w:spacing w:line="360" w:lineRule="auto"/>
        <w:ind w:right="-29" w:firstLine="720"/>
        <w:jc w:val="both"/>
        <w:rPr>
          <w:b/>
          <w:sz w:val="22"/>
          <w:szCs w:val="22"/>
          <w:lang w:val="fr-CA"/>
        </w:rPr>
      </w:pPr>
      <w:r w:rsidRPr="009604BA">
        <w:rPr>
          <w:bCs/>
          <w:sz w:val="22"/>
          <w:szCs w:val="22"/>
          <w:lang w:val="fr-CA"/>
        </w:rPr>
        <w:t>73</w:t>
      </w:r>
      <w:r w:rsidRPr="009604BA">
        <w:rPr>
          <w:b/>
          <w:sz w:val="22"/>
          <w:szCs w:val="22"/>
          <w:lang w:val="fr-CA"/>
        </w:rPr>
        <w:t>.</w:t>
      </w:r>
      <w:r w:rsidRPr="009604BA">
        <w:rPr>
          <w:b/>
          <w:sz w:val="22"/>
          <w:szCs w:val="22"/>
          <w:lang w:val="fr-CA"/>
        </w:rPr>
        <w:tab/>
      </w:r>
      <w:r w:rsidR="00890E0F" w:rsidRPr="009604BA">
        <w:rPr>
          <w:color w:val="000000"/>
          <w:sz w:val="22"/>
          <w:szCs w:val="22"/>
          <w:lang w:val="fr-CA"/>
        </w:rPr>
        <w:t xml:space="preserve">De charger le Département de l’inclusion sociale du Secrétariat à l’accès aux droits et à l’équité de continuer d’appuyer la mise en œuvre de mesures concrètes établies par la Commission interaméricaine de développement social </w:t>
      </w:r>
      <w:r w:rsidRPr="009604BA">
        <w:rPr>
          <w:color w:val="000000"/>
          <w:sz w:val="22"/>
          <w:szCs w:val="22"/>
          <w:lang w:val="fr-CA"/>
        </w:rPr>
        <w:t>(CIDES)</w:t>
      </w:r>
      <w:r w:rsidR="007079A2" w:rsidRPr="009604BA">
        <w:rPr>
          <w:color w:val="000000"/>
          <w:sz w:val="22"/>
          <w:szCs w:val="22"/>
          <w:lang w:val="fr-CA"/>
        </w:rPr>
        <w:t xml:space="preserve"> et par les groupes de travail constitués pour la période</w:t>
      </w:r>
      <w:r w:rsidRPr="009604BA">
        <w:rPr>
          <w:color w:val="000000"/>
          <w:sz w:val="22"/>
          <w:szCs w:val="22"/>
          <w:lang w:val="fr-CA"/>
        </w:rPr>
        <w:t xml:space="preserve"> 2022-2025</w:t>
      </w:r>
      <w:r w:rsidR="007079A2" w:rsidRPr="009604BA">
        <w:rPr>
          <w:color w:val="000000"/>
          <w:sz w:val="22"/>
          <w:szCs w:val="22"/>
          <w:lang w:val="fr-CA"/>
        </w:rPr>
        <w:t xml:space="preserve"> et visant à favoriser le travail coordonné entre les institutions gouvernementales responsables du développement social dans les Amériques, lequel devrait être orienté vers des systèmes de protection sociale et de santé universelles, selon une approche intégrée, et accordant la priorité à la prise en charge des groupes en situation de vulnérabilité</w:t>
      </w:r>
      <w:r w:rsidRPr="009604BA">
        <w:rPr>
          <w:color w:val="000000"/>
          <w:sz w:val="22"/>
          <w:szCs w:val="22"/>
          <w:lang w:val="fr-CA"/>
        </w:rPr>
        <w:t xml:space="preserve">. </w:t>
      </w:r>
      <w:r w:rsidRPr="009604BA">
        <w:rPr>
          <w:b/>
          <w:color w:val="000000"/>
          <w:sz w:val="22"/>
          <w:szCs w:val="22"/>
          <w:lang w:val="fr-CA"/>
        </w:rPr>
        <w:t>(</w:t>
      </w:r>
      <w:r w:rsidR="004F16AB" w:rsidRPr="009604BA">
        <w:rPr>
          <w:b/>
          <w:color w:val="000000"/>
          <w:sz w:val="22"/>
          <w:szCs w:val="22"/>
          <w:lang w:val="fr-CA"/>
        </w:rPr>
        <w:t xml:space="preserve">Convenu </w:t>
      </w:r>
      <w:r w:rsidRPr="009604BA">
        <w:rPr>
          <w:b/>
          <w:sz w:val="22"/>
          <w:szCs w:val="22"/>
          <w:lang w:val="fr-CA"/>
        </w:rPr>
        <w:t>09/6/22)</w:t>
      </w:r>
    </w:p>
    <w:p w14:paraId="4111001B" w14:textId="77777777" w:rsidR="00026E57" w:rsidRPr="000E6037" w:rsidRDefault="00026E57" w:rsidP="00CD2E3B">
      <w:pPr>
        <w:tabs>
          <w:tab w:val="left" w:pos="1440"/>
          <w:tab w:val="left" w:pos="7268"/>
        </w:tabs>
        <w:spacing w:line="360" w:lineRule="auto"/>
        <w:ind w:right="-29"/>
        <w:jc w:val="both"/>
        <w:rPr>
          <w:bCs/>
          <w:sz w:val="22"/>
          <w:szCs w:val="22"/>
          <w:lang w:val="fr-CA"/>
        </w:rPr>
      </w:pPr>
    </w:p>
    <w:p w14:paraId="443DD517" w14:textId="07F604F8" w:rsidR="00026E57" w:rsidRPr="009604BA" w:rsidRDefault="00026E57" w:rsidP="00CD2E3B">
      <w:pPr>
        <w:tabs>
          <w:tab w:val="left" w:pos="1440"/>
          <w:tab w:val="left" w:pos="7268"/>
        </w:tabs>
        <w:spacing w:line="360" w:lineRule="auto"/>
        <w:ind w:right="-29" w:firstLine="720"/>
        <w:jc w:val="both"/>
        <w:rPr>
          <w:b/>
          <w:sz w:val="22"/>
          <w:szCs w:val="22"/>
          <w:lang w:val="fr-CA"/>
        </w:rPr>
      </w:pPr>
      <w:r w:rsidRPr="009604BA">
        <w:rPr>
          <w:bCs/>
          <w:sz w:val="22"/>
          <w:szCs w:val="22"/>
          <w:lang w:val="fr-CA"/>
        </w:rPr>
        <w:t>74</w:t>
      </w:r>
      <w:r w:rsidRPr="009604BA">
        <w:rPr>
          <w:b/>
          <w:sz w:val="22"/>
          <w:szCs w:val="22"/>
          <w:lang w:val="fr-CA"/>
        </w:rPr>
        <w:t>.</w:t>
      </w:r>
      <w:r w:rsidRPr="009604BA">
        <w:rPr>
          <w:b/>
          <w:sz w:val="22"/>
          <w:szCs w:val="22"/>
          <w:lang w:val="fr-CA"/>
        </w:rPr>
        <w:tab/>
      </w:r>
      <w:r w:rsidR="001C65C1" w:rsidRPr="009604BA">
        <w:rPr>
          <w:color w:val="000000"/>
          <w:sz w:val="22"/>
          <w:szCs w:val="22"/>
          <w:lang w:val="fr-CA"/>
        </w:rPr>
        <w:t>De charger le Département de l’inclusion sociale du Secrétariat à l’accès aux droits et à l’équité d’adopter, conformément aux dispositions de la Déclaration et du Plan d’action qui seront adoptés à la Cinquième Réunion des ministres et hauts fonctionnaires chargés du développement social, et de continuer d’appuyer les États membres dans la mise en œuvre de mesures destinées à améliorer les capacités des institutions chargées de la politique sociale, au moyen du partage de connaissances</w:t>
      </w:r>
      <w:r w:rsidR="00B66216" w:rsidRPr="009604BA">
        <w:rPr>
          <w:color w:val="000000"/>
          <w:sz w:val="22"/>
          <w:szCs w:val="22"/>
          <w:lang w:val="fr-CA"/>
        </w:rPr>
        <w:t>, du renforcement du dialogue politique et technique et de la coopération</w:t>
      </w:r>
      <w:r w:rsidR="001C65C1" w:rsidRPr="009604BA">
        <w:rPr>
          <w:color w:val="000000"/>
          <w:sz w:val="22"/>
          <w:szCs w:val="22"/>
          <w:lang w:val="fr-CA"/>
        </w:rPr>
        <w:t xml:space="preserve"> </w:t>
      </w:r>
      <w:r w:rsidRPr="009604BA">
        <w:rPr>
          <w:color w:val="000000"/>
          <w:sz w:val="22"/>
          <w:szCs w:val="22"/>
          <w:lang w:val="fr-CA"/>
        </w:rPr>
        <w:t>horizontal</w:t>
      </w:r>
      <w:r w:rsidR="00B66216" w:rsidRPr="009604BA">
        <w:rPr>
          <w:color w:val="000000"/>
          <w:sz w:val="22"/>
          <w:szCs w:val="22"/>
          <w:lang w:val="fr-CA"/>
        </w:rPr>
        <w:t>e</w:t>
      </w:r>
      <w:r w:rsidRPr="009604BA">
        <w:rPr>
          <w:color w:val="000000"/>
          <w:sz w:val="22"/>
          <w:szCs w:val="22"/>
          <w:lang w:val="fr-CA"/>
        </w:rPr>
        <w:t>.</w:t>
      </w:r>
      <w:r w:rsidRPr="009604BA">
        <w:rPr>
          <w:sz w:val="22"/>
          <w:szCs w:val="22"/>
          <w:lang w:val="fr-CA"/>
        </w:rPr>
        <w:t xml:space="preserve"> </w:t>
      </w:r>
      <w:r w:rsidRPr="009604BA">
        <w:rPr>
          <w:b/>
          <w:sz w:val="22"/>
          <w:szCs w:val="22"/>
          <w:lang w:val="fr-CA"/>
        </w:rPr>
        <w:t>(</w:t>
      </w:r>
      <w:r w:rsidR="004F16AB" w:rsidRPr="009604BA">
        <w:rPr>
          <w:b/>
          <w:color w:val="000000"/>
          <w:sz w:val="22"/>
          <w:szCs w:val="22"/>
          <w:lang w:val="fr-CA"/>
        </w:rPr>
        <w:t>Convenu</w:t>
      </w:r>
      <w:r w:rsidRPr="009604BA">
        <w:rPr>
          <w:b/>
          <w:sz w:val="22"/>
          <w:szCs w:val="22"/>
          <w:lang w:val="fr-CA"/>
        </w:rPr>
        <w:t xml:space="preserve"> 09/6/22)</w:t>
      </w:r>
    </w:p>
    <w:p w14:paraId="13249F90" w14:textId="77777777" w:rsidR="00026E57" w:rsidRPr="009604BA" w:rsidRDefault="00026E57" w:rsidP="00CD2E3B">
      <w:pPr>
        <w:tabs>
          <w:tab w:val="left" w:pos="1800"/>
          <w:tab w:val="left" w:pos="7268"/>
        </w:tabs>
        <w:spacing w:line="360" w:lineRule="auto"/>
        <w:ind w:right="-29"/>
        <w:jc w:val="both"/>
        <w:rPr>
          <w:color w:val="000000"/>
          <w:sz w:val="22"/>
          <w:szCs w:val="22"/>
          <w:lang w:val="fr-CA"/>
        </w:rPr>
      </w:pPr>
      <w:bookmarkStart w:id="5" w:name="_heading=h.gjuq7bjpph9s" w:colFirst="0" w:colLast="0"/>
      <w:bookmarkEnd w:id="5"/>
    </w:p>
    <w:p w14:paraId="7F0A005F" w14:textId="6CF98A13" w:rsidR="00026E57" w:rsidRPr="009604BA" w:rsidRDefault="00026E57" w:rsidP="00CD2E3B">
      <w:pPr>
        <w:tabs>
          <w:tab w:val="left" w:pos="1440"/>
          <w:tab w:val="left" w:pos="7268"/>
        </w:tabs>
        <w:spacing w:line="360" w:lineRule="auto"/>
        <w:ind w:right="-29" w:firstLine="720"/>
        <w:jc w:val="both"/>
        <w:rPr>
          <w:b/>
          <w:bCs/>
          <w:sz w:val="22"/>
          <w:szCs w:val="22"/>
          <w:lang w:val="fr-CA"/>
        </w:rPr>
      </w:pPr>
      <w:r w:rsidRPr="009604BA">
        <w:rPr>
          <w:color w:val="000000"/>
          <w:sz w:val="22"/>
          <w:szCs w:val="22"/>
          <w:lang w:val="fr-CA"/>
        </w:rPr>
        <w:t>75.</w:t>
      </w:r>
      <w:r w:rsidRPr="009604BA">
        <w:rPr>
          <w:color w:val="000000"/>
          <w:sz w:val="22"/>
          <w:szCs w:val="22"/>
          <w:lang w:val="fr-CA"/>
        </w:rPr>
        <w:tab/>
      </w:r>
      <w:r w:rsidR="00B66216" w:rsidRPr="009604BA">
        <w:rPr>
          <w:color w:val="000000"/>
          <w:sz w:val="22"/>
          <w:szCs w:val="22"/>
          <w:lang w:val="fr-CA"/>
        </w:rPr>
        <w:t xml:space="preserve">D’encourager les États membres à continuer de renforcer leurs systèmes de protection sociale pour en arriver à la couverture universelle, en ligne avec les objectifs du Programme du développement durable à l’horizon </w:t>
      </w:r>
      <w:r w:rsidRPr="009604BA">
        <w:rPr>
          <w:color w:val="000000"/>
          <w:sz w:val="22"/>
          <w:szCs w:val="22"/>
          <w:lang w:val="fr-CA"/>
        </w:rPr>
        <w:t>2030</w:t>
      </w:r>
      <w:r w:rsidR="00B66216" w:rsidRPr="009604BA">
        <w:rPr>
          <w:color w:val="000000"/>
          <w:sz w:val="22"/>
          <w:szCs w:val="22"/>
          <w:lang w:val="fr-CA"/>
        </w:rPr>
        <w:t xml:space="preserve"> et à prendre en considération les besoins des foyers à bas revenu ainsi que les personnes appartenant à des groupes qui ont depuis longtemps été marginalisés, fait l’objet de discrimination et/ou qui sont en situation de vulnérabilité</w:t>
      </w:r>
      <w:r w:rsidRPr="009604BA">
        <w:rPr>
          <w:sz w:val="22"/>
          <w:szCs w:val="22"/>
          <w:lang w:val="fr-CA"/>
        </w:rPr>
        <w:t xml:space="preserve"> </w:t>
      </w:r>
      <w:r w:rsidRPr="009604BA">
        <w:rPr>
          <w:b/>
          <w:sz w:val="22"/>
          <w:szCs w:val="22"/>
          <w:lang w:val="fr-CA"/>
        </w:rPr>
        <w:t>[MEX,</w:t>
      </w:r>
      <w:r w:rsidR="00537595" w:rsidRPr="009604BA">
        <w:rPr>
          <w:b/>
          <w:sz w:val="22"/>
          <w:szCs w:val="22"/>
          <w:lang w:val="fr-CA"/>
        </w:rPr>
        <w:t xml:space="preserve"> </w:t>
      </w:r>
      <w:r w:rsidRPr="009604BA">
        <w:rPr>
          <w:b/>
          <w:sz w:val="22"/>
          <w:szCs w:val="22"/>
          <w:lang w:val="fr-CA"/>
        </w:rPr>
        <w:t>URU,</w:t>
      </w:r>
      <w:r w:rsidR="00537595" w:rsidRPr="009604BA">
        <w:rPr>
          <w:b/>
          <w:sz w:val="22"/>
          <w:szCs w:val="22"/>
          <w:lang w:val="fr-CA"/>
        </w:rPr>
        <w:t xml:space="preserve"> </w:t>
      </w:r>
      <w:r w:rsidRPr="009604BA">
        <w:rPr>
          <w:b/>
          <w:sz w:val="22"/>
          <w:szCs w:val="22"/>
          <w:lang w:val="fr-CA"/>
        </w:rPr>
        <w:t>CRI,</w:t>
      </w:r>
      <w:r w:rsidR="00537595" w:rsidRPr="009604BA">
        <w:rPr>
          <w:b/>
          <w:sz w:val="22"/>
          <w:szCs w:val="22"/>
          <w:lang w:val="fr-CA"/>
        </w:rPr>
        <w:t xml:space="preserve"> </w:t>
      </w:r>
      <w:r w:rsidRPr="009604BA">
        <w:rPr>
          <w:b/>
          <w:sz w:val="22"/>
          <w:szCs w:val="22"/>
          <w:lang w:val="fr-CA"/>
        </w:rPr>
        <w:t>BOL,</w:t>
      </w:r>
      <w:r w:rsidR="00537595" w:rsidRPr="009604BA">
        <w:rPr>
          <w:b/>
          <w:sz w:val="22"/>
          <w:szCs w:val="22"/>
          <w:lang w:val="fr-CA"/>
        </w:rPr>
        <w:t xml:space="preserve"> </w:t>
      </w:r>
      <w:r w:rsidRPr="009604BA">
        <w:rPr>
          <w:b/>
          <w:sz w:val="22"/>
          <w:szCs w:val="22"/>
          <w:lang w:val="fr-CA"/>
        </w:rPr>
        <w:t>PER,</w:t>
      </w:r>
      <w:r w:rsidR="00537595" w:rsidRPr="009604BA">
        <w:rPr>
          <w:b/>
          <w:sz w:val="22"/>
          <w:szCs w:val="22"/>
          <w:lang w:val="fr-CA"/>
        </w:rPr>
        <w:t xml:space="preserve"> </w:t>
      </w:r>
      <w:r w:rsidRPr="009604BA">
        <w:rPr>
          <w:b/>
          <w:sz w:val="22"/>
          <w:szCs w:val="22"/>
          <w:lang w:val="fr-CA"/>
        </w:rPr>
        <w:t>CAN,</w:t>
      </w:r>
      <w:r w:rsidR="00537595" w:rsidRPr="009604BA">
        <w:rPr>
          <w:b/>
          <w:sz w:val="22"/>
          <w:szCs w:val="22"/>
          <w:lang w:val="fr-CA"/>
        </w:rPr>
        <w:t xml:space="preserve"> </w:t>
      </w:r>
      <w:r w:rsidRPr="009604BA">
        <w:rPr>
          <w:b/>
          <w:sz w:val="22"/>
          <w:szCs w:val="22"/>
          <w:lang w:val="fr-CA"/>
        </w:rPr>
        <w:t>CHI,</w:t>
      </w:r>
      <w:r w:rsidR="00537595" w:rsidRPr="009604BA">
        <w:rPr>
          <w:b/>
          <w:sz w:val="22"/>
          <w:szCs w:val="22"/>
          <w:lang w:val="fr-CA"/>
        </w:rPr>
        <w:t xml:space="preserve"> </w:t>
      </w:r>
      <w:r w:rsidRPr="009604BA">
        <w:rPr>
          <w:b/>
          <w:sz w:val="22"/>
          <w:szCs w:val="22"/>
          <w:lang w:val="fr-CA"/>
        </w:rPr>
        <w:t>RDO,</w:t>
      </w:r>
      <w:r w:rsidR="00537595" w:rsidRPr="009604BA">
        <w:rPr>
          <w:b/>
          <w:sz w:val="22"/>
          <w:szCs w:val="22"/>
          <w:lang w:val="fr-CA"/>
        </w:rPr>
        <w:t xml:space="preserve"> </w:t>
      </w:r>
      <w:r w:rsidRPr="009604BA">
        <w:rPr>
          <w:b/>
          <w:sz w:val="22"/>
          <w:szCs w:val="22"/>
          <w:lang w:val="fr-CA"/>
        </w:rPr>
        <w:t>ARG,</w:t>
      </w:r>
      <w:r w:rsidR="00537595" w:rsidRPr="009604BA">
        <w:rPr>
          <w:b/>
          <w:sz w:val="22"/>
          <w:szCs w:val="22"/>
          <w:lang w:val="fr-CA"/>
        </w:rPr>
        <w:t xml:space="preserve"> </w:t>
      </w:r>
      <w:r w:rsidRPr="009604BA">
        <w:rPr>
          <w:b/>
          <w:sz w:val="22"/>
          <w:szCs w:val="22"/>
          <w:lang w:val="fr-CA"/>
        </w:rPr>
        <w:t>USA</w:t>
      </w:r>
      <w:r w:rsidR="00537595" w:rsidRPr="009604BA">
        <w:rPr>
          <w:b/>
          <w:sz w:val="22"/>
          <w:szCs w:val="22"/>
          <w:lang w:val="fr-CA"/>
        </w:rPr>
        <w:t> </w:t>
      </w:r>
      <w:r w:rsidRPr="009604BA">
        <w:rPr>
          <w:b/>
          <w:sz w:val="22"/>
          <w:szCs w:val="22"/>
          <w:lang w:val="fr-CA"/>
        </w:rPr>
        <w:t>:</w:t>
      </w:r>
      <w:r w:rsidR="00537595" w:rsidRPr="009604BA">
        <w:rPr>
          <w:b/>
          <w:sz w:val="22"/>
          <w:szCs w:val="22"/>
          <w:lang w:val="fr-CA"/>
        </w:rPr>
        <w:t xml:space="preserve"> </w:t>
      </w:r>
      <w:r w:rsidRPr="009604BA">
        <w:rPr>
          <w:b/>
          <w:sz w:val="22"/>
          <w:szCs w:val="22"/>
          <w:lang w:val="fr-CA"/>
        </w:rPr>
        <w:t xml:space="preserve">, </w:t>
      </w:r>
      <w:r w:rsidR="00537595" w:rsidRPr="009604BA">
        <w:rPr>
          <w:b/>
          <w:sz w:val="22"/>
          <w:szCs w:val="22"/>
          <w:lang w:val="fr-CA"/>
        </w:rPr>
        <w:t>de même que les femmes et les filles, dans toute leur diversité</w:t>
      </w:r>
      <w:r w:rsidRPr="009604BA">
        <w:rPr>
          <w:b/>
          <w:sz w:val="22"/>
          <w:szCs w:val="22"/>
          <w:lang w:val="fr-CA"/>
        </w:rPr>
        <w:t>,] [STL,</w:t>
      </w:r>
      <w:r w:rsidR="00537595" w:rsidRPr="009604BA">
        <w:rPr>
          <w:b/>
          <w:sz w:val="22"/>
          <w:szCs w:val="22"/>
          <w:lang w:val="fr-CA"/>
        </w:rPr>
        <w:t xml:space="preserve"> </w:t>
      </w:r>
      <w:r w:rsidRPr="009604BA">
        <w:rPr>
          <w:b/>
          <w:sz w:val="22"/>
          <w:szCs w:val="22"/>
          <w:lang w:val="fr-CA"/>
        </w:rPr>
        <w:t>SVG,</w:t>
      </w:r>
      <w:r w:rsidR="00537595" w:rsidRPr="009604BA">
        <w:rPr>
          <w:b/>
          <w:sz w:val="22"/>
          <w:szCs w:val="22"/>
          <w:lang w:val="fr-CA"/>
        </w:rPr>
        <w:t xml:space="preserve"> </w:t>
      </w:r>
      <w:r w:rsidRPr="009604BA">
        <w:rPr>
          <w:b/>
          <w:sz w:val="22"/>
          <w:szCs w:val="22"/>
          <w:lang w:val="fr-CA"/>
        </w:rPr>
        <w:t>PY,</w:t>
      </w:r>
      <w:r w:rsidR="00537595" w:rsidRPr="009604BA">
        <w:rPr>
          <w:b/>
          <w:sz w:val="22"/>
          <w:szCs w:val="22"/>
          <w:lang w:val="fr-CA"/>
        </w:rPr>
        <w:t xml:space="preserve"> </w:t>
      </w:r>
      <w:r w:rsidRPr="009604BA">
        <w:rPr>
          <w:b/>
          <w:sz w:val="22"/>
          <w:szCs w:val="22"/>
          <w:lang w:val="fr-CA"/>
        </w:rPr>
        <w:t>GUA,</w:t>
      </w:r>
      <w:r w:rsidR="00537595" w:rsidRPr="009604BA">
        <w:rPr>
          <w:b/>
          <w:sz w:val="22"/>
          <w:szCs w:val="22"/>
          <w:lang w:val="fr-CA"/>
        </w:rPr>
        <w:t xml:space="preserve"> </w:t>
      </w:r>
      <w:r w:rsidRPr="009604BA">
        <w:rPr>
          <w:b/>
          <w:sz w:val="22"/>
          <w:szCs w:val="22"/>
          <w:lang w:val="fr-CA"/>
        </w:rPr>
        <w:t>JAM,</w:t>
      </w:r>
      <w:r w:rsidR="00537595" w:rsidRPr="009604BA">
        <w:rPr>
          <w:b/>
          <w:sz w:val="22"/>
          <w:szCs w:val="22"/>
          <w:lang w:val="fr-CA"/>
        </w:rPr>
        <w:t xml:space="preserve"> </w:t>
      </w:r>
      <w:r w:rsidRPr="009604BA">
        <w:rPr>
          <w:b/>
          <w:sz w:val="22"/>
          <w:szCs w:val="22"/>
          <w:lang w:val="fr-CA"/>
        </w:rPr>
        <w:t>SKN,</w:t>
      </w:r>
      <w:r w:rsidR="00537595" w:rsidRPr="009604BA">
        <w:rPr>
          <w:b/>
          <w:sz w:val="22"/>
          <w:szCs w:val="22"/>
          <w:lang w:val="fr-CA"/>
        </w:rPr>
        <w:t xml:space="preserve"> </w:t>
      </w:r>
      <w:r w:rsidRPr="009604BA">
        <w:rPr>
          <w:b/>
          <w:sz w:val="22"/>
          <w:szCs w:val="22"/>
          <w:lang w:val="fr-CA"/>
        </w:rPr>
        <w:t>BRA</w:t>
      </w:r>
      <w:r w:rsidR="00176ADF">
        <w:rPr>
          <w:b/>
          <w:sz w:val="22"/>
          <w:szCs w:val="22"/>
          <w:lang w:val="fr-CA"/>
        </w:rPr>
        <w:t>,GUY</w:t>
      </w:r>
      <w:r w:rsidR="00537595" w:rsidRPr="009604BA">
        <w:rPr>
          <w:b/>
          <w:sz w:val="22"/>
          <w:szCs w:val="22"/>
          <w:lang w:val="fr-CA"/>
        </w:rPr>
        <w:t> </w:t>
      </w:r>
      <w:r w:rsidRPr="009604BA">
        <w:rPr>
          <w:b/>
          <w:sz w:val="22"/>
          <w:szCs w:val="22"/>
          <w:lang w:val="fr-CA"/>
        </w:rPr>
        <w:t>: to</w:t>
      </w:r>
      <w:r w:rsidR="00537595" w:rsidRPr="009604BA">
        <w:rPr>
          <w:b/>
          <w:sz w:val="22"/>
          <w:szCs w:val="22"/>
          <w:lang w:val="fr-CA"/>
        </w:rPr>
        <w:t>utes les femmes</w:t>
      </w:r>
      <w:r w:rsidRPr="009604BA">
        <w:rPr>
          <w:b/>
          <w:sz w:val="22"/>
          <w:szCs w:val="22"/>
          <w:lang w:val="fr-CA"/>
        </w:rPr>
        <w:t xml:space="preserve">] </w:t>
      </w:r>
      <w:r w:rsidRPr="009604BA">
        <w:rPr>
          <w:color w:val="000000"/>
          <w:sz w:val="22"/>
          <w:szCs w:val="22"/>
          <w:lang w:val="fr-CA"/>
        </w:rPr>
        <w:t>qu</w:t>
      </w:r>
      <w:r w:rsidR="00537595" w:rsidRPr="009604BA">
        <w:rPr>
          <w:color w:val="000000"/>
          <w:sz w:val="22"/>
          <w:szCs w:val="22"/>
          <w:lang w:val="fr-CA"/>
        </w:rPr>
        <w:t>i ont été les plus touchées par la pandémie de</w:t>
      </w:r>
      <w:r w:rsidRPr="009604BA">
        <w:rPr>
          <w:color w:val="000000"/>
          <w:sz w:val="22"/>
          <w:szCs w:val="22"/>
          <w:lang w:val="fr-CA"/>
        </w:rPr>
        <w:t xml:space="preserve"> COVID-19,</w:t>
      </w:r>
      <w:r w:rsidR="00537595" w:rsidRPr="009604BA">
        <w:rPr>
          <w:color w:val="000000"/>
          <w:sz w:val="22"/>
          <w:szCs w:val="22"/>
          <w:lang w:val="fr-CA"/>
        </w:rPr>
        <w:t xml:space="preserve"> y compris des initiatives fondamentales pour ces groupes comme la mise à jour périodique des registres de bénéficiaires des programmes sociaux</w:t>
      </w:r>
      <w:r w:rsidR="0000369D" w:rsidRPr="009604BA">
        <w:rPr>
          <w:color w:val="000000"/>
          <w:sz w:val="22"/>
          <w:szCs w:val="22"/>
          <w:lang w:val="fr-CA"/>
        </w:rPr>
        <w:t xml:space="preserve"> et des initiatives de production de statistiques de mesure multidimensionnelle de la pauvreté le cas échéant, pour atteindre une inclusion sociale conforme à la nouvelle réalité</w:t>
      </w:r>
      <w:r w:rsidRPr="009604BA">
        <w:rPr>
          <w:color w:val="000000"/>
          <w:sz w:val="22"/>
          <w:szCs w:val="22"/>
          <w:lang w:val="fr-CA"/>
        </w:rPr>
        <w:t xml:space="preserve">. </w:t>
      </w:r>
      <w:r w:rsidRPr="009604BA">
        <w:rPr>
          <w:b/>
          <w:bCs/>
          <w:sz w:val="22"/>
          <w:szCs w:val="22"/>
          <w:lang w:val="fr-CA"/>
        </w:rPr>
        <w:t>(EN</w:t>
      </w:r>
      <w:r w:rsidR="004F16AB" w:rsidRPr="009604BA">
        <w:rPr>
          <w:b/>
          <w:bCs/>
          <w:sz w:val="22"/>
          <w:szCs w:val="22"/>
          <w:lang w:val="fr-CA"/>
        </w:rPr>
        <w:t xml:space="preserve"> SUSPENS</w:t>
      </w:r>
      <w:r w:rsidRPr="009604BA">
        <w:rPr>
          <w:b/>
          <w:bCs/>
          <w:sz w:val="22"/>
          <w:szCs w:val="22"/>
          <w:lang w:val="fr-CA"/>
        </w:rPr>
        <w:t xml:space="preserve"> 09/</w:t>
      </w:r>
      <w:r w:rsidR="00F62009" w:rsidRPr="009604BA">
        <w:rPr>
          <w:b/>
          <w:bCs/>
          <w:sz w:val="22"/>
          <w:szCs w:val="22"/>
          <w:lang w:val="fr-CA"/>
        </w:rPr>
        <w:t>19</w:t>
      </w:r>
      <w:r w:rsidRPr="009604BA">
        <w:rPr>
          <w:b/>
          <w:bCs/>
          <w:sz w:val="22"/>
          <w:szCs w:val="22"/>
          <w:lang w:val="fr-CA"/>
        </w:rPr>
        <w:t>/22)</w:t>
      </w:r>
    </w:p>
    <w:p w14:paraId="0793921E" w14:textId="77777777" w:rsidR="00176ADF" w:rsidRDefault="00176ADF" w:rsidP="00CD2E3B">
      <w:pPr>
        <w:tabs>
          <w:tab w:val="left" w:pos="1440"/>
          <w:tab w:val="left" w:pos="7268"/>
        </w:tabs>
        <w:spacing w:line="360" w:lineRule="auto"/>
        <w:ind w:right="-29" w:firstLine="720"/>
        <w:jc w:val="both"/>
        <w:rPr>
          <w:sz w:val="22"/>
          <w:szCs w:val="22"/>
          <w:lang w:val="fr-CA"/>
        </w:rPr>
      </w:pPr>
    </w:p>
    <w:p w14:paraId="1D28A8C0" w14:textId="3C32E54D" w:rsidR="00026E57" w:rsidRPr="009604BA" w:rsidRDefault="00026E57" w:rsidP="00CD2E3B">
      <w:pPr>
        <w:tabs>
          <w:tab w:val="left" w:pos="1440"/>
          <w:tab w:val="left" w:pos="7268"/>
        </w:tabs>
        <w:spacing w:line="360" w:lineRule="auto"/>
        <w:ind w:right="-29" w:firstLine="720"/>
        <w:jc w:val="both"/>
        <w:rPr>
          <w:b/>
          <w:sz w:val="22"/>
          <w:szCs w:val="22"/>
          <w:lang w:val="fr-CA"/>
        </w:rPr>
      </w:pPr>
      <w:r w:rsidRPr="009604BA">
        <w:rPr>
          <w:sz w:val="22"/>
          <w:szCs w:val="22"/>
          <w:lang w:val="fr-CA"/>
        </w:rPr>
        <w:t>76.</w:t>
      </w:r>
      <w:r w:rsidRPr="009604BA">
        <w:rPr>
          <w:sz w:val="22"/>
          <w:szCs w:val="22"/>
          <w:lang w:val="fr-CA"/>
        </w:rPr>
        <w:tab/>
      </w:r>
      <w:r w:rsidR="0000369D" w:rsidRPr="009604BA">
        <w:rPr>
          <w:sz w:val="22"/>
          <w:szCs w:val="22"/>
          <w:lang w:val="fr-CA"/>
        </w:rPr>
        <w:t xml:space="preserve">D’encourager les États membres à continuer d’appuyer les initiatives du </w:t>
      </w:r>
      <w:r w:rsidR="0000369D" w:rsidRPr="009604BA">
        <w:rPr>
          <w:color w:val="000000"/>
          <w:sz w:val="22"/>
          <w:szCs w:val="22"/>
          <w:lang w:val="fr-CA"/>
        </w:rPr>
        <w:t xml:space="preserve">Département de l’inclusion sociale du Secrétariat à l’accès aux droits et à l’équité destinées à renforcer la gouvernance des politiques sociales dans le but d’améliorer les compétences techniques et de gestion des personnes qui conçoivent et mettent en application ces politiques, et à élargir les mécanismes de participation des bénéficiaires des </w:t>
      </w:r>
      <w:r w:rsidR="00CB32CB" w:rsidRPr="009604BA">
        <w:rPr>
          <w:color w:val="000000"/>
          <w:sz w:val="22"/>
          <w:szCs w:val="22"/>
          <w:lang w:val="fr-CA"/>
        </w:rPr>
        <w:t>programmes sociaux et de la société civile à toutes les étapes des politiques</w:t>
      </w:r>
      <w:r w:rsidRPr="009604BA">
        <w:rPr>
          <w:sz w:val="22"/>
          <w:szCs w:val="22"/>
          <w:lang w:val="fr-CA"/>
        </w:rPr>
        <w:t xml:space="preserve"> sociales. </w:t>
      </w:r>
      <w:r w:rsidRPr="009604BA">
        <w:rPr>
          <w:b/>
          <w:sz w:val="22"/>
          <w:szCs w:val="22"/>
          <w:lang w:val="fr-CA"/>
        </w:rPr>
        <w:t>(</w:t>
      </w:r>
      <w:r w:rsidR="004F16AB" w:rsidRPr="009604BA">
        <w:rPr>
          <w:b/>
          <w:color w:val="000000"/>
          <w:sz w:val="22"/>
          <w:szCs w:val="22"/>
          <w:lang w:val="fr-CA"/>
        </w:rPr>
        <w:t xml:space="preserve">Convenu </w:t>
      </w:r>
      <w:r w:rsidRPr="009604BA">
        <w:rPr>
          <w:b/>
          <w:sz w:val="22"/>
          <w:szCs w:val="22"/>
          <w:lang w:val="fr-CA"/>
        </w:rPr>
        <w:t>09/6/22)</w:t>
      </w:r>
    </w:p>
    <w:p w14:paraId="3BDE953B" w14:textId="77777777" w:rsidR="00026E57" w:rsidRPr="009604BA" w:rsidRDefault="00026E57" w:rsidP="00CD2E3B">
      <w:pPr>
        <w:tabs>
          <w:tab w:val="left" w:pos="1440"/>
          <w:tab w:val="left" w:pos="7373"/>
        </w:tabs>
        <w:spacing w:line="360" w:lineRule="auto"/>
        <w:jc w:val="both"/>
        <w:rPr>
          <w:sz w:val="22"/>
          <w:szCs w:val="22"/>
          <w:lang w:val="fr-CA"/>
        </w:rPr>
      </w:pPr>
    </w:p>
    <w:p w14:paraId="650FDD36" w14:textId="323FB788" w:rsidR="00026E57" w:rsidRPr="009604BA" w:rsidRDefault="00026E57" w:rsidP="00CD2E3B">
      <w:pPr>
        <w:tabs>
          <w:tab w:val="left" w:pos="1440"/>
          <w:tab w:val="left" w:pos="7268"/>
        </w:tabs>
        <w:spacing w:line="360" w:lineRule="auto"/>
        <w:ind w:right="-29" w:firstLine="720"/>
        <w:jc w:val="both"/>
        <w:rPr>
          <w:color w:val="000000"/>
          <w:sz w:val="22"/>
          <w:szCs w:val="22"/>
          <w:lang w:val="fr-CA"/>
        </w:rPr>
      </w:pPr>
      <w:r w:rsidRPr="009604BA">
        <w:rPr>
          <w:color w:val="000000"/>
          <w:sz w:val="22"/>
          <w:szCs w:val="22"/>
          <w:lang w:val="fr-CA"/>
        </w:rPr>
        <w:t>77.</w:t>
      </w:r>
      <w:r w:rsidRPr="009604BA">
        <w:rPr>
          <w:color w:val="000000"/>
          <w:sz w:val="22"/>
          <w:szCs w:val="22"/>
          <w:lang w:val="fr-CA"/>
        </w:rPr>
        <w:tab/>
      </w:r>
      <w:r w:rsidR="00CB32CB" w:rsidRPr="009604BA">
        <w:rPr>
          <w:color w:val="000000"/>
          <w:sz w:val="22"/>
          <w:szCs w:val="22"/>
          <w:lang w:val="fr-CA"/>
        </w:rPr>
        <w:t xml:space="preserve">D’inviter les États membres à appuyer et à renforcer le travail du Réseau interaméricain de protection sociale </w:t>
      </w:r>
      <w:r w:rsidRPr="009604BA">
        <w:rPr>
          <w:color w:val="000000"/>
          <w:sz w:val="22"/>
          <w:szCs w:val="22"/>
          <w:lang w:val="fr-CA"/>
        </w:rPr>
        <w:t>(RIPSO),</w:t>
      </w:r>
      <w:r w:rsidR="00CB32CB" w:rsidRPr="009604BA">
        <w:rPr>
          <w:color w:val="000000"/>
          <w:sz w:val="22"/>
          <w:szCs w:val="22"/>
          <w:lang w:val="fr-CA"/>
        </w:rPr>
        <w:t xml:space="preserve"> d’inviter les nouveaux bureaux qui seront élus et le Département de l’inclusion sociale du Secrétariat à l’accès aux droits et à l’équité, en tant que Secrétariat technique de cet important mécanisme continental de coopération en matière </w:t>
      </w:r>
      <w:r w:rsidR="00142123" w:rsidRPr="009604BA">
        <w:rPr>
          <w:color w:val="000000"/>
          <w:sz w:val="22"/>
          <w:szCs w:val="22"/>
          <w:lang w:val="fr-CA"/>
        </w:rPr>
        <w:t>de développement social</w:t>
      </w:r>
      <w:r w:rsidR="0043142A" w:rsidRPr="009604BA">
        <w:rPr>
          <w:color w:val="000000"/>
          <w:sz w:val="22"/>
          <w:szCs w:val="22"/>
          <w:lang w:val="fr-CA"/>
        </w:rPr>
        <w:t xml:space="preserve">, à renforcer les institutions et agences chargées des politiques sociales dans les États membres, par le biais du partage volontaire de connaissances, de leçons tirées et de données d’expériences, du soutien technique, de l’apprentissage mutuel et de la coopération technique entre pays selon des </w:t>
      </w:r>
      <w:r w:rsidR="00765A9D" w:rsidRPr="009604BA">
        <w:rPr>
          <w:color w:val="000000"/>
          <w:sz w:val="22"/>
          <w:szCs w:val="22"/>
          <w:lang w:val="fr-CA"/>
        </w:rPr>
        <w:t>modalités convenues par les deux parties</w:t>
      </w:r>
      <w:r w:rsidRPr="009604BA">
        <w:rPr>
          <w:color w:val="000000"/>
          <w:sz w:val="22"/>
          <w:szCs w:val="22"/>
          <w:lang w:val="fr-CA"/>
        </w:rPr>
        <w:t>.</w:t>
      </w:r>
      <w:r w:rsidRPr="009604BA">
        <w:rPr>
          <w:b/>
          <w:color w:val="000000"/>
          <w:sz w:val="22"/>
          <w:szCs w:val="22"/>
          <w:lang w:val="fr-CA"/>
        </w:rPr>
        <w:t xml:space="preserve"> (</w:t>
      </w:r>
      <w:r w:rsidR="004F16AB" w:rsidRPr="009604BA">
        <w:rPr>
          <w:b/>
          <w:color w:val="000000"/>
          <w:sz w:val="22"/>
          <w:szCs w:val="22"/>
          <w:lang w:val="fr-CA"/>
        </w:rPr>
        <w:t xml:space="preserve">Convenu </w:t>
      </w:r>
      <w:r w:rsidRPr="009604BA">
        <w:rPr>
          <w:b/>
          <w:sz w:val="22"/>
          <w:szCs w:val="22"/>
          <w:lang w:val="fr-CA"/>
        </w:rPr>
        <w:t>09/6/22)</w:t>
      </w:r>
    </w:p>
    <w:p w14:paraId="2CA64639" w14:textId="77777777" w:rsidR="00026E57" w:rsidRPr="009604BA" w:rsidRDefault="00026E57" w:rsidP="00CD2E3B">
      <w:pPr>
        <w:tabs>
          <w:tab w:val="left" w:pos="7373"/>
        </w:tabs>
        <w:spacing w:line="360" w:lineRule="auto"/>
        <w:jc w:val="both"/>
        <w:rPr>
          <w:sz w:val="22"/>
          <w:szCs w:val="22"/>
          <w:lang w:val="fr-CA"/>
        </w:rPr>
      </w:pPr>
    </w:p>
    <w:p w14:paraId="01E0B7E0" w14:textId="12D83A28" w:rsidR="00026E57" w:rsidRPr="009604BA" w:rsidRDefault="00026E57" w:rsidP="00CD2E3B">
      <w:pPr>
        <w:tabs>
          <w:tab w:val="left" w:pos="1440"/>
        </w:tabs>
        <w:spacing w:line="360" w:lineRule="auto"/>
        <w:ind w:firstLine="720"/>
        <w:jc w:val="both"/>
        <w:rPr>
          <w:b/>
          <w:color w:val="000000"/>
          <w:sz w:val="22"/>
          <w:szCs w:val="22"/>
          <w:lang w:val="fr-CA"/>
        </w:rPr>
      </w:pPr>
      <w:r w:rsidRPr="009604BA">
        <w:rPr>
          <w:color w:val="000000"/>
          <w:sz w:val="22"/>
          <w:szCs w:val="22"/>
          <w:lang w:val="fr-CA"/>
        </w:rPr>
        <w:t>78.</w:t>
      </w:r>
      <w:r w:rsidRPr="009604BA">
        <w:rPr>
          <w:color w:val="000000"/>
          <w:sz w:val="22"/>
          <w:szCs w:val="22"/>
          <w:lang w:val="fr-CA"/>
        </w:rPr>
        <w:tab/>
      </w:r>
      <w:r w:rsidR="00765A9D" w:rsidRPr="009604BA">
        <w:rPr>
          <w:color w:val="000000"/>
          <w:sz w:val="22"/>
          <w:szCs w:val="22"/>
          <w:lang w:val="fr-CA"/>
        </w:rPr>
        <w:t xml:space="preserve">De charger le Département de l’inclusion sociale du Secrétariat à l’accès aux droits et à l’équité de continuer, en coopération avec la Commission interaméricaine de développement social </w:t>
      </w:r>
      <w:r w:rsidRPr="009604BA">
        <w:rPr>
          <w:color w:val="000000"/>
          <w:sz w:val="22"/>
          <w:szCs w:val="22"/>
          <w:lang w:val="fr-CA"/>
        </w:rPr>
        <w:t>(CIDES)</w:t>
      </w:r>
      <w:r w:rsidR="00765A9D" w:rsidRPr="009604BA">
        <w:rPr>
          <w:color w:val="000000"/>
          <w:sz w:val="22"/>
          <w:szCs w:val="22"/>
          <w:lang w:val="fr-CA"/>
        </w:rPr>
        <w:t xml:space="preserve"> et le</w:t>
      </w:r>
      <w:r w:rsidRPr="009604BA">
        <w:rPr>
          <w:color w:val="000000"/>
          <w:sz w:val="22"/>
          <w:szCs w:val="22"/>
          <w:lang w:val="fr-CA"/>
        </w:rPr>
        <w:t xml:space="preserve"> SEDI</w:t>
      </w:r>
      <w:r w:rsidR="00765A9D" w:rsidRPr="009604BA">
        <w:rPr>
          <w:color w:val="000000"/>
          <w:sz w:val="22"/>
          <w:szCs w:val="22"/>
          <w:lang w:val="fr-CA"/>
        </w:rPr>
        <w:t xml:space="preserve"> ainsi que d’autres Secrétariats pertinents, ainsi qu’avec des partenaires stratégiques </w:t>
      </w:r>
      <w:r w:rsidR="00765A9D" w:rsidRPr="009604BA">
        <w:rPr>
          <w:color w:val="000000"/>
          <w:sz w:val="22"/>
          <w:szCs w:val="22"/>
          <w:lang w:val="fr-CA"/>
        </w:rPr>
        <w:lastRenderedPageBreak/>
        <w:t>comme le Programme alimentaire mondial (PAM)</w:t>
      </w:r>
      <w:r w:rsidR="00B8034C" w:rsidRPr="009604BA">
        <w:rPr>
          <w:color w:val="000000"/>
          <w:sz w:val="22"/>
          <w:szCs w:val="22"/>
          <w:lang w:val="fr-CA"/>
        </w:rPr>
        <w:t xml:space="preserve"> le Mouvement pour le renforcement de la nutrition (SUN) et l’Institut interaméricain de coopération pour l’agriculture </w:t>
      </w:r>
      <w:r w:rsidRPr="009604BA">
        <w:rPr>
          <w:color w:val="000000"/>
          <w:sz w:val="22"/>
          <w:szCs w:val="22"/>
          <w:lang w:val="fr-CA"/>
        </w:rPr>
        <w:t>(IICA),</w:t>
      </w:r>
      <w:r w:rsidR="00B8034C" w:rsidRPr="009604BA">
        <w:rPr>
          <w:color w:val="000000"/>
          <w:sz w:val="22"/>
          <w:szCs w:val="22"/>
          <w:lang w:val="fr-CA"/>
        </w:rPr>
        <w:t xml:space="preserve"> notamment, à assurer le suivi de la mise en œuvre de la résolution</w:t>
      </w:r>
      <w:r w:rsidRPr="009604BA">
        <w:rPr>
          <w:color w:val="000000"/>
          <w:sz w:val="22"/>
          <w:szCs w:val="22"/>
          <w:lang w:val="fr-CA"/>
        </w:rPr>
        <w:t xml:space="preserve"> </w:t>
      </w:r>
      <w:hyperlink r:id="rId28">
        <w:r w:rsidRPr="009604BA">
          <w:rPr>
            <w:color w:val="1F4E79"/>
            <w:sz w:val="22"/>
            <w:szCs w:val="22"/>
            <w:u w:val="single"/>
            <w:lang w:val="fr-CA"/>
          </w:rPr>
          <w:t>AG/RES. 2956 (L-O/20</w:t>
        </w:r>
      </w:hyperlink>
      <w:hyperlink r:id="rId29">
        <w:r w:rsidRPr="009604BA">
          <w:rPr>
            <w:color w:val="000000"/>
            <w:sz w:val="22"/>
            <w:szCs w:val="22"/>
            <w:u w:val="single"/>
            <w:lang w:val="fr-CA"/>
          </w:rPr>
          <w:t>)</w:t>
        </w:r>
      </w:hyperlink>
      <w:r w:rsidRPr="009604BA">
        <w:rPr>
          <w:color w:val="000000"/>
          <w:sz w:val="22"/>
          <w:szCs w:val="22"/>
          <w:lang w:val="fr-CA"/>
        </w:rPr>
        <w:t xml:space="preserve"> “</w:t>
      </w:r>
      <w:r w:rsidR="008768EF" w:rsidRPr="009604BA">
        <w:rPr>
          <w:color w:val="000000"/>
          <w:sz w:val="22"/>
          <w:szCs w:val="22"/>
          <w:lang w:val="fr-CA"/>
        </w:rPr>
        <w:t xml:space="preserve">Défis pour la sécurité alimentaire et nutritionnelle dans les Amériques face à la pandémie </w:t>
      </w:r>
      <w:r w:rsidRPr="009604BA">
        <w:rPr>
          <w:color w:val="000000"/>
          <w:sz w:val="22"/>
          <w:szCs w:val="22"/>
          <w:lang w:val="fr-CA"/>
        </w:rPr>
        <w:t>de COVID-19</w:t>
      </w:r>
      <w:r w:rsidR="008768EF" w:rsidRPr="009604BA">
        <w:rPr>
          <w:color w:val="000000"/>
          <w:sz w:val="22"/>
          <w:szCs w:val="22"/>
          <w:lang w:val="fr-CA"/>
        </w:rPr>
        <w:t xml:space="preserve"> dans le cadre du</w:t>
      </w:r>
      <w:r w:rsidRPr="009604BA">
        <w:rPr>
          <w:sz w:val="22"/>
          <w:szCs w:val="22"/>
          <w:lang w:val="fr-CA"/>
        </w:rPr>
        <w:t xml:space="preserve"> Plan</w:t>
      </w:r>
      <w:r w:rsidR="00B8034C" w:rsidRPr="009604BA">
        <w:rPr>
          <w:sz w:val="22"/>
          <w:szCs w:val="22"/>
          <w:lang w:val="fr-CA"/>
        </w:rPr>
        <w:t xml:space="preserve"> d’action du</w:t>
      </w:r>
      <w:r w:rsidRPr="009604BA">
        <w:rPr>
          <w:sz w:val="22"/>
          <w:szCs w:val="22"/>
          <w:lang w:val="fr-CA"/>
        </w:rPr>
        <w:t xml:space="preserve"> Guatemala 2019”</w:t>
      </w:r>
      <w:r w:rsidR="008768EF" w:rsidRPr="009604BA">
        <w:rPr>
          <w:color w:val="000000"/>
          <w:sz w:val="22"/>
          <w:szCs w:val="22"/>
          <w:lang w:val="fr-CA"/>
        </w:rPr>
        <w:t xml:space="preserve"> ainsi que des mandats liés au thème du Plan d’action qui sera approuvé à la Cinquième Réunion des ministres et hauts fonctionnaires chargés du développement social</w:t>
      </w:r>
      <w:r w:rsidRPr="009604BA">
        <w:rPr>
          <w:color w:val="000000"/>
          <w:sz w:val="22"/>
          <w:szCs w:val="22"/>
          <w:lang w:val="fr-CA"/>
        </w:rPr>
        <w:t xml:space="preserve">. </w:t>
      </w:r>
      <w:r w:rsidRPr="009604BA">
        <w:rPr>
          <w:b/>
          <w:color w:val="000000"/>
          <w:sz w:val="22"/>
          <w:szCs w:val="22"/>
          <w:lang w:val="fr-CA"/>
        </w:rPr>
        <w:t>(</w:t>
      </w:r>
      <w:r w:rsidR="004F16AB" w:rsidRPr="009604BA">
        <w:rPr>
          <w:b/>
          <w:color w:val="000000"/>
          <w:sz w:val="22"/>
          <w:szCs w:val="22"/>
          <w:lang w:val="fr-CA"/>
        </w:rPr>
        <w:t xml:space="preserve">Convenu </w:t>
      </w:r>
      <w:r w:rsidRPr="009604BA">
        <w:rPr>
          <w:b/>
          <w:color w:val="000000"/>
          <w:sz w:val="22"/>
          <w:szCs w:val="22"/>
          <w:lang w:val="fr-CA"/>
        </w:rPr>
        <w:t>09/6/22)</w:t>
      </w:r>
    </w:p>
    <w:p w14:paraId="24FAC493" w14:textId="77777777" w:rsidR="00026E57" w:rsidRPr="009604BA" w:rsidRDefault="00026E57" w:rsidP="00CD2E3B">
      <w:pPr>
        <w:tabs>
          <w:tab w:val="left" w:pos="1440"/>
        </w:tabs>
        <w:spacing w:line="360" w:lineRule="auto"/>
        <w:jc w:val="both"/>
        <w:rPr>
          <w:sz w:val="22"/>
          <w:szCs w:val="22"/>
          <w:lang w:val="fr-CA"/>
        </w:rPr>
      </w:pPr>
    </w:p>
    <w:p w14:paraId="4353F7B9" w14:textId="3C119EB7" w:rsidR="00026E57" w:rsidRPr="009604BA" w:rsidRDefault="00026E57" w:rsidP="00CD2E3B">
      <w:pPr>
        <w:spacing w:line="360" w:lineRule="auto"/>
        <w:ind w:firstLine="720"/>
        <w:jc w:val="both"/>
        <w:rPr>
          <w:b/>
          <w:sz w:val="22"/>
          <w:szCs w:val="22"/>
          <w:lang w:val="fr-CA"/>
        </w:rPr>
      </w:pPr>
      <w:r w:rsidRPr="009604BA">
        <w:rPr>
          <w:sz w:val="22"/>
          <w:szCs w:val="22"/>
          <w:lang w:val="fr-CA"/>
        </w:rPr>
        <w:t>79</w:t>
      </w:r>
      <w:r w:rsidR="001637A0">
        <w:rPr>
          <w:sz w:val="22"/>
          <w:szCs w:val="22"/>
          <w:lang w:val="fr-CA"/>
        </w:rPr>
        <w:t>.</w:t>
      </w:r>
      <w:r w:rsidRPr="009604BA">
        <w:rPr>
          <w:sz w:val="22"/>
          <w:szCs w:val="22"/>
          <w:lang w:val="fr-CA"/>
        </w:rPr>
        <w:tab/>
      </w:r>
      <w:r w:rsidR="00833BC9" w:rsidRPr="009604BA">
        <w:rPr>
          <w:sz w:val="22"/>
          <w:szCs w:val="22"/>
          <w:lang w:val="fr-CA"/>
        </w:rPr>
        <w:t xml:space="preserve">De motiver les États membres, les observateurs permanents, les organisations internationales, régionales et sous-régionales ainsi que le secteur privé à envisager d’apporter des contributions volontaires, dans la mesure de leurs possibilités, au </w:t>
      </w:r>
      <w:r w:rsidRPr="009604BA">
        <w:rPr>
          <w:sz w:val="22"/>
          <w:szCs w:val="22"/>
          <w:lang w:val="fr-CA"/>
        </w:rPr>
        <w:t>“Fond</w:t>
      </w:r>
      <w:r w:rsidR="00833BC9" w:rsidRPr="009604BA">
        <w:rPr>
          <w:sz w:val="22"/>
          <w:szCs w:val="22"/>
          <w:lang w:val="fr-CA"/>
        </w:rPr>
        <w:t>s pour la mise en œuvre du Plan d’action</w:t>
      </w:r>
      <w:r w:rsidRPr="009604BA">
        <w:rPr>
          <w:sz w:val="22"/>
          <w:szCs w:val="22"/>
          <w:lang w:val="fr-CA"/>
        </w:rPr>
        <w:t xml:space="preserve"> d</w:t>
      </w:r>
      <w:r w:rsidR="002A15C7" w:rsidRPr="009604BA">
        <w:rPr>
          <w:sz w:val="22"/>
          <w:szCs w:val="22"/>
          <w:lang w:val="fr-CA"/>
        </w:rPr>
        <w:t>u</w:t>
      </w:r>
      <w:r w:rsidRPr="009604BA">
        <w:rPr>
          <w:sz w:val="22"/>
          <w:szCs w:val="22"/>
          <w:lang w:val="fr-CA"/>
        </w:rPr>
        <w:t xml:space="preserve"> Guatemala 2019”,</w:t>
      </w:r>
      <w:r w:rsidR="002A15C7" w:rsidRPr="009604BA">
        <w:rPr>
          <w:sz w:val="22"/>
          <w:szCs w:val="22"/>
          <w:lang w:val="fr-CA"/>
        </w:rPr>
        <w:t xml:space="preserve"> ci-après dénommé</w:t>
      </w:r>
      <w:r w:rsidRPr="009604BA">
        <w:rPr>
          <w:sz w:val="22"/>
          <w:szCs w:val="22"/>
          <w:lang w:val="fr-CA"/>
        </w:rPr>
        <w:t xml:space="preserve"> “Fond</w:t>
      </w:r>
      <w:r w:rsidR="002A15C7" w:rsidRPr="009604BA">
        <w:rPr>
          <w:sz w:val="22"/>
          <w:szCs w:val="22"/>
          <w:lang w:val="fr-CA"/>
        </w:rPr>
        <w:t>s volontaire de développement</w:t>
      </w:r>
      <w:r w:rsidRPr="009604BA">
        <w:rPr>
          <w:sz w:val="22"/>
          <w:szCs w:val="22"/>
          <w:lang w:val="fr-CA"/>
        </w:rPr>
        <w:t xml:space="preserve"> </w:t>
      </w:r>
      <w:r w:rsidR="002A15C7" w:rsidRPr="009604BA">
        <w:rPr>
          <w:sz w:val="22"/>
          <w:szCs w:val="22"/>
          <w:lang w:val="fr-CA"/>
        </w:rPr>
        <w:t>s</w:t>
      </w:r>
      <w:r w:rsidRPr="009604BA">
        <w:rPr>
          <w:sz w:val="22"/>
          <w:szCs w:val="22"/>
          <w:lang w:val="fr-CA"/>
        </w:rPr>
        <w:t>ocial” d</w:t>
      </w:r>
      <w:r w:rsidR="002A15C7" w:rsidRPr="009604BA">
        <w:rPr>
          <w:sz w:val="22"/>
          <w:szCs w:val="22"/>
          <w:lang w:val="fr-CA"/>
        </w:rPr>
        <w:t>u</w:t>
      </w:r>
      <w:r w:rsidRPr="009604BA">
        <w:rPr>
          <w:sz w:val="22"/>
          <w:szCs w:val="22"/>
          <w:lang w:val="fr-CA"/>
        </w:rPr>
        <w:t xml:space="preserve"> </w:t>
      </w:r>
      <w:r w:rsidR="00F32068" w:rsidRPr="009604BA">
        <w:rPr>
          <w:color w:val="000000"/>
          <w:sz w:val="22"/>
          <w:szCs w:val="22"/>
          <w:lang w:val="fr-CA"/>
        </w:rPr>
        <w:t>Département de l’inclusion sociale du Secrétariat à l’accès aux droits et à l’équité</w:t>
      </w:r>
      <w:r w:rsidR="00890E0F" w:rsidRPr="009604BA">
        <w:rPr>
          <w:color w:val="000000"/>
          <w:sz w:val="22"/>
          <w:szCs w:val="22"/>
          <w:lang w:val="fr-CA"/>
        </w:rPr>
        <w:t xml:space="preserve"> pour appuyer la mise en œuvre des activités et des priorités énoncées dans les plans d’action et les déclarations adoptés dans le cadre des réunions des ministres et hauts fonctionnaires chargés du développement social</w:t>
      </w:r>
      <w:r w:rsidRPr="009604BA">
        <w:rPr>
          <w:sz w:val="22"/>
          <w:szCs w:val="22"/>
          <w:lang w:val="fr-CA"/>
        </w:rPr>
        <w:t xml:space="preserve">, REMDES. </w:t>
      </w:r>
      <w:r w:rsidRPr="009604BA">
        <w:rPr>
          <w:b/>
          <w:sz w:val="22"/>
          <w:szCs w:val="22"/>
          <w:lang w:val="fr-CA"/>
        </w:rPr>
        <w:t>(</w:t>
      </w:r>
      <w:r w:rsidR="004F16AB" w:rsidRPr="009604BA">
        <w:rPr>
          <w:b/>
          <w:color w:val="000000"/>
          <w:sz w:val="22"/>
          <w:szCs w:val="22"/>
          <w:lang w:val="fr-CA"/>
        </w:rPr>
        <w:t xml:space="preserve">Convenu </w:t>
      </w:r>
      <w:r w:rsidRPr="009604BA">
        <w:rPr>
          <w:b/>
          <w:sz w:val="22"/>
          <w:szCs w:val="22"/>
          <w:lang w:val="fr-CA"/>
        </w:rPr>
        <w:t>09/19/22)</w:t>
      </w:r>
    </w:p>
    <w:p w14:paraId="07534728" w14:textId="77777777" w:rsidR="00026E57" w:rsidRPr="009604BA" w:rsidRDefault="00026E57" w:rsidP="00CD2E3B">
      <w:pPr>
        <w:spacing w:line="360" w:lineRule="auto"/>
        <w:jc w:val="both"/>
        <w:rPr>
          <w:sz w:val="22"/>
          <w:szCs w:val="22"/>
          <w:lang w:val="fr-CA"/>
        </w:rPr>
      </w:pPr>
    </w:p>
    <w:p w14:paraId="20DD7FEE" w14:textId="6FB87B0F" w:rsidR="00026E57" w:rsidRPr="009604BA" w:rsidRDefault="00026E57">
      <w:pPr>
        <w:numPr>
          <w:ilvl w:val="1"/>
          <w:numId w:val="18"/>
        </w:numPr>
        <w:pBdr>
          <w:top w:val="nil"/>
          <w:left w:val="nil"/>
          <w:bottom w:val="nil"/>
          <w:right w:val="nil"/>
          <w:between w:val="nil"/>
        </w:pBdr>
        <w:tabs>
          <w:tab w:val="left" w:pos="720"/>
        </w:tabs>
        <w:spacing w:line="360" w:lineRule="auto"/>
        <w:ind w:left="720" w:right="-29"/>
        <w:jc w:val="both"/>
        <w:rPr>
          <w:color w:val="000000"/>
          <w:sz w:val="22"/>
          <w:szCs w:val="22"/>
          <w:lang w:val="fr-CA"/>
        </w:rPr>
      </w:pPr>
      <w:bookmarkStart w:id="6" w:name="_heading=h.mcvcfumlqnlt" w:colFirst="0" w:colLast="0"/>
      <w:bookmarkEnd w:id="6"/>
      <w:r w:rsidRPr="009604BA">
        <w:rPr>
          <w:color w:val="000000"/>
          <w:sz w:val="22"/>
          <w:szCs w:val="22"/>
          <w:lang w:val="fr-CA"/>
        </w:rPr>
        <w:t>CON</w:t>
      </w:r>
      <w:r w:rsidR="00660137" w:rsidRPr="009604BA">
        <w:rPr>
          <w:color w:val="000000"/>
          <w:sz w:val="22"/>
          <w:szCs w:val="22"/>
          <w:lang w:val="fr-CA"/>
        </w:rPr>
        <w:t>TINUITÉ DES PROCESSUS SECTORIELS DANS LE CADRE DU</w:t>
      </w:r>
      <w:r w:rsidRPr="009604BA">
        <w:rPr>
          <w:color w:val="000000"/>
          <w:sz w:val="22"/>
          <w:szCs w:val="22"/>
          <w:lang w:val="fr-CA"/>
        </w:rPr>
        <w:t xml:space="preserve"> CIDI</w:t>
      </w:r>
    </w:p>
    <w:p w14:paraId="6C81A25A" w14:textId="77777777" w:rsidR="00026E57" w:rsidRPr="009604BA" w:rsidRDefault="00026E57" w:rsidP="00CD2E3B">
      <w:pPr>
        <w:tabs>
          <w:tab w:val="left" w:pos="7373"/>
        </w:tabs>
        <w:spacing w:line="360" w:lineRule="auto"/>
        <w:jc w:val="both"/>
        <w:rPr>
          <w:sz w:val="22"/>
          <w:szCs w:val="22"/>
          <w:lang w:val="fr-CA"/>
        </w:rPr>
      </w:pPr>
    </w:p>
    <w:p w14:paraId="0FDFE464" w14:textId="78F9ADF6" w:rsidR="00CD2E3B" w:rsidRPr="009604BA" w:rsidRDefault="002E3BA7">
      <w:pPr>
        <w:numPr>
          <w:ilvl w:val="0"/>
          <w:numId w:val="12"/>
        </w:numPr>
        <w:pBdr>
          <w:top w:val="nil"/>
          <w:left w:val="nil"/>
          <w:bottom w:val="nil"/>
          <w:right w:val="nil"/>
          <w:between w:val="nil"/>
        </w:pBdr>
        <w:spacing w:line="360" w:lineRule="auto"/>
        <w:ind w:left="0" w:right="-29" w:firstLine="720"/>
        <w:jc w:val="both"/>
        <w:rPr>
          <w:sz w:val="22"/>
          <w:szCs w:val="22"/>
          <w:lang w:val="fr-CA"/>
        </w:rPr>
      </w:pPr>
      <w:r w:rsidRPr="009604BA">
        <w:rPr>
          <w:color w:val="000000"/>
          <w:sz w:val="22"/>
          <w:szCs w:val="22"/>
          <w:lang w:val="fr-FR"/>
        </w:rPr>
        <w:t>D’adopter le calendrier suivant pour les réunions des ministres et hauts fonctionnaires organisées dans le cadre du CIDI, en tenant compte des difficultés résultant du contexte de la pandémie de COVID-19 ainsi que du nombre maximum de réunions pouvant être réalisées en fonction des ressources inscrites au Fonds ordinaire de l’Organisation, et de charger le Secrétariat général de continuer de mettre en œuvre les lignes directrices adoptées dans le cadre du cycle ministériel triennal en coordination avec les autorités compétentes dans chaque secteur </w:t>
      </w:r>
      <w:r w:rsidR="00026E57" w:rsidRPr="009604BA">
        <w:rPr>
          <w:color w:val="000000"/>
          <w:sz w:val="22"/>
          <w:szCs w:val="22"/>
          <w:lang w:val="fr-CA"/>
        </w:rPr>
        <w:t xml:space="preserve">: </w:t>
      </w:r>
      <w:r w:rsidR="00026E57" w:rsidRPr="009604BA">
        <w:rPr>
          <w:b/>
          <w:color w:val="000000"/>
          <w:sz w:val="22"/>
          <w:szCs w:val="22"/>
          <w:lang w:val="fr-CA"/>
        </w:rPr>
        <w:t>(</w:t>
      </w:r>
      <w:r w:rsidR="00B24C70" w:rsidRPr="009604BA">
        <w:rPr>
          <w:b/>
          <w:color w:val="000000"/>
          <w:sz w:val="22"/>
          <w:szCs w:val="22"/>
          <w:lang w:val="fr-CA"/>
        </w:rPr>
        <w:t xml:space="preserve">Convenu </w:t>
      </w:r>
      <w:r w:rsidR="00026E57" w:rsidRPr="009604BA">
        <w:rPr>
          <w:b/>
          <w:sz w:val="22"/>
          <w:szCs w:val="22"/>
          <w:lang w:val="fr-CA"/>
        </w:rPr>
        <w:t>09/13/22)</w:t>
      </w:r>
    </w:p>
    <w:p w14:paraId="09E98FA0" w14:textId="6037A65E" w:rsidR="00CD2E3B" w:rsidRPr="009604BA" w:rsidRDefault="00CD2E3B" w:rsidP="001637A0">
      <w:pPr>
        <w:pBdr>
          <w:top w:val="nil"/>
          <w:left w:val="nil"/>
          <w:bottom w:val="nil"/>
          <w:right w:val="nil"/>
          <w:between w:val="nil"/>
        </w:pBdr>
        <w:ind w:right="-29"/>
        <w:jc w:val="both"/>
        <w:rPr>
          <w:sz w:val="22"/>
          <w:szCs w:val="22"/>
          <w:lang w:val="fr-CA"/>
        </w:rPr>
      </w:pPr>
    </w:p>
    <w:tbl>
      <w:tblPr>
        <w:tblW w:w="11080" w:type="dxa"/>
        <w:jc w:val="center"/>
        <w:tblLayout w:type="fixed"/>
        <w:tblLook w:val="0400" w:firstRow="0" w:lastRow="0" w:firstColumn="0" w:lastColumn="0" w:noHBand="0" w:noVBand="1"/>
      </w:tblPr>
      <w:tblGrid>
        <w:gridCol w:w="1710"/>
        <w:gridCol w:w="1980"/>
        <w:gridCol w:w="1800"/>
        <w:gridCol w:w="1980"/>
        <w:gridCol w:w="1800"/>
        <w:gridCol w:w="1810"/>
      </w:tblGrid>
      <w:tr w:rsidR="00CD2E3B" w:rsidRPr="001637A0" w14:paraId="06A6CE41" w14:textId="77777777" w:rsidTr="001637A0">
        <w:trPr>
          <w:trHeight w:val="88"/>
          <w:jc w:val="center"/>
        </w:trPr>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B497A84" w14:textId="575222F7" w:rsidR="00CD2E3B" w:rsidRPr="00176ADF" w:rsidRDefault="00CD2E3B" w:rsidP="00174F0F">
            <w:pPr>
              <w:ind w:left="-28" w:right="14" w:firstLine="28"/>
              <w:jc w:val="both"/>
              <w:rPr>
                <w:sz w:val="16"/>
                <w:szCs w:val="16"/>
                <w:lang w:val="fr-CA"/>
              </w:rPr>
            </w:pPr>
            <w:r w:rsidRPr="00176ADF">
              <w:rPr>
                <w:sz w:val="16"/>
                <w:szCs w:val="16"/>
                <w:lang w:val="fr-CA"/>
              </w:rPr>
              <w:t>Proces</w:t>
            </w:r>
            <w:r w:rsidR="00317882" w:rsidRPr="00176ADF">
              <w:rPr>
                <w:sz w:val="16"/>
                <w:szCs w:val="16"/>
                <w:lang w:val="fr-CA"/>
              </w:rPr>
              <w:t>sus sectoriel</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CEDD78B" w14:textId="77777777" w:rsidR="00CD2E3B" w:rsidRPr="00176ADF" w:rsidRDefault="00CD2E3B" w:rsidP="00CD2E3B">
            <w:pPr>
              <w:ind w:left="54" w:right="14"/>
              <w:jc w:val="center"/>
              <w:rPr>
                <w:sz w:val="16"/>
                <w:szCs w:val="16"/>
                <w:lang w:val="fr-CA"/>
              </w:rPr>
            </w:pPr>
            <w:r w:rsidRPr="00176ADF">
              <w:rPr>
                <w:sz w:val="16"/>
                <w:szCs w:val="16"/>
                <w:lang w:val="fr-CA"/>
              </w:rPr>
              <w:t>2022</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B72D52C" w14:textId="77777777" w:rsidR="00CD2E3B" w:rsidRPr="00176ADF" w:rsidRDefault="00CD2E3B" w:rsidP="00CD2E3B">
            <w:pPr>
              <w:ind w:left="54" w:right="14"/>
              <w:jc w:val="center"/>
              <w:rPr>
                <w:sz w:val="16"/>
                <w:szCs w:val="16"/>
                <w:lang w:val="fr-CA"/>
              </w:rPr>
            </w:pPr>
            <w:r w:rsidRPr="00176ADF">
              <w:rPr>
                <w:sz w:val="16"/>
                <w:szCs w:val="16"/>
                <w:lang w:val="fr-CA"/>
              </w:rPr>
              <w:t>2023</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F68E58D" w14:textId="77777777" w:rsidR="00CD2E3B" w:rsidRPr="00176ADF" w:rsidRDefault="00CD2E3B" w:rsidP="00CD2E3B">
            <w:pPr>
              <w:ind w:left="54" w:right="14"/>
              <w:jc w:val="center"/>
              <w:rPr>
                <w:sz w:val="16"/>
                <w:szCs w:val="16"/>
                <w:lang w:val="fr-CA"/>
              </w:rPr>
            </w:pPr>
            <w:r w:rsidRPr="00176ADF">
              <w:rPr>
                <w:sz w:val="16"/>
                <w:szCs w:val="16"/>
                <w:lang w:val="fr-CA"/>
              </w:rPr>
              <w:t>2024</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763B5A11" w14:textId="77777777" w:rsidR="00CD2E3B" w:rsidRPr="00176ADF" w:rsidRDefault="00CD2E3B" w:rsidP="00CD2E3B">
            <w:pPr>
              <w:ind w:left="54" w:right="14"/>
              <w:jc w:val="center"/>
              <w:rPr>
                <w:sz w:val="16"/>
                <w:szCs w:val="16"/>
                <w:lang w:val="fr-CA"/>
              </w:rPr>
            </w:pPr>
            <w:r w:rsidRPr="00176ADF">
              <w:rPr>
                <w:sz w:val="16"/>
                <w:szCs w:val="16"/>
                <w:lang w:val="fr-CA"/>
              </w:rPr>
              <w:t>2025</w:t>
            </w:r>
          </w:p>
        </w:tc>
        <w:tc>
          <w:tcPr>
            <w:tcW w:w="18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5DFB2427" w14:textId="77777777" w:rsidR="00CD2E3B" w:rsidRPr="001637A0" w:rsidRDefault="00CD2E3B" w:rsidP="00CD2E3B">
            <w:pPr>
              <w:ind w:left="54" w:right="14"/>
              <w:jc w:val="center"/>
              <w:rPr>
                <w:lang w:val="fr-CA"/>
              </w:rPr>
            </w:pPr>
            <w:r w:rsidRPr="001637A0">
              <w:rPr>
                <w:lang w:val="fr-CA"/>
              </w:rPr>
              <w:t>2026</w:t>
            </w:r>
          </w:p>
        </w:tc>
      </w:tr>
      <w:tr w:rsidR="00CD2E3B" w:rsidRPr="00BB098D" w14:paraId="0B45C09D" w14:textId="77777777" w:rsidTr="001637A0">
        <w:trPr>
          <w:trHeight w:val="993"/>
          <w:jc w:val="center"/>
        </w:trPr>
        <w:tc>
          <w:tcPr>
            <w:tcW w:w="171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8433E2C" w14:textId="43212086" w:rsidR="00CD2E3B" w:rsidRPr="00176ADF" w:rsidRDefault="00CD2E3B" w:rsidP="001637A0">
            <w:pPr>
              <w:ind w:left="-28" w:right="14" w:firstLine="28"/>
              <w:rPr>
                <w:sz w:val="16"/>
                <w:szCs w:val="16"/>
                <w:lang w:val="fr-CA"/>
              </w:rPr>
            </w:pPr>
            <w:r w:rsidRPr="00176ADF">
              <w:rPr>
                <w:sz w:val="16"/>
                <w:szCs w:val="16"/>
                <w:lang w:val="fr-CA"/>
              </w:rPr>
              <w:t>1. T</w:t>
            </w:r>
            <w:r w:rsidR="00317882" w:rsidRPr="00176ADF">
              <w:rPr>
                <w:sz w:val="16"/>
                <w:szCs w:val="16"/>
                <w:lang w:val="fr-CA"/>
              </w:rPr>
              <w:t>ourisme</w:t>
            </w:r>
          </w:p>
          <w:p w14:paraId="56B4FE6B" w14:textId="77777777" w:rsidR="00CD2E3B" w:rsidRPr="00176ADF" w:rsidRDefault="00CD2E3B" w:rsidP="001637A0">
            <w:pPr>
              <w:ind w:left="-28" w:right="14" w:firstLine="28"/>
              <w:rPr>
                <w:sz w:val="16"/>
                <w:szCs w:val="16"/>
                <w:lang w:val="fr-CA"/>
              </w:rPr>
            </w:pP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911FF1" w14:textId="77777777" w:rsidR="00CD2E3B" w:rsidRPr="00176ADF" w:rsidRDefault="00CD2E3B" w:rsidP="001637A0">
            <w:pPr>
              <w:ind w:left="54" w:right="14"/>
              <w:rPr>
                <w:i/>
                <w:sz w:val="16"/>
                <w:szCs w:val="16"/>
                <w:lang w:val="fr-CA"/>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2834EEB" w14:textId="63A57D77" w:rsidR="00CD2E3B" w:rsidRPr="00176ADF" w:rsidRDefault="005F7180" w:rsidP="001637A0">
            <w:pPr>
              <w:ind w:left="62" w:right="14"/>
              <w:rPr>
                <w:sz w:val="16"/>
                <w:szCs w:val="16"/>
                <w:lang w:val="fr-CA"/>
              </w:rPr>
            </w:pPr>
            <w:r w:rsidRPr="00176ADF">
              <w:rPr>
                <w:sz w:val="16"/>
                <w:szCs w:val="16"/>
                <w:lang w:val="fr-CA"/>
              </w:rPr>
              <w:t>Troisième Réunion</w:t>
            </w:r>
            <w:r w:rsidR="00CD2E3B" w:rsidRPr="00176ADF">
              <w:rPr>
                <w:sz w:val="16"/>
                <w:szCs w:val="16"/>
                <w:lang w:val="fr-CA"/>
              </w:rPr>
              <w:t xml:space="preserve"> de la CITUR</w:t>
            </w: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2777CA4" w14:textId="1EC00741" w:rsidR="00CD2E3B" w:rsidRPr="00176ADF" w:rsidRDefault="00C829E6" w:rsidP="001637A0">
            <w:pPr>
              <w:ind w:right="14"/>
              <w:rPr>
                <w:i/>
                <w:sz w:val="16"/>
                <w:szCs w:val="16"/>
                <w:lang w:val="fr-CA"/>
              </w:rPr>
            </w:pPr>
            <w:r w:rsidRPr="00176ADF">
              <w:rPr>
                <w:i/>
                <w:sz w:val="16"/>
                <w:szCs w:val="16"/>
                <w:lang w:val="fr-CA"/>
              </w:rPr>
              <w:t xml:space="preserve">Vingt-sixième Congrès interaméricain des ministres et hauts fonctionnaires chargés du tourisme </w:t>
            </w:r>
          </w:p>
          <w:p w14:paraId="2CF56F61" w14:textId="6EBF68FB" w:rsidR="00CD2E3B" w:rsidRPr="00176ADF" w:rsidRDefault="00CD2E3B" w:rsidP="001637A0">
            <w:pPr>
              <w:ind w:right="14"/>
              <w:rPr>
                <w:i/>
                <w:sz w:val="16"/>
                <w:szCs w:val="16"/>
                <w:lang w:val="fr-CA"/>
              </w:rPr>
            </w:pPr>
            <w:r w:rsidRPr="00176ADF">
              <w:rPr>
                <w:i/>
                <w:sz w:val="16"/>
                <w:szCs w:val="16"/>
                <w:lang w:val="fr-CA"/>
              </w:rPr>
              <w:t>(</w:t>
            </w:r>
            <w:r w:rsidR="00C829E6" w:rsidRPr="00176ADF">
              <w:rPr>
                <w:i/>
                <w:sz w:val="16"/>
                <w:szCs w:val="16"/>
                <w:lang w:val="fr-CA"/>
              </w:rPr>
              <w:t>Équateur</w:t>
            </w:r>
            <w:r w:rsidRPr="00176ADF">
              <w:rPr>
                <w:i/>
                <w:sz w:val="16"/>
                <w:szCs w:val="16"/>
                <w:lang w:val="fr-CA"/>
              </w:rPr>
              <w:t>)</w:t>
            </w:r>
          </w:p>
          <w:p w14:paraId="5EBEA0DF" w14:textId="77777777" w:rsidR="00CD2E3B" w:rsidRPr="00176ADF" w:rsidRDefault="00CD2E3B" w:rsidP="001637A0">
            <w:pPr>
              <w:ind w:right="14"/>
              <w:rPr>
                <w:sz w:val="16"/>
                <w:szCs w:val="16"/>
                <w:lang w:val="fr-CA"/>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22E7389" w14:textId="77777777" w:rsidR="00CD2E3B" w:rsidRPr="00176ADF" w:rsidRDefault="00CD2E3B" w:rsidP="001637A0">
            <w:pPr>
              <w:ind w:left="70" w:right="14"/>
              <w:rPr>
                <w:i/>
                <w:sz w:val="16"/>
                <w:szCs w:val="16"/>
                <w:lang w:val="fr-CA"/>
              </w:rPr>
            </w:pPr>
          </w:p>
        </w:tc>
        <w:tc>
          <w:tcPr>
            <w:tcW w:w="18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B133785" w14:textId="71098464" w:rsidR="00CD2E3B" w:rsidRPr="001637A0" w:rsidRDefault="00C829E6" w:rsidP="001637A0">
            <w:pPr>
              <w:ind w:left="270" w:right="14"/>
              <w:rPr>
                <w:lang w:val="fr-CA"/>
              </w:rPr>
            </w:pPr>
            <w:r w:rsidRPr="001637A0">
              <w:rPr>
                <w:lang w:val="fr-CA"/>
              </w:rPr>
              <w:t>Quatrième Réunion</w:t>
            </w:r>
            <w:r w:rsidR="00CD2E3B" w:rsidRPr="001637A0">
              <w:rPr>
                <w:lang w:val="fr-CA"/>
              </w:rPr>
              <w:t xml:space="preserve"> de la CITUR</w:t>
            </w:r>
          </w:p>
        </w:tc>
      </w:tr>
      <w:tr w:rsidR="00CD2E3B" w:rsidRPr="001637A0" w14:paraId="13EE7B46" w14:textId="77777777" w:rsidTr="001637A0">
        <w:trPr>
          <w:trHeight w:val="790"/>
          <w:jc w:val="center"/>
        </w:trPr>
        <w:tc>
          <w:tcPr>
            <w:tcW w:w="171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0DFAEB9B" w14:textId="203350AD" w:rsidR="00CD2E3B" w:rsidRPr="00176ADF" w:rsidRDefault="00CD2E3B" w:rsidP="001637A0">
            <w:pPr>
              <w:ind w:left="-28" w:right="14" w:firstLine="28"/>
              <w:rPr>
                <w:sz w:val="16"/>
                <w:szCs w:val="16"/>
                <w:lang w:val="fr-CA"/>
              </w:rPr>
            </w:pPr>
            <w:r w:rsidRPr="00176ADF">
              <w:rPr>
                <w:sz w:val="16"/>
                <w:szCs w:val="16"/>
                <w:lang w:val="fr-CA"/>
              </w:rPr>
              <w:t>2. P</w:t>
            </w:r>
            <w:r w:rsidR="00317882" w:rsidRPr="00176ADF">
              <w:rPr>
                <w:sz w:val="16"/>
                <w:szCs w:val="16"/>
                <w:lang w:val="fr-CA"/>
              </w:rPr>
              <w:t>orts</w:t>
            </w:r>
          </w:p>
          <w:p w14:paraId="6E2D3EFF" w14:textId="77777777" w:rsidR="00CD2E3B" w:rsidRPr="00176ADF" w:rsidRDefault="00CD2E3B" w:rsidP="001637A0">
            <w:pPr>
              <w:ind w:left="-28" w:right="14" w:firstLine="28"/>
              <w:rPr>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8D6A47C" w14:textId="14012D98" w:rsidR="00CD2E3B" w:rsidRPr="00176ADF" w:rsidRDefault="00C829E6" w:rsidP="001637A0">
            <w:pPr>
              <w:ind w:left="54" w:right="14"/>
              <w:rPr>
                <w:sz w:val="16"/>
                <w:szCs w:val="16"/>
                <w:lang w:val="fr-CA"/>
              </w:rPr>
            </w:pPr>
            <w:r w:rsidRPr="00176ADF">
              <w:rPr>
                <w:sz w:val="16"/>
                <w:szCs w:val="16"/>
                <w:lang w:val="fr-CA"/>
              </w:rPr>
              <w:t>Vingt-deuxième Réunion du Comité exécutif</w:t>
            </w:r>
            <w:r w:rsidR="00CD2E3B" w:rsidRPr="00176ADF">
              <w:rPr>
                <w:sz w:val="16"/>
                <w:szCs w:val="16"/>
                <w:lang w:val="fr-CA"/>
              </w:rPr>
              <w:t xml:space="preserve"> de la CIP</w:t>
            </w:r>
          </w:p>
          <w:p w14:paraId="3D711FF5" w14:textId="42D8812C" w:rsidR="00CD2E3B" w:rsidRPr="00176ADF" w:rsidRDefault="00CD2E3B" w:rsidP="001637A0">
            <w:pPr>
              <w:ind w:left="54" w:right="14"/>
              <w:rPr>
                <w:i/>
                <w:sz w:val="16"/>
                <w:szCs w:val="16"/>
                <w:lang w:val="fr-CA"/>
              </w:rPr>
            </w:pPr>
            <w:r w:rsidRPr="00176ADF">
              <w:rPr>
                <w:i/>
                <w:sz w:val="16"/>
                <w:szCs w:val="16"/>
                <w:lang w:val="fr-CA"/>
              </w:rPr>
              <w:t>(</w:t>
            </w:r>
            <w:proofErr w:type="gramStart"/>
            <w:r w:rsidRPr="00176ADF">
              <w:rPr>
                <w:i/>
                <w:sz w:val="16"/>
                <w:szCs w:val="16"/>
                <w:lang w:val="fr-CA"/>
              </w:rPr>
              <w:t>r</w:t>
            </w:r>
            <w:r w:rsidR="00C829E6" w:rsidRPr="00176ADF">
              <w:rPr>
                <w:i/>
                <w:sz w:val="16"/>
                <w:szCs w:val="16"/>
                <w:lang w:val="fr-CA"/>
              </w:rPr>
              <w:t>éunion</w:t>
            </w:r>
            <w:proofErr w:type="gramEnd"/>
            <w:r w:rsidR="00C829E6" w:rsidRPr="00176ADF">
              <w:rPr>
                <w:i/>
                <w:sz w:val="16"/>
                <w:szCs w:val="16"/>
                <w:lang w:val="fr-CA"/>
              </w:rPr>
              <w:t xml:space="preserve"> virtuelle, 15 mars</w:t>
            </w:r>
            <w:r w:rsidRPr="00176ADF">
              <w:rPr>
                <w:i/>
                <w:sz w:val="16"/>
                <w:szCs w:val="16"/>
                <w:lang w:val="fr-CA"/>
              </w:rPr>
              <w:t>)</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7E3DDF6" w14:textId="3DBF2DA3" w:rsidR="00CD2E3B" w:rsidRPr="00176ADF" w:rsidRDefault="00C829E6" w:rsidP="001637A0">
            <w:pPr>
              <w:ind w:right="14"/>
              <w:rPr>
                <w:sz w:val="16"/>
                <w:szCs w:val="16"/>
                <w:lang w:val="fr-CA"/>
              </w:rPr>
            </w:pPr>
            <w:r w:rsidRPr="00176ADF">
              <w:rPr>
                <w:sz w:val="16"/>
                <w:szCs w:val="16"/>
                <w:lang w:val="fr-CA"/>
              </w:rPr>
              <w:t>Treizième Réunion</w:t>
            </w:r>
            <w:r w:rsidR="00CD2E3B" w:rsidRPr="00176ADF">
              <w:rPr>
                <w:sz w:val="16"/>
                <w:szCs w:val="16"/>
                <w:lang w:val="fr-CA"/>
              </w:rPr>
              <w:t xml:space="preserve"> de la CIP </w:t>
            </w:r>
            <w:r w:rsidR="002F7A42" w:rsidRPr="00176ADF">
              <w:rPr>
                <w:sz w:val="16"/>
                <w:szCs w:val="16"/>
                <w:lang w:val="fr-CA"/>
              </w:rPr>
              <w:t>et Vingt-troisième Réunion du Comité exécutif</w:t>
            </w:r>
            <w:r w:rsidR="00CD2E3B" w:rsidRPr="00176ADF">
              <w:rPr>
                <w:sz w:val="16"/>
                <w:szCs w:val="16"/>
                <w:lang w:val="fr-CA"/>
              </w:rPr>
              <w:t xml:space="preserve"> de la CIP</w:t>
            </w:r>
          </w:p>
          <w:p w14:paraId="3BC6E5AF" w14:textId="3F95F59D" w:rsidR="00CD2E3B" w:rsidRPr="00176ADF" w:rsidRDefault="00CD2E3B" w:rsidP="001637A0">
            <w:pPr>
              <w:ind w:right="14"/>
              <w:rPr>
                <w:sz w:val="16"/>
                <w:szCs w:val="16"/>
                <w:lang w:val="fr-CA"/>
              </w:rPr>
            </w:pPr>
            <w:r w:rsidRPr="00176ADF">
              <w:rPr>
                <w:i/>
                <w:sz w:val="16"/>
                <w:szCs w:val="16"/>
                <w:lang w:val="fr-CA"/>
              </w:rPr>
              <w:lastRenderedPageBreak/>
              <w:t>(Roatán, Honduras, ju</w:t>
            </w:r>
            <w:r w:rsidR="002F7A42" w:rsidRPr="00176ADF">
              <w:rPr>
                <w:i/>
                <w:sz w:val="16"/>
                <w:szCs w:val="16"/>
                <w:lang w:val="fr-CA"/>
              </w:rPr>
              <w:t>in</w:t>
            </w:r>
            <w:r w:rsidRPr="00176ADF">
              <w:rPr>
                <w:i/>
                <w:sz w:val="16"/>
                <w:szCs w:val="16"/>
                <w:lang w:val="fr-CA"/>
              </w:rPr>
              <w:t>)</w:t>
            </w: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86630B5" w14:textId="2FE3A819" w:rsidR="00CD2E3B" w:rsidRPr="00176ADF" w:rsidRDefault="002F7A42" w:rsidP="001637A0">
            <w:pPr>
              <w:ind w:right="14"/>
              <w:rPr>
                <w:sz w:val="16"/>
                <w:szCs w:val="16"/>
                <w:lang w:val="fr-CA"/>
              </w:rPr>
            </w:pPr>
            <w:r w:rsidRPr="00176ADF">
              <w:rPr>
                <w:sz w:val="16"/>
                <w:szCs w:val="16"/>
                <w:lang w:val="fr-CA"/>
              </w:rPr>
              <w:lastRenderedPageBreak/>
              <w:t>Vingt-quatrième Réunion du Comité exécutif</w:t>
            </w:r>
            <w:r w:rsidR="00CD2E3B" w:rsidRPr="00176ADF">
              <w:rPr>
                <w:sz w:val="16"/>
                <w:szCs w:val="16"/>
                <w:lang w:val="fr-CA"/>
              </w:rPr>
              <w:t xml:space="preserve"> de la CIP</w:t>
            </w:r>
          </w:p>
          <w:p w14:paraId="63676A31" w14:textId="1F29B7BA" w:rsidR="00CD2E3B" w:rsidRPr="00176ADF" w:rsidRDefault="00CD2E3B" w:rsidP="001637A0">
            <w:pPr>
              <w:ind w:right="14"/>
              <w:rPr>
                <w:i/>
                <w:sz w:val="16"/>
                <w:szCs w:val="16"/>
                <w:lang w:val="fr-CA"/>
              </w:rPr>
            </w:pPr>
            <w:r w:rsidRPr="00176ADF">
              <w:rPr>
                <w:i/>
                <w:sz w:val="16"/>
                <w:szCs w:val="16"/>
                <w:lang w:val="fr-CA"/>
              </w:rPr>
              <w:t xml:space="preserve"> (</w:t>
            </w:r>
            <w:proofErr w:type="gramStart"/>
            <w:r w:rsidR="002F7A42" w:rsidRPr="00176ADF">
              <w:rPr>
                <w:i/>
                <w:sz w:val="16"/>
                <w:szCs w:val="16"/>
                <w:lang w:val="fr-CA"/>
              </w:rPr>
              <w:t>pays</w:t>
            </w:r>
            <w:proofErr w:type="gramEnd"/>
            <w:r w:rsidR="002F7A42" w:rsidRPr="00176ADF">
              <w:rPr>
                <w:i/>
                <w:sz w:val="16"/>
                <w:szCs w:val="16"/>
                <w:lang w:val="fr-CA"/>
              </w:rPr>
              <w:t xml:space="preserve"> hôte à déterminer</w:t>
            </w:r>
            <w:r w:rsidRPr="00176ADF">
              <w:rPr>
                <w:i/>
                <w:sz w:val="16"/>
                <w:szCs w:val="16"/>
                <w:lang w:val="fr-CA"/>
              </w:rPr>
              <w:t>)</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161BCDC" w14:textId="7F6C1E6A" w:rsidR="00CD2E3B" w:rsidRPr="00176ADF" w:rsidRDefault="008924B3" w:rsidP="001637A0">
            <w:pPr>
              <w:ind w:left="80" w:right="14"/>
              <w:rPr>
                <w:i/>
                <w:sz w:val="16"/>
                <w:szCs w:val="16"/>
                <w:lang w:val="fr-CA"/>
              </w:rPr>
            </w:pPr>
            <w:r w:rsidRPr="00176ADF">
              <w:rPr>
                <w:sz w:val="16"/>
                <w:szCs w:val="16"/>
                <w:lang w:val="fr-CA"/>
              </w:rPr>
              <w:t>Quatorzième Réunion</w:t>
            </w:r>
            <w:r w:rsidR="00CD2E3B" w:rsidRPr="00176ADF">
              <w:rPr>
                <w:sz w:val="16"/>
                <w:szCs w:val="16"/>
                <w:lang w:val="fr-CA"/>
              </w:rPr>
              <w:t xml:space="preserve"> de la CIP </w:t>
            </w:r>
            <w:r w:rsidRPr="00176ADF">
              <w:rPr>
                <w:sz w:val="16"/>
                <w:szCs w:val="16"/>
                <w:lang w:val="fr-CA"/>
              </w:rPr>
              <w:t>et Vingt-cinquième Réunion du Comité exécutif</w:t>
            </w:r>
            <w:r w:rsidR="00CD2E3B" w:rsidRPr="00176ADF">
              <w:rPr>
                <w:sz w:val="16"/>
                <w:szCs w:val="16"/>
                <w:lang w:val="fr-CA"/>
              </w:rPr>
              <w:t xml:space="preserve"> de la CIP</w:t>
            </w:r>
          </w:p>
          <w:p w14:paraId="6D96FC57" w14:textId="64D666AB" w:rsidR="00CD2E3B" w:rsidRPr="00176ADF" w:rsidRDefault="00CD2E3B" w:rsidP="001637A0">
            <w:pPr>
              <w:ind w:left="80" w:right="14"/>
              <w:rPr>
                <w:sz w:val="16"/>
                <w:szCs w:val="16"/>
                <w:lang w:val="fr-CA"/>
              </w:rPr>
            </w:pPr>
            <w:r w:rsidRPr="00176ADF">
              <w:rPr>
                <w:i/>
                <w:sz w:val="16"/>
                <w:szCs w:val="16"/>
                <w:lang w:val="fr-CA"/>
              </w:rPr>
              <w:lastRenderedPageBreak/>
              <w:t>(</w:t>
            </w:r>
            <w:proofErr w:type="gramStart"/>
            <w:r w:rsidR="008924B3" w:rsidRPr="00176ADF">
              <w:rPr>
                <w:i/>
                <w:sz w:val="16"/>
                <w:szCs w:val="16"/>
                <w:lang w:val="fr-CA"/>
              </w:rPr>
              <w:t>pays</w:t>
            </w:r>
            <w:proofErr w:type="gramEnd"/>
            <w:r w:rsidR="008924B3" w:rsidRPr="00176ADF">
              <w:rPr>
                <w:i/>
                <w:sz w:val="16"/>
                <w:szCs w:val="16"/>
                <w:lang w:val="fr-CA"/>
              </w:rPr>
              <w:t xml:space="preserve"> hôte à déterminer</w:t>
            </w:r>
            <w:r w:rsidRPr="00176ADF">
              <w:rPr>
                <w:i/>
                <w:sz w:val="16"/>
                <w:szCs w:val="16"/>
                <w:lang w:val="fr-CA"/>
              </w:rPr>
              <w:t>)</w:t>
            </w:r>
          </w:p>
          <w:p w14:paraId="545B8D31" w14:textId="77777777" w:rsidR="00CD2E3B" w:rsidRPr="00176ADF" w:rsidRDefault="00CD2E3B" w:rsidP="001637A0">
            <w:pPr>
              <w:ind w:left="270" w:right="14"/>
              <w:rPr>
                <w:sz w:val="16"/>
                <w:szCs w:val="16"/>
                <w:lang w:val="fr-CA"/>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74466BE" w14:textId="2F9C97DC" w:rsidR="00CD2E3B" w:rsidRPr="001637A0" w:rsidRDefault="008768EF" w:rsidP="001637A0">
            <w:pPr>
              <w:ind w:right="14"/>
              <w:rPr>
                <w:lang w:val="fr-CA"/>
              </w:rPr>
            </w:pPr>
            <w:r w:rsidRPr="001637A0">
              <w:rPr>
                <w:lang w:val="fr-CA"/>
              </w:rPr>
              <w:lastRenderedPageBreak/>
              <w:t xml:space="preserve">Vingt-sixième </w:t>
            </w:r>
            <w:r w:rsidR="003D2FB3" w:rsidRPr="001637A0">
              <w:rPr>
                <w:lang w:val="fr-CA"/>
              </w:rPr>
              <w:t>Réunion du</w:t>
            </w:r>
            <w:r w:rsidRPr="001637A0">
              <w:rPr>
                <w:lang w:val="fr-CA"/>
              </w:rPr>
              <w:t xml:space="preserve"> Comité exécutif</w:t>
            </w:r>
            <w:r w:rsidR="00CD2E3B" w:rsidRPr="001637A0">
              <w:rPr>
                <w:lang w:val="fr-CA"/>
              </w:rPr>
              <w:t xml:space="preserve"> de la CIP</w:t>
            </w:r>
          </w:p>
          <w:p w14:paraId="76266DF9" w14:textId="3E9D5057" w:rsidR="00CD2E3B" w:rsidRPr="001637A0" w:rsidRDefault="00CD2E3B" w:rsidP="001637A0">
            <w:pPr>
              <w:ind w:right="14"/>
              <w:rPr>
                <w:i/>
                <w:lang w:val="fr-CA"/>
              </w:rPr>
            </w:pPr>
            <w:r w:rsidRPr="001637A0">
              <w:rPr>
                <w:i/>
                <w:lang w:val="fr-CA"/>
              </w:rPr>
              <w:lastRenderedPageBreak/>
              <w:t>(</w:t>
            </w:r>
            <w:r w:rsidR="008924B3" w:rsidRPr="001637A0">
              <w:rPr>
                <w:i/>
                <w:lang w:val="fr-CA"/>
              </w:rPr>
              <w:t>pays hôte à déterminer</w:t>
            </w:r>
            <w:r w:rsidRPr="001637A0">
              <w:rPr>
                <w:i/>
                <w:lang w:val="fr-CA"/>
              </w:rPr>
              <w:t>)</w:t>
            </w:r>
          </w:p>
          <w:p w14:paraId="3B55D953" w14:textId="77777777" w:rsidR="00CD2E3B" w:rsidRPr="001637A0" w:rsidRDefault="00CD2E3B" w:rsidP="001637A0">
            <w:pPr>
              <w:ind w:right="14"/>
              <w:rPr>
                <w:i/>
                <w:lang w:val="fr-CA"/>
              </w:rPr>
            </w:pPr>
          </w:p>
          <w:p w14:paraId="677F2655" w14:textId="77777777" w:rsidR="00CD2E3B" w:rsidRPr="001637A0" w:rsidRDefault="00CD2E3B" w:rsidP="001637A0">
            <w:pPr>
              <w:ind w:right="14"/>
              <w:rPr>
                <w:i/>
                <w:lang w:val="fr-CA"/>
              </w:rPr>
            </w:pPr>
          </w:p>
        </w:tc>
      </w:tr>
      <w:tr w:rsidR="00CD2E3B" w:rsidRPr="00176ADF" w14:paraId="2DEB530C" w14:textId="77777777" w:rsidTr="001637A0">
        <w:trPr>
          <w:trHeight w:val="516"/>
          <w:jc w:val="center"/>
        </w:trPr>
        <w:tc>
          <w:tcPr>
            <w:tcW w:w="171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EFBF197" w14:textId="78C3243B" w:rsidR="00CD2E3B" w:rsidRPr="00176ADF" w:rsidRDefault="00CD2E3B" w:rsidP="001637A0">
            <w:pPr>
              <w:ind w:left="-28" w:right="14" w:firstLine="28"/>
              <w:rPr>
                <w:sz w:val="16"/>
                <w:szCs w:val="16"/>
                <w:lang w:val="fr-CA"/>
              </w:rPr>
            </w:pPr>
            <w:r w:rsidRPr="00176ADF">
              <w:rPr>
                <w:sz w:val="16"/>
                <w:szCs w:val="16"/>
                <w:lang w:val="fr-CA"/>
              </w:rPr>
              <w:lastRenderedPageBreak/>
              <w:t xml:space="preserve">3. </w:t>
            </w:r>
            <w:r w:rsidR="00317882" w:rsidRPr="00176ADF">
              <w:rPr>
                <w:sz w:val="16"/>
                <w:szCs w:val="16"/>
                <w:lang w:val="fr-CA"/>
              </w:rPr>
              <w:t>Éducation</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26FFA6E" w14:textId="4D180365" w:rsidR="00CD2E3B" w:rsidRPr="00176ADF" w:rsidRDefault="00413EBD" w:rsidP="001637A0">
            <w:pPr>
              <w:ind w:left="62" w:right="14"/>
              <w:rPr>
                <w:sz w:val="16"/>
                <w:szCs w:val="16"/>
                <w:lang w:val="fr-CA"/>
              </w:rPr>
            </w:pPr>
            <w:r w:rsidRPr="00176ADF">
              <w:rPr>
                <w:sz w:val="16"/>
                <w:szCs w:val="16"/>
                <w:lang w:val="fr-CA"/>
              </w:rPr>
              <w:t>Onzième Réunion ministérielle de l’éducation</w:t>
            </w:r>
          </w:p>
          <w:p w14:paraId="7CE74039" w14:textId="3793CC25" w:rsidR="00CD2E3B" w:rsidRPr="00176ADF" w:rsidRDefault="00CD2E3B" w:rsidP="001637A0">
            <w:pPr>
              <w:ind w:left="54" w:right="14"/>
              <w:rPr>
                <w:sz w:val="16"/>
                <w:szCs w:val="16"/>
                <w:lang w:val="fr-CA"/>
              </w:rPr>
            </w:pPr>
            <w:r w:rsidRPr="00176ADF">
              <w:rPr>
                <w:i/>
                <w:sz w:val="16"/>
                <w:szCs w:val="16"/>
                <w:lang w:val="fr-CA"/>
              </w:rPr>
              <w:t>(</w:t>
            </w:r>
            <w:proofErr w:type="gramStart"/>
            <w:r w:rsidRPr="00176ADF">
              <w:rPr>
                <w:i/>
                <w:sz w:val="16"/>
                <w:szCs w:val="16"/>
                <w:lang w:val="fr-CA"/>
              </w:rPr>
              <w:t>r</w:t>
            </w:r>
            <w:r w:rsidR="00413EBD" w:rsidRPr="00176ADF">
              <w:rPr>
                <w:i/>
                <w:sz w:val="16"/>
                <w:szCs w:val="16"/>
                <w:lang w:val="fr-CA"/>
              </w:rPr>
              <w:t>éunion</w:t>
            </w:r>
            <w:proofErr w:type="gramEnd"/>
            <w:r w:rsidR="00413EBD" w:rsidRPr="00176ADF">
              <w:rPr>
                <w:i/>
                <w:sz w:val="16"/>
                <w:szCs w:val="16"/>
                <w:lang w:val="fr-CA"/>
              </w:rPr>
              <w:t xml:space="preserve"> virtuelle, 10 et 11 novembre</w:t>
            </w:r>
            <w:r w:rsidRPr="00176ADF">
              <w:rPr>
                <w:i/>
                <w:sz w:val="16"/>
                <w:szCs w:val="16"/>
                <w:lang w:val="fr-CA"/>
              </w:rPr>
              <w:t>)</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E97CAFC" w14:textId="77777777" w:rsidR="00CD2E3B" w:rsidRPr="00176ADF" w:rsidRDefault="00CD2E3B" w:rsidP="001637A0">
            <w:pPr>
              <w:ind w:left="62" w:right="14"/>
              <w:rPr>
                <w:i/>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052FE30" w14:textId="38AF4446" w:rsidR="00CD2E3B" w:rsidRPr="00176ADF" w:rsidRDefault="00413EBD" w:rsidP="001637A0">
            <w:pPr>
              <w:ind w:left="80" w:right="14"/>
              <w:rPr>
                <w:sz w:val="16"/>
                <w:szCs w:val="16"/>
                <w:lang w:val="fr-CA"/>
              </w:rPr>
            </w:pPr>
            <w:r w:rsidRPr="00176ADF">
              <w:rPr>
                <w:sz w:val="16"/>
                <w:szCs w:val="16"/>
                <w:lang w:val="fr-CA"/>
              </w:rPr>
              <w:t>Dixième Réunion</w:t>
            </w:r>
            <w:r w:rsidR="00CD2E3B" w:rsidRPr="00176ADF">
              <w:rPr>
                <w:sz w:val="16"/>
                <w:szCs w:val="16"/>
                <w:lang w:val="fr-CA"/>
              </w:rPr>
              <w:t xml:space="preserve"> de la CIE</w:t>
            </w:r>
          </w:p>
          <w:p w14:paraId="7AEE4CB4" w14:textId="77777777" w:rsidR="00CD2E3B" w:rsidRPr="00176ADF" w:rsidRDefault="00CD2E3B" w:rsidP="001637A0">
            <w:pPr>
              <w:ind w:right="14"/>
              <w:rPr>
                <w:sz w:val="16"/>
                <w:szCs w:val="16"/>
                <w:lang w:val="fr-CA"/>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3018A5B" w14:textId="68D2418D" w:rsidR="00CD2E3B" w:rsidRPr="00176ADF" w:rsidRDefault="00413EBD" w:rsidP="001637A0">
            <w:pPr>
              <w:ind w:left="62" w:right="14"/>
              <w:rPr>
                <w:sz w:val="16"/>
                <w:szCs w:val="16"/>
                <w:lang w:val="fr-CA"/>
              </w:rPr>
            </w:pPr>
            <w:r w:rsidRPr="00176ADF">
              <w:rPr>
                <w:sz w:val="16"/>
                <w:szCs w:val="16"/>
                <w:lang w:val="fr-CA"/>
              </w:rPr>
              <w:t>Douzième Réunion ministérielle de l’éducation</w:t>
            </w:r>
          </w:p>
          <w:p w14:paraId="0D258D5E" w14:textId="4866929D" w:rsidR="00CD2E3B" w:rsidRPr="00176ADF" w:rsidRDefault="00CD2E3B" w:rsidP="001637A0">
            <w:pPr>
              <w:ind w:right="14"/>
              <w:rPr>
                <w:sz w:val="16"/>
                <w:szCs w:val="16"/>
                <w:lang w:val="fr-CA"/>
              </w:rPr>
            </w:pPr>
            <w:r w:rsidRPr="00176ADF">
              <w:rPr>
                <w:i/>
                <w:sz w:val="16"/>
                <w:szCs w:val="16"/>
                <w:lang w:val="fr-CA"/>
              </w:rPr>
              <w:t>(</w:t>
            </w:r>
            <w:proofErr w:type="gramStart"/>
            <w:r w:rsidR="008924B3" w:rsidRPr="00176ADF">
              <w:rPr>
                <w:i/>
                <w:sz w:val="16"/>
                <w:szCs w:val="16"/>
                <w:lang w:val="fr-CA"/>
              </w:rPr>
              <w:t>pays</w:t>
            </w:r>
            <w:proofErr w:type="gramEnd"/>
            <w:r w:rsidR="008924B3" w:rsidRPr="00176ADF">
              <w:rPr>
                <w:i/>
                <w:sz w:val="16"/>
                <w:szCs w:val="16"/>
                <w:lang w:val="fr-CA"/>
              </w:rPr>
              <w:t xml:space="preserve"> hôte à déterminer</w:t>
            </w:r>
            <w:r w:rsidRPr="00176ADF">
              <w:rPr>
                <w:i/>
                <w:sz w:val="16"/>
                <w:szCs w:val="16"/>
                <w:lang w:val="fr-CA"/>
              </w:rPr>
              <w:t>)</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4AD0D7C" w14:textId="77777777" w:rsidR="00CD2E3B" w:rsidRPr="001637A0" w:rsidRDefault="00CD2E3B" w:rsidP="001637A0">
            <w:pPr>
              <w:ind w:left="80" w:right="14"/>
              <w:rPr>
                <w:i/>
                <w:lang w:val="fr-CA"/>
              </w:rPr>
            </w:pPr>
          </w:p>
        </w:tc>
      </w:tr>
      <w:tr w:rsidR="00CD2E3B" w:rsidRPr="00176ADF" w14:paraId="2C898E27" w14:textId="77777777" w:rsidTr="001637A0">
        <w:trPr>
          <w:trHeight w:val="669"/>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7DDB6B9" w14:textId="7FBF7074" w:rsidR="00CD2E3B" w:rsidRPr="00176ADF" w:rsidRDefault="00CD2E3B" w:rsidP="001637A0">
            <w:pPr>
              <w:ind w:left="-28" w:right="14" w:firstLine="28"/>
              <w:rPr>
                <w:sz w:val="16"/>
                <w:szCs w:val="16"/>
                <w:lang w:val="fr-CA"/>
              </w:rPr>
            </w:pPr>
            <w:r w:rsidRPr="00176ADF">
              <w:rPr>
                <w:sz w:val="16"/>
                <w:szCs w:val="16"/>
                <w:lang w:val="fr-CA"/>
              </w:rPr>
              <w:t>4. Coop</w:t>
            </w:r>
            <w:r w:rsidR="00317882" w:rsidRPr="00176ADF">
              <w:rPr>
                <w:sz w:val="16"/>
                <w:szCs w:val="16"/>
                <w:lang w:val="fr-CA"/>
              </w:rPr>
              <w:t>ération</w:t>
            </w:r>
          </w:p>
          <w:p w14:paraId="4FB795FF" w14:textId="77777777" w:rsidR="00CD2E3B" w:rsidRPr="00176ADF" w:rsidRDefault="00CD2E3B" w:rsidP="001637A0">
            <w:pPr>
              <w:ind w:left="-28" w:right="14" w:firstLine="28"/>
              <w:rPr>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10239B8" w14:textId="77777777" w:rsidR="00CD2E3B" w:rsidRPr="00176ADF" w:rsidRDefault="00CD2E3B" w:rsidP="001637A0">
            <w:pPr>
              <w:ind w:left="54" w:right="14"/>
              <w:rPr>
                <w:i/>
                <w:sz w:val="16"/>
                <w:szCs w:val="16"/>
                <w:lang w:val="fr-CA"/>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D6D18C4" w14:textId="77777777" w:rsidR="00CD2E3B" w:rsidRPr="00176ADF" w:rsidRDefault="00CD2E3B" w:rsidP="001637A0">
            <w:pPr>
              <w:ind w:left="62" w:right="14"/>
              <w:rPr>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D5BF7A3" w14:textId="0B6BA95F" w:rsidR="00CD2E3B" w:rsidRPr="00176ADF" w:rsidRDefault="00413EBD" w:rsidP="001637A0">
            <w:pPr>
              <w:ind w:right="14"/>
              <w:rPr>
                <w:sz w:val="16"/>
                <w:szCs w:val="16"/>
                <w:lang w:val="fr-CA"/>
              </w:rPr>
            </w:pPr>
            <w:r w:rsidRPr="00176ADF">
              <w:rPr>
                <w:sz w:val="16"/>
                <w:szCs w:val="16"/>
                <w:lang w:val="fr-CA"/>
              </w:rPr>
              <w:t>Quatrième Réunion</w:t>
            </w:r>
            <w:r w:rsidR="00702594" w:rsidRPr="00176ADF">
              <w:rPr>
                <w:sz w:val="16"/>
                <w:szCs w:val="16"/>
                <w:lang w:val="fr-CA"/>
              </w:rPr>
              <w:t xml:space="preserve"> ministérielle de coopération</w:t>
            </w:r>
          </w:p>
          <w:p w14:paraId="0C37F94A" w14:textId="5C8515BA" w:rsidR="00CD2E3B" w:rsidRPr="00176ADF" w:rsidRDefault="00CD2E3B" w:rsidP="001637A0">
            <w:pPr>
              <w:ind w:right="14"/>
              <w:rPr>
                <w:sz w:val="16"/>
                <w:szCs w:val="16"/>
                <w:lang w:val="fr-CA"/>
              </w:rPr>
            </w:pPr>
            <w:r w:rsidRPr="00176ADF">
              <w:rPr>
                <w:i/>
                <w:sz w:val="16"/>
                <w:szCs w:val="16"/>
                <w:lang w:val="fr-CA"/>
              </w:rPr>
              <w:t>(</w:t>
            </w:r>
            <w:proofErr w:type="gramStart"/>
            <w:r w:rsidR="008924B3" w:rsidRPr="00176ADF">
              <w:rPr>
                <w:i/>
                <w:sz w:val="16"/>
                <w:szCs w:val="16"/>
                <w:lang w:val="fr-CA"/>
              </w:rPr>
              <w:t>pays</w:t>
            </w:r>
            <w:proofErr w:type="gramEnd"/>
            <w:r w:rsidR="008924B3" w:rsidRPr="00176ADF">
              <w:rPr>
                <w:i/>
                <w:sz w:val="16"/>
                <w:szCs w:val="16"/>
                <w:lang w:val="fr-CA"/>
              </w:rPr>
              <w:t xml:space="preserve"> hôte à déterminer</w:t>
            </w:r>
            <w:r w:rsidRPr="00176ADF">
              <w:rPr>
                <w:i/>
                <w:sz w:val="16"/>
                <w:szCs w:val="16"/>
                <w:lang w:val="fr-CA"/>
              </w:rPr>
              <w:t>)</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A6353E3" w14:textId="77777777" w:rsidR="00CD2E3B" w:rsidRPr="00176ADF" w:rsidRDefault="00CD2E3B" w:rsidP="001637A0">
            <w:pPr>
              <w:ind w:left="80" w:right="14" w:firstLine="5"/>
              <w:rPr>
                <w:i/>
                <w:sz w:val="16"/>
                <w:szCs w:val="16"/>
                <w:lang w:val="fr-CA"/>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F961AA9" w14:textId="77777777" w:rsidR="00CD2E3B" w:rsidRPr="001637A0" w:rsidRDefault="00CD2E3B" w:rsidP="001637A0">
            <w:pPr>
              <w:ind w:left="80" w:right="14"/>
              <w:rPr>
                <w:lang w:val="fr-CA"/>
              </w:rPr>
            </w:pPr>
          </w:p>
        </w:tc>
      </w:tr>
      <w:tr w:rsidR="00CD2E3B" w:rsidRPr="001637A0" w14:paraId="49204932" w14:textId="77777777" w:rsidTr="001637A0">
        <w:trPr>
          <w:trHeight w:val="658"/>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41F2FF5" w14:textId="06A8CA24" w:rsidR="00CD2E3B" w:rsidRPr="00176ADF" w:rsidRDefault="003D2FB3" w:rsidP="001637A0">
            <w:pPr>
              <w:ind w:left="120" w:right="14" w:hanging="120"/>
              <w:rPr>
                <w:sz w:val="16"/>
                <w:szCs w:val="16"/>
                <w:lang w:val="fr-CA"/>
              </w:rPr>
            </w:pPr>
            <w:r w:rsidRPr="00176ADF">
              <w:rPr>
                <w:sz w:val="16"/>
                <w:szCs w:val="16"/>
                <w:lang w:val="fr-CA"/>
              </w:rPr>
              <w:t>5. Développement</w:t>
            </w:r>
            <w:r w:rsidR="00CD2E3B" w:rsidRPr="00176ADF">
              <w:rPr>
                <w:sz w:val="16"/>
                <w:szCs w:val="16"/>
                <w:lang w:val="fr-CA"/>
              </w:rPr>
              <w:t xml:space="preserve"> </w:t>
            </w:r>
            <w:r w:rsidR="00317882" w:rsidRPr="00176ADF">
              <w:rPr>
                <w:sz w:val="16"/>
                <w:szCs w:val="16"/>
                <w:lang w:val="fr-CA"/>
              </w:rPr>
              <w:t>s</w:t>
            </w:r>
            <w:r w:rsidR="00CD2E3B" w:rsidRPr="00176ADF">
              <w:rPr>
                <w:sz w:val="16"/>
                <w:szCs w:val="16"/>
                <w:lang w:val="fr-CA"/>
              </w:rPr>
              <w:t>ocial</w:t>
            </w:r>
          </w:p>
          <w:p w14:paraId="2B7F8FEA" w14:textId="77777777" w:rsidR="00CD2E3B" w:rsidRPr="00176ADF" w:rsidRDefault="00CD2E3B" w:rsidP="001637A0">
            <w:pPr>
              <w:ind w:left="-28" w:right="14" w:firstLine="28"/>
              <w:rPr>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7C0C98A" w14:textId="332E5C74" w:rsidR="00CD2E3B" w:rsidRPr="00176ADF" w:rsidRDefault="00702594" w:rsidP="001637A0">
            <w:pPr>
              <w:ind w:left="62" w:right="14"/>
              <w:rPr>
                <w:sz w:val="16"/>
                <w:szCs w:val="16"/>
                <w:lang w:val="fr-CA"/>
              </w:rPr>
            </w:pPr>
            <w:r w:rsidRPr="00176ADF">
              <w:rPr>
                <w:sz w:val="16"/>
                <w:szCs w:val="16"/>
                <w:lang w:val="fr-CA"/>
              </w:rPr>
              <w:t>Cinquième Réunion ministérielle de développement social</w:t>
            </w:r>
          </w:p>
          <w:p w14:paraId="1A00A28E" w14:textId="0BD25F17" w:rsidR="00CD2E3B" w:rsidRPr="00176ADF" w:rsidRDefault="00CD2E3B" w:rsidP="001637A0">
            <w:pPr>
              <w:ind w:left="54" w:right="14"/>
              <w:rPr>
                <w:sz w:val="16"/>
                <w:szCs w:val="16"/>
                <w:lang w:val="fr-CA"/>
              </w:rPr>
            </w:pPr>
            <w:r w:rsidRPr="00176ADF">
              <w:rPr>
                <w:i/>
                <w:sz w:val="16"/>
                <w:szCs w:val="16"/>
                <w:lang w:val="fr-CA"/>
              </w:rPr>
              <w:t>(Santo Domingo, R</w:t>
            </w:r>
            <w:r w:rsidR="00702594" w:rsidRPr="00176ADF">
              <w:rPr>
                <w:i/>
                <w:sz w:val="16"/>
                <w:szCs w:val="16"/>
                <w:lang w:val="fr-CA"/>
              </w:rPr>
              <w:t>épublique dominicaine</w:t>
            </w:r>
            <w:r w:rsidRPr="00176ADF">
              <w:rPr>
                <w:i/>
                <w:sz w:val="16"/>
                <w:szCs w:val="16"/>
                <w:lang w:val="fr-CA"/>
              </w:rPr>
              <w:t>, 17-18 novembre)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68D8E3" w14:textId="77777777" w:rsidR="00CD2E3B" w:rsidRPr="00176ADF" w:rsidRDefault="00CD2E3B" w:rsidP="001637A0">
            <w:pPr>
              <w:ind w:left="62" w:right="14"/>
              <w:rPr>
                <w:i/>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25531E4" w14:textId="7FFFAE2E" w:rsidR="00CD2E3B" w:rsidRPr="00176ADF" w:rsidRDefault="00702594" w:rsidP="001637A0">
            <w:pPr>
              <w:ind w:right="14"/>
              <w:rPr>
                <w:sz w:val="16"/>
                <w:szCs w:val="16"/>
                <w:lang w:val="fr-CA"/>
              </w:rPr>
            </w:pPr>
            <w:r w:rsidRPr="00176ADF">
              <w:rPr>
                <w:sz w:val="16"/>
                <w:szCs w:val="16"/>
                <w:lang w:val="fr-CA"/>
              </w:rPr>
              <w:t>Sixième Réunion</w:t>
            </w:r>
            <w:r w:rsidR="00CD2E3B" w:rsidRPr="00176ADF">
              <w:rPr>
                <w:sz w:val="16"/>
                <w:szCs w:val="16"/>
                <w:lang w:val="fr-CA"/>
              </w:rPr>
              <w:t xml:space="preserve"> de la CIDES</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967BEDC" w14:textId="0F6C8F49" w:rsidR="00CD2E3B" w:rsidRPr="00176ADF" w:rsidRDefault="00702594" w:rsidP="001637A0">
            <w:pPr>
              <w:ind w:left="80" w:right="14"/>
              <w:rPr>
                <w:sz w:val="16"/>
                <w:szCs w:val="16"/>
                <w:lang w:val="fr-CA"/>
              </w:rPr>
            </w:pPr>
            <w:r w:rsidRPr="00176ADF">
              <w:rPr>
                <w:sz w:val="16"/>
                <w:szCs w:val="16"/>
                <w:lang w:val="fr-CA"/>
              </w:rPr>
              <w:t>Sixième Réunion ministérielle de développement social</w:t>
            </w:r>
          </w:p>
          <w:p w14:paraId="7C11DF40" w14:textId="1938E7D2" w:rsidR="00CD2E3B" w:rsidRPr="00176ADF" w:rsidRDefault="00CD2E3B" w:rsidP="001637A0">
            <w:pPr>
              <w:ind w:left="80" w:right="14"/>
              <w:rPr>
                <w:sz w:val="16"/>
                <w:szCs w:val="16"/>
                <w:lang w:val="fr-CA"/>
              </w:rPr>
            </w:pPr>
            <w:r w:rsidRPr="00176ADF">
              <w:rPr>
                <w:i/>
                <w:sz w:val="16"/>
                <w:szCs w:val="16"/>
                <w:lang w:val="fr-CA"/>
              </w:rPr>
              <w:t>(</w:t>
            </w:r>
            <w:proofErr w:type="gramStart"/>
            <w:r w:rsidR="008924B3" w:rsidRPr="00176ADF">
              <w:rPr>
                <w:i/>
                <w:sz w:val="16"/>
                <w:szCs w:val="16"/>
                <w:lang w:val="fr-CA"/>
              </w:rPr>
              <w:t>pays</w:t>
            </w:r>
            <w:proofErr w:type="gramEnd"/>
            <w:r w:rsidR="008924B3" w:rsidRPr="00176ADF">
              <w:rPr>
                <w:i/>
                <w:sz w:val="16"/>
                <w:szCs w:val="16"/>
                <w:lang w:val="fr-CA"/>
              </w:rPr>
              <w:t xml:space="preserve"> hôte à déterminer</w:t>
            </w:r>
            <w:r w:rsidRPr="00176ADF">
              <w:rPr>
                <w:i/>
                <w:sz w:val="16"/>
                <w:szCs w:val="16"/>
                <w:lang w:val="fr-CA"/>
              </w:rPr>
              <w:t>)</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4AE9894" w14:textId="77777777" w:rsidR="00CD2E3B" w:rsidRPr="001637A0" w:rsidRDefault="00CD2E3B" w:rsidP="001637A0">
            <w:pPr>
              <w:ind w:right="14"/>
              <w:rPr>
                <w:i/>
                <w:lang w:val="fr-CA"/>
              </w:rPr>
            </w:pPr>
          </w:p>
        </w:tc>
      </w:tr>
      <w:tr w:rsidR="00CD2E3B" w:rsidRPr="00BB098D" w14:paraId="79BF75AC" w14:textId="77777777" w:rsidTr="001637A0">
        <w:trPr>
          <w:trHeight w:val="669"/>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6A4DE6C" w14:textId="12C50026" w:rsidR="00CD2E3B" w:rsidRPr="00176ADF" w:rsidRDefault="00CD2E3B" w:rsidP="001637A0">
            <w:pPr>
              <w:ind w:left="-28" w:right="14" w:firstLine="28"/>
              <w:rPr>
                <w:sz w:val="16"/>
                <w:szCs w:val="16"/>
                <w:lang w:val="fr-CA"/>
              </w:rPr>
            </w:pPr>
            <w:r w:rsidRPr="00176ADF">
              <w:rPr>
                <w:sz w:val="16"/>
                <w:szCs w:val="16"/>
                <w:lang w:val="fr-CA"/>
              </w:rPr>
              <w:t>6. Cultur</w:t>
            </w:r>
            <w:r w:rsidR="00317882" w:rsidRPr="00176ADF">
              <w:rPr>
                <w:sz w:val="16"/>
                <w:szCs w:val="16"/>
                <w:lang w:val="fr-CA"/>
              </w:rPr>
              <w:t>e</w:t>
            </w:r>
          </w:p>
          <w:p w14:paraId="2DF5DE94" w14:textId="77777777" w:rsidR="00CD2E3B" w:rsidRPr="00176ADF" w:rsidRDefault="00CD2E3B" w:rsidP="001637A0">
            <w:pPr>
              <w:ind w:left="-28" w:right="14" w:firstLine="28"/>
              <w:rPr>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C68ABA8" w14:textId="20387438" w:rsidR="00CD2E3B" w:rsidRPr="00176ADF" w:rsidRDefault="00702594" w:rsidP="001637A0">
            <w:pPr>
              <w:ind w:left="54" w:right="14"/>
              <w:rPr>
                <w:sz w:val="16"/>
                <w:szCs w:val="16"/>
                <w:lang w:val="fr-CA"/>
              </w:rPr>
            </w:pPr>
            <w:r w:rsidRPr="00176ADF">
              <w:rPr>
                <w:sz w:val="16"/>
                <w:szCs w:val="16"/>
                <w:lang w:val="fr-CA"/>
              </w:rPr>
              <w:t>Neuvième Réunion ministérielle de la culture</w:t>
            </w:r>
            <w:r w:rsidR="00CD2E3B" w:rsidRPr="00176ADF">
              <w:rPr>
                <w:sz w:val="16"/>
                <w:szCs w:val="16"/>
                <w:lang w:val="fr-CA"/>
              </w:rPr>
              <w:t xml:space="preserve">, 27 </w:t>
            </w:r>
            <w:r w:rsidRPr="00176ADF">
              <w:rPr>
                <w:sz w:val="16"/>
                <w:szCs w:val="16"/>
                <w:lang w:val="fr-CA"/>
              </w:rPr>
              <w:t>et</w:t>
            </w:r>
            <w:r w:rsidR="00CD2E3B" w:rsidRPr="00176ADF">
              <w:rPr>
                <w:sz w:val="16"/>
                <w:szCs w:val="16"/>
                <w:lang w:val="fr-CA"/>
              </w:rPr>
              <w:t xml:space="preserve"> 28 </w:t>
            </w:r>
            <w:r w:rsidRPr="00176ADF">
              <w:rPr>
                <w:sz w:val="16"/>
                <w:szCs w:val="16"/>
                <w:lang w:val="fr-CA"/>
              </w:rPr>
              <w:t>o</w:t>
            </w:r>
            <w:r w:rsidR="00CD2E3B" w:rsidRPr="00176ADF">
              <w:rPr>
                <w:sz w:val="16"/>
                <w:szCs w:val="16"/>
                <w:lang w:val="fr-CA"/>
              </w:rPr>
              <w:t>ct</w:t>
            </w:r>
            <w:r w:rsidRPr="00176ADF">
              <w:rPr>
                <w:sz w:val="16"/>
                <w:szCs w:val="16"/>
                <w:lang w:val="fr-CA"/>
              </w:rPr>
              <w:t>o</w:t>
            </w:r>
            <w:r w:rsidR="00CD2E3B" w:rsidRPr="00176ADF">
              <w:rPr>
                <w:sz w:val="16"/>
                <w:szCs w:val="16"/>
                <w:lang w:val="fr-CA"/>
              </w:rPr>
              <w:t xml:space="preserve">bre </w:t>
            </w:r>
            <w:r w:rsidR="00CD2E3B" w:rsidRPr="00176ADF">
              <w:rPr>
                <w:i/>
                <w:sz w:val="16"/>
                <w:szCs w:val="16"/>
                <w:lang w:val="fr-CA"/>
              </w:rPr>
              <w:t>(Antigua Guatemala, Guatemala)</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68E2857" w14:textId="77777777" w:rsidR="00CD2E3B" w:rsidRPr="00176ADF" w:rsidRDefault="00CD2E3B" w:rsidP="001637A0">
            <w:pPr>
              <w:ind w:left="62" w:right="14"/>
              <w:rPr>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6AE896A" w14:textId="6BFE652B" w:rsidR="00CD2E3B" w:rsidRPr="00176ADF" w:rsidRDefault="004D1C7E" w:rsidP="001637A0">
            <w:pPr>
              <w:ind w:right="14"/>
              <w:rPr>
                <w:sz w:val="16"/>
                <w:szCs w:val="16"/>
                <w:lang w:val="fr-CA"/>
              </w:rPr>
            </w:pPr>
            <w:r w:rsidRPr="00176ADF">
              <w:rPr>
                <w:sz w:val="16"/>
                <w:szCs w:val="16"/>
                <w:lang w:val="fr-CA"/>
              </w:rPr>
              <w:t>Septième Réunion</w:t>
            </w:r>
            <w:r w:rsidR="00CD2E3B" w:rsidRPr="00176ADF">
              <w:rPr>
                <w:sz w:val="16"/>
                <w:szCs w:val="16"/>
                <w:lang w:val="fr-CA"/>
              </w:rPr>
              <w:t xml:space="preserve"> de la CIC</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0DA925C" w14:textId="60A35E55" w:rsidR="00CD2E3B" w:rsidRPr="00176ADF" w:rsidRDefault="004D1C7E" w:rsidP="001637A0">
            <w:pPr>
              <w:ind w:left="80" w:right="14"/>
              <w:rPr>
                <w:sz w:val="16"/>
                <w:szCs w:val="16"/>
                <w:lang w:val="fr-CA"/>
              </w:rPr>
            </w:pPr>
            <w:r w:rsidRPr="00176ADF">
              <w:rPr>
                <w:sz w:val="16"/>
                <w:szCs w:val="16"/>
                <w:lang w:val="fr-CA"/>
              </w:rPr>
              <w:t>Dixième Réunion ministérielle de la culture</w:t>
            </w:r>
            <w:r w:rsidR="00CD2E3B" w:rsidRPr="00176ADF">
              <w:rPr>
                <w:sz w:val="16"/>
                <w:szCs w:val="16"/>
                <w:lang w:val="fr-CA"/>
              </w:rPr>
              <w:t xml:space="preserve"> </w:t>
            </w:r>
            <w:r w:rsidR="00CD2E3B" w:rsidRPr="00176ADF">
              <w:rPr>
                <w:i/>
                <w:sz w:val="16"/>
                <w:szCs w:val="16"/>
                <w:lang w:val="fr-CA"/>
              </w:rPr>
              <w:t>(</w:t>
            </w:r>
            <w:r w:rsidR="008924B3" w:rsidRPr="00176ADF">
              <w:rPr>
                <w:i/>
                <w:sz w:val="16"/>
                <w:szCs w:val="16"/>
                <w:lang w:val="fr-CA"/>
              </w:rPr>
              <w:t>pays hôte à déterminer</w:t>
            </w:r>
            <w:r w:rsidR="00CD2E3B" w:rsidRPr="00176ADF">
              <w:rPr>
                <w:i/>
                <w:sz w:val="16"/>
                <w:szCs w:val="16"/>
                <w:lang w:val="fr-CA"/>
              </w:rPr>
              <w:t>)</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7C2D87CB" w14:textId="77777777" w:rsidR="00CD2E3B" w:rsidRPr="001637A0" w:rsidRDefault="00CD2E3B" w:rsidP="001637A0">
            <w:pPr>
              <w:ind w:left="74" w:right="14"/>
              <w:rPr>
                <w:lang w:val="fr-CA"/>
              </w:rPr>
            </w:pPr>
          </w:p>
        </w:tc>
      </w:tr>
      <w:tr w:rsidR="00CD2E3B" w:rsidRPr="001637A0" w14:paraId="41CDE6C8" w14:textId="77777777" w:rsidTr="001637A0">
        <w:trPr>
          <w:trHeight w:val="828"/>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1123C4C" w14:textId="63B254E9" w:rsidR="00CD2E3B" w:rsidRPr="00176ADF" w:rsidRDefault="00CD2E3B" w:rsidP="001637A0">
            <w:pPr>
              <w:ind w:left="120" w:right="14" w:hanging="120"/>
              <w:rPr>
                <w:sz w:val="16"/>
                <w:szCs w:val="16"/>
                <w:lang w:val="fr-CA"/>
              </w:rPr>
            </w:pPr>
            <w:r w:rsidRPr="00176ADF">
              <w:rPr>
                <w:sz w:val="16"/>
                <w:szCs w:val="16"/>
                <w:lang w:val="fr-CA"/>
              </w:rPr>
              <w:t>7.</w:t>
            </w:r>
            <w:r w:rsidR="001637A0" w:rsidRPr="00176ADF">
              <w:rPr>
                <w:sz w:val="16"/>
                <w:szCs w:val="16"/>
                <w:lang w:val="fr-CA"/>
              </w:rPr>
              <w:t xml:space="preserve"> </w:t>
            </w:r>
            <w:r w:rsidRPr="00176ADF">
              <w:rPr>
                <w:sz w:val="16"/>
                <w:szCs w:val="16"/>
                <w:lang w:val="fr-CA"/>
              </w:rPr>
              <w:t>D</w:t>
            </w:r>
            <w:r w:rsidR="00317882" w:rsidRPr="00176ADF">
              <w:rPr>
                <w:sz w:val="16"/>
                <w:szCs w:val="16"/>
                <w:lang w:val="fr-CA"/>
              </w:rPr>
              <w:t>éveloppement durable</w:t>
            </w:r>
          </w:p>
          <w:p w14:paraId="73A01057" w14:textId="77777777" w:rsidR="00CD2E3B" w:rsidRPr="00176ADF" w:rsidRDefault="00CD2E3B" w:rsidP="001637A0">
            <w:pPr>
              <w:ind w:left="-28" w:right="14" w:firstLine="28"/>
              <w:rPr>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E9FC68D" w14:textId="77777777" w:rsidR="00CD2E3B" w:rsidRPr="00176ADF" w:rsidRDefault="00CD2E3B" w:rsidP="001637A0">
            <w:pPr>
              <w:ind w:left="54" w:right="14"/>
              <w:rPr>
                <w:i/>
                <w:sz w:val="16"/>
                <w:szCs w:val="16"/>
                <w:lang w:val="fr-CA"/>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290ED42" w14:textId="34B3CEE8" w:rsidR="00CD2E3B" w:rsidRPr="00176ADF" w:rsidRDefault="004D1C7E" w:rsidP="001637A0">
            <w:pPr>
              <w:ind w:right="14"/>
              <w:rPr>
                <w:sz w:val="16"/>
                <w:szCs w:val="16"/>
                <w:lang w:val="fr-CA"/>
              </w:rPr>
            </w:pPr>
            <w:r w:rsidRPr="00176ADF">
              <w:rPr>
                <w:sz w:val="16"/>
                <w:szCs w:val="16"/>
                <w:lang w:val="fr-CA"/>
              </w:rPr>
              <w:t>Sixième Réunion</w:t>
            </w:r>
            <w:r w:rsidR="00CD2E3B" w:rsidRPr="00176ADF">
              <w:rPr>
                <w:sz w:val="16"/>
                <w:szCs w:val="16"/>
                <w:lang w:val="fr-CA"/>
              </w:rPr>
              <w:t xml:space="preserve"> de la CIDS </w:t>
            </w:r>
            <w:r w:rsidRPr="00176ADF">
              <w:rPr>
                <w:sz w:val="16"/>
                <w:szCs w:val="16"/>
                <w:lang w:val="fr-CA"/>
              </w:rPr>
              <w:t>et Quatrième Réunion ministérielle de développement durable</w:t>
            </w:r>
          </w:p>
          <w:p w14:paraId="58038450" w14:textId="4D22EB18" w:rsidR="00CD2E3B" w:rsidRPr="00176ADF" w:rsidRDefault="00CD2E3B" w:rsidP="001637A0">
            <w:pPr>
              <w:ind w:left="62" w:right="14"/>
              <w:rPr>
                <w:sz w:val="16"/>
                <w:szCs w:val="16"/>
                <w:lang w:val="fr-CA"/>
              </w:rPr>
            </w:pPr>
            <w:r w:rsidRPr="00176ADF">
              <w:rPr>
                <w:i/>
                <w:sz w:val="16"/>
                <w:szCs w:val="16"/>
                <w:lang w:val="fr-CA"/>
              </w:rPr>
              <w:t>(</w:t>
            </w:r>
            <w:proofErr w:type="gramStart"/>
            <w:r w:rsidR="008924B3" w:rsidRPr="00176ADF">
              <w:rPr>
                <w:i/>
                <w:sz w:val="16"/>
                <w:szCs w:val="16"/>
                <w:lang w:val="fr-CA"/>
              </w:rPr>
              <w:t>pays</w:t>
            </w:r>
            <w:proofErr w:type="gramEnd"/>
            <w:r w:rsidR="008924B3" w:rsidRPr="00176ADF">
              <w:rPr>
                <w:i/>
                <w:sz w:val="16"/>
                <w:szCs w:val="16"/>
                <w:lang w:val="fr-CA"/>
              </w:rPr>
              <w:t xml:space="preserve"> hôte et date à déterminer</w:t>
            </w:r>
            <w:r w:rsidRPr="00176ADF">
              <w:rPr>
                <w:i/>
                <w:sz w:val="16"/>
                <w:szCs w:val="16"/>
                <w:lang w:val="fr-CA"/>
              </w:rPr>
              <w:t>)</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9F7D458" w14:textId="77777777" w:rsidR="00CD2E3B" w:rsidRPr="00176ADF" w:rsidRDefault="00CD2E3B" w:rsidP="001637A0">
            <w:pPr>
              <w:ind w:left="62" w:right="14"/>
              <w:rPr>
                <w:sz w:val="16"/>
                <w:szCs w:val="16"/>
                <w:lang w:val="fr-CA"/>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39A014B" w14:textId="7780738D" w:rsidR="00CD2E3B" w:rsidRPr="00176ADF" w:rsidRDefault="004D1C7E" w:rsidP="001637A0">
            <w:pPr>
              <w:ind w:right="14"/>
              <w:rPr>
                <w:i/>
                <w:sz w:val="16"/>
                <w:szCs w:val="16"/>
                <w:lang w:val="fr-CA"/>
              </w:rPr>
            </w:pPr>
            <w:r w:rsidRPr="00176ADF">
              <w:rPr>
                <w:sz w:val="16"/>
                <w:szCs w:val="16"/>
                <w:lang w:val="fr-CA"/>
              </w:rPr>
              <w:t>Septième Réunion</w:t>
            </w:r>
            <w:r w:rsidR="00CD2E3B" w:rsidRPr="00176ADF">
              <w:rPr>
                <w:sz w:val="16"/>
                <w:szCs w:val="16"/>
                <w:lang w:val="fr-CA"/>
              </w:rPr>
              <w:t xml:space="preserve"> de la CIDS</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6308578" w14:textId="3E22D6E6" w:rsidR="00CD2E3B" w:rsidRPr="001637A0" w:rsidRDefault="004D1C7E" w:rsidP="001637A0">
            <w:pPr>
              <w:ind w:left="85" w:right="14" w:firstLine="5"/>
              <w:rPr>
                <w:lang w:val="fr-CA"/>
              </w:rPr>
            </w:pPr>
            <w:r w:rsidRPr="001637A0">
              <w:rPr>
                <w:lang w:val="fr-CA"/>
              </w:rPr>
              <w:t>Cinquième Réunion ministérielle de développement durable</w:t>
            </w:r>
          </w:p>
          <w:p w14:paraId="1E7D23AA" w14:textId="0BC94575" w:rsidR="00CD2E3B" w:rsidRPr="001637A0" w:rsidRDefault="00CD2E3B" w:rsidP="001637A0">
            <w:pPr>
              <w:ind w:left="270" w:right="14"/>
              <w:rPr>
                <w:lang w:val="fr-CA"/>
              </w:rPr>
            </w:pPr>
            <w:r w:rsidRPr="001637A0">
              <w:rPr>
                <w:i/>
                <w:lang w:val="fr-CA"/>
              </w:rPr>
              <w:t>(</w:t>
            </w:r>
            <w:r w:rsidR="008924B3" w:rsidRPr="001637A0">
              <w:rPr>
                <w:i/>
                <w:lang w:val="fr-CA"/>
              </w:rPr>
              <w:t>pays hôte à déterminer</w:t>
            </w:r>
            <w:r w:rsidRPr="001637A0">
              <w:rPr>
                <w:i/>
                <w:lang w:val="fr-CA"/>
              </w:rPr>
              <w:t>)</w:t>
            </w:r>
          </w:p>
        </w:tc>
      </w:tr>
      <w:tr w:rsidR="00CD2E3B" w:rsidRPr="001637A0" w14:paraId="697EBD99" w14:textId="77777777" w:rsidTr="001637A0">
        <w:trPr>
          <w:trHeight w:val="447"/>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31B5F13" w14:textId="678DADC9" w:rsidR="00CD2E3B" w:rsidRPr="00176ADF" w:rsidRDefault="00CD2E3B" w:rsidP="001637A0">
            <w:pPr>
              <w:ind w:left="120" w:right="14" w:hanging="120"/>
              <w:rPr>
                <w:sz w:val="16"/>
                <w:szCs w:val="16"/>
                <w:lang w:val="fr-CA"/>
              </w:rPr>
            </w:pPr>
            <w:r w:rsidRPr="00176ADF">
              <w:rPr>
                <w:sz w:val="16"/>
                <w:szCs w:val="16"/>
                <w:lang w:val="fr-CA"/>
              </w:rPr>
              <w:t>8.</w:t>
            </w:r>
            <w:r w:rsidR="001637A0" w:rsidRPr="00176ADF">
              <w:rPr>
                <w:sz w:val="16"/>
                <w:szCs w:val="16"/>
                <w:lang w:val="fr-CA"/>
              </w:rPr>
              <w:t xml:space="preserve"> </w:t>
            </w:r>
            <w:r w:rsidR="00317882" w:rsidRPr="00176ADF">
              <w:rPr>
                <w:sz w:val="16"/>
                <w:szCs w:val="16"/>
                <w:lang w:val="fr-CA"/>
              </w:rPr>
              <w:t>Science et technologie</w:t>
            </w:r>
          </w:p>
          <w:p w14:paraId="1C1B1C45" w14:textId="77777777" w:rsidR="00CD2E3B" w:rsidRPr="00176ADF" w:rsidRDefault="00CD2E3B" w:rsidP="001637A0">
            <w:pPr>
              <w:ind w:left="-28" w:right="14" w:firstLine="28"/>
              <w:rPr>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1837AA" w14:textId="77777777" w:rsidR="00CD2E3B" w:rsidRPr="00176ADF" w:rsidRDefault="00CD2E3B" w:rsidP="001637A0">
            <w:pPr>
              <w:ind w:left="54" w:right="14"/>
              <w:rPr>
                <w:i/>
                <w:sz w:val="16"/>
                <w:szCs w:val="16"/>
                <w:lang w:val="fr-CA"/>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1C623A" w14:textId="7EAB9F54" w:rsidR="00CD2E3B" w:rsidRPr="00176ADF" w:rsidRDefault="004D1C7E" w:rsidP="001637A0">
            <w:pPr>
              <w:ind w:left="62" w:right="14"/>
              <w:rPr>
                <w:sz w:val="16"/>
                <w:szCs w:val="16"/>
                <w:lang w:val="fr-CA"/>
              </w:rPr>
            </w:pPr>
            <w:r w:rsidRPr="00176ADF">
              <w:rPr>
                <w:sz w:val="16"/>
                <w:szCs w:val="16"/>
                <w:lang w:val="fr-CA"/>
              </w:rPr>
              <w:t xml:space="preserve">Dixième Réunion de la </w:t>
            </w:r>
            <w:r w:rsidR="00CD2E3B" w:rsidRPr="00176ADF">
              <w:rPr>
                <w:sz w:val="16"/>
                <w:szCs w:val="16"/>
                <w:lang w:val="fr-CA"/>
              </w:rPr>
              <w:t>COMCyT</w:t>
            </w:r>
          </w:p>
          <w:p w14:paraId="76F1335E" w14:textId="77777777" w:rsidR="00CD2E3B" w:rsidRPr="00176ADF" w:rsidRDefault="00CD2E3B" w:rsidP="001637A0">
            <w:pPr>
              <w:ind w:left="62" w:right="14"/>
              <w:rPr>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E4C975C" w14:textId="3B002DB7" w:rsidR="00CD2E3B" w:rsidRPr="00176ADF" w:rsidRDefault="000C5F86" w:rsidP="001637A0">
            <w:pPr>
              <w:ind w:left="81" w:right="14"/>
              <w:rPr>
                <w:sz w:val="16"/>
                <w:szCs w:val="16"/>
                <w:lang w:val="fr-CA"/>
              </w:rPr>
            </w:pPr>
            <w:r w:rsidRPr="00176ADF">
              <w:rPr>
                <w:sz w:val="16"/>
                <w:szCs w:val="16"/>
                <w:lang w:val="fr-CA"/>
              </w:rPr>
              <w:t>Septième Réunion ministérielle de science et de technologie</w:t>
            </w:r>
          </w:p>
          <w:p w14:paraId="7B5761C9" w14:textId="43AEE476" w:rsidR="00CD2E3B" w:rsidRPr="00176ADF" w:rsidRDefault="00CD2E3B" w:rsidP="001637A0">
            <w:pPr>
              <w:ind w:left="62" w:right="14"/>
              <w:rPr>
                <w:sz w:val="16"/>
                <w:szCs w:val="16"/>
                <w:lang w:val="fr-CA"/>
              </w:rPr>
            </w:pPr>
            <w:r w:rsidRPr="00176ADF">
              <w:rPr>
                <w:i/>
                <w:sz w:val="16"/>
                <w:szCs w:val="16"/>
                <w:lang w:val="fr-CA"/>
              </w:rPr>
              <w:t>(</w:t>
            </w:r>
            <w:proofErr w:type="gramStart"/>
            <w:r w:rsidR="008924B3" w:rsidRPr="00176ADF">
              <w:rPr>
                <w:i/>
                <w:sz w:val="16"/>
                <w:szCs w:val="16"/>
                <w:lang w:val="fr-CA"/>
              </w:rPr>
              <w:t>pays</w:t>
            </w:r>
            <w:proofErr w:type="gramEnd"/>
            <w:r w:rsidR="008924B3" w:rsidRPr="00176ADF">
              <w:rPr>
                <w:i/>
                <w:sz w:val="16"/>
                <w:szCs w:val="16"/>
                <w:lang w:val="fr-CA"/>
              </w:rPr>
              <w:t xml:space="preserve"> hôte à déterminer</w:t>
            </w:r>
            <w:r w:rsidRPr="00176ADF">
              <w:rPr>
                <w:i/>
                <w:sz w:val="16"/>
                <w:szCs w:val="16"/>
                <w:lang w:val="fr-CA"/>
              </w:rPr>
              <w:t>)</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24F5327" w14:textId="77777777" w:rsidR="00CD2E3B" w:rsidRPr="00176ADF" w:rsidRDefault="00CD2E3B" w:rsidP="001637A0">
            <w:pPr>
              <w:ind w:left="81" w:right="14" w:firstLine="4"/>
              <w:rPr>
                <w:i/>
                <w:sz w:val="16"/>
                <w:szCs w:val="16"/>
                <w:lang w:val="fr-CA"/>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835F82E" w14:textId="77777777" w:rsidR="00CD2E3B" w:rsidRPr="001637A0" w:rsidRDefault="00CD2E3B" w:rsidP="001637A0">
            <w:pPr>
              <w:ind w:left="270" w:right="14"/>
              <w:rPr>
                <w:lang w:val="fr-CA"/>
              </w:rPr>
            </w:pPr>
          </w:p>
        </w:tc>
      </w:tr>
      <w:tr w:rsidR="00CD2E3B" w:rsidRPr="00BB098D" w14:paraId="65A3256A" w14:textId="77777777" w:rsidTr="001637A0">
        <w:trPr>
          <w:trHeight w:val="817"/>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E3C7BF6" w14:textId="3E577323" w:rsidR="00CD2E3B" w:rsidRPr="00176ADF" w:rsidRDefault="00CD2E3B" w:rsidP="001637A0">
            <w:pPr>
              <w:ind w:left="-28" w:right="14" w:firstLine="28"/>
              <w:rPr>
                <w:sz w:val="16"/>
                <w:szCs w:val="16"/>
                <w:lang w:val="fr-CA"/>
              </w:rPr>
            </w:pPr>
            <w:r w:rsidRPr="00176ADF">
              <w:rPr>
                <w:sz w:val="16"/>
                <w:szCs w:val="16"/>
                <w:lang w:val="fr-CA"/>
              </w:rPr>
              <w:t>9. Tra</w:t>
            </w:r>
            <w:r w:rsidR="00317882" w:rsidRPr="00176ADF">
              <w:rPr>
                <w:sz w:val="16"/>
                <w:szCs w:val="16"/>
                <w:lang w:val="fr-CA"/>
              </w:rPr>
              <w:t>vail</w:t>
            </w:r>
          </w:p>
          <w:p w14:paraId="316C5CFE" w14:textId="77777777" w:rsidR="00CD2E3B" w:rsidRPr="00176ADF" w:rsidRDefault="00CD2E3B" w:rsidP="001637A0">
            <w:pPr>
              <w:ind w:left="-28" w:right="14" w:firstLine="28"/>
              <w:rPr>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3840D6" w14:textId="77777777" w:rsidR="00CD2E3B" w:rsidRPr="00176ADF" w:rsidRDefault="00CD2E3B" w:rsidP="001637A0">
            <w:pPr>
              <w:ind w:left="54" w:right="14"/>
              <w:rPr>
                <w:i/>
                <w:sz w:val="16"/>
                <w:szCs w:val="16"/>
                <w:lang w:val="fr-CA"/>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A1C0CEF" w14:textId="03F698D4" w:rsidR="00CD2E3B" w:rsidRPr="00176ADF" w:rsidRDefault="000C5F86" w:rsidP="001637A0">
            <w:pPr>
              <w:ind w:left="62" w:right="14"/>
              <w:rPr>
                <w:sz w:val="16"/>
                <w:szCs w:val="16"/>
                <w:lang w:val="fr-CA"/>
              </w:rPr>
            </w:pPr>
            <w:r w:rsidRPr="00176ADF">
              <w:rPr>
                <w:sz w:val="16"/>
                <w:szCs w:val="16"/>
                <w:lang w:val="fr-CA"/>
              </w:rPr>
              <w:t>Réunion des groupes de travail</w:t>
            </w:r>
            <w:r w:rsidR="00CD2E3B" w:rsidRPr="00176ADF">
              <w:rPr>
                <w:sz w:val="16"/>
                <w:szCs w:val="16"/>
                <w:lang w:val="fr-CA"/>
              </w:rPr>
              <w:t xml:space="preserve"> de la CIMT</w:t>
            </w:r>
          </w:p>
          <w:p w14:paraId="212919B2" w14:textId="77777777" w:rsidR="00CD2E3B" w:rsidRPr="00176ADF" w:rsidRDefault="00CD2E3B" w:rsidP="001637A0">
            <w:pPr>
              <w:ind w:left="62" w:right="14"/>
              <w:rPr>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0CB98A8" w14:textId="20E7ABDE" w:rsidR="00CD2E3B" w:rsidRPr="00176ADF" w:rsidRDefault="000C5F86" w:rsidP="001637A0">
            <w:pPr>
              <w:ind w:right="14"/>
              <w:rPr>
                <w:sz w:val="16"/>
                <w:szCs w:val="16"/>
                <w:lang w:val="fr-CA"/>
              </w:rPr>
            </w:pPr>
            <w:r w:rsidRPr="00176ADF">
              <w:rPr>
                <w:sz w:val="16"/>
                <w:szCs w:val="16"/>
                <w:lang w:val="fr-CA"/>
              </w:rPr>
              <w:t xml:space="preserve">Vingt-deuxième Conférence interaméricaine des ministres du </w:t>
            </w:r>
            <w:proofErr w:type="gramStart"/>
            <w:r w:rsidRPr="00176ADF">
              <w:rPr>
                <w:sz w:val="16"/>
                <w:szCs w:val="16"/>
                <w:lang w:val="fr-CA"/>
              </w:rPr>
              <w:t>travail</w:t>
            </w:r>
            <w:r w:rsidR="00CD2E3B" w:rsidRPr="00176ADF">
              <w:rPr>
                <w:sz w:val="16"/>
                <w:szCs w:val="16"/>
                <w:lang w:val="fr-CA"/>
              </w:rPr>
              <w:t xml:space="preserve">  (</w:t>
            </w:r>
            <w:proofErr w:type="gramEnd"/>
            <w:r w:rsidR="00CD2E3B" w:rsidRPr="00176ADF">
              <w:rPr>
                <w:sz w:val="16"/>
                <w:szCs w:val="16"/>
                <w:lang w:val="fr-CA"/>
              </w:rPr>
              <w:t xml:space="preserve">CIMT) </w:t>
            </w:r>
            <w:r w:rsidR="00CD2E3B" w:rsidRPr="00176ADF">
              <w:rPr>
                <w:i/>
                <w:sz w:val="16"/>
                <w:szCs w:val="16"/>
                <w:lang w:val="fr-CA"/>
              </w:rPr>
              <w:t>(Colombi</w:t>
            </w:r>
            <w:r w:rsidRPr="00176ADF">
              <w:rPr>
                <w:i/>
                <w:sz w:val="16"/>
                <w:szCs w:val="16"/>
                <w:lang w:val="fr-CA"/>
              </w:rPr>
              <w:t>e</w:t>
            </w:r>
            <w:r w:rsidR="00CD2E3B" w:rsidRPr="00176ADF">
              <w:rPr>
                <w:i/>
                <w:sz w:val="16"/>
                <w:szCs w:val="16"/>
                <w:lang w:val="fr-CA"/>
              </w:rPr>
              <w:t>)</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DAC3A73" w14:textId="77777777" w:rsidR="00CD2E3B" w:rsidRPr="00176ADF" w:rsidRDefault="00CD2E3B" w:rsidP="001637A0">
            <w:pPr>
              <w:ind w:left="81" w:right="14"/>
              <w:rPr>
                <w:i/>
                <w:sz w:val="16"/>
                <w:szCs w:val="16"/>
                <w:lang w:val="fr-CA"/>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34B2A51" w14:textId="3D723682" w:rsidR="00CD2E3B" w:rsidRPr="001637A0" w:rsidRDefault="000C5F86" w:rsidP="001637A0">
            <w:pPr>
              <w:ind w:left="270" w:right="14"/>
              <w:rPr>
                <w:lang w:val="fr-CA"/>
              </w:rPr>
            </w:pPr>
            <w:r w:rsidRPr="001637A0">
              <w:rPr>
                <w:color w:val="000000"/>
                <w:lang w:val="fr-CA"/>
              </w:rPr>
              <w:t>Réunion des groupes de travail</w:t>
            </w:r>
            <w:r w:rsidR="00CD2E3B" w:rsidRPr="001637A0">
              <w:rPr>
                <w:color w:val="000000"/>
                <w:lang w:val="fr-CA"/>
              </w:rPr>
              <w:t xml:space="preserve"> de la CIMT</w:t>
            </w:r>
          </w:p>
        </w:tc>
      </w:tr>
      <w:tr w:rsidR="00CD2E3B" w:rsidRPr="001637A0" w14:paraId="24FF75FA" w14:textId="77777777" w:rsidTr="001637A0">
        <w:trPr>
          <w:trHeight w:val="2986"/>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EDF31FE" w14:textId="1F4E4FF6" w:rsidR="00CD2E3B" w:rsidRPr="00176ADF" w:rsidRDefault="005F7180" w:rsidP="001637A0">
            <w:pPr>
              <w:ind w:left="-28" w:right="14" w:firstLine="28"/>
              <w:rPr>
                <w:i/>
                <w:sz w:val="16"/>
                <w:szCs w:val="16"/>
                <w:lang w:val="fr-CA"/>
              </w:rPr>
            </w:pPr>
            <w:r w:rsidRPr="00176ADF">
              <w:rPr>
                <w:i/>
                <w:sz w:val="16"/>
                <w:szCs w:val="16"/>
                <w:lang w:val="fr-CA"/>
              </w:rPr>
              <w:t>Autres réunions</w:t>
            </w:r>
            <w:r w:rsidR="00CD2E3B" w:rsidRPr="00176ADF">
              <w:rPr>
                <w:i/>
                <w:sz w:val="16"/>
                <w:szCs w:val="16"/>
                <w:lang w:val="fr-CA"/>
              </w:rPr>
              <w:t>*</w:t>
            </w:r>
          </w:p>
          <w:p w14:paraId="7D2CB821" w14:textId="77777777" w:rsidR="005F7180" w:rsidRPr="00176ADF" w:rsidRDefault="00CD2E3B" w:rsidP="001637A0">
            <w:pPr>
              <w:ind w:left="-28" w:right="14" w:firstLine="28"/>
              <w:rPr>
                <w:i/>
                <w:sz w:val="16"/>
                <w:szCs w:val="16"/>
                <w:lang w:val="fr-CA"/>
              </w:rPr>
            </w:pPr>
            <w:r w:rsidRPr="00176ADF">
              <w:rPr>
                <w:i/>
                <w:sz w:val="16"/>
                <w:szCs w:val="16"/>
                <w:lang w:val="fr-CA"/>
              </w:rPr>
              <w:t>(</w:t>
            </w:r>
            <w:proofErr w:type="gramStart"/>
            <w:r w:rsidRPr="00176ADF">
              <w:rPr>
                <w:i/>
                <w:sz w:val="16"/>
                <w:szCs w:val="16"/>
                <w:lang w:val="fr-CA"/>
              </w:rPr>
              <w:t>s</w:t>
            </w:r>
            <w:r w:rsidR="005F7180" w:rsidRPr="00176ADF">
              <w:rPr>
                <w:i/>
                <w:sz w:val="16"/>
                <w:szCs w:val="16"/>
                <w:lang w:val="fr-CA"/>
              </w:rPr>
              <w:t>eulement</w:t>
            </w:r>
            <w:proofErr w:type="gramEnd"/>
            <w:r w:rsidR="005F7180" w:rsidRPr="00176ADF">
              <w:rPr>
                <w:i/>
                <w:sz w:val="16"/>
                <w:szCs w:val="16"/>
                <w:lang w:val="fr-CA"/>
              </w:rPr>
              <w:t xml:space="preserve"> à</w:t>
            </w:r>
          </w:p>
          <w:p w14:paraId="138DB8FD" w14:textId="4CDF8E84" w:rsidR="00CD2E3B" w:rsidRPr="00176ADF" w:rsidRDefault="005F7180" w:rsidP="001637A0">
            <w:pPr>
              <w:ind w:left="-28" w:right="14" w:firstLine="28"/>
              <w:rPr>
                <w:sz w:val="16"/>
                <w:szCs w:val="16"/>
                <w:lang w:val="fr-CA"/>
              </w:rPr>
            </w:pPr>
            <w:r w:rsidRPr="00176ADF">
              <w:rPr>
                <w:i/>
                <w:sz w:val="16"/>
                <w:szCs w:val="16"/>
                <w:lang w:val="fr-CA"/>
              </w:rPr>
              <w:t xml:space="preserve"> </w:t>
            </w:r>
            <w:proofErr w:type="gramStart"/>
            <w:r w:rsidRPr="00176ADF">
              <w:rPr>
                <w:i/>
                <w:sz w:val="16"/>
                <w:szCs w:val="16"/>
                <w:lang w:val="fr-CA"/>
              </w:rPr>
              <w:t>titre</w:t>
            </w:r>
            <w:proofErr w:type="gramEnd"/>
            <w:r w:rsidRPr="00176ADF">
              <w:rPr>
                <w:i/>
                <w:sz w:val="16"/>
                <w:szCs w:val="16"/>
                <w:lang w:val="fr-CA"/>
              </w:rPr>
              <w:t xml:space="preserve"> de référence</w:t>
            </w:r>
            <w:r w:rsidR="00CD2E3B" w:rsidRPr="00176ADF">
              <w:rPr>
                <w:i/>
                <w:sz w:val="16"/>
                <w:szCs w:val="16"/>
                <w:lang w:val="fr-CA"/>
              </w:rPr>
              <w:t>)</w:t>
            </w: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EFE81F9" w14:textId="6B50DE58" w:rsidR="00CD2E3B" w:rsidRPr="00176ADF" w:rsidRDefault="00CD2E3B" w:rsidP="001637A0">
            <w:pPr>
              <w:rPr>
                <w:sz w:val="16"/>
                <w:szCs w:val="16"/>
                <w:lang w:val="fr-CA"/>
              </w:rPr>
            </w:pPr>
            <w:r w:rsidRPr="00176ADF">
              <w:rPr>
                <w:color w:val="000000"/>
                <w:sz w:val="16"/>
                <w:szCs w:val="16"/>
                <w:lang w:val="fr-CA"/>
              </w:rPr>
              <w:t xml:space="preserve">Prospecta Américas </w:t>
            </w:r>
            <w:r w:rsidR="009219B5" w:rsidRPr="00176ADF">
              <w:rPr>
                <w:color w:val="000000"/>
                <w:sz w:val="16"/>
                <w:szCs w:val="16"/>
                <w:lang w:val="fr-CA"/>
              </w:rPr>
              <w:t>Deuxième Séminaire régional</w:t>
            </w:r>
            <w:r w:rsidRPr="00176ADF">
              <w:rPr>
                <w:color w:val="000000"/>
                <w:sz w:val="16"/>
                <w:szCs w:val="16"/>
                <w:lang w:val="fr-CA"/>
              </w:rPr>
              <w:t xml:space="preserve"> (</w:t>
            </w:r>
            <w:r w:rsidR="009219B5" w:rsidRPr="00176ADF">
              <w:rPr>
                <w:color w:val="000000"/>
                <w:sz w:val="16"/>
                <w:szCs w:val="16"/>
                <w:lang w:val="fr-CA"/>
              </w:rPr>
              <w:t>État</w:t>
            </w:r>
            <w:r w:rsidRPr="00176ADF">
              <w:rPr>
                <w:color w:val="000000"/>
                <w:sz w:val="16"/>
                <w:szCs w:val="16"/>
                <w:lang w:val="fr-CA"/>
              </w:rPr>
              <w:t xml:space="preserve"> de Hi</w:t>
            </w:r>
            <w:r w:rsidRPr="00176ADF">
              <w:rPr>
                <w:sz w:val="16"/>
                <w:szCs w:val="16"/>
                <w:lang w:val="fr-CA"/>
              </w:rPr>
              <w:t xml:space="preserve">dalgo, </w:t>
            </w:r>
            <w:r w:rsidR="009219B5" w:rsidRPr="00176ADF">
              <w:rPr>
                <w:i/>
                <w:color w:val="000000"/>
                <w:sz w:val="16"/>
                <w:szCs w:val="16"/>
                <w:lang w:val="fr-CA"/>
              </w:rPr>
              <w:t>Mexique, 18 et 19 mai</w:t>
            </w:r>
            <w:r w:rsidRPr="00176ADF">
              <w:rPr>
                <w:color w:val="000000"/>
                <w:sz w:val="16"/>
                <w:szCs w:val="16"/>
                <w:lang w:val="fr-CA"/>
              </w:rPr>
              <w:t>)</w:t>
            </w:r>
          </w:p>
          <w:p w14:paraId="44CD12E9" w14:textId="77777777" w:rsidR="00CD2E3B" w:rsidRPr="00176ADF" w:rsidRDefault="00CD2E3B" w:rsidP="001637A0">
            <w:pPr>
              <w:rPr>
                <w:sz w:val="16"/>
                <w:szCs w:val="16"/>
                <w:lang w:val="fr-CA"/>
              </w:rPr>
            </w:pPr>
          </w:p>
          <w:p w14:paraId="0A5B4C3D" w14:textId="260A1B87" w:rsidR="00CD2E3B" w:rsidRPr="00176ADF" w:rsidRDefault="00CD2E3B" w:rsidP="001637A0">
            <w:pPr>
              <w:rPr>
                <w:sz w:val="16"/>
                <w:szCs w:val="16"/>
                <w:lang w:val="fr-CA"/>
              </w:rPr>
            </w:pPr>
            <w:r w:rsidRPr="00176ADF">
              <w:rPr>
                <w:color w:val="000000"/>
                <w:sz w:val="16"/>
                <w:szCs w:val="16"/>
                <w:lang w:val="fr-CA"/>
              </w:rPr>
              <w:t xml:space="preserve">Prospecta Américas </w:t>
            </w:r>
            <w:r w:rsidR="009219B5" w:rsidRPr="00176ADF">
              <w:rPr>
                <w:color w:val="000000"/>
                <w:sz w:val="16"/>
                <w:szCs w:val="16"/>
                <w:lang w:val="fr-CA"/>
              </w:rPr>
              <w:t>Troisième Séminaire régional</w:t>
            </w:r>
            <w:r w:rsidRPr="00176ADF">
              <w:rPr>
                <w:color w:val="000000"/>
                <w:sz w:val="16"/>
                <w:szCs w:val="16"/>
                <w:lang w:val="fr-CA"/>
              </w:rPr>
              <w:t xml:space="preserve"> </w:t>
            </w:r>
            <w:r w:rsidRPr="00176ADF">
              <w:rPr>
                <w:i/>
                <w:color w:val="000000"/>
                <w:sz w:val="16"/>
                <w:szCs w:val="16"/>
                <w:lang w:val="fr-CA"/>
              </w:rPr>
              <w:t>(Colombi</w:t>
            </w:r>
            <w:r w:rsidR="009219B5" w:rsidRPr="00176ADF">
              <w:rPr>
                <w:i/>
                <w:color w:val="000000"/>
                <w:sz w:val="16"/>
                <w:szCs w:val="16"/>
                <w:lang w:val="fr-CA"/>
              </w:rPr>
              <w:t>e</w:t>
            </w:r>
            <w:r w:rsidRPr="00176ADF">
              <w:rPr>
                <w:i/>
                <w:color w:val="000000"/>
                <w:sz w:val="16"/>
                <w:szCs w:val="16"/>
                <w:lang w:val="fr-CA"/>
              </w:rPr>
              <w:t>)</w:t>
            </w:r>
          </w:p>
          <w:p w14:paraId="6B888099" w14:textId="77777777" w:rsidR="00CD2E3B" w:rsidRPr="00176ADF" w:rsidRDefault="00CD2E3B" w:rsidP="001637A0">
            <w:pPr>
              <w:rPr>
                <w:sz w:val="16"/>
                <w:szCs w:val="16"/>
                <w:lang w:val="fr-CA"/>
              </w:rPr>
            </w:pPr>
          </w:p>
          <w:p w14:paraId="6EBA4F83" w14:textId="68469C8F" w:rsidR="00CD2E3B" w:rsidRPr="00176ADF" w:rsidRDefault="009219B5" w:rsidP="001637A0">
            <w:pPr>
              <w:ind w:left="54" w:right="14"/>
              <w:rPr>
                <w:sz w:val="16"/>
                <w:szCs w:val="16"/>
                <w:lang w:val="fr-CA"/>
              </w:rPr>
            </w:pPr>
            <w:r w:rsidRPr="00176ADF">
              <w:rPr>
                <w:color w:val="000000"/>
                <w:sz w:val="16"/>
                <w:szCs w:val="16"/>
                <w:lang w:val="fr-CA"/>
              </w:rPr>
              <w:t>Quatorzième et Quinzième Échanges pour la compétitivité des Amériques</w:t>
            </w:r>
            <w:r w:rsidR="00CD2E3B" w:rsidRPr="00176ADF">
              <w:rPr>
                <w:color w:val="000000"/>
                <w:sz w:val="16"/>
                <w:szCs w:val="16"/>
                <w:lang w:val="fr-CA"/>
              </w:rPr>
              <w:t xml:space="preserve"> </w:t>
            </w:r>
            <w:r w:rsidR="00CD2E3B" w:rsidRPr="00176ADF">
              <w:rPr>
                <w:i/>
                <w:color w:val="000000"/>
                <w:sz w:val="16"/>
                <w:szCs w:val="16"/>
                <w:lang w:val="fr-CA"/>
              </w:rPr>
              <w:t>(</w:t>
            </w:r>
            <w:r w:rsidR="008924B3" w:rsidRPr="00176ADF">
              <w:rPr>
                <w:i/>
                <w:color w:val="000000"/>
                <w:sz w:val="16"/>
                <w:szCs w:val="16"/>
                <w:lang w:val="fr-CA"/>
              </w:rPr>
              <w:t>États-Unis et autre</w:t>
            </w:r>
            <w:r w:rsidR="00CD2E3B" w:rsidRPr="00176ADF">
              <w:rPr>
                <w:i/>
                <w:color w:val="000000"/>
                <w:sz w:val="16"/>
                <w:szCs w:val="16"/>
                <w:lang w:val="fr-CA"/>
              </w:rPr>
              <w:t xml:space="preserve"> </w:t>
            </w:r>
            <w:r w:rsidR="008924B3" w:rsidRPr="00176ADF">
              <w:rPr>
                <w:i/>
                <w:sz w:val="16"/>
                <w:szCs w:val="16"/>
                <w:lang w:val="fr-CA"/>
              </w:rPr>
              <w:t>pays hôte à déterminer</w:t>
            </w:r>
            <w:r w:rsidR="00CD2E3B" w:rsidRPr="00176ADF">
              <w:rPr>
                <w:i/>
                <w:color w:val="000000"/>
                <w:sz w:val="16"/>
                <w:szCs w:val="16"/>
                <w:lang w:val="fr-CA"/>
              </w:rPr>
              <w:t>)</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7C893E03" w14:textId="77777777" w:rsidR="00CD2E3B" w:rsidRPr="00176ADF" w:rsidRDefault="00CD2E3B" w:rsidP="001637A0">
            <w:pPr>
              <w:rPr>
                <w:sz w:val="16"/>
                <w:szCs w:val="16"/>
                <w:lang w:val="fr-CA"/>
              </w:rPr>
            </w:pPr>
          </w:p>
          <w:p w14:paraId="381CE8CF" w14:textId="77777777" w:rsidR="00CD2E3B" w:rsidRPr="00176ADF" w:rsidRDefault="00CD2E3B" w:rsidP="001637A0">
            <w:pPr>
              <w:rPr>
                <w:sz w:val="16"/>
                <w:szCs w:val="16"/>
                <w:lang w:val="fr-CA"/>
              </w:rPr>
            </w:pPr>
          </w:p>
          <w:p w14:paraId="481C2072" w14:textId="12A21B77" w:rsidR="00CD2E3B" w:rsidRPr="00176ADF" w:rsidRDefault="009219B5" w:rsidP="001637A0">
            <w:pPr>
              <w:rPr>
                <w:sz w:val="16"/>
                <w:szCs w:val="16"/>
                <w:lang w:val="fr-CA"/>
              </w:rPr>
            </w:pPr>
            <w:r w:rsidRPr="00176ADF">
              <w:rPr>
                <w:sz w:val="16"/>
                <w:szCs w:val="16"/>
                <w:lang w:val="fr-CA"/>
              </w:rPr>
              <w:t>Seizième</w:t>
            </w:r>
            <w:r w:rsidR="00411D3C" w:rsidRPr="00176ADF">
              <w:rPr>
                <w:sz w:val="16"/>
                <w:szCs w:val="16"/>
                <w:lang w:val="fr-CA"/>
              </w:rPr>
              <w:t xml:space="preserve"> et Dix-septième Échanges pour la compétitivité des Amériques</w:t>
            </w:r>
            <w:r w:rsidR="00CD2E3B" w:rsidRPr="00176ADF">
              <w:rPr>
                <w:sz w:val="16"/>
                <w:szCs w:val="16"/>
                <w:lang w:val="fr-CA"/>
              </w:rPr>
              <w:t xml:space="preserve"> </w:t>
            </w:r>
            <w:r w:rsidR="00CD2E3B" w:rsidRPr="00176ADF">
              <w:rPr>
                <w:i/>
                <w:sz w:val="16"/>
                <w:szCs w:val="16"/>
                <w:lang w:val="fr-CA"/>
              </w:rPr>
              <w:t>(</w:t>
            </w:r>
            <w:r w:rsidR="008924B3" w:rsidRPr="00176ADF">
              <w:rPr>
                <w:i/>
                <w:sz w:val="16"/>
                <w:szCs w:val="16"/>
                <w:lang w:val="fr-CA"/>
              </w:rPr>
              <w:t>pays hôte à déterminer</w:t>
            </w:r>
            <w:r w:rsidR="00CD2E3B" w:rsidRPr="00176ADF">
              <w:rPr>
                <w:i/>
                <w:sz w:val="16"/>
                <w:szCs w:val="16"/>
                <w:lang w:val="fr-CA"/>
              </w:rPr>
              <w:t>)</w:t>
            </w:r>
          </w:p>
          <w:p w14:paraId="7A1587AF" w14:textId="77777777" w:rsidR="00CD2E3B" w:rsidRPr="00176ADF" w:rsidRDefault="00CD2E3B" w:rsidP="001637A0">
            <w:pPr>
              <w:rPr>
                <w:sz w:val="16"/>
                <w:szCs w:val="16"/>
                <w:lang w:val="fr-CA"/>
              </w:rPr>
            </w:pP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27032F59" w14:textId="5FF2E08B" w:rsidR="00CD2E3B" w:rsidRPr="00176ADF" w:rsidRDefault="00411D3C" w:rsidP="001637A0">
            <w:pPr>
              <w:rPr>
                <w:sz w:val="16"/>
                <w:szCs w:val="16"/>
                <w:lang w:val="fr-CA"/>
              </w:rPr>
            </w:pPr>
            <w:r w:rsidRPr="00176ADF">
              <w:rPr>
                <w:sz w:val="16"/>
                <w:szCs w:val="16"/>
                <w:lang w:val="fr-CA"/>
              </w:rPr>
              <w:t>Huitième Dialogue interaméricain</w:t>
            </w:r>
            <w:r w:rsidR="00833BC9" w:rsidRPr="00176ADF">
              <w:rPr>
                <w:sz w:val="16"/>
                <w:szCs w:val="16"/>
                <w:lang w:val="fr-CA"/>
              </w:rPr>
              <w:t xml:space="preserve"> des dirigeants de MPME</w:t>
            </w:r>
          </w:p>
          <w:p w14:paraId="403C3D07" w14:textId="57D794C3" w:rsidR="00CD2E3B" w:rsidRPr="00176ADF" w:rsidRDefault="00CD2E3B" w:rsidP="001637A0">
            <w:pPr>
              <w:rPr>
                <w:i/>
                <w:sz w:val="16"/>
                <w:szCs w:val="16"/>
                <w:lang w:val="fr-CA"/>
              </w:rPr>
            </w:pPr>
            <w:r w:rsidRPr="00176ADF">
              <w:rPr>
                <w:i/>
                <w:sz w:val="16"/>
                <w:szCs w:val="16"/>
                <w:lang w:val="fr-CA"/>
              </w:rPr>
              <w:t>(</w:t>
            </w:r>
            <w:proofErr w:type="gramStart"/>
            <w:r w:rsidR="008924B3" w:rsidRPr="00176ADF">
              <w:rPr>
                <w:i/>
                <w:sz w:val="16"/>
                <w:szCs w:val="16"/>
                <w:lang w:val="fr-CA"/>
              </w:rPr>
              <w:t>pays</w:t>
            </w:r>
            <w:proofErr w:type="gramEnd"/>
            <w:r w:rsidR="008924B3" w:rsidRPr="00176ADF">
              <w:rPr>
                <w:i/>
                <w:sz w:val="16"/>
                <w:szCs w:val="16"/>
                <w:lang w:val="fr-CA"/>
              </w:rPr>
              <w:t xml:space="preserve"> hôte à déterminer</w:t>
            </w:r>
            <w:r w:rsidRPr="00176ADF">
              <w:rPr>
                <w:i/>
                <w:sz w:val="16"/>
                <w:szCs w:val="16"/>
                <w:lang w:val="fr-CA"/>
              </w:rPr>
              <w:t>)</w:t>
            </w:r>
          </w:p>
          <w:p w14:paraId="61FE0B42" w14:textId="77777777" w:rsidR="00CD2E3B" w:rsidRPr="00176ADF" w:rsidRDefault="00CD2E3B" w:rsidP="001637A0">
            <w:pPr>
              <w:rPr>
                <w:sz w:val="16"/>
                <w:szCs w:val="16"/>
                <w:lang w:val="fr-CA"/>
              </w:rPr>
            </w:pPr>
          </w:p>
          <w:p w14:paraId="6A02DB62" w14:textId="43953EF2" w:rsidR="00CD2E3B" w:rsidRPr="00176ADF" w:rsidRDefault="00411D3C" w:rsidP="001637A0">
            <w:pPr>
              <w:rPr>
                <w:sz w:val="16"/>
                <w:szCs w:val="16"/>
                <w:lang w:val="fr-CA"/>
              </w:rPr>
            </w:pPr>
            <w:r w:rsidRPr="00176ADF">
              <w:rPr>
                <w:sz w:val="16"/>
                <w:szCs w:val="16"/>
                <w:lang w:val="fr-CA"/>
              </w:rPr>
              <w:t>Douzième Forum de compétitivité</w:t>
            </w:r>
            <w:r w:rsidR="0012261C" w:rsidRPr="00176ADF">
              <w:rPr>
                <w:sz w:val="16"/>
                <w:szCs w:val="16"/>
                <w:lang w:val="fr-CA"/>
              </w:rPr>
              <w:t xml:space="preserve"> des Amériques</w:t>
            </w:r>
          </w:p>
          <w:p w14:paraId="0AA73AD6" w14:textId="5B19A2B8" w:rsidR="00CD2E3B" w:rsidRPr="00176ADF" w:rsidRDefault="00CD2E3B" w:rsidP="001637A0">
            <w:pPr>
              <w:rPr>
                <w:i/>
                <w:sz w:val="16"/>
                <w:szCs w:val="16"/>
                <w:lang w:val="fr-CA"/>
              </w:rPr>
            </w:pPr>
            <w:r w:rsidRPr="00176ADF">
              <w:rPr>
                <w:i/>
                <w:sz w:val="16"/>
                <w:szCs w:val="16"/>
                <w:lang w:val="fr-CA"/>
              </w:rPr>
              <w:t>(</w:t>
            </w:r>
            <w:proofErr w:type="gramStart"/>
            <w:r w:rsidR="00413EBD" w:rsidRPr="00176ADF">
              <w:rPr>
                <w:i/>
                <w:sz w:val="16"/>
                <w:szCs w:val="16"/>
                <w:lang w:val="fr-CA"/>
              </w:rPr>
              <w:t>pays</w:t>
            </w:r>
            <w:proofErr w:type="gramEnd"/>
            <w:r w:rsidR="00413EBD" w:rsidRPr="00176ADF">
              <w:rPr>
                <w:i/>
                <w:sz w:val="16"/>
                <w:szCs w:val="16"/>
                <w:lang w:val="fr-CA"/>
              </w:rPr>
              <w:t xml:space="preserve"> hôte à déterminer</w:t>
            </w:r>
            <w:r w:rsidRPr="00176ADF">
              <w:rPr>
                <w:i/>
                <w:sz w:val="16"/>
                <w:szCs w:val="16"/>
                <w:lang w:val="fr-CA"/>
              </w:rPr>
              <w:t>)</w:t>
            </w:r>
          </w:p>
          <w:p w14:paraId="4C88DD5D" w14:textId="77777777" w:rsidR="00CD2E3B" w:rsidRPr="00176ADF" w:rsidRDefault="00CD2E3B" w:rsidP="001637A0">
            <w:pPr>
              <w:rPr>
                <w:i/>
                <w:sz w:val="16"/>
                <w:szCs w:val="16"/>
                <w:lang w:val="fr-CA"/>
              </w:rPr>
            </w:pPr>
          </w:p>
          <w:p w14:paraId="39A10669" w14:textId="0C97E054" w:rsidR="00CD2E3B" w:rsidRPr="00176ADF" w:rsidRDefault="0012261C" w:rsidP="001637A0">
            <w:pPr>
              <w:rPr>
                <w:sz w:val="16"/>
                <w:szCs w:val="16"/>
                <w:lang w:val="fr-CA"/>
              </w:rPr>
            </w:pPr>
            <w:r w:rsidRPr="00176ADF">
              <w:rPr>
                <w:sz w:val="16"/>
                <w:szCs w:val="16"/>
                <w:lang w:val="fr-CA"/>
              </w:rPr>
              <w:t>Dix-huitième et Dix-neuvième Échanges pour la compétitivité des Amériques</w:t>
            </w:r>
          </w:p>
          <w:p w14:paraId="717FCAE0" w14:textId="67535DEA" w:rsidR="00CD2E3B" w:rsidRPr="00176ADF" w:rsidRDefault="00CD2E3B" w:rsidP="001637A0">
            <w:pPr>
              <w:rPr>
                <w:sz w:val="16"/>
                <w:szCs w:val="16"/>
                <w:lang w:val="fr-CA"/>
              </w:rPr>
            </w:pPr>
            <w:r w:rsidRPr="00176ADF">
              <w:rPr>
                <w:i/>
                <w:sz w:val="16"/>
                <w:szCs w:val="16"/>
                <w:lang w:val="fr-CA"/>
              </w:rPr>
              <w:t>(</w:t>
            </w:r>
            <w:proofErr w:type="gramStart"/>
            <w:r w:rsidR="00413EBD" w:rsidRPr="00176ADF">
              <w:rPr>
                <w:i/>
                <w:sz w:val="16"/>
                <w:szCs w:val="16"/>
                <w:lang w:val="fr-CA"/>
              </w:rPr>
              <w:t>pays</w:t>
            </w:r>
            <w:proofErr w:type="gramEnd"/>
            <w:r w:rsidR="00413EBD" w:rsidRPr="00176ADF">
              <w:rPr>
                <w:i/>
                <w:sz w:val="16"/>
                <w:szCs w:val="16"/>
                <w:lang w:val="fr-CA"/>
              </w:rPr>
              <w:t xml:space="preserve"> hôte à déterminer</w:t>
            </w:r>
            <w:r w:rsidRPr="00176ADF">
              <w:rPr>
                <w:i/>
                <w:sz w:val="16"/>
                <w:szCs w:val="16"/>
                <w:lang w:val="fr-CA"/>
              </w:rPr>
              <w:t>)</w:t>
            </w:r>
          </w:p>
          <w:p w14:paraId="4E96E052" w14:textId="77777777" w:rsidR="00CD2E3B" w:rsidRPr="00176ADF" w:rsidRDefault="00CD2E3B" w:rsidP="001637A0">
            <w:pPr>
              <w:rPr>
                <w:sz w:val="16"/>
                <w:szCs w:val="16"/>
                <w:lang w:val="fr-CA"/>
              </w:rPr>
            </w:pP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0D2887D4" w14:textId="2F316C7B" w:rsidR="00CD2E3B" w:rsidRPr="00176ADF" w:rsidRDefault="00833BC9" w:rsidP="001637A0">
            <w:pPr>
              <w:ind w:left="71"/>
              <w:rPr>
                <w:sz w:val="16"/>
                <w:szCs w:val="16"/>
                <w:lang w:val="fr-CA"/>
              </w:rPr>
            </w:pPr>
            <w:r w:rsidRPr="00176ADF">
              <w:rPr>
                <w:sz w:val="16"/>
                <w:szCs w:val="16"/>
                <w:lang w:val="fr-CA"/>
              </w:rPr>
              <w:t>Neuvième Dialogue interaméricain des dirigeants de MPME</w:t>
            </w:r>
          </w:p>
          <w:p w14:paraId="66EF81EA" w14:textId="47D2FE27" w:rsidR="00CD2E3B" w:rsidRPr="00176ADF" w:rsidRDefault="00CD2E3B" w:rsidP="001637A0">
            <w:pPr>
              <w:ind w:left="74"/>
              <w:rPr>
                <w:sz w:val="16"/>
                <w:szCs w:val="16"/>
                <w:lang w:val="fr-CA"/>
              </w:rPr>
            </w:pPr>
            <w:r w:rsidRPr="00176ADF">
              <w:rPr>
                <w:i/>
                <w:sz w:val="16"/>
                <w:szCs w:val="16"/>
                <w:lang w:val="fr-CA"/>
              </w:rPr>
              <w:t>(</w:t>
            </w:r>
            <w:proofErr w:type="gramStart"/>
            <w:r w:rsidR="008924B3" w:rsidRPr="00176ADF">
              <w:rPr>
                <w:i/>
                <w:sz w:val="16"/>
                <w:szCs w:val="16"/>
                <w:lang w:val="fr-CA"/>
              </w:rPr>
              <w:t>pays</w:t>
            </w:r>
            <w:proofErr w:type="gramEnd"/>
            <w:r w:rsidR="008924B3" w:rsidRPr="00176ADF">
              <w:rPr>
                <w:i/>
                <w:sz w:val="16"/>
                <w:szCs w:val="16"/>
                <w:lang w:val="fr-CA"/>
              </w:rPr>
              <w:t xml:space="preserve"> hôte à déterminer</w:t>
            </w:r>
            <w:r w:rsidRPr="00176ADF">
              <w:rPr>
                <w:i/>
                <w:sz w:val="16"/>
                <w:szCs w:val="16"/>
                <w:lang w:val="fr-CA"/>
              </w:rPr>
              <w:t>)</w:t>
            </w:r>
          </w:p>
          <w:p w14:paraId="0D57ED2A" w14:textId="77777777" w:rsidR="00CD2E3B" w:rsidRPr="00176ADF" w:rsidRDefault="00CD2E3B" w:rsidP="001637A0">
            <w:pPr>
              <w:ind w:left="74"/>
              <w:rPr>
                <w:sz w:val="16"/>
                <w:szCs w:val="16"/>
                <w:lang w:val="fr-CA"/>
              </w:rPr>
            </w:pPr>
          </w:p>
          <w:p w14:paraId="0132211B" w14:textId="065613A1" w:rsidR="00CD2E3B" w:rsidRPr="00176ADF" w:rsidRDefault="0012261C" w:rsidP="001637A0">
            <w:pPr>
              <w:ind w:left="71"/>
              <w:rPr>
                <w:sz w:val="16"/>
                <w:szCs w:val="16"/>
                <w:lang w:val="fr-CA"/>
              </w:rPr>
            </w:pPr>
            <w:r w:rsidRPr="00176ADF">
              <w:rPr>
                <w:sz w:val="16"/>
                <w:szCs w:val="16"/>
                <w:lang w:val="fr-CA"/>
              </w:rPr>
              <w:t>Vingtième et Vingt-et-unième Échanges pour la compétitivité des Amériques</w:t>
            </w:r>
          </w:p>
          <w:p w14:paraId="7B2CA8CD" w14:textId="5E0BCF88" w:rsidR="00CD2E3B" w:rsidRPr="00176ADF" w:rsidRDefault="00CD2E3B" w:rsidP="001637A0">
            <w:pPr>
              <w:ind w:left="71"/>
              <w:rPr>
                <w:i/>
                <w:sz w:val="16"/>
                <w:szCs w:val="16"/>
                <w:lang w:val="fr-CA"/>
              </w:rPr>
            </w:pPr>
            <w:r w:rsidRPr="00176ADF">
              <w:rPr>
                <w:i/>
                <w:sz w:val="16"/>
                <w:szCs w:val="16"/>
                <w:lang w:val="fr-CA"/>
              </w:rPr>
              <w:t>(</w:t>
            </w:r>
            <w:proofErr w:type="gramStart"/>
            <w:r w:rsidR="00413EBD" w:rsidRPr="00176ADF">
              <w:rPr>
                <w:i/>
                <w:sz w:val="16"/>
                <w:szCs w:val="16"/>
                <w:lang w:val="fr-CA"/>
              </w:rPr>
              <w:t>pays</w:t>
            </w:r>
            <w:proofErr w:type="gramEnd"/>
            <w:r w:rsidR="00413EBD" w:rsidRPr="00176ADF">
              <w:rPr>
                <w:i/>
                <w:sz w:val="16"/>
                <w:szCs w:val="16"/>
                <w:lang w:val="fr-CA"/>
              </w:rPr>
              <w:t xml:space="preserve"> hôte à déterminer</w:t>
            </w:r>
            <w:r w:rsidRPr="00176ADF">
              <w:rPr>
                <w:i/>
                <w:sz w:val="16"/>
                <w:szCs w:val="16"/>
                <w:lang w:val="fr-CA"/>
              </w:rPr>
              <w:t>)</w:t>
            </w:r>
          </w:p>
          <w:p w14:paraId="7B54AFD0" w14:textId="77777777" w:rsidR="00CD2E3B" w:rsidRPr="00176ADF" w:rsidRDefault="00CD2E3B" w:rsidP="001637A0">
            <w:pPr>
              <w:rPr>
                <w:i/>
                <w:sz w:val="16"/>
                <w:szCs w:val="16"/>
                <w:lang w:val="fr-CA"/>
              </w:rPr>
            </w:pPr>
          </w:p>
          <w:p w14:paraId="7AE9C727" w14:textId="77777777" w:rsidR="00CD2E3B" w:rsidRPr="00176ADF" w:rsidRDefault="00CD2E3B" w:rsidP="001637A0">
            <w:pPr>
              <w:ind w:left="270" w:right="14"/>
              <w:rPr>
                <w:sz w:val="16"/>
                <w:szCs w:val="16"/>
                <w:lang w:val="fr-CA"/>
              </w:rPr>
            </w:pPr>
          </w:p>
        </w:tc>
        <w:tc>
          <w:tcPr>
            <w:tcW w:w="18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758A2876" w14:textId="77777777" w:rsidR="00CD2E3B" w:rsidRPr="001637A0" w:rsidRDefault="00CD2E3B" w:rsidP="001637A0">
            <w:pPr>
              <w:rPr>
                <w:lang w:val="fr-CA"/>
              </w:rPr>
            </w:pPr>
          </w:p>
          <w:p w14:paraId="503F3C77" w14:textId="77777777" w:rsidR="00CD2E3B" w:rsidRPr="001637A0" w:rsidRDefault="00CD2E3B" w:rsidP="001637A0">
            <w:pPr>
              <w:rPr>
                <w:lang w:val="fr-CA"/>
              </w:rPr>
            </w:pPr>
          </w:p>
        </w:tc>
      </w:tr>
    </w:tbl>
    <w:p w14:paraId="775DBC01" w14:textId="77777777" w:rsidR="00CD2E3B" w:rsidRPr="009604BA" w:rsidRDefault="00CD2E3B" w:rsidP="00CD2E3B">
      <w:pPr>
        <w:spacing w:line="360" w:lineRule="auto"/>
        <w:jc w:val="both"/>
        <w:rPr>
          <w:sz w:val="22"/>
          <w:szCs w:val="22"/>
          <w:lang w:val="fr-CA"/>
        </w:rPr>
      </w:pPr>
    </w:p>
    <w:p w14:paraId="6633FAB8" w14:textId="1FFF9BE7" w:rsidR="00026E57" w:rsidRPr="009604BA" w:rsidRDefault="00026E57" w:rsidP="00026E57">
      <w:pPr>
        <w:pBdr>
          <w:top w:val="nil"/>
          <w:left w:val="nil"/>
          <w:bottom w:val="nil"/>
          <w:right w:val="nil"/>
          <w:between w:val="nil"/>
        </w:pBdr>
        <w:ind w:left="720" w:right="-29" w:hanging="720"/>
        <w:jc w:val="both"/>
        <w:rPr>
          <w:sz w:val="22"/>
          <w:szCs w:val="22"/>
          <w:lang w:val="fr-CA"/>
        </w:rPr>
      </w:pPr>
      <w:r w:rsidRPr="009604BA">
        <w:rPr>
          <w:color w:val="000000"/>
          <w:sz w:val="22"/>
          <w:szCs w:val="22"/>
          <w:lang w:val="fr-CA"/>
        </w:rPr>
        <w:t>IX.</w:t>
      </w:r>
      <w:r w:rsidRPr="009604BA">
        <w:rPr>
          <w:color w:val="000000"/>
          <w:sz w:val="22"/>
          <w:szCs w:val="22"/>
          <w:lang w:val="fr-CA"/>
        </w:rPr>
        <w:tab/>
      </w:r>
      <w:r w:rsidR="002E3BA7" w:rsidRPr="009604BA">
        <w:rPr>
          <w:color w:val="000000"/>
          <w:sz w:val="22"/>
          <w:szCs w:val="22"/>
          <w:lang w:val="fr-CA"/>
        </w:rPr>
        <w:t xml:space="preserve">SUIVI DES PROGRÈS, CONTRIBUTION ET RESSOURCES </w:t>
      </w:r>
    </w:p>
    <w:p w14:paraId="73265934" w14:textId="77777777" w:rsidR="00026E57" w:rsidRPr="009604BA" w:rsidRDefault="00026E57" w:rsidP="00026E57">
      <w:pPr>
        <w:ind w:right="-29"/>
        <w:jc w:val="both"/>
        <w:rPr>
          <w:color w:val="000000"/>
          <w:sz w:val="22"/>
          <w:szCs w:val="22"/>
          <w:lang w:val="fr-CA"/>
        </w:rPr>
      </w:pPr>
    </w:p>
    <w:p w14:paraId="21392378" w14:textId="192D44B7" w:rsidR="00026E57" w:rsidRPr="009604BA" w:rsidRDefault="002E3BA7" w:rsidP="00FD4305">
      <w:pPr>
        <w:pStyle w:val="ListParagraph0"/>
        <w:numPr>
          <w:ilvl w:val="0"/>
          <w:numId w:val="12"/>
        </w:numPr>
        <w:spacing w:line="360" w:lineRule="auto"/>
        <w:ind w:left="0" w:right="-29" w:firstLine="720"/>
        <w:contextualSpacing/>
        <w:jc w:val="both"/>
        <w:rPr>
          <w:sz w:val="22"/>
          <w:szCs w:val="22"/>
          <w:lang w:val="fr-CA"/>
        </w:rPr>
      </w:pPr>
      <w:r w:rsidRPr="009604BA">
        <w:rPr>
          <w:sz w:val="22"/>
          <w:szCs w:val="22"/>
          <w:lang w:val="fr-FR"/>
        </w:rPr>
        <w:lastRenderedPageBreak/>
        <w:t>De demander au CIDI de faire rapport à l’Assemblée générale, lors de sa cinquant</w:t>
      </w:r>
      <w:r w:rsidR="001637A0">
        <w:rPr>
          <w:sz w:val="22"/>
          <w:szCs w:val="22"/>
          <w:lang w:val="fr-FR"/>
        </w:rPr>
        <w:t>e</w:t>
      </w:r>
      <w:r w:rsidRPr="009604BA">
        <w:rPr>
          <w:sz w:val="22"/>
          <w:szCs w:val="22"/>
          <w:lang w:val="fr-FR"/>
        </w:rPr>
        <w:t>-troisième session ordinaire, sur les progrès réalisés dans la mise en œuvre de la présente résolution</w:t>
      </w:r>
      <w:r w:rsidR="00026E57" w:rsidRPr="009604BA">
        <w:rPr>
          <w:color w:val="000000"/>
          <w:sz w:val="22"/>
          <w:szCs w:val="22"/>
          <w:lang w:val="fr-CA"/>
        </w:rPr>
        <w:t xml:space="preserve">. </w:t>
      </w:r>
      <w:r w:rsidR="00026E57" w:rsidRPr="009604BA">
        <w:rPr>
          <w:b/>
          <w:color w:val="000000"/>
          <w:sz w:val="22"/>
          <w:szCs w:val="22"/>
          <w:lang w:val="fr-CA"/>
        </w:rPr>
        <w:t>(</w:t>
      </w:r>
      <w:r w:rsidR="00B24C70" w:rsidRPr="009604BA">
        <w:rPr>
          <w:b/>
          <w:color w:val="000000"/>
          <w:sz w:val="22"/>
          <w:szCs w:val="22"/>
          <w:lang w:val="fr-CA"/>
        </w:rPr>
        <w:t xml:space="preserve">Convenu </w:t>
      </w:r>
      <w:r w:rsidR="00026E57" w:rsidRPr="009604BA">
        <w:rPr>
          <w:b/>
          <w:sz w:val="22"/>
          <w:szCs w:val="22"/>
          <w:lang w:val="fr-CA"/>
        </w:rPr>
        <w:t>09/6/22)</w:t>
      </w:r>
    </w:p>
    <w:p w14:paraId="28126493" w14:textId="77777777" w:rsidR="00026E57" w:rsidRPr="009604BA" w:rsidRDefault="00026E57" w:rsidP="00FD4305">
      <w:pPr>
        <w:spacing w:line="360" w:lineRule="auto"/>
        <w:ind w:right="-29"/>
        <w:jc w:val="both"/>
        <w:rPr>
          <w:sz w:val="22"/>
          <w:szCs w:val="22"/>
          <w:lang w:val="fr-CA"/>
        </w:rPr>
      </w:pPr>
    </w:p>
    <w:p w14:paraId="64A914CC" w14:textId="2AE788B1" w:rsidR="00026E57" w:rsidRPr="009604BA" w:rsidRDefault="00317882" w:rsidP="00FD4305">
      <w:pPr>
        <w:pStyle w:val="ListParagraph0"/>
        <w:numPr>
          <w:ilvl w:val="0"/>
          <w:numId w:val="12"/>
        </w:numPr>
        <w:spacing w:line="360" w:lineRule="auto"/>
        <w:ind w:left="0" w:right="-29" w:firstLine="720"/>
        <w:contextualSpacing/>
        <w:jc w:val="both"/>
        <w:rPr>
          <w:sz w:val="22"/>
          <w:szCs w:val="22"/>
          <w:lang w:val="fr-CA"/>
        </w:rPr>
      </w:pPr>
      <w:r w:rsidRPr="009604BA">
        <w:rPr>
          <w:sz w:val="22"/>
          <w:szCs w:val="22"/>
          <w:lang w:val="fr-FR"/>
        </w:rPr>
        <w:t>De remercier les États membres et les observateurs permanents qui ont contribué par des ressources financières, un appui en logistique et des ressources humaines aux programmes et activités du SEDI, et de demander au Secrétariat général de continuer à renforcer les partenariats en place et à forger de nouveaux partenariats avec des acteurs pertinents, y compris le secteur privé et les organisations de la société civile</w:t>
      </w:r>
      <w:r w:rsidR="00026E57" w:rsidRPr="009604BA">
        <w:rPr>
          <w:b/>
          <w:color w:val="000000"/>
          <w:sz w:val="22"/>
          <w:szCs w:val="22"/>
          <w:lang w:val="fr-CA"/>
        </w:rPr>
        <w:t>. (</w:t>
      </w:r>
      <w:r w:rsidR="00B24C70" w:rsidRPr="009604BA">
        <w:rPr>
          <w:b/>
          <w:color w:val="000000"/>
          <w:sz w:val="22"/>
          <w:szCs w:val="22"/>
          <w:lang w:val="fr-CA"/>
        </w:rPr>
        <w:t>Convenu</w:t>
      </w:r>
      <w:r w:rsidR="00026E57" w:rsidRPr="009604BA">
        <w:rPr>
          <w:b/>
          <w:sz w:val="22"/>
          <w:szCs w:val="22"/>
          <w:lang w:val="fr-CA"/>
        </w:rPr>
        <w:t xml:space="preserve"> 09/6/22)</w:t>
      </w:r>
      <w:bookmarkStart w:id="7" w:name="_heading=h.3rdcrjn" w:colFirst="0" w:colLast="0"/>
      <w:bookmarkEnd w:id="7"/>
    </w:p>
    <w:p w14:paraId="458FB532" w14:textId="77777777" w:rsidR="00026E57" w:rsidRPr="009604BA" w:rsidRDefault="00026E57" w:rsidP="00FD4305">
      <w:pPr>
        <w:spacing w:line="360" w:lineRule="auto"/>
        <w:rPr>
          <w:color w:val="000000"/>
          <w:sz w:val="22"/>
          <w:szCs w:val="22"/>
          <w:lang w:val="fr-CA"/>
        </w:rPr>
      </w:pPr>
    </w:p>
    <w:p w14:paraId="352705E6" w14:textId="5F6F7E76" w:rsidR="00026E57" w:rsidRPr="009604BA" w:rsidRDefault="00317882" w:rsidP="00FD4305">
      <w:pPr>
        <w:pStyle w:val="ListParagraph0"/>
        <w:numPr>
          <w:ilvl w:val="0"/>
          <w:numId w:val="12"/>
        </w:numPr>
        <w:spacing w:line="360" w:lineRule="auto"/>
        <w:ind w:left="0" w:right="-29" w:firstLine="720"/>
        <w:contextualSpacing/>
        <w:jc w:val="both"/>
        <w:rPr>
          <w:sz w:val="22"/>
          <w:szCs w:val="22"/>
          <w:lang w:val="fr-CA"/>
        </w:rPr>
      </w:pPr>
      <w:r w:rsidRPr="009604BA">
        <w:rPr>
          <w:color w:val="000000"/>
          <w:sz w:val="22"/>
          <w:szCs w:val="22"/>
          <w:lang w:val="fr-CA"/>
        </w:rPr>
        <w:t>De remercier également les hauts fonctionnaires des États membres pour leur participation active et leur leadership au sein des diverses commissions interaméricaines et de leurs groupes de travail respectifs</w:t>
      </w:r>
      <w:r w:rsidR="00026E57" w:rsidRPr="009604BA">
        <w:rPr>
          <w:color w:val="000000"/>
          <w:sz w:val="22"/>
          <w:szCs w:val="22"/>
          <w:lang w:val="fr-CA"/>
        </w:rPr>
        <w:t xml:space="preserve">. </w:t>
      </w:r>
      <w:r w:rsidR="00026E57" w:rsidRPr="009604BA">
        <w:rPr>
          <w:b/>
          <w:color w:val="000000"/>
          <w:sz w:val="22"/>
          <w:szCs w:val="22"/>
          <w:lang w:val="fr-CA"/>
        </w:rPr>
        <w:t>(</w:t>
      </w:r>
      <w:r w:rsidR="00B24C70" w:rsidRPr="009604BA">
        <w:rPr>
          <w:b/>
          <w:color w:val="000000"/>
          <w:sz w:val="22"/>
          <w:szCs w:val="22"/>
          <w:lang w:val="fr-CA"/>
        </w:rPr>
        <w:t>Convenu</w:t>
      </w:r>
      <w:r w:rsidR="00026E57" w:rsidRPr="009604BA">
        <w:rPr>
          <w:b/>
          <w:color w:val="000000"/>
          <w:sz w:val="22"/>
          <w:szCs w:val="22"/>
          <w:lang w:val="fr-CA"/>
        </w:rPr>
        <w:t xml:space="preserve"> </w:t>
      </w:r>
      <w:r w:rsidR="00026E57" w:rsidRPr="009604BA">
        <w:rPr>
          <w:b/>
          <w:sz w:val="22"/>
          <w:szCs w:val="22"/>
          <w:lang w:val="fr-CA"/>
        </w:rPr>
        <w:t>09/6/22)</w:t>
      </w:r>
    </w:p>
    <w:p w14:paraId="351A0E04" w14:textId="77777777" w:rsidR="00026E57" w:rsidRPr="009604BA" w:rsidRDefault="00026E57" w:rsidP="00FD4305">
      <w:pPr>
        <w:spacing w:line="360" w:lineRule="auto"/>
        <w:rPr>
          <w:color w:val="000000"/>
          <w:sz w:val="22"/>
          <w:szCs w:val="22"/>
          <w:lang w:val="fr-CA"/>
        </w:rPr>
      </w:pPr>
    </w:p>
    <w:p w14:paraId="4A489CEA" w14:textId="7237B331" w:rsidR="00026E57" w:rsidRPr="009604BA" w:rsidRDefault="00317882" w:rsidP="00FD4305">
      <w:pPr>
        <w:pStyle w:val="ListParagraph0"/>
        <w:numPr>
          <w:ilvl w:val="0"/>
          <w:numId w:val="12"/>
        </w:numPr>
        <w:spacing w:line="360" w:lineRule="auto"/>
        <w:ind w:left="0" w:right="-29" w:firstLine="720"/>
        <w:contextualSpacing/>
        <w:jc w:val="both"/>
        <w:rPr>
          <w:sz w:val="22"/>
          <w:szCs w:val="22"/>
          <w:lang w:val="fr-CA"/>
        </w:rPr>
      </w:pPr>
      <w:r w:rsidRPr="009604BA">
        <w:rPr>
          <w:sz w:val="22"/>
          <w:szCs w:val="22"/>
          <w:lang w:val="fr-FR"/>
        </w:rPr>
        <w:t>De réitérer que l’exécution des initiatives prévues dans la présente résolution dépendra de la disponibilité des ressources financières inscrites à ce titre dans le programme-budget de l’Organisation, ainsi</w:t>
      </w:r>
      <w:r w:rsidRPr="009604BA">
        <w:rPr>
          <w:bCs/>
          <w:sz w:val="22"/>
          <w:szCs w:val="22"/>
          <w:lang w:val="fr-FR" w:eastAsia="es-ES"/>
        </w:rPr>
        <w:t xml:space="preserve"> que d’autres ressources</w:t>
      </w:r>
      <w:r w:rsidR="00026E57" w:rsidRPr="009604BA">
        <w:rPr>
          <w:color w:val="000000"/>
          <w:sz w:val="22"/>
          <w:szCs w:val="22"/>
          <w:lang w:val="fr-CA"/>
        </w:rPr>
        <w:t xml:space="preserve">. </w:t>
      </w:r>
      <w:r w:rsidR="00026E57" w:rsidRPr="009604BA">
        <w:rPr>
          <w:b/>
          <w:color w:val="000000"/>
          <w:sz w:val="22"/>
          <w:szCs w:val="22"/>
          <w:lang w:val="fr-CA"/>
        </w:rPr>
        <w:t>(</w:t>
      </w:r>
      <w:r w:rsidR="00B24C70" w:rsidRPr="009604BA">
        <w:rPr>
          <w:b/>
          <w:color w:val="000000"/>
          <w:sz w:val="22"/>
          <w:szCs w:val="22"/>
          <w:lang w:val="fr-CA"/>
        </w:rPr>
        <w:t>Convenu</w:t>
      </w:r>
      <w:r w:rsidR="00026E57" w:rsidRPr="009604BA">
        <w:rPr>
          <w:b/>
          <w:sz w:val="22"/>
          <w:szCs w:val="22"/>
          <w:lang w:val="fr-CA"/>
        </w:rPr>
        <w:t xml:space="preserve"> 09/6/22)</w:t>
      </w:r>
      <w:r w:rsidR="00026E57" w:rsidRPr="009604BA">
        <w:rPr>
          <w:noProof/>
          <w:sz w:val="22"/>
          <w:szCs w:val="22"/>
          <w:lang w:val="fr-CA"/>
        </w:rPr>
        <mc:AlternateContent>
          <mc:Choice Requires="wps">
            <w:drawing>
              <wp:anchor distT="0" distB="0" distL="114300" distR="114300" simplePos="0" relativeHeight="251659264" behindDoc="0" locked="0" layoutInCell="1" hidden="0" allowOverlap="1" wp14:anchorId="6C74E62F" wp14:editId="5BAF7CCD">
                <wp:simplePos x="0" y="0"/>
                <wp:positionH relativeFrom="column">
                  <wp:posOffset>-88899</wp:posOffset>
                </wp:positionH>
                <wp:positionV relativeFrom="paragraph">
                  <wp:posOffset>9042400</wp:posOffset>
                </wp:positionV>
                <wp:extent cx="3459480" cy="304800"/>
                <wp:effectExtent l="0" t="0" r="0" b="0"/>
                <wp:wrapNone/>
                <wp:docPr id="21" name="Rectangle 21"/>
                <wp:cNvGraphicFramePr/>
                <a:graphic xmlns:a="http://schemas.openxmlformats.org/drawingml/2006/main">
                  <a:graphicData uri="http://schemas.microsoft.com/office/word/2010/wordprocessingShape">
                    <wps:wsp>
                      <wps:cNvSpPr/>
                      <wps:spPr>
                        <a:xfrm>
                          <a:off x="3654360" y="3665700"/>
                          <a:ext cx="3383280" cy="228600"/>
                        </a:xfrm>
                        <a:prstGeom prst="rect">
                          <a:avLst/>
                        </a:prstGeom>
                        <a:noFill/>
                        <a:ln>
                          <a:noFill/>
                        </a:ln>
                      </wps:spPr>
                      <wps:txbx>
                        <w:txbxContent>
                          <w:p w14:paraId="52DE2A04" w14:textId="77777777" w:rsidR="00026E57" w:rsidRDefault="00026E57" w:rsidP="00026E57">
                            <w:pPr>
                              <w:textDirection w:val="btLr"/>
                            </w:pPr>
                            <w:r>
                              <w:rPr>
                                <w:color w:val="000000"/>
                                <w:sz w:val="18"/>
                              </w:rPr>
                              <w:t xml:space="preserve"> FILENAME  \* MERGEFORMAT CIDRP03635S01</w:t>
                            </w:r>
                          </w:p>
                        </w:txbxContent>
                      </wps:txbx>
                      <wps:bodyPr spcFirstLastPara="1" wrap="square" lIns="91425" tIns="45700" rIns="91425" bIns="45700" anchor="t" anchorCtr="0">
                        <a:noAutofit/>
                      </wps:bodyPr>
                    </wps:wsp>
                  </a:graphicData>
                </a:graphic>
              </wp:anchor>
            </w:drawing>
          </mc:Choice>
          <mc:Fallback>
            <w:pict>
              <v:rect w14:anchorId="6C74E62F" id="Rectangle 21" o:spid="_x0000_s1026" style="position:absolute;left:0;text-align:left;margin-left:-7pt;margin-top:712pt;width:272.4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DFtgEAAFoDAAAOAAAAZHJzL2Uyb0RvYy54bWysU8GO0zAQvSPxD5bvNGnahhI1XSFWRUgr&#10;qLTwAa5jN5YS28y4Tfr3jN3stsANcXHGnqc3781MNg9j37GzAjTO1nw+yzlTVrrG2GPNf3zfvVtz&#10;hkHYRnTOqppfFPKH7ds3m8FXqnCt6xoFjEgsVoOveRuCr7IMZat6gTPnlaWkdtCLQFc4Zg2Igdj7&#10;LivyvMwGB40HJxUivT5ek3yb+LVWMnzTGlVgXc1JW0gnpPMQz2y7EdURhG+NnGSIf1DRC2Op6CvV&#10;owiCncD8RdUbCQ6dDjPp+sxpbaRKHsjNPP/DzXMrvEpeqDnoX9uE/49Wfj0/+z1QGwaPFVIYXYwa&#10;+vglfWys+aJcLRclte8S43L1Pp8ap8bAZAQs1otiTQBJiKJYl1dAdmPygOGzcj2LQc2BBpP6Jc5P&#10;GKg6QV8gsbB1O9N1aTid/e2BgPElu8mNURgP4+Th4JrLHhh6uTNU60lg2Augoc45G2jQNcefJwGK&#10;s+6LpU5+mC+LFW1GuiyTNwb3mcN9RljZOtqfwNk1/BTSNl01fjwFp03yE1VdpUxiaYDJ5rRscUPu&#10;7wl1+yW2vwAAAP//AwBQSwMEFAAGAAgAAAAhAA7YAkDdAAAADQEAAA8AAABkcnMvZG93bnJldi54&#10;bWxMjzFPwzAQhXck/oN1SGytnZAWFOJUCMHASNuB0Y2PJMI+R7HTpv+eywTb3b2nd++rdrN34oxj&#10;7ANpyNYKBFITbE+thuPhffUEIiZD1rhAqOGKEXb17U1lShsu9InnfWoFh1AsjYYupaGUMjYdehPX&#10;YUBi7TuM3iRex1ba0Vw43DuZK7WV3vTEHzoz4GuHzc9+8hoGdHZyxV59NfJtpGz7cZDXjdb3d/PL&#10;M4iEc/ozw1Kfq0PNnU5hIhuF07DKCmZJLBT5MrFl86CY5rScHnMFsq7kf4r6FwAA//8DAFBLAQIt&#10;ABQABgAIAAAAIQC2gziS/gAAAOEBAAATAAAAAAAAAAAAAAAAAAAAAABbQ29udGVudF9UeXBlc10u&#10;eG1sUEsBAi0AFAAGAAgAAAAhADj9If/WAAAAlAEAAAsAAAAAAAAAAAAAAAAALwEAAF9yZWxzLy5y&#10;ZWxzUEsBAi0AFAAGAAgAAAAhAKJ0UMW2AQAAWgMAAA4AAAAAAAAAAAAAAAAALgIAAGRycy9lMm9E&#10;b2MueG1sUEsBAi0AFAAGAAgAAAAhAA7YAkDdAAAADQEAAA8AAAAAAAAAAAAAAAAAEAQAAGRycy9k&#10;b3ducmV2LnhtbFBLBQYAAAAABAAEAPMAAAAaBQAAAAA=&#10;" filled="f" stroked="f">
                <v:textbox inset="2.53958mm,1.2694mm,2.53958mm,1.2694mm">
                  <w:txbxContent>
                    <w:p w14:paraId="52DE2A04" w14:textId="77777777" w:rsidR="00026E57" w:rsidRDefault="00026E57" w:rsidP="00026E57">
                      <w:pPr>
                        <w:textDirection w:val="btLr"/>
                      </w:pPr>
                      <w:r>
                        <w:rPr>
                          <w:color w:val="000000"/>
                          <w:sz w:val="18"/>
                        </w:rPr>
                        <w:t xml:space="preserve"> FILENAME  \* MERGEFORMAT CIDRP03635S01</w:t>
                      </w:r>
                    </w:p>
                  </w:txbxContent>
                </v:textbox>
              </v:rect>
            </w:pict>
          </mc:Fallback>
        </mc:AlternateContent>
      </w:r>
      <w:r w:rsidR="00BB098D">
        <w:rPr>
          <w:noProof/>
          <w:sz w:val="22"/>
          <w:szCs w:val="22"/>
          <w:lang w:val="fr-CA"/>
        </w:rPr>
        <mc:AlternateContent>
          <mc:Choice Requires="wps">
            <w:drawing>
              <wp:anchor distT="0" distB="0" distL="114300" distR="114300" simplePos="0" relativeHeight="251660288" behindDoc="0" locked="1" layoutInCell="1" allowOverlap="1" wp14:anchorId="5DE261A0" wp14:editId="1F4A87F1">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71A1B93" w14:textId="2DB3219D" w:rsidR="00BB098D" w:rsidRPr="00BB098D" w:rsidRDefault="00BB098D">
                            <w:pPr>
                              <w:rPr>
                                <w:sz w:val="18"/>
                              </w:rPr>
                            </w:pPr>
                            <w:r>
                              <w:rPr>
                                <w:sz w:val="18"/>
                              </w:rPr>
                              <w:fldChar w:fldCharType="begin"/>
                            </w:r>
                            <w:r>
                              <w:rPr>
                                <w:sz w:val="18"/>
                              </w:rPr>
                              <w:instrText xml:space="preserve"> FILENAME  \* MERGEFORMAT </w:instrText>
                            </w:r>
                            <w:r>
                              <w:rPr>
                                <w:sz w:val="18"/>
                              </w:rPr>
                              <w:fldChar w:fldCharType="separate"/>
                            </w:r>
                            <w:r>
                              <w:rPr>
                                <w:noProof/>
                                <w:sz w:val="18"/>
                              </w:rPr>
                              <w:t>CIDRP03711F01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61A0" id="_x0000_t202" coordsize="21600,21600" o:spt="202" path="m,l,21600r21600,l21600,xe">
                <v:stroke joinstyle="miter"/>
                <v:path gradientshapeok="t" o:connecttype="rect"/>
              </v:shapetype>
              <v:shape id="Text Box 7"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71A1B93" w14:textId="2DB3219D" w:rsidR="00BB098D" w:rsidRPr="00BB098D" w:rsidRDefault="00BB098D">
                      <w:pPr>
                        <w:rPr>
                          <w:sz w:val="18"/>
                        </w:rPr>
                      </w:pPr>
                      <w:r>
                        <w:rPr>
                          <w:sz w:val="18"/>
                        </w:rPr>
                        <w:fldChar w:fldCharType="begin"/>
                      </w:r>
                      <w:r>
                        <w:rPr>
                          <w:sz w:val="18"/>
                        </w:rPr>
                        <w:instrText xml:space="preserve"> FILENAME  \* MERGEFORMAT </w:instrText>
                      </w:r>
                      <w:r>
                        <w:rPr>
                          <w:sz w:val="18"/>
                        </w:rPr>
                        <w:fldChar w:fldCharType="separate"/>
                      </w:r>
                      <w:r>
                        <w:rPr>
                          <w:noProof/>
                          <w:sz w:val="18"/>
                        </w:rPr>
                        <w:t>CIDRP03711F01</w:t>
                      </w:r>
                      <w:r>
                        <w:rPr>
                          <w:sz w:val="18"/>
                        </w:rPr>
                        <w:fldChar w:fldCharType="end"/>
                      </w:r>
                    </w:p>
                  </w:txbxContent>
                </v:textbox>
                <w10:wrap anchory="page"/>
                <w10:anchorlock/>
              </v:shape>
            </w:pict>
          </mc:Fallback>
        </mc:AlternateContent>
      </w:r>
    </w:p>
    <w:sectPr w:rsidR="00026E57" w:rsidRPr="009604BA" w:rsidSect="00A870BA">
      <w:headerReference w:type="default" r:id="rId30"/>
      <w:headerReference w:type="first" r:id="rId31"/>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8248" w14:textId="77777777" w:rsidR="00A521E1" w:rsidRPr="0040128C" w:rsidRDefault="00A521E1">
      <w:pPr>
        <w:rPr>
          <w:noProof/>
        </w:rPr>
      </w:pPr>
      <w:r w:rsidRPr="0040128C">
        <w:rPr>
          <w:noProof/>
        </w:rPr>
        <w:separator/>
      </w:r>
    </w:p>
  </w:endnote>
  <w:endnote w:type="continuationSeparator" w:id="0">
    <w:p w14:paraId="7BB978BC" w14:textId="77777777" w:rsidR="00A521E1" w:rsidRPr="0040128C" w:rsidRDefault="00A521E1">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F27C" w14:textId="77777777" w:rsidR="00A521E1" w:rsidRPr="0040128C" w:rsidRDefault="00A521E1">
      <w:pPr>
        <w:rPr>
          <w:noProof/>
        </w:rPr>
      </w:pPr>
      <w:r w:rsidRPr="0040128C">
        <w:rPr>
          <w:noProof/>
        </w:rPr>
        <w:separator/>
      </w:r>
    </w:p>
  </w:footnote>
  <w:footnote w:type="continuationSeparator" w:id="0">
    <w:p w14:paraId="6538827F" w14:textId="77777777" w:rsidR="00A521E1" w:rsidRPr="0040128C" w:rsidRDefault="00A521E1">
      <w:pPr>
        <w:rPr>
          <w:noProof/>
        </w:rPr>
      </w:pPr>
      <w:r w:rsidRPr="0040128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AB96" w14:textId="57DE39E8"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72775D">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3675" w14:textId="77777777" w:rsidR="0073480E" w:rsidRPr="0040128C" w:rsidRDefault="00496018">
    <w:pPr>
      <w:pStyle w:val="Header"/>
      <w:rPr>
        <w:noProof/>
      </w:rPr>
    </w:pPr>
    <w:r>
      <w:rPr>
        <w:noProof/>
        <w:lang w:val="es-CO" w:eastAsia="es-CO"/>
      </w:rPr>
      <mc:AlternateContent>
        <mc:Choice Requires="wps">
          <w:drawing>
            <wp:anchor distT="0" distB="0" distL="114300" distR="114300" simplePos="0" relativeHeight="251658752" behindDoc="0" locked="0" layoutInCell="1" allowOverlap="1" wp14:anchorId="091C525B" wp14:editId="37AE9157">
              <wp:simplePos x="0" y="0"/>
              <wp:positionH relativeFrom="column">
                <wp:posOffset>440546</wp:posOffset>
              </wp:positionH>
              <wp:positionV relativeFrom="paragraph">
                <wp:posOffset>-365761</wp:posOffset>
              </wp:positionV>
              <wp:extent cx="4728845" cy="810883"/>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10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39A3040C" w:rsidR="00921E9E" w:rsidRPr="00702501" w:rsidRDefault="00FA607C" w:rsidP="00921E9E">
                          <w:pPr>
                            <w:pStyle w:val="Header"/>
                            <w:tabs>
                              <w:tab w:val="left" w:pos="900"/>
                            </w:tabs>
                            <w:spacing w:line="0" w:lineRule="atLeast"/>
                            <w:jc w:val="center"/>
                            <w:rPr>
                              <w:rFonts w:ascii="Garamond" w:hAnsi="Garamond"/>
                              <w:b/>
                              <w:sz w:val="28"/>
                              <w:szCs w:val="28"/>
                              <w:lang w:val="fr-CA"/>
                            </w:rPr>
                          </w:pPr>
                          <w:r w:rsidRPr="00702501">
                            <w:rPr>
                              <w:rFonts w:ascii="Garamond" w:hAnsi="Garamond"/>
                              <w:b/>
                              <w:sz w:val="28"/>
                              <w:szCs w:val="28"/>
                              <w:lang w:val="fr-CA"/>
                            </w:rPr>
                            <w:t>ORGAN</w:t>
                          </w:r>
                          <w:r w:rsidR="00702501" w:rsidRPr="00702501">
                            <w:rPr>
                              <w:rFonts w:ascii="Garamond" w:hAnsi="Garamond"/>
                              <w:b/>
                              <w:sz w:val="28"/>
                              <w:szCs w:val="28"/>
                              <w:lang w:val="fr-CA"/>
                            </w:rPr>
                            <w:t>ISATION DES ÉTATS AMÉRICAINS</w:t>
                          </w:r>
                          <w:r w:rsidRPr="00702501">
                            <w:rPr>
                              <w:rFonts w:ascii="Garamond" w:hAnsi="Garamond"/>
                              <w:b/>
                              <w:sz w:val="28"/>
                              <w:szCs w:val="28"/>
                              <w:lang w:val="fr-CA"/>
                            </w:rPr>
                            <w:t xml:space="preserve"> </w:t>
                          </w:r>
                        </w:p>
                        <w:p w14:paraId="4AB5B8C5" w14:textId="6973FADB" w:rsidR="00921E9E" w:rsidRPr="00702501" w:rsidRDefault="00FA607C" w:rsidP="00921E9E">
                          <w:pPr>
                            <w:pStyle w:val="Header"/>
                            <w:tabs>
                              <w:tab w:val="left" w:pos="900"/>
                            </w:tabs>
                            <w:spacing w:line="0" w:lineRule="atLeast"/>
                            <w:jc w:val="center"/>
                            <w:rPr>
                              <w:rFonts w:ascii="Garamond" w:hAnsi="Garamond"/>
                              <w:b/>
                              <w:sz w:val="28"/>
                              <w:szCs w:val="28"/>
                              <w:lang w:val="fr-CA"/>
                            </w:rPr>
                          </w:pPr>
                          <w:r w:rsidRPr="00702501">
                            <w:rPr>
                              <w:rFonts w:ascii="Garamond" w:hAnsi="Garamond"/>
                              <w:b/>
                              <w:sz w:val="28"/>
                              <w:szCs w:val="28"/>
                              <w:lang w:val="fr-CA"/>
                            </w:rPr>
                            <w:t>Conse</w:t>
                          </w:r>
                          <w:r w:rsidR="00702501">
                            <w:rPr>
                              <w:rFonts w:ascii="Garamond" w:hAnsi="Garamond"/>
                              <w:b/>
                              <w:sz w:val="28"/>
                              <w:szCs w:val="28"/>
                              <w:lang w:val="fr-CA"/>
                            </w:rPr>
                            <w:t>il interaméricain pour le développement intégré</w:t>
                          </w:r>
                          <w:r w:rsidRPr="00702501">
                            <w:rPr>
                              <w:rFonts w:ascii="Garamond" w:hAnsi="Garamond"/>
                              <w:b/>
                              <w:sz w:val="28"/>
                              <w:szCs w:val="28"/>
                              <w:lang w:val="fr-CA"/>
                            </w:rPr>
                            <w:t xml:space="preserve"> </w:t>
                          </w:r>
                        </w:p>
                        <w:p w14:paraId="387E3BE7" w14:textId="77777777" w:rsidR="00921E9E" w:rsidRPr="00702501" w:rsidRDefault="00FA607C" w:rsidP="00921E9E">
                          <w:pPr>
                            <w:pStyle w:val="Header"/>
                            <w:tabs>
                              <w:tab w:val="left" w:pos="900"/>
                            </w:tabs>
                            <w:spacing w:line="0" w:lineRule="atLeast"/>
                            <w:jc w:val="center"/>
                            <w:rPr>
                              <w:rFonts w:ascii="Garamond" w:hAnsi="Garamond"/>
                              <w:b/>
                              <w:sz w:val="28"/>
                              <w:szCs w:val="28"/>
                              <w:lang w:val="fr-CA"/>
                            </w:rPr>
                          </w:pPr>
                          <w:r w:rsidRPr="00702501">
                            <w:rPr>
                              <w:rFonts w:ascii="Garamond" w:hAnsi="Garamond"/>
                              <w:b/>
                              <w:sz w:val="28"/>
                              <w:szCs w:val="28"/>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25B" id="_x0000_t202" coordsize="21600,21600" o:spt="202" path="m,l,21600r21600,l21600,xe">
              <v:stroke joinstyle="miter"/>
              <v:path gradientshapeok="t" o:connecttype="rect"/>
            </v:shapetype>
            <v:shape id="Text Box 1" o:spid="_x0000_s1028" type="#_x0000_t202" style="position:absolute;margin-left:34.7pt;margin-top:-28.8pt;width:372.35pt;height:6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PT9AEAAMoDAAAOAAAAZHJzL2Uyb0RvYy54bWysU8tu2zAQvBfoPxC817Jdp1EFy0HqwEWB&#10;9AEk/QCKoiSiFJdd0pbcr++Schy3uRXVgeByydmd2dH6ZuwNOyj0GmzJF7M5Z8pKqLVtS/79cfcm&#10;58wHYWthwKqSH5XnN5vXr9aDK9QSOjC1QkYg1heDK3kXgiuyzMtO9cLPwClLyQawF4FCbLMaxUDo&#10;vcmW8/m7bACsHYJU3tPp3ZTkm4TfNEqGr03jVWCm5NRbSCumtYprtlmLokXhOi1PbYh/6KIX2lLR&#10;M9SdCILtUb+A6rVE8NCEmYQ+g6bRUiUOxGYx/4vNQyecSlxIHO/OMvn/Byu/HB7cN2Rh/AAjDTCR&#10;8O4e5A/PLGw7YVt1iwhDp0RNhRdRsmxwvjg9jVL7wkeQavgMNQ1Z7AMkoLHBPqpCPBmh0wCOZ9HV&#10;GJikw9X1Ms9XV5xJyuWLeZ6/TSVE8fTaoQ8fFfQsbkqONNSELg73PsRuRPF0JRbzYHS908akANtq&#10;a5AdBBlgl74T+h/XjI2XLcRnE2I8STQjs4ljGKuRkpFuBfWRCCNMhqIfgDYd4C/OBjJTyf3PvUDF&#10;mflkSbT3i9Uqui8Fq6vrJQV4makuM8JKgip54GzabsPk2L1D3XZUaRqThVsSutFJg+euTn2TYZI0&#10;J3NHR17G6dbzL7j5DQAA//8DAFBLAwQUAAYACAAAACEAnm2ljt4AAAAJAQAADwAAAGRycy9kb3du&#10;cmV2LnhtbEyPy26DMBBF95XyD9ZE6qZKDBWBhDJEbaVW3ebxAQOeACq2EXYC+fu6q3Y5ukf3nin2&#10;s+7FjUfXWYMQryMQbGqrOtMgnE8fqy0I58ko6q1hhDs72JeLh4JyZSdz4NvRNyKUGJcTQuv9kEvp&#10;6pY1ubUd2ITsYkdNPpxjI9VIUyjXvXyOolRq6kxYaGng95br7+NVI1y+pqfNbqo+/Tk7JOkbdVll&#10;74iPy/n1BYTn2f/B8Ksf1KEMTpW9GuVEj5DukkAirDZZCiIA2ziJQVQIWRSDLAv5/4PyBwAA//8D&#10;AFBLAQItABQABgAIAAAAIQC2gziS/gAAAOEBAAATAAAAAAAAAAAAAAAAAAAAAABbQ29udGVudF9U&#10;eXBlc10ueG1sUEsBAi0AFAAGAAgAAAAhADj9If/WAAAAlAEAAAsAAAAAAAAAAAAAAAAALwEAAF9y&#10;ZWxzLy5yZWxzUEsBAi0AFAAGAAgAAAAhAGpgo9P0AQAAygMAAA4AAAAAAAAAAAAAAAAALgIAAGRy&#10;cy9lMm9Eb2MueG1sUEsBAi0AFAAGAAgAAAAhAJ5tpY7eAAAACQEAAA8AAAAAAAAAAAAAAAAATgQA&#10;AGRycy9kb3ducmV2LnhtbFBLBQYAAAAABAAEAPMAAABZBQAAAAA=&#10;" stroked="f">
              <v:textbox>
                <w:txbxContent>
                  <w:p w14:paraId="34EEDD8A" w14:textId="39A3040C" w:rsidR="00921E9E" w:rsidRPr="00702501" w:rsidRDefault="00FA607C" w:rsidP="00921E9E">
                    <w:pPr>
                      <w:pStyle w:val="Header"/>
                      <w:tabs>
                        <w:tab w:val="left" w:pos="900"/>
                      </w:tabs>
                      <w:spacing w:line="0" w:lineRule="atLeast"/>
                      <w:jc w:val="center"/>
                      <w:rPr>
                        <w:rFonts w:ascii="Garamond" w:hAnsi="Garamond"/>
                        <w:b/>
                        <w:sz w:val="28"/>
                        <w:szCs w:val="28"/>
                        <w:lang w:val="fr-CA"/>
                      </w:rPr>
                    </w:pPr>
                    <w:r w:rsidRPr="00702501">
                      <w:rPr>
                        <w:rFonts w:ascii="Garamond" w:hAnsi="Garamond"/>
                        <w:b/>
                        <w:sz w:val="28"/>
                        <w:szCs w:val="28"/>
                        <w:lang w:val="fr-CA"/>
                      </w:rPr>
                      <w:t>ORGAN</w:t>
                    </w:r>
                    <w:r w:rsidR="00702501" w:rsidRPr="00702501">
                      <w:rPr>
                        <w:rFonts w:ascii="Garamond" w:hAnsi="Garamond"/>
                        <w:b/>
                        <w:sz w:val="28"/>
                        <w:szCs w:val="28"/>
                        <w:lang w:val="fr-CA"/>
                      </w:rPr>
                      <w:t>ISATION DES ÉTATS AMÉRICAINS</w:t>
                    </w:r>
                    <w:r w:rsidRPr="00702501">
                      <w:rPr>
                        <w:rFonts w:ascii="Garamond" w:hAnsi="Garamond"/>
                        <w:b/>
                        <w:sz w:val="28"/>
                        <w:szCs w:val="28"/>
                        <w:lang w:val="fr-CA"/>
                      </w:rPr>
                      <w:t xml:space="preserve"> </w:t>
                    </w:r>
                  </w:p>
                  <w:p w14:paraId="4AB5B8C5" w14:textId="6973FADB" w:rsidR="00921E9E" w:rsidRPr="00702501" w:rsidRDefault="00FA607C" w:rsidP="00921E9E">
                    <w:pPr>
                      <w:pStyle w:val="Header"/>
                      <w:tabs>
                        <w:tab w:val="left" w:pos="900"/>
                      </w:tabs>
                      <w:spacing w:line="0" w:lineRule="atLeast"/>
                      <w:jc w:val="center"/>
                      <w:rPr>
                        <w:rFonts w:ascii="Garamond" w:hAnsi="Garamond"/>
                        <w:b/>
                        <w:sz w:val="28"/>
                        <w:szCs w:val="28"/>
                        <w:lang w:val="fr-CA"/>
                      </w:rPr>
                    </w:pPr>
                    <w:r w:rsidRPr="00702501">
                      <w:rPr>
                        <w:rFonts w:ascii="Garamond" w:hAnsi="Garamond"/>
                        <w:b/>
                        <w:sz w:val="28"/>
                        <w:szCs w:val="28"/>
                        <w:lang w:val="fr-CA"/>
                      </w:rPr>
                      <w:t>Conse</w:t>
                    </w:r>
                    <w:r w:rsidR="00702501">
                      <w:rPr>
                        <w:rFonts w:ascii="Garamond" w:hAnsi="Garamond"/>
                        <w:b/>
                        <w:sz w:val="28"/>
                        <w:szCs w:val="28"/>
                        <w:lang w:val="fr-CA"/>
                      </w:rPr>
                      <w:t>il interaméricain pour le développement intégré</w:t>
                    </w:r>
                    <w:r w:rsidRPr="00702501">
                      <w:rPr>
                        <w:rFonts w:ascii="Garamond" w:hAnsi="Garamond"/>
                        <w:b/>
                        <w:sz w:val="28"/>
                        <w:szCs w:val="28"/>
                        <w:lang w:val="fr-CA"/>
                      </w:rPr>
                      <w:t xml:space="preserve"> </w:t>
                    </w:r>
                  </w:p>
                  <w:p w14:paraId="387E3BE7" w14:textId="77777777" w:rsidR="00921E9E" w:rsidRPr="00702501" w:rsidRDefault="00FA607C" w:rsidP="00921E9E">
                    <w:pPr>
                      <w:pStyle w:val="Header"/>
                      <w:tabs>
                        <w:tab w:val="left" w:pos="900"/>
                      </w:tabs>
                      <w:spacing w:line="0" w:lineRule="atLeast"/>
                      <w:jc w:val="center"/>
                      <w:rPr>
                        <w:rFonts w:ascii="Garamond" w:hAnsi="Garamond"/>
                        <w:b/>
                        <w:sz w:val="28"/>
                        <w:szCs w:val="28"/>
                        <w:lang w:val="fr-CA"/>
                      </w:rPr>
                    </w:pPr>
                    <w:r w:rsidRPr="00702501">
                      <w:rPr>
                        <w:rFonts w:ascii="Garamond" w:hAnsi="Garamond"/>
                        <w:b/>
                        <w:sz w:val="28"/>
                        <w:szCs w:val="28"/>
                        <w:lang w:val="fr-CA"/>
                      </w:rPr>
                      <w:t>(CIDI)</w:t>
                    </w:r>
                  </w:p>
                </w:txbxContent>
              </v:textbox>
            </v:shape>
          </w:pict>
        </mc:Fallback>
      </mc:AlternateContent>
    </w:r>
    <w:r>
      <w:rPr>
        <w:noProof/>
        <w:lang w:val="es-CO" w:eastAsia="es-CO"/>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s-CO" w:eastAsia="es-CO"/>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03CA" id="Text Box 2" o:spid="_x0000_s1029"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16EEA6F9" w14:textId="77777777" w:rsidR="0073480E" w:rsidRPr="0040128C" w:rsidRDefault="00496018" w:rsidP="00AB7175">
                    <w:pPr>
                      <w:ind w:right="-130"/>
                    </w:pPr>
                    <w:r>
                      <w:rPr>
                        <w:noProof/>
                        <w:lang w:val="es-CO" w:eastAsia="es-CO"/>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5F5"/>
    <w:multiLevelType w:val="multilevel"/>
    <w:tmpl w:val="174AEA50"/>
    <w:lvl w:ilvl="0">
      <w:start w:val="4"/>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175DEA"/>
    <w:multiLevelType w:val="multilevel"/>
    <w:tmpl w:val="27868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D266FE"/>
    <w:multiLevelType w:val="multilevel"/>
    <w:tmpl w:val="C4B6EDA4"/>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157860F3"/>
    <w:multiLevelType w:val="multilevel"/>
    <w:tmpl w:val="70469EF0"/>
    <w:lvl w:ilvl="0">
      <w:start w:val="1"/>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557DE6"/>
    <w:multiLevelType w:val="multilevel"/>
    <w:tmpl w:val="778A8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7E71EF5"/>
    <w:multiLevelType w:val="multilevel"/>
    <w:tmpl w:val="5C86D75E"/>
    <w:lvl w:ilvl="0">
      <w:start w:val="2"/>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E80025"/>
    <w:multiLevelType w:val="multilevel"/>
    <w:tmpl w:val="51AED0F4"/>
    <w:lvl w:ilvl="0">
      <w:start w:val="3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FFA7321"/>
    <w:multiLevelType w:val="multilevel"/>
    <w:tmpl w:val="4392936C"/>
    <w:lvl w:ilvl="0">
      <w:start w:val="42"/>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284C287B"/>
    <w:multiLevelType w:val="multilevel"/>
    <w:tmpl w:val="8350FFF0"/>
    <w:lvl w:ilvl="0">
      <w:start w:val="3"/>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0973DE3"/>
    <w:multiLevelType w:val="multilevel"/>
    <w:tmpl w:val="FEDC04B0"/>
    <w:lvl w:ilvl="0">
      <w:start w:val="28"/>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E16226"/>
    <w:multiLevelType w:val="multilevel"/>
    <w:tmpl w:val="3F448422"/>
    <w:lvl w:ilvl="0">
      <w:start w:val="1"/>
      <w:numFmt w:val="bullet"/>
      <w:lvlText w:val="●"/>
      <w:lvlJc w:val="left"/>
      <w:pPr>
        <w:ind w:left="720" w:hanging="360"/>
      </w:pPr>
      <w:rPr>
        <w:rFonts w:ascii="Noto Sans Symbols" w:eastAsia="Noto Sans Symbols" w:hAnsi="Noto Sans Symbols" w:cs="Noto Sans Symbols"/>
        <w:sz w:val="20"/>
        <w:szCs w:val="20"/>
      </w:rPr>
    </w:lvl>
    <w:lvl w:ilvl="1">
      <w:start w:val="8"/>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BA44C19"/>
    <w:multiLevelType w:val="multilevel"/>
    <w:tmpl w:val="2C88C1AC"/>
    <w:lvl w:ilvl="0">
      <w:start w:val="29"/>
      <w:numFmt w:val="decimal"/>
      <w:lvlText w:val="%1."/>
      <w:lvlJc w:val="left"/>
      <w:pPr>
        <w:ind w:left="225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4" w15:restartNumberingAfterBreak="0">
    <w:nsid w:val="44290CB9"/>
    <w:multiLevelType w:val="multilevel"/>
    <w:tmpl w:val="23BE8188"/>
    <w:lvl w:ilvl="0">
      <w:start w:val="39"/>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5F91D97"/>
    <w:multiLevelType w:val="multilevel"/>
    <w:tmpl w:val="4974547A"/>
    <w:lvl w:ilvl="0">
      <w:start w:val="6"/>
      <w:numFmt w:val="decimal"/>
      <w:lvlText w:val="%1."/>
      <w:lvlJc w:val="left"/>
      <w:pPr>
        <w:ind w:left="73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F73923"/>
    <w:multiLevelType w:val="multilevel"/>
    <w:tmpl w:val="87788D76"/>
    <w:lvl w:ilvl="0">
      <w:start w:val="2"/>
      <w:numFmt w:val="upperRoman"/>
      <w:lvlText w:val="%1."/>
      <w:lvlJc w:val="left"/>
      <w:pPr>
        <w:ind w:left="2160" w:hanging="720"/>
      </w:pPr>
      <w:rPr>
        <w:rFonts w:ascii="CG Times" w:eastAsia="CG Times" w:hAnsi="CG Times" w:cs="CG Times"/>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502B3F28"/>
    <w:multiLevelType w:val="multilevel"/>
    <w:tmpl w:val="65480530"/>
    <w:lvl w:ilvl="0">
      <w:start w:val="30"/>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774DE8"/>
    <w:multiLevelType w:val="multilevel"/>
    <w:tmpl w:val="92F09304"/>
    <w:lvl w:ilvl="0">
      <w:start w:val="60"/>
      <w:numFmt w:val="decimal"/>
      <w:lvlText w:val="%1."/>
      <w:lvlJc w:val="left"/>
      <w:pPr>
        <w:ind w:left="180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43D7A4D"/>
    <w:multiLevelType w:val="multilevel"/>
    <w:tmpl w:val="67160DEE"/>
    <w:lvl w:ilvl="0">
      <w:start w:val="24"/>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4849F5"/>
    <w:multiLevelType w:val="multilevel"/>
    <w:tmpl w:val="0CE64B66"/>
    <w:lvl w:ilvl="0">
      <w:start w:val="26"/>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787FC2"/>
    <w:multiLevelType w:val="multilevel"/>
    <w:tmpl w:val="690C8874"/>
    <w:lvl w:ilvl="0">
      <w:start w:val="80"/>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9D2D4D"/>
    <w:multiLevelType w:val="multilevel"/>
    <w:tmpl w:val="207C800A"/>
    <w:lvl w:ilvl="0">
      <w:start w:val="15"/>
      <w:numFmt w:val="decimal"/>
      <w:lvlText w:val="%1."/>
      <w:lvlJc w:val="left"/>
      <w:pPr>
        <w:ind w:left="180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043CD6"/>
    <w:multiLevelType w:val="multilevel"/>
    <w:tmpl w:val="8FF2B6B2"/>
    <w:lvl w:ilvl="0">
      <w:start w:val="12"/>
      <w:numFmt w:val="decimal"/>
      <w:lvlText w:val="%1."/>
      <w:lvlJc w:val="left"/>
      <w:pPr>
        <w:ind w:left="7290" w:hanging="360"/>
      </w:pPr>
      <w:rPr>
        <w:rFonts w:hint="default"/>
        <w:b w:val="0"/>
        <w:i w:val="0"/>
      </w:rPr>
    </w:lvl>
    <w:lvl w:ilvl="1">
      <w:start w:val="1"/>
      <w:numFmt w:val="lowerLetter"/>
      <w:lvlText w:val="%2."/>
      <w:lvlJc w:val="left"/>
      <w:pPr>
        <w:ind w:left="6930" w:hanging="360"/>
      </w:pPr>
      <w:rPr>
        <w:rFonts w:hint="default"/>
      </w:rPr>
    </w:lvl>
    <w:lvl w:ilvl="2">
      <w:start w:val="1"/>
      <w:numFmt w:val="lowerRoman"/>
      <w:lvlText w:val="%3."/>
      <w:lvlJc w:val="right"/>
      <w:pPr>
        <w:ind w:left="7650" w:hanging="180"/>
      </w:pPr>
      <w:rPr>
        <w:rFonts w:hint="default"/>
      </w:rPr>
    </w:lvl>
    <w:lvl w:ilvl="3">
      <w:start w:val="1"/>
      <w:numFmt w:val="decimal"/>
      <w:lvlText w:val="%4."/>
      <w:lvlJc w:val="left"/>
      <w:pPr>
        <w:ind w:left="8370" w:hanging="360"/>
      </w:pPr>
      <w:rPr>
        <w:rFonts w:hint="default"/>
      </w:rPr>
    </w:lvl>
    <w:lvl w:ilvl="4">
      <w:start w:val="1"/>
      <w:numFmt w:val="lowerLetter"/>
      <w:lvlText w:val="%5."/>
      <w:lvlJc w:val="left"/>
      <w:pPr>
        <w:ind w:left="9090" w:hanging="360"/>
      </w:pPr>
      <w:rPr>
        <w:rFonts w:hint="default"/>
      </w:rPr>
    </w:lvl>
    <w:lvl w:ilvl="5">
      <w:start w:val="1"/>
      <w:numFmt w:val="lowerRoman"/>
      <w:lvlText w:val="%6."/>
      <w:lvlJc w:val="right"/>
      <w:pPr>
        <w:ind w:left="9810" w:hanging="180"/>
      </w:pPr>
      <w:rPr>
        <w:rFonts w:hint="default"/>
      </w:rPr>
    </w:lvl>
    <w:lvl w:ilvl="6">
      <w:start w:val="1"/>
      <w:numFmt w:val="decimal"/>
      <w:lvlText w:val="%7."/>
      <w:lvlJc w:val="left"/>
      <w:pPr>
        <w:ind w:left="10530" w:hanging="360"/>
      </w:pPr>
      <w:rPr>
        <w:rFonts w:hint="default"/>
      </w:rPr>
    </w:lvl>
    <w:lvl w:ilvl="7">
      <w:start w:val="1"/>
      <w:numFmt w:val="lowerLetter"/>
      <w:lvlText w:val="%8."/>
      <w:lvlJc w:val="left"/>
      <w:pPr>
        <w:ind w:left="11250" w:hanging="360"/>
      </w:pPr>
      <w:rPr>
        <w:rFonts w:hint="default"/>
      </w:rPr>
    </w:lvl>
    <w:lvl w:ilvl="8">
      <w:start w:val="1"/>
      <w:numFmt w:val="lowerRoman"/>
      <w:lvlText w:val="%9."/>
      <w:lvlJc w:val="right"/>
      <w:pPr>
        <w:ind w:left="11970" w:hanging="180"/>
      </w:pPr>
      <w:rPr>
        <w:rFonts w:hint="default"/>
      </w:rPr>
    </w:lvl>
  </w:abstractNum>
  <w:num w:numId="1" w16cid:durableId="1609966071">
    <w:abstractNumId w:val="3"/>
  </w:num>
  <w:num w:numId="2" w16cid:durableId="1438402443">
    <w:abstractNumId w:val="22"/>
  </w:num>
  <w:num w:numId="3" w16cid:durableId="1524784971">
    <w:abstractNumId w:val="2"/>
  </w:num>
  <w:num w:numId="4" w16cid:durableId="93869262">
    <w:abstractNumId w:val="11"/>
  </w:num>
  <w:num w:numId="5" w16cid:durableId="866603007">
    <w:abstractNumId w:val="14"/>
  </w:num>
  <w:num w:numId="6" w16cid:durableId="961032639">
    <w:abstractNumId w:val="1"/>
  </w:num>
  <w:num w:numId="7" w16cid:durableId="528836226">
    <w:abstractNumId w:val="15"/>
  </w:num>
  <w:num w:numId="8" w16cid:durableId="1445609823">
    <w:abstractNumId w:val="19"/>
  </w:num>
  <w:num w:numId="9" w16cid:durableId="447822185">
    <w:abstractNumId w:val="13"/>
  </w:num>
  <w:num w:numId="10" w16cid:durableId="581255531">
    <w:abstractNumId w:val="7"/>
  </w:num>
  <w:num w:numId="11" w16cid:durableId="1966739418">
    <w:abstractNumId w:val="8"/>
  </w:num>
  <w:num w:numId="12" w16cid:durableId="1062290549">
    <w:abstractNumId w:val="21"/>
  </w:num>
  <w:num w:numId="13" w16cid:durableId="24405571">
    <w:abstractNumId w:val="20"/>
  </w:num>
  <w:num w:numId="14" w16cid:durableId="574320308">
    <w:abstractNumId w:val="4"/>
  </w:num>
  <w:num w:numId="15" w16cid:durableId="1086809326">
    <w:abstractNumId w:val="0"/>
  </w:num>
  <w:num w:numId="16" w16cid:durableId="1163355326">
    <w:abstractNumId w:val="18"/>
  </w:num>
  <w:num w:numId="17" w16cid:durableId="211163823">
    <w:abstractNumId w:val="23"/>
  </w:num>
  <w:num w:numId="18" w16cid:durableId="1673098817">
    <w:abstractNumId w:val="12"/>
  </w:num>
  <w:num w:numId="19" w16cid:durableId="1795052247">
    <w:abstractNumId w:val="16"/>
  </w:num>
  <w:num w:numId="20" w16cid:durableId="1046877835">
    <w:abstractNumId w:val="5"/>
  </w:num>
  <w:num w:numId="21" w16cid:durableId="2091003051">
    <w:abstractNumId w:val="9"/>
  </w:num>
  <w:num w:numId="22" w16cid:durableId="1405032320">
    <w:abstractNumId w:val="17"/>
  </w:num>
  <w:num w:numId="23" w16cid:durableId="1272666475">
    <w:abstractNumId w:val="10"/>
  </w:num>
  <w:num w:numId="24" w16cid:durableId="41990757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C66C7B-D19B-4968-9C96-237E7201A00D}"/>
    <w:docVar w:name="dgnword-eventsink" w:val="2482307158944"/>
  </w:docVars>
  <w:rsids>
    <w:rsidRoot w:val="007F2774"/>
    <w:rsid w:val="0000369D"/>
    <w:rsid w:val="00005178"/>
    <w:rsid w:val="00005923"/>
    <w:rsid w:val="00011272"/>
    <w:rsid w:val="000129E8"/>
    <w:rsid w:val="00014D10"/>
    <w:rsid w:val="000205EC"/>
    <w:rsid w:val="00023A84"/>
    <w:rsid w:val="0002462D"/>
    <w:rsid w:val="00026E57"/>
    <w:rsid w:val="000331DD"/>
    <w:rsid w:val="000348DD"/>
    <w:rsid w:val="000358FD"/>
    <w:rsid w:val="000427B5"/>
    <w:rsid w:val="00042B84"/>
    <w:rsid w:val="00042EB4"/>
    <w:rsid w:val="000436A9"/>
    <w:rsid w:val="0004395F"/>
    <w:rsid w:val="00046A4E"/>
    <w:rsid w:val="00047B78"/>
    <w:rsid w:val="00047D33"/>
    <w:rsid w:val="00050886"/>
    <w:rsid w:val="00061410"/>
    <w:rsid w:val="00061861"/>
    <w:rsid w:val="00064A6B"/>
    <w:rsid w:val="00064DCC"/>
    <w:rsid w:val="000661F4"/>
    <w:rsid w:val="000700AD"/>
    <w:rsid w:val="00070537"/>
    <w:rsid w:val="000736AA"/>
    <w:rsid w:val="00073CCC"/>
    <w:rsid w:val="00074325"/>
    <w:rsid w:val="00074E66"/>
    <w:rsid w:val="000766FE"/>
    <w:rsid w:val="00090853"/>
    <w:rsid w:val="00095D2C"/>
    <w:rsid w:val="00095DB5"/>
    <w:rsid w:val="000969F9"/>
    <w:rsid w:val="00097899"/>
    <w:rsid w:val="000A3B30"/>
    <w:rsid w:val="000A72E3"/>
    <w:rsid w:val="000A746F"/>
    <w:rsid w:val="000B1FCF"/>
    <w:rsid w:val="000B43F5"/>
    <w:rsid w:val="000B4A89"/>
    <w:rsid w:val="000B6478"/>
    <w:rsid w:val="000C2516"/>
    <w:rsid w:val="000C3438"/>
    <w:rsid w:val="000C344F"/>
    <w:rsid w:val="000C5813"/>
    <w:rsid w:val="000C5F86"/>
    <w:rsid w:val="000C6E98"/>
    <w:rsid w:val="000C71E3"/>
    <w:rsid w:val="000D4368"/>
    <w:rsid w:val="000D540D"/>
    <w:rsid w:val="000D6070"/>
    <w:rsid w:val="000D6F61"/>
    <w:rsid w:val="000D74BE"/>
    <w:rsid w:val="000E313E"/>
    <w:rsid w:val="000E439E"/>
    <w:rsid w:val="000E6037"/>
    <w:rsid w:val="000E6C8E"/>
    <w:rsid w:val="000F0117"/>
    <w:rsid w:val="000F10DE"/>
    <w:rsid w:val="000F19C2"/>
    <w:rsid w:val="00100FE1"/>
    <w:rsid w:val="001023A6"/>
    <w:rsid w:val="001069A4"/>
    <w:rsid w:val="00106D57"/>
    <w:rsid w:val="0010706E"/>
    <w:rsid w:val="00115E2A"/>
    <w:rsid w:val="00121BDF"/>
    <w:rsid w:val="0012261C"/>
    <w:rsid w:val="001259E2"/>
    <w:rsid w:val="0012611C"/>
    <w:rsid w:val="00127C6A"/>
    <w:rsid w:val="0013037E"/>
    <w:rsid w:val="00133A15"/>
    <w:rsid w:val="001405C9"/>
    <w:rsid w:val="00142123"/>
    <w:rsid w:val="00142D34"/>
    <w:rsid w:val="00143DBB"/>
    <w:rsid w:val="00144C74"/>
    <w:rsid w:val="00146643"/>
    <w:rsid w:val="00146FB1"/>
    <w:rsid w:val="00147357"/>
    <w:rsid w:val="00150AE4"/>
    <w:rsid w:val="0015277A"/>
    <w:rsid w:val="00152D2E"/>
    <w:rsid w:val="001531B2"/>
    <w:rsid w:val="00153DD8"/>
    <w:rsid w:val="0015451F"/>
    <w:rsid w:val="00155B37"/>
    <w:rsid w:val="001637A0"/>
    <w:rsid w:val="00165D13"/>
    <w:rsid w:val="0016660D"/>
    <w:rsid w:val="00166C73"/>
    <w:rsid w:val="00171B89"/>
    <w:rsid w:val="00175BED"/>
    <w:rsid w:val="0017671B"/>
    <w:rsid w:val="00176ADF"/>
    <w:rsid w:val="00180746"/>
    <w:rsid w:val="00181963"/>
    <w:rsid w:val="00183C2C"/>
    <w:rsid w:val="001842C2"/>
    <w:rsid w:val="00187D59"/>
    <w:rsid w:val="00191034"/>
    <w:rsid w:val="001944BA"/>
    <w:rsid w:val="00197C9E"/>
    <w:rsid w:val="001A0644"/>
    <w:rsid w:val="001A11A4"/>
    <w:rsid w:val="001B0250"/>
    <w:rsid w:val="001B0828"/>
    <w:rsid w:val="001B0AB0"/>
    <w:rsid w:val="001B3186"/>
    <w:rsid w:val="001B3443"/>
    <w:rsid w:val="001B467F"/>
    <w:rsid w:val="001B57D9"/>
    <w:rsid w:val="001C16D7"/>
    <w:rsid w:val="001C2041"/>
    <w:rsid w:val="001C65C1"/>
    <w:rsid w:val="001C6DC5"/>
    <w:rsid w:val="001D0039"/>
    <w:rsid w:val="001D0221"/>
    <w:rsid w:val="001D0261"/>
    <w:rsid w:val="001D738C"/>
    <w:rsid w:val="001D7660"/>
    <w:rsid w:val="001E3150"/>
    <w:rsid w:val="001E3C78"/>
    <w:rsid w:val="001E3D19"/>
    <w:rsid w:val="001E5EAF"/>
    <w:rsid w:val="001E7F13"/>
    <w:rsid w:val="001F2739"/>
    <w:rsid w:val="001F6B2A"/>
    <w:rsid w:val="0020227F"/>
    <w:rsid w:val="002024FE"/>
    <w:rsid w:val="00202B06"/>
    <w:rsid w:val="00203839"/>
    <w:rsid w:val="0020460C"/>
    <w:rsid w:val="00204C14"/>
    <w:rsid w:val="002050F0"/>
    <w:rsid w:val="00207158"/>
    <w:rsid w:val="00222AFE"/>
    <w:rsid w:val="00224C3F"/>
    <w:rsid w:val="00225597"/>
    <w:rsid w:val="00227068"/>
    <w:rsid w:val="00227AB6"/>
    <w:rsid w:val="00234996"/>
    <w:rsid w:val="00235CB9"/>
    <w:rsid w:val="00237BF3"/>
    <w:rsid w:val="002401B7"/>
    <w:rsid w:val="00240AE1"/>
    <w:rsid w:val="0024253A"/>
    <w:rsid w:val="0025196C"/>
    <w:rsid w:val="002550FB"/>
    <w:rsid w:val="0026178A"/>
    <w:rsid w:val="00264202"/>
    <w:rsid w:val="0026449A"/>
    <w:rsid w:val="00267DA2"/>
    <w:rsid w:val="00267E1B"/>
    <w:rsid w:val="00270D70"/>
    <w:rsid w:val="002711DD"/>
    <w:rsid w:val="00273C45"/>
    <w:rsid w:val="0027412E"/>
    <w:rsid w:val="0027642B"/>
    <w:rsid w:val="00276DE0"/>
    <w:rsid w:val="00277682"/>
    <w:rsid w:val="00277CA4"/>
    <w:rsid w:val="00281C59"/>
    <w:rsid w:val="002822E7"/>
    <w:rsid w:val="0028278B"/>
    <w:rsid w:val="00282ED9"/>
    <w:rsid w:val="00283F13"/>
    <w:rsid w:val="0028696A"/>
    <w:rsid w:val="00286D8C"/>
    <w:rsid w:val="00293441"/>
    <w:rsid w:val="00294583"/>
    <w:rsid w:val="002A03E9"/>
    <w:rsid w:val="002A15C7"/>
    <w:rsid w:val="002A1985"/>
    <w:rsid w:val="002A1CB2"/>
    <w:rsid w:val="002A3CB5"/>
    <w:rsid w:val="002A4A0E"/>
    <w:rsid w:val="002A5B0E"/>
    <w:rsid w:val="002A63EC"/>
    <w:rsid w:val="002A6E19"/>
    <w:rsid w:val="002B0598"/>
    <w:rsid w:val="002B066D"/>
    <w:rsid w:val="002B0B0E"/>
    <w:rsid w:val="002B2DE0"/>
    <w:rsid w:val="002B6363"/>
    <w:rsid w:val="002C2704"/>
    <w:rsid w:val="002C53EF"/>
    <w:rsid w:val="002C6B0D"/>
    <w:rsid w:val="002D0CF5"/>
    <w:rsid w:val="002D32BF"/>
    <w:rsid w:val="002D37F0"/>
    <w:rsid w:val="002D39E5"/>
    <w:rsid w:val="002D3FFE"/>
    <w:rsid w:val="002D412D"/>
    <w:rsid w:val="002D4530"/>
    <w:rsid w:val="002D4979"/>
    <w:rsid w:val="002E0CD1"/>
    <w:rsid w:val="002E21C4"/>
    <w:rsid w:val="002E2CC7"/>
    <w:rsid w:val="002E3BA7"/>
    <w:rsid w:val="002E609F"/>
    <w:rsid w:val="002E6C53"/>
    <w:rsid w:val="002E6DC6"/>
    <w:rsid w:val="002E77A7"/>
    <w:rsid w:val="002F0A27"/>
    <w:rsid w:val="002F0AF9"/>
    <w:rsid w:val="002F25F2"/>
    <w:rsid w:val="002F5352"/>
    <w:rsid w:val="002F7A42"/>
    <w:rsid w:val="00305E93"/>
    <w:rsid w:val="00307419"/>
    <w:rsid w:val="00307494"/>
    <w:rsid w:val="0031130C"/>
    <w:rsid w:val="003116AC"/>
    <w:rsid w:val="00315627"/>
    <w:rsid w:val="00317352"/>
    <w:rsid w:val="00317882"/>
    <w:rsid w:val="0032233E"/>
    <w:rsid w:val="0032630F"/>
    <w:rsid w:val="0032713A"/>
    <w:rsid w:val="003302CF"/>
    <w:rsid w:val="00330906"/>
    <w:rsid w:val="00331321"/>
    <w:rsid w:val="003342EF"/>
    <w:rsid w:val="003356FC"/>
    <w:rsid w:val="00335ABE"/>
    <w:rsid w:val="003366D5"/>
    <w:rsid w:val="00336DB1"/>
    <w:rsid w:val="00340F13"/>
    <w:rsid w:val="00343BDB"/>
    <w:rsid w:val="00345C27"/>
    <w:rsid w:val="00345DCF"/>
    <w:rsid w:val="0034628E"/>
    <w:rsid w:val="00347A1D"/>
    <w:rsid w:val="00350910"/>
    <w:rsid w:val="00350927"/>
    <w:rsid w:val="003529F3"/>
    <w:rsid w:val="00352BB7"/>
    <w:rsid w:val="00353D7A"/>
    <w:rsid w:val="00357684"/>
    <w:rsid w:val="00360663"/>
    <w:rsid w:val="00362483"/>
    <w:rsid w:val="00362D68"/>
    <w:rsid w:val="00363581"/>
    <w:rsid w:val="0036419B"/>
    <w:rsid w:val="00364F06"/>
    <w:rsid w:val="0037036B"/>
    <w:rsid w:val="003740DC"/>
    <w:rsid w:val="0037599C"/>
    <w:rsid w:val="003768B9"/>
    <w:rsid w:val="003775B4"/>
    <w:rsid w:val="003805E5"/>
    <w:rsid w:val="00380789"/>
    <w:rsid w:val="003836D2"/>
    <w:rsid w:val="00384CAE"/>
    <w:rsid w:val="003907C8"/>
    <w:rsid w:val="00390A70"/>
    <w:rsid w:val="00390D0F"/>
    <w:rsid w:val="003923A6"/>
    <w:rsid w:val="003945DC"/>
    <w:rsid w:val="003958F9"/>
    <w:rsid w:val="003A0998"/>
    <w:rsid w:val="003A34CB"/>
    <w:rsid w:val="003A5B70"/>
    <w:rsid w:val="003B0B19"/>
    <w:rsid w:val="003B40C4"/>
    <w:rsid w:val="003B48E9"/>
    <w:rsid w:val="003B504B"/>
    <w:rsid w:val="003C0C31"/>
    <w:rsid w:val="003C332F"/>
    <w:rsid w:val="003C448A"/>
    <w:rsid w:val="003C5737"/>
    <w:rsid w:val="003C6B66"/>
    <w:rsid w:val="003D0070"/>
    <w:rsid w:val="003D0721"/>
    <w:rsid w:val="003D13AD"/>
    <w:rsid w:val="003D1DB5"/>
    <w:rsid w:val="003D2FB3"/>
    <w:rsid w:val="003D4305"/>
    <w:rsid w:val="003D5B3E"/>
    <w:rsid w:val="003D5C68"/>
    <w:rsid w:val="003E261F"/>
    <w:rsid w:val="003E573C"/>
    <w:rsid w:val="003E687F"/>
    <w:rsid w:val="003F023D"/>
    <w:rsid w:val="003F21B0"/>
    <w:rsid w:val="003F3D18"/>
    <w:rsid w:val="003F4428"/>
    <w:rsid w:val="003F4FA0"/>
    <w:rsid w:val="003F5754"/>
    <w:rsid w:val="003F6D44"/>
    <w:rsid w:val="003F6FF7"/>
    <w:rsid w:val="0040128C"/>
    <w:rsid w:val="00407B3A"/>
    <w:rsid w:val="00411D3C"/>
    <w:rsid w:val="00413EBD"/>
    <w:rsid w:val="00413FE5"/>
    <w:rsid w:val="004147A7"/>
    <w:rsid w:val="00414A9D"/>
    <w:rsid w:val="0041583C"/>
    <w:rsid w:val="00416153"/>
    <w:rsid w:val="00421AA1"/>
    <w:rsid w:val="004232C3"/>
    <w:rsid w:val="00426128"/>
    <w:rsid w:val="004263AB"/>
    <w:rsid w:val="004279F5"/>
    <w:rsid w:val="0043142A"/>
    <w:rsid w:val="004332C6"/>
    <w:rsid w:val="00445124"/>
    <w:rsid w:val="00457B19"/>
    <w:rsid w:val="00461F49"/>
    <w:rsid w:val="0046301C"/>
    <w:rsid w:val="00463A6B"/>
    <w:rsid w:val="0046512F"/>
    <w:rsid w:val="00465CE9"/>
    <w:rsid w:val="00467A8F"/>
    <w:rsid w:val="00472111"/>
    <w:rsid w:val="00476255"/>
    <w:rsid w:val="00480373"/>
    <w:rsid w:val="00485BBD"/>
    <w:rsid w:val="00485E95"/>
    <w:rsid w:val="004867C1"/>
    <w:rsid w:val="004901D4"/>
    <w:rsid w:val="00490731"/>
    <w:rsid w:val="00493B12"/>
    <w:rsid w:val="00496018"/>
    <w:rsid w:val="00496643"/>
    <w:rsid w:val="00496BBC"/>
    <w:rsid w:val="004A1D26"/>
    <w:rsid w:val="004A26D9"/>
    <w:rsid w:val="004A437D"/>
    <w:rsid w:val="004A4E64"/>
    <w:rsid w:val="004A4EF0"/>
    <w:rsid w:val="004A6065"/>
    <w:rsid w:val="004A6BB1"/>
    <w:rsid w:val="004A7C48"/>
    <w:rsid w:val="004B06B7"/>
    <w:rsid w:val="004B2052"/>
    <w:rsid w:val="004B2B39"/>
    <w:rsid w:val="004B2F0C"/>
    <w:rsid w:val="004B387B"/>
    <w:rsid w:val="004B3932"/>
    <w:rsid w:val="004B4DCA"/>
    <w:rsid w:val="004B5C41"/>
    <w:rsid w:val="004C4B1F"/>
    <w:rsid w:val="004D1C7E"/>
    <w:rsid w:val="004D2279"/>
    <w:rsid w:val="004D44C9"/>
    <w:rsid w:val="004D45B1"/>
    <w:rsid w:val="004D4A3E"/>
    <w:rsid w:val="004E0B5A"/>
    <w:rsid w:val="004E36FE"/>
    <w:rsid w:val="004F0EF3"/>
    <w:rsid w:val="004F16AB"/>
    <w:rsid w:val="004F4571"/>
    <w:rsid w:val="004F6805"/>
    <w:rsid w:val="004F7A12"/>
    <w:rsid w:val="0050011F"/>
    <w:rsid w:val="0050237D"/>
    <w:rsid w:val="00502854"/>
    <w:rsid w:val="0050667F"/>
    <w:rsid w:val="00506BBD"/>
    <w:rsid w:val="005112C3"/>
    <w:rsid w:val="00513B4E"/>
    <w:rsid w:val="00514EDB"/>
    <w:rsid w:val="0052375C"/>
    <w:rsid w:val="00531AE5"/>
    <w:rsid w:val="005336D0"/>
    <w:rsid w:val="0053678B"/>
    <w:rsid w:val="00537595"/>
    <w:rsid w:val="00540938"/>
    <w:rsid w:val="00545543"/>
    <w:rsid w:val="005462E3"/>
    <w:rsid w:val="00547844"/>
    <w:rsid w:val="0055186F"/>
    <w:rsid w:val="00564C90"/>
    <w:rsid w:val="00564FA3"/>
    <w:rsid w:val="005679D8"/>
    <w:rsid w:val="00573582"/>
    <w:rsid w:val="00573F8F"/>
    <w:rsid w:val="00575576"/>
    <w:rsid w:val="00577517"/>
    <w:rsid w:val="00577812"/>
    <w:rsid w:val="005778C8"/>
    <w:rsid w:val="00582AAE"/>
    <w:rsid w:val="0058307A"/>
    <w:rsid w:val="0058420A"/>
    <w:rsid w:val="00594069"/>
    <w:rsid w:val="005940E5"/>
    <w:rsid w:val="00595B0A"/>
    <w:rsid w:val="00597F94"/>
    <w:rsid w:val="005A38CA"/>
    <w:rsid w:val="005A5372"/>
    <w:rsid w:val="005A6207"/>
    <w:rsid w:val="005A635E"/>
    <w:rsid w:val="005A6729"/>
    <w:rsid w:val="005B0FD5"/>
    <w:rsid w:val="005B5472"/>
    <w:rsid w:val="005B5F61"/>
    <w:rsid w:val="005B700D"/>
    <w:rsid w:val="005B7D03"/>
    <w:rsid w:val="005C20AF"/>
    <w:rsid w:val="005C7A68"/>
    <w:rsid w:val="005D0CD8"/>
    <w:rsid w:val="005D1365"/>
    <w:rsid w:val="005D44CE"/>
    <w:rsid w:val="005D6319"/>
    <w:rsid w:val="005D74F2"/>
    <w:rsid w:val="005E085B"/>
    <w:rsid w:val="005F1964"/>
    <w:rsid w:val="005F29C1"/>
    <w:rsid w:val="005F48F0"/>
    <w:rsid w:val="005F7180"/>
    <w:rsid w:val="005F78BB"/>
    <w:rsid w:val="005F7CE6"/>
    <w:rsid w:val="0060026C"/>
    <w:rsid w:val="006024BD"/>
    <w:rsid w:val="00602980"/>
    <w:rsid w:val="00605BDC"/>
    <w:rsid w:val="00611042"/>
    <w:rsid w:val="00611306"/>
    <w:rsid w:val="006123C5"/>
    <w:rsid w:val="00612E0C"/>
    <w:rsid w:val="00614E91"/>
    <w:rsid w:val="0061757F"/>
    <w:rsid w:val="00617D82"/>
    <w:rsid w:val="006217E0"/>
    <w:rsid w:val="00622F41"/>
    <w:rsid w:val="00634E7B"/>
    <w:rsid w:val="00635AF3"/>
    <w:rsid w:val="00636F0B"/>
    <w:rsid w:val="006374D0"/>
    <w:rsid w:val="00637A96"/>
    <w:rsid w:val="00642E66"/>
    <w:rsid w:val="0064574F"/>
    <w:rsid w:val="0064648A"/>
    <w:rsid w:val="006545B0"/>
    <w:rsid w:val="00655B90"/>
    <w:rsid w:val="00660137"/>
    <w:rsid w:val="006634D1"/>
    <w:rsid w:val="00663D49"/>
    <w:rsid w:val="00663D68"/>
    <w:rsid w:val="00666B25"/>
    <w:rsid w:val="00667B86"/>
    <w:rsid w:val="00670E8A"/>
    <w:rsid w:val="006711F3"/>
    <w:rsid w:val="00672DF3"/>
    <w:rsid w:val="00672E55"/>
    <w:rsid w:val="0067409C"/>
    <w:rsid w:val="00675832"/>
    <w:rsid w:val="00675F54"/>
    <w:rsid w:val="00677D9A"/>
    <w:rsid w:val="00680EA5"/>
    <w:rsid w:val="00681611"/>
    <w:rsid w:val="006816CA"/>
    <w:rsid w:val="006839FF"/>
    <w:rsid w:val="00685580"/>
    <w:rsid w:val="00686FEA"/>
    <w:rsid w:val="00690556"/>
    <w:rsid w:val="00691B9D"/>
    <w:rsid w:val="0069343C"/>
    <w:rsid w:val="006A1A6B"/>
    <w:rsid w:val="006A24EF"/>
    <w:rsid w:val="006A483E"/>
    <w:rsid w:val="006A4DAF"/>
    <w:rsid w:val="006A545B"/>
    <w:rsid w:val="006A6025"/>
    <w:rsid w:val="006A6749"/>
    <w:rsid w:val="006A67F9"/>
    <w:rsid w:val="006A760C"/>
    <w:rsid w:val="006B0DF6"/>
    <w:rsid w:val="006B11BF"/>
    <w:rsid w:val="006B21AD"/>
    <w:rsid w:val="006B2F7B"/>
    <w:rsid w:val="006B3BA2"/>
    <w:rsid w:val="006B45AD"/>
    <w:rsid w:val="006B4FE4"/>
    <w:rsid w:val="006B710A"/>
    <w:rsid w:val="006C541C"/>
    <w:rsid w:val="006C6F0E"/>
    <w:rsid w:val="006D11BB"/>
    <w:rsid w:val="006D2739"/>
    <w:rsid w:val="006D5700"/>
    <w:rsid w:val="006D7239"/>
    <w:rsid w:val="006E20F9"/>
    <w:rsid w:val="006E4A12"/>
    <w:rsid w:val="006F0712"/>
    <w:rsid w:val="006F0B87"/>
    <w:rsid w:val="006F1ED8"/>
    <w:rsid w:val="006F4488"/>
    <w:rsid w:val="006F52AF"/>
    <w:rsid w:val="006F77BA"/>
    <w:rsid w:val="00702501"/>
    <w:rsid w:val="00702594"/>
    <w:rsid w:val="00703ED5"/>
    <w:rsid w:val="00704D55"/>
    <w:rsid w:val="00704F54"/>
    <w:rsid w:val="00705293"/>
    <w:rsid w:val="0070608C"/>
    <w:rsid w:val="007079A2"/>
    <w:rsid w:val="0071391D"/>
    <w:rsid w:val="00714FCF"/>
    <w:rsid w:val="00715E69"/>
    <w:rsid w:val="00720556"/>
    <w:rsid w:val="00721843"/>
    <w:rsid w:val="00722693"/>
    <w:rsid w:val="00723DE2"/>
    <w:rsid w:val="00723EE9"/>
    <w:rsid w:val="0072562F"/>
    <w:rsid w:val="00726331"/>
    <w:rsid w:val="007272D7"/>
    <w:rsid w:val="0072775D"/>
    <w:rsid w:val="007277EF"/>
    <w:rsid w:val="00730E0A"/>
    <w:rsid w:val="00731362"/>
    <w:rsid w:val="00731A03"/>
    <w:rsid w:val="00731C3F"/>
    <w:rsid w:val="00732122"/>
    <w:rsid w:val="007325A6"/>
    <w:rsid w:val="0073480E"/>
    <w:rsid w:val="00743DD7"/>
    <w:rsid w:val="007443E9"/>
    <w:rsid w:val="00750B9C"/>
    <w:rsid w:val="00751917"/>
    <w:rsid w:val="00756232"/>
    <w:rsid w:val="0075644E"/>
    <w:rsid w:val="007648E4"/>
    <w:rsid w:val="00765A9D"/>
    <w:rsid w:val="007703A2"/>
    <w:rsid w:val="00772F05"/>
    <w:rsid w:val="007747A9"/>
    <w:rsid w:val="00781CB8"/>
    <w:rsid w:val="00781D3F"/>
    <w:rsid w:val="00783480"/>
    <w:rsid w:val="00783A92"/>
    <w:rsid w:val="00784E3C"/>
    <w:rsid w:val="00786736"/>
    <w:rsid w:val="00787165"/>
    <w:rsid w:val="00787435"/>
    <w:rsid w:val="00787C8C"/>
    <w:rsid w:val="00791916"/>
    <w:rsid w:val="00794A66"/>
    <w:rsid w:val="00794BF4"/>
    <w:rsid w:val="00796149"/>
    <w:rsid w:val="007A307C"/>
    <w:rsid w:val="007A321D"/>
    <w:rsid w:val="007A4BB0"/>
    <w:rsid w:val="007A5924"/>
    <w:rsid w:val="007B08BF"/>
    <w:rsid w:val="007B2DE5"/>
    <w:rsid w:val="007B4F2E"/>
    <w:rsid w:val="007B5205"/>
    <w:rsid w:val="007B5591"/>
    <w:rsid w:val="007B6A70"/>
    <w:rsid w:val="007B6AD7"/>
    <w:rsid w:val="007B7D90"/>
    <w:rsid w:val="007C2877"/>
    <w:rsid w:val="007C2A94"/>
    <w:rsid w:val="007C551F"/>
    <w:rsid w:val="007C565B"/>
    <w:rsid w:val="007C6CAB"/>
    <w:rsid w:val="007D0B50"/>
    <w:rsid w:val="007D2223"/>
    <w:rsid w:val="007D3780"/>
    <w:rsid w:val="007D3DC1"/>
    <w:rsid w:val="007D522B"/>
    <w:rsid w:val="007D5C3E"/>
    <w:rsid w:val="007D764E"/>
    <w:rsid w:val="007E36DB"/>
    <w:rsid w:val="007E4518"/>
    <w:rsid w:val="007E4931"/>
    <w:rsid w:val="007E4BB3"/>
    <w:rsid w:val="007E57B0"/>
    <w:rsid w:val="007E6D06"/>
    <w:rsid w:val="007F13AB"/>
    <w:rsid w:val="007F22EF"/>
    <w:rsid w:val="007F2774"/>
    <w:rsid w:val="007F764A"/>
    <w:rsid w:val="008005E0"/>
    <w:rsid w:val="00801C23"/>
    <w:rsid w:val="00801C52"/>
    <w:rsid w:val="008023AC"/>
    <w:rsid w:val="008026FE"/>
    <w:rsid w:val="00810E56"/>
    <w:rsid w:val="00813347"/>
    <w:rsid w:val="00815A1F"/>
    <w:rsid w:val="00817CD6"/>
    <w:rsid w:val="00820F66"/>
    <w:rsid w:val="008219F1"/>
    <w:rsid w:val="00821E7C"/>
    <w:rsid w:val="00824249"/>
    <w:rsid w:val="00827358"/>
    <w:rsid w:val="00830E27"/>
    <w:rsid w:val="00833BC9"/>
    <w:rsid w:val="00836CCC"/>
    <w:rsid w:val="00837F1C"/>
    <w:rsid w:val="008400E2"/>
    <w:rsid w:val="0084046A"/>
    <w:rsid w:val="008409AE"/>
    <w:rsid w:val="00844415"/>
    <w:rsid w:val="00845BB7"/>
    <w:rsid w:val="00847852"/>
    <w:rsid w:val="00850466"/>
    <w:rsid w:val="00850BB7"/>
    <w:rsid w:val="008553CB"/>
    <w:rsid w:val="008557E6"/>
    <w:rsid w:val="00860083"/>
    <w:rsid w:val="00860DE1"/>
    <w:rsid w:val="008623C0"/>
    <w:rsid w:val="00865686"/>
    <w:rsid w:val="00865B5C"/>
    <w:rsid w:val="00865D3A"/>
    <w:rsid w:val="00870C42"/>
    <w:rsid w:val="0087347C"/>
    <w:rsid w:val="008743D9"/>
    <w:rsid w:val="0087653A"/>
    <w:rsid w:val="008768EF"/>
    <w:rsid w:val="008814B8"/>
    <w:rsid w:val="008819DA"/>
    <w:rsid w:val="00882A33"/>
    <w:rsid w:val="00884386"/>
    <w:rsid w:val="00887A65"/>
    <w:rsid w:val="00887BB1"/>
    <w:rsid w:val="00887DA5"/>
    <w:rsid w:val="008903A7"/>
    <w:rsid w:val="0089063B"/>
    <w:rsid w:val="00890C34"/>
    <w:rsid w:val="00890E0F"/>
    <w:rsid w:val="00890ED3"/>
    <w:rsid w:val="008917B9"/>
    <w:rsid w:val="008924B3"/>
    <w:rsid w:val="008927F9"/>
    <w:rsid w:val="00896014"/>
    <w:rsid w:val="008A2F14"/>
    <w:rsid w:val="008B2B50"/>
    <w:rsid w:val="008B4134"/>
    <w:rsid w:val="008B5AF8"/>
    <w:rsid w:val="008B7519"/>
    <w:rsid w:val="008C254E"/>
    <w:rsid w:val="008C43DE"/>
    <w:rsid w:val="008D0EFB"/>
    <w:rsid w:val="008D2C52"/>
    <w:rsid w:val="008D57AD"/>
    <w:rsid w:val="008D6F7B"/>
    <w:rsid w:val="008E09B4"/>
    <w:rsid w:val="008E2CBF"/>
    <w:rsid w:val="008E4408"/>
    <w:rsid w:val="008F514A"/>
    <w:rsid w:val="008F747C"/>
    <w:rsid w:val="008F78D6"/>
    <w:rsid w:val="00900498"/>
    <w:rsid w:val="0090209F"/>
    <w:rsid w:val="009054CB"/>
    <w:rsid w:val="00906A59"/>
    <w:rsid w:val="00906E1B"/>
    <w:rsid w:val="00910645"/>
    <w:rsid w:val="009127EF"/>
    <w:rsid w:val="00912EEC"/>
    <w:rsid w:val="00913E28"/>
    <w:rsid w:val="00920867"/>
    <w:rsid w:val="00920F2A"/>
    <w:rsid w:val="009219B5"/>
    <w:rsid w:val="00921B83"/>
    <w:rsid w:val="00921E9E"/>
    <w:rsid w:val="009229CB"/>
    <w:rsid w:val="00922D98"/>
    <w:rsid w:val="00923C57"/>
    <w:rsid w:val="009246CA"/>
    <w:rsid w:val="00924BA1"/>
    <w:rsid w:val="00930081"/>
    <w:rsid w:val="009304AE"/>
    <w:rsid w:val="00934888"/>
    <w:rsid w:val="0093527F"/>
    <w:rsid w:val="00941178"/>
    <w:rsid w:val="00942059"/>
    <w:rsid w:val="00942174"/>
    <w:rsid w:val="0094286A"/>
    <w:rsid w:val="00943F3F"/>
    <w:rsid w:val="0094577C"/>
    <w:rsid w:val="00945D81"/>
    <w:rsid w:val="009478ED"/>
    <w:rsid w:val="00947B31"/>
    <w:rsid w:val="009508F1"/>
    <w:rsid w:val="00951DD1"/>
    <w:rsid w:val="009571C8"/>
    <w:rsid w:val="009604BA"/>
    <w:rsid w:val="009612BF"/>
    <w:rsid w:val="0096142F"/>
    <w:rsid w:val="00962EF0"/>
    <w:rsid w:val="00965A6D"/>
    <w:rsid w:val="00970622"/>
    <w:rsid w:val="0097131C"/>
    <w:rsid w:val="00982273"/>
    <w:rsid w:val="00986E8C"/>
    <w:rsid w:val="00991DCF"/>
    <w:rsid w:val="00991E5C"/>
    <w:rsid w:val="00993F57"/>
    <w:rsid w:val="00994879"/>
    <w:rsid w:val="009979A7"/>
    <w:rsid w:val="009A194A"/>
    <w:rsid w:val="009A1B2D"/>
    <w:rsid w:val="009A2844"/>
    <w:rsid w:val="009B0ACE"/>
    <w:rsid w:val="009B2AE9"/>
    <w:rsid w:val="009B2F59"/>
    <w:rsid w:val="009B307F"/>
    <w:rsid w:val="009B6F89"/>
    <w:rsid w:val="009C2D70"/>
    <w:rsid w:val="009C3474"/>
    <w:rsid w:val="009C3EA4"/>
    <w:rsid w:val="009C4754"/>
    <w:rsid w:val="009C6F26"/>
    <w:rsid w:val="009C75F5"/>
    <w:rsid w:val="009C7AAB"/>
    <w:rsid w:val="009D3F36"/>
    <w:rsid w:val="009D5FBE"/>
    <w:rsid w:val="009E628C"/>
    <w:rsid w:val="009F0791"/>
    <w:rsid w:val="009F12B9"/>
    <w:rsid w:val="00A00402"/>
    <w:rsid w:val="00A06676"/>
    <w:rsid w:val="00A06AF5"/>
    <w:rsid w:val="00A06FE9"/>
    <w:rsid w:val="00A075BE"/>
    <w:rsid w:val="00A115F5"/>
    <w:rsid w:val="00A12EA0"/>
    <w:rsid w:val="00A136BD"/>
    <w:rsid w:val="00A13E2C"/>
    <w:rsid w:val="00A20F54"/>
    <w:rsid w:val="00A22D8F"/>
    <w:rsid w:val="00A232CD"/>
    <w:rsid w:val="00A23471"/>
    <w:rsid w:val="00A256AB"/>
    <w:rsid w:val="00A323C5"/>
    <w:rsid w:val="00A34777"/>
    <w:rsid w:val="00A36552"/>
    <w:rsid w:val="00A36D27"/>
    <w:rsid w:val="00A377F5"/>
    <w:rsid w:val="00A43175"/>
    <w:rsid w:val="00A43300"/>
    <w:rsid w:val="00A4554E"/>
    <w:rsid w:val="00A5161B"/>
    <w:rsid w:val="00A521E1"/>
    <w:rsid w:val="00A5263A"/>
    <w:rsid w:val="00A52CAE"/>
    <w:rsid w:val="00A61635"/>
    <w:rsid w:val="00A62F9A"/>
    <w:rsid w:val="00A63A97"/>
    <w:rsid w:val="00A65508"/>
    <w:rsid w:val="00A6571D"/>
    <w:rsid w:val="00A67CD8"/>
    <w:rsid w:val="00A74B2B"/>
    <w:rsid w:val="00A818EF"/>
    <w:rsid w:val="00A840AC"/>
    <w:rsid w:val="00A84BC0"/>
    <w:rsid w:val="00A851C2"/>
    <w:rsid w:val="00A85C05"/>
    <w:rsid w:val="00A86D6C"/>
    <w:rsid w:val="00A870BA"/>
    <w:rsid w:val="00A90049"/>
    <w:rsid w:val="00A9203C"/>
    <w:rsid w:val="00A946F7"/>
    <w:rsid w:val="00A96D30"/>
    <w:rsid w:val="00A97B79"/>
    <w:rsid w:val="00AA2AE0"/>
    <w:rsid w:val="00AA4A9A"/>
    <w:rsid w:val="00AA7CBB"/>
    <w:rsid w:val="00AB7175"/>
    <w:rsid w:val="00AC3A0C"/>
    <w:rsid w:val="00AC4232"/>
    <w:rsid w:val="00AC7FA2"/>
    <w:rsid w:val="00AD3A8D"/>
    <w:rsid w:val="00AD4B7D"/>
    <w:rsid w:val="00AD55AF"/>
    <w:rsid w:val="00AD6394"/>
    <w:rsid w:val="00AD6D1A"/>
    <w:rsid w:val="00AE13AF"/>
    <w:rsid w:val="00AE2539"/>
    <w:rsid w:val="00AF06BC"/>
    <w:rsid w:val="00AF0C03"/>
    <w:rsid w:val="00AF6951"/>
    <w:rsid w:val="00AF6C50"/>
    <w:rsid w:val="00AF77E9"/>
    <w:rsid w:val="00B040D8"/>
    <w:rsid w:val="00B06019"/>
    <w:rsid w:val="00B102F8"/>
    <w:rsid w:val="00B112B4"/>
    <w:rsid w:val="00B16016"/>
    <w:rsid w:val="00B20052"/>
    <w:rsid w:val="00B22BF3"/>
    <w:rsid w:val="00B234AF"/>
    <w:rsid w:val="00B24C70"/>
    <w:rsid w:val="00B27CD7"/>
    <w:rsid w:val="00B27F1B"/>
    <w:rsid w:val="00B3526C"/>
    <w:rsid w:val="00B40211"/>
    <w:rsid w:val="00B43107"/>
    <w:rsid w:val="00B439EC"/>
    <w:rsid w:val="00B45EBD"/>
    <w:rsid w:val="00B47109"/>
    <w:rsid w:val="00B50945"/>
    <w:rsid w:val="00B5122D"/>
    <w:rsid w:val="00B53242"/>
    <w:rsid w:val="00B5382C"/>
    <w:rsid w:val="00B5781C"/>
    <w:rsid w:val="00B61700"/>
    <w:rsid w:val="00B61F97"/>
    <w:rsid w:val="00B62093"/>
    <w:rsid w:val="00B624CF"/>
    <w:rsid w:val="00B6390C"/>
    <w:rsid w:val="00B63B4B"/>
    <w:rsid w:val="00B65C59"/>
    <w:rsid w:val="00B65CC7"/>
    <w:rsid w:val="00B66216"/>
    <w:rsid w:val="00B6694A"/>
    <w:rsid w:val="00B8018D"/>
    <w:rsid w:val="00B8034C"/>
    <w:rsid w:val="00B8176F"/>
    <w:rsid w:val="00B847B7"/>
    <w:rsid w:val="00B858E6"/>
    <w:rsid w:val="00B90CD0"/>
    <w:rsid w:val="00B9192E"/>
    <w:rsid w:val="00B930C9"/>
    <w:rsid w:val="00B94C7D"/>
    <w:rsid w:val="00B97D8D"/>
    <w:rsid w:val="00BA03CE"/>
    <w:rsid w:val="00BA2864"/>
    <w:rsid w:val="00BA326A"/>
    <w:rsid w:val="00BA3604"/>
    <w:rsid w:val="00BA50F6"/>
    <w:rsid w:val="00BB0341"/>
    <w:rsid w:val="00BB0755"/>
    <w:rsid w:val="00BB098D"/>
    <w:rsid w:val="00BB22A2"/>
    <w:rsid w:val="00BB4A78"/>
    <w:rsid w:val="00BB5066"/>
    <w:rsid w:val="00BB7135"/>
    <w:rsid w:val="00BB73E1"/>
    <w:rsid w:val="00BC5445"/>
    <w:rsid w:val="00BC7B0E"/>
    <w:rsid w:val="00BD2433"/>
    <w:rsid w:val="00BD4B3F"/>
    <w:rsid w:val="00BD51CA"/>
    <w:rsid w:val="00BD6CF4"/>
    <w:rsid w:val="00BE0A33"/>
    <w:rsid w:val="00BE0CB3"/>
    <w:rsid w:val="00BE0DFE"/>
    <w:rsid w:val="00BE3015"/>
    <w:rsid w:val="00BE4E29"/>
    <w:rsid w:val="00BE73B2"/>
    <w:rsid w:val="00BF1293"/>
    <w:rsid w:val="00BF73A8"/>
    <w:rsid w:val="00C01564"/>
    <w:rsid w:val="00C01D73"/>
    <w:rsid w:val="00C02DB7"/>
    <w:rsid w:val="00C02DEE"/>
    <w:rsid w:val="00C02DF5"/>
    <w:rsid w:val="00C05556"/>
    <w:rsid w:val="00C063BB"/>
    <w:rsid w:val="00C11323"/>
    <w:rsid w:val="00C20173"/>
    <w:rsid w:val="00C211F9"/>
    <w:rsid w:val="00C223D4"/>
    <w:rsid w:val="00C241FE"/>
    <w:rsid w:val="00C26144"/>
    <w:rsid w:val="00C26CF5"/>
    <w:rsid w:val="00C304B0"/>
    <w:rsid w:val="00C343BD"/>
    <w:rsid w:val="00C36CBB"/>
    <w:rsid w:val="00C37C3E"/>
    <w:rsid w:val="00C41591"/>
    <w:rsid w:val="00C4312C"/>
    <w:rsid w:val="00C450B0"/>
    <w:rsid w:val="00C45F98"/>
    <w:rsid w:val="00C460F1"/>
    <w:rsid w:val="00C46BCF"/>
    <w:rsid w:val="00C50704"/>
    <w:rsid w:val="00C51DDA"/>
    <w:rsid w:val="00C52216"/>
    <w:rsid w:val="00C607E3"/>
    <w:rsid w:val="00C61825"/>
    <w:rsid w:val="00C62C07"/>
    <w:rsid w:val="00C6456D"/>
    <w:rsid w:val="00C739B3"/>
    <w:rsid w:val="00C804B5"/>
    <w:rsid w:val="00C81A83"/>
    <w:rsid w:val="00C829E6"/>
    <w:rsid w:val="00C82FD3"/>
    <w:rsid w:val="00C832A5"/>
    <w:rsid w:val="00C83711"/>
    <w:rsid w:val="00C8384A"/>
    <w:rsid w:val="00C8592B"/>
    <w:rsid w:val="00C878A5"/>
    <w:rsid w:val="00C90BA2"/>
    <w:rsid w:val="00C91821"/>
    <w:rsid w:val="00C9217D"/>
    <w:rsid w:val="00C92468"/>
    <w:rsid w:val="00C92818"/>
    <w:rsid w:val="00C93A89"/>
    <w:rsid w:val="00C962B2"/>
    <w:rsid w:val="00CA12D4"/>
    <w:rsid w:val="00CA2349"/>
    <w:rsid w:val="00CA4F6C"/>
    <w:rsid w:val="00CA57E2"/>
    <w:rsid w:val="00CA6D0B"/>
    <w:rsid w:val="00CB0A35"/>
    <w:rsid w:val="00CB2560"/>
    <w:rsid w:val="00CB2F2F"/>
    <w:rsid w:val="00CB32CB"/>
    <w:rsid w:val="00CB65EC"/>
    <w:rsid w:val="00CB7B2D"/>
    <w:rsid w:val="00CC1601"/>
    <w:rsid w:val="00CC1CC2"/>
    <w:rsid w:val="00CC49AE"/>
    <w:rsid w:val="00CC512E"/>
    <w:rsid w:val="00CC550E"/>
    <w:rsid w:val="00CC7FAC"/>
    <w:rsid w:val="00CD0BF8"/>
    <w:rsid w:val="00CD2E3B"/>
    <w:rsid w:val="00CD3A0E"/>
    <w:rsid w:val="00CD3AB2"/>
    <w:rsid w:val="00CD3B89"/>
    <w:rsid w:val="00CD472D"/>
    <w:rsid w:val="00CD5E3E"/>
    <w:rsid w:val="00CD5F12"/>
    <w:rsid w:val="00CD648C"/>
    <w:rsid w:val="00CE08D4"/>
    <w:rsid w:val="00CE52EB"/>
    <w:rsid w:val="00CF2B5B"/>
    <w:rsid w:val="00CF4554"/>
    <w:rsid w:val="00CF4D95"/>
    <w:rsid w:val="00CF6230"/>
    <w:rsid w:val="00CF629A"/>
    <w:rsid w:val="00CF6933"/>
    <w:rsid w:val="00CF6FDB"/>
    <w:rsid w:val="00D07BD9"/>
    <w:rsid w:val="00D108CD"/>
    <w:rsid w:val="00D1111F"/>
    <w:rsid w:val="00D12A50"/>
    <w:rsid w:val="00D25704"/>
    <w:rsid w:val="00D307BF"/>
    <w:rsid w:val="00D31989"/>
    <w:rsid w:val="00D324C0"/>
    <w:rsid w:val="00D32A6A"/>
    <w:rsid w:val="00D42F52"/>
    <w:rsid w:val="00D446EE"/>
    <w:rsid w:val="00D45717"/>
    <w:rsid w:val="00D47330"/>
    <w:rsid w:val="00D57730"/>
    <w:rsid w:val="00D601CF"/>
    <w:rsid w:val="00D6146C"/>
    <w:rsid w:val="00D635BE"/>
    <w:rsid w:val="00D643E9"/>
    <w:rsid w:val="00D64EA6"/>
    <w:rsid w:val="00D6769E"/>
    <w:rsid w:val="00D676CC"/>
    <w:rsid w:val="00D716B9"/>
    <w:rsid w:val="00D74898"/>
    <w:rsid w:val="00D754D6"/>
    <w:rsid w:val="00D75FC3"/>
    <w:rsid w:val="00D7769C"/>
    <w:rsid w:val="00D80335"/>
    <w:rsid w:val="00D8670F"/>
    <w:rsid w:val="00D8755F"/>
    <w:rsid w:val="00DA35E0"/>
    <w:rsid w:val="00DA67FE"/>
    <w:rsid w:val="00DA72D1"/>
    <w:rsid w:val="00DB2D3F"/>
    <w:rsid w:val="00DB360D"/>
    <w:rsid w:val="00DB36EA"/>
    <w:rsid w:val="00DB3B6E"/>
    <w:rsid w:val="00DB5D3D"/>
    <w:rsid w:val="00DC20F2"/>
    <w:rsid w:val="00DC24A9"/>
    <w:rsid w:val="00DC33BC"/>
    <w:rsid w:val="00DC360B"/>
    <w:rsid w:val="00DC3E0C"/>
    <w:rsid w:val="00DC4931"/>
    <w:rsid w:val="00DC4BF4"/>
    <w:rsid w:val="00DC520A"/>
    <w:rsid w:val="00DC6098"/>
    <w:rsid w:val="00DD0139"/>
    <w:rsid w:val="00DD0414"/>
    <w:rsid w:val="00DD0DD6"/>
    <w:rsid w:val="00DD6171"/>
    <w:rsid w:val="00DE2DA4"/>
    <w:rsid w:val="00DE55D6"/>
    <w:rsid w:val="00DE7046"/>
    <w:rsid w:val="00DF12CD"/>
    <w:rsid w:val="00DF3C6E"/>
    <w:rsid w:val="00E0149A"/>
    <w:rsid w:val="00E018FE"/>
    <w:rsid w:val="00E036F1"/>
    <w:rsid w:val="00E0378E"/>
    <w:rsid w:val="00E0439B"/>
    <w:rsid w:val="00E0528B"/>
    <w:rsid w:val="00E06590"/>
    <w:rsid w:val="00E072BE"/>
    <w:rsid w:val="00E14888"/>
    <w:rsid w:val="00E16177"/>
    <w:rsid w:val="00E209E8"/>
    <w:rsid w:val="00E20E90"/>
    <w:rsid w:val="00E223A0"/>
    <w:rsid w:val="00E22D44"/>
    <w:rsid w:val="00E23168"/>
    <w:rsid w:val="00E30399"/>
    <w:rsid w:val="00E3284A"/>
    <w:rsid w:val="00E34A90"/>
    <w:rsid w:val="00E354AA"/>
    <w:rsid w:val="00E35DEB"/>
    <w:rsid w:val="00E40079"/>
    <w:rsid w:val="00E423A7"/>
    <w:rsid w:val="00E43A45"/>
    <w:rsid w:val="00E50C47"/>
    <w:rsid w:val="00E51CC2"/>
    <w:rsid w:val="00E54422"/>
    <w:rsid w:val="00E55047"/>
    <w:rsid w:val="00E55B8A"/>
    <w:rsid w:val="00E560BD"/>
    <w:rsid w:val="00E574B3"/>
    <w:rsid w:val="00E61585"/>
    <w:rsid w:val="00E62CC5"/>
    <w:rsid w:val="00E65A16"/>
    <w:rsid w:val="00E83BE7"/>
    <w:rsid w:val="00E905BB"/>
    <w:rsid w:val="00E90F30"/>
    <w:rsid w:val="00E93B4A"/>
    <w:rsid w:val="00E946CB"/>
    <w:rsid w:val="00EA500B"/>
    <w:rsid w:val="00EA6051"/>
    <w:rsid w:val="00EA6250"/>
    <w:rsid w:val="00EA7DE7"/>
    <w:rsid w:val="00EB07FE"/>
    <w:rsid w:val="00EB09BC"/>
    <w:rsid w:val="00EB69E3"/>
    <w:rsid w:val="00EB7237"/>
    <w:rsid w:val="00EB7C4A"/>
    <w:rsid w:val="00EC00D8"/>
    <w:rsid w:val="00EC382C"/>
    <w:rsid w:val="00EC5479"/>
    <w:rsid w:val="00EC5E91"/>
    <w:rsid w:val="00EC6513"/>
    <w:rsid w:val="00EC7711"/>
    <w:rsid w:val="00ED2AF4"/>
    <w:rsid w:val="00ED2DE0"/>
    <w:rsid w:val="00ED7C6A"/>
    <w:rsid w:val="00EE1335"/>
    <w:rsid w:val="00EE29AE"/>
    <w:rsid w:val="00EE3909"/>
    <w:rsid w:val="00EE51B7"/>
    <w:rsid w:val="00EE7D67"/>
    <w:rsid w:val="00EF5709"/>
    <w:rsid w:val="00EF6094"/>
    <w:rsid w:val="00F013AE"/>
    <w:rsid w:val="00F0248D"/>
    <w:rsid w:val="00F0479A"/>
    <w:rsid w:val="00F103CE"/>
    <w:rsid w:val="00F213D6"/>
    <w:rsid w:val="00F23809"/>
    <w:rsid w:val="00F23E98"/>
    <w:rsid w:val="00F256C7"/>
    <w:rsid w:val="00F31B9A"/>
    <w:rsid w:val="00F32068"/>
    <w:rsid w:val="00F43206"/>
    <w:rsid w:val="00F4449C"/>
    <w:rsid w:val="00F469CE"/>
    <w:rsid w:val="00F46E8E"/>
    <w:rsid w:val="00F4735E"/>
    <w:rsid w:val="00F51090"/>
    <w:rsid w:val="00F5197F"/>
    <w:rsid w:val="00F524DB"/>
    <w:rsid w:val="00F530B2"/>
    <w:rsid w:val="00F53223"/>
    <w:rsid w:val="00F62009"/>
    <w:rsid w:val="00F6503E"/>
    <w:rsid w:val="00F663E8"/>
    <w:rsid w:val="00F67D46"/>
    <w:rsid w:val="00F71307"/>
    <w:rsid w:val="00F723F0"/>
    <w:rsid w:val="00F73697"/>
    <w:rsid w:val="00F73BF2"/>
    <w:rsid w:val="00F76DC9"/>
    <w:rsid w:val="00F773E4"/>
    <w:rsid w:val="00F8041D"/>
    <w:rsid w:val="00F8105E"/>
    <w:rsid w:val="00F81F7F"/>
    <w:rsid w:val="00F84FF5"/>
    <w:rsid w:val="00F87541"/>
    <w:rsid w:val="00F91453"/>
    <w:rsid w:val="00F91660"/>
    <w:rsid w:val="00F91A16"/>
    <w:rsid w:val="00F91F7C"/>
    <w:rsid w:val="00F9200C"/>
    <w:rsid w:val="00F93ADE"/>
    <w:rsid w:val="00F95E08"/>
    <w:rsid w:val="00F971E9"/>
    <w:rsid w:val="00F97525"/>
    <w:rsid w:val="00FA027B"/>
    <w:rsid w:val="00FA19CA"/>
    <w:rsid w:val="00FA607C"/>
    <w:rsid w:val="00FA61C9"/>
    <w:rsid w:val="00FA6A04"/>
    <w:rsid w:val="00FA7103"/>
    <w:rsid w:val="00FA76F8"/>
    <w:rsid w:val="00FA77FB"/>
    <w:rsid w:val="00FB0853"/>
    <w:rsid w:val="00FB23E7"/>
    <w:rsid w:val="00FB3DE1"/>
    <w:rsid w:val="00FB6445"/>
    <w:rsid w:val="00FC044B"/>
    <w:rsid w:val="00FC0F78"/>
    <w:rsid w:val="00FC16EC"/>
    <w:rsid w:val="00FC2B8A"/>
    <w:rsid w:val="00FC4291"/>
    <w:rsid w:val="00FC545E"/>
    <w:rsid w:val="00FC559E"/>
    <w:rsid w:val="00FC560E"/>
    <w:rsid w:val="00FC73C7"/>
    <w:rsid w:val="00FD02D9"/>
    <w:rsid w:val="00FD4305"/>
    <w:rsid w:val="00FD4F65"/>
    <w:rsid w:val="00FE356F"/>
    <w:rsid w:val="00FE404F"/>
    <w:rsid w:val="00FE4DC8"/>
    <w:rsid w:val="00FE7AA0"/>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60C7B"/>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Body">
    <w:name w:val="Body"/>
    <w:rsid w:val="00FC559E"/>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numbering" w:customStyle="1" w:styleId="Dash">
    <w:name w:val="Dash"/>
    <w:rsid w:val="00FC559E"/>
    <w:pPr>
      <w:numPr>
        <w:numId w:val="1"/>
      </w:numPr>
    </w:pPr>
  </w:style>
  <w:style w:type="paragraph" w:styleId="Revision">
    <w:name w:val="Revision"/>
    <w:hidden/>
    <w:uiPriority w:val="99"/>
    <w:semiHidden/>
    <w:rsid w:val="00343BDB"/>
  </w:style>
  <w:style w:type="character" w:customStyle="1" w:styleId="UnresolvedMention1">
    <w:name w:val="Unresolved Mention1"/>
    <w:basedOn w:val="DefaultParagraphFont"/>
    <w:uiPriority w:val="99"/>
    <w:semiHidden/>
    <w:unhideWhenUsed/>
    <w:rsid w:val="00C93A89"/>
    <w:rPr>
      <w:color w:val="605E5C"/>
      <w:shd w:val="clear" w:color="auto" w:fill="E1DFDD"/>
    </w:rPr>
  </w:style>
  <w:style w:type="paragraph" w:styleId="CommentSubject">
    <w:name w:val="annotation subject"/>
    <w:basedOn w:val="CommentText"/>
    <w:next w:val="CommentText"/>
    <w:link w:val="CommentSubjectChar"/>
    <w:semiHidden/>
    <w:unhideWhenUsed/>
    <w:rsid w:val="00573F8F"/>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73F8F"/>
    <w:rPr>
      <w:rFonts w:ascii="Calibri" w:eastAsia="Calibri" w:hAnsi="Calibri"/>
      <w:b/>
      <w:bCs/>
    </w:rPr>
  </w:style>
  <w:style w:type="character" w:styleId="UnresolvedMention">
    <w:name w:val="Unresolved Mention"/>
    <w:basedOn w:val="DefaultParagraphFont"/>
    <w:uiPriority w:val="99"/>
    <w:semiHidden/>
    <w:unhideWhenUsed/>
    <w:rsid w:val="006D2739"/>
    <w:rPr>
      <w:color w:val="605E5C"/>
      <w:shd w:val="clear" w:color="auto" w:fill="E1DFDD"/>
    </w:rPr>
  </w:style>
  <w:style w:type="paragraph" w:customStyle="1" w:styleId="xmsonormal">
    <w:name w:val="x_msonormal"/>
    <w:basedOn w:val="Normal"/>
    <w:rsid w:val="00A23471"/>
    <w:rPr>
      <w:rFonts w:ascii="Calibri" w:eastAsiaTheme="minorHAnsi" w:hAnsi="Calibri" w:cs="Calibri"/>
      <w:sz w:val="22"/>
      <w:szCs w:val="22"/>
      <w:lang w:val="en-US"/>
    </w:rPr>
  </w:style>
  <w:style w:type="paragraph" w:customStyle="1" w:styleId="xxmsonormal">
    <w:name w:val="x_xmsonormal"/>
    <w:basedOn w:val="Normal"/>
    <w:rsid w:val="00A23471"/>
    <w:rPr>
      <w:rFonts w:ascii="Calibri" w:eastAsiaTheme="minorHAnsi" w:hAnsi="Calibri" w:cs="Calibri"/>
      <w:sz w:val="22"/>
      <w:szCs w:val="22"/>
      <w:lang w:val="en-US"/>
    </w:rPr>
  </w:style>
  <w:style w:type="paragraph" w:customStyle="1" w:styleId="xxmsolistparagraph">
    <w:name w:val="x_xmsolistparagraph"/>
    <w:basedOn w:val="Normal"/>
    <w:rsid w:val="00A23471"/>
    <w:pPr>
      <w:ind w:left="720"/>
    </w:pPr>
    <w:rPr>
      <w:rFonts w:eastAsiaTheme="minorHAnsi"/>
      <w:sz w:val="24"/>
      <w:szCs w:val="24"/>
      <w:lang w:val="en-US"/>
    </w:rPr>
  </w:style>
  <w:style w:type="character" w:customStyle="1" w:styleId="ListParagraphChar">
    <w:name w:val="List Paragraph Char"/>
    <w:basedOn w:val="DefaultParagraphFont"/>
    <w:link w:val="ListParagraph0"/>
    <w:uiPriority w:val="99"/>
    <w:locked/>
    <w:rsid w:val="003D5B3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8120">
      <w:bodyDiv w:val="1"/>
      <w:marLeft w:val="0"/>
      <w:marRight w:val="0"/>
      <w:marTop w:val="0"/>
      <w:marBottom w:val="0"/>
      <w:divBdr>
        <w:top w:val="none" w:sz="0" w:space="0" w:color="auto"/>
        <w:left w:val="none" w:sz="0" w:space="0" w:color="auto"/>
        <w:bottom w:val="none" w:sz="0" w:space="0" w:color="auto"/>
        <w:right w:val="none" w:sz="0" w:space="0" w:color="auto"/>
      </w:divBdr>
    </w:div>
    <w:div w:id="218248406">
      <w:bodyDiv w:val="1"/>
      <w:marLeft w:val="0"/>
      <w:marRight w:val="0"/>
      <w:marTop w:val="0"/>
      <w:marBottom w:val="0"/>
      <w:divBdr>
        <w:top w:val="none" w:sz="0" w:space="0" w:color="auto"/>
        <w:left w:val="none" w:sz="0" w:space="0" w:color="auto"/>
        <w:bottom w:val="none" w:sz="0" w:space="0" w:color="auto"/>
        <w:right w:val="none" w:sz="0" w:space="0" w:color="auto"/>
      </w:divBdr>
    </w:div>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522288215">
      <w:bodyDiv w:val="1"/>
      <w:marLeft w:val="0"/>
      <w:marRight w:val="0"/>
      <w:marTop w:val="0"/>
      <w:marBottom w:val="0"/>
      <w:divBdr>
        <w:top w:val="none" w:sz="0" w:space="0" w:color="auto"/>
        <w:left w:val="none" w:sz="0" w:space="0" w:color="auto"/>
        <w:bottom w:val="none" w:sz="0" w:space="0" w:color="auto"/>
        <w:right w:val="none" w:sz="0" w:space="0" w:color="auto"/>
      </w:divBdr>
    </w:div>
    <w:div w:id="728695991">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175026398">
      <w:bodyDiv w:val="1"/>
      <w:marLeft w:val="0"/>
      <w:marRight w:val="0"/>
      <w:marTop w:val="0"/>
      <w:marBottom w:val="0"/>
      <w:divBdr>
        <w:top w:val="none" w:sz="0" w:space="0" w:color="auto"/>
        <w:left w:val="none" w:sz="0" w:space="0" w:color="auto"/>
        <w:bottom w:val="none" w:sz="0" w:space="0" w:color="auto"/>
        <w:right w:val="none" w:sz="0" w:space="0" w:color="auto"/>
      </w:divBdr>
    </w:div>
    <w:div w:id="1289624114">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65098438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2068413846">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m.oas.org/IDMS/Redirectpage.aspx?class=CIDI/doc.&amp;classNum=357&amp;lang=s" TargetMode="External"/><Relationship Id="rId18" Type="http://schemas.openxmlformats.org/officeDocument/2006/relationships/hyperlink" Target="http://scm.oas.org/IDMS/Redirectpage.aspx?class=XII.21.1.CIDI/TRABAJO.Doc&amp;classNum=5&amp;lang=s" TargetMode="External"/><Relationship Id="rId26" Type="http://schemas.openxmlformats.org/officeDocument/2006/relationships/hyperlink" Target="https://scm.oas.org/IDMS/Redirectpage.aspx?class=XIX..cidi.CIMT.RPA.Doc&amp;classNum=36&amp;lang=s" TargetMode="External"/><Relationship Id="rId3" Type="http://schemas.openxmlformats.org/officeDocument/2006/relationships/customXml" Target="../customXml/item3.xml"/><Relationship Id="rId21" Type="http://schemas.openxmlformats.org/officeDocument/2006/relationships/hyperlink" Target="http://scm.oas.org/IDMS/Redirectpage.aspx?class=XII.21.1.CIDI/TRABAJO.Dec&amp;classNum=1&amp;lang=s" TargetMode="External"/><Relationship Id="rId7" Type="http://schemas.openxmlformats.org/officeDocument/2006/relationships/settings" Target="settings.xml"/><Relationship Id="rId12" Type="http://schemas.openxmlformats.org/officeDocument/2006/relationships/hyperlink" Target="https://scm.oas.org/IDMS/Redirectpage.aspx?class=CIDI/doc.&amp;classNum=356&amp;lang=s" TargetMode="External"/><Relationship Id="rId17" Type="http://schemas.openxmlformats.org/officeDocument/2006/relationships/hyperlink" Target="http://scm.oas.org/IDMS/Redirectpage.aspx?class=XII.21.1.CIDI/TRABAJO.Doc&amp;classNum=5&amp;lang=s" TargetMode="External"/><Relationship Id="rId25" Type="http://schemas.openxmlformats.org/officeDocument/2006/relationships/hyperlink" Target="http://scm.oas.org/IDMS/Redirectpage.aspx?class=XII.21.1.CIDI/TRABAJO.Doc&amp;classNum=5&amp;lang=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oas.org/IDMS/Redirectpage.aspx?class=XII.21.1.CIDI/TRABAJO.Dec&amp;classNum=1&amp;lang=s" TargetMode="External"/><Relationship Id="rId20" Type="http://schemas.openxmlformats.org/officeDocument/2006/relationships/hyperlink" Target="http://scm.oas.org/IDMS/Redirectpage.aspx?class=XII.21.1.CIDI/TRABAJO.Dec&amp;classNum=1&amp;lang=s" TargetMode="External"/><Relationship Id="rId29" Type="http://schemas.openxmlformats.org/officeDocument/2006/relationships/hyperlink" Target="http://scm.oas.org/pdfs/2021/AGRES2956ESP.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XIII.6.1E/CIDI/CIE/E-I/DOC&amp;classNum=3&amp;lang=s" TargetMode="External"/><Relationship Id="rId24" Type="http://schemas.openxmlformats.org/officeDocument/2006/relationships/hyperlink" Target="http://scm.oas.org/IDMS/Redirectpage.aspx?class=XII.21.1.CIDI/TRABAJO.Doc&amp;classNum=5&amp;la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m.oas.org/IDMS/Redirectpage.aspx?class=XII.21.1.CIDI/TRABAJO.Dec&amp;classNum=1&amp;lang=s" TargetMode="External"/><Relationship Id="rId23" Type="http://schemas.openxmlformats.org/officeDocument/2006/relationships/hyperlink" Target="http://scm.oas.org/IDMS/Redirectpage.aspx?class=XII.21.1.CIDI/TRABAJO.Doc&amp;classNum=5&amp;lang=s" TargetMode="External"/><Relationship Id="rId28" Type="http://schemas.openxmlformats.org/officeDocument/2006/relationships/hyperlink" Target="http://scm.oas.org/pdfs/2021/AGRES2956ESP.docx" TargetMode="External"/><Relationship Id="rId10" Type="http://schemas.openxmlformats.org/officeDocument/2006/relationships/endnotes" Target="endnotes.xml"/><Relationship Id="rId19" Type="http://schemas.openxmlformats.org/officeDocument/2006/relationships/hyperlink" Target="http://scm.oas.org/IDMS/Redirectpage.aspx?class=XII.21.1.CIDI/TRABAJO.Doc&amp;classNum=5&amp;lang=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XII.21.1.CIDI/TRABAJO.Dec&amp;classNum=1&amp;lang=s" TargetMode="External"/><Relationship Id="rId22" Type="http://schemas.openxmlformats.org/officeDocument/2006/relationships/hyperlink" Target="http://scm.oas.org/IDMS/Redirectpage.aspx?class=XII.21.1.CIDI/TRABAJO.Dec&amp;classNum=1&amp;lang=f" TargetMode="External"/><Relationship Id="rId27" Type="http://schemas.openxmlformats.org/officeDocument/2006/relationships/hyperlink" Target="http://scm.oas.org/IDMS/Redirectpage.aspx?class=XLVIII.4%20CIDI/REMDES/doc&amp;classNum=6&amp;lang=f"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2" ma:contentTypeDescription="Create a new document." ma:contentTypeScope="" ma:versionID="3fbc36ddf269f73638be80b189758b23">
  <xsd:schema xmlns:xsd="http://www.w3.org/2001/XMLSchema" xmlns:xs="http://www.w3.org/2001/XMLSchema" xmlns:p="http://schemas.microsoft.com/office/2006/metadata/properties" xmlns:ns2="5c0ed026-2af2-4bd4-84a6-7e6cd39ea343" targetNamespace="http://schemas.microsoft.com/office/2006/metadata/properties" ma:root="true" ma:fieldsID="dc9fb55ea37b2160bb9f8c95f2316301" ns2:_="">
    <xsd:import namespace="5c0ed026-2af2-4bd4-84a6-7e6cd39ea343"/>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AB5F-6C09-4665-81C0-F36A146E100B}">
  <ds:schemaRefs>
    <ds:schemaRef ds:uri="http://schemas.microsoft.com/office/2006/metadata/properties"/>
    <ds:schemaRef ds:uri="http://schemas.microsoft.com/office/infopath/2007/PartnerControls"/>
    <ds:schemaRef ds:uri="5c0ed026-2af2-4bd4-84a6-7e6cd39ea343"/>
  </ds:schemaRefs>
</ds:datastoreItem>
</file>

<file path=customXml/itemProps2.xml><?xml version="1.0" encoding="utf-8"?>
<ds:datastoreItem xmlns:ds="http://schemas.openxmlformats.org/officeDocument/2006/customXml" ds:itemID="{3D420F57-499D-4564-B573-BD9133B80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01F12-2F2D-496D-80CC-DA608B19FF3E}">
  <ds:schemaRefs>
    <ds:schemaRef ds:uri="http://schemas.microsoft.com/sharepoint/v3/contenttype/forms"/>
  </ds:schemaRefs>
</ds:datastoreItem>
</file>

<file path=customXml/itemProps4.xml><?xml version="1.0" encoding="utf-8"?>
<ds:datastoreItem xmlns:ds="http://schemas.openxmlformats.org/officeDocument/2006/customXml" ds:itemID="{1719A468-2D67-4CA2-AEA0-1BDC3759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21</Pages>
  <Words>7477</Words>
  <Characters>42624</Characters>
  <Application>Microsoft Office Word</Application>
  <DocSecurity>0</DocSecurity>
  <Lines>355</Lines>
  <Paragraphs>100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Organization of American</Company>
  <LinksUpToDate>false</LinksUpToDate>
  <CharactersWithSpaces>50001</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3</cp:revision>
  <cp:lastPrinted>2018-08-24T16:52:00Z</cp:lastPrinted>
  <dcterms:created xsi:type="dcterms:W3CDTF">2022-09-29T01:04:00Z</dcterms:created>
  <dcterms:modified xsi:type="dcterms:W3CDTF">2022-09-29T01:09:00Z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0x0101003FD60DE7C51F8C40AF6F34765F7D2D84</vt:lpwstr>
  </property>
</Properties>
</file>