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36B5" w14:textId="02A43EBF" w:rsidR="001605B5" w:rsidRPr="006F62D4" w:rsidRDefault="001605B5" w:rsidP="006F62D4">
      <w:pPr>
        <w:tabs>
          <w:tab w:val="left" w:pos="7200"/>
        </w:tabs>
        <w:ind w:right="-1080"/>
        <w:rPr>
          <w:sz w:val="22"/>
          <w:szCs w:val="22"/>
          <w:lang w:val="pt-BR"/>
        </w:rPr>
      </w:pPr>
      <w:r w:rsidRPr="00C916A5">
        <w:rPr>
          <w:b/>
          <w:sz w:val="22"/>
          <w:szCs w:val="22"/>
        </w:rPr>
        <w:tab/>
      </w:r>
      <w:r w:rsidRPr="006F62D4">
        <w:rPr>
          <w:sz w:val="22"/>
          <w:szCs w:val="22"/>
          <w:lang w:val="pt-BR"/>
        </w:rPr>
        <w:t>OEA/Ser.W</w:t>
      </w:r>
    </w:p>
    <w:p w14:paraId="32C6B484" w14:textId="792AFB57" w:rsidR="001605B5" w:rsidRPr="006F62D4" w:rsidRDefault="001605B5" w:rsidP="006F62D4">
      <w:pPr>
        <w:tabs>
          <w:tab w:val="left" w:pos="7200"/>
        </w:tabs>
        <w:ind w:right="-1570"/>
        <w:rPr>
          <w:sz w:val="22"/>
          <w:szCs w:val="22"/>
          <w:lang w:val="pt-BR"/>
        </w:rPr>
      </w:pPr>
      <w:r w:rsidRPr="006F62D4">
        <w:rPr>
          <w:b/>
          <w:sz w:val="22"/>
          <w:szCs w:val="22"/>
          <w:lang w:val="pt-BR"/>
        </w:rPr>
        <w:tab/>
      </w:r>
      <w:r w:rsidRPr="006F62D4">
        <w:rPr>
          <w:sz w:val="22"/>
          <w:szCs w:val="22"/>
          <w:lang w:val="pt-BR"/>
        </w:rPr>
        <w:t>CIDI/doc.</w:t>
      </w:r>
      <w:r w:rsidR="00817D50">
        <w:rPr>
          <w:sz w:val="22"/>
          <w:szCs w:val="22"/>
          <w:lang w:val="pt-BR"/>
        </w:rPr>
        <w:t>374</w:t>
      </w:r>
      <w:r w:rsidRPr="006F62D4">
        <w:rPr>
          <w:sz w:val="22"/>
          <w:szCs w:val="22"/>
          <w:lang w:val="pt-BR"/>
        </w:rPr>
        <w:t>/2</w:t>
      </w:r>
      <w:r w:rsidR="00817D50">
        <w:rPr>
          <w:sz w:val="22"/>
          <w:szCs w:val="22"/>
          <w:lang w:val="pt-BR"/>
        </w:rPr>
        <w:t>3</w:t>
      </w:r>
    </w:p>
    <w:p w14:paraId="0C0801F9" w14:textId="37CCA789" w:rsidR="001605B5" w:rsidRPr="00C916A5" w:rsidRDefault="001605B5" w:rsidP="006F62D4">
      <w:pPr>
        <w:pStyle w:val="Header"/>
        <w:tabs>
          <w:tab w:val="clear" w:pos="4320"/>
          <w:tab w:val="left" w:pos="7200"/>
        </w:tabs>
        <w:rPr>
          <w:i/>
          <w:sz w:val="22"/>
          <w:szCs w:val="22"/>
        </w:rPr>
      </w:pPr>
      <w:r w:rsidRPr="006F62D4">
        <w:rPr>
          <w:i/>
          <w:sz w:val="22"/>
          <w:szCs w:val="22"/>
          <w:lang w:val="pt-BR"/>
        </w:rPr>
        <w:tab/>
      </w:r>
      <w:r w:rsidR="00817D50">
        <w:rPr>
          <w:sz w:val="22"/>
          <w:szCs w:val="22"/>
        </w:rPr>
        <w:t>26</w:t>
      </w:r>
      <w:r w:rsidRPr="00C916A5">
        <w:rPr>
          <w:sz w:val="22"/>
          <w:szCs w:val="22"/>
        </w:rPr>
        <w:t xml:space="preserve"> </w:t>
      </w:r>
      <w:r w:rsidR="00817D50">
        <w:rPr>
          <w:sz w:val="22"/>
          <w:szCs w:val="22"/>
        </w:rPr>
        <w:t>janvier</w:t>
      </w:r>
      <w:r w:rsidRPr="00C916A5">
        <w:rPr>
          <w:sz w:val="22"/>
          <w:szCs w:val="22"/>
        </w:rPr>
        <w:t xml:space="preserve"> 202</w:t>
      </w:r>
      <w:r w:rsidR="00817D50">
        <w:rPr>
          <w:sz w:val="22"/>
          <w:szCs w:val="22"/>
        </w:rPr>
        <w:t>3</w:t>
      </w:r>
    </w:p>
    <w:p w14:paraId="2A407504" w14:textId="77777777" w:rsidR="001605B5" w:rsidRPr="00C916A5" w:rsidRDefault="001605B5" w:rsidP="006F62D4">
      <w:pPr>
        <w:pStyle w:val="Header"/>
        <w:tabs>
          <w:tab w:val="clear" w:pos="4320"/>
          <w:tab w:val="left" w:pos="7200"/>
        </w:tabs>
        <w:rPr>
          <w:i/>
          <w:sz w:val="22"/>
          <w:szCs w:val="22"/>
        </w:rPr>
      </w:pPr>
      <w:r w:rsidRPr="00C916A5">
        <w:rPr>
          <w:i/>
          <w:sz w:val="22"/>
          <w:szCs w:val="22"/>
        </w:rPr>
        <w:tab/>
      </w:r>
      <w:r w:rsidRPr="00C916A5">
        <w:rPr>
          <w:i/>
          <w:sz w:val="22"/>
          <w:szCs w:val="22"/>
        </w:rPr>
        <w:tab/>
      </w:r>
      <w:r w:rsidRPr="00C916A5">
        <w:rPr>
          <w:sz w:val="22"/>
          <w:szCs w:val="22"/>
        </w:rPr>
        <w:t>Original: espagnol</w:t>
      </w:r>
    </w:p>
    <w:p w14:paraId="05D5DFD7" w14:textId="40CAF1DA" w:rsidR="001605B5" w:rsidRPr="00C916A5" w:rsidRDefault="001605B5" w:rsidP="007D07B1">
      <w:pPr>
        <w:pBdr>
          <w:bottom w:val="single" w:sz="12" w:space="1" w:color="auto"/>
        </w:pBdr>
        <w:tabs>
          <w:tab w:val="left" w:pos="6120"/>
          <w:tab w:val="left" w:pos="6750"/>
        </w:tabs>
        <w:ind w:right="-29"/>
        <w:rPr>
          <w:bCs/>
          <w:sz w:val="22"/>
          <w:szCs w:val="22"/>
        </w:rPr>
      </w:pPr>
    </w:p>
    <w:p w14:paraId="78F8F639" w14:textId="77777777" w:rsidR="001605B5" w:rsidRPr="006F62D4" w:rsidRDefault="001605B5" w:rsidP="006F62D4">
      <w:pPr>
        <w:pStyle w:val="BodyText"/>
        <w:spacing w:after="0"/>
        <w:rPr>
          <w:szCs w:val="22"/>
          <w:lang w:val="fr-FR"/>
        </w:rPr>
      </w:pPr>
    </w:p>
    <w:p w14:paraId="020ACE9D" w14:textId="77777777" w:rsidR="00813977" w:rsidRPr="006F62D4" w:rsidRDefault="00813977" w:rsidP="006F62D4">
      <w:pPr>
        <w:jc w:val="both"/>
        <w:outlineLvl w:val="0"/>
        <w:rPr>
          <w:sz w:val="22"/>
          <w:szCs w:val="22"/>
          <w:lang w:val="fr-FR"/>
        </w:rPr>
      </w:pPr>
    </w:p>
    <w:p w14:paraId="73A511B5" w14:textId="77777777" w:rsidR="001605B5" w:rsidRPr="00C916A5" w:rsidRDefault="003A339D" w:rsidP="007D07B1">
      <w:pPr>
        <w:jc w:val="center"/>
        <w:outlineLvl w:val="0"/>
        <w:rPr>
          <w:sz w:val="22"/>
          <w:szCs w:val="22"/>
        </w:rPr>
      </w:pPr>
      <w:r w:rsidRPr="00C916A5">
        <w:rPr>
          <w:sz w:val="22"/>
          <w:szCs w:val="22"/>
        </w:rPr>
        <w:t xml:space="preserve">PROJET DE RÉSOLUTION </w:t>
      </w:r>
    </w:p>
    <w:p w14:paraId="1EA54132" w14:textId="77777777" w:rsidR="007D07B1" w:rsidRPr="00C916A5" w:rsidRDefault="007D07B1" w:rsidP="006F62D4">
      <w:pPr>
        <w:jc w:val="both"/>
        <w:outlineLvl w:val="0"/>
        <w:rPr>
          <w:sz w:val="22"/>
          <w:szCs w:val="22"/>
        </w:rPr>
      </w:pPr>
    </w:p>
    <w:p w14:paraId="44C2F00F" w14:textId="20585608" w:rsidR="001605B5" w:rsidRPr="00C916A5" w:rsidRDefault="001605B5" w:rsidP="007D07B1">
      <w:pPr>
        <w:jc w:val="center"/>
        <w:outlineLvl w:val="0"/>
        <w:rPr>
          <w:sz w:val="22"/>
          <w:szCs w:val="22"/>
        </w:rPr>
      </w:pPr>
      <w:r w:rsidRPr="00C916A5">
        <w:rPr>
          <w:sz w:val="22"/>
          <w:szCs w:val="22"/>
        </w:rPr>
        <w:t xml:space="preserve">CONVOCATION DE LA TREIZIÈME RÉUNION ORDINAIRE </w:t>
      </w:r>
      <w:r w:rsidR="006F62D4">
        <w:rPr>
          <w:sz w:val="22"/>
          <w:szCs w:val="22"/>
        </w:rPr>
        <w:br/>
      </w:r>
      <w:r w:rsidRPr="00C916A5">
        <w:rPr>
          <w:sz w:val="22"/>
          <w:szCs w:val="22"/>
        </w:rPr>
        <w:t>DE LA COMMISSION INTERAMÉRICAINE DES PORTS</w:t>
      </w:r>
    </w:p>
    <w:p w14:paraId="05804193" w14:textId="77777777" w:rsidR="001605B5" w:rsidRPr="00C916A5" w:rsidRDefault="001605B5" w:rsidP="007D07B1">
      <w:pPr>
        <w:jc w:val="both"/>
        <w:rPr>
          <w:sz w:val="22"/>
          <w:szCs w:val="22"/>
        </w:rPr>
      </w:pPr>
    </w:p>
    <w:p w14:paraId="24605AE1" w14:textId="3F548C89" w:rsidR="001605B5" w:rsidRPr="00C916A5" w:rsidRDefault="001605B5" w:rsidP="007D07B1">
      <w:pPr>
        <w:jc w:val="both"/>
        <w:rPr>
          <w:sz w:val="22"/>
          <w:szCs w:val="22"/>
        </w:rPr>
      </w:pPr>
    </w:p>
    <w:p w14:paraId="1F8B1F3D" w14:textId="77777777" w:rsidR="001605B5" w:rsidRPr="00C916A5" w:rsidRDefault="001605B5" w:rsidP="006F62D4">
      <w:pPr>
        <w:spacing w:line="360" w:lineRule="auto"/>
        <w:ind w:firstLine="720"/>
        <w:jc w:val="both"/>
        <w:rPr>
          <w:sz w:val="22"/>
          <w:szCs w:val="22"/>
        </w:rPr>
      </w:pPr>
      <w:r w:rsidRPr="00C916A5">
        <w:rPr>
          <w:sz w:val="22"/>
          <w:szCs w:val="22"/>
        </w:rPr>
        <w:t>LE CONSEIL INTERAMÉRICAIN POUR LE DÉVELOPPEMENT INTÉGRÉ,</w:t>
      </w:r>
    </w:p>
    <w:p w14:paraId="373A3529" w14:textId="77777777" w:rsidR="001605B5" w:rsidRPr="00C916A5" w:rsidRDefault="001605B5" w:rsidP="006F62D4">
      <w:pPr>
        <w:pStyle w:val="ListParagraph"/>
        <w:spacing w:line="360" w:lineRule="auto"/>
        <w:ind w:left="0"/>
        <w:rPr>
          <w:sz w:val="22"/>
          <w:szCs w:val="22"/>
        </w:rPr>
      </w:pPr>
    </w:p>
    <w:p w14:paraId="4F16431B" w14:textId="346D71C3" w:rsidR="00D3235E" w:rsidRPr="00C916A5" w:rsidRDefault="001605B5" w:rsidP="006F62D4">
      <w:pPr>
        <w:spacing w:line="360" w:lineRule="auto"/>
        <w:ind w:firstLine="720"/>
        <w:jc w:val="both"/>
        <w:rPr>
          <w:sz w:val="22"/>
          <w:szCs w:val="22"/>
        </w:rPr>
      </w:pPr>
      <w:r w:rsidRPr="00C916A5">
        <w:rPr>
          <w:sz w:val="22"/>
          <w:szCs w:val="22"/>
        </w:rPr>
        <w:t xml:space="preserve">AYANT VU la résolution </w:t>
      </w:r>
      <w:hyperlink r:id="rId7" w:history="1">
        <w:r w:rsidRPr="00C916A5">
          <w:rPr>
            <w:rStyle w:val="Hyperlink"/>
            <w:sz w:val="22"/>
            <w:szCs w:val="22"/>
          </w:rPr>
          <w:t>AG/RES.</w:t>
        </w:r>
      </w:hyperlink>
      <w:hyperlink r:id="rId8" w:history="1">
        <w:r w:rsidRPr="00C916A5">
          <w:rPr>
            <w:rStyle w:val="Hyperlink"/>
            <w:sz w:val="22"/>
            <w:szCs w:val="22"/>
          </w:rPr>
          <w:t xml:space="preserve"> 2967 (LI-O/21</w:t>
        </w:r>
      </w:hyperlink>
      <w:r w:rsidRPr="00C916A5">
        <w:rPr>
          <w:sz w:val="22"/>
          <w:szCs w:val="22"/>
        </w:rPr>
        <w:t>), par laquelle l'Assemblée générale a repris à son compte la Résolution de Buenos Aires (</w:t>
      </w:r>
      <w:hyperlink r:id="rId9" w:history="1">
        <w:r w:rsidRPr="00C916A5">
          <w:rPr>
            <w:rStyle w:val="Hyperlink"/>
            <w:sz w:val="22"/>
            <w:szCs w:val="22"/>
          </w:rPr>
          <w:t>CIDI/CIP/RES. 1/21 corr.</w:t>
        </w:r>
      </w:hyperlink>
      <w:hyperlink r:id="rId10" w:history="1">
        <w:r w:rsidRPr="00C916A5">
          <w:rPr>
            <w:rStyle w:val="Hyperlink"/>
            <w:sz w:val="22"/>
            <w:szCs w:val="22"/>
          </w:rPr>
          <w:t xml:space="preserve"> 1</w:t>
        </w:r>
      </w:hyperlink>
      <w:r w:rsidRPr="00C916A5">
        <w:rPr>
          <w:sz w:val="22"/>
          <w:szCs w:val="22"/>
        </w:rPr>
        <w:t>) et a pris note du Plan d’action de Buenos Aires 2021-2023 (</w:t>
      </w:r>
      <w:hyperlink r:id="rId11">
        <w:r w:rsidRPr="00C916A5">
          <w:rPr>
            <w:sz w:val="22"/>
            <w:szCs w:val="22"/>
            <w:u w:val="single"/>
          </w:rPr>
          <w:t>CIDI/CIP/doc.5/21 rev.</w:t>
        </w:r>
      </w:hyperlink>
      <w:hyperlink r:id="rId12">
        <w:r w:rsidRPr="00C916A5">
          <w:rPr>
            <w:sz w:val="22"/>
            <w:szCs w:val="22"/>
            <w:u w:val="single"/>
          </w:rPr>
          <w:t xml:space="preserve"> 3</w:t>
        </w:r>
      </w:hyperlink>
      <w:r w:rsidRPr="00C916A5">
        <w:rPr>
          <w:sz w:val="22"/>
          <w:szCs w:val="22"/>
          <w:u w:val="single"/>
        </w:rPr>
        <w:t xml:space="preserve"> corr. 1</w:t>
      </w:r>
      <w:r w:rsidRPr="00C916A5">
        <w:rPr>
          <w:sz w:val="22"/>
          <w:szCs w:val="22"/>
        </w:rPr>
        <w:t>), lesquels ont été approuvés lors de la douzième réunion ordinaire de la Commission interaméricaine des ports (CIP), tenue en mode virtuel le 19 mai 2021</w:t>
      </w:r>
      <w:r w:rsidR="009C40D6">
        <w:rPr>
          <w:sz w:val="22"/>
          <w:szCs w:val="22"/>
        </w:rPr>
        <w:t>;</w:t>
      </w:r>
    </w:p>
    <w:p w14:paraId="24193B27" w14:textId="77777777" w:rsidR="003D05D8" w:rsidRPr="006F62D4" w:rsidRDefault="003D05D8" w:rsidP="006F62D4">
      <w:pPr>
        <w:pStyle w:val="ListParagraph"/>
        <w:spacing w:line="360" w:lineRule="auto"/>
        <w:ind w:left="0"/>
        <w:rPr>
          <w:sz w:val="22"/>
          <w:szCs w:val="22"/>
          <w:lang w:val="fr-FR"/>
        </w:rPr>
      </w:pPr>
    </w:p>
    <w:p w14:paraId="76FF008F" w14:textId="7CC9AFA4" w:rsidR="003D05D8" w:rsidRPr="00C916A5" w:rsidRDefault="003D05D8" w:rsidP="006F62D4">
      <w:pPr>
        <w:spacing w:line="360" w:lineRule="auto"/>
        <w:ind w:firstLine="720"/>
        <w:jc w:val="both"/>
        <w:rPr>
          <w:sz w:val="22"/>
          <w:szCs w:val="22"/>
        </w:rPr>
      </w:pPr>
      <w:r w:rsidRPr="00C916A5">
        <w:rPr>
          <w:sz w:val="22"/>
          <w:szCs w:val="22"/>
        </w:rPr>
        <w:t>AYANT VU la résolution de Colonia del Sacramento (</w:t>
      </w:r>
      <w:hyperlink r:id="rId13" w:history="1">
        <w:r w:rsidRPr="00C916A5">
          <w:rPr>
            <w:rStyle w:val="Hyperlink"/>
            <w:sz w:val="22"/>
            <w:szCs w:val="22"/>
          </w:rPr>
          <w:t>CECIP/RES. 1/22</w:t>
        </w:r>
      </w:hyperlink>
      <w:r w:rsidRPr="00C916A5">
        <w:rPr>
          <w:sz w:val="22"/>
          <w:szCs w:val="22"/>
        </w:rPr>
        <w:t xml:space="preserve">), qui accepte avec satisfaction l'offre du Honduras d'accueillir la treizième réunion ordinaire de la CIP, </w:t>
      </w:r>
      <w:r w:rsidR="00C916A5" w:rsidRPr="00C916A5">
        <w:rPr>
          <w:sz w:val="22"/>
          <w:szCs w:val="22"/>
        </w:rPr>
        <w:t>,</w:t>
      </w:r>
      <w:r w:rsidRPr="00C916A5">
        <w:rPr>
          <w:sz w:val="22"/>
          <w:szCs w:val="22"/>
        </w:rPr>
        <w:t xml:space="preserve"> propose </w:t>
      </w:r>
      <w:r w:rsidR="00C916A5" w:rsidRPr="00C916A5">
        <w:rPr>
          <w:sz w:val="22"/>
          <w:szCs w:val="22"/>
        </w:rPr>
        <w:t xml:space="preserve">de les </w:t>
      </w:r>
      <w:r w:rsidRPr="00C916A5">
        <w:rPr>
          <w:sz w:val="22"/>
          <w:szCs w:val="22"/>
        </w:rPr>
        <w:t>tenir en 2023 avec le thème « Innovation technologique : outil transversal pour la modernisation des ports »</w:t>
      </w:r>
      <w:r w:rsidR="009C40D6">
        <w:rPr>
          <w:sz w:val="22"/>
          <w:szCs w:val="22"/>
        </w:rPr>
        <w:t>;</w:t>
      </w:r>
    </w:p>
    <w:p w14:paraId="2FC57366" w14:textId="77777777" w:rsidR="001605B5" w:rsidRPr="006F62D4" w:rsidRDefault="001605B5" w:rsidP="006F62D4">
      <w:pPr>
        <w:pStyle w:val="ListParagraph"/>
        <w:spacing w:line="360" w:lineRule="auto"/>
        <w:ind w:left="0"/>
        <w:rPr>
          <w:sz w:val="22"/>
          <w:szCs w:val="22"/>
          <w:lang w:val="fr-FR"/>
        </w:rPr>
      </w:pPr>
    </w:p>
    <w:p w14:paraId="44E8D6DD" w14:textId="77777777" w:rsidR="001605B5" w:rsidRPr="00C916A5" w:rsidRDefault="001605B5" w:rsidP="006F62D4">
      <w:pPr>
        <w:spacing w:line="360" w:lineRule="auto"/>
        <w:jc w:val="both"/>
        <w:rPr>
          <w:sz w:val="22"/>
          <w:szCs w:val="22"/>
        </w:rPr>
      </w:pPr>
      <w:r w:rsidRPr="00C916A5">
        <w:rPr>
          <w:sz w:val="22"/>
          <w:szCs w:val="22"/>
        </w:rPr>
        <w:t>CONSIDÉRANT :</w:t>
      </w:r>
    </w:p>
    <w:p w14:paraId="3387A8B7" w14:textId="77777777" w:rsidR="001605B5" w:rsidRPr="006F62D4" w:rsidRDefault="001605B5" w:rsidP="006F62D4">
      <w:pPr>
        <w:tabs>
          <w:tab w:val="left" w:pos="720"/>
          <w:tab w:val="left" w:pos="1440"/>
          <w:tab w:val="left" w:pos="2160"/>
          <w:tab w:val="left" w:pos="2880"/>
        </w:tabs>
        <w:spacing w:line="360" w:lineRule="auto"/>
        <w:jc w:val="both"/>
        <w:rPr>
          <w:sz w:val="22"/>
          <w:szCs w:val="22"/>
          <w:lang w:val="fr-FR"/>
        </w:rPr>
      </w:pPr>
    </w:p>
    <w:p w14:paraId="76603271" w14:textId="5409288C" w:rsidR="001605B5" w:rsidRPr="00C916A5" w:rsidRDefault="001605B5" w:rsidP="006F62D4">
      <w:pPr>
        <w:spacing w:line="360" w:lineRule="auto"/>
        <w:ind w:firstLine="720"/>
        <w:jc w:val="both"/>
        <w:rPr>
          <w:sz w:val="22"/>
          <w:szCs w:val="22"/>
        </w:rPr>
      </w:pPr>
      <w:r w:rsidRPr="00C916A5">
        <w:rPr>
          <w:sz w:val="22"/>
          <w:szCs w:val="22"/>
        </w:rPr>
        <w:t>Que la Commission interaméricaine des ports (CIP) est une commission du Conseil interaméricain pour le développement intégré (CIDI) établie en vertu de la résolution AG/RES. 1573 (XXVIII-</w:t>
      </w:r>
      <w:r w:rsidR="00C916A5" w:rsidRPr="00C916A5">
        <w:rPr>
          <w:sz w:val="22"/>
          <w:szCs w:val="22"/>
        </w:rPr>
        <w:t>O</w:t>
      </w:r>
      <w:r w:rsidRPr="00C916A5">
        <w:rPr>
          <w:sz w:val="22"/>
          <w:szCs w:val="22"/>
        </w:rPr>
        <w:t>/98) et ce, conformément aux articles 77 et 93 de la Charte de l’Organisation des États Américains et aux articles 5 et 15 du Statut du CIDI ;</w:t>
      </w:r>
    </w:p>
    <w:p w14:paraId="637C2191" w14:textId="77777777" w:rsidR="001605B5" w:rsidRPr="006F62D4" w:rsidRDefault="001605B5" w:rsidP="006F62D4">
      <w:pPr>
        <w:pStyle w:val="ListParagraph"/>
        <w:spacing w:line="360" w:lineRule="auto"/>
        <w:ind w:left="0"/>
        <w:rPr>
          <w:sz w:val="22"/>
          <w:szCs w:val="22"/>
          <w:lang w:val="fr-FR"/>
        </w:rPr>
      </w:pPr>
    </w:p>
    <w:p w14:paraId="2C20B615" w14:textId="77777777" w:rsidR="001605B5" w:rsidRPr="00C916A5" w:rsidRDefault="001605B5" w:rsidP="006F62D4">
      <w:pPr>
        <w:spacing w:line="360" w:lineRule="auto"/>
        <w:ind w:firstLine="720"/>
        <w:jc w:val="both"/>
        <w:rPr>
          <w:sz w:val="22"/>
          <w:szCs w:val="22"/>
        </w:rPr>
      </w:pPr>
      <w:r w:rsidRPr="00C916A5">
        <w:rPr>
          <w:sz w:val="22"/>
          <w:szCs w:val="22"/>
        </w:rPr>
        <w:t xml:space="preserve">Que cette commission a été créée en 1956 sous le nom de Conférence interaméricaine des ports puis est devenue la CIP en 1999 ; </w:t>
      </w:r>
    </w:p>
    <w:p w14:paraId="7DF60783" w14:textId="77777777" w:rsidR="001605B5" w:rsidRPr="00C916A5" w:rsidRDefault="001605B5" w:rsidP="006F62D4">
      <w:pPr>
        <w:pStyle w:val="ListParagraph"/>
        <w:spacing w:line="360" w:lineRule="auto"/>
        <w:ind w:left="0"/>
        <w:rPr>
          <w:sz w:val="22"/>
          <w:szCs w:val="22"/>
        </w:rPr>
      </w:pPr>
    </w:p>
    <w:p w14:paraId="628B1C28" w14:textId="77777777" w:rsidR="001605B5" w:rsidRPr="00C916A5" w:rsidRDefault="001605B5" w:rsidP="006F62D4">
      <w:pPr>
        <w:spacing w:line="360" w:lineRule="auto"/>
        <w:ind w:firstLine="720"/>
        <w:jc w:val="both"/>
        <w:rPr>
          <w:sz w:val="22"/>
          <w:szCs w:val="22"/>
        </w:rPr>
      </w:pPr>
      <w:r w:rsidRPr="00C916A5">
        <w:rPr>
          <w:sz w:val="22"/>
          <w:szCs w:val="22"/>
        </w:rPr>
        <w:lastRenderedPageBreak/>
        <w:t>Que cette commission est composée des plus hautes autorités gouvernementales d'échelle nationale qui sont chargées du secteur portuaire et a pour finalité de servir de forum interaméricain permanent aux États membres de l'Organisation des États Américains (OEA) pour le renforcement de la coopération continentale dans le domaine du développement du secteur portuaire avec la participation et la collaboration actives du secteur privé ;</w:t>
      </w:r>
    </w:p>
    <w:p w14:paraId="0DC41635" w14:textId="77777777" w:rsidR="001605B5" w:rsidRPr="006F62D4" w:rsidRDefault="001605B5" w:rsidP="006F62D4">
      <w:pPr>
        <w:pStyle w:val="ListParagraph"/>
        <w:spacing w:line="360" w:lineRule="auto"/>
        <w:ind w:left="0"/>
        <w:rPr>
          <w:sz w:val="22"/>
          <w:szCs w:val="22"/>
          <w:lang w:val="fr-FR"/>
        </w:rPr>
      </w:pPr>
    </w:p>
    <w:p w14:paraId="3694A368" w14:textId="08B23BB2" w:rsidR="001605B5" w:rsidRPr="00C916A5" w:rsidRDefault="001605B5" w:rsidP="006F62D4">
      <w:pPr>
        <w:tabs>
          <w:tab w:val="left" w:pos="720"/>
          <w:tab w:val="left" w:pos="1440"/>
          <w:tab w:val="left" w:pos="2160"/>
          <w:tab w:val="left" w:pos="2880"/>
        </w:tabs>
        <w:spacing w:line="360" w:lineRule="auto"/>
        <w:jc w:val="both"/>
        <w:rPr>
          <w:sz w:val="22"/>
          <w:szCs w:val="22"/>
        </w:rPr>
      </w:pPr>
      <w:r w:rsidRPr="00C916A5">
        <w:rPr>
          <w:sz w:val="22"/>
          <w:szCs w:val="22"/>
        </w:rPr>
        <w:tab/>
        <w:t>Que, à l’échelle mondiale, les ports constituent les principaux nœuds du réseau physique des transports maritimes ainsi que des ports intérieurs et des voies d'eau, et qu’il est nécessaire d’augmenter, dans les Amériques, la part du fret transporté par cette voie pour favoriser le développement du continent américain et ce, afin d’accroître les débouchés d’emploi pour les populations</w:t>
      </w:r>
      <w:r w:rsidR="00C916A5" w:rsidRPr="00C916A5">
        <w:rPr>
          <w:sz w:val="22"/>
          <w:szCs w:val="22"/>
        </w:rPr>
        <w:t> ;</w:t>
      </w:r>
    </w:p>
    <w:p w14:paraId="7F4D9070" w14:textId="77777777" w:rsidR="001605B5" w:rsidRPr="006F62D4" w:rsidRDefault="001605B5" w:rsidP="006F62D4">
      <w:pPr>
        <w:tabs>
          <w:tab w:val="left" w:pos="720"/>
          <w:tab w:val="left" w:pos="1440"/>
          <w:tab w:val="left" w:pos="2160"/>
          <w:tab w:val="left" w:pos="2880"/>
        </w:tabs>
        <w:spacing w:line="360" w:lineRule="auto"/>
        <w:jc w:val="both"/>
        <w:rPr>
          <w:sz w:val="22"/>
          <w:szCs w:val="22"/>
          <w:lang w:val="fr-FR"/>
        </w:rPr>
      </w:pPr>
    </w:p>
    <w:p w14:paraId="5DAB19B6" w14:textId="79EEFDE8" w:rsidR="001605B5" w:rsidRPr="00C916A5" w:rsidRDefault="001605B5" w:rsidP="006F62D4">
      <w:pPr>
        <w:tabs>
          <w:tab w:val="left" w:pos="720"/>
          <w:tab w:val="left" w:pos="1440"/>
          <w:tab w:val="left" w:pos="2160"/>
          <w:tab w:val="left" w:pos="2880"/>
        </w:tabs>
        <w:spacing w:line="360" w:lineRule="auto"/>
        <w:jc w:val="both"/>
        <w:rPr>
          <w:sz w:val="22"/>
          <w:szCs w:val="22"/>
        </w:rPr>
      </w:pPr>
      <w:r w:rsidRPr="00C916A5">
        <w:rPr>
          <w:sz w:val="22"/>
          <w:szCs w:val="22"/>
        </w:rPr>
        <w:tab/>
        <w:t>Que la modernisation du système portuaire se traduira par la croissance et la compétitivité des économies des Amériques, et que les États membres réitèrent leurs engagements à poursuivre la modernisation de la CIP et des pratiques conformes à leurs besoins</w:t>
      </w:r>
      <w:r w:rsidR="009C40D6">
        <w:rPr>
          <w:sz w:val="22"/>
          <w:szCs w:val="22"/>
        </w:rPr>
        <w:t>;</w:t>
      </w:r>
    </w:p>
    <w:p w14:paraId="0806533B" w14:textId="77777777" w:rsidR="001605B5" w:rsidRPr="006F62D4" w:rsidRDefault="001605B5" w:rsidP="006F62D4">
      <w:pPr>
        <w:tabs>
          <w:tab w:val="left" w:pos="720"/>
          <w:tab w:val="left" w:pos="1440"/>
          <w:tab w:val="left" w:pos="2160"/>
          <w:tab w:val="left" w:pos="2880"/>
        </w:tabs>
        <w:spacing w:line="360" w:lineRule="auto"/>
        <w:jc w:val="both"/>
        <w:rPr>
          <w:sz w:val="22"/>
          <w:szCs w:val="22"/>
          <w:lang w:val="fr-FR"/>
        </w:rPr>
      </w:pPr>
    </w:p>
    <w:p w14:paraId="75B3B86D" w14:textId="77777777" w:rsidR="001605B5" w:rsidRPr="00C916A5" w:rsidRDefault="001605B5" w:rsidP="006F62D4">
      <w:pPr>
        <w:spacing w:line="360" w:lineRule="auto"/>
        <w:jc w:val="both"/>
        <w:rPr>
          <w:sz w:val="22"/>
          <w:szCs w:val="22"/>
        </w:rPr>
      </w:pPr>
      <w:r w:rsidRPr="00C916A5">
        <w:rPr>
          <w:sz w:val="22"/>
          <w:szCs w:val="22"/>
        </w:rPr>
        <w:t>PRENANT EN COMPTE :</w:t>
      </w:r>
    </w:p>
    <w:p w14:paraId="0AB71E12" w14:textId="77777777" w:rsidR="001605B5" w:rsidRPr="00C916A5" w:rsidRDefault="001605B5" w:rsidP="006F62D4">
      <w:pPr>
        <w:tabs>
          <w:tab w:val="left" w:pos="720"/>
          <w:tab w:val="left" w:pos="1440"/>
          <w:tab w:val="left" w:pos="2160"/>
          <w:tab w:val="left" w:pos="2880"/>
        </w:tabs>
        <w:spacing w:line="360" w:lineRule="auto"/>
        <w:jc w:val="both"/>
        <w:rPr>
          <w:sz w:val="22"/>
          <w:szCs w:val="22"/>
        </w:rPr>
      </w:pPr>
    </w:p>
    <w:p w14:paraId="2E093E61" w14:textId="77777777" w:rsidR="001605B5" w:rsidRPr="00C916A5" w:rsidRDefault="001605B5" w:rsidP="006F62D4">
      <w:pPr>
        <w:tabs>
          <w:tab w:val="left" w:pos="720"/>
          <w:tab w:val="left" w:pos="1440"/>
          <w:tab w:val="left" w:pos="2160"/>
          <w:tab w:val="left" w:pos="2880"/>
        </w:tabs>
        <w:spacing w:line="360" w:lineRule="auto"/>
        <w:jc w:val="both"/>
        <w:rPr>
          <w:sz w:val="22"/>
          <w:szCs w:val="22"/>
        </w:rPr>
      </w:pPr>
      <w:r w:rsidRPr="00C916A5">
        <w:rPr>
          <w:sz w:val="22"/>
          <w:szCs w:val="22"/>
        </w:rPr>
        <w:tab/>
        <w:t xml:space="preserve">Que le Règlement de la CIP établit, en son article 5, que la Commission tient une réunion ordinaire au moins tous les deux ans ; </w:t>
      </w:r>
    </w:p>
    <w:p w14:paraId="33AADEAA" w14:textId="77777777" w:rsidR="001605B5" w:rsidRPr="006F62D4" w:rsidRDefault="001605B5" w:rsidP="006F62D4">
      <w:pPr>
        <w:tabs>
          <w:tab w:val="left" w:pos="720"/>
          <w:tab w:val="left" w:pos="1440"/>
          <w:tab w:val="left" w:pos="2160"/>
          <w:tab w:val="left" w:pos="2880"/>
        </w:tabs>
        <w:spacing w:line="360" w:lineRule="auto"/>
        <w:jc w:val="both"/>
        <w:rPr>
          <w:sz w:val="22"/>
          <w:szCs w:val="22"/>
          <w:lang w:val="fr-FR"/>
        </w:rPr>
      </w:pPr>
    </w:p>
    <w:p w14:paraId="3D2CE7EA" w14:textId="77777777" w:rsidR="001605B5" w:rsidRPr="00C916A5" w:rsidRDefault="001605B5" w:rsidP="006F62D4">
      <w:pPr>
        <w:tabs>
          <w:tab w:val="left" w:pos="720"/>
          <w:tab w:val="left" w:pos="1440"/>
          <w:tab w:val="left" w:pos="2160"/>
          <w:tab w:val="left" w:pos="2880"/>
        </w:tabs>
        <w:spacing w:line="360" w:lineRule="auto"/>
        <w:jc w:val="both"/>
        <w:rPr>
          <w:sz w:val="22"/>
          <w:szCs w:val="22"/>
        </w:rPr>
      </w:pPr>
      <w:r w:rsidRPr="00C916A5">
        <w:rPr>
          <w:sz w:val="22"/>
          <w:szCs w:val="22"/>
        </w:rPr>
        <w:tab/>
        <w:t>Que l’article 9 dudit règlement prévoit que le Conseil interaméricain pour le développement intégré (CIDI) doit convoquer une réunion ordinaire de la Commission après confirmation, par le pays qui aura offert de l’accueillir, de la date, de la ville et du lieu précis où se tiendra la réunion,</w:t>
      </w:r>
    </w:p>
    <w:p w14:paraId="7EC9D2C5" w14:textId="77777777" w:rsidR="001605B5" w:rsidRPr="006F62D4" w:rsidRDefault="001605B5" w:rsidP="006F62D4">
      <w:pPr>
        <w:spacing w:line="360" w:lineRule="auto"/>
        <w:jc w:val="both"/>
        <w:rPr>
          <w:color w:val="000000"/>
          <w:sz w:val="22"/>
          <w:szCs w:val="22"/>
          <w:lang w:val="fr-FR"/>
        </w:rPr>
      </w:pPr>
    </w:p>
    <w:p w14:paraId="1FA7DCCF" w14:textId="77777777" w:rsidR="001605B5" w:rsidRPr="00C916A5" w:rsidRDefault="001605B5" w:rsidP="006F62D4">
      <w:pPr>
        <w:spacing w:line="360" w:lineRule="auto"/>
        <w:jc w:val="both"/>
        <w:rPr>
          <w:color w:val="000000"/>
          <w:sz w:val="22"/>
          <w:szCs w:val="22"/>
        </w:rPr>
      </w:pPr>
      <w:r w:rsidRPr="00C916A5">
        <w:rPr>
          <w:color w:val="000000"/>
          <w:sz w:val="22"/>
          <w:szCs w:val="22"/>
        </w:rPr>
        <w:t>DÉCIDE :</w:t>
      </w:r>
    </w:p>
    <w:p w14:paraId="05CEB3D0" w14:textId="77777777" w:rsidR="001605B5" w:rsidRPr="00C916A5" w:rsidRDefault="001605B5" w:rsidP="006F62D4">
      <w:pPr>
        <w:spacing w:line="360" w:lineRule="auto"/>
        <w:jc w:val="both"/>
        <w:rPr>
          <w:color w:val="000000"/>
          <w:sz w:val="22"/>
          <w:szCs w:val="22"/>
        </w:rPr>
      </w:pPr>
    </w:p>
    <w:p w14:paraId="65D4F865" w14:textId="1BCAC72D" w:rsidR="001605B5" w:rsidRPr="00C916A5" w:rsidRDefault="001605B5" w:rsidP="006F62D4">
      <w:pPr>
        <w:numPr>
          <w:ilvl w:val="0"/>
          <w:numId w:val="23"/>
        </w:numPr>
        <w:tabs>
          <w:tab w:val="clear" w:pos="1440"/>
          <w:tab w:val="left" w:pos="720"/>
        </w:tabs>
        <w:spacing w:line="360" w:lineRule="auto"/>
        <w:ind w:left="0" w:firstLine="720"/>
        <w:jc w:val="both"/>
        <w:rPr>
          <w:color w:val="000000"/>
          <w:sz w:val="22"/>
          <w:szCs w:val="22"/>
        </w:rPr>
      </w:pPr>
      <w:r w:rsidRPr="00C916A5">
        <w:rPr>
          <w:sz w:val="22"/>
          <w:szCs w:val="22"/>
        </w:rPr>
        <w:t xml:space="preserve">De saluer </w:t>
      </w:r>
      <w:r w:rsidRPr="00C916A5">
        <w:rPr>
          <w:color w:val="000000"/>
          <w:sz w:val="22"/>
          <w:szCs w:val="22"/>
        </w:rPr>
        <w:t xml:space="preserve">l'offre du gouvernement du Honduras d'accueillir la treizième réunion ordinaire de la Commission interaméricaine des ports (CIP) les 7, 8 et 9 juin 2023 à </w:t>
      </w:r>
      <w:proofErr w:type="spellStart"/>
      <w:r w:rsidRPr="00C916A5">
        <w:rPr>
          <w:color w:val="000000"/>
          <w:sz w:val="22"/>
          <w:szCs w:val="22"/>
        </w:rPr>
        <w:t>Roatán</w:t>
      </w:r>
      <w:proofErr w:type="spellEnd"/>
      <w:r w:rsidRPr="00C916A5">
        <w:rPr>
          <w:color w:val="000000"/>
          <w:sz w:val="22"/>
          <w:szCs w:val="22"/>
        </w:rPr>
        <w:t>, au Honduras</w:t>
      </w:r>
      <w:r w:rsidRPr="00C916A5">
        <w:rPr>
          <w:sz w:val="22"/>
          <w:szCs w:val="22"/>
        </w:rPr>
        <w:t>.</w:t>
      </w:r>
    </w:p>
    <w:p w14:paraId="364A1F9F" w14:textId="77777777" w:rsidR="001605B5" w:rsidRPr="00C916A5" w:rsidRDefault="001605B5" w:rsidP="006F62D4">
      <w:pPr>
        <w:tabs>
          <w:tab w:val="left" w:pos="720"/>
        </w:tabs>
        <w:spacing w:line="360" w:lineRule="auto"/>
        <w:jc w:val="both"/>
        <w:rPr>
          <w:color w:val="000000"/>
          <w:sz w:val="22"/>
          <w:szCs w:val="22"/>
        </w:rPr>
      </w:pPr>
    </w:p>
    <w:p w14:paraId="54ABE3F0" w14:textId="77777777" w:rsidR="001605B5" w:rsidRPr="00C916A5" w:rsidRDefault="001605B5" w:rsidP="006F62D4">
      <w:pPr>
        <w:numPr>
          <w:ilvl w:val="0"/>
          <w:numId w:val="23"/>
        </w:numPr>
        <w:tabs>
          <w:tab w:val="clear" w:pos="1440"/>
          <w:tab w:val="left" w:pos="720"/>
        </w:tabs>
        <w:spacing w:line="360" w:lineRule="auto"/>
        <w:ind w:left="0" w:firstLine="720"/>
        <w:jc w:val="both"/>
        <w:rPr>
          <w:color w:val="000000"/>
          <w:sz w:val="22"/>
          <w:szCs w:val="22"/>
        </w:rPr>
      </w:pPr>
      <w:r w:rsidRPr="00C916A5">
        <w:rPr>
          <w:sz w:val="22"/>
          <w:szCs w:val="22"/>
        </w:rPr>
        <w:t>De lancer un appel aux États membres pour qu’ils s'y fassent représenter par leurs plus hautes autorités portuaires.</w:t>
      </w:r>
    </w:p>
    <w:p w14:paraId="61544B79" w14:textId="77777777" w:rsidR="003E4C2C" w:rsidRPr="00C916A5" w:rsidRDefault="003E4C2C" w:rsidP="006F62D4">
      <w:pPr>
        <w:pStyle w:val="ListParagraph"/>
        <w:spacing w:line="360" w:lineRule="auto"/>
        <w:ind w:left="0"/>
        <w:rPr>
          <w:color w:val="000000"/>
          <w:sz w:val="22"/>
          <w:szCs w:val="22"/>
        </w:rPr>
      </w:pPr>
    </w:p>
    <w:p w14:paraId="79E04043" w14:textId="77777777" w:rsidR="003E4C2C" w:rsidRPr="00C916A5" w:rsidRDefault="003E4C2C" w:rsidP="006F62D4">
      <w:pPr>
        <w:numPr>
          <w:ilvl w:val="0"/>
          <w:numId w:val="23"/>
        </w:numPr>
        <w:tabs>
          <w:tab w:val="clear" w:pos="1440"/>
          <w:tab w:val="left" w:pos="720"/>
        </w:tabs>
        <w:spacing w:line="360" w:lineRule="auto"/>
        <w:ind w:left="0" w:firstLine="720"/>
        <w:jc w:val="both"/>
        <w:rPr>
          <w:color w:val="000000"/>
          <w:sz w:val="22"/>
          <w:szCs w:val="22"/>
        </w:rPr>
      </w:pPr>
      <w:bookmarkStart w:id="0" w:name="_Hlk107995540"/>
      <w:r w:rsidRPr="00C916A5">
        <w:rPr>
          <w:color w:val="000000"/>
          <w:sz w:val="22"/>
          <w:szCs w:val="22"/>
        </w:rPr>
        <w:t xml:space="preserve">D’allouer le maximum autorisé au titre des ressources prévues au chapitre 7 du Sous-programme 74F du programme-budget 2023 de l'Organisation, conformément aux lignes directrices établies dans la résolution CP/RES. 982 (1797/11) en vue de la préparation et de la réalisation de la treizième réunion ordinaire de la CIP dans le cadre du Conseil interaméricain pour le développement intégré (CIDI). </w:t>
      </w:r>
    </w:p>
    <w:bookmarkEnd w:id="0"/>
    <w:p w14:paraId="2B0E4C58" w14:textId="77777777" w:rsidR="003E4C2C" w:rsidRPr="00C916A5" w:rsidRDefault="003E4C2C" w:rsidP="006F62D4">
      <w:pPr>
        <w:pStyle w:val="ListParagraph"/>
        <w:spacing w:line="360" w:lineRule="auto"/>
        <w:ind w:left="0"/>
        <w:rPr>
          <w:sz w:val="22"/>
          <w:szCs w:val="22"/>
        </w:rPr>
      </w:pPr>
    </w:p>
    <w:p w14:paraId="5C678041" w14:textId="4D47C8D0" w:rsidR="001605B5" w:rsidRPr="00C916A5" w:rsidRDefault="001605B5" w:rsidP="006F62D4">
      <w:pPr>
        <w:numPr>
          <w:ilvl w:val="0"/>
          <w:numId w:val="23"/>
        </w:numPr>
        <w:tabs>
          <w:tab w:val="clear" w:pos="1440"/>
          <w:tab w:val="left" w:pos="720"/>
        </w:tabs>
        <w:spacing w:line="360" w:lineRule="auto"/>
        <w:ind w:left="0" w:firstLine="720"/>
        <w:jc w:val="both"/>
        <w:rPr>
          <w:color w:val="000000"/>
          <w:sz w:val="22"/>
          <w:szCs w:val="22"/>
        </w:rPr>
      </w:pPr>
      <w:r w:rsidRPr="00C916A5">
        <w:rPr>
          <w:color w:val="000000"/>
          <w:sz w:val="22"/>
          <w:szCs w:val="22"/>
        </w:rPr>
        <w:t>De charger le Secrétariat général d’épauler, par le truchement du Secrétariat exécutif au développement intégré et du Secrétariat de la CIP, les travaux de préparation et d’organisation de la treizième réunion ordinaire de la CIP et de faire rapport au CIDI sur les résultats de ces activités.</w:t>
      </w:r>
      <w:r w:rsidR="009F073E" w:rsidRPr="00C916A5">
        <w:rPr>
          <w:noProof/>
        </w:rPr>
        <mc:AlternateContent>
          <mc:Choice Requires="wps">
            <w:drawing>
              <wp:anchor distT="0" distB="0" distL="114300" distR="114300" simplePos="0" relativeHeight="251659264" behindDoc="0" locked="1" layoutInCell="1" allowOverlap="1" wp14:anchorId="5D4EA0BE" wp14:editId="2FB54F2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4AF167" w14:textId="3715EB78" w:rsidR="009F073E" w:rsidRPr="009F073E" w:rsidRDefault="009F073E">
                            <w:pPr>
                              <w:rPr>
                                <w:sz w:val="18"/>
                              </w:rPr>
                            </w:pPr>
                            <w:r>
                              <w:rPr>
                                <w:sz w:val="18"/>
                              </w:rPr>
                              <w:fldChar w:fldCharType="begin"/>
                            </w:r>
                            <w:r>
                              <w:rPr>
                                <w:sz w:val="18"/>
                              </w:rPr>
                              <w:instrText xml:space="preserve"> FILENAME  \* MERGEFORMAT </w:instrText>
                            </w:r>
                            <w:r>
                              <w:rPr>
                                <w:sz w:val="18"/>
                              </w:rPr>
                              <w:fldChar w:fldCharType="separate"/>
                            </w:r>
                            <w:r w:rsidR="00740AF8">
                              <w:rPr>
                                <w:noProof/>
                                <w:sz w:val="18"/>
                              </w:rPr>
                              <w:t>CIDRP03746F01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EA0B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B4AF167" w14:textId="3715EB78" w:rsidR="009F073E" w:rsidRPr="009F073E" w:rsidRDefault="009F073E">
                      <w:pPr>
                        <w:rPr>
                          <w:sz w:val="18"/>
                        </w:rPr>
                      </w:pPr>
                      <w:r>
                        <w:rPr>
                          <w:sz w:val="18"/>
                        </w:rPr>
                        <w:fldChar w:fldCharType="begin"/>
                      </w:r>
                      <w:r>
                        <w:rPr>
                          <w:sz w:val="18"/>
                        </w:rPr>
                        <w:instrText xml:space="preserve"> FILENAME  \* MERGEFORMAT </w:instrText>
                      </w:r>
                      <w:r>
                        <w:rPr>
                          <w:sz w:val="18"/>
                        </w:rPr>
                        <w:fldChar w:fldCharType="separate"/>
                      </w:r>
                      <w:r w:rsidR="00740AF8">
                        <w:rPr>
                          <w:noProof/>
                          <w:sz w:val="18"/>
                        </w:rPr>
                        <w:t>CIDRP03746F01</w:t>
                      </w:r>
                      <w:r>
                        <w:rPr>
                          <w:sz w:val="18"/>
                        </w:rPr>
                        <w:fldChar w:fldCharType="end"/>
                      </w:r>
                    </w:p>
                  </w:txbxContent>
                </v:textbox>
                <w10:wrap anchory="page"/>
                <w10:anchorlock/>
              </v:shape>
            </w:pict>
          </mc:Fallback>
        </mc:AlternateContent>
      </w:r>
    </w:p>
    <w:sectPr w:rsidR="001605B5" w:rsidRPr="00C916A5" w:rsidSect="006F62D4">
      <w:headerReference w:type="even" r:id="rId14"/>
      <w:headerReference w:type="default" r:id="rId15"/>
      <w:footerReference w:type="even" r:id="rId16"/>
      <w:footerReference w:type="default" r:id="rId17"/>
      <w:headerReference w:type="first" r:id="rId18"/>
      <w:footerReference w:type="first" r:id="rId19"/>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84DE" w14:textId="77777777" w:rsidR="00D90367" w:rsidRDefault="00D90367">
      <w:r>
        <w:separator/>
      </w:r>
    </w:p>
  </w:endnote>
  <w:endnote w:type="continuationSeparator" w:id="0">
    <w:p w14:paraId="1482A711" w14:textId="77777777" w:rsidR="00D90367" w:rsidRDefault="00D9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4EE6" w14:textId="77777777"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A8DFF"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A3E"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1EFE" w14:textId="77777777"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C4BC" w14:textId="77777777" w:rsidR="00D90367" w:rsidRDefault="00D90367">
      <w:r>
        <w:separator/>
      </w:r>
    </w:p>
  </w:footnote>
  <w:footnote w:type="continuationSeparator" w:id="0">
    <w:p w14:paraId="6120034A" w14:textId="77777777" w:rsidR="00D90367" w:rsidRDefault="00D9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CE" w14:textId="77777777"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23EC1"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FDB" w14:textId="77777777" w:rsidR="001605B5" w:rsidRPr="00032827" w:rsidRDefault="001605B5" w:rsidP="001605B5">
    <w:pPr>
      <w:pStyle w:val="Header"/>
      <w:jc w:val="center"/>
      <w:rPr>
        <w:sz w:val="22"/>
        <w:szCs w:val="22"/>
      </w:rPr>
    </w:pPr>
    <w:r>
      <w:rPr>
        <w:sz w:val="22"/>
      </w:rPr>
      <w:t xml:space="preserve">- </w:t>
    </w:r>
    <w:r w:rsidRPr="00032827">
      <w:rPr>
        <w:rStyle w:val="PageNumber"/>
        <w:sz w:val="22"/>
      </w:rPr>
      <w:fldChar w:fldCharType="begin"/>
    </w:r>
    <w:r w:rsidRPr="00032827">
      <w:rPr>
        <w:rStyle w:val="PageNumber"/>
        <w:sz w:val="22"/>
      </w:rPr>
      <w:instrText xml:space="preserve"> PAGE </w:instrText>
    </w:r>
    <w:r w:rsidRPr="00032827">
      <w:rPr>
        <w:rStyle w:val="PageNumber"/>
        <w:sz w:val="22"/>
      </w:rPr>
      <w:fldChar w:fldCharType="separate"/>
    </w:r>
    <w:r w:rsidR="00135856">
      <w:rPr>
        <w:rStyle w:val="PageNumber"/>
        <w:sz w:val="22"/>
      </w:rPr>
      <w:t>2</w:t>
    </w:r>
    <w:r w:rsidRPr="00032827">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57F" w14:textId="37363A7B" w:rsidR="001605B5" w:rsidRDefault="006F62D4" w:rsidP="001605B5">
    <w:pPr>
      <w:pStyle w:val="Header"/>
    </w:pPr>
    <w:r>
      <w:rPr>
        <w:rFonts w:ascii="News Gothic MT" w:hAnsi="News Gothic MT"/>
        <w:color w:val="000000"/>
      </w:rPr>
      <w:drawing>
        <wp:anchor distT="0" distB="0" distL="114300" distR="114300" simplePos="0" relativeHeight="251659264" behindDoc="0" locked="0" layoutInCell="1" allowOverlap="1" wp14:anchorId="7CC8C06E" wp14:editId="38CAEF9D">
          <wp:simplePos x="0" y="0"/>
          <wp:positionH relativeFrom="column">
            <wp:posOffset>5043639</wp:posOffset>
          </wp:positionH>
          <wp:positionV relativeFrom="paragraph">
            <wp:posOffset>-115708</wp:posOffset>
          </wp:positionV>
          <wp:extent cx="1104900" cy="771525"/>
          <wp:effectExtent l="0" t="0" r="0" b="9525"/>
          <wp:wrapSquare wrapText="bothSides"/>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751">
      <mc:AlternateContent>
        <mc:Choice Requires="wpg">
          <w:drawing>
            <wp:anchor distT="0" distB="0" distL="114300" distR="114300" simplePos="0" relativeHeight="251657216" behindDoc="0" locked="0" layoutInCell="1" allowOverlap="1" wp14:anchorId="66D5684B" wp14:editId="347CE124">
              <wp:simplePos x="0" y="0"/>
              <wp:positionH relativeFrom="column">
                <wp:posOffset>-602449</wp:posOffset>
              </wp:positionH>
              <wp:positionV relativeFrom="paragraph">
                <wp:posOffset>-115598</wp:posOffset>
              </wp:positionV>
              <wp:extent cx="5552440" cy="10363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4FD8B" w14:textId="77777777" w:rsidR="001605B5" w:rsidRPr="00D45B7E" w:rsidRDefault="001605B5" w:rsidP="001605B5">
                            <w:pPr>
                              <w:pStyle w:val="Header"/>
                              <w:tabs>
                                <w:tab w:val="left" w:pos="900"/>
                              </w:tabs>
                              <w:spacing w:line="0" w:lineRule="atLeast"/>
                              <w:jc w:val="center"/>
                              <w:rPr>
                                <w:b/>
                                <w:sz w:val="28"/>
                              </w:rPr>
                            </w:pPr>
                            <w:r>
                              <w:rPr>
                                <w:b/>
                                <w:sz w:val="28"/>
                              </w:rPr>
                              <w:t>ORGANISATION DES ÉTATS AMÉRICAINS</w:t>
                            </w:r>
                          </w:p>
                          <w:p w14:paraId="105FA068" w14:textId="77777777" w:rsidR="001605B5" w:rsidRPr="00D45B7E" w:rsidRDefault="001605B5" w:rsidP="001605B5">
                            <w:pPr>
                              <w:pStyle w:val="Header"/>
                              <w:tabs>
                                <w:tab w:val="left" w:pos="900"/>
                              </w:tabs>
                              <w:spacing w:line="0" w:lineRule="atLeast"/>
                              <w:jc w:val="center"/>
                              <w:rPr>
                                <w:sz w:val="22"/>
                                <w:szCs w:val="22"/>
                              </w:rPr>
                            </w:pPr>
                            <w:r>
                              <w:rPr>
                                <w:sz w:val="22"/>
                              </w:rPr>
                              <w:t>Conseil interaméricain pour le développement intégré</w:t>
                            </w:r>
                          </w:p>
                          <w:p w14:paraId="3F996044" w14:textId="77777777" w:rsidR="001605B5" w:rsidRPr="00D45B7E" w:rsidRDefault="001605B5" w:rsidP="001605B5">
                            <w:pPr>
                              <w:pStyle w:val="Header"/>
                              <w:tabs>
                                <w:tab w:val="left" w:pos="900"/>
                              </w:tabs>
                              <w:spacing w:line="0" w:lineRule="atLeast"/>
                              <w:jc w:val="center"/>
                              <w:rPr>
                                <w:sz w:val="22"/>
                                <w:szCs w:val="22"/>
                              </w:rPr>
                            </w:pPr>
                            <w:r>
                              <w:rPr>
                                <w:sz w:val="22"/>
                              </w:rPr>
                              <w:t>(CIDI)</w:t>
                            </w:r>
                          </w:p>
                          <w:p w14:paraId="7A0EEA2A" w14:textId="77777777"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D5684B" id="Group 1" o:spid="_x0000_s1027" style="position:absolute;margin-left:-47.45pt;margin-top:-9.1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F64FD8B" w14:textId="77777777" w:rsidR="001605B5" w:rsidRPr="00D45B7E" w:rsidRDefault="001605B5" w:rsidP="001605B5">
                      <w:pPr>
                        <w:pStyle w:val="Header"/>
                        <w:tabs>
                          <w:tab w:val="left" w:pos="900"/>
                        </w:tabs>
                        <w:spacing w:line="0" w:lineRule="atLeast"/>
                        <w:jc w:val="center"/>
                        <w:rPr>
                          <w:b/>
                          <w:sz w:val="28"/>
                        </w:rPr>
                      </w:pPr>
                      <w:r>
                        <w:rPr>
                          <w:b/>
                          <w:sz w:val="28"/>
                        </w:rPr>
                        <w:t>ORGANISATION DES ÉTATS AMÉRICAINS</w:t>
                      </w:r>
                    </w:p>
                    <w:p w14:paraId="105FA068" w14:textId="77777777" w:rsidR="001605B5" w:rsidRPr="00D45B7E" w:rsidRDefault="001605B5" w:rsidP="001605B5">
                      <w:pPr>
                        <w:pStyle w:val="Header"/>
                        <w:tabs>
                          <w:tab w:val="left" w:pos="900"/>
                        </w:tabs>
                        <w:spacing w:line="0" w:lineRule="atLeast"/>
                        <w:jc w:val="center"/>
                        <w:rPr>
                          <w:sz w:val="22"/>
                          <w:szCs w:val="22"/>
                        </w:rPr>
                      </w:pPr>
                      <w:r>
                        <w:rPr>
                          <w:sz w:val="22"/>
                        </w:rPr>
                        <w:t>Conseil interaméricain pour le développement intégré</w:t>
                      </w:r>
                    </w:p>
                    <w:p w14:paraId="3F996044" w14:textId="77777777" w:rsidR="001605B5" w:rsidRPr="00D45B7E" w:rsidRDefault="001605B5" w:rsidP="001605B5">
                      <w:pPr>
                        <w:pStyle w:val="Header"/>
                        <w:tabs>
                          <w:tab w:val="left" w:pos="900"/>
                        </w:tabs>
                        <w:spacing w:line="0" w:lineRule="atLeast"/>
                        <w:jc w:val="center"/>
                        <w:rPr>
                          <w:sz w:val="22"/>
                          <w:szCs w:val="22"/>
                        </w:rPr>
                      </w:pPr>
                      <w:r>
                        <w:rPr>
                          <w:sz w:val="22"/>
                        </w:rPr>
                        <w:t>(CIDI)</w:t>
                      </w:r>
                    </w:p>
                    <w:p w14:paraId="7A0EEA2A" w14:textId="77777777"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3" o:title=""/>
              </v:shape>
            </v:group>
          </w:pict>
        </mc:Fallback>
      </mc:AlternateContent>
    </w:r>
    <w:r w:rsidR="00D35751">
      <mc:AlternateContent>
        <mc:Choice Requires="wps">
          <w:drawing>
            <wp:anchor distT="0" distB="0" distL="114300" distR="114300" simplePos="0" relativeHeight="251658240" behindDoc="0" locked="0" layoutInCell="1" allowOverlap="1" wp14:anchorId="240F05FA" wp14:editId="1A905055">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41A2" w14:textId="78FD923D" w:rsidR="001605B5" w:rsidRDefault="001605B5" w:rsidP="001605B5">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F05FA"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" stroked="f">
              <v:textbox style="mso-fit-shape-to-text:t">
                <w:txbxContent>
                  <w:p w14:paraId="3C0841A2" w14:textId="78FD923D" w:rsidR="001605B5" w:rsidRDefault="001605B5" w:rsidP="001605B5">
                    <w:pPr>
                      <w:ind w:right="-130"/>
                    </w:pPr>
                  </w:p>
                </w:txbxContent>
              </v:textbox>
            </v:shape>
          </w:pict>
        </mc:Fallback>
      </mc:AlternateContent>
    </w:r>
  </w:p>
  <w:p w14:paraId="2E3322FA" w14:textId="77777777"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6698360">
    <w:abstractNumId w:val="6"/>
  </w:num>
  <w:num w:numId="2" w16cid:durableId="1735739877">
    <w:abstractNumId w:val="15"/>
  </w:num>
  <w:num w:numId="3" w16cid:durableId="589123275">
    <w:abstractNumId w:val="17"/>
  </w:num>
  <w:num w:numId="4" w16cid:durableId="263148545">
    <w:abstractNumId w:val="9"/>
  </w:num>
  <w:num w:numId="5" w16cid:durableId="2058969381">
    <w:abstractNumId w:val="4"/>
  </w:num>
  <w:num w:numId="6" w16cid:durableId="120461636">
    <w:abstractNumId w:val="19"/>
  </w:num>
  <w:num w:numId="7" w16cid:durableId="1956011760">
    <w:abstractNumId w:val="23"/>
  </w:num>
  <w:num w:numId="8" w16cid:durableId="1620605603">
    <w:abstractNumId w:val="5"/>
  </w:num>
  <w:num w:numId="9" w16cid:durableId="215894292">
    <w:abstractNumId w:val="10"/>
  </w:num>
  <w:num w:numId="10" w16cid:durableId="987393760">
    <w:abstractNumId w:val="12"/>
  </w:num>
  <w:num w:numId="11" w16cid:durableId="1496991182">
    <w:abstractNumId w:val="1"/>
  </w:num>
  <w:num w:numId="12" w16cid:durableId="890309244">
    <w:abstractNumId w:val="3"/>
  </w:num>
  <w:num w:numId="13" w16cid:durableId="1634142335">
    <w:abstractNumId w:val="7"/>
  </w:num>
  <w:num w:numId="14" w16cid:durableId="581910122">
    <w:abstractNumId w:val="13"/>
  </w:num>
  <w:num w:numId="15" w16cid:durableId="809857183">
    <w:abstractNumId w:val="11"/>
  </w:num>
  <w:num w:numId="16" w16cid:durableId="1220244330">
    <w:abstractNumId w:val="2"/>
  </w:num>
  <w:num w:numId="17" w16cid:durableId="79835980">
    <w:abstractNumId w:val="22"/>
  </w:num>
  <w:num w:numId="18" w16cid:durableId="870996125">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1105419581">
    <w:abstractNumId w:val="14"/>
  </w:num>
  <w:num w:numId="20" w16cid:durableId="1006057677">
    <w:abstractNumId w:val="20"/>
  </w:num>
  <w:num w:numId="21" w16cid:durableId="1431857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533496">
    <w:abstractNumId w:val="16"/>
  </w:num>
  <w:num w:numId="23" w16cid:durableId="1936399937">
    <w:abstractNumId w:val="18"/>
  </w:num>
  <w:num w:numId="24" w16cid:durableId="1846481101">
    <w:abstractNumId w:val="0"/>
  </w:num>
  <w:num w:numId="25" w16cid:durableId="73671186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9"/>
    <w:rsid w:val="00031F64"/>
    <w:rsid w:val="000343F2"/>
    <w:rsid w:val="00047BDF"/>
    <w:rsid w:val="0008710B"/>
    <w:rsid w:val="000900A2"/>
    <w:rsid w:val="000B5090"/>
    <w:rsid w:val="000C2AEC"/>
    <w:rsid w:val="00111EE5"/>
    <w:rsid w:val="0013550D"/>
    <w:rsid w:val="00135856"/>
    <w:rsid w:val="00147595"/>
    <w:rsid w:val="001605B5"/>
    <w:rsid w:val="001C507F"/>
    <w:rsid w:val="001E6034"/>
    <w:rsid w:val="001F5196"/>
    <w:rsid w:val="00206545"/>
    <w:rsid w:val="00220BE7"/>
    <w:rsid w:val="00261E6E"/>
    <w:rsid w:val="002A4701"/>
    <w:rsid w:val="002C0FEC"/>
    <w:rsid w:val="002D4D97"/>
    <w:rsid w:val="003430E2"/>
    <w:rsid w:val="0035443D"/>
    <w:rsid w:val="003A339D"/>
    <w:rsid w:val="003C4D4A"/>
    <w:rsid w:val="003C4E85"/>
    <w:rsid w:val="003D05D8"/>
    <w:rsid w:val="003E4C2C"/>
    <w:rsid w:val="00400373"/>
    <w:rsid w:val="0040248C"/>
    <w:rsid w:val="00457532"/>
    <w:rsid w:val="004842C5"/>
    <w:rsid w:val="004968AF"/>
    <w:rsid w:val="004A197A"/>
    <w:rsid w:val="005038E6"/>
    <w:rsid w:val="005500F3"/>
    <w:rsid w:val="00586684"/>
    <w:rsid w:val="005B04BF"/>
    <w:rsid w:val="006353F9"/>
    <w:rsid w:val="00661976"/>
    <w:rsid w:val="006F62D4"/>
    <w:rsid w:val="0071058D"/>
    <w:rsid w:val="007130F7"/>
    <w:rsid w:val="00740AF8"/>
    <w:rsid w:val="0074481A"/>
    <w:rsid w:val="00760257"/>
    <w:rsid w:val="00765D5C"/>
    <w:rsid w:val="007B7635"/>
    <w:rsid w:val="007D07B1"/>
    <w:rsid w:val="007F21A6"/>
    <w:rsid w:val="007F4997"/>
    <w:rsid w:val="00813977"/>
    <w:rsid w:val="00816BDF"/>
    <w:rsid w:val="00817D50"/>
    <w:rsid w:val="00825A16"/>
    <w:rsid w:val="00827A4C"/>
    <w:rsid w:val="008344E4"/>
    <w:rsid w:val="00846E14"/>
    <w:rsid w:val="00870E11"/>
    <w:rsid w:val="008A7685"/>
    <w:rsid w:val="008D32E8"/>
    <w:rsid w:val="009318D9"/>
    <w:rsid w:val="00942255"/>
    <w:rsid w:val="00981ABC"/>
    <w:rsid w:val="0098227A"/>
    <w:rsid w:val="0098558B"/>
    <w:rsid w:val="00994048"/>
    <w:rsid w:val="00994E08"/>
    <w:rsid w:val="009B2143"/>
    <w:rsid w:val="009C40D6"/>
    <w:rsid w:val="009F073E"/>
    <w:rsid w:val="00A3711D"/>
    <w:rsid w:val="00A40F31"/>
    <w:rsid w:val="00A53EA9"/>
    <w:rsid w:val="00A564DC"/>
    <w:rsid w:val="00A565AC"/>
    <w:rsid w:val="00AA7ADB"/>
    <w:rsid w:val="00AD1513"/>
    <w:rsid w:val="00AF29CC"/>
    <w:rsid w:val="00B27E72"/>
    <w:rsid w:val="00B42B56"/>
    <w:rsid w:val="00B84841"/>
    <w:rsid w:val="00B86927"/>
    <w:rsid w:val="00BE4E19"/>
    <w:rsid w:val="00C11163"/>
    <w:rsid w:val="00C20CE8"/>
    <w:rsid w:val="00C26AD0"/>
    <w:rsid w:val="00C42F78"/>
    <w:rsid w:val="00C916A5"/>
    <w:rsid w:val="00CF2442"/>
    <w:rsid w:val="00D018D8"/>
    <w:rsid w:val="00D0539D"/>
    <w:rsid w:val="00D05F22"/>
    <w:rsid w:val="00D3235E"/>
    <w:rsid w:val="00D35751"/>
    <w:rsid w:val="00D739BE"/>
    <w:rsid w:val="00D77525"/>
    <w:rsid w:val="00D871D0"/>
    <w:rsid w:val="00D90367"/>
    <w:rsid w:val="00E1177D"/>
    <w:rsid w:val="00E12F07"/>
    <w:rsid w:val="00E27FE9"/>
    <w:rsid w:val="00E33401"/>
    <w:rsid w:val="00EF4BE8"/>
    <w:rsid w:val="00F6284D"/>
    <w:rsid w:val="00FA030F"/>
    <w:rsid w:val="00FA27AD"/>
    <w:rsid w:val="00FA63B8"/>
    <w:rsid w:val="00FB1B34"/>
    <w:rsid w:val="00FB393E"/>
    <w:rsid w:val="00FC6F07"/>
    <w:rsid w:val="00FD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23219"/>
  <w15:chartTrackingRefBased/>
  <w15:docId w15:val="{A0D76494-886B-4FE0-A577-94FA34C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2BB"/>
    <w:rPr>
      <w:sz w:val="24"/>
      <w:szCs w:val="24"/>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fr-CA"/>
    </w:rPr>
  </w:style>
  <w:style w:type="character" w:customStyle="1" w:styleId="BodyTextChar">
    <w:name w:val="Body Text Char"/>
    <w:link w:val="BodyText"/>
    <w:rsid w:val="005E4D4A"/>
    <w:rPr>
      <w:sz w:val="22"/>
      <w:lang w:val="fr-CA"/>
    </w:rPr>
  </w:style>
  <w:style w:type="character" w:customStyle="1" w:styleId="Heading1Char">
    <w:name w:val="Heading 1 Char"/>
    <w:aliases w:val="Heading 1 Char Char Char,Heading 1 Char1 Char,Heading 1 Char1 Car Char"/>
    <w:link w:val="Heading1"/>
    <w:rsid w:val="00944CC4"/>
    <w:rPr>
      <w:b/>
      <w:sz w:val="22"/>
      <w:lang w:val="fr-CA"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eastAsia="es-PE"/>
    </w:rPr>
  </w:style>
  <w:style w:type="paragraph" w:styleId="ListParagraph">
    <w:name w:val="List Paragraph"/>
    <w:basedOn w:val="Normal"/>
    <w:uiPriority w:val="34"/>
    <w:qFormat/>
    <w:rsid w:val="003E4C2C"/>
    <w:pPr>
      <w:ind w:left="720"/>
    </w:pPr>
  </w:style>
  <w:style w:type="character" w:styleId="UnresolvedMention">
    <w:name w:val="Unresolved Mention"/>
    <w:uiPriority w:val="99"/>
    <w:semiHidden/>
    <w:unhideWhenUsed/>
    <w:rsid w:val="003D05D8"/>
    <w:rPr>
      <w:color w:val="605E5C"/>
      <w:shd w:val="clear" w:color="auto" w:fill="E1DFDD"/>
    </w:rPr>
  </w:style>
  <w:style w:type="paragraph" w:styleId="Revision">
    <w:name w:val="Revision"/>
    <w:hidden/>
    <w:uiPriority w:val="99"/>
    <w:semiHidden/>
    <w:rsid w:val="002A4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361933424">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doc_public/FRENCH/HIST_22/AG08489F07.docx" TargetMode="External"/><Relationship Id="rId13" Type="http://schemas.openxmlformats.org/officeDocument/2006/relationships/hyperlink" Target="http://scm.oas.org/doc_public/SPANISH/hist_22/CIP01265S02.doc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m.oas.org/doc_public/SPANISH/HIST_22/AG08489S07.docx" TargetMode="External"/><Relationship Id="rId12" Type="http://schemas.openxmlformats.org/officeDocument/2006/relationships/hyperlink" Target="http://scm.oas.org/IDMS/Redirectpage.aspx?class=XIII.4.12/CIDI/CIP/doc&amp;classNum=5&amp;lang=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XIII.4.12/CIDI/CIP/doc&amp;classNum=5&amp;lang=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m.oas.org/IDMS/Redirectpage.aspx?class=XIII.4.12/CIDI/CIP/res&amp;classNum=1&amp;lang=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m.oas.org/IDMS/Redirectpage.aspx?class=XIII.4.12/CIDI/CIP/res&amp;classNum=1&amp;lang=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3916</Characters>
  <Application>Microsoft Office Word</Application>
  <DocSecurity>0</DocSecurity>
  <Lines>135</Lines>
  <Paragraphs>33</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4597</CharactersWithSpaces>
  <SharedDoc>false</SharedDoc>
  <HLinks>
    <vt:vector size="30" baseType="variant">
      <vt:variant>
        <vt:i4>6750251</vt:i4>
      </vt:variant>
      <vt:variant>
        <vt:i4>12</vt:i4>
      </vt:variant>
      <vt:variant>
        <vt:i4>0</vt:i4>
      </vt:variant>
      <vt:variant>
        <vt:i4>5</vt:i4>
      </vt:variant>
      <vt:variant>
        <vt:lpwstr>http://scm.oas.org/doc_public/SPANISH/hist_22/CIP01265S02.docx</vt:lpwstr>
      </vt:variant>
      <vt:variant>
        <vt:lpwstr/>
      </vt:variant>
      <vt:variant>
        <vt:i4>4915223</vt:i4>
      </vt:variant>
      <vt:variant>
        <vt:i4>9</vt:i4>
      </vt:variant>
      <vt:variant>
        <vt:i4>0</vt:i4>
      </vt:variant>
      <vt:variant>
        <vt:i4>5</vt:i4>
      </vt:variant>
      <vt:variant>
        <vt:lpwstr>http://scm.oas.org/IDMS/Redirectpage.aspx?class=XIII.4.12/CIDI/CIP/doc&amp;classNum=5&amp;lang=s</vt:lpwstr>
      </vt:variant>
      <vt:variant>
        <vt:lpwstr/>
      </vt:variant>
      <vt:variant>
        <vt:i4>7798824</vt:i4>
      </vt:variant>
      <vt:variant>
        <vt:i4>6</vt:i4>
      </vt:variant>
      <vt:variant>
        <vt:i4>0</vt:i4>
      </vt:variant>
      <vt:variant>
        <vt:i4>5</vt:i4>
      </vt:variant>
      <vt:variant>
        <vt:lpwstr>http://scm.oas.org/IDMS/Redirectpage.aspx?class=XIII.4.11%20CIDI/CIP/res&amp;classNum=1&amp;lang=s</vt:lpwstr>
      </vt:variant>
      <vt:variant>
        <vt:lpwstr/>
      </vt:variant>
      <vt:variant>
        <vt:i4>5046297</vt:i4>
      </vt:variant>
      <vt:variant>
        <vt:i4>3</vt:i4>
      </vt:variant>
      <vt:variant>
        <vt:i4>0</vt:i4>
      </vt:variant>
      <vt:variant>
        <vt:i4>5</vt:i4>
      </vt:variant>
      <vt:variant>
        <vt:lpwstr>http://scm.oas.org/IDMS/Redirectpage.aspx?class=XIII.4.12/CIDI/CIP/res&amp;classNum=1&amp;lang=s</vt:lpwstr>
      </vt:variant>
      <vt:variant>
        <vt:lpwstr/>
      </vt:variant>
      <vt:variant>
        <vt:i4>3407999</vt:i4>
      </vt:variant>
      <vt:variant>
        <vt:i4>0</vt:i4>
      </vt:variant>
      <vt:variant>
        <vt:i4>0</vt:i4>
      </vt:variant>
      <vt:variant>
        <vt:i4>5</vt:i4>
      </vt:variant>
      <vt:variant>
        <vt:lpwstr>https://scm.oas.org/doc_public/SPANISH/HIST_22/AG08489S07.docx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3</cp:revision>
  <cp:lastPrinted>2019-08-06T20:32:00Z</cp:lastPrinted>
  <dcterms:created xsi:type="dcterms:W3CDTF">2023-01-27T05:36:00Z</dcterms:created>
  <dcterms:modified xsi:type="dcterms:W3CDTF">2023-01-27T05:36:00Z</dcterms:modified>
</cp:coreProperties>
</file>