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648D" w14:textId="77777777" w:rsidR="001605B5" w:rsidRPr="007D07B1" w:rsidRDefault="001605B5" w:rsidP="007D07B1">
      <w:pPr>
        <w:jc w:val="right"/>
        <w:rPr>
          <w:bCs/>
          <w:sz w:val="22"/>
          <w:szCs w:val="22"/>
          <w:lang w:val="es-AR"/>
        </w:rPr>
      </w:pPr>
    </w:p>
    <w:p w14:paraId="673336B5" w14:textId="77777777" w:rsidR="001605B5" w:rsidRPr="007D07B1" w:rsidRDefault="001605B5" w:rsidP="007D07B1">
      <w:pPr>
        <w:tabs>
          <w:tab w:val="left" w:pos="6120"/>
          <w:tab w:val="left" w:pos="6660"/>
          <w:tab w:val="left" w:pos="6750"/>
        </w:tabs>
        <w:ind w:right="-1080"/>
        <w:rPr>
          <w:sz w:val="22"/>
          <w:szCs w:val="22"/>
          <w:lang w:val="pt-BR"/>
        </w:rPr>
      </w:pPr>
      <w:r w:rsidRPr="007D07B1">
        <w:rPr>
          <w:b/>
          <w:bCs/>
          <w:sz w:val="22"/>
          <w:szCs w:val="22"/>
        </w:rPr>
        <w:tab/>
      </w:r>
      <w:r w:rsidRPr="007D07B1">
        <w:rPr>
          <w:b/>
          <w:bCs/>
          <w:sz w:val="22"/>
          <w:szCs w:val="22"/>
        </w:rPr>
        <w:tab/>
      </w:r>
      <w:r w:rsidRPr="007D07B1">
        <w:rPr>
          <w:sz w:val="22"/>
          <w:szCs w:val="22"/>
          <w:lang w:val="pt-BR"/>
        </w:rPr>
        <w:t>OEA/Ser.W</w:t>
      </w:r>
    </w:p>
    <w:p w14:paraId="32C6B484" w14:textId="78330C9D" w:rsidR="001605B5" w:rsidRPr="003A339D" w:rsidRDefault="001605B5" w:rsidP="007D07B1">
      <w:pPr>
        <w:tabs>
          <w:tab w:val="left" w:pos="6120"/>
          <w:tab w:val="left" w:pos="6660"/>
          <w:tab w:val="left" w:pos="6750"/>
        </w:tabs>
        <w:ind w:right="-1570"/>
        <w:rPr>
          <w:sz w:val="22"/>
          <w:szCs w:val="22"/>
          <w:lang w:val="pt-BR"/>
        </w:rPr>
      </w:pPr>
      <w:r w:rsidRPr="007D07B1">
        <w:rPr>
          <w:b/>
          <w:bCs/>
          <w:sz w:val="22"/>
          <w:szCs w:val="22"/>
          <w:lang w:val="pt-BR"/>
        </w:rPr>
        <w:tab/>
      </w:r>
      <w:r w:rsidRPr="007D07B1">
        <w:rPr>
          <w:b/>
          <w:bCs/>
          <w:sz w:val="22"/>
          <w:szCs w:val="22"/>
          <w:lang w:val="pt-BR"/>
        </w:rPr>
        <w:tab/>
      </w:r>
      <w:r w:rsidR="007D07B1" w:rsidRPr="007D07B1">
        <w:rPr>
          <w:sz w:val="22"/>
          <w:szCs w:val="22"/>
          <w:lang w:val="pt-BR"/>
        </w:rPr>
        <w:t>CIDI/</w:t>
      </w:r>
      <w:r w:rsidR="003A339D">
        <w:rPr>
          <w:sz w:val="22"/>
          <w:szCs w:val="22"/>
          <w:lang w:val="pt-BR"/>
        </w:rPr>
        <w:t xml:space="preserve">doc </w:t>
      </w:r>
      <w:r w:rsidR="007D07B1" w:rsidRPr="003A339D">
        <w:rPr>
          <w:sz w:val="22"/>
          <w:szCs w:val="22"/>
          <w:lang w:val="pt-BR"/>
        </w:rPr>
        <w:t>.</w:t>
      </w:r>
      <w:r w:rsidR="004F0EF0">
        <w:rPr>
          <w:sz w:val="22"/>
          <w:szCs w:val="22"/>
          <w:lang w:val="pt-BR"/>
        </w:rPr>
        <w:t>374</w:t>
      </w:r>
      <w:r w:rsidR="003A339D" w:rsidRPr="003A339D">
        <w:rPr>
          <w:sz w:val="22"/>
          <w:szCs w:val="22"/>
          <w:lang w:val="pt-BR"/>
        </w:rPr>
        <w:t>/</w:t>
      </w:r>
      <w:r w:rsidR="007130F7">
        <w:rPr>
          <w:sz w:val="22"/>
          <w:szCs w:val="22"/>
          <w:lang w:val="pt-BR"/>
        </w:rPr>
        <w:t>2</w:t>
      </w:r>
      <w:r w:rsidR="007F53D1">
        <w:rPr>
          <w:sz w:val="22"/>
          <w:szCs w:val="22"/>
          <w:lang w:val="pt-BR"/>
        </w:rPr>
        <w:t>3</w:t>
      </w:r>
    </w:p>
    <w:p w14:paraId="0C0801F9" w14:textId="5DFDEED4" w:rsidR="001605B5" w:rsidRPr="009F073E" w:rsidRDefault="001605B5" w:rsidP="007D07B1">
      <w:pPr>
        <w:pStyle w:val="Header"/>
        <w:tabs>
          <w:tab w:val="clear" w:pos="4320"/>
          <w:tab w:val="left" w:pos="6660"/>
        </w:tabs>
        <w:rPr>
          <w:i/>
          <w:sz w:val="22"/>
          <w:szCs w:val="22"/>
          <w:lang w:val="es-US"/>
        </w:rPr>
      </w:pPr>
      <w:r w:rsidRPr="003A339D">
        <w:rPr>
          <w:i/>
          <w:sz w:val="22"/>
          <w:szCs w:val="22"/>
          <w:lang w:val="pt-BR"/>
        </w:rPr>
        <w:tab/>
      </w:r>
      <w:r w:rsidR="00F571B5">
        <w:rPr>
          <w:sz w:val="22"/>
          <w:szCs w:val="22"/>
          <w:lang w:val="es-US"/>
        </w:rPr>
        <w:t>26 enero</w:t>
      </w:r>
      <w:r w:rsidR="003430E2" w:rsidRPr="009F073E">
        <w:rPr>
          <w:sz w:val="22"/>
          <w:szCs w:val="22"/>
          <w:lang w:val="es-US"/>
        </w:rPr>
        <w:t xml:space="preserve"> </w:t>
      </w:r>
      <w:r w:rsidR="007130F7" w:rsidRPr="009F073E">
        <w:rPr>
          <w:sz w:val="22"/>
          <w:szCs w:val="22"/>
          <w:lang w:val="es-US"/>
        </w:rPr>
        <w:t>2022</w:t>
      </w:r>
    </w:p>
    <w:p w14:paraId="2A407504" w14:textId="77777777" w:rsidR="001605B5" w:rsidRPr="007D07B1" w:rsidRDefault="001605B5" w:rsidP="007D07B1">
      <w:pPr>
        <w:pStyle w:val="Header"/>
        <w:tabs>
          <w:tab w:val="left" w:pos="6660"/>
          <w:tab w:val="left" w:pos="6750"/>
        </w:tabs>
        <w:rPr>
          <w:i/>
          <w:sz w:val="22"/>
          <w:szCs w:val="22"/>
        </w:rPr>
      </w:pPr>
      <w:r w:rsidRPr="009F073E">
        <w:rPr>
          <w:i/>
          <w:sz w:val="22"/>
          <w:szCs w:val="22"/>
          <w:lang w:val="es-US"/>
        </w:rPr>
        <w:tab/>
      </w:r>
      <w:r w:rsidRPr="009F073E">
        <w:rPr>
          <w:i/>
          <w:sz w:val="22"/>
          <w:szCs w:val="22"/>
          <w:lang w:val="es-US"/>
        </w:rPr>
        <w:tab/>
      </w:r>
      <w:r w:rsidRPr="007D07B1">
        <w:rPr>
          <w:bCs/>
          <w:sz w:val="22"/>
          <w:szCs w:val="22"/>
        </w:rPr>
        <w:t>Original: español</w:t>
      </w:r>
    </w:p>
    <w:p w14:paraId="05D5DFD7" w14:textId="77777777" w:rsidR="001605B5" w:rsidRPr="007D07B1" w:rsidRDefault="001605B5" w:rsidP="007D07B1">
      <w:pPr>
        <w:pBdr>
          <w:bottom w:val="single" w:sz="12" w:space="1" w:color="auto"/>
        </w:pBdr>
        <w:tabs>
          <w:tab w:val="left" w:pos="6120"/>
          <w:tab w:val="left" w:pos="6750"/>
        </w:tabs>
        <w:ind w:right="-29"/>
        <w:rPr>
          <w:bCs/>
          <w:sz w:val="22"/>
          <w:szCs w:val="22"/>
        </w:rPr>
      </w:pPr>
      <w:r w:rsidRPr="007D07B1">
        <w:rPr>
          <w:sz w:val="22"/>
          <w:szCs w:val="22"/>
        </w:rPr>
        <w:tab/>
      </w:r>
      <w:r w:rsidRPr="007D07B1">
        <w:rPr>
          <w:sz w:val="22"/>
          <w:szCs w:val="22"/>
        </w:rPr>
        <w:tab/>
      </w:r>
    </w:p>
    <w:p w14:paraId="78F8F639" w14:textId="77777777" w:rsidR="001605B5" w:rsidRPr="007D07B1" w:rsidRDefault="001605B5" w:rsidP="007D07B1">
      <w:pPr>
        <w:pStyle w:val="BodyText"/>
        <w:spacing w:after="0"/>
        <w:jc w:val="center"/>
        <w:rPr>
          <w:szCs w:val="22"/>
          <w:lang w:val="es-ES"/>
        </w:rPr>
      </w:pPr>
    </w:p>
    <w:p w14:paraId="020ACE9D" w14:textId="77777777" w:rsidR="00813977" w:rsidRPr="009F073E" w:rsidRDefault="00813977" w:rsidP="007D07B1">
      <w:pPr>
        <w:jc w:val="center"/>
        <w:outlineLvl w:val="0"/>
        <w:rPr>
          <w:sz w:val="22"/>
          <w:szCs w:val="22"/>
          <w:lang w:val="es-US"/>
        </w:rPr>
      </w:pPr>
    </w:p>
    <w:p w14:paraId="73A511B5" w14:textId="77777777" w:rsidR="001605B5" w:rsidRPr="00FA030F" w:rsidRDefault="003A339D" w:rsidP="007D07B1">
      <w:pPr>
        <w:jc w:val="center"/>
        <w:outlineLvl w:val="0"/>
        <w:rPr>
          <w:sz w:val="22"/>
          <w:szCs w:val="22"/>
        </w:rPr>
      </w:pPr>
      <w:r w:rsidRPr="00FA030F">
        <w:rPr>
          <w:sz w:val="22"/>
          <w:szCs w:val="22"/>
        </w:rPr>
        <w:t>PROYECTO DE RESOLUCI</w:t>
      </w:r>
      <w:r w:rsidRPr="007D07B1">
        <w:rPr>
          <w:sz w:val="22"/>
          <w:szCs w:val="22"/>
        </w:rPr>
        <w:t>ÓN</w:t>
      </w:r>
      <w:r w:rsidRPr="00FA030F">
        <w:rPr>
          <w:sz w:val="22"/>
          <w:szCs w:val="22"/>
        </w:rPr>
        <w:t xml:space="preserve"> </w:t>
      </w:r>
    </w:p>
    <w:p w14:paraId="1EA54132" w14:textId="77777777" w:rsidR="007D07B1" w:rsidRPr="007D07B1" w:rsidRDefault="007D07B1" w:rsidP="007D07B1">
      <w:pPr>
        <w:jc w:val="center"/>
        <w:outlineLvl w:val="0"/>
        <w:rPr>
          <w:sz w:val="22"/>
          <w:szCs w:val="22"/>
        </w:rPr>
      </w:pPr>
    </w:p>
    <w:p w14:paraId="44C2F00F" w14:textId="77777777" w:rsidR="001605B5" w:rsidRPr="007D07B1" w:rsidRDefault="001605B5" w:rsidP="007D07B1">
      <w:pPr>
        <w:jc w:val="center"/>
        <w:outlineLvl w:val="0"/>
        <w:rPr>
          <w:sz w:val="22"/>
          <w:szCs w:val="22"/>
        </w:rPr>
      </w:pPr>
      <w:r w:rsidRPr="007D07B1">
        <w:rPr>
          <w:sz w:val="22"/>
          <w:szCs w:val="22"/>
        </w:rPr>
        <w:t xml:space="preserve">CONVOCATORIA DE LA </w:t>
      </w:r>
      <w:bookmarkStart w:id="0" w:name="_Toc231628779"/>
      <w:bookmarkStart w:id="1" w:name="_Toc231844531"/>
      <w:bookmarkStart w:id="2" w:name="_Toc231851814"/>
      <w:r w:rsidR="007130F7">
        <w:rPr>
          <w:sz w:val="22"/>
          <w:szCs w:val="22"/>
        </w:rPr>
        <w:t>DÉCIMO TERCERA</w:t>
      </w:r>
      <w:r w:rsidRPr="007D07B1">
        <w:rPr>
          <w:sz w:val="22"/>
          <w:szCs w:val="22"/>
        </w:rPr>
        <w:t xml:space="preserve"> REUNIÓN ORDINARIA DE LA COMISIÓN INTERAMERICANA DE PUERTOS  </w:t>
      </w:r>
    </w:p>
    <w:bookmarkEnd w:id="0"/>
    <w:bookmarkEnd w:id="1"/>
    <w:bookmarkEnd w:id="2"/>
    <w:p w14:paraId="05804193" w14:textId="522AC11B" w:rsidR="001605B5" w:rsidRDefault="001605B5" w:rsidP="007D07B1">
      <w:pPr>
        <w:jc w:val="both"/>
        <w:rPr>
          <w:sz w:val="22"/>
          <w:szCs w:val="22"/>
        </w:rPr>
      </w:pPr>
    </w:p>
    <w:p w14:paraId="4D3EF72F" w14:textId="20D63C38" w:rsidR="007F53D1" w:rsidRDefault="007F53D1" w:rsidP="007F53D1">
      <w:pPr>
        <w:jc w:val="center"/>
        <w:rPr>
          <w:sz w:val="22"/>
          <w:szCs w:val="22"/>
        </w:rPr>
      </w:pPr>
      <w:r>
        <w:rPr>
          <w:sz w:val="22"/>
          <w:szCs w:val="22"/>
        </w:rPr>
        <w:t>(Presentado por la Misión Permanente de Honduras)</w:t>
      </w:r>
    </w:p>
    <w:p w14:paraId="55D0E59E" w14:textId="4A05BDDB" w:rsidR="007F53D1" w:rsidRDefault="007F53D1" w:rsidP="007F53D1">
      <w:pPr>
        <w:jc w:val="center"/>
        <w:rPr>
          <w:sz w:val="22"/>
          <w:szCs w:val="22"/>
        </w:rPr>
      </w:pPr>
    </w:p>
    <w:p w14:paraId="59516422" w14:textId="77777777" w:rsidR="007F53D1" w:rsidRPr="007D07B1" w:rsidRDefault="007F53D1" w:rsidP="007F53D1">
      <w:pPr>
        <w:jc w:val="center"/>
        <w:rPr>
          <w:sz w:val="22"/>
          <w:szCs w:val="22"/>
        </w:rPr>
      </w:pPr>
    </w:p>
    <w:p w14:paraId="24605AE1" w14:textId="77777777" w:rsidR="001605B5" w:rsidRPr="007D07B1" w:rsidRDefault="001605B5" w:rsidP="007D07B1">
      <w:pPr>
        <w:jc w:val="both"/>
        <w:rPr>
          <w:sz w:val="22"/>
          <w:szCs w:val="22"/>
        </w:rPr>
      </w:pPr>
      <w:r w:rsidRPr="007D07B1">
        <w:rPr>
          <w:sz w:val="22"/>
          <w:szCs w:val="22"/>
        </w:rPr>
        <w:tab/>
      </w:r>
    </w:p>
    <w:p w14:paraId="1F8B1F3D" w14:textId="56ED395E" w:rsidR="001605B5" w:rsidRDefault="001605B5" w:rsidP="007D07B1">
      <w:pPr>
        <w:ind w:firstLine="720"/>
        <w:jc w:val="both"/>
        <w:rPr>
          <w:sz w:val="22"/>
          <w:szCs w:val="22"/>
        </w:rPr>
      </w:pPr>
      <w:r w:rsidRPr="007D07B1">
        <w:rPr>
          <w:sz w:val="22"/>
          <w:szCs w:val="22"/>
        </w:rPr>
        <w:t>EL CONSEJO INTERAMERICANO PARA EL DESARROLLO INTEGRAL (CIDI),</w:t>
      </w:r>
    </w:p>
    <w:p w14:paraId="65BEC162" w14:textId="77777777" w:rsidR="00F571B5" w:rsidRPr="007D07B1" w:rsidRDefault="00F571B5" w:rsidP="007D07B1">
      <w:pPr>
        <w:ind w:firstLine="720"/>
        <w:jc w:val="both"/>
        <w:rPr>
          <w:sz w:val="22"/>
          <w:szCs w:val="22"/>
        </w:rPr>
      </w:pPr>
    </w:p>
    <w:p w14:paraId="373A3529" w14:textId="77777777" w:rsidR="001605B5" w:rsidRPr="007D07B1" w:rsidRDefault="001605B5" w:rsidP="007D07B1">
      <w:pPr>
        <w:ind w:firstLine="720"/>
        <w:jc w:val="both"/>
        <w:rPr>
          <w:sz w:val="22"/>
          <w:szCs w:val="22"/>
        </w:rPr>
      </w:pPr>
    </w:p>
    <w:p w14:paraId="4F16431B" w14:textId="3CE073D4" w:rsidR="00D3235E" w:rsidRDefault="001605B5" w:rsidP="003A339D">
      <w:pPr>
        <w:spacing w:line="360" w:lineRule="auto"/>
        <w:ind w:firstLine="720"/>
        <w:jc w:val="both"/>
        <w:rPr>
          <w:sz w:val="22"/>
          <w:szCs w:val="22"/>
          <w:lang w:val="es-AR"/>
        </w:rPr>
      </w:pPr>
      <w:r w:rsidRPr="007D07B1">
        <w:rPr>
          <w:sz w:val="22"/>
          <w:szCs w:val="22"/>
          <w:lang w:val="es-AR"/>
        </w:rPr>
        <w:t>VIST</w:t>
      </w:r>
      <w:r w:rsidR="00994E08">
        <w:rPr>
          <w:sz w:val="22"/>
          <w:szCs w:val="22"/>
          <w:lang w:val="es-AR"/>
        </w:rPr>
        <w:t>A</w:t>
      </w:r>
      <w:r w:rsidRPr="007D07B1">
        <w:rPr>
          <w:sz w:val="22"/>
          <w:szCs w:val="22"/>
          <w:lang w:val="es-AR"/>
        </w:rPr>
        <w:t xml:space="preserve"> la </w:t>
      </w:r>
      <w:r w:rsidRPr="00D3235E">
        <w:rPr>
          <w:sz w:val="22"/>
          <w:szCs w:val="22"/>
          <w:lang w:val="es-AR"/>
        </w:rPr>
        <w:t xml:space="preserve">resolución </w:t>
      </w:r>
      <w:r w:rsidR="00031F64" w:rsidRPr="003D05D8">
        <w:rPr>
          <w:sz w:val="22"/>
          <w:szCs w:val="22"/>
          <w:lang w:val="es-AR"/>
        </w:rPr>
        <w:t>(</w:t>
      </w:r>
      <w:hyperlink r:id="rId7" w:history="1">
        <w:r w:rsidR="003D05D8" w:rsidRPr="003D05D8">
          <w:rPr>
            <w:rStyle w:val="Hyperlink"/>
            <w:rFonts w:ascii="CG Times" w:eastAsia="Calibri" w:hAnsi="CG Times"/>
            <w:bCs/>
            <w:sz w:val="22"/>
            <w:szCs w:val="28"/>
            <w:lang w:eastAsia="es-ES"/>
          </w:rPr>
          <w:t>AG/RES. 2967 (LI-O/21</w:t>
        </w:r>
      </w:hyperlink>
      <w:r w:rsidR="003D05D8" w:rsidRPr="003D05D8">
        <w:rPr>
          <w:rFonts w:ascii="CG Times" w:eastAsia="Calibri" w:hAnsi="CG Times"/>
          <w:bCs/>
          <w:sz w:val="22"/>
          <w:szCs w:val="28"/>
          <w:lang w:eastAsia="es-ES"/>
        </w:rPr>
        <w:t>)</w:t>
      </w:r>
      <w:r w:rsidR="00031F64">
        <w:rPr>
          <w:rFonts w:ascii="CG Times" w:eastAsia="Calibri" w:hAnsi="CG Times"/>
          <w:bCs/>
          <w:sz w:val="22"/>
          <w:szCs w:val="28"/>
          <w:lang w:eastAsia="es-ES"/>
        </w:rPr>
        <w:t xml:space="preserve"> </w:t>
      </w:r>
      <w:r w:rsidR="008A7685">
        <w:rPr>
          <w:sz w:val="22"/>
          <w:szCs w:val="22"/>
          <w:lang w:val="es-AR"/>
        </w:rPr>
        <w:t xml:space="preserve"> mediante la cual</w:t>
      </w:r>
      <w:r w:rsidRPr="00D3235E">
        <w:rPr>
          <w:sz w:val="22"/>
          <w:szCs w:val="22"/>
          <w:lang w:val="es-AR"/>
        </w:rPr>
        <w:t xml:space="preserve"> la Asamblea General hizo suya la </w:t>
      </w:r>
      <w:r w:rsidR="00D3235E" w:rsidRPr="00D3235E">
        <w:rPr>
          <w:sz w:val="22"/>
          <w:szCs w:val="22"/>
          <w:lang w:val="es-AR"/>
        </w:rPr>
        <w:t>R</w:t>
      </w:r>
      <w:r w:rsidRPr="00D3235E">
        <w:rPr>
          <w:sz w:val="22"/>
          <w:szCs w:val="22"/>
          <w:lang w:val="es-AR"/>
        </w:rPr>
        <w:t xml:space="preserve">esolución </w:t>
      </w:r>
      <w:r w:rsidR="00D3235E" w:rsidRPr="00D3235E">
        <w:rPr>
          <w:sz w:val="22"/>
          <w:szCs w:val="22"/>
          <w:lang w:val="es-AR"/>
        </w:rPr>
        <w:t xml:space="preserve">de </w:t>
      </w:r>
      <w:r w:rsidR="007130F7">
        <w:rPr>
          <w:sz w:val="22"/>
          <w:szCs w:val="22"/>
          <w:lang w:val="es-AR"/>
        </w:rPr>
        <w:t xml:space="preserve">Buenos </w:t>
      </w:r>
      <w:r w:rsidR="007130F7" w:rsidRPr="00A53EA9">
        <w:rPr>
          <w:sz w:val="22"/>
          <w:szCs w:val="22"/>
          <w:lang w:val="es-AR"/>
        </w:rPr>
        <w:t>Aires</w:t>
      </w:r>
      <w:r w:rsidR="00D3235E" w:rsidRPr="00A53EA9">
        <w:rPr>
          <w:sz w:val="22"/>
          <w:szCs w:val="22"/>
          <w:lang w:val="es-AR"/>
        </w:rPr>
        <w:t xml:space="preserve"> (</w:t>
      </w:r>
      <w:hyperlink r:id="rId8" w:history="1">
        <w:r w:rsidR="00827A4C" w:rsidRPr="00827A4C">
          <w:rPr>
            <w:rStyle w:val="Hyperlink"/>
            <w:szCs w:val="22"/>
            <w:lang w:val="es-MX"/>
          </w:rPr>
          <w:t xml:space="preserve">CIDI/CIP/RES.1/21 </w:t>
        </w:r>
        <w:proofErr w:type="spellStart"/>
        <w:r w:rsidR="00827A4C" w:rsidRPr="00827A4C">
          <w:rPr>
            <w:rStyle w:val="Hyperlink"/>
            <w:szCs w:val="22"/>
            <w:lang w:val="es-MX"/>
          </w:rPr>
          <w:t>corr</w:t>
        </w:r>
        <w:proofErr w:type="spellEnd"/>
        <w:r w:rsidR="00827A4C" w:rsidRPr="00827A4C">
          <w:rPr>
            <w:rStyle w:val="Hyperlink"/>
            <w:szCs w:val="22"/>
            <w:lang w:val="es-MX"/>
          </w:rPr>
          <w:t>. 1</w:t>
        </w:r>
      </w:hyperlink>
      <w:hyperlink r:id="rId9" w:history="1"/>
      <w:r w:rsidR="00D3235E" w:rsidRPr="00A53EA9">
        <w:rPr>
          <w:sz w:val="22"/>
          <w:szCs w:val="22"/>
          <w:lang w:val="es-AR"/>
        </w:rPr>
        <w:t xml:space="preserve">), y tomó nota del Plan de Acción de </w:t>
      </w:r>
      <w:r w:rsidR="007130F7" w:rsidRPr="00A53EA9">
        <w:rPr>
          <w:sz w:val="22"/>
          <w:szCs w:val="22"/>
          <w:lang w:val="es-AR"/>
        </w:rPr>
        <w:t>Buenos Aires</w:t>
      </w:r>
      <w:r w:rsidR="008A7685" w:rsidRPr="00A53EA9">
        <w:rPr>
          <w:sz w:val="22"/>
          <w:szCs w:val="22"/>
          <w:lang w:val="es-AR"/>
        </w:rPr>
        <w:t xml:space="preserve"> 20</w:t>
      </w:r>
      <w:r w:rsidR="007130F7" w:rsidRPr="00A53EA9">
        <w:rPr>
          <w:sz w:val="22"/>
          <w:szCs w:val="22"/>
          <w:lang w:val="es-AR"/>
        </w:rPr>
        <w:t>2</w:t>
      </w:r>
      <w:r w:rsidR="00D739BE" w:rsidRPr="00A53EA9">
        <w:rPr>
          <w:sz w:val="22"/>
          <w:szCs w:val="22"/>
          <w:lang w:val="es-AR"/>
        </w:rPr>
        <w:t>1</w:t>
      </w:r>
      <w:r w:rsidR="008A7685" w:rsidRPr="00A53EA9">
        <w:rPr>
          <w:sz w:val="22"/>
          <w:szCs w:val="22"/>
          <w:lang w:val="es-AR"/>
        </w:rPr>
        <w:t>-202</w:t>
      </w:r>
      <w:r w:rsidR="00D739BE" w:rsidRPr="00A53EA9">
        <w:rPr>
          <w:sz w:val="22"/>
          <w:szCs w:val="22"/>
          <w:lang w:val="es-AR"/>
        </w:rPr>
        <w:t>3</w:t>
      </w:r>
      <w:r w:rsidR="00D3235E" w:rsidRPr="00A53EA9">
        <w:rPr>
          <w:sz w:val="22"/>
          <w:szCs w:val="22"/>
          <w:lang w:val="es-AR"/>
        </w:rPr>
        <w:t xml:space="preserve"> (</w:t>
      </w:r>
      <w:hyperlink r:id="rId10">
        <w:r w:rsidR="00827A4C" w:rsidRPr="0071339F">
          <w:rPr>
            <w:szCs w:val="22"/>
            <w:u w:val="single"/>
            <w:lang w:val="es-MX"/>
          </w:rPr>
          <w:t xml:space="preserve">CIDI/CIP/doc.5/21 </w:t>
        </w:r>
        <w:proofErr w:type="spellStart"/>
        <w:r w:rsidR="00827A4C" w:rsidRPr="0071339F">
          <w:rPr>
            <w:szCs w:val="22"/>
            <w:u w:val="single"/>
            <w:lang w:val="es-MX"/>
          </w:rPr>
          <w:t>rev.</w:t>
        </w:r>
        <w:proofErr w:type="spellEnd"/>
        <w:r w:rsidR="00827A4C" w:rsidRPr="0071339F">
          <w:rPr>
            <w:szCs w:val="22"/>
            <w:u w:val="single"/>
            <w:lang w:val="es-MX"/>
          </w:rPr>
          <w:t xml:space="preserve"> 3</w:t>
        </w:r>
      </w:hyperlink>
      <w:r w:rsidR="00827A4C" w:rsidRPr="0071339F">
        <w:rPr>
          <w:szCs w:val="22"/>
          <w:u w:val="single"/>
          <w:lang w:val="es-MX"/>
        </w:rPr>
        <w:t xml:space="preserve"> </w:t>
      </w:r>
      <w:proofErr w:type="spellStart"/>
      <w:r w:rsidR="00827A4C" w:rsidRPr="0071339F">
        <w:rPr>
          <w:szCs w:val="22"/>
          <w:u w:val="single"/>
          <w:lang w:val="es-MX"/>
        </w:rPr>
        <w:t>corr</w:t>
      </w:r>
      <w:proofErr w:type="spellEnd"/>
      <w:r w:rsidR="00827A4C" w:rsidRPr="0071339F">
        <w:rPr>
          <w:szCs w:val="22"/>
          <w:u w:val="single"/>
          <w:lang w:val="es-MX"/>
        </w:rPr>
        <w:t>. 1</w:t>
      </w:r>
      <w:r w:rsidR="00D3235E" w:rsidRPr="00A53EA9">
        <w:rPr>
          <w:sz w:val="22"/>
          <w:szCs w:val="22"/>
          <w:lang w:val="es-AR"/>
        </w:rPr>
        <w:t>)</w:t>
      </w:r>
      <w:r w:rsidR="00D3235E" w:rsidRPr="00D3235E">
        <w:rPr>
          <w:sz w:val="22"/>
          <w:szCs w:val="22"/>
          <w:lang w:val="es-AR"/>
        </w:rPr>
        <w:t xml:space="preserve"> aprobados durante la </w:t>
      </w:r>
      <w:r w:rsidR="009B2143">
        <w:rPr>
          <w:sz w:val="22"/>
          <w:szCs w:val="22"/>
          <w:lang w:val="es-AR"/>
        </w:rPr>
        <w:t>Duodécima</w:t>
      </w:r>
      <w:r w:rsidR="00D3235E" w:rsidRPr="00D3235E">
        <w:rPr>
          <w:sz w:val="22"/>
          <w:szCs w:val="22"/>
          <w:lang w:val="es-AR"/>
        </w:rPr>
        <w:t xml:space="preserve"> Reunión Ordinaria de la Comisión Interamericana de Puertos (CIP), celebrada </w:t>
      </w:r>
      <w:r w:rsidR="009B2143">
        <w:rPr>
          <w:sz w:val="22"/>
          <w:szCs w:val="22"/>
          <w:lang w:val="es-AR"/>
        </w:rPr>
        <w:t>de manera virtual el 19 de mayo, 202</w:t>
      </w:r>
      <w:r w:rsidR="00D739BE">
        <w:rPr>
          <w:sz w:val="22"/>
          <w:szCs w:val="22"/>
          <w:lang w:val="es-AR"/>
        </w:rPr>
        <w:t>1</w:t>
      </w:r>
      <w:r w:rsidR="00F571B5">
        <w:rPr>
          <w:sz w:val="22"/>
          <w:szCs w:val="22"/>
          <w:lang w:val="es-AR"/>
        </w:rPr>
        <w:t xml:space="preserve">; </w:t>
      </w:r>
    </w:p>
    <w:p w14:paraId="24193B27" w14:textId="77777777" w:rsidR="003D05D8" w:rsidRDefault="003D05D8" w:rsidP="003A339D">
      <w:pPr>
        <w:spacing w:line="360" w:lineRule="auto"/>
        <w:ind w:firstLine="720"/>
        <w:jc w:val="both"/>
        <w:rPr>
          <w:sz w:val="22"/>
          <w:szCs w:val="22"/>
          <w:lang w:val="es-AR"/>
        </w:rPr>
      </w:pPr>
    </w:p>
    <w:p w14:paraId="76FF008F" w14:textId="311DACFE" w:rsidR="003D05D8" w:rsidRDefault="003D05D8" w:rsidP="003A339D">
      <w:pPr>
        <w:spacing w:line="360" w:lineRule="auto"/>
        <w:ind w:firstLine="720"/>
        <w:jc w:val="both"/>
        <w:rPr>
          <w:sz w:val="22"/>
          <w:szCs w:val="22"/>
          <w:lang w:val="es-AR"/>
        </w:rPr>
      </w:pPr>
      <w:r w:rsidRPr="00FC6F07">
        <w:rPr>
          <w:sz w:val="22"/>
          <w:szCs w:val="22"/>
          <w:lang w:val="es-AR"/>
        </w:rPr>
        <w:t xml:space="preserve">VISTA la resolución </w:t>
      </w:r>
      <w:r w:rsidR="00D871D0" w:rsidRPr="00FC6F07">
        <w:rPr>
          <w:sz w:val="22"/>
          <w:szCs w:val="22"/>
          <w:lang w:val="es-AR"/>
        </w:rPr>
        <w:t xml:space="preserve">de Colonia </w:t>
      </w:r>
      <w:r w:rsidRPr="00FC6F07">
        <w:rPr>
          <w:sz w:val="22"/>
          <w:szCs w:val="22"/>
          <w:lang w:val="es-AR"/>
        </w:rPr>
        <w:t>(</w:t>
      </w:r>
      <w:hyperlink r:id="rId11" w:history="1">
        <w:r w:rsidR="00827A4C" w:rsidRPr="00FC6F07">
          <w:rPr>
            <w:rStyle w:val="Hyperlink"/>
            <w:rFonts w:eastAsia="Arial"/>
            <w:sz w:val="22"/>
            <w:szCs w:val="22"/>
            <w:lang w:val="es-US"/>
          </w:rPr>
          <w:t>CECIP/RES.1/22</w:t>
        </w:r>
      </w:hyperlink>
      <w:r w:rsidR="00827A4C" w:rsidRPr="00FC6F07">
        <w:rPr>
          <w:sz w:val="22"/>
          <w:szCs w:val="22"/>
          <w:lang w:val="es-AR"/>
        </w:rPr>
        <w:t xml:space="preserve">) </w:t>
      </w:r>
      <w:r w:rsidR="00D871D0" w:rsidRPr="00FC6F07">
        <w:rPr>
          <w:sz w:val="22"/>
          <w:szCs w:val="22"/>
          <w:lang w:val="es-AR"/>
        </w:rPr>
        <w:t xml:space="preserve">donde se acepta con beneplácito el ofrecimiento de Honduras </w:t>
      </w:r>
      <w:r w:rsidR="00F571B5">
        <w:rPr>
          <w:sz w:val="22"/>
          <w:szCs w:val="22"/>
          <w:lang w:val="es-AR"/>
        </w:rPr>
        <w:t>para ser</w:t>
      </w:r>
      <w:r w:rsidR="00D871D0" w:rsidRPr="00FC6F07">
        <w:rPr>
          <w:sz w:val="22"/>
          <w:szCs w:val="22"/>
          <w:lang w:val="es-AR"/>
        </w:rPr>
        <w:t xml:space="preserve"> sede de la </w:t>
      </w:r>
      <w:r w:rsidR="00FC6F07">
        <w:rPr>
          <w:sz w:val="22"/>
          <w:szCs w:val="22"/>
          <w:lang w:val="es-AR"/>
        </w:rPr>
        <w:t>Décimo Tercera</w:t>
      </w:r>
      <w:r w:rsidR="00D871D0" w:rsidRPr="00FC6F07">
        <w:rPr>
          <w:sz w:val="22"/>
          <w:szCs w:val="22"/>
          <w:lang w:val="es-AR"/>
        </w:rPr>
        <w:t xml:space="preserve"> Reunión Ordinaria de la CIP</w:t>
      </w:r>
      <w:r w:rsidR="0040248C" w:rsidRPr="00FC6F07">
        <w:rPr>
          <w:sz w:val="22"/>
          <w:szCs w:val="22"/>
          <w:lang w:val="es-AR"/>
        </w:rPr>
        <w:t xml:space="preserve"> y propone su celebración en 2023 con el tema </w:t>
      </w:r>
      <w:r w:rsidR="00586684" w:rsidRPr="00FC6F07">
        <w:rPr>
          <w:sz w:val="22"/>
          <w:szCs w:val="22"/>
          <w:lang w:val="es-AR"/>
        </w:rPr>
        <w:t>“</w:t>
      </w:r>
      <w:r w:rsidR="00586684" w:rsidRPr="00FC6F07">
        <w:t>Innovación Tecnológica: herramienta transversal para la modernización portuaria</w:t>
      </w:r>
      <w:r w:rsidR="00E809D3" w:rsidRPr="002A4701">
        <w:t>”</w:t>
      </w:r>
      <w:r w:rsidR="00E809D3" w:rsidRPr="002A4701">
        <w:rPr>
          <w:sz w:val="22"/>
          <w:szCs w:val="22"/>
          <w:lang w:val="es-AR"/>
        </w:rPr>
        <w:t>;</w:t>
      </w:r>
      <w:r w:rsidR="00586684">
        <w:rPr>
          <w:sz w:val="22"/>
          <w:szCs w:val="22"/>
          <w:lang w:val="es-AR"/>
        </w:rPr>
        <w:t xml:space="preserve"> </w:t>
      </w:r>
    </w:p>
    <w:p w14:paraId="2FC57366" w14:textId="77777777" w:rsidR="001605B5" w:rsidRPr="007D07B1" w:rsidRDefault="001605B5" w:rsidP="003A339D">
      <w:pPr>
        <w:spacing w:line="360" w:lineRule="auto"/>
        <w:ind w:firstLine="720"/>
        <w:jc w:val="both"/>
        <w:rPr>
          <w:sz w:val="22"/>
          <w:szCs w:val="22"/>
          <w:lang w:val="es-AR"/>
        </w:rPr>
      </w:pPr>
    </w:p>
    <w:p w14:paraId="44E8D6DD" w14:textId="77777777" w:rsidR="001605B5" w:rsidRPr="007D07B1" w:rsidRDefault="001605B5" w:rsidP="003A339D">
      <w:pPr>
        <w:spacing w:line="360" w:lineRule="auto"/>
        <w:jc w:val="both"/>
        <w:rPr>
          <w:sz w:val="22"/>
          <w:szCs w:val="22"/>
        </w:rPr>
      </w:pPr>
      <w:r w:rsidRPr="007D07B1">
        <w:rPr>
          <w:sz w:val="22"/>
          <w:szCs w:val="22"/>
        </w:rPr>
        <w:t>CONSIDERANDO:</w:t>
      </w:r>
    </w:p>
    <w:p w14:paraId="3387A8B7" w14:textId="77777777" w:rsidR="001605B5" w:rsidRPr="007D07B1" w:rsidRDefault="001605B5" w:rsidP="003A339D">
      <w:pPr>
        <w:tabs>
          <w:tab w:val="left" w:pos="720"/>
          <w:tab w:val="left" w:pos="1440"/>
          <w:tab w:val="left" w:pos="2160"/>
          <w:tab w:val="left" w:pos="2880"/>
        </w:tabs>
        <w:spacing w:line="360" w:lineRule="auto"/>
        <w:jc w:val="both"/>
        <w:rPr>
          <w:sz w:val="22"/>
          <w:szCs w:val="22"/>
          <w:lang w:val="es-AR"/>
        </w:rPr>
      </w:pPr>
    </w:p>
    <w:p w14:paraId="76603271" w14:textId="77777777" w:rsidR="001605B5" w:rsidRPr="007D07B1" w:rsidRDefault="001605B5" w:rsidP="003A339D">
      <w:pPr>
        <w:spacing w:line="360" w:lineRule="auto"/>
        <w:ind w:firstLine="720"/>
        <w:jc w:val="both"/>
        <w:rPr>
          <w:sz w:val="22"/>
          <w:szCs w:val="22"/>
          <w:lang w:val="es-AR"/>
        </w:rPr>
      </w:pPr>
      <w:r w:rsidRPr="007D07B1">
        <w:rPr>
          <w:sz w:val="22"/>
          <w:szCs w:val="22"/>
          <w:lang w:val="es-AR"/>
        </w:rPr>
        <w:t xml:space="preserve">Que la Comisión Interamericana de Puertos (CIP) es una comisión del Consejo Interamericano para el Desarrollo Integral (CIDI) establecida por resolución </w:t>
      </w:r>
      <w:r w:rsidRPr="0040248C">
        <w:rPr>
          <w:sz w:val="22"/>
          <w:szCs w:val="22"/>
          <w:lang w:val="es-AR"/>
        </w:rPr>
        <w:t>AG/RES. 1573 (XXVIII-O/98),</w:t>
      </w:r>
      <w:r w:rsidRPr="007D07B1">
        <w:rPr>
          <w:sz w:val="22"/>
          <w:szCs w:val="22"/>
          <w:lang w:val="es-AR"/>
        </w:rPr>
        <w:t xml:space="preserve"> de acuerdo con los artículos 93 y 77 de la Carta de la Organización de los Estados Americanos y los artículos 5 y 15 del Estatuto del CIDI;</w:t>
      </w:r>
    </w:p>
    <w:p w14:paraId="637C2191" w14:textId="77777777" w:rsidR="001605B5" w:rsidRPr="007D07B1" w:rsidRDefault="001605B5" w:rsidP="003A339D">
      <w:pPr>
        <w:spacing w:line="360" w:lineRule="auto"/>
        <w:ind w:firstLine="720"/>
        <w:jc w:val="both"/>
        <w:rPr>
          <w:sz w:val="22"/>
          <w:szCs w:val="22"/>
          <w:lang w:val="es-AR"/>
        </w:rPr>
      </w:pPr>
    </w:p>
    <w:p w14:paraId="2C20B615" w14:textId="77777777" w:rsidR="001605B5" w:rsidRPr="007D07B1" w:rsidRDefault="001605B5" w:rsidP="003A339D">
      <w:pPr>
        <w:spacing w:line="360" w:lineRule="auto"/>
        <w:ind w:firstLine="720"/>
        <w:jc w:val="both"/>
        <w:rPr>
          <w:sz w:val="22"/>
          <w:szCs w:val="22"/>
        </w:rPr>
      </w:pPr>
      <w:r w:rsidRPr="007D07B1">
        <w:rPr>
          <w:sz w:val="22"/>
          <w:szCs w:val="22"/>
        </w:rPr>
        <w:lastRenderedPageBreak/>
        <w:t xml:space="preserve">Que </w:t>
      </w:r>
      <w:r w:rsidR="00C20CE8" w:rsidRPr="007D07B1">
        <w:rPr>
          <w:sz w:val="22"/>
          <w:szCs w:val="22"/>
        </w:rPr>
        <w:t xml:space="preserve">la misma </w:t>
      </w:r>
      <w:r w:rsidRPr="007D07B1">
        <w:rPr>
          <w:sz w:val="22"/>
          <w:szCs w:val="22"/>
        </w:rPr>
        <w:t xml:space="preserve">nació en 1956 como Conferencia Portuaria Interamericana, elevándose a CIP en 1999; </w:t>
      </w:r>
    </w:p>
    <w:p w14:paraId="7DF60783" w14:textId="77777777" w:rsidR="001605B5" w:rsidRPr="007D07B1" w:rsidRDefault="001605B5" w:rsidP="003A339D">
      <w:pPr>
        <w:spacing w:line="360" w:lineRule="auto"/>
        <w:ind w:firstLine="720"/>
        <w:jc w:val="both"/>
        <w:rPr>
          <w:sz w:val="22"/>
          <w:szCs w:val="22"/>
        </w:rPr>
      </w:pPr>
    </w:p>
    <w:p w14:paraId="628B1C28" w14:textId="77777777" w:rsidR="001605B5" w:rsidRPr="007D07B1" w:rsidRDefault="001605B5" w:rsidP="003A339D">
      <w:pPr>
        <w:spacing w:line="360" w:lineRule="auto"/>
        <w:ind w:firstLine="720"/>
        <w:jc w:val="both"/>
        <w:rPr>
          <w:sz w:val="22"/>
          <w:szCs w:val="22"/>
          <w:lang w:val="es-AR"/>
        </w:rPr>
      </w:pPr>
      <w:r w:rsidRPr="007D07B1">
        <w:rPr>
          <w:sz w:val="22"/>
          <w:szCs w:val="22"/>
          <w:lang w:val="es-AR"/>
        </w:rPr>
        <w:t xml:space="preserve">Que </w:t>
      </w:r>
      <w:r w:rsidRPr="007D07B1">
        <w:rPr>
          <w:sz w:val="22"/>
          <w:szCs w:val="22"/>
        </w:rPr>
        <w:t xml:space="preserve">está constituida por las máximas </w:t>
      </w:r>
      <w:r w:rsidRPr="007D07B1">
        <w:rPr>
          <w:sz w:val="22"/>
          <w:szCs w:val="22"/>
          <w:lang w:val="es-AR"/>
        </w:rPr>
        <w:t>autoridades gubernamentales nacionales del sector portuario y tiene por finalidad servir de foro interamericano permanente de los Estados Miembros de la Organización de los Estados Americanos (OEA), para el fortalecimiento de la cooperación hemisférica para el desarrollo del sector portuario, con la participación y colaboración activas del sector privado;</w:t>
      </w:r>
    </w:p>
    <w:p w14:paraId="0DC41635" w14:textId="77777777" w:rsidR="001605B5" w:rsidRPr="007D07B1" w:rsidRDefault="001605B5" w:rsidP="003A339D">
      <w:pPr>
        <w:spacing w:line="360" w:lineRule="auto"/>
        <w:ind w:firstLine="720"/>
        <w:jc w:val="both"/>
        <w:rPr>
          <w:sz w:val="22"/>
          <w:szCs w:val="22"/>
          <w:lang w:val="es-AR"/>
        </w:rPr>
      </w:pPr>
    </w:p>
    <w:p w14:paraId="3694A368" w14:textId="77777777" w:rsidR="001605B5" w:rsidRPr="007D07B1" w:rsidRDefault="001605B5" w:rsidP="003A339D">
      <w:pPr>
        <w:tabs>
          <w:tab w:val="left" w:pos="720"/>
          <w:tab w:val="left" w:pos="1440"/>
          <w:tab w:val="left" w:pos="2160"/>
          <w:tab w:val="left" w:pos="2880"/>
        </w:tabs>
        <w:spacing w:line="360" w:lineRule="auto"/>
        <w:jc w:val="both"/>
        <w:rPr>
          <w:sz w:val="22"/>
          <w:szCs w:val="22"/>
          <w:lang w:val="es-AR"/>
        </w:rPr>
      </w:pPr>
      <w:r w:rsidRPr="007D07B1">
        <w:rPr>
          <w:sz w:val="22"/>
          <w:szCs w:val="22"/>
          <w:lang w:val="es-AR"/>
        </w:rPr>
        <w:tab/>
        <w:t xml:space="preserve">Que a nivel mundial los puertos son los principales nodos de la red física del transporte marítimo y de puertos interiores e </w:t>
      </w:r>
      <w:proofErr w:type="spellStart"/>
      <w:r w:rsidRPr="007D07B1">
        <w:rPr>
          <w:sz w:val="22"/>
          <w:szCs w:val="22"/>
          <w:lang w:val="es-AR"/>
        </w:rPr>
        <w:t>hidrovías</w:t>
      </w:r>
      <w:proofErr w:type="spellEnd"/>
      <w:r w:rsidR="00942255">
        <w:rPr>
          <w:sz w:val="22"/>
          <w:szCs w:val="22"/>
          <w:lang w:val="es-AR"/>
        </w:rPr>
        <w:t>,</w:t>
      </w:r>
      <w:r w:rsidRPr="007D07B1">
        <w:rPr>
          <w:sz w:val="22"/>
          <w:szCs w:val="22"/>
          <w:lang w:val="es-AR"/>
        </w:rPr>
        <w:t xml:space="preserve"> y que es necesario incrementar en las Américas la proporción de carga transportada por dicha vía para promover su desarrollo, a fin de aumentar las oportunidades de empleo para nuestras poblaciones; </w:t>
      </w:r>
    </w:p>
    <w:p w14:paraId="7F4D9070" w14:textId="77777777" w:rsidR="001605B5" w:rsidRPr="007D07B1" w:rsidRDefault="001605B5" w:rsidP="003A339D">
      <w:pPr>
        <w:tabs>
          <w:tab w:val="left" w:pos="720"/>
          <w:tab w:val="left" w:pos="1440"/>
          <w:tab w:val="left" w:pos="2160"/>
          <w:tab w:val="left" w:pos="2880"/>
        </w:tabs>
        <w:spacing w:line="360" w:lineRule="auto"/>
        <w:jc w:val="both"/>
        <w:rPr>
          <w:sz w:val="22"/>
          <w:szCs w:val="22"/>
          <w:lang w:val="es-AR"/>
        </w:rPr>
      </w:pPr>
    </w:p>
    <w:p w14:paraId="5DAB19B6" w14:textId="77777777" w:rsidR="001605B5" w:rsidRPr="007D07B1" w:rsidRDefault="001605B5" w:rsidP="003A339D">
      <w:pPr>
        <w:tabs>
          <w:tab w:val="left" w:pos="720"/>
          <w:tab w:val="left" w:pos="1440"/>
          <w:tab w:val="left" w:pos="2160"/>
          <w:tab w:val="left" w:pos="2880"/>
        </w:tabs>
        <w:spacing w:line="360" w:lineRule="auto"/>
        <w:jc w:val="both"/>
        <w:rPr>
          <w:sz w:val="22"/>
          <w:szCs w:val="22"/>
          <w:lang w:val="es-AR"/>
        </w:rPr>
      </w:pPr>
      <w:r w:rsidRPr="007D07B1">
        <w:rPr>
          <w:sz w:val="22"/>
          <w:szCs w:val="22"/>
          <w:lang w:val="es-AR"/>
        </w:rPr>
        <w:tab/>
        <w:t xml:space="preserve">Que la modernización del sistema portuario redundará en el crecimiento y la competitividad de las economías de las Américas y que los Estados Miembros reiteran sus compromisos para continuar con la modernización de la CIP y con prácticas acordes a sus necesidades; y, </w:t>
      </w:r>
    </w:p>
    <w:p w14:paraId="0806533B" w14:textId="77777777" w:rsidR="001605B5" w:rsidRPr="007D07B1" w:rsidRDefault="001605B5" w:rsidP="003A339D">
      <w:pPr>
        <w:tabs>
          <w:tab w:val="left" w:pos="720"/>
          <w:tab w:val="left" w:pos="1440"/>
          <w:tab w:val="left" w:pos="2160"/>
          <w:tab w:val="left" w:pos="2880"/>
        </w:tabs>
        <w:spacing w:line="360" w:lineRule="auto"/>
        <w:jc w:val="both"/>
        <w:rPr>
          <w:sz w:val="22"/>
          <w:szCs w:val="22"/>
          <w:lang w:val="es-AR"/>
        </w:rPr>
      </w:pPr>
    </w:p>
    <w:p w14:paraId="75B3B86D" w14:textId="77777777" w:rsidR="001605B5" w:rsidRPr="007D07B1" w:rsidRDefault="001605B5" w:rsidP="003A339D">
      <w:pPr>
        <w:spacing w:line="360" w:lineRule="auto"/>
        <w:jc w:val="both"/>
        <w:rPr>
          <w:sz w:val="22"/>
          <w:szCs w:val="22"/>
        </w:rPr>
      </w:pPr>
      <w:r w:rsidRPr="007D07B1">
        <w:rPr>
          <w:sz w:val="22"/>
          <w:szCs w:val="22"/>
        </w:rPr>
        <w:t>TOMANDO EN CUENTA:</w:t>
      </w:r>
    </w:p>
    <w:p w14:paraId="0AB71E12" w14:textId="77777777" w:rsidR="001605B5" w:rsidRPr="007D07B1" w:rsidRDefault="001605B5" w:rsidP="003A339D">
      <w:pPr>
        <w:tabs>
          <w:tab w:val="left" w:pos="720"/>
          <w:tab w:val="left" w:pos="1440"/>
          <w:tab w:val="left" w:pos="2160"/>
          <w:tab w:val="left" w:pos="2880"/>
        </w:tabs>
        <w:spacing w:line="360" w:lineRule="auto"/>
        <w:jc w:val="both"/>
        <w:rPr>
          <w:sz w:val="22"/>
          <w:szCs w:val="22"/>
        </w:rPr>
      </w:pPr>
    </w:p>
    <w:p w14:paraId="2E093E61" w14:textId="77777777" w:rsidR="001605B5" w:rsidRPr="007D07B1" w:rsidRDefault="001605B5" w:rsidP="003A339D">
      <w:pPr>
        <w:tabs>
          <w:tab w:val="left" w:pos="720"/>
          <w:tab w:val="left" w:pos="1440"/>
          <w:tab w:val="left" w:pos="2160"/>
          <w:tab w:val="left" w:pos="2880"/>
        </w:tabs>
        <w:spacing w:line="360" w:lineRule="auto"/>
        <w:jc w:val="both"/>
        <w:rPr>
          <w:sz w:val="22"/>
          <w:szCs w:val="22"/>
          <w:lang w:val="es-CO"/>
        </w:rPr>
      </w:pPr>
      <w:r w:rsidRPr="007D07B1">
        <w:rPr>
          <w:sz w:val="22"/>
          <w:szCs w:val="22"/>
        </w:rPr>
        <w:tab/>
        <w:t xml:space="preserve">Que el Reglamento de la CIP establece, en su artículo 5, que la Comisión </w:t>
      </w:r>
      <w:r w:rsidRPr="007D07B1">
        <w:rPr>
          <w:sz w:val="22"/>
          <w:szCs w:val="22"/>
          <w:lang w:val="es-CO"/>
        </w:rPr>
        <w:t xml:space="preserve">celebrará una reunión ordinaria al menos cada dos años; </w:t>
      </w:r>
    </w:p>
    <w:p w14:paraId="33AADEAA" w14:textId="77777777" w:rsidR="001605B5" w:rsidRPr="007D07B1" w:rsidRDefault="001605B5" w:rsidP="003A339D">
      <w:pPr>
        <w:tabs>
          <w:tab w:val="left" w:pos="720"/>
          <w:tab w:val="left" w:pos="1440"/>
          <w:tab w:val="left" w:pos="2160"/>
          <w:tab w:val="left" w:pos="2880"/>
        </w:tabs>
        <w:spacing w:line="360" w:lineRule="auto"/>
        <w:jc w:val="both"/>
        <w:rPr>
          <w:sz w:val="22"/>
          <w:szCs w:val="22"/>
          <w:lang w:val="es-CO"/>
        </w:rPr>
      </w:pPr>
    </w:p>
    <w:p w14:paraId="3D2CE7EA" w14:textId="77777777" w:rsidR="001605B5" w:rsidRPr="007D07B1" w:rsidRDefault="001605B5" w:rsidP="003A339D">
      <w:pPr>
        <w:tabs>
          <w:tab w:val="left" w:pos="720"/>
          <w:tab w:val="left" w:pos="1440"/>
          <w:tab w:val="left" w:pos="2160"/>
          <w:tab w:val="left" w:pos="2880"/>
        </w:tabs>
        <w:spacing w:line="360" w:lineRule="auto"/>
        <w:jc w:val="both"/>
        <w:rPr>
          <w:sz w:val="22"/>
          <w:szCs w:val="22"/>
        </w:rPr>
      </w:pPr>
      <w:r w:rsidRPr="007D07B1">
        <w:rPr>
          <w:sz w:val="22"/>
          <w:szCs w:val="22"/>
        </w:rPr>
        <w:tab/>
        <w:t>Que el artículo 9 del mismo Reglamento establece que el Consejo Interamericano para el Desarrollo I</w:t>
      </w:r>
      <w:r w:rsidR="00D3235E">
        <w:rPr>
          <w:sz w:val="22"/>
          <w:szCs w:val="22"/>
        </w:rPr>
        <w:t xml:space="preserve">ntegral (CIDI) convocará a una </w:t>
      </w:r>
      <w:r w:rsidR="00942255">
        <w:rPr>
          <w:sz w:val="22"/>
          <w:szCs w:val="22"/>
        </w:rPr>
        <w:t>r</w:t>
      </w:r>
      <w:r w:rsidR="00D3235E">
        <w:rPr>
          <w:sz w:val="22"/>
          <w:szCs w:val="22"/>
        </w:rPr>
        <w:t xml:space="preserve">eunión </w:t>
      </w:r>
      <w:r w:rsidR="00942255">
        <w:rPr>
          <w:sz w:val="22"/>
          <w:szCs w:val="22"/>
        </w:rPr>
        <w:t>o</w:t>
      </w:r>
      <w:r w:rsidRPr="007D07B1">
        <w:rPr>
          <w:sz w:val="22"/>
          <w:szCs w:val="22"/>
        </w:rPr>
        <w:t>rdinaria de la Comisión luego que el país que ofreció ser sede haya confirmado le fecha, ciudad y lugar específico de la reunión;</w:t>
      </w:r>
    </w:p>
    <w:p w14:paraId="7EC9D2C5" w14:textId="77777777" w:rsidR="001605B5" w:rsidRPr="007D07B1" w:rsidRDefault="001605B5" w:rsidP="003A339D">
      <w:pPr>
        <w:spacing w:line="360" w:lineRule="auto"/>
        <w:jc w:val="both"/>
        <w:rPr>
          <w:color w:val="000000"/>
          <w:sz w:val="22"/>
          <w:szCs w:val="22"/>
          <w:lang w:val="es-AR"/>
        </w:rPr>
      </w:pPr>
    </w:p>
    <w:p w14:paraId="1FA7DCCF" w14:textId="77777777" w:rsidR="001605B5" w:rsidRPr="007D07B1" w:rsidRDefault="001605B5" w:rsidP="003A339D">
      <w:pPr>
        <w:spacing w:line="360" w:lineRule="auto"/>
        <w:jc w:val="both"/>
        <w:rPr>
          <w:color w:val="000000"/>
          <w:sz w:val="22"/>
          <w:szCs w:val="22"/>
        </w:rPr>
      </w:pPr>
      <w:r w:rsidRPr="007D07B1">
        <w:rPr>
          <w:color w:val="000000"/>
          <w:sz w:val="22"/>
          <w:szCs w:val="22"/>
        </w:rPr>
        <w:t>RESUELVE:</w:t>
      </w:r>
    </w:p>
    <w:p w14:paraId="05CEB3D0" w14:textId="77777777" w:rsidR="001605B5" w:rsidRPr="007D07B1" w:rsidRDefault="001605B5" w:rsidP="003A339D">
      <w:pPr>
        <w:spacing w:line="360" w:lineRule="auto"/>
        <w:jc w:val="both"/>
        <w:rPr>
          <w:color w:val="000000"/>
          <w:sz w:val="22"/>
          <w:szCs w:val="22"/>
        </w:rPr>
      </w:pPr>
    </w:p>
    <w:p w14:paraId="65D4F865" w14:textId="0EF6FE87" w:rsidR="001605B5" w:rsidRPr="00C42F78" w:rsidRDefault="001605B5" w:rsidP="003A339D">
      <w:pPr>
        <w:numPr>
          <w:ilvl w:val="0"/>
          <w:numId w:val="23"/>
        </w:numPr>
        <w:tabs>
          <w:tab w:val="clear" w:pos="1440"/>
          <w:tab w:val="left" w:pos="720"/>
        </w:tabs>
        <w:spacing w:line="360" w:lineRule="auto"/>
        <w:ind w:left="0" w:firstLine="720"/>
        <w:jc w:val="both"/>
        <w:rPr>
          <w:color w:val="000000"/>
          <w:sz w:val="22"/>
          <w:szCs w:val="22"/>
        </w:rPr>
      </w:pPr>
      <w:r w:rsidRPr="00C42F78">
        <w:rPr>
          <w:color w:val="000000"/>
          <w:sz w:val="22"/>
          <w:szCs w:val="22"/>
        </w:rPr>
        <w:t xml:space="preserve">Aceptar </w:t>
      </w:r>
      <w:r w:rsidRPr="00C42F78">
        <w:rPr>
          <w:sz w:val="22"/>
          <w:szCs w:val="22"/>
        </w:rPr>
        <w:t>con</w:t>
      </w:r>
      <w:r w:rsidRPr="00C42F78">
        <w:rPr>
          <w:color w:val="000000"/>
          <w:sz w:val="22"/>
          <w:szCs w:val="22"/>
        </w:rPr>
        <w:t xml:space="preserve"> beneplácito el ofrecimiento del Gobierno de </w:t>
      </w:r>
      <w:r w:rsidR="009B2143">
        <w:rPr>
          <w:color w:val="000000"/>
          <w:sz w:val="22"/>
          <w:szCs w:val="22"/>
        </w:rPr>
        <w:t>Honduras</w:t>
      </w:r>
      <w:r w:rsidRPr="00C42F78">
        <w:rPr>
          <w:color w:val="000000"/>
          <w:sz w:val="22"/>
          <w:szCs w:val="22"/>
        </w:rPr>
        <w:t xml:space="preserve"> para realizar</w:t>
      </w:r>
      <w:r w:rsidR="00D77525">
        <w:rPr>
          <w:color w:val="000000"/>
          <w:sz w:val="22"/>
          <w:szCs w:val="22"/>
        </w:rPr>
        <w:t xml:space="preserve"> </w:t>
      </w:r>
      <w:r w:rsidRPr="00C42F78">
        <w:rPr>
          <w:color w:val="000000"/>
          <w:sz w:val="22"/>
          <w:szCs w:val="22"/>
        </w:rPr>
        <w:t xml:space="preserve">la </w:t>
      </w:r>
      <w:r w:rsidR="009B2143">
        <w:rPr>
          <w:color w:val="000000"/>
          <w:sz w:val="22"/>
          <w:szCs w:val="22"/>
        </w:rPr>
        <w:t>Décimo Tercera</w:t>
      </w:r>
      <w:r w:rsidR="00C42F78" w:rsidRPr="00C42F78">
        <w:rPr>
          <w:color w:val="000000"/>
          <w:sz w:val="22"/>
          <w:szCs w:val="22"/>
        </w:rPr>
        <w:t xml:space="preserve"> </w:t>
      </w:r>
      <w:r w:rsidRPr="00C42F78">
        <w:rPr>
          <w:color w:val="000000"/>
          <w:sz w:val="22"/>
          <w:szCs w:val="22"/>
        </w:rPr>
        <w:t xml:space="preserve">Reunión Ordinaria de la </w:t>
      </w:r>
      <w:r w:rsidR="00942255">
        <w:rPr>
          <w:color w:val="000000"/>
          <w:sz w:val="22"/>
          <w:szCs w:val="22"/>
        </w:rPr>
        <w:t>Comisión Interamericana de Puertos (</w:t>
      </w:r>
      <w:r w:rsidRPr="00C42F78">
        <w:rPr>
          <w:color w:val="000000"/>
          <w:sz w:val="22"/>
          <w:szCs w:val="22"/>
        </w:rPr>
        <w:t>CIP</w:t>
      </w:r>
      <w:r w:rsidR="00FB1B34" w:rsidRPr="002A4701">
        <w:rPr>
          <w:color w:val="000000"/>
          <w:sz w:val="22"/>
          <w:szCs w:val="22"/>
        </w:rPr>
        <w:t xml:space="preserve">), </w:t>
      </w:r>
      <w:r w:rsidR="00425630">
        <w:rPr>
          <w:color w:val="000000"/>
          <w:sz w:val="22"/>
          <w:szCs w:val="22"/>
        </w:rPr>
        <w:t>los días</w:t>
      </w:r>
      <w:r w:rsidR="00111EE5">
        <w:rPr>
          <w:color w:val="000000"/>
          <w:sz w:val="22"/>
          <w:szCs w:val="22"/>
        </w:rPr>
        <w:t xml:space="preserve"> 7,8 y 9</w:t>
      </w:r>
      <w:r w:rsidR="00D77525" w:rsidRPr="00C42F78">
        <w:rPr>
          <w:color w:val="000000"/>
          <w:sz w:val="22"/>
          <w:szCs w:val="22"/>
        </w:rPr>
        <w:t xml:space="preserve"> </w:t>
      </w:r>
      <w:r w:rsidR="00C42F78" w:rsidRPr="00C42F78">
        <w:rPr>
          <w:color w:val="000000"/>
          <w:sz w:val="22"/>
          <w:szCs w:val="22"/>
        </w:rPr>
        <w:t xml:space="preserve">de </w:t>
      </w:r>
      <w:r w:rsidR="009B2143">
        <w:rPr>
          <w:color w:val="000000"/>
          <w:sz w:val="22"/>
          <w:szCs w:val="22"/>
        </w:rPr>
        <w:t>junio</w:t>
      </w:r>
      <w:r w:rsidR="00C42F78" w:rsidRPr="00C42F78">
        <w:rPr>
          <w:color w:val="000000"/>
          <w:sz w:val="22"/>
          <w:szCs w:val="22"/>
        </w:rPr>
        <w:t xml:space="preserve"> de</w:t>
      </w:r>
      <w:r w:rsidR="009B2143">
        <w:rPr>
          <w:color w:val="000000"/>
          <w:sz w:val="22"/>
          <w:szCs w:val="22"/>
        </w:rPr>
        <w:t xml:space="preserve"> 2023</w:t>
      </w:r>
      <w:r w:rsidR="00C42F78" w:rsidRPr="00C42F78">
        <w:rPr>
          <w:color w:val="000000"/>
          <w:sz w:val="22"/>
          <w:szCs w:val="22"/>
        </w:rPr>
        <w:t xml:space="preserve"> </w:t>
      </w:r>
      <w:r w:rsidRPr="00C42F78">
        <w:rPr>
          <w:color w:val="000000"/>
          <w:sz w:val="22"/>
          <w:szCs w:val="22"/>
        </w:rPr>
        <w:t xml:space="preserve">en </w:t>
      </w:r>
      <w:r w:rsidR="009B2143">
        <w:rPr>
          <w:color w:val="000000"/>
          <w:sz w:val="22"/>
          <w:szCs w:val="22"/>
        </w:rPr>
        <w:t>Roatán, Honduras</w:t>
      </w:r>
      <w:r w:rsidR="00A3711D">
        <w:rPr>
          <w:color w:val="000000"/>
          <w:sz w:val="22"/>
          <w:szCs w:val="22"/>
        </w:rPr>
        <w:t>.</w:t>
      </w:r>
    </w:p>
    <w:p w14:paraId="364A1F9F" w14:textId="77777777" w:rsidR="001605B5" w:rsidRPr="007D07B1" w:rsidRDefault="001605B5" w:rsidP="003A339D">
      <w:pPr>
        <w:tabs>
          <w:tab w:val="left" w:pos="720"/>
        </w:tabs>
        <w:spacing w:line="360" w:lineRule="auto"/>
        <w:jc w:val="both"/>
        <w:rPr>
          <w:color w:val="000000"/>
          <w:sz w:val="22"/>
          <w:szCs w:val="22"/>
        </w:rPr>
      </w:pPr>
    </w:p>
    <w:p w14:paraId="54ABE3F0" w14:textId="77777777" w:rsidR="001605B5" w:rsidRPr="003E4C2C" w:rsidRDefault="001605B5" w:rsidP="003A339D">
      <w:pPr>
        <w:numPr>
          <w:ilvl w:val="0"/>
          <w:numId w:val="23"/>
        </w:numPr>
        <w:tabs>
          <w:tab w:val="clear" w:pos="1440"/>
          <w:tab w:val="left" w:pos="720"/>
        </w:tabs>
        <w:spacing w:line="360" w:lineRule="auto"/>
        <w:ind w:left="0" w:firstLine="720"/>
        <w:jc w:val="both"/>
        <w:rPr>
          <w:color w:val="000000"/>
          <w:sz w:val="22"/>
          <w:szCs w:val="22"/>
        </w:rPr>
      </w:pPr>
      <w:r w:rsidRPr="007D07B1">
        <w:rPr>
          <w:color w:val="000000"/>
          <w:sz w:val="22"/>
          <w:szCs w:val="22"/>
        </w:rPr>
        <w:t>Hacer un llamado</w:t>
      </w:r>
      <w:r w:rsidRPr="007D07B1">
        <w:rPr>
          <w:sz w:val="22"/>
          <w:szCs w:val="22"/>
        </w:rPr>
        <w:t xml:space="preserve"> a los Estados Miembros a participar en la misma enviando a sus máximas autoridades portuarias.</w:t>
      </w:r>
    </w:p>
    <w:p w14:paraId="61544B79" w14:textId="77777777" w:rsidR="003E4C2C" w:rsidRDefault="003E4C2C" w:rsidP="003A339D">
      <w:pPr>
        <w:tabs>
          <w:tab w:val="left" w:pos="720"/>
        </w:tabs>
        <w:spacing w:line="360" w:lineRule="auto"/>
        <w:ind w:left="720"/>
        <w:jc w:val="both"/>
        <w:rPr>
          <w:color w:val="000000"/>
          <w:sz w:val="22"/>
          <w:szCs w:val="22"/>
        </w:rPr>
      </w:pPr>
    </w:p>
    <w:p w14:paraId="79E04043" w14:textId="06BF76AC" w:rsidR="003E4C2C" w:rsidRPr="00D05F22" w:rsidRDefault="003E4C2C" w:rsidP="003A339D">
      <w:pPr>
        <w:numPr>
          <w:ilvl w:val="0"/>
          <w:numId w:val="23"/>
        </w:numPr>
        <w:tabs>
          <w:tab w:val="clear" w:pos="1440"/>
          <w:tab w:val="left" w:pos="720"/>
        </w:tabs>
        <w:spacing w:line="360" w:lineRule="auto"/>
        <w:ind w:left="0" w:firstLine="720"/>
        <w:jc w:val="both"/>
        <w:rPr>
          <w:color w:val="000000"/>
          <w:sz w:val="22"/>
          <w:szCs w:val="22"/>
        </w:rPr>
      </w:pPr>
      <w:bookmarkStart w:id="3" w:name="_Hlk107995540"/>
      <w:r w:rsidRPr="00D05F22">
        <w:rPr>
          <w:color w:val="000000"/>
          <w:sz w:val="22"/>
          <w:szCs w:val="22"/>
        </w:rPr>
        <w:t xml:space="preserve">Disponer que se </w:t>
      </w:r>
      <w:r w:rsidR="006353F9">
        <w:rPr>
          <w:color w:val="000000"/>
          <w:sz w:val="22"/>
          <w:szCs w:val="22"/>
        </w:rPr>
        <w:t>asigne la cantidad máxima permisible de</w:t>
      </w:r>
      <w:r w:rsidRPr="00D05F22">
        <w:rPr>
          <w:color w:val="000000"/>
          <w:sz w:val="22"/>
          <w:szCs w:val="22"/>
        </w:rPr>
        <w:t xml:space="preserve"> los recursos</w:t>
      </w:r>
      <w:r w:rsidR="00D05F22" w:rsidRPr="00D05F22">
        <w:rPr>
          <w:color w:val="000000"/>
          <w:sz w:val="22"/>
          <w:szCs w:val="22"/>
        </w:rPr>
        <w:t xml:space="preserve"> </w:t>
      </w:r>
      <w:r w:rsidRPr="00D05F22">
        <w:rPr>
          <w:color w:val="000000"/>
          <w:sz w:val="22"/>
          <w:szCs w:val="22"/>
        </w:rPr>
        <w:t>previstos en el Capítulo 7, Subprograma 74</w:t>
      </w:r>
      <w:r w:rsidR="00870E11" w:rsidRPr="00D05F22">
        <w:rPr>
          <w:color w:val="000000"/>
          <w:sz w:val="22"/>
          <w:szCs w:val="22"/>
        </w:rPr>
        <w:t>F</w:t>
      </w:r>
      <w:r w:rsidRPr="00D05F22">
        <w:rPr>
          <w:color w:val="000000"/>
          <w:sz w:val="22"/>
          <w:szCs w:val="22"/>
        </w:rPr>
        <w:t>, del programa-presupuesto de la Organización para 20</w:t>
      </w:r>
      <w:r w:rsidR="00D739BE" w:rsidRPr="00D05F22">
        <w:rPr>
          <w:color w:val="000000"/>
          <w:sz w:val="22"/>
          <w:szCs w:val="22"/>
        </w:rPr>
        <w:t>2</w:t>
      </w:r>
      <w:r w:rsidR="00E1177D" w:rsidRPr="00D05F22">
        <w:rPr>
          <w:color w:val="000000"/>
          <w:sz w:val="22"/>
          <w:szCs w:val="22"/>
        </w:rPr>
        <w:t>3</w:t>
      </w:r>
      <w:r w:rsidR="00D05F22" w:rsidRPr="00D05F22">
        <w:rPr>
          <w:color w:val="000000"/>
          <w:sz w:val="22"/>
          <w:szCs w:val="22"/>
        </w:rPr>
        <w:t xml:space="preserve">, </w:t>
      </w:r>
      <w:r w:rsidRPr="00D05F22">
        <w:rPr>
          <w:color w:val="000000"/>
          <w:sz w:val="22"/>
          <w:szCs w:val="22"/>
        </w:rPr>
        <w:t xml:space="preserve">de conformidad con los lineamientos establecidos en la resolución CP/RES. 982 (1797/11), para la preparación y celebración de la </w:t>
      </w:r>
      <w:r w:rsidR="009B2143" w:rsidRPr="00D05F22">
        <w:rPr>
          <w:color w:val="000000"/>
          <w:sz w:val="22"/>
          <w:szCs w:val="22"/>
        </w:rPr>
        <w:t>Décimo Tercera</w:t>
      </w:r>
      <w:r w:rsidR="00C42F78" w:rsidRPr="00D05F22">
        <w:rPr>
          <w:color w:val="000000"/>
          <w:sz w:val="22"/>
          <w:szCs w:val="22"/>
        </w:rPr>
        <w:t xml:space="preserve"> </w:t>
      </w:r>
      <w:r w:rsidR="0071058D" w:rsidRPr="00D05F22">
        <w:rPr>
          <w:color w:val="000000"/>
          <w:sz w:val="22"/>
          <w:szCs w:val="22"/>
        </w:rPr>
        <w:t xml:space="preserve">Reunión Ordinaria de la </w:t>
      </w:r>
      <w:r w:rsidR="00425630">
        <w:rPr>
          <w:color w:val="000000"/>
          <w:sz w:val="22"/>
          <w:szCs w:val="22"/>
        </w:rPr>
        <w:t>Comisión Interamericana de Puertos (</w:t>
      </w:r>
      <w:r w:rsidR="0071058D" w:rsidRPr="00D05F22">
        <w:rPr>
          <w:color w:val="000000"/>
          <w:sz w:val="22"/>
          <w:szCs w:val="22"/>
        </w:rPr>
        <w:t>CIP</w:t>
      </w:r>
      <w:r w:rsidR="00425630">
        <w:rPr>
          <w:color w:val="000000"/>
          <w:sz w:val="22"/>
          <w:szCs w:val="22"/>
        </w:rPr>
        <w:t>)</w:t>
      </w:r>
      <w:r w:rsidR="00973F1E">
        <w:rPr>
          <w:color w:val="000000"/>
          <w:sz w:val="22"/>
          <w:szCs w:val="22"/>
        </w:rPr>
        <w:t xml:space="preserve"> en el ámbito del CIDI</w:t>
      </w:r>
      <w:r w:rsidRPr="00D05F22">
        <w:rPr>
          <w:color w:val="000000"/>
          <w:sz w:val="22"/>
          <w:szCs w:val="22"/>
        </w:rPr>
        <w:t xml:space="preserve">. </w:t>
      </w:r>
    </w:p>
    <w:bookmarkEnd w:id="3"/>
    <w:p w14:paraId="2B0E4C58" w14:textId="77777777" w:rsidR="003E4C2C" w:rsidRDefault="003E4C2C" w:rsidP="003A339D">
      <w:pPr>
        <w:pStyle w:val="ListParagraph"/>
        <w:spacing w:line="360" w:lineRule="auto"/>
        <w:rPr>
          <w:sz w:val="22"/>
          <w:szCs w:val="22"/>
        </w:rPr>
      </w:pPr>
    </w:p>
    <w:p w14:paraId="5E938523" w14:textId="7990FAF1" w:rsidR="001605B5" w:rsidRPr="0071058D" w:rsidRDefault="001605B5" w:rsidP="003A339D">
      <w:pPr>
        <w:numPr>
          <w:ilvl w:val="0"/>
          <w:numId w:val="23"/>
        </w:numPr>
        <w:tabs>
          <w:tab w:val="clear" w:pos="1440"/>
          <w:tab w:val="left" w:pos="720"/>
        </w:tabs>
        <w:spacing w:line="360" w:lineRule="auto"/>
        <w:ind w:left="0" w:firstLine="720"/>
        <w:jc w:val="both"/>
        <w:rPr>
          <w:color w:val="000000"/>
          <w:sz w:val="22"/>
          <w:szCs w:val="22"/>
        </w:rPr>
      </w:pPr>
      <w:r w:rsidRPr="0071058D">
        <w:rPr>
          <w:color w:val="000000"/>
          <w:sz w:val="22"/>
          <w:szCs w:val="22"/>
        </w:rPr>
        <w:t>Encomendar a la Secretaría General que, a través de la Secretaría Ejecutiva para el Desarrollo Integral (SEDI)</w:t>
      </w:r>
      <w:r w:rsidR="0074481A" w:rsidRPr="0071058D">
        <w:rPr>
          <w:color w:val="000000"/>
          <w:sz w:val="22"/>
          <w:szCs w:val="22"/>
        </w:rPr>
        <w:t xml:space="preserve"> y la Secretaría de la CIP</w:t>
      </w:r>
      <w:r w:rsidRPr="0071058D">
        <w:rPr>
          <w:color w:val="000000"/>
          <w:sz w:val="22"/>
          <w:szCs w:val="22"/>
        </w:rPr>
        <w:t xml:space="preserve">, apoye el trabajo de preparación y organización de la </w:t>
      </w:r>
      <w:r w:rsidR="009B2143">
        <w:rPr>
          <w:color w:val="000000"/>
          <w:sz w:val="22"/>
          <w:szCs w:val="22"/>
        </w:rPr>
        <w:t>Décimo Tercera</w:t>
      </w:r>
      <w:r w:rsidRPr="0071058D">
        <w:rPr>
          <w:color w:val="000000"/>
          <w:sz w:val="22"/>
          <w:szCs w:val="22"/>
        </w:rPr>
        <w:t xml:space="preserve"> Reunión Ordinaria de la CIP </w:t>
      </w:r>
      <w:r w:rsidRPr="00FB1B34">
        <w:rPr>
          <w:color w:val="000000"/>
          <w:sz w:val="22"/>
          <w:szCs w:val="22"/>
        </w:rPr>
        <w:t xml:space="preserve">y que informe al Consejo Interamericano para el Desarrollo Integral (CIDI) sobre </w:t>
      </w:r>
      <w:r w:rsidR="002A4701" w:rsidRPr="00FB1B34">
        <w:rPr>
          <w:color w:val="000000"/>
          <w:sz w:val="22"/>
          <w:szCs w:val="22"/>
        </w:rPr>
        <w:t xml:space="preserve">sus </w:t>
      </w:r>
      <w:r w:rsidRPr="00FB1B34">
        <w:rPr>
          <w:color w:val="000000"/>
          <w:sz w:val="22"/>
          <w:szCs w:val="22"/>
        </w:rPr>
        <w:t>resultados.</w:t>
      </w:r>
    </w:p>
    <w:p w14:paraId="5C678041" w14:textId="06C4343C" w:rsidR="001605B5" w:rsidRDefault="001605B5" w:rsidP="004F0EF0">
      <w:pPr>
        <w:pStyle w:val="BodyText"/>
        <w:spacing w:after="0"/>
        <w:jc w:val="left"/>
        <w:rPr>
          <w:szCs w:val="22"/>
          <w:lang w:val="es-ES"/>
        </w:rPr>
      </w:pPr>
    </w:p>
    <w:p w14:paraId="30149A72" w14:textId="2175C72E" w:rsidR="004F0EF0" w:rsidRDefault="004F0EF0" w:rsidP="004F0EF0">
      <w:pPr>
        <w:pStyle w:val="BodyText"/>
        <w:spacing w:after="0"/>
        <w:jc w:val="left"/>
        <w:rPr>
          <w:szCs w:val="22"/>
          <w:lang w:val="es-ES"/>
        </w:rPr>
      </w:pPr>
    </w:p>
    <w:p w14:paraId="3E66F94A" w14:textId="0F7673F6" w:rsidR="004F0EF0" w:rsidRDefault="004F0EF0" w:rsidP="004F0EF0">
      <w:pPr>
        <w:pStyle w:val="BodyText"/>
        <w:spacing w:after="0"/>
        <w:jc w:val="left"/>
        <w:rPr>
          <w:szCs w:val="22"/>
          <w:lang w:val="es-ES"/>
        </w:rPr>
      </w:pPr>
    </w:p>
    <w:p w14:paraId="4E4B634E" w14:textId="3D2D975B" w:rsidR="004F0EF0" w:rsidRDefault="004F0EF0" w:rsidP="004F0EF0">
      <w:pPr>
        <w:pStyle w:val="BodyText"/>
        <w:spacing w:after="0"/>
        <w:jc w:val="left"/>
        <w:rPr>
          <w:szCs w:val="22"/>
          <w:lang w:val="es-ES"/>
        </w:rPr>
      </w:pPr>
    </w:p>
    <w:p w14:paraId="191446BE" w14:textId="39EAA1D8" w:rsidR="004F0EF0" w:rsidRDefault="004F0EF0" w:rsidP="004F0EF0">
      <w:pPr>
        <w:pStyle w:val="BodyText"/>
        <w:spacing w:after="0"/>
        <w:jc w:val="left"/>
        <w:rPr>
          <w:szCs w:val="22"/>
          <w:lang w:val="es-ES"/>
        </w:rPr>
      </w:pPr>
    </w:p>
    <w:p w14:paraId="794FA57F" w14:textId="7F8CE4A8" w:rsidR="004F0EF0" w:rsidRDefault="004F0EF0" w:rsidP="004F0EF0">
      <w:pPr>
        <w:pStyle w:val="BodyText"/>
        <w:spacing w:after="0"/>
        <w:jc w:val="left"/>
        <w:rPr>
          <w:szCs w:val="22"/>
          <w:lang w:val="es-ES"/>
        </w:rPr>
      </w:pPr>
    </w:p>
    <w:p w14:paraId="5B2CF40B" w14:textId="669B434E" w:rsidR="004F0EF0" w:rsidRDefault="004F0EF0" w:rsidP="004F0EF0">
      <w:pPr>
        <w:pStyle w:val="BodyText"/>
        <w:spacing w:after="0"/>
        <w:jc w:val="left"/>
        <w:rPr>
          <w:szCs w:val="22"/>
          <w:lang w:val="es-ES"/>
        </w:rPr>
      </w:pPr>
    </w:p>
    <w:p w14:paraId="6D71E418" w14:textId="454867FA" w:rsidR="004F0EF0" w:rsidRDefault="004F0EF0" w:rsidP="004F0EF0">
      <w:pPr>
        <w:pStyle w:val="BodyText"/>
        <w:spacing w:after="0"/>
        <w:jc w:val="left"/>
        <w:rPr>
          <w:szCs w:val="22"/>
          <w:lang w:val="es-ES"/>
        </w:rPr>
      </w:pPr>
    </w:p>
    <w:p w14:paraId="05C9B405" w14:textId="260BE142" w:rsidR="004F0EF0" w:rsidRDefault="004F0EF0" w:rsidP="004F0EF0">
      <w:pPr>
        <w:pStyle w:val="BodyText"/>
        <w:spacing w:after="0"/>
        <w:jc w:val="left"/>
        <w:rPr>
          <w:szCs w:val="22"/>
          <w:lang w:val="es-ES"/>
        </w:rPr>
      </w:pPr>
    </w:p>
    <w:p w14:paraId="30CD78B8" w14:textId="559CF938" w:rsidR="004F0EF0" w:rsidRDefault="004F0EF0" w:rsidP="004F0EF0">
      <w:pPr>
        <w:pStyle w:val="BodyText"/>
        <w:spacing w:after="0"/>
        <w:jc w:val="left"/>
        <w:rPr>
          <w:szCs w:val="22"/>
          <w:lang w:val="es-ES"/>
        </w:rPr>
      </w:pPr>
    </w:p>
    <w:p w14:paraId="0211B309" w14:textId="7C0E2400" w:rsidR="004F0EF0" w:rsidRDefault="004F0EF0" w:rsidP="004F0EF0">
      <w:pPr>
        <w:pStyle w:val="BodyText"/>
        <w:spacing w:after="0"/>
        <w:jc w:val="left"/>
        <w:rPr>
          <w:szCs w:val="22"/>
          <w:lang w:val="es-ES"/>
        </w:rPr>
      </w:pPr>
    </w:p>
    <w:p w14:paraId="45881BFF" w14:textId="11A6EA1E" w:rsidR="004F0EF0" w:rsidRDefault="004F0EF0" w:rsidP="004F0EF0">
      <w:pPr>
        <w:pStyle w:val="BodyText"/>
        <w:spacing w:after="0"/>
        <w:jc w:val="left"/>
        <w:rPr>
          <w:szCs w:val="22"/>
          <w:lang w:val="es-ES"/>
        </w:rPr>
      </w:pPr>
    </w:p>
    <w:p w14:paraId="4B704AA1" w14:textId="2DEBD223" w:rsidR="004F0EF0" w:rsidRDefault="004F0EF0" w:rsidP="004F0EF0">
      <w:pPr>
        <w:pStyle w:val="BodyText"/>
        <w:spacing w:after="0"/>
        <w:jc w:val="left"/>
        <w:rPr>
          <w:szCs w:val="22"/>
          <w:lang w:val="es-ES"/>
        </w:rPr>
      </w:pPr>
    </w:p>
    <w:p w14:paraId="4AE965C7" w14:textId="76F24DB2" w:rsidR="004F0EF0" w:rsidRDefault="004F0EF0" w:rsidP="004F0EF0">
      <w:pPr>
        <w:pStyle w:val="BodyText"/>
        <w:spacing w:after="0"/>
        <w:jc w:val="left"/>
        <w:rPr>
          <w:szCs w:val="22"/>
          <w:lang w:val="es-ES"/>
        </w:rPr>
      </w:pPr>
    </w:p>
    <w:p w14:paraId="489B8DAA" w14:textId="12969118" w:rsidR="004F0EF0" w:rsidRDefault="004F0EF0" w:rsidP="004F0EF0">
      <w:pPr>
        <w:pStyle w:val="BodyText"/>
        <w:spacing w:after="0"/>
        <w:jc w:val="left"/>
        <w:rPr>
          <w:szCs w:val="22"/>
          <w:lang w:val="es-ES"/>
        </w:rPr>
      </w:pPr>
    </w:p>
    <w:p w14:paraId="3549137F" w14:textId="4F7DB771" w:rsidR="004F0EF0" w:rsidRDefault="004F0EF0" w:rsidP="004F0EF0">
      <w:pPr>
        <w:pStyle w:val="BodyText"/>
        <w:spacing w:after="0"/>
        <w:jc w:val="left"/>
        <w:rPr>
          <w:szCs w:val="22"/>
          <w:lang w:val="es-ES"/>
        </w:rPr>
      </w:pPr>
    </w:p>
    <w:p w14:paraId="24F34EC2" w14:textId="252120C0" w:rsidR="004F0EF0" w:rsidRDefault="004F0EF0" w:rsidP="004F0EF0">
      <w:pPr>
        <w:pStyle w:val="BodyText"/>
        <w:spacing w:after="0"/>
        <w:jc w:val="left"/>
        <w:rPr>
          <w:szCs w:val="22"/>
          <w:lang w:val="es-ES"/>
        </w:rPr>
      </w:pPr>
    </w:p>
    <w:p w14:paraId="02F2290A" w14:textId="1F1D1C75" w:rsidR="004F0EF0" w:rsidRDefault="004F0EF0" w:rsidP="004F0EF0">
      <w:pPr>
        <w:pStyle w:val="BodyText"/>
        <w:spacing w:after="0"/>
        <w:jc w:val="left"/>
        <w:rPr>
          <w:szCs w:val="22"/>
          <w:lang w:val="es-ES"/>
        </w:rPr>
      </w:pPr>
    </w:p>
    <w:p w14:paraId="3AD97459" w14:textId="43513B85" w:rsidR="004F0EF0" w:rsidRDefault="004F0EF0" w:rsidP="004F0EF0">
      <w:pPr>
        <w:pStyle w:val="BodyText"/>
        <w:spacing w:after="0"/>
        <w:jc w:val="left"/>
        <w:rPr>
          <w:szCs w:val="22"/>
          <w:lang w:val="es-ES"/>
        </w:rPr>
      </w:pPr>
    </w:p>
    <w:p w14:paraId="1E653835" w14:textId="2C2A0965" w:rsidR="004F0EF0" w:rsidRDefault="004F0EF0" w:rsidP="004F0EF0">
      <w:pPr>
        <w:pStyle w:val="BodyText"/>
        <w:spacing w:after="0"/>
        <w:jc w:val="left"/>
        <w:rPr>
          <w:szCs w:val="22"/>
          <w:lang w:val="es-ES"/>
        </w:rPr>
      </w:pPr>
    </w:p>
    <w:p w14:paraId="63B72DBF" w14:textId="0562F239" w:rsidR="004F0EF0" w:rsidRDefault="004F0EF0" w:rsidP="004F0EF0">
      <w:pPr>
        <w:pStyle w:val="BodyText"/>
        <w:spacing w:after="0"/>
        <w:jc w:val="left"/>
        <w:rPr>
          <w:szCs w:val="22"/>
          <w:lang w:val="es-ES"/>
        </w:rPr>
      </w:pPr>
    </w:p>
    <w:p w14:paraId="3FF33585" w14:textId="70590DB9" w:rsidR="004F0EF0" w:rsidRDefault="004F0EF0" w:rsidP="004F0EF0">
      <w:pPr>
        <w:pStyle w:val="BodyText"/>
        <w:spacing w:after="0"/>
        <w:jc w:val="left"/>
        <w:rPr>
          <w:szCs w:val="22"/>
          <w:lang w:val="es-ES"/>
        </w:rPr>
      </w:pPr>
    </w:p>
    <w:p w14:paraId="23706D51" w14:textId="2B1E80B0" w:rsidR="004F0EF0" w:rsidRDefault="004F0EF0" w:rsidP="004F0EF0">
      <w:pPr>
        <w:pStyle w:val="BodyText"/>
        <w:spacing w:after="0"/>
        <w:jc w:val="left"/>
        <w:rPr>
          <w:szCs w:val="22"/>
          <w:lang w:val="es-ES"/>
        </w:rPr>
      </w:pPr>
    </w:p>
    <w:p w14:paraId="4C3BA59F" w14:textId="274D9BC1" w:rsidR="004F0EF0" w:rsidRDefault="004F0EF0" w:rsidP="004F0EF0">
      <w:pPr>
        <w:pStyle w:val="BodyText"/>
        <w:spacing w:after="0"/>
        <w:jc w:val="left"/>
        <w:rPr>
          <w:szCs w:val="22"/>
          <w:lang w:val="es-ES"/>
        </w:rPr>
      </w:pPr>
    </w:p>
    <w:p w14:paraId="675D1088" w14:textId="78500DF1" w:rsidR="004F0EF0" w:rsidRDefault="004F0EF0" w:rsidP="004F0EF0">
      <w:pPr>
        <w:pStyle w:val="BodyText"/>
        <w:spacing w:after="0"/>
        <w:jc w:val="left"/>
        <w:rPr>
          <w:szCs w:val="22"/>
          <w:lang w:val="es-ES"/>
        </w:rPr>
      </w:pPr>
    </w:p>
    <w:p w14:paraId="3233BCE7" w14:textId="6834B2DF" w:rsidR="004F0EF0" w:rsidRPr="007D07B1" w:rsidRDefault="004F0EF0" w:rsidP="004F0EF0">
      <w:pPr>
        <w:pStyle w:val="BodyText"/>
        <w:spacing w:after="0"/>
        <w:jc w:val="left"/>
        <w:rPr>
          <w:szCs w:val="22"/>
          <w:lang w:val="es-ES"/>
        </w:rPr>
      </w:pPr>
      <w:r w:rsidRPr="004F0EF0">
        <w:rPr>
          <w:rFonts w:eastAsia="Calibri"/>
          <w:noProof/>
          <w:sz w:val="24"/>
          <w:szCs w:val="24"/>
          <w:lang w:val="en-US"/>
        </w:rPr>
        <mc:AlternateContent>
          <mc:Choice Requires="wps">
            <w:drawing>
              <wp:anchor distT="0" distB="0" distL="114300" distR="114300" simplePos="0" relativeHeight="251659264" behindDoc="0" locked="1" layoutInCell="1" allowOverlap="1" wp14:anchorId="48BEF332" wp14:editId="6084AB5D">
                <wp:simplePos x="0" y="0"/>
                <wp:positionH relativeFrom="column">
                  <wp:posOffset>0</wp:posOffset>
                </wp:positionH>
                <wp:positionV relativeFrom="page">
                  <wp:posOffset>8761095</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5E2C88E" w14:textId="73E8B59E" w:rsidR="004F0EF0" w:rsidRDefault="004F0EF0" w:rsidP="004F0EF0">
                            <w:pPr>
                              <w:rPr>
                                <w:sz w:val="18"/>
                              </w:rPr>
                            </w:pPr>
                            <w:r>
                              <w:rPr>
                                <w:sz w:val="18"/>
                              </w:rPr>
                              <w:fldChar w:fldCharType="begin"/>
                            </w:r>
                            <w:r>
                              <w:rPr>
                                <w:sz w:val="18"/>
                              </w:rPr>
                              <w:instrText xml:space="preserve"> FILENAME  \* MERGEFORMAT </w:instrText>
                            </w:r>
                            <w:r>
                              <w:rPr>
                                <w:sz w:val="18"/>
                              </w:rPr>
                              <w:fldChar w:fldCharType="separate"/>
                            </w:r>
                            <w:r>
                              <w:rPr>
                                <w:noProof/>
                                <w:sz w:val="18"/>
                              </w:rPr>
                              <w:t>CIDRP03746S01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BEF332" id="_x0000_t202" coordsize="21600,21600" o:spt="202" path="m,l,21600r21600,l21600,xe">
                <v:stroke joinstyle="miter"/>
                <v:path gradientshapeok="t" o:connecttype="rect"/>
              </v:shapetype>
              <v:shape id="Text Box 3" o:spid="_x0000_s1026" type="#_x0000_t202" style="position:absolute;margin-left:0;margin-top:689.85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" filled="f" stroked="f">
                <v:stroke joinstyle="round"/>
                <v:textbox>
                  <w:txbxContent>
                    <w:p w14:paraId="05E2C88E" w14:textId="73E8B59E" w:rsidR="004F0EF0" w:rsidRDefault="004F0EF0" w:rsidP="004F0EF0">
                      <w:pPr>
                        <w:rPr>
                          <w:sz w:val="18"/>
                        </w:rPr>
                      </w:pPr>
                      <w:r>
                        <w:rPr>
                          <w:sz w:val="18"/>
                        </w:rPr>
                        <w:fldChar w:fldCharType="begin"/>
                      </w:r>
                      <w:r>
                        <w:rPr>
                          <w:sz w:val="18"/>
                        </w:rPr>
                        <w:instrText xml:space="preserve"> FILENAME  \* MERGEFORMAT </w:instrText>
                      </w:r>
                      <w:r>
                        <w:rPr>
                          <w:sz w:val="18"/>
                        </w:rPr>
                        <w:fldChar w:fldCharType="separate"/>
                      </w:r>
                      <w:r>
                        <w:rPr>
                          <w:noProof/>
                          <w:sz w:val="18"/>
                        </w:rPr>
                        <w:t>CIDRP03746S01</w:t>
                      </w:r>
                      <w:r>
                        <w:rPr>
                          <w:sz w:val="18"/>
                        </w:rPr>
                        <w:fldChar w:fldCharType="end"/>
                      </w:r>
                    </w:p>
                  </w:txbxContent>
                </v:textbox>
                <w10:wrap anchory="page"/>
                <w10:anchorlock/>
              </v:shape>
            </w:pict>
          </mc:Fallback>
        </mc:AlternateContent>
      </w:r>
    </w:p>
    <w:sectPr w:rsidR="004F0EF0" w:rsidRPr="007D07B1" w:rsidSect="001605B5">
      <w:headerReference w:type="even" r:id="rId12"/>
      <w:headerReference w:type="default" r:id="rId13"/>
      <w:footerReference w:type="even" r:id="rId14"/>
      <w:footerReference w:type="default" r:id="rId15"/>
      <w:headerReference w:type="first" r:id="rId16"/>
      <w:footerReference w:type="first" r:id="rId17"/>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1F63" w14:textId="77777777" w:rsidR="009E6EE1" w:rsidRDefault="009E6EE1">
      <w:r>
        <w:separator/>
      </w:r>
    </w:p>
  </w:endnote>
  <w:endnote w:type="continuationSeparator" w:id="0">
    <w:p w14:paraId="2AFA901B" w14:textId="77777777" w:rsidR="009E6EE1" w:rsidRDefault="009E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4EE6" w14:textId="77777777"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A8DFF" w14:textId="77777777"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A3E" w14:textId="77777777"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1EFE" w14:textId="77777777"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CE9B" w14:textId="77777777" w:rsidR="009E6EE1" w:rsidRDefault="009E6EE1">
      <w:r>
        <w:separator/>
      </w:r>
    </w:p>
  </w:footnote>
  <w:footnote w:type="continuationSeparator" w:id="0">
    <w:p w14:paraId="0B076261" w14:textId="77777777" w:rsidR="009E6EE1" w:rsidRDefault="009E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1CE" w14:textId="77777777"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23EC1" w14:textId="77777777"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FDB" w14:textId="77777777"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135856">
      <w:rPr>
        <w:rStyle w:val="PageNumber"/>
        <w:sz w:val="22"/>
        <w:szCs w:val="22"/>
      </w:rPr>
      <w:t>2</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657F" w14:textId="510FCB49" w:rsidR="001605B5" w:rsidRDefault="00D35751" w:rsidP="001605B5">
    <w:pPr>
      <w:pStyle w:val="Header"/>
    </w:pPr>
    <w:r>
      <w:rPr>
        <w:lang w:val="en-US"/>
      </w:rPr>
      <mc:AlternateContent>
        <mc:Choice Requires="wpg">
          <w:drawing>
            <wp:anchor distT="0" distB="0" distL="114300" distR="114300" simplePos="0" relativeHeight="251657216" behindDoc="0" locked="0" layoutInCell="1" allowOverlap="1" wp14:anchorId="66D5684B" wp14:editId="28293CD7">
              <wp:simplePos x="0" y="0"/>
              <wp:positionH relativeFrom="column">
                <wp:posOffset>-292100</wp:posOffset>
              </wp:positionH>
              <wp:positionV relativeFrom="paragraph">
                <wp:posOffset>116840</wp:posOffset>
              </wp:positionV>
              <wp:extent cx="5552440" cy="103632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1"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4FD8B" w14:textId="77777777"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14:paraId="105FA068" w14:textId="77777777"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14:paraId="3F996044" w14:textId="77777777"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14:paraId="7A0EEA2A" w14:textId="77777777"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D5684B" id="Group 1" o:spid="_x0000_s1026"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">
              <v:shapetype id="_x0000_t202" coordsize="21600,21600" o:spt="202" path="m,l,21600r21600,l21600,xe">
                <v:stroke joinstyle="miter"/>
                <v:path gradientshapeok="t" o:connecttype="rect"/>
              </v:shapetype>
              <v:shape id="Text Box 2" o:spid="_x0000_s1027"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F64FD8B" w14:textId="77777777"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14:paraId="105FA068" w14:textId="77777777"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14:paraId="3F996044" w14:textId="77777777"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14:paraId="7A0EEA2A" w14:textId="77777777"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
              </v:shape>
            </v:group>
          </w:pict>
        </mc:Fallback>
      </mc:AlternateContent>
    </w:r>
    <w:r>
      <w:rPr>
        <w:lang w:val="en-US"/>
      </w:rPr>
      <mc:AlternateContent>
        <mc:Choice Requires="wps">
          <w:drawing>
            <wp:anchor distT="0" distB="0" distL="114300" distR="114300" simplePos="0" relativeHeight="251658240" behindDoc="0" locked="0" layoutInCell="1" allowOverlap="1" wp14:anchorId="240F05FA" wp14:editId="1A905055">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41A2" w14:textId="710F1256" w:rsidR="001605B5" w:rsidRDefault="00D35751" w:rsidP="001605B5">
                          <w:pPr>
                            <w:ind w:right="-130"/>
                          </w:pPr>
                          <w:r w:rsidRPr="00A565AC">
                            <w:rPr>
                              <w:rFonts w:ascii="News Gothic MT" w:hAnsi="News Gothic MT"/>
                              <w:noProof/>
                              <w:color w:val="000000"/>
                              <w:lang w:val="en-US"/>
                            </w:rPr>
                            <w:drawing>
                              <wp:inline distT="0" distB="0" distL="0" distR="0" wp14:anchorId="20302D5C" wp14:editId="25636464">
                                <wp:extent cx="1104900" cy="77152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0F05FA" id="Text Box 4" o:spid="_x0000_s1029"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" stroked="f">
              <v:textbox style="mso-fit-shape-to-text:t">
                <w:txbxContent>
                  <w:p w14:paraId="3C0841A2" w14:textId="710F1256" w:rsidR="001605B5" w:rsidRDefault="00D35751" w:rsidP="001605B5">
                    <w:pPr>
                      <w:ind w:right="-130"/>
                    </w:pPr>
                    <w:r w:rsidRPr="00A565AC">
                      <w:rPr>
                        <w:rFonts w:ascii="News Gothic MT" w:hAnsi="News Gothic MT"/>
                        <w:noProof/>
                        <w:color w:val="000000"/>
                        <w:lang w:val="en-US"/>
                      </w:rPr>
                      <w:drawing>
                        <wp:inline distT="0" distB="0" distL="0" distR="0" wp14:anchorId="20302D5C" wp14:editId="25636464">
                          <wp:extent cx="1104900" cy="77152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14:paraId="1116AE8D" w14:textId="77777777" w:rsidR="001605B5" w:rsidRDefault="001605B5" w:rsidP="001605B5">
    <w:pPr>
      <w:pStyle w:val="Header"/>
    </w:pPr>
  </w:p>
  <w:p w14:paraId="2E3322FA" w14:textId="77777777"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6698360">
    <w:abstractNumId w:val="6"/>
  </w:num>
  <w:num w:numId="2" w16cid:durableId="1735739877">
    <w:abstractNumId w:val="15"/>
  </w:num>
  <w:num w:numId="3" w16cid:durableId="589123275">
    <w:abstractNumId w:val="17"/>
  </w:num>
  <w:num w:numId="4" w16cid:durableId="263148545">
    <w:abstractNumId w:val="9"/>
  </w:num>
  <w:num w:numId="5" w16cid:durableId="2058969381">
    <w:abstractNumId w:val="4"/>
  </w:num>
  <w:num w:numId="6" w16cid:durableId="120461636">
    <w:abstractNumId w:val="19"/>
  </w:num>
  <w:num w:numId="7" w16cid:durableId="1956011760">
    <w:abstractNumId w:val="23"/>
  </w:num>
  <w:num w:numId="8" w16cid:durableId="1620605603">
    <w:abstractNumId w:val="5"/>
  </w:num>
  <w:num w:numId="9" w16cid:durableId="215894292">
    <w:abstractNumId w:val="10"/>
  </w:num>
  <w:num w:numId="10" w16cid:durableId="987393760">
    <w:abstractNumId w:val="12"/>
  </w:num>
  <w:num w:numId="11" w16cid:durableId="1496991182">
    <w:abstractNumId w:val="1"/>
  </w:num>
  <w:num w:numId="12" w16cid:durableId="890309244">
    <w:abstractNumId w:val="3"/>
  </w:num>
  <w:num w:numId="13" w16cid:durableId="1634142335">
    <w:abstractNumId w:val="7"/>
  </w:num>
  <w:num w:numId="14" w16cid:durableId="581910122">
    <w:abstractNumId w:val="13"/>
  </w:num>
  <w:num w:numId="15" w16cid:durableId="809857183">
    <w:abstractNumId w:val="11"/>
  </w:num>
  <w:num w:numId="16" w16cid:durableId="1220244330">
    <w:abstractNumId w:val="2"/>
  </w:num>
  <w:num w:numId="17" w16cid:durableId="79835980">
    <w:abstractNumId w:val="22"/>
  </w:num>
  <w:num w:numId="18" w16cid:durableId="870996125">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1105419581">
    <w:abstractNumId w:val="14"/>
  </w:num>
  <w:num w:numId="20" w16cid:durableId="1006057677">
    <w:abstractNumId w:val="20"/>
  </w:num>
  <w:num w:numId="21" w16cid:durableId="1431857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1533496">
    <w:abstractNumId w:val="16"/>
  </w:num>
  <w:num w:numId="23" w16cid:durableId="1936399937">
    <w:abstractNumId w:val="18"/>
  </w:num>
  <w:num w:numId="24" w16cid:durableId="1846481101">
    <w:abstractNumId w:val="0"/>
  </w:num>
  <w:num w:numId="25" w16cid:durableId="736711865">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19"/>
    <w:rsid w:val="00031F64"/>
    <w:rsid w:val="000343F2"/>
    <w:rsid w:val="00047BDF"/>
    <w:rsid w:val="0008710B"/>
    <w:rsid w:val="000900A2"/>
    <w:rsid w:val="000A647E"/>
    <w:rsid w:val="000B5090"/>
    <w:rsid w:val="000C2AEC"/>
    <w:rsid w:val="00111EE5"/>
    <w:rsid w:val="0013550D"/>
    <w:rsid w:val="00135856"/>
    <w:rsid w:val="00147595"/>
    <w:rsid w:val="001605B5"/>
    <w:rsid w:val="001C507F"/>
    <w:rsid w:val="001E6034"/>
    <w:rsid w:val="001F5196"/>
    <w:rsid w:val="00206545"/>
    <w:rsid w:val="00220BE7"/>
    <w:rsid w:val="00261E6E"/>
    <w:rsid w:val="002A4701"/>
    <w:rsid w:val="002C0FEC"/>
    <w:rsid w:val="003430E2"/>
    <w:rsid w:val="0035443D"/>
    <w:rsid w:val="003A339D"/>
    <w:rsid w:val="003C4D4A"/>
    <w:rsid w:val="003C4E85"/>
    <w:rsid w:val="003D05D8"/>
    <w:rsid w:val="003E4C2C"/>
    <w:rsid w:val="00400373"/>
    <w:rsid w:val="0040248C"/>
    <w:rsid w:val="00425630"/>
    <w:rsid w:val="00457532"/>
    <w:rsid w:val="004842C5"/>
    <w:rsid w:val="004968AF"/>
    <w:rsid w:val="004A197A"/>
    <w:rsid w:val="004F0EF0"/>
    <w:rsid w:val="005038E6"/>
    <w:rsid w:val="005500F3"/>
    <w:rsid w:val="00586684"/>
    <w:rsid w:val="006353F9"/>
    <w:rsid w:val="00661976"/>
    <w:rsid w:val="0071058D"/>
    <w:rsid w:val="007130F7"/>
    <w:rsid w:val="0074481A"/>
    <w:rsid w:val="00760257"/>
    <w:rsid w:val="00765D5C"/>
    <w:rsid w:val="007B7635"/>
    <w:rsid w:val="007D07B1"/>
    <w:rsid w:val="007F21A6"/>
    <w:rsid w:val="007F53D1"/>
    <w:rsid w:val="00813977"/>
    <w:rsid w:val="00816BDF"/>
    <w:rsid w:val="00825A16"/>
    <w:rsid w:val="00827A4C"/>
    <w:rsid w:val="008344E4"/>
    <w:rsid w:val="00846E14"/>
    <w:rsid w:val="00870E11"/>
    <w:rsid w:val="008A7685"/>
    <w:rsid w:val="008D32E8"/>
    <w:rsid w:val="009318D9"/>
    <w:rsid w:val="00942255"/>
    <w:rsid w:val="00973F1E"/>
    <w:rsid w:val="00981ABC"/>
    <w:rsid w:val="0098227A"/>
    <w:rsid w:val="0098558B"/>
    <w:rsid w:val="00994048"/>
    <w:rsid w:val="00994E08"/>
    <w:rsid w:val="009B2143"/>
    <w:rsid w:val="009C5B62"/>
    <w:rsid w:val="009E6EE1"/>
    <w:rsid w:val="009F073E"/>
    <w:rsid w:val="00A3711D"/>
    <w:rsid w:val="00A40F31"/>
    <w:rsid w:val="00A53EA9"/>
    <w:rsid w:val="00A564DC"/>
    <w:rsid w:val="00A565AC"/>
    <w:rsid w:val="00AA7ADB"/>
    <w:rsid w:val="00AD1513"/>
    <w:rsid w:val="00AF29CC"/>
    <w:rsid w:val="00AF2B48"/>
    <w:rsid w:val="00B27E72"/>
    <w:rsid w:val="00B42B56"/>
    <w:rsid w:val="00B84841"/>
    <w:rsid w:val="00BE4E19"/>
    <w:rsid w:val="00C11163"/>
    <w:rsid w:val="00C20CE8"/>
    <w:rsid w:val="00C26AD0"/>
    <w:rsid w:val="00C42F78"/>
    <w:rsid w:val="00C46886"/>
    <w:rsid w:val="00CD7EC1"/>
    <w:rsid w:val="00CF2442"/>
    <w:rsid w:val="00D018D8"/>
    <w:rsid w:val="00D0539D"/>
    <w:rsid w:val="00D05F22"/>
    <w:rsid w:val="00D3235E"/>
    <w:rsid w:val="00D35751"/>
    <w:rsid w:val="00D739BE"/>
    <w:rsid w:val="00D77525"/>
    <w:rsid w:val="00D871D0"/>
    <w:rsid w:val="00E1177D"/>
    <w:rsid w:val="00E12F07"/>
    <w:rsid w:val="00E27FE9"/>
    <w:rsid w:val="00E33401"/>
    <w:rsid w:val="00E809D3"/>
    <w:rsid w:val="00EF4BE8"/>
    <w:rsid w:val="00F23F8D"/>
    <w:rsid w:val="00F571B5"/>
    <w:rsid w:val="00FA030F"/>
    <w:rsid w:val="00FA27AD"/>
    <w:rsid w:val="00FA63B8"/>
    <w:rsid w:val="00FB1B34"/>
    <w:rsid w:val="00FB393E"/>
    <w:rsid w:val="00FC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23219"/>
  <w15:chartTrackingRefBased/>
  <w15:docId w15:val="{A0D76494-886B-4FE0-A577-94FA34CC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styleId="UnresolvedMention">
    <w:name w:val="Unresolved Mention"/>
    <w:uiPriority w:val="99"/>
    <w:semiHidden/>
    <w:unhideWhenUsed/>
    <w:rsid w:val="003D05D8"/>
    <w:rPr>
      <w:color w:val="605E5C"/>
      <w:shd w:val="clear" w:color="auto" w:fill="E1DFDD"/>
    </w:rPr>
  </w:style>
  <w:style w:type="paragraph" w:styleId="Revision">
    <w:name w:val="Revision"/>
    <w:hidden/>
    <w:uiPriority w:val="99"/>
    <w:semiHidden/>
    <w:rsid w:val="002A4701"/>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361933424">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I.4.12/CIDI/CIP/res&amp;classNum=1&amp;lang=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m.oas.org/doc_public/SPANISH/HIST_22/AG08489S07.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doc_public/SPANISH/hist_22/CIP01265S02.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m.oas.org/IDMS/Redirectpage.aspx?class=XIII.4.12/CIDI/CIP/doc&amp;classNum=5&amp;la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m.oas.org/IDMS/Redirectpage.aspx?class=XIII.4.11%20CIDI/CIP/res&amp;classNum=1&amp;lang=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604</Words>
  <Characters>3300</Characters>
  <Application>Microsoft Office Word</Application>
  <DocSecurity>0</DocSecurity>
  <Lines>110</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Propuesta de Calendario, versión  interna #1</vt:lpstr>
      <vt:lpstr/>
      <vt:lpstr>PROYECTO DE RESOLUCIÓN </vt:lpstr>
      <vt:lpstr/>
      <vt:lpstr>CONVOCATORIA DE LA DÉCIMO TERCERA REUNIÓN ORDINARIA DE LA COMISIÓN INTERAMERICAN</vt:lpstr>
    </vt:vector>
  </TitlesOfParts>
  <Company>OAS</Company>
  <LinksUpToDate>false</LinksUpToDate>
  <CharactersWithSpaces>3905</CharactersWithSpaces>
  <SharedDoc>false</SharedDoc>
  <HLinks>
    <vt:vector size="30" baseType="variant">
      <vt:variant>
        <vt:i4>6750251</vt:i4>
      </vt:variant>
      <vt:variant>
        <vt:i4>12</vt:i4>
      </vt:variant>
      <vt:variant>
        <vt:i4>0</vt:i4>
      </vt:variant>
      <vt:variant>
        <vt:i4>5</vt:i4>
      </vt:variant>
      <vt:variant>
        <vt:lpwstr>http://scm.oas.org/doc_public/SPANISH/hist_22/CIP01265S02.docx</vt:lpwstr>
      </vt:variant>
      <vt:variant>
        <vt:lpwstr/>
      </vt:variant>
      <vt:variant>
        <vt:i4>4915223</vt:i4>
      </vt:variant>
      <vt:variant>
        <vt:i4>9</vt:i4>
      </vt:variant>
      <vt:variant>
        <vt:i4>0</vt:i4>
      </vt:variant>
      <vt:variant>
        <vt:i4>5</vt:i4>
      </vt:variant>
      <vt:variant>
        <vt:lpwstr>http://scm.oas.org/IDMS/Redirectpage.aspx?class=XIII.4.12/CIDI/CIP/doc&amp;classNum=5&amp;lang=s</vt:lpwstr>
      </vt:variant>
      <vt:variant>
        <vt:lpwstr/>
      </vt:variant>
      <vt:variant>
        <vt:i4>7798824</vt:i4>
      </vt:variant>
      <vt:variant>
        <vt:i4>6</vt:i4>
      </vt:variant>
      <vt:variant>
        <vt:i4>0</vt:i4>
      </vt:variant>
      <vt:variant>
        <vt:i4>5</vt:i4>
      </vt:variant>
      <vt:variant>
        <vt:lpwstr>http://scm.oas.org/IDMS/Redirectpage.aspx?class=XIII.4.11%20CIDI/CIP/res&amp;classNum=1&amp;lang=s</vt:lpwstr>
      </vt:variant>
      <vt:variant>
        <vt:lpwstr/>
      </vt:variant>
      <vt:variant>
        <vt:i4>5046297</vt:i4>
      </vt:variant>
      <vt:variant>
        <vt:i4>3</vt:i4>
      </vt:variant>
      <vt:variant>
        <vt:i4>0</vt:i4>
      </vt:variant>
      <vt:variant>
        <vt:i4>5</vt:i4>
      </vt:variant>
      <vt:variant>
        <vt:lpwstr>http://scm.oas.org/IDMS/Redirectpage.aspx?class=XIII.4.12/CIDI/CIP/res&amp;classNum=1&amp;lang=s</vt:lpwstr>
      </vt:variant>
      <vt:variant>
        <vt:lpwstr/>
      </vt:variant>
      <vt:variant>
        <vt:i4>3407999</vt:i4>
      </vt:variant>
      <vt:variant>
        <vt:i4>0</vt:i4>
      </vt:variant>
      <vt:variant>
        <vt:i4>0</vt:i4>
      </vt:variant>
      <vt:variant>
        <vt:i4>5</vt:i4>
      </vt:variant>
      <vt:variant>
        <vt:lpwstr>https://scm.oas.org/doc_public/SPANISH/HIST_22/AG08489S07.docx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Burns, Sandra</cp:lastModifiedBy>
  <cp:revision>6</cp:revision>
  <cp:lastPrinted>2019-08-06T20:32:00Z</cp:lastPrinted>
  <dcterms:created xsi:type="dcterms:W3CDTF">2023-01-27T04:38:00Z</dcterms:created>
  <dcterms:modified xsi:type="dcterms:W3CDTF">2023-01-30T22:57:00Z</dcterms:modified>
</cp:coreProperties>
</file>