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B79C" w14:textId="77777777" w:rsidR="008447A8" w:rsidRPr="008C35FB" w:rsidRDefault="008447A8" w:rsidP="008447A8">
      <w:pPr>
        <w:pStyle w:val="Header"/>
        <w:rPr>
          <w:rFonts w:ascii="Times New Roman" w:hAnsi="Times New Roman" w:cs="Times New Roman"/>
          <w:lang w:val="pt-BR"/>
        </w:rPr>
      </w:pPr>
      <w:r w:rsidRPr="008C35FB">
        <w:rPr>
          <w:rFonts w:ascii="Times New Roman" w:eastAsia="Times New Roman" w:hAnsi="Times New Roman" w:cs="Times New Roman"/>
          <w:color w:val="1F497D"/>
          <w:lang w:val="pt-BR"/>
        </w:rPr>
        <w:t> </w:t>
      </w:r>
      <w:r w:rsidRPr="008C35F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74A5FB7" wp14:editId="2B46CC78">
                <wp:simplePos x="0" y="0"/>
                <wp:positionH relativeFrom="column">
                  <wp:posOffset>398145</wp:posOffset>
                </wp:positionH>
                <wp:positionV relativeFrom="paragraph">
                  <wp:posOffset>-245110</wp:posOffset>
                </wp:positionV>
                <wp:extent cx="4663440" cy="914400"/>
                <wp:effectExtent l="635"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43410" w14:textId="77777777" w:rsidR="008447A8" w:rsidRDefault="008447A8" w:rsidP="008447A8">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68CE0AFF" w14:textId="77777777" w:rsidR="008447A8" w:rsidRPr="0000045A" w:rsidRDefault="008447A8" w:rsidP="008447A8">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14:paraId="4388D9E3" w14:textId="77777777" w:rsidR="008447A8" w:rsidRPr="0000045A" w:rsidRDefault="008447A8" w:rsidP="008447A8">
                            <w:pPr>
                              <w:pStyle w:val="Header"/>
                              <w:tabs>
                                <w:tab w:val="left" w:pos="900"/>
                              </w:tabs>
                              <w:spacing w:line="240" w:lineRule="atLeast"/>
                              <w:jc w:val="center"/>
                              <w:rPr>
                                <w:b/>
                                <w:lang w:val="es-AR"/>
                              </w:rPr>
                            </w:pPr>
                            <w:r w:rsidRPr="0000045A">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5FB7" id="_x0000_t202" coordsize="21600,21600" o:spt="202" path="m,l,21600r21600,l21600,xe">
                <v:stroke joinstyle="miter"/>
                <v:path gradientshapeok="t" o:connecttype="rect"/>
              </v:shapetype>
              <v:shape id="Text Box 9" o:spid="_x0000_s1026" type="#_x0000_t202" style="position:absolute;margin-left:31.35pt;margin-top:-19.3pt;width:367.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" stroked="f">
                <v:textbox>
                  <w:txbxContent>
                    <w:p w14:paraId="16843410" w14:textId="77777777" w:rsidR="008447A8" w:rsidRDefault="008447A8" w:rsidP="008447A8">
                      <w:pPr>
                        <w:pStyle w:val="Header"/>
                        <w:tabs>
                          <w:tab w:val="left" w:pos="900"/>
                        </w:tabs>
                        <w:spacing w:line="240" w:lineRule="atLeast"/>
                        <w:jc w:val="center"/>
                        <w:rPr>
                          <w:rFonts w:ascii="Garamond" w:hAnsi="Garamond"/>
                          <w:b/>
                          <w:sz w:val="28"/>
                        </w:rPr>
                      </w:pPr>
                      <w:r>
                        <w:rPr>
                          <w:rFonts w:ascii="Garamond" w:hAnsi="Garamond"/>
                          <w:b/>
                          <w:sz w:val="28"/>
                        </w:rPr>
                        <w:t>ORGANIZATION OF AMERICAN STATES</w:t>
                      </w:r>
                    </w:p>
                    <w:p w14:paraId="68CE0AFF" w14:textId="77777777" w:rsidR="008447A8" w:rsidRPr="0000045A" w:rsidRDefault="008447A8" w:rsidP="008447A8">
                      <w:pPr>
                        <w:pStyle w:val="Header"/>
                        <w:tabs>
                          <w:tab w:val="left" w:pos="900"/>
                        </w:tabs>
                        <w:spacing w:line="240" w:lineRule="atLeast"/>
                        <w:jc w:val="center"/>
                        <w:rPr>
                          <w:rFonts w:ascii="Garamond" w:hAnsi="Garamond"/>
                          <w:b/>
                        </w:rPr>
                      </w:pPr>
                      <w:r>
                        <w:rPr>
                          <w:rFonts w:ascii="Garamond" w:hAnsi="Garamond"/>
                          <w:b/>
                        </w:rPr>
                        <w:t xml:space="preserve">Inter-American Council for </w:t>
                      </w:r>
                      <w:r w:rsidRPr="0000045A">
                        <w:rPr>
                          <w:rFonts w:ascii="Garamond" w:hAnsi="Garamond"/>
                          <w:b/>
                        </w:rPr>
                        <w:t>Integral</w:t>
                      </w:r>
                      <w:r>
                        <w:rPr>
                          <w:rFonts w:ascii="Garamond" w:hAnsi="Garamond"/>
                          <w:b/>
                        </w:rPr>
                        <w:t xml:space="preserve"> Development</w:t>
                      </w:r>
                    </w:p>
                    <w:p w14:paraId="4388D9E3" w14:textId="77777777" w:rsidR="008447A8" w:rsidRPr="0000045A" w:rsidRDefault="008447A8" w:rsidP="008447A8">
                      <w:pPr>
                        <w:pStyle w:val="Header"/>
                        <w:tabs>
                          <w:tab w:val="left" w:pos="900"/>
                        </w:tabs>
                        <w:spacing w:line="240" w:lineRule="atLeast"/>
                        <w:jc w:val="center"/>
                        <w:rPr>
                          <w:b/>
                          <w:lang w:val="es-AR"/>
                        </w:rPr>
                      </w:pPr>
                      <w:r w:rsidRPr="0000045A">
                        <w:rPr>
                          <w:rFonts w:ascii="Garamond" w:hAnsi="Garamond"/>
                          <w:b/>
                          <w:lang w:val="es-AR"/>
                        </w:rPr>
                        <w:t>(CIDI)</w:t>
                      </w:r>
                    </w:p>
                  </w:txbxContent>
                </v:textbox>
              </v:shape>
            </w:pict>
          </mc:Fallback>
        </mc:AlternateContent>
      </w:r>
      <w:r w:rsidRPr="008C35F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61EDB07" wp14:editId="78C587A9">
                <wp:simplePos x="0" y="0"/>
                <wp:positionH relativeFrom="column">
                  <wp:posOffset>5060950</wp:posOffset>
                </wp:positionH>
                <wp:positionV relativeFrom="paragraph">
                  <wp:posOffset>-397510</wp:posOffset>
                </wp:positionV>
                <wp:extent cx="1287780" cy="86233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05326" w14:textId="77777777" w:rsidR="008447A8" w:rsidRDefault="008447A8" w:rsidP="008447A8">
                            <w:pPr>
                              <w:ind w:right="-130"/>
                            </w:pPr>
                            <w:r>
                              <w:rPr>
                                <w:rFonts w:ascii="News Gothic MT" w:hAnsi="News Gothic MT"/>
                                <w:noProof/>
                              </w:rPr>
                              <w:drawing>
                                <wp:inline distT="0" distB="0" distL="0" distR="0" wp14:anchorId="5D7A7E43" wp14:editId="3F4AAAA1">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EDB07" id="Text Box 8" o:spid="_x0000_s1027" type="#_x0000_t202" style="position:absolute;margin-left:398.5pt;margin-top:-31.3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" stroked="f">
                <v:textbox>
                  <w:txbxContent>
                    <w:p w14:paraId="67A05326" w14:textId="77777777" w:rsidR="008447A8" w:rsidRDefault="008447A8" w:rsidP="008447A8">
                      <w:pPr>
                        <w:ind w:right="-130"/>
                      </w:pPr>
                      <w:r>
                        <w:rPr>
                          <w:rFonts w:ascii="News Gothic MT" w:hAnsi="News Gothic MT"/>
                          <w:noProof/>
                        </w:rPr>
                        <w:drawing>
                          <wp:inline distT="0" distB="0" distL="0" distR="0" wp14:anchorId="5D7A7E43" wp14:editId="3F4AAAA1">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Pr="008C35FB">
        <w:rPr>
          <w:rFonts w:ascii="Times New Roman" w:hAnsi="Times New Roman" w:cs="Times New Roman"/>
          <w:noProof/>
        </w:rPr>
        <w:drawing>
          <wp:anchor distT="0" distB="0" distL="114300" distR="114300" simplePos="0" relativeHeight="251659264" behindDoc="0" locked="0" layoutInCell="1" allowOverlap="1" wp14:anchorId="4CF262B8" wp14:editId="09C1FE4B">
            <wp:simplePos x="0" y="0"/>
            <wp:positionH relativeFrom="column">
              <wp:posOffset>-463550</wp:posOffset>
            </wp:positionH>
            <wp:positionV relativeFrom="paragraph">
              <wp:posOffset>-397510</wp:posOffset>
            </wp:positionV>
            <wp:extent cx="822960" cy="824865"/>
            <wp:effectExtent l="0" t="0" r="0" b="0"/>
            <wp:wrapNone/>
            <wp:docPr id="6" name="Picture 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unburst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09C56" w14:textId="77777777" w:rsidR="008447A8" w:rsidRPr="008C35FB" w:rsidRDefault="008447A8" w:rsidP="008447A8">
      <w:pPr>
        <w:pStyle w:val="Header"/>
        <w:rPr>
          <w:rFonts w:ascii="Times New Roman" w:hAnsi="Times New Roman" w:cs="Times New Roman"/>
          <w:lang w:val="pt-BR"/>
        </w:rPr>
      </w:pPr>
    </w:p>
    <w:p w14:paraId="263FB4BE" w14:textId="66DDAB85" w:rsidR="00041F6B" w:rsidRPr="008C35FB" w:rsidRDefault="00041F6B">
      <w:pPr>
        <w:rPr>
          <w:sz w:val="22"/>
          <w:szCs w:val="22"/>
          <w:lang w:val="pt-BR"/>
        </w:rPr>
      </w:pPr>
    </w:p>
    <w:p w14:paraId="6109FE62" w14:textId="5770D31C" w:rsidR="008447A8" w:rsidRPr="008C35FB" w:rsidRDefault="008447A8">
      <w:pPr>
        <w:rPr>
          <w:sz w:val="22"/>
          <w:szCs w:val="22"/>
          <w:lang w:val="pt-BR"/>
        </w:rPr>
      </w:pPr>
    </w:p>
    <w:p w14:paraId="12158E96" w14:textId="4CF7DDE8" w:rsidR="008447A8" w:rsidRPr="008C35FB" w:rsidRDefault="008447A8" w:rsidP="008447A8">
      <w:pPr>
        <w:tabs>
          <w:tab w:val="left" w:pos="7200"/>
        </w:tabs>
        <w:ind w:right="-1080"/>
        <w:jc w:val="both"/>
        <w:rPr>
          <w:color w:val="000000"/>
          <w:sz w:val="22"/>
          <w:szCs w:val="22"/>
          <w:lang w:val="pt-BR"/>
        </w:rPr>
      </w:pPr>
      <w:r w:rsidRPr="008C35FB">
        <w:rPr>
          <w:color w:val="000000"/>
          <w:sz w:val="22"/>
          <w:szCs w:val="22"/>
          <w:lang w:val="pt-BR"/>
        </w:rPr>
        <w:tab/>
        <w:t>OEA/Ser.W/</w:t>
      </w:r>
    </w:p>
    <w:p w14:paraId="600BDA25" w14:textId="35567E29" w:rsidR="008447A8" w:rsidRPr="008C35FB" w:rsidRDefault="008447A8" w:rsidP="008447A8">
      <w:pPr>
        <w:tabs>
          <w:tab w:val="left" w:pos="7200"/>
        </w:tabs>
        <w:ind w:right="-1080"/>
        <w:jc w:val="both"/>
        <w:rPr>
          <w:color w:val="000000"/>
          <w:sz w:val="22"/>
          <w:szCs w:val="22"/>
          <w:lang w:val="pt-BR"/>
        </w:rPr>
      </w:pPr>
      <w:r w:rsidRPr="008C35FB">
        <w:rPr>
          <w:b/>
          <w:color w:val="000000"/>
          <w:sz w:val="22"/>
          <w:szCs w:val="22"/>
          <w:lang w:val="pt-BR"/>
        </w:rPr>
        <w:tab/>
      </w:r>
      <w:r w:rsidRPr="008C35FB">
        <w:rPr>
          <w:color w:val="000000"/>
          <w:sz w:val="22"/>
          <w:szCs w:val="22"/>
          <w:lang w:val="pt-BR"/>
        </w:rPr>
        <w:t>CIDI/doc.3</w:t>
      </w:r>
      <w:r w:rsidR="00046319" w:rsidRPr="008C35FB">
        <w:rPr>
          <w:color w:val="000000"/>
          <w:sz w:val="22"/>
          <w:szCs w:val="22"/>
          <w:lang w:val="pt-BR"/>
        </w:rPr>
        <w:t>7</w:t>
      </w:r>
      <w:r w:rsidRPr="008C35FB">
        <w:rPr>
          <w:color w:val="000000"/>
          <w:sz w:val="22"/>
          <w:szCs w:val="22"/>
          <w:lang w:val="pt-BR"/>
        </w:rPr>
        <w:t>8/2</w:t>
      </w:r>
      <w:r w:rsidR="00046319" w:rsidRPr="008C35FB">
        <w:rPr>
          <w:color w:val="000000"/>
          <w:sz w:val="22"/>
          <w:szCs w:val="22"/>
          <w:lang w:val="pt-BR"/>
        </w:rPr>
        <w:t>3</w:t>
      </w:r>
      <w:r w:rsidR="00361A5A" w:rsidRPr="008C35FB">
        <w:rPr>
          <w:color w:val="000000"/>
          <w:sz w:val="22"/>
          <w:szCs w:val="22"/>
          <w:lang w:val="pt-BR"/>
        </w:rPr>
        <w:t xml:space="preserve"> rev.1</w:t>
      </w:r>
    </w:p>
    <w:p w14:paraId="41BCAC7C" w14:textId="2C1DFB96" w:rsidR="008447A8" w:rsidRPr="008C35FB" w:rsidRDefault="008447A8" w:rsidP="008447A8">
      <w:pPr>
        <w:tabs>
          <w:tab w:val="left" w:pos="7200"/>
        </w:tabs>
        <w:ind w:right="-1080"/>
        <w:jc w:val="both"/>
        <w:rPr>
          <w:color w:val="000000"/>
          <w:sz w:val="22"/>
          <w:szCs w:val="22"/>
        </w:rPr>
      </w:pPr>
      <w:r w:rsidRPr="008C35FB">
        <w:rPr>
          <w:color w:val="000000"/>
          <w:sz w:val="22"/>
          <w:szCs w:val="22"/>
          <w:lang w:val="pt-BR"/>
        </w:rPr>
        <w:tab/>
      </w:r>
      <w:r w:rsidR="00361A5A" w:rsidRPr="008C35FB">
        <w:rPr>
          <w:color w:val="000000"/>
          <w:sz w:val="22"/>
          <w:szCs w:val="22"/>
        </w:rPr>
        <w:t>28</w:t>
      </w:r>
      <w:r w:rsidRPr="008C35FB">
        <w:rPr>
          <w:color w:val="000000"/>
          <w:sz w:val="22"/>
          <w:szCs w:val="22"/>
        </w:rPr>
        <w:t xml:space="preserve"> </w:t>
      </w:r>
      <w:r w:rsidR="00046319" w:rsidRPr="008C35FB">
        <w:rPr>
          <w:color w:val="000000"/>
          <w:sz w:val="22"/>
          <w:szCs w:val="22"/>
        </w:rPr>
        <w:t>March</w:t>
      </w:r>
      <w:r w:rsidRPr="008C35FB">
        <w:rPr>
          <w:color w:val="000000"/>
          <w:sz w:val="22"/>
          <w:szCs w:val="22"/>
        </w:rPr>
        <w:t xml:space="preserve"> 202</w:t>
      </w:r>
      <w:r w:rsidR="00046319" w:rsidRPr="008C35FB">
        <w:rPr>
          <w:color w:val="000000"/>
          <w:sz w:val="22"/>
          <w:szCs w:val="22"/>
        </w:rPr>
        <w:t>3</w:t>
      </w:r>
    </w:p>
    <w:p w14:paraId="7E31F23A" w14:textId="77777777" w:rsidR="008447A8" w:rsidRPr="008C35FB" w:rsidRDefault="008447A8" w:rsidP="008447A8">
      <w:pPr>
        <w:pBdr>
          <w:bottom w:val="single" w:sz="12" w:space="1" w:color="auto"/>
        </w:pBdr>
        <w:tabs>
          <w:tab w:val="left" w:pos="7200"/>
        </w:tabs>
        <w:ind w:right="-1080"/>
        <w:jc w:val="both"/>
        <w:rPr>
          <w:color w:val="000000"/>
          <w:sz w:val="22"/>
          <w:szCs w:val="22"/>
        </w:rPr>
      </w:pPr>
      <w:r w:rsidRPr="008C35FB">
        <w:rPr>
          <w:color w:val="000000"/>
          <w:sz w:val="22"/>
          <w:szCs w:val="22"/>
        </w:rPr>
        <w:tab/>
        <w:t>Original: Spanish</w:t>
      </w:r>
    </w:p>
    <w:p w14:paraId="5D268B76" w14:textId="77777777" w:rsidR="008447A8" w:rsidRPr="008C35FB" w:rsidRDefault="008447A8" w:rsidP="008447A8">
      <w:pPr>
        <w:pBdr>
          <w:bottom w:val="single" w:sz="12" w:space="1" w:color="auto"/>
        </w:pBdr>
        <w:tabs>
          <w:tab w:val="left" w:pos="7200"/>
        </w:tabs>
        <w:ind w:right="-1080"/>
        <w:jc w:val="both"/>
        <w:rPr>
          <w:color w:val="000000"/>
          <w:sz w:val="22"/>
          <w:szCs w:val="22"/>
        </w:rPr>
      </w:pPr>
    </w:p>
    <w:p w14:paraId="2AC11964" w14:textId="77777777" w:rsidR="008447A8" w:rsidRPr="008C35FB" w:rsidRDefault="008447A8" w:rsidP="008447A8">
      <w:pPr>
        <w:jc w:val="both"/>
        <w:rPr>
          <w:sz w:val="22"/>
          <w:szCs w:val="22"/>
        </w:rPr>
      </w:pPr>
    </w:p>
    <w:p w14:paraId="1E5FCD63" w14:textId="0DB83221" w:rsidR="008447A8" w:rsidRPr="008C35FB" w:rsidRDefault="008447A8" w:rsidP="00046319">
      <w:pPr>
        <w:rPr>
          <w:sz w:val="22"/>
          <w:szCs w:val="22"/>
        </w:rPr>
      </w:pPr>
    </w:p>
    <w:p w14:paraId="6E67D216" w14:textId="1FF37561" w:rsidR="00046319" w:rsidRPr="008C35FB" w:rsidRDefault="00046319">
      <w:pPr>
        <w:rPr>
          <w:sz w:val="22"/>
          <w:szCs w:val="22"/>
        </w:rPr>
      </w:pPr>
    </w:p>
    <w:p w14:paraId="59EAC68E" w14:textId="1ED017E5" w:rsidR="00046319" w:rsidRPr="008C35FB" w:rsidRDefault="00046319">
      <w:pPr>
        <w:rPr>
          <w:sz w:val="22"/>
          <w:szCs w:val="22"/>
        </w:rPr>
      </w:pPr>
    </w:p>
    <w:p w14:paraId="30316BA8" w14:textId="72FBE019" w:rsidR="00046319" w:rsidRPr="008C35FB" w:rsidRDefault="00046319">
      <w:pPr>
        <w:rPr>
          <w:sz w:val="22"/>
          <w:szCs w:val="22"/>
        </w:rPr>
      </w:pPr>
    </w:p>
    <w:p w14:paraId="43D117A4" w14:textId="5C596399" w:rsidR="00046319" w:rsidRPr="008C35FB" w:rsidRDefault="00046319">
      <w:pPr>
        <w:rPr>
          <w:sz w:val="22"/>
          <w:szCs w:val="22"/>
        </w:rPr>
      </w:pPr>
    </w:p>
    <w:p w14:paraId="6C4ED499" w14:textId="273EE0A1" w:rsidR="00046319" w:rsidRPr="008C35FB" w:rsidRDefault="00046319">
      <w:pPr>
        <w:rPr>
          <w:sz w:val="22"/>
          <w:szCs w:val="22"/>
        </w:rPr>
      </w:pPr>
    </w:p>
    <w:p w14:paraId="323C3B75" w14:textId="4BC1CF78" w:rsidR="00046319" w:rsidRPr="008C35FB" w:rsidRDefault="00046319">
      <w:pPr>
        <w:rPr>
          <w:sz w:val="22"/>
          <w:szCs w:val="22"/>
        </w:rPr>
      </w:pPr>
    </w:p>
    <w:p w14:paraId="654111DF" w14:textId="0C578BB4" w:rsidR="00046319" w:rsidRPr="008C35FB" w:rsidRDefault="00046319">
      <w:pPr>
        <w:rPr>
          <w:sz w:val="22"/>
          <w:szCs w:val="22"/>
        </w:rPr>
      </w:pPr>
    </w:p>
    <w:p w14:paraId="15973D41" w14:textId="66159751" w:rsidR="00046319" w:rsidRPr="008C35FB" w:rsidRDefault="00046319">
      <w:pPr>
        <w:rPr>
          <w:sz w:val="22"/>
          <w:szCs w:val="22"/>
        </w:rPr>
      </w:pPr>
    </w:p>
    <w:p w14:paraId="655ADACF" w14:textId="698935FA" w:rsidR="00046319" w:rsidRPr="008C35FB" w:rsidRDefault="00046319">
      <w:pPr>
        <w:rPr>
          <w:sz w:val="22"/>
          <w:szCs w:val="22"/>
        </w:rPr>
      </w:pPr>
    </w:p>
    <w:p w14:paraId="4FE89E8C" w14:textId="2A173BD3" w:rsidR="00046319" w:rsidRPr="008C35FB" w:rsidRDefault="00046319">
      <w:pPr>
        <w:rPr>
          <w:sz w:val="22"/>
          <w:szCs w:val="22"/>
        </w:rPr>
      </w:pPr>
    </w:p>
    <w:p w14:paraId="585ED4C2" w14:textId="4914FEC7" w:rsidR="00046319" w:rsidRPr="008C35FB" w:rsidRDefault="00046319">
      <w:pPr>
        <w:rPr>
          <w:sz w:val="22"/>
          <w:szCs w:val="22"/>
        </w:rPr>
      </w:pPr>
    </w:p>
    <w:p w14:paraId="457EEC23" w14:textId="3135DE5F" w:rsidR="00046319" w:rsidRPr="008C35FB" w:rsidRDefault="00046319">
      <w:pPr>
        <w:rPr>
          <w:sz w:val="22"/>
          <w:szCs w:val="22"/>
        </w:rPr>
      </w:pPr>
    </w:p>
    <w:p w14:paraId="7AA0AC50" w14:textId="77777777" w:rsidR="00046319" w:rsidRPr="008C35FB" w:rsidRDefault="00046319">
      <w:pPr>
        <w:rPr>
          <w:sz w:val="22"/>
          <w:szCs w:val="22"/>
        </w:rPr>
      </w:pPr>
    </w:p>
    <w:p w14:paraId="0EFF7153" w14:textId="2FBF1CDA" w:rsidR="00046319" w:rsidRPr="008C35FB" w:rsidRDefault="00046319" w:rsidP="00046319">
      <w:pPr>
        <w:jc w:val="center"/>
        <w:rPr>
          <w:sz w:val="22"/>
          <w:szCs w:val="22"/>
        </w:rPr>
      </w:pPr>
      <w:r w:rsidRPr="008C35FB">
        <w:rPr>
          <w:sz w:val="22"/>
          <w:szCs w:val="22"/>
        </w:rPr>
        <w:t>RECOMMENDATION OF THE MANAGEMENT BOARD OF THE INTER-AMERICAN AGENCY FOR COOPERATION AND DEVELOPMENT (IACD) REGARDING THE APPROVAL OF PAYMENTS FOR EXTERNAL AUDIT OF THE DEVELOPMENT COOPERATION FUND (DCF)</w:t>
      </w:r>
    </w:p>
    <w:p w14:paraId="59A66B78" w14:textId="77777777" w:rsidR="00046319" w:rsidRPr="008C35FB" w:rsidRDefault="00046319">
      <w:pPr>
        <w:rPr>
          <w:sz w:val="22"/>
          <w:szCs w:val="22"/>
        </w:rPr>
      </w:pPr>
    </w:p>
    <w:p w14:paraId="4D8AB136" w14:textId="6DAF63B1" w:rsidR="00046319" w:rsidRPr="008C35FB" w:rsidRDefault="00046319" w:rsidP="00046319">
      <w:pPr>
        <w:jc w:val="center"/>
        <w:rPr>
          <w:sz w:val="22"/>
          <w:szCs w:val="22"/>
        </w:rPr>
      </w:pPr>
      <w:r w:rsidRPr="008C35FB">
        <w:rPr>
          <w:sz w:val="22"/>
          <w:szCs w:val="22"/>
        </w:rPr>
        <w:t>FISCAL YEARS (2022 – 2023 - 2024)</w:t>
      </w:r>
    </w:p>
    <w:p w14:paraId="667BB8DC" w14:textId="31BB0868" w:rsidR="00046319" w:rsidRPr="008C35FB" w:rsidRDefault="00046319">
      <w:pPr>
        <w:rPr>
          <w:sz w:val="22"/>
          <w:szCs w:val="22"/>
        </w:rPr>
      </w:pPr>
    </w:p>
    <w:p w14:paraId="2823FE40" w14:textId="008E6924" w:rsidR="00361A5A" w:rsidRPr="008C35FB" w:rsidRDefault="00361A5A" w:rsidP="00361A5A">
      <w:pPr>
        <w:snapToGrid w:val="0"/>
        <w:jc w:val="center"/>
        <w:rPr>
          <w:rFonts w:eastAsia="Times"/>
          <w:sz w:val="22"/>
          <w:szCs w:val="22"/>
        </w:rPr>
      </w:pPr>
      <w:r w:rsidRPr="008C35FB">
        <w:rPr>
          <w:rFonts w:eastAsia="Times"/>
          <w:sz w:val="22"/>
          <w:szCs w:val="22"/>
        </w:rPr>
        <w:t>(Approved by CIDI during the regular meeting held on March 28, 2023)</w:t>
      </w:r>
    </w:p>
    <w:p w14:paraId="5FB91986" w14:textId="27EF3312" w:rsidR="00046319" w:rsidRPr="008C35FB" w:rsidRDefault="00046319">
      <w:pPr>
        <w:spacing w:after="160" w:line="259" w:lineRule="auto"/>
        <w:rPr>
          <w:sz w:val="22"/>
          <w:szCs w:val="22"/>
        </w:rPr>
      </w:pPr>
      <w:r w:rsidRPr="008C35FB">
        <w:rPr>
          <w:sz w:val="22"/>
          <w:szCs w:val="22"/>
        </w:rPr>
        <w:br w:type="page"/>
      </w:r>
    </w:p>
    <w:p w14:paraId="4B686F6D" w14:textId="02E2EADF" w:rsidR="00046319" w:rsidRPr="008C35FB" w:rsidRDefault="00046319" w:rsidP="00046319">
      <w:pPr>
        <w:jc w:val="center"/>
        <w:rPr>
          <w:sz w:val="22"/>
          <w:szCs w:val="22"/>
        </w:rPr>
      </w:pPr>
    </w:p>
    <w:p w14:paraId="75D9C0A0" w14:textId="5E1242CD" w:rsidR="00046319" w:rsidRPr="008C35FB" w:rsidRDefault="004635EC" w:rsidP="004635EC">
      <w:pPr>
        <w:ind w:left="360"/>
        <w:jc w:val="center"/>
        <w:rPr>
          <w:sz w:val="22"/>
          <w:szCs w:val="22"/>
        </w:rPr>
      </w:pPr>
      <w:r w:rsidRPr="008C35FB">
        <w:rPr>
          <w:sz w:val="22"/>
          <w:szCs w:val="22"/>
        </w:rPr>
        <w:t xml:space="preserve">DECISION NO. 3 B. ADOPTED AT THE MEETING OF THE OF THE MANAGEMENT BOARD OF THE INTER-AMERICAN AGENCY FOR COOPERATION AND DEVELOPMENT (IACD), HELD </w:t>
      </w:r>
      <w:r w:rsidR="00D2622A" w:rsidRPr="008C35FB">
        <w:rPr>
          <w:sz w:val="22"/>
          <w:szCs w:val="22"/>
        </w:rPr>
        <w:t>ON MARCH</w:t>
      </w:r>
      <w:r w:rsidRPr="008C35FB">
        <w:rPr>
          <w:sz w:val="22"/>
          <w:szCs w:val="22"/>
        </w:rPr>
        <w:t xml:space="preserve"> 6, 2023</w:t>
      </w:r>
    </w:p>
    <w:p w14:paraId="2493E3F5" w14:textId="589CF5C9" w:rsidR="007D0286" w:rsidRPr="008C35FB" w:rsidRDefault="007D0286" w:rsidP="00046319">
      <w:pPr>
        <w:ind w:left="360"/>
        <w:rPr>
          <w:sz w:val="22"/>
          <w:szCs w:val="22"/>
        </w:rPr>
      </w:pPr>
    </w:p>
    <w:p w14:paraId="7B4A41C3" w14:textId="4BE8882F" w:rsidR="007D0286" w:rsidRPr="008C35FB" w:rsidRDefault="00F24DBA" w:rsidP="007D0286">
      <w:pPr>
        <w:tabs>
          <w:tab w:val="left" w:pos="720"/>
          <w:tab w:val="center" w:pos="4680"/>
          <w:tab w:val="left" w:pos="9360"/>
        </w:tabs>
        <w:suppressAutoHyphens/>
        <w:ind w:right="99"/>
        <w:jc w:val="center"/>
        <w:rPr>
          <w:noProof/>
          <w:sz w:val="22"/>
          <w:szCs w:val="22"/>
          <w:lang w:val="es-US" w:eastAsia="es-ES"/>
        </w:rPr>
      </w:pPr>
      <w:r w:rsidRPr="008C35FB">
        <w:rPr>
          <w:sz w:val="22"/>
          <w:szCs w:val="22"/>
          <w:lang w:val="es-US"/>
        </w:rPr>
        <w:t>(</w:t>
      </w:r>
      <w:proofErr w:type="spellStart"/>
      <w:r w:rsidR="007D0286" w:rsidRPr="008C35FB">
        <w:rPr>
          <w:sz w:val="22"/>
          <w:szCs w:val="22"/>
          <w:lang w:val="es-US"/>
        </w:rPr>
        <w:t>Document</w:t>
      </w:r>
      <w:proofErr w:type="spellEnd"/>
      <w:r w:rsidRPr="008C35FB">
        <w:rPr>
          <w:sz w:val="22"/>
          <w:szCs w:val="22"/>
          <w:lang w:val="es-US"/>
        </w:rPr>
        <w:t xml:space="preserve"> (AICD/JD/DE-136/23) - </w:t>
      </w:r>
      <w:r w:rsidR="007D0286" w:rsidRPr="008C35FB">
        <w:rPr>
          <w:sz w:val="22"/>
          <w:szCs w:val="22"/>
          <w:lang w:val="es-US"/>
        </w:rPr>
        <w:t xml:space="preserve"> </w:t>
      </w:r>
      <w:hyperlink r:id="rId9" w:history="1">
        <w:r w:rsidR="007D0286" w:rsidRPr="008C35FB">
          <w:rPr>
            <w:rFonts w:eastAsia="Calibri"/>
            <w:color w:val="0000FF"/>
            <w:sz w:val="22"/>
            <w:szCs w:val="22"/>
            <w:u w:val="single"/>
            <w:lang w:val="es-US"/>
          </w:rPr>
          <w:t>Español</w:t>
        </w:r>
      </w:hyperlink>
      <w:r w:rsidR="007D0286" w:rsidRPr="008C35FB">
        <w:rPr>
          <w:rFonts w:eastAsia="Calibri"/>
          <w:color w:val="1F497D"/>
          <w:sz w:val="22"/>
          <w:szCs w:val="22"/>
          <w:lang w:val="es-US"/>
        </w:rPr>
        <w:t xml:space="preserve"> - </w:t>
      </w:r>
      <w:hyperlink r:id="rId10" w:history="1">
        <w:r w:rsidR="007D0286" w:rsidRPr="008C35FB">
          <w:rPr>
            <w:rFonts w:eastAsia="Calibri"/>
            <w:color w:val="0000FF"/>
            <w:sz w:val="22"/>
            <w:szCs w:val="22"/>
            <w:u w:val="single"/>
            <w:lang w:val="es-US"/>
          </w:rPr>
          <w:t>English</w:t>
        </w:r>
      </w:hyperlink>
      <w:r w:rsidRPr="008C35FB">
        <w:rPr>
          <w:rFonts w:eastAsia="Calibri"/>
          <w:color w:val="0000FF"/>
          <w:sz w:val="22"/>
          <w:szCs w:val="22"/>
          <w:lang w:val="es-ES"/>
        </w:rPr>
        <w:t xml:space="preserve"> </w:t>
      </w:r>
      <w:r w:rsidRPr="008C35FB">
        <w:rPr>
          <w:rFonts w:eastAsia="Calibri"/>
          <w:sz w:val="22"/>
          <w:szCs w:val="22"/>
          <w:lang w:val="es-ES"/>
        </w:rPr>
        <w:t>)</w:t>
      </w:r>
    </w:p>
    <w:p w14:paraId="188DFA50" w14:textId="3125C67E" w:rsidR="007D0286" w:rsidRPr="008C35FB" w:rsidRDefault="007D0286" w:rsidP="00046319">
      <w:pPr>
        <w:ind w:left="360"/>
        <w:rPr>
          <w:sz w:val="22"/>
          <w:szCs w:val="22"/>
          <w:lang w:val="es-US"/>
        </w:rPr>
      </w:pPr>
    </w:p>
    <w:p w14:paraId="113C9D1A" w14:textId="5D63B34E" w:rsidR="007D0286" w:rsidRPr="008C35FB" w:rsidRDefault="007D0286" w:rsidP="00046319">
      <w:pPr>
        <w:ind w:left="360"/>
        <w:rPr>
          <w:sz w:val="22"/>
          <w:szCs w:val="22"/>
          <w:lang w:val="es-US"/>
        </w:rPr>
      </w:pPr>
    </w:p>
    <w:p w14:paraId="320BE9EF" w14:textId="6FE75E72" w:rsidR="007D0286" w:rsidRPr="008C35FB" w:rsidRDefault="007D0286" w:rsidP="007D0286">
      <w:pPr>
        <w:ind w:left="360" w:firstLine="720"/>
        <w:jc w:val="both"/>
        <w:rPr>
          <w:sz w:val="22"/>
          <w:szCs w:val="22"/>
        </w:rPr>
      </w:pPr>
      <w:r w:rsidRPr="008C35FB">
        <w:rPr>
          <w:sz w:val="22"/>
          <w:szCs w:val="22"/>
        </w:rPr>
        <w:t xml:space="preserve">To recommend that CIDI approve payment covering the costs of the external audit of the Development Cooperation Fund (DCF) for fiscal years 2022, 2023, and 2024 (document CIDI/JD/INF. -89/23, </w:t>
      </w:r>
      <w:hyperlink r:id="rId11" w:history="1">
        <w:r w:rsidR="004635EC" w:rsidRPr="008C35FB">
          <w:rPr>
            <w:color w:val="0000FF"/>
            <w:sz w:val="22"/>
            <w:szCs w:val="22"/>
            <w:u w:val="single"/>
            <w:shd w:val="clear" w:color="auto" w:fill="FFFFFF"/>
            <w:lang w:eastAsia="es-ES"/>
          </w:rPr>
          <w:t>Español</w:t>
        </w:r>
      </w:hyperlink>
      <w:r w:rsidR="004635EC" w:rsidRPr="008C35FB">
        <w:rPr>
          <w:color w:val="000000"/>
          <w:sz w:val="22"/>
          <w:szCs w:val="22"/>
          <w:shd w:val="clear" w:color="auto" w:fill="FFFFFF"/>
          <w:lang w:eastAsia="es-ES"/>
        </w:rPr>
        <w:t xml:space="preserve"> - </w:t>
      </w:r>
      <w:hyperlink r:id="rId12" w:history="1">
        <w:r w:rsidR="004635EC" w:rsidRPr="008C35FB">
          <w:rPr>
            <w:color w:val="0000FF"/>
            <w:sz w:val="22"/>
            <w:szCs w:val="22"/>
            <w:u w:val="single"/>
            <w:shd w:val="clear" w:color="auto" w:fill="FFFFFF"/>
            <w:lang w:eastAsia="es-ES"/>
          </w:rPr>
          <w:t>English</w:t>
        </w:r>
      </w:hyperlink>
      <w:r w:rsidRPr="008C35FB">
        <w:rPr>
          <w:sz w:val="22"/>
          <w:szCs w:val="22"/>
        </w:rPr>
        <w:t>) in the understanding that the payment for the 2022 audit will be made immediately and the payment for the following two years will be made when the audits corresponding to fiscal years 202</w:t>
      </w:r>
      <w:r w:rsidR="005F0107" w:rsidRPr="008C35FB">
        <w:rPr>
          <w:sz w:val="22"/>
          <w:szCs w:val="22"/>
        </w:rPr>
        <w:t>3</w:t>
      </w:r>
      <w:r w:rsidRPr="008C35FB">
        <w:rPr>
          <w:sz w:val="22"/>
          <w:szCs w:val="22"/>
        </w:rPr>
        <w:t xml:space="preserve"> and 2024 begin.</w:t>
      </w:r>
    </w:p>
    <w:p w14:paraId="0E1A5057" w14:textId="77777777" w:rsidR="007D0286" w:rsidRPr="008C35FB" w:rsidRDefault="007D0286" w:rsidP="007D0286">
      <w:pPr>
        <w:ind w:left="360"/>
        <w:jc w:val="both"/>
        <w:rPr>
          <w:sz w:val="22"/>
          <w:szCs w:val="22"/>
        </w:rPr>
      </w:pPr>
    </w:p>
    <w:p w14:paraId="54E28E67" w14:textId="75A5C7E2" w:rsidR="007D0286" w:rsidRPr="008C35FB" w:rsidRDefault="007D0286" w:rsidP="004635EC">
      <w:pPr>
        <w:ind w:left="360" w:firstLine="720"/>
        <w:jc w:val="both"/>
        <w:rPr>
          <w:sz w:val="22"/>
          <w:szCs w:val="22"/>
        </w:rPr>
      </w:pPr>
      <w:r w:rsidRPr="008C35FB">
        <w:rPr>
          <w:sz w:val="22"/>
          <w:szCs w:val="22"/>
        </w:rPr>
        <w:t xml:space="preserve">This recommendation is based on the provisions of Article 10.d of the DCF Statutes regarding appropriations intended for unplanned activities (document CIDI/doc.99/14 rev. 1, </w:t>
      </w:r>
      <w:hyperlink r:id="rId13" w:history="1">
        <w:r w:rsidR="004635EC" w:rsidRPr="008C35FB">
          <w:rPr>
            <w:color w:val="0000FF"/>
            <w:sz w:val="22"/>
            <w:szCs w:val="22"/>
            <w:u w:val="single"/>
            <w:shd w:val="clear" w:color="auto" w:fill="FFFFFF"/>
            <w:lang w:eastAsia="es-ES"/>
          </w:rPr>
          <w:t>Español</w:t>
        </w:r>
      </w:hyperlink>
      <w:r w:rsidR="004635EC" w:rsidRPr="008C35FB">
        <w:rPr>
          <w:noProof/>
          <w:sz w:val="22"/>
          <w:szCs w:val="22"/>
          <w:lang w:eastAsia="es-ES"/>
        </w:rPr>
        <w:t> - </w:t>
      </w:r>
      <w:hyperlink r:id="rId14" w:history="1">
        <w:r w:rsidR="004635EC" w:rsidRPr="008C35FB">
          <w:rPr>
            <w:color w:val="0000FF"/>
            <w:sz w:val="22"/>
            <w:szCs w:val="22"/>
            <w:u w:val="single"/>
            <w:shd w:val="clear" w:color="auto" w:fill="FFFFFF"/>
            <w:lang w:eastAsia="es-ES"/>
          </w:rPr>
          <w:t>English</w:t>
        </w:r>
      </w:hyperlink>
      <w:r w:rsidRPr="008C35FB">
        <w:rPr>
          <w:sz w:val="22"/>
          <w:szCs w:val="22"/>
        </w:rPr>
        <w:t>). Once CIDI has given its approval, SEDI will initiate administrative proceedings to transfer the funds to cover the 2022 audit costs to the SAF and to secure funds for the 2023 and 2024 payments.</w:t>
      </w:r>
    </w:p>
    <w:p w14:paraId="73F21332" w14:textId="28D76D29" w:rsidR="002749EE" w:rsidRPr="008C35FB" w:rsidRDefault="002749EE" w:rsidP="004635EC">
      <w:pPr>
        <w:ind w:left="360" w:firstLine="720"/>
        <w:jc w:val="both"/>
        <w:rPr>
          <w:sz w:val="22"/>
          <w:szCs w:val="22"/>
        </w:rPr>
      </w:pPr>
    </w:p>
    <w:p w14:paraId="6B838B71" w14:textId="30896E2E" w:rsidR="002749EE" w:rsidRPr="008C35FB" w:rsidRDefault="002749EE" w:rsidP="004635EC">
      <w:pPr>
        <w:ind w:left="360" w:firstLine="720"/>
        <w:jc w:val="both"/>
        <w:rPr>
          <w:sz w:val="22"/>
          <w:szCs w:val="22"/>
        </w:rPr>
      </w:pPr>
    </w:p>
    <w:p w14:paraId="2354A591" w14:textId="016070C4" w:rsidR="002749EE" w:rsidRPr="008C35FB" w:rsidRDefault="002749EE" w:rsidP="004635EC">
      <w:pPr>
        <w:ind w:left="360" w:firstLine="720"/>
        <w:jc w:val="both"/>
        <w:rPr>
          <w:sz w:val="22"/>
          <w:szCs w:val="22"/>
        </w:rPr>
      </w:pPr>
    </w:p>
    <w:p w14:paraId="6BD2AE72" w14:textId="0C7B41CE" w:rsidR="002749EE" w:rsidRPr="008C35FB" w:rsidRDefault="002749EE" w:rsidP="004635EC">
      <w:pPr>
        <w:ind w:left="360" w:firstLine="720"/>
        <w:jc w:val="both"/>
        <w:rPr>
          <w:sz w:val="22"/>
          <w:szCs w:val="22"/>
        </w:rPr>
      </w:pPr>
    </w:p>
    <w:p w14:paraId="6F983A8C" w14:textId="3E0B0E56" w:rsidR="002749EE" w:rsidRPr="008C35FB" w:rsidRDefault="002749EE" w:rsidP="004635EC">
      <w:pPr>
        <w:ind w:left="360" w:firstLine="720"/>
        <w:jc w:val="both"/>
        <w:rPr>
          <w:sz w:val="22"/>
          <w:szCs w:val="22"/>
        </w:rPr>
      </w:pPr>
    </w:p>
    <w:p w14:paraId="4931CE49" w14:textId="16C3A695" w:rsidR="002749EE" w:rsidRPr="008C35FB" w:rsidRDefault="002749EE" w:rsidP="004635EC">
      <w:pPr>
        <w:ind w:left="360" w:firstLine="720"/>
        <w:jc w:val="both"/>
        <w:rPr>
          <w:sz w:val="22"/>
          <w:szCs w:val="22"/>
        </w:rPr>
      </w:pPr>
    </w:p>
    <w:p w14:paraId="6ADA505B" w14:textId="5449B608" w:rsidR="002749EE" w:rsidRPr="008C35FB" w:rsidRDefault="002749EE" w:rsidP="004635EC">
      <w:pPr>
        <w:ind w:left="360" w:firstLine="720"/>
        <w:jc w:val="both"/>
        <w:rPr>
          <w:sz w:val="22"/>
          <w:szCs w:val="22"/>
        </w:rPr>
      </w:pPr>
    </w:p>
    <w:p w14:paraId="2AD93E3A" w14:textId="6B35116E" w:rsidR="002749EE" w:rsidRPr="008C35FB" w:rsidRDefault="002749EE" w:rsidP="004635EC">
      <w:pPr>
        <w:ind w:left="360" w:firstLine="720"/>
        <w:jc w:val="both"/>
        <w:rPr>
          <w:sz w:val="22"/>
          <w:szCs w:val="22"/>
        </w:rPr>
      </w:pPr>
    </w:p>
    <w:p w14:paraId="6DEAAB69" w14:textId="5EBEBE20" w:rsidR="002749EE" w:rsidRPr="008C35FB" w:rsidRDefault="002749EE" w:rsidP="004635EC">
      <w:pPr>
        <w:ind w:left="360" w:firstLine="720"/>
        <w:jc w:val="both"/>
        <w:rPr>
          <w:sz w:val="22"/>
          <w:szCs w:val="22"/>
        </w:rPr>
      </w:pPr>
    </w:p>
    <w:p w14:paraId="5690A984" w14:textId="06C40945" w:rsidR="002749EE" w:rsidRPr="008C35FB" w:rsidRDefault="002749EE" w:rsidP="002749EE">
      <w:pPr>
        <w:ind w:left="360" w:firstLine="720"/>
        <w:jc w:val="both"/>
        <w:rPr>
          <w:sz w:val="22"/>
          <w:szCs w:val="22"/>
        </w:rPr>
      </w:pPr>
    </w:p>
    <w:p w14:paraId="29A44727" w14:textId="1E4A67A8" w:rsidR="002749EE" w:rsidRPr="008C35FB" w:rsidRDefault="002749EE" w:rsidP="002749EE">
      <w:pPr>
        <w:ind w:left="360" w:firstLine="720"/>
        <w:jc w:val="both"/>
        <w:rPr>
          <w:sz w:val="22"/>
          <w:szCs w:val="22"/>
        </w:rPr>
      </w:pPr>
    </w:p>
    <w:p w14:paraId="27774C42" w14:textId="26B54A9B" w:rsidR="002749EE" w:rsidRPr="008C35FB" w:rsidRDefault="002749EE" w:rsidP="002749EE">
      <w:pPr>
        <w:ind w:left="360" w:firstLine="720"/>
        <w:jc w:val="both"/>
        <w:rPr>
          <w:sz w:val="22"/>
          <w:szCs w:val="22"/>
        </w:rPr>
      </w:pPr>
    </w:p>
    <w:p w14:paraId="13FBF2DB" w14:textId="4B2F5553" w:rsidR="002749EE" w:rsidRPr="008C35FB" w:rsidRDefault="002749EE" w:rsidP="002749EE">
      <w:pPr>
        <w:ind w:left="360" w:firstLine="720"/>
        <w:jc w:val="both"/>
        <w:rPr>
          <w:sz w:val="22"/>
          <w:szCs w:val="22"/>
        </w:rPr>
      </w:pPr>
    </w:p>
    <w:p w14:paraId="71E93EEB" w14:textId="1C1FC18C" w:rsidR="002749EE" w:rsidRPr="008C35FB" w:rsidRDefault="002749EE" w:rsidP="002749EE">
      <w:pPr>
        <w:ind w:left="360" w:firstLine="720"/>
        <w:jc w:val="both"/>
        <w:rPr>
          <w:sz w:val="22"/>
          <w:szCs w:val="22"/>
        </w:rPr>
      </w:pPr>
    </w:p>
    <w:p w14:paraId="0950DB39" w14:textId="7DF6D87E" w:rsidR="002749EE" w:rsidRPr="008C35FB" w:rsidRDefault="002749EE" w:rsidP="002749EE">
      <w:pPr>
        <w:ind w:left="360" w:firstLine="720"/>
        <w:jc w:val="both"/>
        <w:rPr>
          <w:sz w:val="22"/>
          <w:szCs w:val="22"/>
        </w:rPr>
      </w:pPr>
    </w:p>
    <w:p w14:paraId="01DC6239" w14:textId="7EB0CF56" w:rsidR="002749EE" w:rsidRPr="008C35FB" w:rsidRDefault="002749EE" w:rsidP="002749EE">
      <w:pPr>
        <w:ind w:left="360" w:firstLine="720"/>
        <w:jc w:val="both"/>
        <w:rPr>
          <w:sz w:val="22"/>
          <w:szCs w:val="22"/>
        </w:rPr>
      </w:pPr>
    </w:p>
    <w:p w14:paraId="600F2402" w14:textId="3FE544C2" w:rsidR="002749EE" w:rsidRPr="008C35FB" w:rsidRDefault="002749EE" w:rsidP="002749EE">
      <w:pPr>
        <w:ind w:left="360" w:firstLine="720"/>
        <w:jc w:val="both"/>
        <w:rPr>
          <w:sz w:val="22"/>
          <w:szCs w:val="22"/>
        </w:rPr>
      </w:pPr>
    </w:p>
    <w:p w14:paraId="598B8CC2" w14:textId="59A3D6DA" w:rsidR="002749EE" w:rsidRPr="008C35FB" w:rsidRDefault="002749EE" w:rsidP="002749EE">
      <w:pPr>
        <w:ind w:left="360" w:firstLine="720"/>
        <w:jc w:val="both"/>
        <w:rPr>
          <w:sz w:val="22"/>
          <w:szCs w:val="22"/>
        </w:rPr>
      </w:pPr>
    </w:p>
    <w:p w14:paraId="7D764401" w14:textId="3D1BE043" w:rsidR="002749EE" w:rsidRPr="008C35FB" w:rsidRDefault="002749EE" w:rsidP="002749EE">
      <w:pPr>
        <w:ind w:left="360" w:firstLine="720"/>
        <w:jc w:val="both"/>
        <w:rPr>
          <w:sz w:val="22"/>
          <w:szCs w:val="22"/>
        </w:rPr>
      </w:pPr>
    </w:p>
    <w:p w14:paraId="71773497" w14:textId="77777777" w:rsidR="002749EE" w:rsidRPr="008C35FB" w:rsidRDefault="002749EE" w:rsidP="002749EE">
      <w:pPr>
        <w:ind w:left="360" w:firstLine="720"/>
        <w:jc w:val="both"/>
        <w:rPr>
          <w:sz w:val="22"/>
          <w:szCs w:val="22"/>
        </w:rPr>
      </w:pPr>
    </w:p>
    <w:p w14:paraId="7BA2AB84" w14:textId="2A9AF16C" w:rsidR="002749EE" w:rsidRPr="008C35FB" w:rsidRDefault="002749EE" w:rsidP="002749EE">
      <w:pPr>
        <w:ind w:left="360" w:firstLine="720"/>
        <w:jc w:val="both"/>
        <w:rPr>
          <w:sz w:val="22"/>
          <w:szCs w:val="22"/>
        </w:rPr>
      </w:pPr>
    </w:p>
    <w:p w14:paraId="152C897D" w14:textId="68A33E4C" w:rsidR="002749EE" w:rsidRPr="008C35FB" w:rsidRDefault="002749EE" w:rsidP="002749EE">
      <w:pPr>
        <w:ind w:left="360" w:firstLine="720"/>
        <w:jc w:val="both"/>
        <w:rPr>
          <w:sz w:val="22"/>
          <w:szCs w:val="22"/>
        </w:rPr>
      </w:pPr>
    </w:p>
    <w:p w14:paraId="5999EB29" w14:textId="7FD2FCFC" w:rsidR="002749EE" w:rsidRPr="008C35FB" w:rsidRDefault="002749EE" w:rsidP="002749EE">
      <w:pPr>
        <w:ind w:left="360" w:firstLine="720"/>
        <w:jc w:val="both"/>
        <w:rPr>
          <w:sz w:val="22"/>
          <w:szCs w:val="22"/>
        </w:rPr>
      </w:pPr>
    </w:p>
    <w:p w14:paraId="5C403FB7" w14:textId="497828D9" w:rsidR="002749EE" w:rsidRPr="008C35FB" w:rsidRDefault="002749EE" w:rsidP="002749EE">
      <w:pPr>
        <w:ind w:left="360" w:firstLine="720"/>
        <w:jc w:val="both"/>
        <w:rPr>
          <w:sz w:val="22"/>
          <w:szCs w:val="22"/>
        </w:rPr>
      </w:pPr>
    </w:p>
    <w:p w14:paraId="21C3F1B0" w14:textId="751BB324" w:rsidR="002749EE" w:rsidRPr="008C35FB" w:rsidRDefault="002749EE" w:rsidP="002749EE">
      <w:pPr>
        <w:ind w:left="360" w:firstLine="720"/>
        <w:jc w:val="both"/>
        <w:rPr>
          <w:sz w:val="22"/>
          <w:szCs w:val="22"/>
        </w:rPr>
      </w:pPr>
    </w:p>
    <w:p w14:paraId="42B473D9" w14:textId="1CEE805D" w:rsidR="002749EE" w:rsidRPr="008C35FB" w:rsidRDefault="002749EE" w:rsidP="002749EE">
      <w:pPr>
        <w:ind w:left="360" w:firstLine="720"/>
        <w:jc w:val="both"/>
        <w:rPr>
          <w:sz w:val="22"/>
          <w:szCs w:val="22"/>
        </w:rPr>
      </w:pPr>
      <w:r w:rsidRPr="008C35FB">
        <w:rPr>
          <w:rFonts w:eastAsia="Calibri"/>
          <w:noProof/>
          <w:sz w:val="22"/>
          <w:szCs w:val="22"/>
        </w:rPr>
        <mc:AlternateContent>
          <mc:Choice Requires="wps">
            <w:drawing>
              <wp:anchor distT="0" distB="0" distL="114300" distR="114300" simplePos="0" relativeHeight="251663360" behindDoc="0" locked="1" layoutInCell="1" allowOverlap="1" wp14:anchorId="04BF3D7D" wp14:editId="37A6A5C0">
                <wp:simplePos x="0" y="0"/>
                <wp:positionH relativeFrom="column">
                  <wp:posOffset>0</wp:posOffset>
                </wp:positionH>
                <wp:positionV relativeFrom="page">
                  <wp:posOffset>8538845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CD2AC5" w14:textId="4149DFAE" w:rsidR="002749EE" w:rsidRDefault="002749EE" w:rsidP="002749EE">
                            <w:pPr>
                              <w:rPr>
                                <w:sz w:val="18"/>
                              </w:rPr>
                            </w:pPr>
                            <w:r>
                              <w:rPr>
                                <w:sz w:val="18"/>
                              </w:rPr>
                              <w:fldChar w:fldCharType="begin"/>
                            </w:r>
                            <w:r>
                              <w:rPr>
                                <w:sz w:val="18"/>
                              </w:rPr>
                              <w:instrText xml:space="preserve"> FILENAME  \* MERGEFORMAT </w:instrText>
                            </w:r>
                            <w:r>
                              <w:rPr>
                                <w:sz w:val="18"/>
                              </w:rPr>
                              <w:fldChar w:fldCharType="separate"/>
                            </w:r>
                            <w:r w:rsidR="00361A5A">
                              <w:rPr>
                                <w:noProof/>
                                <w:sz w:val="18"/>
                              </w:rPr>
                              <w:t>CIDRP03810E01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BF3D7D" id="Text Box 1" o:spid="_x0000_s1028" type="#_x0000_t202" style="position:absolute;left:0;text-align:left;margin-left:0;margin-top:672.35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" filled="f" stroked="f">
                <v:stroke joinstyle="round"/>
                <v:textbox>
                  <w:txbxContent>
                    <w:p w14:paraId="1FCD2AC5" w14:textId="4149DFAE" w:rsidR="002749EE" w:rsidRDefault="002749EE" w:rsidP="002749EE">
                      <w:pPr>
                        <w:rPr>
                          <w:sz w:val="18"/>
                        </w:rPr>
                      </w:pPr>
                      <w:r>
                        <w:rPr>
                          <w:sz w:val="18"/>
                        </w:rPr>
                        <w:fldChar w:fldCharType="begin"/>
                      </w:r>
                      <w:r>
                        <w:rPr>
                          <w:sz w:val="18"/>
                        </w:rPr>
                        <w:instrText xml:space="preserve"> FILENAME  \* MERGEFORMAT </w:instrText>
                      </w:r>
                      <w:r>
                        <w:rPr>
                          <w:sz w:val="18"/>
                        </w:rPr>
                        <w:fldChar w:fldCharType="separate"/>
                      </w:r>
                      <w:r w:rsidR="00361A5A">
                        <w:rPr>
                          <w:noProof/>
                          <w:sz w:val="18"/>
                        </w:rPr>
                        <w:t>CIDRP03810E01</w:t>
                      </w:r>
                      <w:r>
                        <w:rPr>
                          <w:sz w:val="18"/>
                        </w:rPr>
                        <w:fldChar w:fldCharType="end"/>
                      </w:r>
                    </w:p>
                  </w:txbxContent>
                </v:textbox>
                <w10:wrap anchory="page"/>
                <w10:anchorlock/>
              </v:shape>
            </w:pict>
          </mc:Fallback>
        </mc:AlternateContent>
      </w:r>
    </w:p>
    <w:sectPr w:rsidR="002749EE" w:rsidRPr="008C35FB" w:rsidSect="008C35FB">
      <w:headerReference w:type="default" r:id="rId15"/>
      <w:pgSz w:w="12240" w:h="15840"/>
      <w:pgMar w:top="1512"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57FD" w14:textId="77777777" w:rsidR="008C35FB" w:rsidRDefault="008C35FB" w:rsidP="008C35FB">
      <w:r>
        <w:separator/>
      </w:r>
    </w:p>
  </w:endnote>
  <w:endnote w:type="continuationSeparator" w:id="0">
    <w:p w14:paraId="5AC7FD80" w14:textId="77777777" w:rsidR="008C35FB" w:rsidRDefault="008C35FB" w:rsidP="008C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DA71" w14:textId="77777777" w:rsidR="008C35FB" w:rsidRDefault="008C35FB" w:rsidP="008C35FB">
      <w:r>
        <w:separator/>
      </w:r>
    </w:p>
  </w:footnote>
  <w:footnote w:type="continuationSeparator" w:id="0">
    <w:p w14:paraId="7015A80F" w14:textId="77777777" w:rsidR="008C35FB" w:rsidRDefault="008C35FB" w:rsidP="008C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920649"/>
      <w:docPartObj>
        <w:docPartGallery w:val="Page Numbers (Top of Page)"/>
        <w:docPartUnique/>
      </w:docPartObj>
    </w:sdtPr>
    <w:sdtEndPr>
      <w:rPr>
        <w:noProof/>
      </w:rPr>
    </w:sdtEndPr>
    <w:sdtContent>
      <w:p w14:paraId="4295A34A" w14:textId="43F25E17" w:rsidR="008C35FB" w:rsidRDefault="008C35FB">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73951066" w14:textId="77777777" w:rsidR="008C35FB" w:rsidRDefault="008C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8351FC"/>
    <w:multiLevelType w:val="hybridMultilevel"/>
    <w:tmpl w:val="335A6F7C"/>
    <w:lvl w:ilvl="0" w:tplc="935E256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15E5"/>
    <w:multiLevelType w:val="hybridMultilevel"/>
    <w:tmpl w:val="4DF8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830763">
    <w:abstractNumId w:val="0"/>
  </w:num>
  <w:num w:numId="2" w16cid:durableId="174463015">
    <w:abstractNumId w:val="0"/>
  </w:num>
  <w:num w:numId="3" w16cid:durableId="1049182887">
    <w:abstractNumId w:val="2"/>
  </w:num>
  <w:num w:numId="4" w16cid:durableId="84721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C"/>
    <w:rsid w:val="00041F6B"/>
    <w:rsid w:val="00046319"/>
    <w:rsid w:val="000725D4"/>
    <w:rsid w:val="00076235"/>
    <w:rsid w:val="002749EE"/>
    <w:rsid w:val="002F5848"/>
    <w:rsid w:val="003417DC"/>
    <w:rsid w:val="00361A5A"/>
    <w:rsid w:val="003A31FD"/>
    <w:rsid w:val="004635EC"/>
    <w:rsid w:val="005F0107"/>
    <w:rsid w:val="007D0286"/>
    <w:rsid w:val="008447A8"/>
    <w:rsid w:val="00863977"/>
    <w:rsid w:val="008C35FB"/>
    <w:rsid w:val="009127F3"/>
    <w:rsid w:val="00913A67"/>
    <w:rsid w:val="009767C0"/>
    <w:rsid w:val="00C67237"/>
    <w:rsid w:val="00D2622A"/>
    <w:rsid w:val="00F2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27B"/>
  <w15:chartTrackingRefBased/>
  <w15:docId w15:val="{8729986F-84E1-4560-8332-40138013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8447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encabezado Char"/>
    <w:basedOn w:val="DefaultParagraphFont"/>
    <w:link w:val="Header"/>
    <w:uiPriority w:val="99"/>
    <w:rsid w:val="008447A8"/>
  </w:style>
  <w:style w:type="paragraph" w:styleId="ListParagraph">
    <w:name w:val="List Paragraph"/>
    <w:basedOn w:val="Normal"/>
    <w:uiPriority w:val="34"/>
    <w:qFormat/>
    <w:rsid w:val="00046319"/>
    <w:pPr>
      <w:ind w:left="720"/>
      <w:contextualSpacing/>
    </w:pPr>
  </w:style>
  <w:style w:type="paragraph" w:styleId="Footer">
    <w:name w:val="footer"/>
    <w:basedOn w:val="Normal"/>
    <w:link w:val="FooterChar"/>
    <w:uiPriority w:val="99"/>
    <w:unhideWhenUsed/>
    <w:rsid w:val="008C35FB"/>
    <w:pPr>
      <w:tabs>
        <w:tab w:val="center" w:pos="4680"/>
        <w:tab w:val="right" w:pos="9360"/>
      </w:tabs>
    </w:pPr>
  </w:style>
  <w:style w:type="character" w:customStyle="1" w:styleId="FooterChar">
    <w:name w:val="Footer Char"/>
    <w:basedOn w:val="DefaultParagraphFont"/>
    <w:link w:val="Footer"/>
    <w:uiPriority w:val="99"/>
    <w:rsid w:val="008C35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5545">
      <w:bodyDiv w:val="1"/>
      <w:marLeft w:val="0"/>
      <w:marRight w:val="0"/>
      <w:marTop w:val="0"/>
      <w:marBottom w:val="0"/>
      <w:divBdr>
        <w:top w:val="none" w:sz="0" w:space="0" w:color="auto"/>
        <w:left w:val="none" w:sz="0" w:space="0" w:color="auto"/>
        <w:bottom w:val="none" w:sz="0" w:space="0" w:color="auto"/>
        <w:right w:val="none" w:sz="0" w:space="0" w:color="auto"/>
      </w:divBdr>
    </w:div>
    <w:div w:id="1308516173">
      <w:bodyDiv w:val="1"/>
      <w:marLeft w:val="0"/>
      <w:marRight w:val="0"/>
      <w:marTop w:val="0"/>
      <w:marBottom w:val="0"/>
      <w:divBdr>
        <w:top w:val="none" w:sz="0" w:space="0" w:color="auto"/>
        <w:left w:val="none" w:sz="0" w:space="0" w:color="auto"/>
        <w:bottom w:val="none" w:sz="0" w:space="0" w:color="auto"/>
        <w:right w:val="none" w:sz="0" w:space="0" w:color="auto"/>
      </w:divBdr>
    </w:div>
    <w:div w:id="18118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m.oas.org/IDMS/Redirectpage.aspx?class=cidi/doc.&amp;classNum=99&amp;lang=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m.oas.org/IDMS/Redirectpage.aspx?class=AICD/JD/INF.&amp;classNum=89&amp;l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INF.&amp;classNum=89&amp;lan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m.oas.org/IDMS/Redirectpage.aspx?class=AICD/JD/DE&amp;classNum=136&amp;lang=e" TargetMode="External"/><Relationship Id="rId4" Type="http://schemas.openxmlformats.org/officeDocument/2006/relationships/webSettings" Target="webSettings.xml"/><Relationship Id="rId9" Type="http://schemas.openxmlformats.org/officeDocument/2006/relationships/hyperlink" Target="http://scm.oas.org/IDMS/Redirectpage.aspx?class=AICD/JD/DE&amp;classNum=136&amp;lang=s" TargetMode="External"/><Relationship Id="rId14" Type="http://schemas.openxmlformats.org/officeDocument/2006/relationships/hyperlink" Target="https://scm.oas.org/IDMS/Redirectpage.aspx?class=cidi/doc.&amp;classNum=99&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4</cp:revision>
  <dcterms:created xsi:type="dcterms:W3CDTF">2023-03-28T20:59:00Z</dcterms:created>
  <dcterms:modified xsi:type="dcterms:W3CDTF">2023-03-28T21:23:00Z</dcterms:modified>
</cp:coreProperties>
</file>