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C876" w14:textId="7578A5E6" w:rsidR="00266774" w:rsidRPr="00266774" w:rsidRDefault="00266774" w:rsidP="00B0611C">
      <w:pPr>
        <w:tabs>
          <w:tab w:val="left" w:pos="7200"/>
        </w:tabs>
        <w:spacing w:after="0" w:line="240" w:lineRule="auto"/>
        <w:ind w:left="540" w:right="698"/>
        <w:rPr>
          <w:rFonts w:ascii="Times New Roman" w:eastAsia="Times New Roman" w:hAnsi="Times New Roman" w:cs="Times New Roman"/>
          <w:lang w:val="pt-BR"/>
        </w:rPr>
      </w:pPr>
      <w:bookmarkStart w:id="0" w:name="_top"/>
      <w:bookmarkEnd w:id="0"/>
      <w:r w:rsidRPr="00266774">
        <w:rPr>
          <w:rFonts w:ascii="Times New Roman" w:eastAsia="Times New Roman" w:hAnsi="Times New Roman" w:cs="Times New Roman"/>
        </w:rPr>
        <w:tab/>
      </w:r>
      <w:r w:rsidR="00275AF3" w:rsidRPr="00275AF3">
        <w:rPr>
          <w:rFonts w:ascii="Times New Roman" w:eastAsia="Times New Roman" w:hAnsi="Times New Roman" w:cs="Times New Roman"/>
          <w:lang w:val="pt-BR"/>
        </w:rPr>
        <w:t xml:space="preserve">                          </w:t>
      </w:r>
      <w:r w:rsidRPr="00266774">
        <w:rPr>
          <w:rFonts w:ascii="Times New Roman" w:eastAsia="Times New Roman" w:hAnsi="Times New Roman" w:cs="Times New Roman"/>
          <w:lang w:val="pt-BR"/>
        </w:rPr>
        <w:t>OEA/Ser.W</w:t>
      </w:r>
    </w:p>
    <w:p w14:paraId="741B4D2D" w14:textId="3F59ADE2" w:rsidR="00266774" w:rsidRPr="00B66907" w:rsidRDefault="00266774" w:rsidP="00B0611C">
      <w:pPr>
        <w:tabs>
          <w:tab w:val="left" w:pos="7200"/>
        </w:tabs>
        <w:spacing w:after="0" w:line="240" w:lineRule="auto"/>
        <w:ind w:left="540" w:right="698"/>
        <w:rPr>
          <w:rFonts w:ascii="Times New Roman" w:eastAsia="Times New Roman" w:hAnsi="Times New Roman" w:cs="Times New Roman"/>
          <w:lang w:val="pt-BR"/>
        </w:rPr>
      </w:pPr>
      <w:r w:rsidRPr="00266774">
        <w:rPr>
          <w:rFonts w:ascii="Times New Roman" w:eastAsia="Times New Roman" w:hAnsi="Times New Roman" w:cs="Times New Roman"/>
          <w:lang w:val="pt-BR"/>
        </w:rPr>
        <w:tab/>
      </w:r>
      <w:r w:rsidR="00275AF3" w:rsidRPr="00B66907">
        <w:rPr>
          <w:rFonts w:ascii="Times New Roman" w:eastAsia="Times New Roman" w:hAnsi="Times New Roman" w:cs="Times New Roman"/>
          <w:lang w:val="pt-BR"/>
        </w:rPr>
        <w:t xml:space="preserve">                          </w:t>
      </w:r>
      <w:r w:rsidRPr="00B66907">
        <w:rPr>
          <w:rFonts w:ascii="Times New Roman" w:eastAsia="Times New Roman" w:hAnsi="Times New Roman" w:cs="Times New Roman"/>
          <w:lang w:val="pt-BR"/>
        </w:rPr>
        <w:t xml:space="preserve">CIDI/doc. </w:t>
      </w:r>
      <w:r w:rsidR="00FC7F2D">
        <w:rPr>
          <w:rFonts w:ascii="Times New Roman" w:eastAsia="Times New Roman" w:hAnsi="Times New Roman" w:cs="Times New Roman"/>
          <w:lang w:val="pt-BR"/>
        </w:rPr>
        <w:t>381/</w:t>
      </w:r>
      <w:r w:rsidRPr="00B66907">
        <w:rPr>
          <w:rFonts w:ascii="Times New Roman" w:eastAsia="Times New Roman" w:hAnsi="Times New Roman" w:cs="Times New Roman"/>
          <w:lang w:val="pt-BR"/>
        </w:rPr>
        <w:t>2</w:t>
      </w:r>
      <w:r w:rsidR="00FC7F2D">
        <w:rPr>
          <w:rFonts w:ascii="Times New Roman" w:eastAsia="Times New Roman" w:hAnsi="Times New Roman" w:cs="Times New Roman"/>
          <w:lang w:val="pt-BR"/>
        </w:rPr>
        <w:t>3</w:t>
      </w:r>
      <w:r w:rsidR="0071184B">
        <w:rPr>
          <w:rFonts w:ascii="Times New Roman" w:eastAsia="Times New Roman" w:hAnsi="Times New Roman" w:cs="Times New Roman"/>
          <w:lang w:val="pt-BR"/>
        </w:rPr>
        <w:t xml:space="preserve"> rev.1</w:t>
      </w:r>
    </w:p>
    <w:p w14:paraId="566CB05B" w14:textId="6D365916" w:rsidR="00266774" w:rsidRPr="00266774" w:rsidRDefault="00266774" w:rsidP="00B0611C">
      <w:pPr>
        <w:tabs>
          <w:tab w:val="left" w:pos="7200"/>
        </w:tabs>
        <w:spacing w:after="0" w:line="240" w:lineRule="auto"/>
        <w:ind w:left="540" w:right="698"/>
        <w:rPr>
          <w:rFonts w:ascii="Times New Roman" w:eastAsia="Times New Roman" w:hAnsi="Times New Roman" w:cs="Times New Roman"/>
        </w:rPr>
      </w:pPr>
      <w:r w:rsidRPr="00B66907">
        <w:rPr>
          <w:rFonts w:ascii="Times New Roman" w:eastAsia="Times New Roman" w:hAnsi="Times New Roman" w:cs="Times New Roman"/>
          <w:lang w:val="pt-BR"/>
        </w:rPr>
        <w:tab/>
      </w:r>
      <w:r w:rsidR="00275AF3" w:rsidRPr="00B66907">
        <w:rPr>
          <w:rFonts w:ascii="Times New Roman" w:eastAsia="Times New Roman" w:hAnsi="Times New Roman" w:cs="Times New Roman"/>
          <w:lang w:val="pt-BR"/>
        </w:rPr>
        <w:t xml:space="preserve">                          </w:t>
      </w:r>
      <w:r w:rsidRPr="00266774">
        <w:rPr>
          <w:rFonts w:ascii="Times New Roman" w:eastAsia="Times New Roman" w:hAnsi="Times New Roman" w:cs="Times New Roman"/>
        </w:rPr>
        <w:t>2</w:t>
      </w:r>
      <w:r w:rsidR="0071184B">
        <w:rPr>
          <w:rFonts w:ascii="Times New Roman" w:eastAsia="Times New Roman" w:hAnsi="Times New Roman" w:cs="Times New Roman"/>
        </w:rPr>
        <w:t>9</w:t>
      </w:r>
      <w:r w:rsidRPr="00266774">
        <w:rPr>
          <w:rFonts w:ascii="Times New Roman" w:eastAsia="Times New Roman" w:hAnsi="Times New Roman" w:cs="Times New Roman"/>
        </w:rPr>
        <w:t xml:space="preserve"> March 2023</w:t>
      </w:r>
    </w:p>
    <w:p w14:paraId="22B67A63" w14:textId="05BCE887" w:rsidR="00266774" w:rsidRDefault="00266774" w:rsidP="00B50325">
      <w:pPr>
        <w:pBdr>
          <w:bottom w:val="single" w:sz="12" w:space="1" w:color="auto"/>
        </w:pBdr>
        <w:tabs>
          <w:tab w:val="left" w:pos="7200"/>
        </w:tabs>
        <w:spacing w:after="0" w:line="240" w:lineRule="auto"/>
        <w:ind w:left="1440" w:right="698" w:firstLine="720"/>
        <w:rPr>
          <w:rFonts w:ascii="Times New Roman" w:eastAsia="Times New Roman" w:hAnsi="Times New Roman" w:cs="Times New Roman"/>
        </w:rPr>
      </w:pPr>
      <w:r w:rsidRPr="00266774">
        <w:rPr>
          <w:rFonts w:ascii="Times New Roman" w:eastAsia="Times New Roman" w:hAnsi="Times New Roman" w:cs="Times New Roman"/>
        </w:rPr>
        <w:tab/>
      </w:r>
      <w:r w:rsidR="00275AF3">
        <w:rPr>
          <w:rFonts w:ascii="Times New Roman" w:eastAsia="Times New Roman" w:hAnsi="Times New Roman" w:cs="Times New Roman"/>
        </w:rPr>
        <w:t xml:space="preserve">                          </w:t>
      </w:r>
      <w:r w:rsidRPr="00266774">
        <w:rPr>
          <w:rFonts w:ascii="Times New Roman" w:eastAsia="Times New Roman" w:hAnsi="Times New Roman" w:cs="Times New Roman"/>
        </w:rPr>
        <w:t>Original: English</w:t>
      </w:r>
    </w:p>
    <w:p w14:paraId="21076EE3" w14:textId="77777777" w:rsidR="005E5A7C" w:rsidRDefault="005E5A7C" w:rsidP="00B50325">
      <w:pPr>
        <w:pBdr>
          <w:bottom w:val="single" w:sz="12" w:space="1" w:color="auto"/>
        </w:pBdr>
        <w:tabs>
          <w:tab w:val="left" w:pos="7200"/>
        </w:tabs>
        <w:spacing w:after="0" w:line="240" w:lineRule="auto"/>
        <w:ind w:left="1440" w:right="698" w:firstLine="720"/>
        <w:rPr>
          <w:rFonts w:ascii="Times New Roman" w:eastAsia="Times New Roman" w:hAnsi="Times New Roman" w:cs="Times New Roman"/>
        </w:rPr>
      </w:pPr>
    </w:p>
    <w:p w14:paraId="05EEE4B0" w14:textId="77777777" w:rsidR="00266774" w:rsidRPr="00266774" w:rsidRDefault="00266774" w:rsidP="00B50325">
      <w:pPr>
        <w:autoSpaceDE w:val="0"/>
        <w:autoSpaceDN w:val="0"/>
        <w:adjustRightInd w:val="0"/>
        <w:spacing w:after="0" w:line="240" w:lineRule="auto"/>
        <w:ind w:left="990" w:right="698"/>
        <w:jc w:val="center"/>
        <w:rPr>
          <w:rFonts w:ascii="Times New Roman" w:eastAsia="MS PGothic" w:hAnsi="Times New Roman" w:cs="Times New Roman"/>
          <w:b/>
          <w:bCs/>
          <w:color w:val="000000"/>
          <w:kern w:val="24"/>
        </w:rPr>
      </w:pPr>
    </w:p>
    <w:p w14:paraId="38C7D68E" w14:textId="77777777" w:rsidR="00266774" w:rsidRPr="00266774" w:rsidRDefault="00266774" w:rsidP="00B0611C">
      <w:pPr>
        <w:autoSpaceDE w:val="0"/>
        <w:autoSpaceDN w:val="0"/>
        <w:adjustRightInd w:val="0"/>
        <w:spacing w:after="0" w:line="240" w:lineRule="auto"/>
        <w:ind w:left="540" w:right="698"/>
        <w:jc w:val="center"/>
        <w:rPr>
          <w:rFonts w:ascii="Times New Roman" w:eastAsia="MS PGothic" w:hAnsi="Times New Roman" w:cs="Times New Roman"/>
          <w:b/>
          <w:bCs/>
          <w:color w:val="000000"/>
          <w:kern w:val="24"/>
        </w:rPr>
      </w:pPr>
    </w:p>
    <w:p w14:paraId="657EDC47"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4ED56FB3"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6D2B130C"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28869837"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4E8A3C56" w14:textId="77777777" w:rsidR="00266774" w:rsidRPr="00266774" w:rsidRDefault="00266774" w:rsidP="00275AF3">
      <w:pPr>
        <w:autoSpaceDE w:val="0"/>
        <w:autoSpaceDN w:val="0"/>
        <w:adjustRightInd w:val="0"/>
        <w:spacing w:after="0" w:line="240" w:lineRule="auto"/>
        <w:ind w:left="720"/>
        <w:jc w:val="center"/>
        <w:rPr>
          <w:rFonts w:ascii="Times New Roman" w:eastAsia="MS PGothic" w:hAnsi="Times New Roman" w:cs="Times New Roman"/>
          <w:b/>
          <w:bCs/>
          <w:color w:val="000000"/>
          <w:kern w:val="24"/>
        </w:rPr>
      </w:pPr>
    </w:p>
    <w:p w14:paraId="23A363FA" w14:textId="77777777" w:rsidR="00FC7F2D" w:rsidRDefault="00FC7F2D" w:rsidP="004F3EF4">
      <w:pPr>
        <w:autoSpaceDE w:val="0"/>
        <w:autoSpaceDN w:val="0"/>
        <w:adjustRightInd w:val="0"/>
        <w:jc w:val="center"/>
        <w:rPr>
          <w:rFonts w:ascii="Posterama" w:eastAsia="MS PGothic" w:hAnsi="Posterama" w:cs="Posterama"/>
          <w:b/>
          <w:bCs/>
          <w:color w:val="000000"/>
          <w:kern w:val="24"/>
        </w:rPr>
      </w:pPr>
    </w:p>
    <w:p w14:paraId="69E9CFE1" w14:textId="77777777" w:rsidR="00FC7F2D" w:rsidRDefault="00FC7F2D" w:rsidP="004F3EF4">
      <w:pPr>
        <w:autoSpaceDE w:val="0"/>
        <w:autoSpaceDN w:val="0"/>
        <w:adjustRightInd w:val="0"/>
        <w:jc w:val="center"/>
        <w:rPr>
          <w:rFonts w:ascii="Posterama" w:eastAsia="MS PGothic" w:hAnsi="Posterama" w:cs="Posterama"/>
          <w:b/>
          <w:bCs/>
          <w:color w:val="000000"/>
          <w:kern w:val="24"/>
        </w:rPr>
      </w:pPr>
    </w:p>
    <w:p w14:paraId="1E5B9806" w14:textId="77777777" w:rsidR="00FC7F2D" w:rsidRDefault="00FC7F2D" w:rsidP="004F3EF4">
      <w:pPr>
        <w:autoSpaceDE w:val="0"/>
        <w:autoSpaceDN w:val="0"/>
        <w:adjustRightInd w:val="0"/>
        <w:jc w:val="center"/>
        <w:rPr>
          <w:rFonts w:ascii="Posterama" w:eastAsia="MS PGothic" w:hAnsi="Posterama" w:cs="Posterama"/>
          <w:b/>
          <w:bCs/>
          <w:color w:val="000000"/>
          <w:kern w:val="24"/>
        </w:rPr>
      </w:pPr>
    </w:p>
    <w:p w14:paraId="522B1D7A" w14:textId="77777777" w:rsidR="00FC7F2D" w:rsidRDefault="00FC7F2D" w:rsidP="004F3EF4">
      <w:pPr>
        <w:autoSpaceDE w:val="0"/>
        <w:autoSpaceDN w:val="0"/>
        <w:adjustRightInd w:val="0"/>
        <w:jc w:val="center"/>
        <w:rPr>
          <w:rFonts w:ascii="Posterama" w:eastAsia="MS PGothic" w:hAnsi="Posterama" w:cs="Posterama"/>
          <w:b/>
          <w:bCs/>
          <w:color w:val="000000"/>
          <w:kern w:val="24"/>
        </w:rPr>
      </w:pPr>
    </w:p>
    <w:p w14:paraId="195BFDA9" w14:textId="2A97949C" w:rsidR="004F3EF4" w:rsidRDefault="004F3EF4" w:rsidP="004F3EF4">
      <w:pPr>
        <w:autoSpaceDE w:val="0"/>
        <w:autoSpaceDN w:val="0"/>
        <w:adjustRightInd w:val="0"/>
        <w:jc w:val="center"/>
        <w:rPr>
          <w:rFonts w:ascii="Posterama" w:eastAsia="MS PGothic" w:hAnsi="Posterama" w:cs="Posterama"/>
          <w:b/>
          <w:bCs/>
          <w:color w:val="000000"/>
          <w:kern w:val="24"/>
        </w:rPr>
      </w:pPr>
      <w:r w:rsidRPr="00266774">
        <w:rPr>
          <w:rFonts w:ascii="Posterama" w:eastAsia="MS PGothic" w:hAnsi="Posterama" w:cs="Posterama"/>
          <w:b/>
          <w:bCs/>
          <w:color w:val="000000"/>
          <w:kern w:val="24"/>
        </w:rPr>
        <w:t>WORK PLAN 202</w:t>
      </w:r>
      <w:r>
        <w:rPr>
          <w:rFonts w:ascii="Posterama" w:eastAsia="MS PGothic" w:hAnsi="Posterama" w:cs="Posterama"/>
          <w:b/>
          <w:bCs/>
          <w:color w:val="000000"/>
          <w:kern w:val="24"/>
        </w:rPr>
        <w:t>3</w:t>
      </w:r>
    </w:p>
    <w:p w14:paraId="35D165FC" w14:textId="142CE989" w:rsidR="00266774" w:rsidRDefault="00266774" w:rsidP="00266774">
      <w:pPr>
        <w:autoSpaceDE w:val="0"/>
        <w:autoSpaceDN w:val="0"/>
        <w:adjustRightInd w:val="0"/>
        <w:spacing w:after="0" w:line="240" w:lineRule="auto"/>
        <w:jc w:val="center"/>
        <w:rPr>
          <w:rFonts w:ascii="Posterama" w:eastAsia="MS PGothic" w:hAnsi="Posterama" w:cs="Posterama"/>
          <w:color w:val="000000"/>
          <w:kern w:val="24"/>
        </w:rPr>
      </w:pPr>
      <w:r w:rsidRPr="00266774">
        <w:rPr>
          <w:rFonts w:ascii="Posterama" w:eastAsia="MS PGothic" w:hAnsi="Posterama" w:cs="Posterama"/>
          <w:b/>
          <w:bCs/>
          <w:color w:val="000000"/>
          <w:kern w:val="24"/>
        </w:rPr>
        <w:t>EXECUTIVE SECRETARIAT FOR INTEGRAL DEVELOPMENT (SEDI</w:t>
      </w:r>
      <w:r w:rsidRPr="00266774">
        <w:rPr>
          <w:rFonts w:ascii="Posterama" w:eastAsia="MS PGothic" w:hAnsi="Posterama" w:cs="Posterama"/>
          <w:color w:val="000000"/>
          <w:kern w:val="24"/>
        </w:rPr>
        <w:t>)</w:t>
      </w:r>
    </w:p>
    <w:p w14:paraId="1A07DD7A" w14:textId="3B4CADD9" w:rsidR="0071184B" w:rsidRDefault="0071184B" w:rsidP="00266774">
      <w:pPr>
        <w:autoSpaceDE w:val="0"/>
        <w:autoSpaceDN w:val="0"/>
        <w:adjustRightInd w:val="0"/>
        <w:spacing w:after="0" w:line="240" w:lineRule="auto"/>
        <w:jc w:val="center"/>
        <w:rPr>
          <w:rFonts w:ascii="Posterama" w:eastAsia="MS PGothic" w:hAnsi="Posterama" w:cs="Posterama"/>
          <w:color w:val="000000"/>
          <w:kern w:val="24"/>
        </w:rPr>
      </w:pPr>
    </w:p>
    <w:p w14:paraId="07B63474" w14:textId="409446F1" w:rsidR="0071184B" w:rsidRPr="00266774" w:rsidRDefault="0071184B" w:rsidP="00266774">
      <w:pPr>
        <w:autoSpaceDE w:val="0"/>
        <w:autoSpaceDN w:val="0"/>
        <w:adjustRightInd w:val="0"/>
        <w:spacing w:after="0" w:line="240" w:lineRule="auto"/>
        <w:jc w:val="center"/>
        <w:rPr>
          <w:rFonts w:ascii="Posterama" w:eastAsia="MS PGothic" w:hAnsi="Posterama" w:cs="Posterama"/>
          <w:color w:val="000000"/>
          <w:kern w:val="24"/>
        </w:rPr>
      </w:pPr>
      <w:r>
        <w:rPr>
          <w:rFonts w:ascii="Posterama" w:eastAsia="MS PGothic" w:hAnsi="Posterama" w:cs="Posterama"/>
          <w:color w:val="000000"/>
          <w:kern w:val="24"/>
        </w:rPr>
        <w:t>(Approved during the regular meeting held March 28, 2023)</w:t>
      </w:r>
    </w:p>
    <w:p w14:paraId="3D423B34" w14:textId="77777777" w:rsidR="00266774" w:rsidRPr="00542218" w:rsidRDefault="00266774" w:rsidP="00266774">
      <w:pPr>
        <w:autoSpaceDE w:val="0"/>
        <w:autoSpaceDN w:val="0"/>
        <w:adjustRightInd w:val="0"/>
        <w:spacing w:after="0" w:line="240" w:lineRule="auto"/>
        <w:jc w:val="center"/>
        <w:rPr>
          <w:rFonts w:ascii="Posterama" w:eastAsia="MS PGothic" w:hAnsi="Posterama" w:cs="Posterama"/>
          <w:b/>
          <w:bCs/>
          <w:color w:val="000000"/>
          <w:kern w:val="24"/>
        </w:rPr>
      </w:pPr>
    </w:p>
    <w:p w14:paraId="70F12FD9"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0A0D46F4"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3900655D"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50F88770"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2610BF70"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1773D342"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291B1B4B"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725B03B7"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305CA464"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4F20ECAA"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2C1DEAC1"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7A763D58"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4D5BEA4C"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3C094363"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07BCF554" w14:textId="77777777" w:rsidR="005E5A7C" w:rsidRPr="00542218" w:rsidRDefault="005E5A7C" w:rsidP="00266774">
      <w:pPr>
        <w:autoSpaceDE w:val="0"/>
        <w:autoSpaceDN w:val="0"/>
        <w:adjustRightInd w:val="0"/>
        <w:jc w:val="center"/>
        <w:rPr>
          <w:rFonts w:ascii="Posterama" w:eastAsia="MS PGothic" w:hAnsi="Posterama" w:cs="Posterama"/>
          <w:b/>
          <w:bCs/>
          <w:color w:val="000000"/>
          <w:kern w:val="24"/>
        </w:rPr>
      </w:pPr>
    </w:p>
    <w:p w14:paraId="0E20EFED" w14:textId="0D446F98" w:rsidR="005E5A7C" w:rsidRDefault="00A6470D" w:rsidP="00266774">
      <w:pPr>
        <w:autoSpaceDE w:val="0"/>
        <w:autoSpaceDN w:val="0"/>
        <w:adjustRightInd w:val="0"/>
        <w:jc w:val="center"/>
        <w:rPr>
          <w:rFonts w:ascii="Posterama" w:eastAsia="MS PGothic" w:hAnsi="Posterama" w:cs="Posterama"/>
          <w:b/>
          <w:bCs/>
          <w:color w:val="000000"/>
          <w:kern w:val="24"/>
        </w:rPr>
      </w:pPr>
      <w:r>
        <w:rPr>
          <w:rFonts w:ascii="Posterama" w:eastAsia="MS PGothic" w:hAnsi="Posterama" w:cs="Posterama"/>
          <w:b/>
          <w:bCs/>
          <w:color w:val="000000" w:themeColor="text1"/>
          <w:kern w:val="24"/>
        </w:rPr>
        <w:t>WOR</w:t>
      </w:r>
      <w:r w:rsidRPr="00B069F8">
        <w:rPr>
          <w:rFonts w:ascii="Posterama" w:eastAsia="MS PGothic" w:hAnsi="Posterama" w:cs="Posterama"/>
          <w:b/>
          <w:bCs/>
          <w:color w:val="000000" w:themeColor="text1"/>
          <w:kern w:val="24"/>
        </w:rPr>
        <w:t>K PLAN 2023</w:t>
      </w:r>
    </w:p>
    <w:p w14:paraId="60FE219F" w14:textId="77777777" w:rsidR="005E5A7C" w:rsidRDefault="005E5A7C" w:rsidP="005E5A7C">
      <w:pPr>
        <w:autoSpaceDE w:val="0"/>
        <w:autoSpaceDN w:val="0"/>
        <w:adjustRightInd w:val="0"/>
        <w:spacing w:after="0"/>
        <w:ind w:left="900" w:hanging="1170"/>
        <w:jc w:val="center"/>
        <w:rPr>
          <w:rFonts w:ascii="Posterama" w:eastAsia="MS PGothic" w:hAnsi="Posterama" w:cs="Posterama"/>
          <w:color w:val="000000" w:themeColor="text1"/>
          <w:kern w:val="24"/>
        </w:rPr>
      </w:pPr>
      <w:r w:rsidRPr="00B069F8">
        <w:rPr>
          <w:rFonts w:ascii="Posterama" w:eastAsia="MS PGothic" w:hAnsi="Posterama" w:cs="Posterama"/>
          <w:b/>
          <w:bCs/>
          <w:color w:val="000000" w:themeColor="text1"/>
          <w:kern w:val="24"/>
        </w:rPr>
        <w:t>EXECUTIVE SECRETARIAT FOR INTEGRAL DEVELOPMENT (SEDI</w:t>
      </w:r>
      <w:r w:rsidRPr="00B069F8">
        <w:rPr>
          <w:rFonts w:ascii="Posterama" w:eastAsia="MS PGothic" w:hAnsi="Posterama" w:cs="Posterama"/>
          <w:color w:val="000000" w:themeColor="text1"/>
          <w:kern w:val="24"/>
        </w:rPr>
        <w:t>)</w:t>
      </w:r>
    </w:p>
    <w:p w14:paraId="105CB04C" w14:textId="77777777" w:rsidR="005E5A7C" w:rsidRPr="00B069F8" w:rsidRDefault="005E5A7C" w:rsidP="005E5A7C">
      <w:pPr>
        <w:autoSpaceDE w:val="0"/>
        <w:autoSpaceDN w:val="0"/>
        <w:adjustRightInd w:val="0"/>
        <w:spacing w:after="0"/>
        <w:ind w:left="900" w:right="1440" w:firstLine="900"/>
        <w:jc w:val="center"/>
        <w:rPr>
          <w:rFonts w:ascii="Posterama" w:eastAsia="MS PGothic" w:hAnsi="Posterama" w:cs="Posterama"/>
          <w:color w:val="000000" w:themeColor="text1"/>
          <w:kern w:val="24"/>
        </w:rPr>
      </w:pPr>
    </w:p>
    <w:p w14:paraId="4EE41DCA" w14:textId="6180EA4E" w:rsidR="005E5A7C" w:rsidRPr="00B069F8" w:rsidRDefault="005E5A7C" w:rsidP="005E5A7C">
      <w:pPr>
        <w:autoSpaceDE w:val="0"/>
        <w:autoSpaceDN w:val="0"/>
        <w:adjustRightInd w:val="0"/>
        <w:spacing w:after="0"/>
        <w:rPr>
          <w:rFonts w:ascii="Posterama" w:eastAsia="MS PGothic" w:hAnsi="Posterama" w:cs="Posterama"/>
          <w:b/>
          <w:bCs/>
          <w:color w:val="000000" w:themeColor="text1"/>
          <w:kern w:val="24"/>
        </w:rPr>
      </w:pPr>
      <w:r>
        <w:rPr>
          <w:rFonts w:ascii="Posterama" w:eastAsia="MS PGothic" w:hAnsi="Posterama" w:cs="Posterama"/>
          <w:b/>
          <w:bCs/>
          <w:color w:val="000000" w:themeColor="text1"/>
          <w:kern w:val="24"/>
        </w:rPr>
        <w:t xml:space="preserve">                                                                    </w:t>
      </w:r>
    </w:p>
    <w:p w14:paraId="2057A17B" w14:textId="140C1817" w:rsidR="005E5A7C" w:rsidRPr="00B069F8" w:rsidRDefault="00A6470D" w:rsidP="00A6470D">
      <w:pPr>
        <w:tabs>
          <w:tab w:val="left" w:pos="7560"/>
        </w:tabs>
        <w:spacing w:after="0"/>
        <w:ind w:right="1440"/>
        <w:jc w:val="both"/>
        <w:rPr>
          <w:rFonts w:ascii="Posterama" w:hAnsi="Posterama" w:cs="Posterama"/>
          <w:b/>
          <w:bCs/>
          <w:color w:val="000000" w:themeColor="text1"/>
        </w:rPr>
      </w:pPr>
      <w:r>
        <w:rPr>
          <w:rFonts w:ascii="Posterama" w:hAnsi="Posterama" w:cs="Posterama"/>
          <w:b/>
          <w:bCs/>
          <w:color w:val="000000" w:themeColor="text1"/>
        </w:rPr>
        <w:t xml:space="preserve">                </w:t>
      </w:r>
      <w:r w:rsidR="005E5A7C" w:rsidRPr="00B069F8">
        <w:rPr>
          <w:rFonts w:ascii="Posterama" w:hAnsi="Posterama" w:cs="Posterama"/>
          <w:b/>
          <w:bCs/>
          <w:color w:val="000000" w:themeColor="text1"/>
        </w:rPr>
        <w:t>INTRODUCTION</w:t>
      </w:r>
    </w:p>
    <w:p w14:paraId="5A7B8E13" w14:textId="0EFDAC04" w:rsidR="0068707E" w:rsidRPr="00B069F8" w:rsidRDefault="0068707E" w:rsidP="0068707E">
      <w:pPr>
        <w:tabs>
          <w:tab w:val="left" w:pos="7560"/>
        </w:tabs>
        <w:spacing w:after="0"/>
        <w:ind w:right="1440"/>
        <w:jc w:val="both"/>
        <w:rPr>
          <w:rFonts w:ascii="Posterama" w:hAnsi="Posterama" w:cs="Posterama"/>
          <w:b/>
          <w:bCs/>
          <w:color w:val="000000" w:themeColor="text1"/>
        </w:rPr>
      </w:pPr>
    </w:p>
    <w:p w14:paraId="51064A9D" w14:textId="77777777" w:rsidR="0068707E" w:rsidRDefault="0068707E" w:rsidP="0068707E">
      <w:pPr>
        <w:spacing w:after="0"/>
        <w:ind w:left="900" w:right="288" w:firstLine="900"/>
      </w:pPr>
    </w:p>
    <w:p w14:paraId="79694F75" w14:textId="77777777" w:rsidR="0068707E" w:rsidRPr="00A379BF" w:rsidRDefault="0068707E" w:rsidP="0068707E">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r w:rsidRPr="000B0795">
        <w:rPr>
          <w:rStyle w:val="xcontentpasted0"/>
          <w:rFonts w:ascii="Posterama" w:eastAsia="Times New Roman" w:hAnsi="Posterama" w:cs="Posterama"/>
          <w:color w:val="000000"/>
          <w:sz w:val="24"/>
          <w:szCs w:val="24"/>
          <w:shd w:val="clear" w:color="auto" w:fill="FFFFFF"/>
        </w:rPr>
        <w:t xml:space="preserve">Our region continues to grapple with the challenges of the post- COVID era characterized by rising levels of poverty and inequality, economic uncertainty, high debt to GDP ratios, varying levels of political instability, among others. Compounding the above-mentioned challenges is the looming threat of climate change. It is with this in mind that SEDI has retooled its strategic mission to work </w:t>
      </w:r>
      <w:r w:rsidRPr="00220C12">
        <w:rPr>
          <w:rStyle w:val="xcontentpasted0"/>
          <w:rFonts w:ascii="Posterama" w:eastAsia="Times New Roman" w:hAnsi="Posterama" w:cs="Posterama"/>
          <w:b/>
          <w:bCs/>
          <w:color w:val="000000"/>
          <w:sz w:val="24"/>
          <w:szCs w:val="24"/>
          <w:shd w:val="clear" w:color="auto" w:fill="FFFFFF"/>
        </w:rPr>
        <w:t xml:space="preserve">"to secure sustainable, inclusive and equitable development in the Americas as a foundation for democracy, peace, social justice and progress." </w:t>
      </w:r>
    </w:p>
    <w:p w14:paraId="581A4752" w14:textId="77777777" w:rsidR="0068707E" w:rsidRDefault="0068707E" w:rsidP="0068707E">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032EEC89" w14:textId="77777777" w:rsidR="0068707E" w:rsidRDefault="0068707E" w:rsidP="0068707E">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r>
        <w:rPr>
          <w:rStyle w:val="xcontentpasted0"/>
          <w:rFonts w:ascii="Posterama" w:eastAsia="Times New Roman" w:hAnsi="Posterama" w:cs="Posterama"/>
          <w:color w:val="000000"/>
          <w:sz w:val="24"/>
          <w:szCs w:val="24"/>
          <w:shd w:val="clear" w:color="auto" w:fill="FFFFFF"/>
        </w:rPr>
        <w:t>SEDI’s</w:t>
      </w:r>
      <w:r w:rsidRPr="000B0795">
        <w:rPr>
          <w:rStyle w:val="xcontentpasted0"/>
          <w:rFonts w:ascii="Posterama" w:eastAsia="Times New Roman" w:hAnsi="Posterama" w:cs="Posterama"/>
          <w:color w:val="000000"/>
          <w:sz w:val="24"/>
          <w:szCs w:val="24"/>
          <w:shd w:val="clear" w:color="auto" w:fill="FFFFFF"/>
        </w:rPr>
        <w:t xml:space="preserve"> mission emphasizes the underpinning role of the </w:t>
      </w:r>
      <w:r>
        <w:rPr>
          <w:rStyle w:val="xcontentpasted0"/>
          <w:rFonts w:ascii="Posterama" w:eastAsia="Times New Roman" w:hAnsi="Posterama" w:cs="Posterama"/>
          <w:color w:val="000000"/>
          <w:sz w:val="24"/>
          <w:szCs w:val="24"/>
          <w:shd w:val="clear" w:color="auto" w:fill="FFFFFF"/>
        </w:rPr>
        <w:t xml:space="preserve">Integral </w:t>
      </w:r>
      <w:r w:rsidRPr="000B0795">
        <w:rPr>
          <w:rStyle w:val="xcontentpasted0"/>
          <w:rFonts w:ascii="Posterama" w:eastAsia="Times New Roman" w:hAnsi="Posterama" w:cs="Posterama"/>
          <w:color w:val="000000"/>
          <w:sz w:val="24"/>
          <w:szCs w:val="24"/>
          <w:shd w:val="clear" w:color="auto" w:fill="FFFFFF"/>
        </w:rPr>
        <w:t>Development pillar among the other pillars of the OAS</w:t>
      </w:r>
      <w:r>
        <w:rPr>
          <w:rStyle w:val="xcontentpasted0"/>
          <w:rFonts w:ascii="Posterama" w:eastAsia="Times New Roman" w:hAnsi="Posterama" w:cs="Posterama"/>
          <w:color w:val="000000"/>
          <w:sz w:val="24"/>
          <w:szCs w:val="24"/>
          <w:shd w:val="clear" w:color="auto" w:fill="FFFFFF"/>
        </w:rPr>
        <w:t>,</w:t>
      </w:r>
      <w:r w:rsidRPr="000B0795">
        <w:rPr>
          <w:rStyle w:val="xcontentpasted0"/>
          <w:rFonts w:ascii="Posterama" w:eastAsia="Times New Roman" w:hAnsi="Posterama" w:cs="Posterama"/>
          <w:color w:val="000000"/>
          <w:sz w:val="24"/>
          <w:szCs w:val="24"/>
          <w:shd w:val="clear" w:color="auto" w:fill="FFFFFF"/>
        </w:rPr>
        <w:t xml:space="preserve"> Democracy, </w:t>
      </w:r>
      <w:r>
        <w:rPr>
          <w:rStyle w:val="xcontentpasted0"/>
          <w:rFonts w:ascii="Posterama" w:eastAsia="Times New Roman" w:hAnsi="Posterama" w:cs="Posterama"/>
          <w:color w:val="000000"/>
          <w:sz w:val="24"/>
          <w:szCs w:val="24"/>
          <w:shd w:val="clear" w:color="auto" w:fill="FFFFFF"/>
        </w:rPr>
        <w:t xml:space="preserve">Human Rights and Multidimensional </w:t>
      </w:r>
      <w:r w:rsidRPr="000B0795">
        <w:rPr>
          <w:rStyle w:val="xcontentpasted0"/>
          <w:rFonts w:ascii="Posterama" w:eastAsia="Times New Roman" w:hAnsi="Posterama" w:cs="Posterama"/>
          <w:color w:val="000000"/>
          <w:sz w:val="24"/>
          <w:szCs w:val="24"/>
          <w:shd w:val="clear" w:color="auto" w:fill="FFFFFF"/>
        </w:rPr>
        <w:t>Security. In tandem with this, SEDI will ensure that climate action is the salient cross-cutting theme on its agenda, spanning the work of all areas of the Secretariat. </w:t>
      </w:r>
    </w:p>
    <w:p w14:paraId="3A34EBC8" w14:textId="77777777" w:rsidR="0068707E" w:rsidRDefault="0068707E" w:rsidP="0068707E">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1B46315A" w14:textId="01016B35" w:rsidR="0068707E" w:rsidRDefault="0068707E" w:rsidP="0068707E">
      <w:pPr>
        <w:shd w:val="clear" w:color="auto" w:fill="FFFFFF" w:themeFill="background1"/>
        <w:spacing w:after="0"/>
        <w:ind w:left="1008" w:right="1148" w:firstLine="900"/>
        <w:jc w:val="both"/>
        <w:rPr>
          <w:rStyle w:val="xcontentpasted0"/>
          <w:rFonts w:ascii="Posterama" w:eastAsia="Times New Roman" w:hAnsi="Posterama" w:cs="Posterama"/>
          <w:color w:val="000000"/>
          <w:sz w:val="24"/>
          <w:szCs w:val="24"/>
          <w:shd w:val="clear" w:color="auto" w:fill="FFFFFF"/>
        </w:rPr>
      </w:pPr>
      <w:r>
        <w:rPr>
          <w:rStyle w:val="xcontentpasted0"/>
          <w:rFonts w:ascii="Posterama" w:eastAsia="Times New Roman" w:hAnsi="Posterama" w:cs="Posterama"/>
          <w:color w:val="000000"/>
          <w:sz w:val="24"/>
          <w:szCs w:val="24"/>
          <w:shd w:val="clear" w:color="auto" w:fill="FFFFFF"/>
        </w:rPr>
        <w:t>SEDI’s</w:t>
      </w:r>
      <w:r w:rsidRPr="000B0795">
        <w:rPr>
          <w:rStyle w:val="xcontentpasted0"/>
          <w:rFonts w:ascii="Posterama" w:eastAsia="Times New Roman" w:hAnsi="Posterama" w:cs="Posterama"/>
          <w:color w:val="000000"/>
          <w:sz w:val="24"/>
          <w:szCs w:val="24"/>
          <w:shd w:val="clear" w:color="auto" w:fill="FFFFFF"/>
        </w:rPr>
        <w:t xml:space="preserve"> work plan for 2023 will be implemented within the framework of the</w:t>
      </w:r>
      <w:r>
        <w:rPr>
          <w:rStyle w:val="xcontentpasted0"/>
          <w:rFonts w:ascii="Posterama" w:eastAsia="Times New Roman" w:hAnsi="Posterama" w:cs="Posterama"/>
          <w:color w:val="000000"/>
          <w:sz w:val="24"/>
          <w:szCs w:val="24"/>
          <w:shd w:val="clear" w:color="auto" w:fill="FFFFFF"/>
        </w:rPr>
        <w:t xml:space="preserve"> </w:t>
      </w:r>
      <w:r w:rsidRPr="000B0795">
        <w:rPr>
          <w:rStyle w:val="xcontentpasted0"/>
          <w:rFonts w:ascii="Posterama" w:eastAsia="Times New Roman" w:hAnsi="Posterama" w:cs="Posterama"/>
          <w:color w:val="000000"/>
          <w:sz w:val="24"/>
          <w:szCs w:val="24"/>
          <w:shd w:val="clear" w:color="auto" w:fill="FFFFFF"/>
        </w:rPr>
        <w:t>2023-2025</w:t>
      </w:r>
      <w:r>
        <w:rPr>
          <w:rStyle w:val="xcontentpasted0"/>
          <w:rFonts w:ascii="Posterama" w:eastAsia="Times New Roman" w:hAnsi="Posterama" w:cs="Posterama"/>
          <w:color w:val="000000"/>
          <w:sz w:val="24"/>
          <w:szCs w:val="24"/>
          <w:shd w:val="clear" w:color="auto" w:fill="FFFFFF"/>
        </w:rPr>
        <w:t xml:space="preserve"> Comprehensive Strategic Plan of the Organization</w:t>
      </w:r>
      <w:r w:rsidRPr="000B0795">
        <w:rPr>
          <w:rStyle w:val="xcontentpasted0"/>
          <w:rFonts w:ascii="Posterama" w:eastAsia="Times New Roman" w:hAnsi="Posterama" w:cs="Posterama"/>
          <w:color w:val="000000"/>
          <w:sz w:val="24"/>
          <w:szCs w:val="24"/>
          <w:shd w:val="clear" w:color="auto" w:fill="FFFFFF"/>
        </w:rPr>
        <w:t xml:space="preserve">, applying the ONE SEDI approach —integrated programming and implementation and the elimination of silos between areas. SEDI’s 2023 Workplan will deliver critical programming to respond to the emerging needs of </w:t>
      </w:r>
      <w:r w:rsidR="002209D4">
        <w:rPr>
          <w:rStyle w:val="xcontentpasted0"/>
          <w:rFonts w:ascii="Posterama" w:eastAsia="Times New Roman" w:hAnsi="Posterama" w:cs="Posterama"/>
          <w:color w:val="000000"/>
          <w:sz w:val="24"/>
          <w:szCs w:val="24"/>
          <w:shd w:val="clear" w:color="auto" w:fill="FFFFFF"/>
        </w:rPr>
        <w:t>m</w:t>
      </w:r>
      <w:r w:rsidRPr="000B0795">
        <w:rPr>
          <w:rStyle w:val="xcontentpasted0"/>
          <w:rFonts w:ascii="Posterama" w:eastAsia="Times New Roman" w:hAnsi="Posterama" w:cs="Posterama"/>
          <w:color w:val="000000"/>
          <w:sz w:val="24"/>
          <w:szCs w:val="24"/>
          <w:shd w:val="clear" w:color="auto" w:fill="FFFFFF"/>
        </w:rPr>
        <w:t xml:space="preserve">ember </w:t>
      </w:r>
      <w:r w:rsidR="002209D4">
        <w:rPr>
          <w:rStyle w:val="xcontentpasted0"/>
          <w:rFonts w:ascii="Posterama" w:eastAsia="Times New Roman" w:hAnsi="Posterama" w:cs="Posterama"/>
          <w:color w:val="000000"/>
          <w:sz w:val="24"/>
          <w:szCs w:val="24"/>
          <w:shd w:val="clear" w:color="auto" w:fill="FFFFFF"/>
        </w:rPr>
        <w:t>s</w:t>
      </w:r>
      <w:r w:rsidRPr="000B0795">
        <w:rPr>
          <w:rStyle w:val="xcontentpasted0"/>
          <w:rFonts w:ascii="Posterama" w:eastAsia="Times New Roman" w:hAnsi="Posterama" w:cs="Posterama"/>
          <w:color w:val="000000"/>
          <w:sz w:val="24"/>
          <w:szCs w:val="24"/>
          <w:shd w:val="clear" w:color="auto" w:fill="FFFFFF"/>
        </w:rPr>
        <w:t>tates while boosting their resilience, as they lead their own socio-economic development.</w:t>
      </w:r>
    </w:p>
    <w:p w14:paraId="6EDFFE11" w14:textId="77777777" w:rsidR="0068707E" w:rsidRDefault="0068707E" w:rsidP="0068707E">
      <w:pPr>
        <w:shd w:val="clear" w:color="auto" w:fill="FFFFFF"/>
        <w:spacing w:after="0"/>
        <w:ind w:left="1008" w:right="1148" w:firstLine="900"/>
        <w:jc w:val="both"/>
        <w:rPr>
          <w:rStyle w:val="xcontentpasted0"/>
          <w:rFonts w:ascii="Posterama" w:eastAsia="Times New Roman" w:hAnsi="Posterama" w:cs="Posterama"/>
          <w:color w:val="000000"/>
          <w:sz w:val="24"/>
          <w:szCs w:val="24"/>
          <w:shd w:val="clear" w:color="auto" w:fill="FFFFFF"/>
        </w:rPr>
      </w:pPr>
    </w:p>
    <w:p w14:paraId="5DC63392"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2408743C"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404BDBAB"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0F769602"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78651A06"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104A0014"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2EFBA4DD" w14:textId="77777777" w:rsidR="005E5A7C" w:rsidRDefault="005E5A7C" w:rsidP="00266774">
      <w:pPr>
        <w:autoSpaceDE w:val="0"/>
        <w:autoSpaceDN w:val="0"/>
        <w:adjustRightInd w:val="0"/>
        <w:jc w:val="center"/>
        <w:rPr>
          <w:rFonts w:ascii="Posterama" w:eastAsia="MS PGothic" w:hAnsi="Posterama" w:cs="Posterama"/>
          <w:b/>
          <w:bCs/>
          <w:color w:val="000000"/>
          <w:kern w:val="24"/>
        </w:rPr>
      </w:pPr>
    </w:p>
    <w:p w14:paraId="51B61313" w14:textId="77777777" w:rsidR="006D3FDD" w:rsidRDefault="006D3FDD" w:rsidP="00BF5DCA">
      <w:pPr>
        <w:pStyle w:val="NormalWeb"/>
        <w:shd w:val="clear" w:color="auto" w:fill="FFFFFF" w:themeFill="background1"/>
        <w:spacing w:before="0" w:beforeAutospacing="0" w:after="0" w:afterAutospacing="0"/>
        <w:ind w:right="1778"/>
        <w:rPr>
          <w:rStyle w:val="xcontentpasted0"/>
          <w:rFonts w:ascii="Posterama" w:hAnsi="Posterama" w:cs="Posterama"/>
          <w:color w:val="000000"/>
          <w:shd w:val="clear" w:color="auto" w:fill="FFFFFF"/>
        </w:rPr>
        <w:sectPr w:rsidR="006D3FDD" w:rsidSect="005E5A7C">
          <w:headerReference w:type="default" r:id="rId11"/>
          <w:footerReference w:type="default" r:id="rId12"/>
          <w:headerReference w:type="first" r:id="rId13"/>
          <w:pgSz w:w="12240" w:h="15840"/>
          <w:pgMar w:top="907" w:right="288" w:bottom="288" w:left="274" w:header="1296" w:footer="432" w:gutter="0"/>
          <w:cols w:space="720"/>
          <w:titlePg/>
          <w:docGrid w:linePitch="360"/>
        </w:sectPr>
      </w:pPr>
    </w:p>
    <w:p w14:paraId="336E909E" w14:textId="722DB63D" w:rsidR="00930EFE" w:rsidRPr="005B4003" w:rsidRDefault="005B4003" w:rsidP="00A6470D">
      <w:pPr>
        <w:pStyle w:val="NormalWeb"/>
        <w:shd w:val="clear" w:color="auto" w:fill="FFFFFF" w:themeFill="background1"/>
        <w:spacing w:before="0" w:beforeAutospacing="0" w:after="0" w:afterAutospacing="0"/>
        <w:ind w:left="720"/>
        <w:rPr>
          <w:rFonts w:ascii="Posterama" w:eastAsiaTheme="minorEastAsia" w:hAnsi="Posterama" w:cs="Segoe UI"/>
          <w:b/>
          <w:bCs/>
          <w:color w:val="000000" w:themeColor="text1"/>
          <w:kern w:val="24"/>
          <w:sz w:val="22"/>
          <w:szCs w:val="22"/>
        </w:rPr>
      </w:pPr>
      <w:r w:rsidRPr="005B4003">
        <w:rPr>
          <w:rFonts w:ascii="Posterama" w:eastAsiaTheme="minorEastAsia" w:hAnsi="Posterama" w:cs="Segoe UI"/>
          <w:b/>
          <w:bCs/>
          <w:color w:val="000000" w:themeColor="text1"/>
          <w:kern w:val="24"/>
          <w:sz w:val="22"/>
          <w:szCs w:val="22"/>
        </w:rPr>
        <w:t>STRATEGIC SUMMARY</w:t>
      </w:r>
    </w:p>
    <w:p w14:paraId="56DDCCF8" w14:textId="2D305D0D" w:rsidR="00156B8F" w:rsidRPr="00292645" w:rsidRDefault="00156B8F" w:rsidP="00A6470D">
      <w:pPr>
        <w:pStyle w:val="NormalWeb"/>
        <w:shd w:val="clear" w:color="auto" w:fill="FFFFFF" w:themeFill="background1"/>
        <w:spacing w:before="0" w:beforeAutospacing="0" w:after="0" w:afterAutospacing="0"/>
        <w:ind w:left="720"/>
        <w:rPr>
          <w:rFonts w:ascii="Posterama" w:eastAsiaTheme="minorEastAsia" w:hAnsi="Posterama" w:cs="Segoe UI"/>
          <w:b/>
          <w:bCs/>
          <w:color w:val="1C4DA1"/>
          <w:kern w:val="24"/>
          <w:sz w:val="32"/>
          <w:szCs w:val="32"/>
        </w:rPr>
      </w:pPr>
      <w:r w:rsidRPr="00292645">
        <w:rPr>
          <w:rFonts w:ascii="Posterama" w:eastAsiaTheme="minorEastAsia" w:hAnsi="Posterama" w:cs="Segoe UI"/>
          <w:color w:val="1C4DA1"/>
          <w:kern w:val="24"/>
          <w:sz w:val="28"/>
          <w:szCs w:val="28"/>
        </w:rPr>
        <w:t xml:space="preserve">At SEDI our mission is to secure Sustainable, Inclusive, and Equitable Development Cooperation in the Americas as a foundation for </w:t>
      </w:r>
      <w:r w:rsidRPr="00292645">
        <w:rPr>
          <w:rFonts w:ascii="Posterama" w:eastAsiaTheme="minorEastAsia" w:hAnsi="Posterama" w:cs="Segoe UI"/>
          <w:b/>
          <w:bCs/>
          <w:color w:val="1C4DA1"/>
          <w:kern w:val="24"/>
          <w:sz w:val="28"/>
          <w:szCs w:val="28"/>
        </w:rPr>
        <w:t>democracy, social justice, and progress</w:t>
      </w:r>
      <w:r w:rsidRPr="00292645">
        <w:rPr>
          <w:rFonts w:ascii="Posterama" w:eastAsiaTheme="minorEastAsia" w:hAnsi="Posterama" w:cs="Segoe UI"/>
          <w:b/>
          <w:bCs/>
          <w:color w:val="1C4DA1"/>
          <w:kern w:val="24"/>
          <w:sz w:val="32"/>
          <w:szCs w:val="32"/>
        </w:rPr>
        <w:t>.</w:t>
      </w:r>
    </w:p>
    <w:p w14:paraId="1AB6A5F2" w14:textId="77777777" w:rsidR="00A67259" w:rsidRPr="00A67259" w:rsidRDefault="00A67259" w:rsidP="004F3556">
      <w:pPr>
        <w:pStyle w:val="NormalWeb"/>
        <w:shd w:val="clear" w:color="auto" w:fill="FFFFFF" w:themeFill="background1"/>
        <w:spacing w:before="0" w:beforeAutospacing="0" w:after="0" w:afterAutospacing="0"/>
        <w:rPr>
          <w:rFonts w:ascii="Posterama" w:eastAsiaTheme="minorEastAsia" w:hAnsi="Posterama" w:cs="Segoe UI"/>
          <w:b/>
          <w:bCs/>
          <w:color w:val="1C4DA1"/>
          <w:kern w:val="24"/>
          <w:sz w:val="8"/>
          <w:szCs w:val="8"/>
        </w:rPr>
      </w:pPr>
    </w:p>
    <w:tbl>
      <w:tblPr>
        <w:tblStyle w:val="TableGridLight"/>
        <w:tblpPr w:leftFromText="144" w:rightFromText="144" w:vertAnchor="text" w:tblpXSpec="center" w:tblpY="1"/>
        <w:tblOverlap w:val="never"/>
        <w:tblW w:w="1425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tblLayout w:type="fixed"/>
        <w:tblLook w:val="04A0" w:firstRow="1" w:lastRow="0" w:firstColumn="1" w:lastColumn="0" w:noHBand="0" w:noVBand="1"/>
      </w:tblPr>
      <w:tblGrid>
        <w:gridCol w:w="2805"/>
        <w:gridCol w:w="2871"/>
        <w:gridCol w:w="2871"/>
        <w:gridCol w:w="2871"/>
        <w:gridCol w:w="2838"/>
      </w:tblGrid>
      <w:tr w:rsidR="00010A69" w14:paraId="64E97126" w14:textId="77777777" w:rsidTr="002638C7">
        <w:trPr>
          <w:trHeight w:val="377"/>
        </w:trPr>
        <w:tc>
          <w:tcPr>
            <w:tcW w:w="2902" w:type="dxa"/>
          </w:tcPr>
          <w:p w14:paraId="756DA86E" w14:textId="77777777" w:rsidR="00010A69" w:rsidRPr="00292645" w:rsidRDefault="00010A69" w:rsidP="002638C7">
            <w:pPr>
              <w:pStyle w:val="NormalWeb"/>
              <w:tabs>
                <w:tab w:val="left" w:pos="360"/>
              </w:tabs>
              <w:spacing w:before="0" w:beforeAutospacing="0" w:after="0" w:afterAutospacing="0"/>
              <w:rPr>
                <w:rFonts w:ascii="Posterama" w:hAnsi="Posterama" w:cs="Posterama"/>
                <w:b/>
                <w:bCs/>
                <w:color w:val="003399"/>
                <w:sz w:val="22"/>
                <w:szCs w:val="22"/>
              </w:rPr>
            </w:pPr>
            <w:r w:rsidRPr="00292645">
              <w:rPr>
                <w:rFonts w:ascii="Posterama" w:hAnsi="Posterama" w:cs="Posterama"/>
                <w:b/>
                <w:bCs/>
                <w:color w:val="003399"/>
                <w:sz w:val="22"/>
                <w:szCs w:val="22"/>
              </w:rPr>
              <w:t xml:space="preserve">Cross Cutting Theme: </w:t>
            </w:r>
          </w:p>
        </w:tc>
        <w:tc>
          <w:tcPr>
            <w:tcW w:w="2972" w:type="dxa"/>
          </w:tcPr>
          <w:p w14:paraId="0AE36EE3" w14:textId="77777777" w:rsidR="00010A69" w:rsidRPr="00292645" w:rsidRDefault="00010A69" w:rsidP="002638C7">
            <w:pPr>
              <w:pStyle w:val="NormalWeb"/>
              <w:tabs>
                <w:tab w:val="left" w:pos="360"/>
              </w:tabs>
              <w:spacing w:before="0" w:beforeAutospacing="0" w:after="0" w:afterAutospacing="0"/>
              <w:rPr>
                <w:rFonts w:ascii="Posterama" w:eastAsia="+mn-ea" w:hAnsi="Posterama" w:cs="Posterama"/>
                <w:color w:val="003399"/>
                <w:kern w:val="24"/>
                <w:sz w:val="22"/>
                <w:szCs w:val="22"/>
              </w:rPr>
            </w:pPr>
          </w:p>
        </w:tc>
        <w:tc>
          <w:tcPr>
            <w:tcW w:w="2972" w:type="dxa"/>
          </w:tcPr>
          <w:p w14:paraId="781B10B9" w14:textId="163180D1" w:rsidR="00010A69" w:rsidRPr="00292645" w:rsidRDefault="00A67259" w:rsidP="002638C7">
            <w:pPr>
              <w:pStyle w:val="NormalWeb"/>
              <w:tabs>
                <w:tab w:val="left" w:pos="360"/>
              </w:tabs>
              <w:spacing w:before="0" w:beforeAutospacing="0" w:after="0" w:afterAutospacing="0"/>
              <w:rPr>
                <w:rFonts w:ascii="Posterama" w:hAnsi="Posterama" w:cs="Posterama"/>
                <w:b/>
                <w:bCs/>
                <w:color w:val="003399"/>
                <w:sz w:val="22"/>
                <w:szCs w:val="22"/>
              </w:rPr>
            </w:pPr>
            <w:r w:rsidRPr="00292645">
              <w:rPr>
                <w:rFonts w:ascii="Posterama" w:hAnsi="Posterama" w:cs="Posterama"/>
                <w:b/>
                <w:bCs/>
                <w:color w:val="003399"/>
                <w:sz w:val="22"/>
                <w:szCs w:val="22"/>
              </w:rPr>
              <w:t>Climate Action</w:t>
            </w:r>
          </w:p>
        </w:tc>
        <w:tc>
          <w:tcPr>
            <w:tcW w:w="2972" w:type="dxa"/>
          </w:tcPr>
          <w:p w14:paraId="415D7E78" w14:textId="77777777" w:rsidR="00010A69" w:rsidRPr="00520EE9" w:rsidRDefault="00010A69" w:rsidP="002638C7">
            <w:pPr>
              <w:pStyle w:val="NormalWeb"/>
              <w:tabs>
                <w:tab w:val="left" w:pos="360"/>
              </w:tabs>
              <w:spacing w:before="0" w:beforeAutospacing="0" w:after="0" w:afterAutospacing="0"/>
              <w:rPr>
                <w:rFonts w:ascii="Posterama" w:hAnsi="Posterama" w:cs="Posterama"/>
                <w:color w:val="F47B3D"/>
                <w:sz w:val="22"/>
                <w:szCs w:val="22"/>
              </w:rPr>
            </w:pPr>
          </w:p>
        </w:tc>
        <w:tc>
          <w:tcPr>
            <w:tcW w:w="2937" w:type="dxa"/>
          </w:tcPr>
          <w:p w14:paraId="3AC9A5C6" w14:textId="77777777" w:rsidR="00010A69" w:rsidRPr="00520EE9" w:rsidRDefault="00010A69" w:rsidP="002638C7">
            <w:pPr>
              <w:pStyle w:val="NormalWeb"/>
              <w:tabs>
                <w:tab w:val="left" w:pos="360"/>
              </w:tabs>
              <w:spacing w:before="0" w:beforeAutospacing="0" w:after="0" w:afterAutospacing="0"/>
              <w:rPr>
                <w:rFonts w:ascii="Posterama" w:hAnsi="Posterama" w:cs="Posterama"/>
                <w:color w:val="F47B3D"/>
                <w:sz w:val="22"/>
                <w:szCs w:val="22"/>
              </w:rPr>
            </w:pPr>
          </w:p>
        </w:tc>
      </w:tr>
      <w:tr w:rsidR="00010A69" w14:paraId="1EA60D56" w14:textId="77777777" w:rsidTr="002638C7">
        <w:trPr>
          <w:trHeight w:val="630"/>
        </w:trPr>
        <w:tc>
          <w:tcPr>
            <w:tcW w:w="2902" w:type="dxa"/>
          </w:tcPr>
          <w:p w14:paraId="6AA69EEF" w14:textId="77777777"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hAnsi="Posterama" w:cs="Posterama"/>
                <w:color w:val="F47B3D"/>
                <w:sz w:val="20"/>
                <w:szCs w:val="20"/>
              </w:rPr>
              <w:t>Cooperation for Development</w:t>
            </w:r>
          </w:p>
        </w:tc>
        <w:tc>
          <w:tcPr>
            <w:tcW w:w="2972" w:type="dxa"/>
          </w:tcPr>
          <w:p w14:paraId="152C38C1" w14:textId="77777777"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eastAsia="+mn-ea" w:hAnsi="Posterama" w:cs="Posterama"/>
                <w:color w:val="F47B3D"/>
                <w:kern w:val="24"/>
                <w:sz w:val="20"/>
                <w:szCs w:val="20"/>
              </w:rPr>
              <w:t>Economic Development and Inclusive Competitive Economies</w:t>
            </w:r>
          </w:p>
        </w:tc>
        <w:tc>
          <w:tcPr>
            <w:tcW w:w="2972" w:type="dxa"/>
          </w:tcPr>
          <w:p w14:paraId="5C89F63D" w14:textId="77777777"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hAnsi="Posterama" w:cs="Posterama"/>
                <w:color w:val="F47B3D"/>
                <w:sz w:val="20"/>
                <w:szCs w:val="20"/>
              </w:rPr>
              <w:t xml:space="preserve">Sustainable </w:t>
            </w:r>
            <w:r w:rsidRPr="00292645">
              <w:rPr>
                <w:rFonts w:ascii="Arial" w:hAnsi="Arial" w:cs="Arial"/>
                <w:color w:val="F47B3D"/>
                <w:sz w:val="20"/>
                <w:szCs w:val="20"/>
              </w:rPr>
              <w:t>​</w:t>
            </w:r>
            <w:r w:rsidRPr="00292645">
              <w:rPr>
                <w:rFonts w:ascii="Posterama" w:hAnsi="Posterama" w:cs="Posterama"/>
                <w:color w:val="F47B3D"/>
                <w:sz w:val="20"/>
                <w:szCs w:val="20"/>
              </w:rPr>
              <w:t>Development and Integrated Approach to Climate Change</w:t>
            </w:r>
          </w:p>
        </w:tc>
        <w:tc>
          <w:tcPr>
            <w:tcW w:w="2972" w:type="dxa"/>
          </w:tcPr>
          <w:p w14:paraId="33B86FDB" w14:textId="77777777"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hAnsi="Posterama" w:cs="Posterama"/>
                <w:color w:val="F47B3D"/>
                <w:sz w:val="20"/>
                <w:szCs w:val="20"/>
              </w:rPr>
              <w:t>Education and </w:t>
            </w:r>
            <w:r w:rsidRPr="00292645">
              <w:rPr>
                <w:rFonts w:ascii="Arial" w:hAnsi="Arial" w:cs="Arial"/>
                <w:color w:val="F47B3D"/>
                <w:sz w:val="20"/>
                <w:szCs w:val="20"/>
              </w:rPr>
              <w:t>​</w:t>
            </w:r>
            <w:r w:rsidRPr="00292645">
              <w:rPr>
                <w:rFonts w:ascii="Posterama" w:hAnsi="Posterama" w:cs="Posterama"/>
                <w:color w:val="F47B3D"/>
                <w:sz w:val="20"/>
                <w:szCs w:val="20"/>
              </w:rPr>
              <w:t>Human </w:t>
            </w:r>
            <w:r w:rsidRPr="00292645">
              <w:rPr>
                <w:rFonts w:ascii="Arial" w:hAnsi="Arial" w:cs="Arial"/>
                <w:color w:val="F47B3D"/>
                <w:sz w:val="20"/>
                <w:szCs w:val="20"/>
              </w:rPr>
              <w:t>​</w:t>
            </w:r>
            <w:r w:rsidRPr="00292645">
              <w:rPr>
                <w:rFonts w:ascii="Posterama" w:hAnsi="Posterama" w:cs="Posterama"/>
                <w:color w:val="F47B3D"/>
                <w:sz w:val="20"/>
                <w:szCs w:val="20"/>
              </w:rPr>
              <w:t>Development</w:t>
            </w:r>
          </w:p>
        </w:tc>
        <w:tc>
          <w:tcPr>
            <w:tcW w:w="2937" w:type="dxa"/>
          </w:tcPr>
          <w:p w14:paraId="45A7FB67" w14:textId="77777777"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hAnsi="Posterama" w:cs="Posterama"/>
                <w:color w:val="F47B3D"/>
                <w:sz w:val="20"/>
                <w:szCs w:val="20"/>
              </w:rPr>
              <w:t xml:space="preserve">Inter-American </w:t>
            </w:r>
          </w:p>
          <w:p w14:paraId="586465E6" w14:textId="2F0F34AF" w:rsidR="00010A69" w:rsidRPr="00292645" w:rsidRDefault="00010A69" w:rsidP="002638C7">
            <w:pPr>
              <w:pStyle w:val="NormalWeb"/>
              <w:tabs>
                <w:tab w:val="left" w:pos="360"/>
              </w:tabs>
              <w:spacing w:before="0" w:beforeAutospacing="0" w:after="0" w:afterAutospacing="0"/>
              <w:rPr>
                <w:rFonts w:ascii="Posterama" w:hAnsi="Posterama" w:cs="Posterama"/>
                <w:color w:val="F47B3D"/>
                <w:sz w:val="20"/>
                <w:szCs w:val="20"/>
              </w:rPr>
            </w:pPr>
            <w:r w:rsidRPr="00292645">
              <w:rPr>
                <w:rFonts w:ascii="Posterama" w:hAnsi="Posterama" w:cs="Posterama"/>
                <w:color w:val="F47B3D"/>
                <w:sz w:val="20"/>
                <w:szCs w:val="20"/>
              </w:rPr>
              <w:t>Committee on Ports (CIP)</w:t>
            </w:r>
          </w:p>
        </w:tc>
      </w:tr>
    </w:tbl>
    <w:p w14:paraId="56507E61" w14:textId="77777777" w:rsidR="00A92152" w:rsidRPr="00A67259" w:rsidRDefault="00A92152" w:rsidP="004F3556">
      <w:pPr>
        <w:pStyle w:val="NormalWeb"/>
        <w:shd w:val="clear" w:color="auto" w:fill="FFFFFF" w:themeFill="background1"/>
        <w:spacing w:before="0" w:beforeAutospacing="0" w:after="0" w:afterAutospacing="0"/>
        <w:rPr>
          <w:rFonts w:ascii="Posterama" w:eastAsiaTheme="minorEastAsia" w:hAnsi="Posterama" w:cs="Segoe UI"/>
          <w:b/>
          <w:bCs/>
          <w:color w:val="1C4DA1"/>
          <w:kern w:val="24"/>
          <w:sz w:val="8"/>
          <w:szCs w:val="8"/>
        </w:rPr>
      </w:pPr>
    </w:p>
    <w:tbl>
      <w:tblPr>
        <w:tblStyle w:val="TableGridLight"/>
        <w:tblpPr w:leftFromText="144" w:rightFromText="144" w:vertAnchor="text" w:tblpXSpec="center" w:tblpY="1"/>
        <w:tblOverlap w:val="never"/>
        <w:tblW w:w="14256"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2770"/>
        <w:gridCol w:w="2850"/>
        <w:gridCol w:w="2850"/>
        <w:gridCol w:w="3060"/>
        <w:gridCol w:w="2726"/>
      </w:tblGrid>
      <w:tr w:rsidR="00A92152" w:rsidRPr="00A92152" w14:paraId="6750BF38" w14:textId="77777777" w:rsidTr="002638C7">
        <w:trPr>
          <w:trHeight w:val="162"/>
        </w:trPr>
        <w:tc>
          <w:tcPr>
            <w:tcW w:w="14800" w:type="dxa"/>
            <w:gridSpan w:val="5"/>
            <w:tcBorders>
              <w:top w:val="nil"/>
              <w:left w:val="nil"/>
              <w:bottom w:val="single" w:sz="4" w:space="0" w:color="4472C4"/>
              <w:right w:val="nil"/>
            </w:tcBorders>
            <w:shd w:val="clear" w:color="auto" w:fill="FFFFFF"/>
          </w:tcPr>
          <w:p w14:paraId="6BC45DD6" w14:textId="77777777" w:rsidR="00A92152" w:rsidRPr="00A92152" w:rsidRDefault="00A92152" w:rsidP="002638C7">
            <w:pPr>
              <w:tabs>
                <w:tab w:val="left" w:pos="360"/>
              </w:tabs>
              <w:jc w:val="center"/>
              <w:rPr>
                <w:rFonts w:ascii="Posterama" w:eastAsia="Times New Roman" w:hAnsi="Posterama" w:cs="Posterama"/>
                <w:b/>
                <w:color w:val="F47B3D"/>
                <w:sz w:val="20"/>
                <w:szCs w:val="20"/>
              </w:rPr>
            </w:pPr>
            <w:r w:rsidRPr="00A92152">
              <w:rPr>
                <w:rFonts w:ascii="Posterama" w:eastAsia="Times New Roman" w:hAnsi="Posterama" w:cs="Posterama"/>
                <w:b/>
                <w:color w:val="F47B3D"/>
                <w:sz w:val="20"/>
                <w:szCs w:val="20"/>
              </w:rPr>
              <w:t>OAS STRATEGIC LINES (2023-2025)</w:t>
            </w:r>
          </w:p>
        </w:tc>
      </w:tr>
      <w:tr w:rsidR="00A92152" w:rsidRPr="00A92152" w14:paraId="70C55373" w14:textId="77777777" w:rsidTr="002638C7">
        <w:trPr>
          <w:trHeight w:val="1523"/>
        </w:trPr>
        <w:tc>
          <w:tcPr>
            <w:tcW w:w="2874" w:type="dxa"/>
            <w:tcBorders>
              <w:top w:val="single" w:sz="4" w:space="0" w:color="4472C4"/>
              <w:left w:val="single" w:sz="4" w:space="0" w:color="4472C4"/>
              <w:bottom w:val="nil"/>
              <w:right w:val="nil"/>
            </w:tcBorders>
          </w:tcPr>
          <w:p w14:paraId="1FC4B784" w14:textId="77777777" w:rsidR="00A92152" w:rsidRPr="00A92152" w:rsidRDefault="00A92152" w:rsidP="002638C7">
            <w:pPr>
              <w:tabs>
                <w:tab w:val="left" w:pos="68"/>
              </w:tabs>
              <w:rPr>
                <w:rFonts w:ascii="Posterama" w:eastAsia="Times New Roman" w:hAnsi="Posterama" w:cs="Posterama"/>
                <w:sz w:val="20"/>
                <w:szCs w:val="20"/>
              </w:rPr>
            </w:pPr>
            <w:r w:rsidRPr="00A92152">
              <w:rPr>
                <w:rFonts w:ascii="Posterama" w:eastAsia="Times New Roman" w:hAnsi="Posterama" w:cs="Posterama"/>
                <w:sz w:val="20"/>
                <w:szCs w:val="20"/>
              </w:rPr>
              <w:t>Fostering development cooperation and partnerships</w:t>
            </w:r>
          </w:p>
        </w:tc>
        <w:tc>
          <w:tcPr>
            <w:tcW w:w="2959" w:type="dxa"/>
            <w:tcBorders>
              <w:top w:val="single" w:sz="4" w:space="0" w:color="4472C4"/>
              <w:left w:val="nil"/>
              <w:bottom w:val="nil"/>
              <w:right w:val="nil"/>
            </w:tcBorders>
          </w:tcPr>
          <w:p w14:paraId="58C0F335" w14:textId="77777777" w:rsidR="00A92152" w:rsidRPr="00A92152" w:rsidRDefault="00A92152" w:rsidP="002638C7">
            <w:pPr>
              <w:tabs>
                <w:tab w:val="left" w:pos="68"/>
              </w:tabs>
              <w:rPr>
                <w:rFonts w:ascii="Posterama" w:eastAsia="Times New Roman" w:hAnsi="Posterama" w:cs="Posterama"/>
                <w:sz w:val="20"/>
                <w:szCs w:val="20"/>
              </w:rPr>
            </w:pPr>
            <w:r w:rsidRPr="00A92152">
              <w:rPr>
                <w:rFonts w:ascii="Posterama" w:eastAsia="Times New Roman" w:hAnsi="Posterama" w:cs="Posterama"/>
                <w:sz w:val="20"/>
                <w:szCs w:val="20"/>
              </w:rPr>
              <w:t>Promoting inclusive and competitive economies</w:t>
            </w:r>
          </w:p>
        </w:tc>
        <w:tc>
          <w:tcPr>
            <w:tcW w:w="2959" w:type="dxa"/>
            <w:tcBorders>
              <w:top w:val="single" w:sz="4" w:space="0" w:color="4472C4"/>
              <w:left w:val="nil"/>
              <w:bottom w:val="nil"/>
              <w:right w:val="nil"/>
            </w:tcBorders>
          </w:tcPr>
          <w:p w14:paraId="7D3F1131" w14:textId="77777777" w:rsidR="00A92152" w:rsidRPr="00A92152" w:rsidRDefault="00A92152" w:rsidP="002638C7">
            <w:pPr>
              <w:tabs>
                <w:tab w:val="left" w:pos="360"/>
              </w:tabs>
              <w:rPr>
                <w:rFonts w:ascii="Posterama" w:eastAsia="Times New Roman" w:hAnsi="Posterama" w:cs="Posterama"/>
                <w:sz w:val="20"/>
                <w:szCs w:val="20"/>
              </w:rPr>
            </w:pPr>
            <w:r w:rsidRPr="00A92152">
              <w:rPr>
                <w:rFonts w:ascii="Posterama" w:eastAsia="Times New Roman" w:hAnsi="Posterama" w:cs="Posterama"/>
                <w:sz w:val="20"/>
                <w:szCs w:val="20"/>
              </w:rPr>
              <w:t>Strengthening the implementation of sustainable development goals in accordance with the Inter-American Program for Sustainable Development</w:t>
            </w:r>
          </w:p>
        </w:tc>
        <w:tc>
          <w:tcPr>
            <w:tcW w:w="3178" w:type="dxa"/>
            <w:tcBorders>
              <w:top w:val="single" w:sz="4" w:space="0" w:color="4472C4"/>
              <w:left w:val="nil"/>
              <w:bottom w:val="nil"/>
              <w:right w:val="nil"/>
            </w:tcBorders>
          </w:tcPr>
          <w:p w14:paraId="778375F0" w14:textId="77777777" w:rsidR="00A92152" w:rsidRPr="00A92152" w:rsidRDefault="00A92152" w:rsidP="002638C7">
            <w:pPr>
              <w:tabs>
                <w:tab w:val="left" w:pos="360"/>
              </w:tabs>
              <w:rPr>
                <w:rFonts w:ascii="Posterama" w:eastAsia="Times New Roman" w:hAnsi="Posterama" w:cs="Posterama"/>
                <w:sz w:val="20"/>
                <w:szCs w:val="20"/>
              </w:rPr>
            </w:pPr>
            <w:r w:rsidRPr="00A92152">
              <w:rPr>
                <w:rFonts w:ascii="Posterama" w:eastAsia="Times New Roman" w:hAnsi="Posterama" w:cs="Posterama"/>
                <w:sz w:val="20"/>
                <w:szCs w:val="20"/>
              </w:rPr>
              <w:t>Promoting education and human development in the Americas, and decent, dignified, and productive work for all</w:t>
            </w:r>
          </w:p>
        </w:tc>
        <w:tc>
          <w:tcPr>
            <w:tcW w:w="2830" w:type="dxa"/>
            <w:tcBorders>
              <w:top w:val="single" w:sz="4" w:space="0" w:color="4472C4"/>
              <w:left w:val="nil"/>
              <w:bottom w:val="nil"/>
              <w:right w:val="single" w:sz="4" w:space="0" w:color="4472C4"/>
            </w:tcBorders>
          </w:tcPr>
          <w:p w14:paraId="0950832F" w14:textId="5EFF3D88" w:rsidR="00A92152" w:rsidRPr="00A92152" w:rsidRDefault="00292645" w:rsidP="002638C7">
            <w:pPr>
              <w:tabs>
                <w:tab w:val="left" w:pos="160"/>
              </w:tabs>
              <w:rPr>
                <w:rFonts w:ascii="Posterama" w:eastAsia="Times New Roman" w:hAnsi="Posterama" w:cs="Posterama"/>
                <w:sz w:val="20"/>
                <w:szCs w:val="20"/>
              </w:rPr>
            </w:pPr>
            <w:r>
              <w:rPr>
                <w:rFonts w:ascii="Posterama" w:eastAsia="Times New Roman" w:hAnsi="Posterama" w:cs="Posterama"/>
                <w:sz w:val="20"/>
                <w:szCs w:val="20"/>
              </w:rPr>
              <w:t xml:space="preserve"> </w:t>
            </w:r>
            <w:r w:rsidR="00A92152" w:rsidRPr="00A92152">
              <w:rPr>
                <w:rFonts w:ascii="Posterama" w:eastAsia="Times New Roman" w:hAnsi="Posterama" w:cs="Posterama"/>
                <w:sz w:val="20"/>
                <w:szCs w:val="20"/>
              </w:rPr>
              <w:t>Fostering the development of competitive, secure, sustainable, and inclusive ports in Member States</w:t>
            </w:r>
          </w:p>
        </w:tc>
      </w:tr>
      <w:tr w:rsidR="00A92152" w:rsidRPr="00A92152" w14:paraId="166D3CCC" w14:textId="77777777" w:rsidTr="002638C7">
        <w:trPr>
          <w:trHeight w:val="192"/>
        </w:trPr>
        <w:tc>
          <w:tcPr>
            <w:tcW w:w="14800" w:type="dxa"/>
            <w:gridSpan w:val="5"/>
            <w:tcBorders>
              <w:top w:val="nil"/>
              <w:left w:val="single" w:sz="4" w:space="0" w:color="4472C4"/>
              <w:bottom w:val="single" w:sz="4" w:space="0" w:color="003399"/>
              <w:right w:val="single" w:sz="4" w:space="0" w:color="4472C4"/>
            </w:tcBorders>
            <w:shd w:val="clear" w:color="auto" w:fill="FFFFFF"/>
          </w:tcPr>
          <w:p w14:paraId="5D1F5784" w14:textId="77777777" w:rsidR="00A92152" w:rsidRPr="00A92152" w:rsidRDefault="00A92152" w:rsidP="002638C7">
            <w:pPr>
              <w:tabs>
                <w:tab w:val="left" w:pos="360"/>
              </w:tabs>
              <w:jc w:val="center"/>
              <w:rPr>
                <w:rFonts w:ascii="Posterama" w:eastAsia="Times New Roman" w:hAnsi="Posterama" w:cs="Posterama"/>
                <w:color w:val="F47B3D"/>
                <w:sz w:val="20"/>
                <w:szCs w:val="20"/>
              </w:rPr>
            </w:pPr>
            <w:r w:rsidRPr="00A92152">
              <w:rPr>
                <w:rFonts w:ascii="Posterama" w:eastAsia="Times New Roman" w:hAnsi="Posterama" w:cs="Posterama"/>
                <w:b/>
                <w:color w:val="F47B3D"/>
                <w:sz w:val="20"/>
                <w:szCs w:val="20"/>
              </w:rPr>
              <w:t>AREAS</w:t>
            </w:r>
          </w:p>
        </w:tc>
      </w:tr>
      <w:tr w:rsidR="00A92152" w:rsidRPr="00A92152" w14:paraId="7AA63845" w14:textId="77777777" w:rsidTr="002638C7">
        <w:trPr>
          <w:trHeight w:val="902"/>
        </w:trPr>
        <w:tc>
          <w:tcPr>
            <w:tcW w:w="2874" w:type="dxa"/>
            <w:tcBorders>
              <w:top w:val="single" w:sz="4" w:space="0" w:color="003399"/>
              <w:left w:val="single" w:sz="4" w:space="0" w:color="4472C4"/>
              <w:bottom w:val="nil"/>
              <w:right w:val="nil"/>
            </w:tcBorders>
          </w:tcPr>
          <w:p w14:paraId="77C2096A" w14:textId="77777777" w:rsidR="00A92152" w:rsidRPr="00A92152" w:rsidRDefault="00A92152" w:rsidP="002638C7">
            <w:pPr>
              <w:tabs>
                <w:tab w:val="left" w:pos="68"/>
              </w:tabs>
              <w:spacing w:after="100" w:afterAutospacing="1"/>
              <w:rPr>
                <w:rFonts w:ascii="Posterama" w:eastAsia="Calibri" w:hAnsi="Posterama" w:cs="Posterama"/>
                <w:kern w:val="24"/>
                <w:sz w:val="20"/>
                <w:szCs w:val="20"/>
              </w:rPr>
            </w:pPr>
            <w:r w:rsidRPr="00A92152">
              <w:rPr>
                <w:rFonts w:ascii="Posterama" w:eastAsia="Calibri" w:hAnsi="Posterama" w:cs="Posterama"/>
                <w:kern w:val="24"/>
                <w:sz w:val="20"/>
                <w:szCs w:val="20"/>
              </w:rPr>
              <w:t xml:space="preserve">South-South and Triangular Cooperation  </w:t>
            </w:r>
          </w:p>
        </w:tc>
        <w:tc>
          <w:tcPr>
            <w:tcW w:w="2959" w:type="dxa"/>
            <w:tcBorders>
              <w:top w:val="single" w:sz="4" w:space="0" w:color="003399"/>
              <w:left w:val="nil"/>
              <w:bottom w:val="nil"/>
              <w:right w:val="nil"/>
            </w:tcBorders>
          </w:tcPr>
          <w:p w14:paraId="69F02742" w14:textId="77777777" w:rsidR="00A92152" w:rsidRPr="00A92152" w:rsidRDefault="00A92152" w:rsidP="002638C7">
            <w:pPr>
              <w:tabs>
                <w:tab w:val="left" w:pos="68"/>
              </w:tabs>
              <w:spacing w:after="100" w:afterAutospacing="1"/>
              <w:rPr>
                <w:rFonts w:ascii="Posterama" w:eastAsia="Calibri" w:hAnsi="Posterama" w:cs="Posterama"/>
                <w:kern w:val="24"/>
                <w:sz w:val="20"/>
                <w:szCs w:val="20"/>
              </w:rPr>
            </w:pPr>
            <w:r w:rsidRPr="00A92152">
              <w:rPr>
                <w:rFonts w:ascii="Posterama" w:eastAsia="Calibri" w:hAnsi="Posterama" w:cs="Posterama"/>
                <w:kern w:val="24"/>
                <w:sz w:val="20"/>
                <w:szCs w:val="20"/>
              </w:rPr>
              <w:t>Competitiveness, Digital Inclusion of Women Culture, Tourism, Science and Technology, MSMEs</w:t>
            </w:r>
          </w:p>
        </w:tc>
        <w:tc>
          <w:tcPr>
            <w:tcW w:w="2959" w:type="dxa"/>
            <w:tcBorders>
              <w:top w:val="single" w:sz="4" w:space="0" w:color="003399"/>
              <w:left w:val="nil"/>
              <w:bottom w:val="nil"/>
              <w:right w:val="nil"/>
            </w:tcBorders>
          </w:tcPr>
          <w:p w14:paraId="3D1F03A4" w14:textId="77777777" w:rsidR="00A92152" w:rsidRPr="00A92152" w:rsidRDefault="00A92152" w:rsidP="002638C7">
            <w:pPr>
              <w:tabs>
                <w:tab w:val="left" w:pos="360"/>
              </w:tabs>
              <w:spacing w:after="100" w:afterAutospacing="1"/>
              <w:rPr>
                <w:rFonts w:ascii="Posterama" w:eastAsia="Times New Roman" w:hAnsi="Posterama" w:cs="Posterama"/>
                <w:sz w:val="20"/>
                <w:szCs w:val="20"/>
              </w:rPr>
            </w:pPr>
            <w:r w:rsidRPr="00A92152">
              <w:rPr>
                <w:rFonts w:ascii="Posterama" w:eastAsia="Times New Roman" w:hAnsi="Posterama" w:cs="Posterama"/>
                <w:sz w:val="20"/>
                <w:szCs w:val="20"/>
              </w:rPr>
              <w:t>Water, Energy, Biodiversity, Ecosystem Management, and Disaster risk management</w:t>
            </w:r>
          </w:p>
        </w:tc>
        <w:tc>
          <w:tcPr>
            <w:tcW w:w="3178" w:type="dxa"/>
            <w:tcBorders>
              <w:top w:val="single" w:sz="4" w:space="0" w:color="003399"/>
              <w:left w:val="nil"/>
              <w:bottom w:val="nil"/>
              <w:right w:val="nil"/>
            </w:tcBorders>
          </w:tcPr>
          <w:p w14:paraId="69DB7D4C" w14:textId="77777777" w:rsidR="00A92152" w:rsidRPr="00A92152" w:rsidRDefault="00A92152" w:rsidP="002638C7">
            <w:pPr>
              <w:tabs>
                <w:tab w:val="left" w:pos="360"/>
              </w:tabs>
              <w:spacing w:after="100" w:afterAutospacing="1"/>
              <w:rPr>
                <w:rFonts w:ascii="Posterama" w:eastAsia="Times New Roman" w:hAnsi="Posterama" w:cs="Posterama"/>
                <w:sz w:val="20"/>
                <w:szCs w:val="20"/>
              </w:rPr>
            </w:pPr>
            <w:r w:rsidRPr="00A92152">
              <w:rPr>
                <w:rFonts w:ascii="Posterama" w:eastAsia="Times New Roman" w:hAnsi="Posterama" w:cs="Posterama"/>
                <w:sz w:val="20"/>
                <w:szCs w:val="20"/>
              </w:rPr>
              <w:t>Inclusive and Equitable Education; Digital and Labor Inclusion </w:t>
            </w:r>
          </w:p>
        </w:tc>
        <w:tc>
          <w:tcPr>
            <w:tcW w:w="2830" w:type="dxa"/>
            <w:tcBorders>
              <w:top w:val="single" w:sz="4" w:space="0" w:color="003399"/>
              <w:left w:val="nil"/>
              <w:bottom w:val="nil"/>
              <w:right w:val="single" w:sz="4" w:space="0" w:color="4472C4"/>
            </w:tcBorders>
          </w:tcPr>
          <w:p w14:paraId="2462BAD5" w14:textId="77777777" w:rsidR="00A92152" w:rsidRPr="00A92152" w:rsidRDefault="00A92152" w:rsidP="002638C7">
            <w:pPr>
              <w:tabs>
                <w:tab w:val="left" w:pos="360"/>
              </w:tabs>
              <w:spacing w:after="100" w:afterAutospacing="1"/>
              <w:rPr>
                <w:rFonts w:ascii="Posterama" w:eastAsia="Times New Roman" w:hAnsi="Posterama" w:cs="Posterama"/>
                <w:sz w:val="20"/>
                <w:szCs w:val="20"/>
              </w:rPr>
            </w:pPr>
            <w:r w:rsidRPr="00A92152">
              <w:rPr>
                <w:rFonts w:ascii="Posterama" w:eastAsia="Times New Roman" w:hAnsi="Posterama" w:cs="Posterama"/>
                <w:sz w:val="20"/>
                <w:szCs w:val="20"/>
              </w:rPr>
              <w:t>Sustainable Port Management and Port competitiveness</w:t>
            </w:r>
          </w:p>
        </w:tc>
      </w:tr>
      <w:tr w:rsidR="00A92152" w:rsidRPr="00A92152" w14:paraId="34028B13" w14:textId="77777777" w:rsidTr="002638C7">
        <w:trPr>
          <w:trHeight w:val="108"/>
        </w:trPr>
        <w:tc>
          <w:tcPr>
            <w:tcW w:w="14800" w:type="dxa"/>
            <w:gridSpan w:val="5"/>
            <w:tcBorders>
              <w:top w:val="nil"/>
              <w:left w:val="single" w:sz="4" w:space="0" w:color="4472C4"/>
              <w:bottom w:val="single" w:sz="4" w:space="0" w:color="003399"/>
              <w:right w:val="single" w:sz="4" w:space="0" w:color="4472C4"/>
            </w:tcBorders>
          </w:tcPr>
          <w:p w14:paraId="55C9A66D" w14:textId="77777777" w:rsidR="00A92152" w:rsidRPr="00A92152" w:rsidRDefault="00A92152" w:rsidP="002638C7">
            <w:pPr>
              <w:tabs>
                <w:tab w:val="left" w:pos="360"/>
              </w:tabs>
              <w:spacing w:after="100" w:afterAutospacing="1"/>
              <w:jc w:val="center"/>
              <w:rPr>
                <w:rFonts w:ascii="Posterama" w:eastAsia="Times New Roman" w:hAnsi="Posterama" w:cs="Posterama"/>
                <w:b/>
                <w:color w:val="F47B3D"/>
                <w:sz w:val="20"/>
                <w:szCs w:val="20"/>
              </w:rPr>
            </w:pPr>
            <w:r w:rsidRPr="00A92152">
              <w:rPr>
                <w:rFonts w:ascii="Posterama" w:eastAsia="Times New Roman" w:hAnsi="Posterama" w:cs="Posterama"/>
                <w:b/>
                <w:color w:val="F47B3D"/>
                <w:sz w:val="20"/>
                <w:szCs w:val="20"/>
              </w:rPr>
              <w:t>PROGRAMS</w:t>
            </w:r>
          </w:p>
        </w:tc>
      </w:tr>
      <w:tr w:rsidR="00A92152" w:rsidRPr="00A92152" w14:paraId="47E82630" w14:textId="77777777" w:rsidTr="002638C7">
        <w:trPr>
          <w:trHeight w:val="575"/>
        </w:trPr>
        <w:tc>
          <w:tcPr>
            <w:tcW w:w="2874" w:type="dxa"/>
            <w:tcBorders>
              <w:top w:val="single" w:sz="4" w:space="0" w:color="003399"/>
              <w:left w:val="single" w:sz="4" w:space="0" w:color="4472C4"/>
              <w:bottom w:val="single" w:sz="4" w:space="0" w:color="4472C4"/>
              <w:right w:val="nil"/>
            </w:tcBorders>
          </w:tcPr>
          <w:p w14:paraId="609E2BD2" w14:textId="2230A07D"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Times New Roman" w:hAnsi="Posterama" w:cs="Posterama"/>
                <w:sz w:val="20"/>
                <w:szCs w:val="20"/>
              </w:rPr>
              <w:t xml:space="preserve">Management Board of the Inter-American </w:t>
            </w:r>
            <w:r w:rsidR="002209D4">
              <w:rPr>
                <w:rFonts w:ascii="Posterama" w:eastAsia="Times New Roman" w:hAnsi="Posterama" w:cs="Posterama"/>
                <w:sz w:val="20"/>
                <w:szCs w:val="20"/>
              </w:rPr>
              <w:t xml:space="preserve">Agency for </w:t>
            </w:r>
            <w:r w:rsidRPr="00A92152">
              <w:rPr>
                <w:rFonts w:ascii="Posterama" w:eastAsia="Times New Roman" w:hAnsi="Posterama" w:cs="Posterama"/>
                <w:sz w:val="20"/>
                <w:szCs w:val="20"/>
              </w:rPr>
              <w:t>Cooperation</w:t>
            </w:r>
            <w:r w:rsidR="00FC7F2D">
              <w:rPr>
                <w:rFonts w:ascii="Posterama" w:eastAsia="Times New Roman" w:hAnsi="Posterama" w:cs="Posterama"/>
                <w:sz w:val="20"/>
                <w:szCs w:val="20"/>
              </w:rPr>
              <w:t xml:space="preserve"> </w:t>
            </w:r>
            <w:r w:rsidR="002209D4">
              <w:rPr>
                <w:rFonts w:ascii="Posterama" w:eastAsia="Times New Roman" w:hAnsi="Posterama" w:cs="Posterama"/>
                <w:sz w:val="20"/>
                <w:szCs w:val="20"/>
              </w:rPr>
              <w:t xml:space="preserve">and Development </w:t>
            </w:r>
            <w:r w:rsidRPr="00A92152">
              <w:rPr>
                <w:rFonts w:ascii="Posterama" w:eastAsia="Times New Roman" w:hAnsi="Posterama" w:cs="Posterama"/>
                <w:sz w:val="20"/>
                <w:szCs w:val="20"/>
              </w:rPr>
              <w:t>(IACD)</w:t>
            </w:r>
          </w:p>
          <w:p w14:paraId="2F0401EA"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Times New Roman" w:hAnsi="Posterama" w:cs="Posterama"/>
                <w:sz w:val="20"/>
                <w:szCs w:val="20"/>
              </w:rPr>
              <w:t>Ministerial and Policy Dialogues</w:t>
            </w:r>
            <w:r w:rsidRPr="00A92152">
              <w:rPr>
                <w:rFonts w:ascii="Posterama" w:eastAsia="Times New Roman" w:hAnsi="Posterama" w:cs="Posterama"/>
                <w:b/>
                <w:sz w:val="20"/>
                <w:szCs w:val="20"/>
              </w:rPr>
              <w:t xml:space="preserve"> </w:t>
            </w:r>
          </w:p>
          <w:p w14:paraId="47CA33B1"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Times New Roman" w:hAnsi="Posterama" w:cs="Posterama"/>
                <w:sz w:val="20"/>
                <w:szCs w:val="20"/>
              </w:rPr>
              <w:t xml:space="preserve">Development Cooperation Fund (DCF) </w:t>
            </w:r>
          </w:p>
          <w:p w14:paraId="332DE44B"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Times New Roman" w:hAnsi="Posterama" w:cs="Posterama"/>
                <w:sz w:val="20"/>
                <w:szCs w:val="20"/>
              </w:rPr>
              <w:t>Interamerican Cooperation Network (CooperaNet)</w:t>
            </w:r>
          </w:p>
          <w:p w14:paraId="029BE6AB"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Times New Roman" w:hAnsi="Posterama" w:cs="Posterama"/>
                <w:sz w:val="20"/>
                <w:szCs w:val="20"/>
              </w:rPr>
              <w:t>Language Cooperation certification program</w:t>
            </w:r>
          </w:p>
        </w:tc>
        <w:tc>
          <w:tcPr>
            <w:tcW w:w="2959" w:type="dxa"/>
            <w:tcBorders>
              <w:top w:val="single" w:sz="4" w:space="0" w:color="003399"/>
              <w:left w:val="nil"/>
              <w:bottom w:val="single" w:sz="4" w:space="0" w:color="4472C4"/>
              <w:right w:val="nil"/>
            </w:tcBorders>
          </w:tcPr>
          <w:p w14:paraId="31ECE44C"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Calibri" w:hAnsi="Posterama" w:cs="Posterama"/>
                <w:kern w:val="24"/>
                <w:sz w:val="20"/>
                <w:szCs w:val="20"/>
              </w:rPr>
              <w:t>OAS Youth Academy and Centers for Transformative Technologies for the Americas </w:t>
            </w:r>
          </w:p>
          <w:p w14:paraId="67FEF799"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Calibri" w:hAnsi="Posterama" w:cs="Posterama"/>
                <w:kern w:val="24"/>
                <w:sz w:val="20"/>
                <w:szCs w:val="20"/>
              </w:rPr>
              <w:t>Americas Competitiveness Exchange (ACE)</w:t>
            </w:r>
          </w:p>
          <w:p w14:paraId="3B6D9E12"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Calibri" w:hAnsi="Posterama" w:cs="Posterama"/>
                <w:kern w:val="24"/>
                <w:sz w:val="20"/>
                <w:szCs w:val="20"/>
              </w:rPr>
              <w:t>Economically Empowered Women for Equitable and Resilient Societies </w:t>
            </w:r>
          </w:p>
          <w:p w14:paraId="7755EB2F" w14:textId="77777777" w:rsidR="00A92152" w:rsidRPr="00A92152" w:rsidRDefault="00A92152" w:rsidP="002638C7">
            <w:pPr>
              <w:tabs>
                <w:tab w:val="left" w:pos="161"/>
              </w:tabs>
              <w:spacing w:after="84" w:line="216" w:lineRule="auto"/>
              <w:rPr>
                <w:rFonts w:ascii="Posterama" w:eastAsia="Calibri" w:hAnsi="Posterama" w:cs="Posterama"/>
                <w:kern w:val="24"/>
                <w:sz w:val="20"/>
                <w:szCs w:val="20"/>
              </w:rPr>
            </w:pPr>
            <w:r w:rsidRPr="00A92152">
              <w:rPr>
                <w:rFonts w:ascii="Posterama" w:eastAsia="Calibri" w:hAnsi="Posterama" w:cs="Posterama"/>
                <w:kern w:val="24"/>
                <w:sz w:val="20"/>
                <w:szCs w:val="20"/>
              </w:rPr>
              <w:t xml:space="preserve">MSME Competitiveness Program  </w:t>
            </w:r>
          </w:p>
          <w:p w14:paraId="362C5154" w14:textId="77777777" w:rsidR="00A92152" w:rsidRPr="00A92152" w:rsidRDefault="00A92152" w:rsidP="002638C7">
            <w:pPr>
              <w:tabs>
                <w:tab w:val="left" w:pos="161"/>
              </w:tabs>
              <w:spacing w:after="84" w:line="216" w:lineRule="auto"/>
              <w:rPr>
                <w:rFonts w:ascii="Posterama" w:eastAsia="Times New Roman" w:hAnsi="Posterama" w:cs="Posterama"/>
                <w:sz w:val="18"/>
                <w:szCs w:val="18"/>
              </w:rPr>
            </w:pPr>
            <w:r w:rsidRPr="00A92152">
              <w:rPr>
                <w:rFonts w:ascii="Posterama" w:eastAsia="Calibri" w:hAnsi="Posterama" w:cs="Posterama"/>
                <w:kern w:val="24"/>
                <w:sz w:val="20"/>
                <w:szCs w:val="20"/>
              </w:rPr>
              <w:t>Small Business Development Centers (SBDC) Program</w:t>
            </w:r>
          </w:p>
        </w:tc>
        <w:tc>
          <w:tcPr>
            <w:tcW w:w="2959" w:type="dxa"/>
            <w:tcBorders>
              <w:top w:val="single" w:sz="4" w:space="0" w:color="003399"/>
              <w:left w:val="nil"/>
              <w:bottom w:val="single" w:sz="4" w:space="0" w:color="4472C4"/>
              <w:right w:val="nil"/>
            </w:tcBorders>
          </w:tcPr>
          <w:p w14:paraId="5D38C2AE" w14:textId="77777777" w:rsidR="00A92152" w:rsidRPr="00A92152" w:rsidRDefault="00A92152" w:rsidP="002638C7">
            <w:pPr>
              <w:tabs>
                <w:tab w:val="left" w:pos="166"/>
              </w:tabs>
              <w:spacing w:after="134" w:line="216" w:lineRule="auto"/>
              <w:rPr>
                <w:rFonts w:ascii="Posterama" w:eastAsia="Times New Roman" w:hAnsi="Posterama" w:cs="Posterama"/>
                <w:sz w:val="20"/>
                <w:szCs w:val="20"/>
              </w:rPr>
            </w:pPr>
            <w:r w:rsidRPr="00A92152">
              <w:rPr>
                <w:rFonts w:ascii="Posterama" w:eastAsia="Times New Roman" w:hAnsi="Posterama" w:cs="Posterama"/>
                <w:sz w:val="20"/>
                <w:szCs w:val="20"/>
              </w:rPr>
              <w:t>Integrated Water Resource Management (IWRM)</w:t>
            </w:r>
          </w:p>
          <w:p w14:paraId="65916BC5" w14:textId="77777777" w:rsidR="00A92152" w:rsidRPr="00A92152" w:rsidRDefault="00A92152" w:rsidP="002638C7">
            <w:pPr>
              <w:tabs>
                <w:tab w:val="left" w:pos="360"/>
              </w:tabs>
              <w:spacing w:after="134" w:line="216" w:lineRule="auto"/>
              <w:rPr>
                <w:rFonts w:ascii="Posterama" w:eastAsia="Times New Roman" w:hAnsi="Posterama" w:cs="Posterama"/>
                <w:sz w:val="20"/>
                <w:szCs w:val="20"/>
              </w:rPr>
            </w:pPr>
            <w:r w:rsidRPr="00A92152">
              <w:rPr>
                <w:rFonts w:ascii="Posterama" w:eastAsia="Times New Roman" w:hAnsi="Posterama" w:cs="Posterama"/>
                <w:sz w:val="20"/>
                <w:szCs w:val="20"/>
              </w:rPr>
              <w:t>Science and data for decision making on resilience and disaster risk management.</w:t>
            </w:r>
          </w:p>
          <w:p w14:paraId="16E04740" w14:textId="77777777" w:rsidR="00A92152" w:rsidRPr="00A92152" w:rsidRDefault="00A92152" w:rsidP="002638C7">
            <w:pPr>
              <w:tabs>
                <w:tab w:val="left" w:pos="360"/>
              </w:tabs>
              <w:spacing w:after="134" w:line="216" w:lineRule="auto"/>
              <w:rPr>
                <w:rFonts w:ascii="Posterama" w:eastAsia="Times New Roman" w:hAnsi="Posterama" w:cs="Posterama"/>
                <w:sz w:val="20"/>
                <w:szCs w:val="20"/>
              </w:rPr>
            </w:pPr>
            <w:r w:rsidRPr="00A92152">
              <w:rPr>
                <w:rFonts w:ascii="Posterama" w:eastAsia="Times New Roman" w:hAnsi="Posterama" w:cs="Posterama"/>
                <w:sz w:val="20"/>
                <w:szCs w:val="20"/>
              </w:rPr>
              <w:t>Climate Change Programs, Strategies for Climate Mitigation, Adaptation and Response</w:t>
            </w:r>
          </w:p>
          <w:p w14:paraId="351A1E32" w14:textId="77777777" w:rsidR="00A92152" w:rsidRPr="00A92152" w:rsidRDefault="00A92152" w:rsidP="002638C7">
            <w:pPr>
              <w:tabs>
                <w:tab w:val="left" w:pos="360"/>
              </w:tabs>
              <w:spacing w:after="134" w:line="216" w:lineRule="auto"/>
              <w:rPr>
                <w:rFonts w:ascii="Posterama" w:eastAsia="Times New Roman" w:hAnsi="Posterama" w:cs="Posterama"/>
                <w:sz w:val="18"/>
                <w:szCs w:val="18"/>
              </w:rPr>
            </w:pPr>
            <w:r w:rsidRPr="00A92152">
              <w:rPr>
                <w:rFonts w:ascii="Posterama" w:eastAsia="Times New Roman" w:hAnsi="Posterama" w:cs="Posterama"/>
                <w:sz w:val="20"/>
                <w:szCs w:val="20"/>
              </w:rPr>
              <w:t>Clean Energy (Investment Forum, project Catalogue, ECPA ministerial 2024)</w:t>
            </w:r>
          </w:p>
        </w:tc>
        <w:tc>
          <w:tcPr>
            <w:tcW w:w="3178" w:type="dxa"/>
            <w:tcBorders>
              <w:top w:val="single" w:sz="4" w:space="0" w:color="003399"/>
              <w:left w:val="nil"/>
              <w:bottom w:val="single" w:sz="4" w:space="0" w:color="4472C4"/>
              <w:right w:val="nil"/>
            </w:tcBorders>
          </w:tcPr>
          <w:p w14:paraId="460523A1" w14:textId="77777777" w:rsidR="00A92152" w:rsidRPr="00435084" w:rsidRDefault="00A92152" w:rsidP="002638C7">
            <w:pPr>
              <w:tabs>
                <w:tab w:val="left" w:pos="168"/>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Meetings of the InterAmerican Committee on Education and Ministerial</w:t>
            </w:r>
          </w:p>
          <w:p w14:paraId="4E34AB8F" w14:textId="77777777" w:rsidR="00A92152" w:rsidRPr="00435084" w:rsidRDefault="00A92152" w:rsidP="002638C7">
            <w:pPr>
              <w:tabs>
                <w:tab w:val="left" w:pos="168"/>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 xml:space="preserve">Center of Excellence in Teacher Education (ITEN) </w:t>
            </w:r>
          </w:p>
          <w:p w14:paraId="55A65F25" w14:textId="77777777" w:rsidR="00A92152" w:rsidRPr="00435084" w:rsidRDefault="00A92152" w:rsidP="002638C7">
            <w:pPr>
              <w:tabs>
                <w:tab w:val="left" w:pos="168"/>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Scholarships and Professional Skills Development</w:t>
            </w:r>
          </w:p>
          <w:p w14:paraId="6A9CF23E" w14:textId="77777777" w:rsidR="00A92152" w:rsidRPr="00435084" w:rsidRDefault="00A92152" w:rsidP="002638C7">
            <w:pPr>
              <w:tabs>
                <w:tab w:val="left" w:pos="157"/>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Inter-American Network for Labor Administration (RIAL)</w:t>
            </w:r>
          </w:p>
          <w:p w14:paraId="220632A1" w14:textId="77777777" w:rsidR="00A92152" w:rsidRPr="00435084" w:rsidRDefault="00A92152" w:rsidP="002638C7">
            <w:pPr>
              <w:tabs>
                <w:tab w:val="left" w:pos="157"/>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Inter-American Conference of Ministers of Labor (IACML)</w:t>
            </w:r>
          </w:p>
          <w:p w14:paraId="62D118DD" w14:textId="77777777" w:rsidR="00A92152" w:rsidRPr="00435084" w:rsidRDefault="00A92152" w:rsidP="002638C7">
            <w:pPr>
              <w:tabs>
                <w:tab w:val="left" w:pos="157"/>
              </w:tabs>
              <w:spacing w:after="134" w:line="216" w:lineRule="auto"/>
              <w:rPr>
                <w:rFonts w:ascii="Posterama" w:eastAsia="Times New Roman" w:hAnsi="Posterama" w:cs="Posterama"/>
                <w:sz w:val="16"/>
                <w:szCs w:val="16"/>
              </w:rPr>
            </w:pPr>
            <w:r w:rsidRPr="00435084">
              <w:rPr>
                <w:rFonts w:ascii="Posterama" w:eastAsia="Times New Roman" w:hAnsi="Posterama" w:cs="Posterama"/>
                <w:sz w:val="16"/>
                <w:szCs w:val="16"/>
              </w:rPr>
              <w:t xml:space="preserve">Business Technical Advisory Committee on Labor Matters (CEATAL) </w:t>
            </w:r>
          </w:p>
          <w:p w14:paraId="0AB3AFFA" w14:textId="77777777" w:rsidR="00A92152" w:rsidRPr="00A92152" w:rsidRDefault="00A92152" w:rsidP="002638C7">
            <w:pPr>
              <w:tabs>
                <w:tab w:val="left" w:pos="168"/>
              </w:tabs>
              <w:spacing w:after="134" w:line="216" w:lineRule="auto"/>
              <w:rPr>
                <w:rFonts w:ascii="Posterama" w:eastAsia="Times New Roman" w:hAnsi="Posterama" w:cs="Posterama"/>
                <w:sz w:val="18"/>
                <w:szCs w:val="18"/>
              </w:rPr>
            </w:pPr>
            <w:r w:rsidRPr="00435084">
              <w:rPr>
                <w:rFonts w:ascii="Posterama" w:eastAsia="Times New Roman" w:hAnsi="Posterama" w:cs="Posterama"/>
                <w:sz w:val="16"/>
                <w:szCs w:val="16"/>
              </w:rPr>
              <w:t>Trade Union Technical Advisory Council (COSATE)</w:t>
            </w:r>
          </w:p>
        </w:tc>
        <w:tc>
          <w:tcPr>
            <w:tcW w:w="2830" w:type="dxa"/>
            <w:tcBorders>
              <w:top w:val="single" w:sz="4" w:space="0" w:color="003399"/>
              <w:left w:val="nil"/>
              <w:bottom w:val="single" w:sz="4" w:space="0" w:color="4472C4"/>
              <w:right w:val="single" w:sz="4" w:space="0" w:color="4472C4"/>
            </w:tcBorders>
          </w:tcPr>
          <w:p w14:paraId="2A72CD8F" w14:textId="77777777" w:rsidR="00A92152" w:rsidRPr="00A92152" w:rsidRDefault="00A92152" w:rsidP="002638C7">
            <w:pPr>
              <w:tabs>
                <w:tab w:val="left" w:pos="360"/>
              </w:tabs>
              <w:spacing w:after="84" w:line="216" w:lineRule="auto"/>
              <w:rPr>
                <w:rFonts w:ascii="Posterama" w:eastAsia="Times New Roman" w:hAnsi="Posterama" w:cs="Posterama"/>
                <w:sz w:val="20"/>
                <w:szCs w:val="20"/>
              </w:rPr>
            </w:pPr>
            <w:r w:rsidRPr="00A92152">
              <w:rPr>
                <w:rFonts w:ascii="Posterama" w:eastAsia="Times New Roman" w:hAnsi="Posterama" w:cs="Posterama"/>
                <w:sz w:val="20"/>
                <w:szCs w:val="20"/>
              </w:rPr>
              <w:t xml:space="preserve">CIP Secretariat Program </w:t>
            </w:r>
          </w:p>
          <w:p w14:paraId="1144A238" w14:textId="77777777" w:rsidR="00A92152" w:rsidRPr="00A92152" w:rsidRDefault="00A92152" w:rsidP="002638C7">
            <w:pPr>
              <w:tabs>
                <w:tab w:val="left" w:pos="360"/>
              </w:tabs>
              <w:spacing w:after="84" w:line="216" w:lineRule="auto"/>
              <w:rPr>
                <w:rFonts w:ascii="Posterama" w:eastAsia="Times New Roman" w:hAnsi="Posterama" w:cs="Posterama"/>
                <w:sz w:val="20"/>
                <w:szCs w:val="20"/>
              </w:rPr>
            </w:pPr>
            <w:r w:rsidRPr="00A92152">
              <w:rPr>
                <w:rFonts w:ascii="Posterama" w:eastAsia="Times New Roman" w:hAnsi="Posterama" w:cs="Posterama"/>
                <w:sz w:val="20"/>
                <w:szCs w:val="20"/>
              </w:rPr>
              <w:t>CIP Training and Capacity Building Program</w:t>
            </w:r>
          </w:p>
          <w:p w14:paraId="11100BD3" w14:textId="77777777" w:rsidR="00A92152" w:rsidRPr="00A92152" w:rsidRDefault="00A92152" w:rsidP="002638C7">
            <w:pPr>
              <w:tabs>
                <w:tab w:val="left" w:pos="360"/>
              </w:tabs>
              <w:spacing w:after="84" w:line="216" w:lineRule="auto"/>
              <w:rPr>
                <w:rFonts w:ascii="Posterama" w:eastAsia="Times New Roman" w:hAnsi="Posterama" w:cs="Posterama"/>
                <w:sz w:val="20"/>
                <w:szCs w:val="20"/>
              </w:rPr>
            </w:pPr>
            <w:r w:rsidRPr="00A92152">
              <w:rPr>
                <w:rFonts w:ascii="Posterama" w:eastAsia="Times New Roman" w:hAnsi="Posterama" w:cs="Posterama"/>
                <w:sz w:val="20"/>
                <w:szCs w:val="20"/>
              </w:rPr>
              <w:t>Current CIP Plan of Action</w:t>
            </w:r>
          </w:p>
          <w:p w14:paraId="2FA24A16" w14:textId="77777777" w:rsidR="00A92152" w:rsidRPr="00A92152" w:rsidRDefault="00A92152" w:rsidP="002638C7">
            <w:pPr>
              <w:tabs>
                <w:tab w:val="left" w:pos="360"/>
              </w:tabs>
              <w:spacing w:after="84" w:line="216" w:lineRule="auto"/>
              <w:rPr>
                <w:rFonts w:ascii="Posterama" w:eastAsia="Times New Roman" w:hAnsi="Posterama" w:cs="Posterama"/>
                <w:sz w:val="20"/>
                <w:szCs w:val="20"/>
              </w:rPr>
            </w:pPr>
            <w:r w:rsidRPr="00A92152">
              <w:rPr>
                <w:rFonts w:ascii="Posterama" w:eastAsia="Times New Roman" w:hAnsi="Posterama" w:cs="Posterama"/>
                <w:sz w:val="20"/>
                <w:szCs w:val="20"/>
              </w:rPr>
              <w:t>Webinars, Virtual Events and Hemispheric Conferences</w:t>
            </w:r>
          </w:p>
          <w:p w14:paraId="0000FCD2" w14:textId="77777777" w:rsidR="00A92152" w:rsidRPr="00A92152" w:rsidRDefault="00A92152" w:rsidP="002638C7">
            <w:pPr>
              <w:tabs>
                <w:tab w:val="left" w:pos="360"/>
              </w:tabs>
              <w:spacing w:after="84" w:line="216" w:lineRule="auto"/>
              <w:rPr>
                <w:rFonts w:ascii="Posterama" w:eastAsia="Times New Roman" w:hAnsi="Posterama" w:cs="Posterama"/>
                <w:sz w:val="20"/>
                <w:szCs w:val="20"/>
              </w:rPr>
            </w:pPr>
            <w:r w:rsidRPr="00A92152">
              <w:rPr>
                <w:rFonts w:ascii="Posterama" w:eastAsia="Times New Roman" w:hAnsi="Posterama" w:cs="Posterama"/>
                <w:sz w:val="20"/>
                <w:szCs w:val="20"/>
              </w:rPr>
              <w:t>Technical Advisory Groups (TAG)</w:t>
            </w:r>
          </w:p>
          <w:p w14:paraId="40EFBB10" w14:textId="77777777" w:rsidR="00A92152" w:rsidRPr="00A92152" w:rsidRDefault="00A92152" w:rsidP="002638C7">
            <w:pPr>
              <w:tabs>
                <w:tab w:val="left" w:pos="360"/>
              </w:tabs>
              <w:spacing w:after="84" w:line="216" w:lineRule="auto"/>
              <w:rPr>
                <w:rFonts w:ascii="Posterama" w:eastAsia="Times New Roman" w:hAnsi="Posterama" w:cs="Posterama"/>
                <w:sz w:val="18"/>
                <w:szCs w:val="18"/>
              </w:rPr>
            </w:pPr>
          </w:p>
        </w:tc>
      </w:tr>
    </w:tbl>
    <w:p w14:paraId="55F8A97A" w14:textId="4A4767E8" w:rsidR="003C2999" w:rsidRDefault="003C2999" w:rsidP="004F3556"/>
    <w:tbl>
      <w:tblPr>
        <w:tblStyle w:val="TableGridLight"/>
        <w:tblpPr w:leftFromText="187" w:rightFromText="187" w:vertAnchor="text" w:horzAnchor="margin" w:tblpXSpec="right" w:tblpY="923"/>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802"/>
        <w:gridCol w:w="4319"/>
        <w:gridCol w:w="2768"/>
      </w:tblGrid>
      <w:tr w:rsidR="00E47623" w:rsidRPr="00316686" w14:paraId="3A7EC531" w14:textId="0ABFF6E8" w:rsidTr="00DF7E1B">
        <w:trPr>
          <w:trHeight w:val="300"/>
        </w:trPr>
        <w:tc>
          <w:tcPr>
            <w:tcW w:w="14256" w:type="dxa"/>
            <w:gridSpan w:val="4"/>
            <w:shd w:val="clear" w:color="auto" w:fill="auto"/>
          </w:tcPr>
          <w:p w14:paraId="1765E13E" w14:textId="121F74EB" w:rsidR="00E47623" w:rsidRPr="00316686" w:rsidRDefault="007531E9" w:rsidP="00DF7E1B">
            <w:pPr>
              <w:jc w:val="center"/>
              <w:rPr>
                <w:rFonts w:ascii="Posterama" w:hAnsi="Posterama" w:cs="Posterama"/>
                <w:color w:val="000000" w:themeColor="text1"/>
                <w:sz w:val="20"/>
                <w:szCs w:val="20"/>
              </w:rPr>
            </w:pPr>
            <w:r>
              <w:br w:type="page"/>
            </w:r>
            <w:r w:rsidR="00E47623" w:rsidRPr="00A57C7C">
              <w:rPr>
                <w:rFonts w:ascii="Posterama" w:eastAsia="+mn-ea" w:hAnsi="Posterama" w:cs="Posterama"/>
                <w:b/>
                <w:bCs/>
                <w:color w:val="000000" w:themeColor="text1"/>
                <w:kern w:val="24"/>
              </w:rPr>
              <w:t>Area: Economic Development &amp; Inclusive and Competitive Economies</w:t>
            </w:r>
          </w:p>
        </w:tc>
      </w:tr>
      <w:tr w:rsidR="00E47623" w:rsidRPr="00316686" w14:paraId="6DCCA100" w14:textId="32BD425C" w:rsidTr="00DF7E1B">
        <w:trPr>
          <w:trHeight w:val="233"/>
        </w:trPr>
        <w:tc>
          <w:tcPr>
            <w:tcW w:w="14256" w:type="dxa"/>
            <w:gridSpan w:val="4"/>
          </w:tcPr>
          <w:p w14:paraId="2C5FAF16" w14:textId="1884BBA5" w:rsidR="00E47623" w:rsidRPr="007753F3" w:rsidRDefault="00E47623" w:rsidP="00DF7E1B">
            <w:pPr>
              <w:pStyle w:val="NormalWeb"/>
              <w:tabs>
                <w:tab w:val="left" w:pos="68"/>
              </w:tabs>
              <w:spacing w:before="0" w:beforeAutospacing="0"/>
              <w:rPr>
                <w:rFonts w:ascii="Posterama" w:hAnsi="Posterama" w:cs="Posterama"/>
                <w:b/>
                <w:bCs/>
                <w:color w:val="595959" w:themeColor="text1" w:themeTint="A6"/>
                <w:sz w:val="20"/>
                <w:szCs w:val="20"/>
              </w:rPr>
            </w:pPr>
            <w:r w:rsidRPr="007753F3">
              <w:rPr>
                <w:rFonts w:ascii="Posterama" w:hAnsi="Posterama" w:cs="Posterama"/>
                <w:b/>
                <w:bCs/>
                <w:sz w:val="20"/>
                <w:szCs w:val="20"/>
              </w:rPr>
              <w:t>OAS Strategic Line:</w:t>
            </w:r>
            <w:r w:rsidRPr="007753F3">
              <w:rPr>
                <w:rFonts w:ascii="Posterama" w:hAnsi="Posterama" w:cs="Posterama"/>
                <w:sz w:val="20"/>
                <w:szCs w:val="20"/>
              </w:rPr>
              <w:t xml:space="preserve"> 1. Promoting inclusive and competitive economies</w:t>
            </w:r>
            <w:r w:rsidRPr="007753F3">
              <w:rPr>
                <w:rFonts w:ascii="Posterama" w:hAnsi="Posterama" w:cs="Posterama"/>
                <w:b/>
                <w:bCs/>
                <w:color w:val="595959" w:themeColor="text1" w:themeTint="A6"/>
                <w:sz w:val="20"/>
                <w:szCs w:val="20"/>
              </w:rPr>
              <w:t xml:space="preserve">   </w:t>
            </w:r>
          </w:p>
        </w:tc>
      </w:tr>
      <w:tr w:rsidR="00E47623" w:rsidRPr="00316686" w14:paraId="447A63E2" w14:textId="51346D67" w:rsidTr="00DF7E1B">
        <w:trPr>
          <w:trHeight w:val="305"/>
        </w:trPr>
        <w:tc>
          <w:tcPr>
            <w:tcW w:w="14256" w:type="dxa"/>
            <w:gridSpan w:val="4"/>
          </w:tcPr>
          <w:p w14:paraId="5E497E2D" w14:textId="48A6E035" w:rsidR="00E47623" w:rsidRPr="007753F3" w:rsidRDefault="00E47623" w:rsidP="00DF7E1B">
            <w:pPr>
              <w:pStyle w:val="NormalWeb"/>
              <w:tabs>
                <w:tab w:val="left" w:pos="68"/>
              </w:tabs>
              <w:spacing w:before="0" w:beforeAutospacing="0"/>
              <w:rPr>
                <w:rFonts w:ascii="Posterama" w:hAnsi="Posterama" w:cs="Posterama"/>
                <w:b/>
                <w:bCs/>
                <w:color w:val="595959" w:themeColor="text1" w:themeTint="A6"/>
                <w:sz w:val="20"/>
                <w:szCs w:val="20"/>
              </w:rPr>
            </w:pPr>
            <w:r w:rsidRPr="007753F3">
              <w:rPr>
                <w:rFonts w:ascii="Posterama" w:hAnsi="Posterama" w:cs="Posterama"/>
                <w:b/>
                <w:bCs/>
                <w:sz w:val="20"/>
                <w:szCs w:val="20"/>
              </w:rPr>
              <w:t>Objective:</w:t>
            </w:r>
            <w:r w:rsidRPr="007753F3">
              <w:rPr>
                <w:rFonts w:ascii="Posterama" w:hAnsi="Posterama" w:cs="Posterama"/>
                <w:sz w:val="20"/>
                <w:szCs w:val="20"/>
              </w:rPr>
              <w:t xml:space="preserve"> 1.1 </w:t>
            </w:r>
            <w:r w:rsidRPr="007753F3">
              <w:rPr>
                <w:rStyle w:val="normaltextrun"/>
                <w:rFonts w:ascii="Posterama" w:hAnsi="Posterama" w:cs="Posterama"/>
                <w:color w:val="000000"/>
                <w:sz w:val="20"/>
                <w:szCs w:val="20"/>
                <w:bdr w:val="none" w:sz="0" w:space="0" w:color="auto" w:frame="1"/>
              </w:rPr>
              <w:t>Enhance 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w:t>
            </w:r>
          </w:p>
        </w:tc>
      </w:tr>
      <w:tr w:rsidR="00E47623" w:rsidRPr="00316686" w14:paraId="64296040" w14:textId="606DBE46" w:rsidTr="00DF7E1B">
        <w:trPr>
          <w:trHeight w:val="350"/>
        </w:trPr>
        <w:tc>
          <w:tcPr>
            <w:tcW w:w="14256" w:type="dxa"/>
            <w:gridSpan w:val="4"/>
          </w:tcPr>
          <w:p w14:paraId="26569F48" w14:textId="25B8C6B2" w:rsidR="00E47623" w:rsidRPr="007753F3" w:rsidRDefault="00E47623" w:rsidP="00DF7E1B">
            <w:pPr>
              <w:pStyle w:val="NormalWeb"/>
              <w:tabs>
                <w:tab w:val="left" w:pos="68"/>
              </w:tabs>
              <w:spacing w:before="0" w:beforeAutospacing="0"/>
              <w:rPr>
                <w:rFonts w:ascii="Posterama" w:hAnsi="Posterama" w:cs="Posterama"/>
                <w:sz w:val="20"/>
                <w:szCs w:val="20"/>
              </w:rPr>
            </w:pPr>
            <w:r w:rsidRPr="007753F3">
              <w:rPr>
                <w:rFonts w:ascii="Posterama" w:hAnsi="Posterama" w:cs="Posterama"/>
                <w:b/>
                <w:bCs/>
                <w:sz w:val="20"/>
                <w:szCs w:val="20"/>
              </w:rPr>
              <w:t>Areas:</w:t>
            </w:r>
            <w:r w:rsidRPr="007753F3">
              <w:rPr>
                <w:rFonts w:ascii="Posterama" w:hAnsi="Posterama" w:cs="Posterama"/>
                <w:sz w:val="20"/>
                <w:szCs w:val="20"/>
              </w:rPr>
              <w:t xml:space="preserve"> </w:t>
            </w:r>
            <w:r w:rsidRPr="007753F3">
              <w:rPr>
                <w:rFonts w:ascii="Posterama" w:eastAsia="Calibri" w:hAnsi="Posterama" w:cs="Posterama"/>
                <w:b/>
                <w:bCs/>
                <w:color w:val="4472C4" w:themeColor="accent1"/>
                <w:kern w:val="24"/>
                <w:sz w:val="20"/>
                <w:szCs w:val="20"/>
              </w:rPr>
              <w:t xml:space="preserve"> </w:t>
            </w:r>
            <w:r w:rsidR="00330A1C" w:rsidRPr="007753F3">
              <w:rPr>
                <w:rFonts w:ascii="Posterama" w:eastAsia="Calibri" w:hAnsi="Posterama" w:cs="Posterama"/>
                <w:b/>
                <w:bCs/>
                <w:color w:val="4472C4" w:themeColor="accent1"/>
                <w:kern w:val="24"/>
                <w:sz w:val="20"/>
                <w:szCs w:val="20"/>
              </w:rPr>
              <w:t xml:space="preserve">Competitiveness, </w:t>
            </w:r>
            <w:r w:rsidRPr="007753F3">
              <w:rPr>
                <w:rFonts w:ascii="Posterama" w:eastAsia="Calibri" w:hAnsi="Posterama" w:cs="Posterama"/>
                <w:b/>
                <w:bCs/>
                <w:color w:val="4472C4" w:themeColor="accent1"/>
                <w:kern w:val="24"/>
                <w:sz w:val="20"/>
                <w:szCs w:val="20"/>
              </w:rPr>
              <w:t xml:space="preserve">Digital Inclusion of </w:t>
            </w:r>
            <w:r w:rsidR="00330A1C" w:rsidRPr="007753F3">
              <w:rPr>
                <w:rFonts w:ascii="Posterama" w:eastAsia="Calibri" w:hAnsi="Posterama" w:cs="Posterama"/>
                <w:b/>
                <w:bCs/>
                <w:color w:val="4472C4" w:themeColor="accent1"/>
                <w:kern w:val="24"/>
                <w:sz w:val="20"/>
                <w:szCs w:val="20"/>
              </w:rPr>
              <w:t>Women,</w:t>
            </w:r>
            <w:r w:rsidR="005C2AB1" w:rsidRPr="007753F3">
              <w:rPr>
                <w:rFonts w:ascii="Posterama" w:eastAsia="Calibri" w:hAnsi="Posterama" w:cs="Posterama"/>
                <w:b/>
                <w:bCs/>
                <w:color w:val="4472C4" w:themeColor="accent1"/>
                <w:kern w:val="24"/>
                <w:sz w:val="20"/>
                <w:szCs w:val="20"/>
              </w:rPr>
              <w:t xml:space="preserve"> </w:t>
            </w:r>
            <w:r w:rsidRPr="007753F3">
              <w:rPr>
                <w:rFonts w:ascii="Posterama" w:eastAsia="Calibri" w:hAnsi="Posterama" w:cs="Posterama"/>
                <w:b/>
                <w:bCs/>
                <w:color w:val="4472C4" w:themeColor="accent1"/>
                <w:kern w:val="24"/>
                <w:sz w:val="20"/>
                <w:szCs w:val="20"/>
              </w:rPr>
              <w:t>Science and Technology, MSMES</w:t>
            </w:r>
          </w:p>
        </w:tc>
      </w:tr>
      <w:tr w:rsidR="00D570B7" w:rsidRPr="00316686" w14:paraId="7A9F1DD8" w14:textId="77777777" w:rsidTr="00DF7E1B">
        <w:trPr>
          <w:trHeight w:val="257"/>
        </w:trPr>
        <w:tc>
          <w:tcPr>
            <w:tcW w:w="3367" w:type="dxa"/>
          </w:tcPr>
          <w:p w14:paraId="6295EF56" w14:textId="26B17CF0" w:rsidR="00D570B7" w:rsidRPr="007753F3" w:rsidRDefault="5FC34D1D" w:rsidP="00DF7E1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7753F3">
              <w:rPr>
                <w:rFonts w:ascii="Posterama" w:eastAsia="Calibri" w:hAnsi="Posterama" w:cs="Posterama"/>
                <w:b/>
                <w:bCs/>
                <w:sz w:val="20"/>
                <w:szCs w:val="20"/>
              </w:rPr>
              <w:t xml:space="preserve">SEDI </w:t>
            </w:r>
            <w:r w:rsidR="48DED151" w:rsidRPr="007753F3">
              <w:rPr>
                <w:rFonts w:ascii="Posterama" w:eastAsia="Calibri" w:hAnsi="Posterama" w:cs="Posterama"/>
                <w:b/>
                <w:bCs/>
                <w:sz w:val="20"/>
                <w:szCs w:val="20"/>
              </w:rPr>
              <w:t>Programs:</w:t>
            </w:r>
          </w:p>
        </w:tc>
        <w:tc>
          <w:tcPr>
            <w:tcW w:w="3802" w:type="dxa"/>
          </w:tcPr>
          <w:p w14:paraId="2D0BB433" w14:textId="01BCDFB0" w:rsidR="00D570B7" w:rsidRPr="007753F3" w:rsidRDefault="48DED151" w:rsidP="00DF7E1B">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7753F3">
              <w:rPr>
                <w:rFonts w:ascii="Posterama" w:hAnsi="Posterama" w:cs="Posterama"/>
                <w:b/>
                <w:bCs/>
                <w:color w:val="4472C4" w:themeColor="accent1"/>
                <w:sz w:val="20"/>
                <w:szCs w:val="20"/>
              </w:rPr>
              <w:t>Expected Outcomes</w:t>
            </w:r>
            <w:r w:rsidRPr="007753F3">
              <w:rPr>
                <w:rFonts w:ascii="Posterama" w:hAnsi="Posterama" w:cs="Posterama"/>
                <w:color w:val="4472C4" w:themeColor="accent1"/>
                <w:sz w:val="20"/>
                <w:szCs w:val="20"/>
              </w:rPr>
              <w:t>:</w:t>
            </w:r>
          </w:p>
        </w:tc>
        <w:tc>
          <w:tcPr>
            <w:tcW w:w="4319" w:type="dxa"/>
          </w:tcPr>
          <w:p w14:paraId="350CC8F7" w14:textId="654FEF11" w:rsidR="00D570B7" w:rsidRPr="007753F3" w:rsidRDefault="10A08284" w:rsidP="00DF7E1B">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sidRPr="007753F3">
              <w:rPr>
                <w:rFonts w:ascii="Posterama" w:hAnsi="Posterama" w:cs="Posterama"/>
                <w:b/>
                <w:bCs/>
                <w:color w:val="000000" w:themeColor="text1"/>
                <w:sz w:val="20"/>
                <w:szCs w:val="20"/>
              </w:rPr>
              <w:t>Measurements/Benchmarks</w:t>
            </w:r>
            <w:r w:rsidR="3CD6960A" w:rsidRPr="007753F3">
              <w:rPr>
                <w:rFonts w:ascii="Posterama" w:hAnsi="Posterama" w:cs="Posterama"/>
                <w:b/>
                <w:bCs/>
                <w:color w:val="000000" w:themeColor="text1"/>
                <w:sz w:val="20"/>
                <w:szCs w:val="20"/>
              </w:rPr>
              <w:t>:</w:t>
            </w:r>
          </w:p>
        </w:tc>
        <w:tc>
          <w:tcPr>
            <w:tcW w:w="2768" w:type="dxa"/>
          </w:tcPr>
          <w:p w14:paraId="0C85EC63" w14:textId="288C6B1E" w:rsidR="00D570B7" w:rsidRPr="007753F3" w:rsidRDefault="004B4596" w:rsidP="00DF7E1B">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316686" w14:paraId="73618364" w14:textId="77777777" w:rsidTr="00DF7E1B">
        <w:trPr>
          <w:trHeight w:val="3066"/>
        </w:trPr>
        <w:tc>
          <w:tcPr>
            <w:tcW w:w="3367" w:type="dxa"/>
            <w:shd w:val="clear" w:color="auto" w:fill="auto"/>
          </w:tcPr>
          <w:p w14:paraId="186D2377" w14:textId="503D6424" w:rsidR="004B4596" w:rsidRPr="007753F3" w:rsidRDefault="004B4596" w:rsidP="00DF7E1B">
            <w:pPr>
              <w:pStyle w:val="NormalWeb"/>
              <w:numPr>
                <w:ilvl w:val="0"/>
                <w:numId w:val="18"/>
              </w:numPr>
              <w:tabs>
                <w:tab w:val="left" w:pos="68"/>
              </w:tabs>
              <w:spacing w:before="0" w:beforeAutospacing="0"/>
              <w:ind w:left="0" w:firstLine="0"/>
              <w:rPr>
                <w:rFonts w:ascii="Posterama" w:eastAsia="Calibri" w:hAnsi="Posterama" w:cs="Posterama"/>
                <w:sz w:val="20"/>
                <w:szCs w:val="20"/>
              </w:rPr>
            </w:pPr>
            <w:r w:rsidRPr="007753F3">
              <w:rPr>
                <w:rFonts w:ascii="Posterama" w:eastAsia="Calibri" w:hAnsi="Posterama" w:cs="Posterama"/>
                <w:sz w:val="20"/>
                <w:szCs w:val="20"/>
              </w:rPr>
              <w:t xml:space="preserve">Economically Empowered Women for Equitable and Resilient Societies  </w:t>
            </w:r>
          </w:p>
          <w:p w14:paraId="064A5CC7" w14:textId="5E6ACE68" w:rsidR="004B4596" w:rsidRPr="007753F3" w:rsidRDefault="004B4596" w:rsidP="00DF7E1B">
            <w:pPr>
              <w:pStyle w:val="NormalWeb"/>
              <w:numPr>
                <w:ilvl w:val="0"/>
                <w:numId w:val="18"/>
              </w:numPr>
              <w:tabs>
                <w:tab w:val="left" w:pos="161"/>
              </w:tabs>
              <w:spacing w:before="0" w:beforeAutospacing="0" w:after="84" w:afterAutospacing="0" w:line="216" w:lineRule="auto"/>
              <w:ind w:left="0" w:firstLine="0"/>
              <w:rPr>
                <w:rFonts w:ascii="Posterama" w:eastAsia="Calibri" w:hAnsi="Posterama" w:cs="Posterama"/>
                <w:sz w:val="20"/>
                <w:szCs w:val="20"/>
              </w:rPr>
            </w:pPr>
            <w:r>
              <w:rPr>
                <w:rFonts w:ascii="Posterama" w:eastAsia="Calibri" w:hAnsi="Posterama" w:cs="Posterama"/>
                <w:sz w:val="20"/>
                <w:szCs w:val="20"/>
              </w:rPr>
              <w:t xml:space="preserve">      </w:t>
            </w:r>
            <w:r w:rsidRPr="007753F3">
              <w:rPr>
                <w:rFonts w:ascii="Posterama" w:eastAsia="Calibri" w:hAnsi="Posterama" w:cs="Posterama"/>
                <w:sz w:val="20"/>
                <w:szCs w:val="20"/>
              </w:rPr>
              <w:t>Trade and Economic Empowerment Program: Inter-American Dialogue of MIPYMES</w:t>
            </w:r>
          </w:p>
          <w:p w14:paraId="4D43542B" w14:textId="4816CC2F" w:rsidR="004B4596" w:rsidRPr="007753F3" w:rsidRDefault="004B4596" w:rsidP="00DF7E1B">
            <w:pPr>
              <w:pStyle w:val="NormalWeb"/>
              <w:tabs>
                <w:tab w:val="left" w:pos="161"/>
              </w:tabs>
              <w:spacing w:before="0" w:after="84" w:line="216" w:lineRule="auto"/>
              <w:rPr>
                <w:rFonts w:ascii="Posterama" w:hAnsi="Posterama" w:cs="Posterama"/>
                <w:sz w:val="20"/>
                <w:szCs w:val="20"/>
              </w:rPr>
            </w:pPr>
          </w:p>
        </w:tc>
        <w:tc>
          <w:tcPr>
            <w:tcW w:w="3802" w:type="dxa"/>
            <w:shd w:val="clear" w:color="auto" w:fill="auto"/>
          </w:tcPr>
          <w:p w14:paraId="5A3D80F5" w14:textId="78B30D14" w:rsidR="004B4596" w:rsidRPr="007753F3" w:rsidRDefault="004B4596" w:rsidP="00DF7E1B">
            <w:pPr>
              <w:pStyle w:val="NormalWeb"/>
              <w:numPr>
                <w:ilvl w:val="0"/>
                <w:numId w:val="18"/>
              </w:numPr>
              <w:tabs>
                <w:tab w:val="left" w:pos="212"/>
              </w:tabs>
              <w:spacing w:before="0" w:beforeAutospacing="0"/>
              <w:ind w:left="212" w:right="-195" w:hanging="180"/>
              <w:rPr>
                <w:rFonts w:ascii="Posterama" w:hAnsi="Posterama" w:cs="Posterama"/>
                <w:color w:val="4472C4" w:themeColor="accent1"/>
                <w:sz w:val="20"/>
                <w:szCs w:val="20"/>
              </w:rPr>
            </w:pPr>
            <w:r w:rsidRPr="007753F3">
              <w:rPr>
                <w:rFonts w:ascii="Posterama" w:hAnsi="Posterama" w:cs="Posterama"/>
                <w:color w:val="4472C4" w:themeColor="accent1"/>
                <w:sz w:val="20"/>
                <w:szCs w:val="20"/>
              </w:rPr>
              <w:t>Enhance the capacity of program beneficiaries to implement inclusive and competitive business practices and transformative technologies.</w:t>
            </w:r>
          </w:p>
          <w:p w14:paraId="2B00C19A" w14:textId="1E1165B5" w:rsidR="004B4596" w:rsidRPr="007753F3" w:rsidRDefault="004B4596" w:rsidP="00DF7E1B">
            <w:pPr>
              <w:pStyle w:val="NormalWeb"/>
              <w:tabs>
                <w:tab w:val="left" w:pos="68"/>
              </w:tabs>
              <w:spacing w:before="0"/>
              <w:ind w:right="-195"/>
              <w:rPr>
                <w:rFonts w:ascii="Posterama" w:hAnsi="Posterama" w:cs="Posterama"/>
                <w:sz w:val="20"/>
                <w:szCs w:val="20"/>
              </w:rPr>
            </w:pPr>
          </w:p>
        </w:tc>
        <w:tc>
          <w:tcPr>
            <w:tcW w:w="4319" w:type="dxa"/>
          </w:tcPr>
          <w:p w14:paraId="613E1E6E" w14:textId="082E64D2" w:rsidR="004B4596" w:rsidRPr="007753F3" w:rsidRDefault="004B4596" w:rsidP="00DF7E1B">
            <w:pPr>
              <w:pStyle w:val="NormalWeb"/>
              <w:numPr>
                <w:ilvl w:val="0"/>
                <w:numId w:val="4"/>
              </w:numPr>
              <w:tabs>
                <w:tab w:val="left" w:pos="68"/>
                <w:tab w:val="right" w:pos="285"/>
              </w:tabs>
              <w:spacing w:before="0" w:beforeAutospacing="0" w:after="84" w:line="216" w:lineRule="auto"/>
              <w:ind w:left="0" w:right="-195" w:firstLine="0"/>
              <w:rPr>
                <w:rStyle w:val="normaltextrun"/>
                <w:rFonts w:ascii="Posterama" w:hAnsi="Posterama" w:cs="Posterama"/>
                <w:color w:val="000000" w:themeColor="text1"/>
                <w:sz w:val="20"/>
                <w:szCs w:val="20"/>
              </w:rPr>
            </w:pPr>
            <w:r w:rsidRPr="007753F3">
              <w:rPr>
                <w:rFonts w:ascii="Posterama" w:hAnsi="Posterama" w:cs="Posterama"/>
                <w:sz w:val="20"/>
                <w:szCs w:val="20"/>
              </w:rPr>
              <w:t xml:space="preserve">Number of train-the-trainer sessions </w:t>
            </w:r>
            <w:r w:rsidRPr="007753F3">
              <w:rPr>
                <w:rStyle w:val="normaltextrun"/>
                <w:rFonts w:ascii="Posterama" w:hAnsi="Posterama" w:cs="Posterama"/>
                <w:color w:val="000000" w:themeColor="text1"/>
                <w:sz w:val="20"/>
                <w:szCs w:val="20"/>
              </w:rPr>
              <w:t>to enable MSMEs to benefit from the digital economy.</w:t>
            </w:r>
          </w:p>
          <w:p w14:paraId="6B23797F" w14:textId="0E19759D" w:rsidR="002638C7" w:rsidRPr="002638C7" w:rsidRDefault="004B4596" w:rsidP="00DF7E1B">
            <w:pPr>
              <w:pStyle w:val="NormalWeb"/>
              <w:numPr>
                <w:ilvl w:val="0"/>
                <w:numId w:val="4"/>
              </w:numPr>
              <w:tabs>
                <w:tab w:val="left" w:pos="68"/>
                <w:tab w:val="right" w:pos="375"/>
              </w:tabs>
              <w:spacing w:before="0" w:beforeAutospacing="0" w:after="84" w:line="216" w:lineRule="auto"/>
              <w:ind w:left="0" w:right="-195" w:firstLine="0"/>
              <w:rPr>
                <w:rFonts w:ascii="Posterama" w:hAnsi="Posterama" w:cs="Posterama"/>
                <w:sz w:val="20"/>
                <w:szCs w:val="20"/>
              </w:rPr>
            </w:pPr>
            <w:r w:rsidRPr="007753F3">
              <w:rPr>
                <w:rFonts w:ascii="Posterama" w:hAnsi="Posterama" w:cs="Posterama"/>
                <w:sz w:val="20"/>
                <w:szCs w:val="20"/>
              </w:rPr>
              <w:t>Interactive online clearinghouse for women in the digital economy created.</w:t>
            </w:r>
          </w:p>
          <w:p w14:paraId="6A296C95" w14:textId="6E3EC688" w:rsidR="004B4596" w:rsidRPr="007753F3" w:rsidRDefault="004B4596" w:rsidP="00DF7E1B">
            <w:pPr>
              <w:pStyle w:val="NormalWeb"/>
              <w:numPr>
                <w:ilvl w:val="0"/>
                <w:numId w:val="4"/>
              </w:numPr>
              <w:tabs>
                <w:tab w:val="left" w:pos="161"/>
              </w:tabs>
              <w:spacing w:before="0" w:after="84" w:line="216" w:lineRule="auto"/>
              <w:ind w:left="0" w:firstLine="0"/>
              <w:rPr>
                <w:rFonts w:ascii="Posterama" w:eastAsiaTheme="minorEastAsia" w:hAnsi="Posterama" w:cs="Posterama"/>
                <w:color w:val="000000" w:themeColor="text1"/>
                <w:sz w:val="20"/>
                <w:szCs w:val="20"/>
              </w:rPr>
            </w:pPr>
            <w:r w:rsidRPr="007753F3">
              <w:rPr>
                <w:rFonts w:ascii="Posterama" w:eastAsiaTheme="minorEastAsia" w:hAnsi="Posterama" w:cs="Posterama"/>
                <w:color w:val="000000" w:themeColor="text1"/>
                <w:sz w:val="20"/>
                <w:szCs w:val="20"/>
              </w:rPr>
              <w:t>10 good practices shared Sharing of public policies and programs specifically focused on strengthening the MSME sector.</w:t>
            </w:r>
          </w:p>
          <w:p w14:paraId="570FEB77" w14:textId="4DB24C4B" w:rsidR="004B4596" w:rsidRPr="007753F3" w:rsidRDefault="004B4596" w:rsidP="00DF7E1B">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2768" w:type="dxa"/>
          </w:tcPr>
          <w:p w14:paraId="18C908C1" w14:textId="59A5DDC9" w:rsidR="004B4596" w:rsidRPr="002638C7" w:rsidRDefault="004B4596" w:rsidP="00DF7E1B">
            <w:pPr>
              <w:rPr>
                <w:rFonts w:ascii="Posterama" w:hAnsi="Posterama" w:cs="Posterama"/>
                <w:color w:val="4472C4" w:themeColor="accent1"/>
                <w:sz w:val="20"/>
                <w:szCs w:val="20"/>
              </w:rPr>
            </w:pPr>
            <w:r w:rsidRPr="002638C7">
              <w:rPr>
                <w:rFonts w:ascii="Posterama" w:eastAsia="Calibri" w:hAnsi="Posterama" w:cs="Posterama"/>
                <w:color w:val="4472C4" w:themeColor="accent1"/>
                <w:sz w:val="20"/>
                <w:szCs w:val="20"/>
              </w:rPr>
              <w:t>U.S. Permanent Mission to the OAS, WhatsApp Business, META, Caribbean Export Development Agency, CENPROMYPE, SERCOTEC</w:t>
            </w:r>
          </w:p>
        </w:tc>
      </w:tr>
      <w:tr w:rsidR="00A15690" w:rsidRPr="00316686" w14:paraId="00E7D7B0" w14:textId="77777777" w:rsidTr="00DF7E1B">
        <w:trPr>
          <w:trHeight w:val="260"/>
        </w:trPr>
        <w:tc>
          <w:tcPr>
            <w:tcW w:w="14256" w:type="dxa"/>
            <w:gridSpan w:val="4"/>
            <w:shd w:val="clear" w:color="auto" w:fill="auto"/>
          </w:tcPr>
          <w:p w14:paraId="184DEF73" w14:textId="20FD097A" w:rsidR="00A15690" w:rsidRPr="007753F3" w:rsidRDefault="00A15690" w:rsidP="00DF7E1B">
            <w:pPr>
              <w:pStyle w:val="NormalWeb"/>
              <w:tabs>
                <w:tab w:val="left" w:pos="161"/>
              </w:tabs>
              <w:spacing w:line="216" w:lineRule="auto"/>
              <w:rPr>
                <w:rFonts w:ascii="Posterama" w:eastAsia="Calibri" w:hAnsi="Posterama" w:cs="Posterama"/>
                <w:b/>
                <w:bCs/>
                <w:color w:val="000000" w:themeColor="text1"/>
                <w:kern w:val="24"/>
                <w:sz w:val="20"/>
                <w:szCs w:val="20"/>
              </w:rPr>
            </w:pPr>
            <w:r w:rsidRPr="007753F3">
              <w:rPr>
                <w:rFonts w:ascii="Posterama" w:eastAsia="Calibri" w:hAnsi="Posterama" w:cs="Posterama"/>
                <w:b/>
                <w:bCs/>
                <w:color w:val="4472C4" w:themeColor="accent1"/>
                <w:kern w:val="24"/>
                <w:sz w:val="20"/>
                <w:szCs w:val="20"/>
              </w:rPr>
              <w:t xml:space="preserve">2023 Activities: </w:t>
            </w:r>
          </w:p>
        </w:tc>
      </w:tr>
      <w:tr w:rsidR="00D506F2" w:rsidRPr="00316686" w14:paraId="486468BC" w14:textId="77777777" w:rsidTr="00DF7E1B">
        <w:trPr>
          <w:trHeight w:val="1241"/>
        </w:trPr>
        <w:tc>
          <w:tcPr>
            <w:tcW w:w="14256" w:type="dxa"/>
            <w:gridSpan w:val="4"/>
            <w:shd w:val="clear" w:color="auto" w:fill="auto"/>
          </w:tcPr>
          <w:p w14:paraId="59E2FBC8" w14:textId="63F6B2E1" w:rsidR="00D506F2" w:rsidRPr="007753F3" w:rsidRDefault="336D38D4" w:rsidP="00DF7E1B">
            <w:pPr>
              <w:pStyle w:val="NormalWeb"/>
              <w:numPr>
                <w:ilvl w:val="0"/>
                <w:numId w:val="5"/>
              </w:numPr>
              <w:tabs>
                <w:tab w:val="left" w:pos="161"/>
              </w:tabs>
              <w:spacing w:line="216" w:lineRule="auto"/>
              <w:ind w:left="0" w:firstLine="0"/>
              <w:rPr>
                <w:rFonts w:ascii="Posterama" w:eastAsiaTheme="minorEastAsia" w:hAnsi="Posterama" w:cs="Posterama"/>
                <w:color w:val="000000" w:themeColor="text1"/>
                <w:sz w:val="20"/>
                <w:szCs w:val="20"/>
              </w:rPr>
            </w:pPr>
            <w:r w:rsidRPr="007753F3">
              <w:rPr>
                <w:rFonts w:ascii="Posterama" w:eastAsia="Calibri" w:hAnsi="Posterama" w:cs="Posterama"/>
                <w:color w:val="000000" w:themeColor="text1"/>
                <w:sz w:val="20"/>
                <w:szCs w:val="20"/>
              </w:rPr>
              <w:t>F</w:t>
            </w:r>
            <w:r w:rsidRPr="007753F3">
              <w:rPr>
                <w:rFonts w:ascii="Posterama" w:eastAsiaTheme="minorEastAsia" w:hAnsi="Posterama" w:cs="Posterama"/>
                <w:color w:val="000000" w:themeColor="text1"/>
                <w:sz w:val="20"/>
                <w:szCs w:val="20"/>
              </w:rPr>
              <w:t>ollow-up activities from the VII Inter-American Dialogue of High-Level MSME Authorities and preparatory work for the VIII Dialogue</w:t>
            </w:r>
          </w:p>
          <w:p w14:paraId="52C1E007" w14:textId="48BF7759" w:rsidR="00D506F2" w:rsidRPr="007753F3" w:rsidRDefault="336D38D4" w:rsidP="00DF7E1B">
            <w:pPr>
              <w:pStyle w:val="NormalWeb"/>
              <w:numPr>
                <w:ilvl w:val="0"/>
                <w:numId w:val="5"/>
              </w:numPr>
              <w:tabs>
                <w:tab w:val="left" w:pos="161"/>
              </w:tabs>
              <w:spacing w:line="216" w:lineRule="auto"/>
              <w:ind w:left="0" w:firstLine="0"/>
              <w:rPr>
                <w:rFonts w:ascii="Posterama" w:eastAsiaTheme="minorEastAsia" w:hAnsi="Posterama" w:cs="Posterama"/>
                <w:color w:val="000000" w:themeColor="text1"/>
                <w:sz w:val="20"/>
                <w:szCs w:val="20"/>
              </w:rPr>
            </w:pPr>
            <w:r w:rsidRPr="007753F3">
              <w:rPr>
                <w:rFonts w:ascii="Posterama" w:eastAsiaTheme="minorEastAsia" w:hAnsi="Posterama" w:cs="Posterama"/>
                <w:color w:val="000000" w:themeColor="text1"/>
                <w:sz w:val="20"/>
                <w:szCs w:val="20"/>
              </w:rPr>
              <w:t>Train-the-</w:t>
            </w:r>
            <w:r w:rsidR="0001417C" w:rsidRPr="007753F3">
              <w:rPr>
                <w:rFonts w:ascii="Posterama" w:eastAsiaTheme="minorEastAsia" w:hAnsi="Posterama" w:cs="Posterama"/>
                <w:color w:val="000000" w:themeColor="text1"/>
                <w:sz w:val="20"/>
                <w:szCs w:val="20"/>
              </w:rPr>
              <w:t>trainers’</w:t>
            </w:r>
            <w:r w:rsidRPr="007753F3">
              <w:rPr>
                <w:rFonts w:ascii="Posterama" w:eastAsiaTheme="minorEastAsia" w:hAnsi="Posterama" w:cs="Posterama"/>
                <w:color w:val="000000" w:themeColor="text1"/>
                <w:sz w:val="20"/>
                <w:szCs w:val="20"/>
              </w:rPr>
              <w:t xml:space="preserve"> sessions to enable MSMEs to benefit from the digital </w:t>
            </w:r>
            <w:r w:rsidR="005360FE" w:rsidRPr="007753F3">
              <w:rPr>
                <w:rFonts w:ascii="Posterama" w:eastAsiaTheme="minorEastAsia" w:hAnsi="Posterama" w:cs="Posterama"/>
                <w:color w:val="000000" w:themeColor="text1"/>
                <w:sz w:val="20"/>
                <w:szCs w:val="20"/>
              </w:rPr>
              <w:t>economy.</w:t>
            </w:r>
          </w:p>
          <w:p w14:paraId="672CF69B" w14:textId="2690E49E" w:rsidR="00D506F2" w:rsidRPr="007753F3" w:rsidRDefault="7D3B09D3" w:rsidP="00DF7E1B">
            <w:pPr>
              <w:pStyle w:val="NormalWeb"/>
              <w:numPr>
                <w:ilvl w:val="0"/>
                <w:numId w:val="5"/>
              </w:numPr>
              <w:tabs>
                <w:tab w:val="left" w:pos="161"/>
              </w:tabs>
              <w:spacing w:line="216" w:lineRule="auto"/>
              <w:ind w:left="0" w:firstLine="0"/>
              <w:rPr>
                <w:rFonts w:ascii="Posterama" w:eastAsiaTheme="minorEastAsia" w:hAnsi="Posterama" w:cs="Posterama"/>
                <w:color w:val="000000" w:themeColor="text1"/>
                <w:sz w:val="20"/>
                <w:szCs w:val="20"/>
              </w:rPr>
            </w:pPr>
            <w:r w:rsidRPr="007753F3">
              <w:rPr>
                <w:rFonts w:ascii="Posterama" w:eastAsiaTheme="minorEastAsia" w:hAnsi="Posterama" w:cs="Posterama"/>
                <w:color w:val="000000" w:themeColor="text1"/>
                <w:sz w:val="20"/>
                <w:szCs w:val="20"/>
              </w:rPr>
              <w:t>Interactive online clearinghouse for women in the digital economy created</w:t>
            </w:r>
            <w:r w:rsidR="76EE1249" w:rsidRPr="007753F3">
              <w:rPr>
                <w:rFonts w:ascii="Posterama" w:eastAsiaTheme="minorEastAsia" w:hAnsi="Posterama" w:cs="Posterama"/>
                <w:color w:val="000000" w:themeColor="text1"/>
                <w:sz w:val="20"/>
                <w:szCs w:val="20"/>
              </w:rPr>
              <w:t xml:space="preserve">. </w:t>
            </w:r>
          </w:p>
          <w:p w14:paraId="34AECA6B" w14:textId="77777777" w:rsidR="00D506F2" w:rsidRDefault="00D506F2" w:rsidP="00DF7E1B">
            <w:pPr>
              <w:pStyle w:val="NormalWeb"/>
              <w:numPr>
                <w:ilvl w:val="0"/>
                <w:numId w:val="5"/>
              </w:numPr>
              <w:tabs>
                <w:tab w:val="left" w:pos="161"/>
              </w:tabs>
              <w:spacing w:line="216" w:lineRule="auto"/>
              <w:ind w:left="0" w:firstLine="0"/>
              <w:rPr>
                <w:rFonts w:ascii="Posterama" w:eastAsiaTheme="minorEastAsia" w:hAnsi="Posterama" w:cs="Posterama"/>
                <w:color w:val="000000" w:themeColor="text1"/>
                <w:sz w:val="20"/>
                <w:szCs w:val="20"/>
              </w:rPr>
            </w:pPr>
            <w:r w:rsidRPr="007753F3">
              <w:rPr>
                <w:rFonts w:ascii="Posterama" w:eastAsiaTheme="minorEastAsia" w:hAnsi="Posterama" w:cs="Posterama"/>
                <w:color w:val="000000" w:themeColor="text1"/>
                <w:sz w:val="20"/>
                <w:szCs w:val="20"/>
              </w:rPr>
              <w:t>A Newsletter on MSME development in the Americas distributed to MSME Authorities and MSME stakeholders (English and Spanish</w:t>
            </w:r>
            <w:r w:rsidR="00A0653E" w:rsidRPr="007753F3">
              <w:rPr>
                <w:rFonts w:ascii="Posterama" w:eastAsiaTheme="minorEastAsia" w:hAnsi="Posterama" w:cs="Posterama"/>
                <w:color w:val="000000" w:themeColor="text1"/>
                <w:sz w:val="20"/>
                <w:szCs w:val="20"/>
              </w:rPr>
              <w:t>)</w:t>
            </w:r>
          </w:p>
          <w:p w14:paraId="6664E9A6" w14:textId="77EFF012" w:rsidR="0075564E" w:rsidRPr="007753F3" w:rsidRDefault="0075564E" w:rsidP="00DF7E1B">
            <w:pPr>
              <w:pStyle w:val="NormalWeb"/>
              <w:numPr>
                <w:ilvl w:val="0"/>
                <w:numId w:val="5"/>
              </w:numPr>
              <w:tabs>
                <w:tab w:val="left" w:pos="161"/>
              </w:tabs>
              <w:spacing w:line="216" w:lineRule="auto"/>
              <w:ind w:left="0" w:firstLine="0"/>
              <w:rPr>
                <w:rFonts w:ascii="Posterama" w:eastAsiaTheme="minorEastAsia" w:hAnsi="Posterama" w:cs="Posterama"/>
                <w:color w:val="000000" w:themeColor="text1"/>
                <w:sz w:val="20"/>
                <w:szCs w:val="20"/>
              </w:rPr>
            </w:pPr>
            <w:r w:rsidRPr="0075564E">
              <w:rPr>
                <w:rFonts w:ascii="Posterama" w:eastAsiaTheme="minorEastAsia" w:hAnsi="Posterama" w:cs="Posterama"/>
                <w:color w:val="000000" w:themeColor="text1"/>
                <w:sz w:val="20"/>
                <w:szCs w:val="20"/>
              </w:rPr>
              <w:t>Include and highlight horizontal priorities for SEDI when applicable including resilience, climate action, use of digital technologies, and attention to inclusive approaches to support the people with the greatest needs in the Americas. Support collaboration with SEDI department and sections (SEDI Executive Office DSD, DDHEE and Cooperation)</w:t>
            </w:r>
          </w:p>
        </w:tc>
      </w:tr>
    </w:tbl>
    <w:p w14:paraId="779CE084" w14:textId="77777777" w:rsidR="00542218" w:rsidRDefault="00450983" w:rsidP="00AC6E03">
      <w:pPr>
        <w:autoSpaceDE w:val="0"/>
        <w:autoSpaceDN w:val="0"/>
        <w:adjustRightInd w:val="0"/>
        <w:spacing w:after="120"/>
        <w:ind w:left="720"/>
        <w:jc w:val="center"/>
        <w:rPr>
          <w:rFonts w:ascii="Posterama" w:eastAsia="MS PGothic" w:hAnsi="Posterama" w:cs="Posterama"/>
          <w:b/>
          <w:bCs/>
          <w:color w:val="4472C4" w:themeColor="accent1"/>
          <w:kern w:val="24"/>
          <w:sz w:val="24"/>
          <w:szCs w:val="24"/>
        </w:rPr>
      </w:pPr>
      <w:r w:rsidRPr="00AC6E03">
        <w:rPr>
          <w:rFonts w:ascii="Posterama" w:eastAsia="MS PGothic" w:hAnsi="Posterama" w:cs="Posterama"/>
          <w:b/>
          <w:bCs/>
          <w:color w:val="4472C4" w:themeColor="accent1"/>
          <w:kern w:val="24"/>
          <w:sz w:val="24"/>
          <w:szCs w:val="24"/>
        </w:rPr>
        <w:t>2023 OAS/SEDI Workplan</w:t>
      </w:r>
      <w:r w:rsidR="00DD5FDB" w:rsidRPr="00AC6E03">
        <w:rPr>
          <w:rFonts w:ascii="Posterama" w:eastAsia="MS PGothic" w:hAnsi="Posterama" w:cs="Posterama"/>
          <w:b/>
          <w:bCs/>
          <w:color w:val="4472C4" w:themeColor="accent1"/>
          <w:kern w:val="24"/>
          <w:sz w:val="24"/>
          <w:szCs w:val="24"/>
        </w:rPr>
        <w:t xml:space="preserve">: </w:t>
      </w:r>
    </w:p>
    <w:p w14:paraId="042AB30B" w14:textId="5F9AB2E3" w:rsidR="00450983" w:rsidRPr="00AC6E03" w:rsidRDefault="00DD5FDB" w:rsidP="00AC6E03">
      <w:pPr>
        <w:autoSpaceDE w:val="0"/>
        <w:autoSpaceDN w:val="0"/>
        <w:adjustRightInd w:val="0"/>
        <w:spacing w:after="120"/>
        <w:ind w:left="720"/>
        <w:jc w:val="center"/>
        <w:rPr>
          <w:rFonts w:ascii="Posterama" w:eastAsia="MS PGothic" w:hAnsi="Posterama" w:cs="Posterama"/>
          <w:b/>
          <w:bCs/>
          <w:color w:val="4472C4" w:themeColor="accent1"/>
          <w:kern w:val="24"/>
          <w:sz w:val="24"/>
          <w:szCs w:val="24"/>
        </w:rPr>
      </w:pPr>
      <w:r w:rsidRPr="00AC6E03">
        <w:rPr>
          <w:rFonts w:ascii="Posterama" w:eastAsia="MS PGothic" w:hAnsi="Posterama" w:cs="Posterama"/>
          <w:b/>
          <w:bCs/>
          <w:color w:val="4472C4" w:themeColor="accent1"/>
          <w:kern w:val="24"/>
          <w:sz w:val="24"/>
          <w:szCs w:val="24"/>
        </w:rPr>
        <w:t>Programs</w:t>
      </w:r>
      <w:r w:rsidR="00542218">
        <w:rPr>
          <w:rFonts w:ascii="Posterama" w:eastAsia="MS PGothic" w:hAnsi="Posterama" w:cs="Posterama"/>
          <w:b/>
          <w:bCs/>
          <w:color w:val="4472C4" w:themeColor="accent1"/>
          <w:kern w:val="24"/>
          <w:sz w:val="24"/>
          <w:szCs w:val="24"/>
        </w:rPr>
        <w:t>,</w:t>
      </w:r>
      <w:r w:rsidRPr="00AC6E03">
        <w:rPr>
          <w:rFonts w:ascii="Posterama" w:eastAsia="MS PGothic" w:hAnsi="Posterama" w:cs="Posterama"/>
          <w:b/>
          <w:bCs/>
          <w:color w:val="4472C4" w:themeColor="accent1"/>
          <w:kern w:val="24"/>
          <w:sz w:val="24"/>
          <w:szCs w:val="24"/>
        </w:rPr>
        <w:t xml:space="preserve"> Expected Outcomes, Measurements, Collaboration and Partnerships</w:t>
      </w:r>
      <w:r w:rsidR="00542218">
        <w:rPr>
          <w:rFonts w:ascii="Posterama" w:eastAsia="MS PGothic" w:hAnsi="Posterama" w:cs="Posterama"/>
          <w:b/>
          <w:bCs/>
          <w:color w:val="4472C4" w:themeColor="accent1"/>
          <w:kern w:val="24"/>
          <w:sz w:val="24"/>
          <w:szCs w:val="24"/>
        </w:rPr>
        <w:t xml:space="preserve">, and Activities </w:t>
      </w:r>
    </w:p>
    <w:p w14:paraId="293F34FC" w14:textId="77777777" w:rsidR="00A57C7C" w:rsidRDefault="00A57C7C" w:rsidP="0030278B">
      <w:pPr>
        <w:autoSpaceDE w:val="0"/>
        <w:autoSpaceDN w:val="0"/>
        <w:adjustRightInd w:val="0"/>
        <w:jc w:val="center"/>
        <w:rPr>
          <w:rFonts w:ascii="Posterama" w:eastAsia="MS PGothic" w:hAnsi="Posterama" w:cs="Posterama"/>
          <w:color w:val="000000" w:themeColor="text1"/>
          <w:kern w:val="24"/>
        </w:rPr>
      </w:pPr>
    </w:p>
    <w:p w14:paraId="5DC2FAA4" w14:textId="77777777" w:rsidR="00A57C7C" w:rsidRPr="00361BB4" w:rsidRDefault="00A57C7C" w:rsidP="0030278B">
      <w:pPr>
        <w:autoSpaceDE w:val="0"/>
        <w:autoSpaceDN w:val="0"/>
        <w:adjustRightInd w:val="0"/>
        <w:jc w:val="center"/>
        <w:rPr>
          <w:rFonts w:ascii="Posterama" w:eastAsia="MS PGothic" w:hAnsi="Posterama" w:cs="Posterama"/>
          <w:color w:val="000000" w:themeColor="text1"/>
          <w:kern w:val="24"/>
        </w:rPr>
      </w:pPr>
    </w:p>
    <w:tbl>
      <w:tblPr>
        <w:tblStyle w:val="TableGridLight"/>
        <w:tblpPr w:leftFromText="180" w:rightFromText="180" w:vertAnchor="text" w:horzAnchor="margin" w:tblpXSpec="center" w:tblpY="-11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3849"/>
        <w:gridCol w:w="4024"/>
        <w:gridCol w:w="3587"/>
      </w:tblGrid>
      <w:tr w:rsidR="005E7F0B" w:rsidRPr="00316686" w14:paraId="17DCA335" w14:textId="77777777" w:rsidTr="00546367">
        <w:trPr>
          <w:trHeight w:val="252"/>
          <w:jc w:val="center"/>
        </w:trPr>
        <w:tc>
          <w:tcPr>
            <w:tcW w:w="14665" w:type="dxa"/>
            <w:gridSpan w:val="4"/>
            <w:shd w:val="clear" w:color="auto" w:fill="auto"/>
          </w:tcPr>
          <w:p w14:paraId="68AEE038" w14:textId="1E331EC8" w:rsidR="005E7F0B" w:rsidRPr="007753F3" w:rsidRDefault="005E7F0B" w:rsidP="00546367">
            <w:pPr>
              <w:pStyle w:val="NormalWeb"/>
              <w:tabs>
                <w:tab w:val="left" w:pos="68"/>
              </w:tabs>
              <w:spacing w:before="0" w:beforeAutospacing="0"/>
              <w:jc w:val="center"/>
              <w:rPr>
                <w:rFonts w:ascii="Posterama" w:hAnsi="Posterama" w:cs="Posterama"/>
                <w:color w:val="000000" w:themeColor="text1"/>
              </w:rPr>
            </w:pPr>
            <w:bookmarkStart w:id="1" w:name="_Hlk126524804"/>
            <w:r w:rsidRPr="007753F3">
              <w:rPr>
                <w:rFonts w:ascii="Posterama" w:eastAsia="+mn-ea" w:hAnsi="Posterama" w:cs="Posterama"/>
                <w:b/>
                <w:bCs/>
                <w:color w:val="000000" w:themeColor="text1"/>
                <w:kern w:val="24"/>
              </w:rPr>
              <w:t>Area: Economic Development &amp; Inclusive and Competitive Economies</w:t>
            </w:r>
          </w:p>
        </w:tc>
      </w:tr>
      <w:tr w:rsidR="005E7F0B" w:rsidRPr="00316686" w14:paraId="3F542973" w14:textId="77777777" w:rsidTr="00546367">
        <w:trPr>
          <w:trHeight w:val="195"/>
          <w:jc w:val="center"/>
        </w:trPr>
        <w:tc>
          <w:tcPr>
            <w:tcW w:w="14665" w:type="dxa"/>
            <w:gridSpan w:val="4"/>
          </w:tcPr>
          <w:p w14:paraId="066DDA16" w14:textId="77777777" w:rsidR="005E7F0B" w:rsidRPr="00316686" w:rsidRDefault="005E7F0B" w:rsidP="00546367">
            <w:pPr>
              <w:pStyle w:val="NormalWeb"/>
              <w:tabs>
                <w:tab w:val="left" w:pos="68"/>
              </w:tabs>
              <w:spacing w:before="0" w:beforeAutospacing="0"/>
              <w:rPr>
                <w:rFonts w:ascii="Posterama" w:hAnsi="Posterama" w:cs="Posterama"/>
                <w:b/>
                <w:bCs/>
                <w:color w:val="595959" w:themeColor="text1" w:themeTint="A6"/>
                <w:sz w:val="22"/>
                <w:szCs w:val="22"/>
              </w:rPr>
            </w:pPr>
            <w:r w:rsidRPr="004C45A5">
              <w:rPr>
                <w:rFonts w:ascii="Posterama" w:hAnsi="Posterama" w:cs="Posterama"/>
                <w:b/>
                <w:bCs/>
                <w:sz w:val="20"/>
                <w:szCs w:val="20"/>
              </w:rPr>
              <w:t>OAS Strategic Line:</w:t>
            </w:r>
            <w:r w:rsidRPr="004C45A5">
              <w:rPr>
                <w:rFonts w:ascii="Posterama" w:hAnsi="Posterama" w:cs="Posterama"/>
                <w:sz w:val="20"/>
                <w:szCs w:val="20"/>
              </w:rPr>
              <w:t xml:space="preserve"> </w:t>
            </w:r>
            <w:r w:rsidRPr="004C45A5">
              <w:rPr>
                <w:rFonts w:ascii="Posterama" w:hAnsi="Posterama" w:cs="Posterama"/>
                <w:b/>
                <w:sz w:val="20"/>
                <w:szCs w:val="20"/>
              </w:rPr>
              <w:t>1.</w:t>
            </w:r>
            <w:r w:rsidRPr="004C45A5">
              <w:rPr>
                <w:rFonts w:ascii="Posterama" w:hAnsi="Posterama" w:cs="Posterama"/>
                <w:sz w:val="20"/>
                <w:szCs w:val="20"/>
              </w:rPr>
              <w:t xml:space="preserve"> Promoting inclusive and competitive economies</w:t>
            </w:r>
            <w:r w:rsidRPr="004C45A5">
              <w:rPr>
                <w:rFonts w:ascii="Posterama" w:hAnsi="Posterama" w:cs="Posterama"/>
                <w:b/>
                <w:bCs/>
                <w:color w:val="595959" w:themeColor="text1" w:themeTint="A6"/>
                <w:sz w:val="20"/>
                <w:szCs w:val="20"/>
              </w:rPr>
              <w:t xml:space="preserve">   </w:t>
            </w:r>
          </w:p>
        </w:tc>
      </w:tr>
      <w:tr w:rsidR="005E7F0B" w:rsidRPr="00316686" w14:paraId="608EB9CA" w14:textId="77777777" w:rsidTr="00546367">
        <w:trPr>
          <w:trHeight w:val="256"/>
          <w:jc w:val="center"/>
        </w:trPr>
        <w:tc>
          <w:tcPr>
            <w:tcW w:w="14665" w:type="dxa"/>
            <w:gridSpan w:val="4"/>
          </w:tcPr>
          <w:p w14:paraId="1AC7081B" w14:textId="1F4C539E" w:rsidR="005E7F0B" w:rsidRPr="00E0782D" w:rsidRDefault="005E7F0B" w:rsidP="00546367">
            <w:pPr>
              <w:pStyle w:val="NormalWeb"/>
              <w:tabs>
                <w:tab w:val="left" w:pos="68"/>
              </w:tabs>
              <w:spacing w:before="0" w:beforeAutospacing="0"/>
              <w:rPr>
                <w:rFonts w:ascii="Posterama" w:hAnsi="Posterama" w:cs="Posterama"/>
                <w:b/>
                <w:bCs/>
                <w:color w:val="595959" w:themeColor="text1" w:themeTint="A6"/>
                <w:sz w:val="20"/>
                <w:szCs w:val="20"/>
              </w:rPr>
            </w:pPr>
            <w:r w:rsidRPr="00E0782D">
              <w:rPr>
                <w:rFonts w:ascii="Posterama" w:hAnsi="Posterama" w:cs="Posterama"/>
                <w:b/>
                <w:bCs/>
                <w:sz w:val="20"/>
                <w:szCs w:val="20"/>
              </w:rPr>
              <w:t>Objective:</w:t>
            </w:r>
            <w:r w:rsidRPr="00E0782D">
              <w:rPr>
                <w:rFonts w:ascii="Posterama" w:hAnsi="Posterama" w:cs="Posterama"/>
                <w:sz w:val="20"/>
                <w:szCs w:val="20"/>
              </w:rPr>
              <w:t xml:space="preserve"> </w:t>
            </w:r>
            <w:r w:rsidRPr="00E0782D">
              <w:rPr>
                <w:rFonts w:ascii="Posterama" w:hAnsi="Posterama" w:cs="Posterama"/>
                <w:b/>
                <w:sz w:val="20"/>
                <w:szCs w:val="20"/>
              </w:rPr>
              <w:t>1.1</w:t>
            </w:r>
            <w:r w:rsidRPr="00E0782D">
              <w:rPr>
                <w:rFonts w:ascii="Posterama" w:hAnsi="Posterama" w:cs="Posterama"/>
                <w:sz w:val="20"/>
                <w:szCs w:val="20"/>
              </w:rPr>
              <w:t xml:space="preserve"> </w:t>
            </w:r>
            <w:r w:rsidRPr="00E0782D">
              <w:rPr>
                <w:rStyle w:val="normaltextrun"/>
                <w:rFonts w:ascii="Posterama" w:hAnsi="Posterama" w:cs="Posterama"/>
                <w:color w:val="000000"/>
                <w:sz w:val="20"/>
                <w:szCs w:val="20"/>
                <w:bdr w:val="none" w:sz="0" w:space="0" w:color="auto" w:frame="1"/>
              </w:rPr>
              <w:t xml:space="preserve">Enhance the capacity of member states’ institutions that support the design and implementation of policies and programs that encourage productivity, entrepreneurship, innovation and internationalization of micro, small, and medium-sized enterprises (MSMEs), as well as cooperatives </w:t>
            </w:r>
            <w:r w:rsidR="00770B1A" w:rsidRPr="00E0782D">
              <w:rPr>
                <w:rStyle w:val="normaltextrun"/>
                <w:rFonts w:ascii="Posterama" w:hAnsi="Posterama" w:cs="Posterama"/>
                <w:color w:val="000000"/>
                <w:sz w:val="20"/>
                <w:szCs w:val="20"/>
                <w:bdr w:val="none" w:sz="0" w:space="0" w:color="auto" w:frame="1"/>
              </w:rPr>
              <w:t>and their</w:t>
            </w:r>
            <w:r w:rsidRPr="00E0782D">
              <w:rPr>
                <w:rStyle w:val="normaltextrun"/>
                <w:rFonts w:ascii="Posterama" w:hAnsi="Posterama" w:cs="Posterama"/>
                <w:color w:val="000000"/>
                <w:sz w:val="20"/>
                <w:szCs w:val="20"/>
                <w:bdr w:val="none" w:sz="0" w:space="0" w:color="auto" w:frame="1"/>
              </w:rPr>
              <w:t xml:space="preserve"> production units.</w:t>
            </w:r>
          </w:p>
        </w:tc>
      </w:tr>
      <w:tr w:rsidR="005E7F0B" w:rsidRPr="00316686" w14:paraId="19BDF530" w14:textId="77777777" w:rsidTr="00546367">
        <w:trPr>
          <w:trHeight w:val="294"/>
          <w:jc w:val="center"/>
        </w:trPr>
        <w:tc>
          <w:tcPr>
            <w:tcW w:w="14665" w:type="dxa"/>
            <w:gridSpan w:val="4"/>
          </w:tcPr>
          <w:p w14:paraId="5E7A6D3F" w14:textId="696916DF" w:rsidR="005E7F0B" w:rsidRPr="00E0782D" w:rsidRDefault="005E7F0B" w:rsidP="00546367">
            <w:pPr>
              <w:pStyle w:val="NormalWeb"/>
              <w:tabs>
                <w:tab w:val="left" w:pos="68"/>
              </w:tabs>
              <w:spacing w:before="0" w:beforeAutospacing="0"/>
              <w:rPr>
                <w:rFonts w:ascii="Posterama" w:hAnsi="Posterama" w:cs="Posterama"/>
                <w:sz w:val="20"/>
                <w:szCs w:val="20"/>
              </w:rPr>
            </w:pPr>
            <w:r w:rsidRPr="00E0782D">
              <w:rPr>
                <w:rFonts w:ascii="Posterama" w:hAnsi="Posterama" w:cs="Posterama"/>
                <w:b/>
                <w:bCs/>
                <w:sz w:val="20"/>
                <w:szCs w:val="20"/>
              </w:rPr>
              <w:t>Areas:</w:t>
            </w:r>
            <w:r w:rsidRPr="00E0782D">
              <w:rPr>
                <w:rFonts w:ascii="Posterama" w:hAnsi="Posterama" w:cs="Posterama"/>
                <w:sz w:val="20"/>
                <w:szCs w:val="20"/>
              </w:rPr>
              <w:t xml:space="preserve"> </w:t>
            </w:r>
            <w:r w:rsidRPr="00E0782D">
              <w:rPr>
                <w:rFonts w:ascii="Posterama" w:eastAsia="Calibri" w:hAnsi="Posterama" w:cs="Posterama"/>
                <w:b/>
                <w:bCs/>
                <w:color w:val="4472C4" w:themeColor="accent1"/>
                <w:kern w:val="24"/>
                <w:sz w:val="20"/>
                <w:szCs w:val="20"/>
              </w:rPr>
              <w:t xml:space="preserve"> </w:t>
            </w:r>
            <w:r w:rsidR="00D6422F" w:rsidRPr="00E0782D">
              <w:rPr>
                <w:rFonts w:ascii="Posterama" w:eastAsia="Calibri" w:hAnsi="Posterama" w:cs="Posterama"/>
                <w:b/>
                <w:bCs/>
                <w:color w:val="4472C4" w:themeColor="accent1"/>
                <w:kern w:val="24"/>
                <w:sz w:val="20"/>
                <w:szCs w:val="20"/>
              </w:rPr>
              <w:t>Competitiveness, Women Empowerment, MSMES</w:t>
            </w:r>
            <w:r w:rsidR="005C2AB1" w:rsidRPr="00E0782D">
              <w:rPr>
                <w:rFonts w:ascii="Posterama" w:eastAsia="Calibri" w:hAnsi="Posterama" w:cs="Posterama"/>
                <w:b/>
                <w:bCs/>
                <w:color w:val="4472C4" w:themeColor="accent1"/>
                <w:kern w:val="24"/>
                <w:sz w:val="20"/>
                <w:szCs w:val="20"/>
              </w:rPr>
              <w:t xml:space="preserve">, Sustainable Development </w:t>
            </w:r>
          </w:p>
        </w:tc>
      </w:tr>
      <w:tr w:rsidR="005E7F0B" w:rsidRPr="00316686" w14:paraId="0CE34567" w14:textId="77777777" w:rsidTr="00546367">
        <w:trPr>
          <w:trHeight w:val="333"/>
          <w:jc w:val="center"/>
        </w:trPr>
        <w:tc>
          <w:tcPr>
            <w:tcW w:w="2875" w:type="dxa"/>
          </w:tcPr>
          <w:p w14:paraId="2773EA1C" w14:textId="5DF3E37B" w:rsidR="005E7F0B" w:rsidRPr="00E0782D" w:rsidRDefault="1E42FA02"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sidRPr="00E0782D">
              <w:rPr>
                <w:rFonts w:ascii="Posterama" w:eastAsia="Calibri" w:hAnsi="Posterama" w:cs="Posterama"/>
                <w:b/>
                <w:bCs/>
                <w:sz w:val="20"/>
                <w:szCs w:val="20"/>
              </w:rPr>
              <w:t xml:space="preserve">SEDI </w:t>
            </w:r>
            <w:r w:rsidR="409033A3" w:rsidRPr="00E0782D">
              <w:rPr>
                <w:rFonts w:ascii="Posterama" w:eastAsia="Calibri" w:hAnsi="Posterama" w:cs="Posterama"/>
                <w:b/>
                <w:bCs/>
                <w:sz w:val="20"/>
                <w:szCs w:val="20"/>
              </w:rPr>
              <w:t>Programs:</w:t>
            </w:r>
          </w:p>
        </w:tc>
        <w:tc>
          <w:tcPr>
            <w:tcW w:w="3960" w:type="dxa"/>
          </w:tcPr>
          <w:p w14:paraId="24E90C70" w14:textId="149BC46F" w:rsidR="005E7F0B" w:rsidRPr="00E0782D" w:rsidRDefault="409033A3" w:rsidP="00546367">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E0782D">
              <w:rPr>
                <w:rFonts w:ascii="Posterama" w:hAnsi="Posterama" w:cs="Posterama"/>
                <w:b/>
                <w:bCs/>
                <w:color w:val="4472C4" w:themeColor="accent1"/>
                <w:sz w:val="20"/>
                <w:szCs w:val="20"/>
              </w:rPr>
              <w:t>Expected Outcomes</w:t>
            </w:r>
            <w:r w:rsidRPr="00E0782D">
              <w:rPr>
                <w:rFonts w:ascii="Posterama" w:hAnsi="Posterama" w:cs="Posterama"/>
                <w:color w:val="4472C4" w:themeColor="accent1"/>
                <w:sz w:val="20"/>
                <w:szCs w:val="20"/>
              </w:rPr>
              <w:t>:</w:t>
            </w:r>
          </w:p>
        </w:tc>
        <w:tc>
          <w:tcPr>
            <w:tcW w:w="4140" w:type="dxa"/>
          </w:tcPr>
          <w:p w14:paraId="1B8EFD7B" w14:textId="7183C5A8" w:rsidR="005E7F0B" w:rsidRPr="00E0782D" w:rsidRDefault="409033A3" w:rsidP="00546367">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sidRPr="00E0782D">
              <w:rPr>
                <w:rFonts w:ascii="Posterama" w:hAnsi="Posterama" w:cs="Posterama"/>
                <w:b/>
                <w:bCs/>
                <w:sz w:val="20"/>
                <w:szCs w:val="20"/>
              </w:rPr>
              <w:t>Measurements/Benchmarks</w:t>
            </w:r>
            <w:r w:rsidR="1A6F0AA4" w:rsidRPr="00E0782D">
              <w:rPr>
                <w:rFonts w:ascii="Posterama" w:hAnsi="Posterama" w:cs="Posterama"/>
                <w:b/>
                <w:bCs/>
                <w:sz w:val="20"/>
                <w:szCs w:val="20"/>
              </w:rPr>
              <w:t>:</w:t>
            </w:r>
          </w:p>
        </w:tc>
        <w:tc>
          <w:tcPr>
            <w:tcW w:w="3690" w:type="dxa"/>
          </w:tcPr>
          <w:p w14:paraId="579F1486" w14:textId="36A1954A" w:rsidR="005E7F0B" w:rsidRPr="00E0782D" w:rsidRDefault="004B4596"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316686" w14:paraId="0BDC3CC9" w14:textId="77777777" w:rsidTr="00546367">
        <w:trPr>
          <w:trHeight w:val="4111"/>
          <w:jc w:val="center"/>
        </w:trPr>
        <w:tc>
          <w:tcPr>
            <w:tcW w:w="2875" w:type="dxa"/>
            <w:shd w:val="clear" w:color="auto" w:fill="auto"/>
          </w:tcPr>
          <w:p w14:paraId="0EA376D1" w14:textId="6C9DBC62" w:rsidR="004B4596" w:rsidRPr="00E0782D" w:rsidRDefault="004B4596" w:rsidP="00546367">
            <w:pPr>
              <w:pStyle w:val="NormalWeb"/>
              <w:numPr>
                <w:ilvl w:val="0"/>
                <w:numId w:val="3"/>
              </w:numPr>
              <w:tabs>
                <w:tab w:val="left" w:pos="161"/>
              </w:tabs>
              <w:spacing w:after="84" w:line="216" w:lineRule="auto"/>
              <w:ind w:left="0" w:firstLine="0"/>
              <w:rPr>
                <w:rFonts w:ascii="Posterama" w:eastAsia="Calibri" w:hAnsi="Posterama" w:cs="Posterama"/>
                <w:sz w:val="20"/>
                <w:szCs w:val="20"/>
              </w:rPr>
            </w:pPr>
            <w:r w:rsidRPr="00E0782D">
              <w:rPr>
                <w:rFonts w:ascii="Posterama" w:eastAsia="Calibri" w:hAnsi="Posterama" w:cs="Posterama"/>
                <w:sz w:val="20"/>
                <w:szCs w:val="20"/>
              </w:rPr>
              <w:t xml:space="preserve">   Small Business Development Center (SBDC) Networks</w:t>
            </w:r>
          </w:p>
          <w:p w14:paraId="568C6E3A" w14:textId="4011C1C9" w:rsidR="004B4596" w:rsidRPr="00E0782D" w:rsidRDefault="004B4596" w:rsidP="00546367">
            <w:pPr>
              <w:pStyle w:val="NormalWeb"/>
              <w:numPr>
                <w:ilvl w:val="0"/>
                <w:numId w:val="3"/>
              </w:numPr>
              <w:tabs>
                <w:tab w:val="left" w:pos="161"/>
              </w:tabs>
              <w:spacing w:after="84" w:line="216" w:lineRule="auto"/>
              <w:ind w:left="0" w:firstLine="0"/>
              <w:rPr>
                <w:rFonts w:ascii="Posterama" w:hAnsi="Posterama" w:cs="Posterama"/>
                <w:sz w:val="20"/>
                <w:szCs w:val="20"/>
              </w:rPr>
            </w:pPr>
            <w:r w:rsidRPr="00E0782D">
              <w:rPr>
                <w:rFonts w:ascii="Posterama" w:eastAsia="Calibri" w:hAnsi="Posterama" w:cs="Posterama"/>
                <w:sz w:val="20"/>
                <w:szCs w:val="20"/>
              </w:rPr>
              <w:t xml:space="preserve">   Small Business Development Centers (SBDC) Program</w:t>
            </w:r>
          </w:p>
          <w:p w14:paraId="080EA4C0" w14:textId="01F09FDE" w:rsidR="004B4596" w:rsidRPr="00E0782D" w:rsidRDefault="004B4596" w:rsidP="00546367">
            <w:pPr>
              <w:pStyle w:val="NormalWeb"/>
              <w:numPr>
                <w:ilvl w:val="0"/>
                <w:numId w:val="3"/>
              </w:numPr>
              <w:tabs>
                <w:tab w:val="left" w:pos="161"/>
              </w:tabs>
              <w:spacing w:after="84" w:line="216" w:lineRule="auto"/>
              <w:ind w:left="0" w:firstLine="0"/>
              <w:rPr>
                <w:rFonts w:ascii="Posterama" w:hAnsi="Posterama" w:cs="Posterama"/>
                <w:sz w:val="20"/>
                <w:szCs w:val="20"/>
              </w:rPr>
            </w:pPr>
            <w:r w:rsidRPr="00E0782D">
              <w:rPr>
                <w:rFonts w:ascii="Posterama" w:eastAsia="Calibri" w:hAnsi="Posterama" w:cs="Posterama"/>
                <w:sz w:val="20"/>
                <w:szCs w:val="20"/>
              </w:rPr>
              <w:t xml:space="preserve">  MSME Competitiveness Program </w:t>
            </w:r>
          </w:p>
        </w:tc>
        <w:tc>
          <w:tcPr>
            <w:tcW w:w="3960" w:type="dxa"/>
            <w:shd w:val="clear" w:color="auto" w:fill="auto"/>
          </w:tcPr>
          <w:p w14:paraId="579B265A" w14:textId="1CDBC6CF" w:rsidR="004B4596" w:rsidRPr="00E0782D" w:rsidRDefault="004B4596" w:rsidP="00546367">
            <w:pPr>
              <w:pStyle w:val="NormalWeb"/>
              <w:numPr>
                <w:ilvl w:val="0"/>
                <w:numId w:val="40"/>
              </w:numPr>
              <w:tabs>
                <w:tab w:val="left" w:pos="161"/>
              </w:tabs>
              <w:spacing w:line="216" w:lineRule="auto"/>
              <w:ind w:left="0" w:firstLine="0"/>
              <w:rPr>
                <w:rFonts w:ascii="Posterama" w:hAnsi="Posterama" w:cs="Posterama"/>
                <w:color w:val="4472C4" w:themeColor="accent1"/>
                <w:sz w:val="20"/>
                <w:szCs w:val="20"/>
              </w:rPr>
            </w:pPr>
            <w:r w:rsidRPr="00E0782D">
              <w:rPr>
                <w:rFonts w:ascii="Posterama" w:hAnsi="Posterama" w:cs="Posterama"/>
                <w:color w:val="4472C4" w:themeColor="accent1"/>
                <w:sz w:val="20"/>
                <w:szCs w:val="20"/>
              </w:rPr>
              <w:t>Established Small Business Development Center (SBDC) Networks</w:t>
            </w:r>
          </w:p>
          <w:p w14:paraId="077CC3E1" w14:textId="0C15C3C5" w:rsidR="004B4596" w:rsidRPr="00E0782D" w:rsidRDefault="004B4596" w:rsidP="00546367">
            <w:pPr>
              <w:pStyle w:val="NormalWeb"/>
              <w:numPr>
                <w:ilvl w:val="0"/>
                <w:numId w:val="40"/>
              </w:numPr>
              <w:tabs>
                <w:tab w:val="left" w:pos="161"/>
              </w:tabs>
              <w:spacing w:before="0" w:after="84" w:line="216" w:lineRule="auto"/>
              <w:ind w:left="0" w:firstLine="0"/>
              <w:rPr>
                <w:rFonts w:ascii="Posterama" w:hAnsi="Posterama" w:cs="Posterama"/>
                <w:color w:val="4472C4" w:themeColor="accent1"/>
                <w:sz w:val="20"/>
                <w:szCs w:val="20"/>
              </w:rPr>
            </w:pPr>
            <w:r w:rsidRPr="00E0782D">
              <w:rPr>
                <w:rFonts w:ascii="Posterama" w:hAnsi="Posterama" w:cs="Posterama"/>
                <w:color w:val="4472C4" w:themeColor="accent1"/>
                <w:sz w:val="20"/>
                <w:szCs w:val="20"/>
              </w:rPr>
              <w:t>Improved market access and access to finance opportunities for small businesses with a special focus on women and youth entrepreneurs</w:t>
            </w:r>
          </w:p>
          <w:p w14:paraId="7CE6DDD7" w14:textId="248E8E94" w:rsidR="004B4596" w:rsidRPr="00E0782D" w:rsidRDefault="004B4596" w:rsidP="00546367">
            <w:pPr>
              <w:pStyle w:val="NormalWeb"/>
              <w:numPr>
                <w:ilvl w:val="0"/>
                <w:numId w:val="40"/>
              </w:numPr>
              <w:tabs>
                <w:tab w:val="left" w:pos="161"/>
              </w:tabs>
              <w:spacing w:before="0" w:after="84" w:line="216" w:lineRule="auto"/>
              <w:ind w:left="0" w:firstLine="0"/>
              <w:rPr>
                <w:rFonts w:ascii="Posterama" w:hAnsi="Posterama" w:cs="Posterama"/>
                <w:color w:val="4472C4" w:themeColor="accent1"/>
                <w:sz w:val="20"/>
                <w:szCs w:val="20"/>
              </w:rPr>
            </w:pPr>
            <w:r w:rsidRPr="00E0782D">
              <w:rPr>
                <w:rFonts w:ascii="Posterama" w:hAnsi="Posterama" w:cs="Posterama"/>
                <w:color w:val="4472C4" w:themeColor="accent1"/>
                <w:sz w:val="20"/>
                <w:szCs w:val="20"/>
              </w:rPr>
              <w:t xml:space="preserve">Enabled entrepreneurs and local partners to act upon new financing and market opportunities. </w:t>
            </w:r>
          </w:p>
          <w:p w14:paraId="6862F064" w14:textId="77777777" w:rsidR="004B4596" w:rsidRPr="00E0782D" w:rsidRDefault="004B4596" w:rsidP="00546367">
            <w:pPr>
              <w:pStyle w:val="NormalWeb"/>
              <w:numPr>
                <w:ilvl w:val="0"/>
                <w:numId w:val="40"/>
              </w:numPr>
              <w:tabs>
                <w:tab w:val="left" w:pos="161"/>
              </w:tabs>
              <w:spacing w:before="0" w:after="84" w:line="216" w:lineRule="auto"/>
              <w:ind w:left="0" w:firstLine="0"/>
              <w:rPr>
                <w:rFonts w:ascii="Posterama" w:hAnsi="Posterama" w:cs="Posterama"/>
                <w:color w:val="4472C4" w:themeColor="accent1"/>
                <w:sz w:val="20"/>
                <w:szCs w:val="20"/>
              </w:rPr>
            </w:pPr>
            <w:r w:rsidRPr="00E0782D">
              <w:rPr>
                <w:rFonts w:ascii="Posterama" w:hAnsi="Posterama" w:cs="Posterama"/>
                <w:color w:val="4472C4" w:themeColor="accent1"/>
                <w:sz w:val="20"/>
                <w:szCs w:val="20"/>
              </w:rPr>
              <w:t>Enhanced confidence and readiness in business location</w:t>
            </w:r>
          </w:p>
          <w:p w14:paraId="34D3134C" w14:textId="4C98C458" w:rsidR="004B4596" w:rsidRPr="00E0782D" w:rsidRDefault="004B4596" w:rsidP="00546367">
            <w:pPr>
              <w:pStyle w:val="NormalWeb"/>
              <w:numPr>
                <w:ilvl w:val="0"/>
                <w:numId w:val="40"/>
              </w:numPr>
              <w:tabs>
                <w:tab w:val="left" w:pos="161"/>
              </w:tabs>
              <w:spacing w:line="216" w:lineRule="auto"/>
              <w:ind w:left="0" w:firstLine="0"/>
              <w:rPr>
                <w:rFonts w:ascii="Posterama" w:hAnsi="Posterama" w:cs="Posterama"/>
                <w:sz w:val="20"/>
                <w:szCs w:val="20"/>
              </w:rPr>
            </w:pPr>
            <w:r w:rsidRPr="00E0782D">
              <w:rPr>
                <w:rFonts w:ascii="Posterama" w:hAnsi="Posterama" w:cs="Posterama"/>
                <w:color w:val="4472C4" w:themeColor="accent1"/>
                <w:sz w:val="20"/>
                <w:szCs w:val="20"/>
              </w:rPr>
              <w:t>Established metrics for monitoring the efficacy of support interventions and their contribution to national economic development goals.</w:t>
            </w:r>
          </w:p>
        </w:tc>
        <w:tc>
          <w:tcPr>
            <w:tcW w:w="4140" w:type="dxa"/>
          </w:tcPr>
          <w:p w14:paraId="02AA9A9A" w14:textId="2EAFFB24" w:rsidR="004B4596" w:rsidRPr="00E0782D" w:rsidRDefault="004B4596" w:rsidP="00546367">
            <w:pPr>
              <w:pStyle w:val="NormalWeb"/>
              <w:numPr>
                <w:ilvl w:val="0"/>
                <w:numId w:val="3"/>
              </w:numPr>
              <w:tabs>
                <w:tab w:val="left" w:pos="68"/>
              </w:tabs>
              <w:spacing w:before="0" w:line="216" w:lineRule="auto"/>
              <w:ind w:left="0" w:right="90" w:firstLine="0"/>
              <w:rPr>
                <w:rFonts w:ascii="Posterama" w:hAnsi="Posterama" w:cs="Posterama"/>
                <w:sz w:val="20"/>
                <w:szCs w:val="20"/>
              </w:rPr>
            </w:pPr>
            <w:r w:rsidRPr="00E0782D">
              <w:rPr>
                <w:rFonts w:ascii="Posterama" w:hAnsi="Posterama" w:cs="Posterama"/>
                <w:sz w:val="20"/>
                <w:szCs w:val="20"/>
              </w:rPr>
              <w:t>Start-up of national SBDC networks in new beneficiary countries Brazil, Ecuador, and Uruguay</w:t>
            </w:r>
          </w:p>
          <w:p w14:paraId="4E279FEA" w14:textId="37669358" w:rsidR="004B4596" w:rsidRPr="00E0782D" w:rsidRDefault="004B4596" w:rsidP="00546367">
            <w:pPr>
              <w:pStyle w:val="NormalWeb"/>
              <w:numPr>
                <w:ilvl w:val="0"/>
                <w:numId w:val="3"/>
              </w:numPr>
              <w:tabs>
                <w:tab w:val="left" w:pos="68"/>
              </w:tabs>
              <w:spacing w:before="0" w:line="216" w:lineRule="auto"/>
              <w:ind w:left="0" w:right="90" w:firstLine="0"/>
              <w:rPr>
                <w:rFonts w:ascii="Posterama" w:hAnsi="Posterama" w:cs="Posterama"/>
                <w:sz w:val="20"/>
                <w:szCs w:val="20"/>
              </w:rPr>
            </w:pPr>
            <w:r w:rsidRPr="00E0782D">
              <w:rPr>
                <w:rFonts w:ascii="Posterama" w:hAnsi="Posterama" w:cs="Posterama"/>
                <w:sz w:val="20"/>
                <w:szCs w:val="20"/>
              </w:rPr>
              <w:t>SBDC program formally launched in at least one (1) new beneficiary country by the end of 2023.</w:t>
            </w:r>
          </w:p>
          <w:p w14:paraId="452B0C0A" w14:textId="77777777" w:rsidR="004B4596" w:rsidRPr="00E0782D" w:rsidRDefault="004B4596" w:rsidP="00546367">
            <w:pPr>
              <w:pStyle w:val="NormalWeb"/>
              <w:numPr>
                <w:ilvl w:val="0"/>
                <w:numId w:val="3"/>
              </w:numPr>
              <w:tabs>
                <w:tab w:val="left" w:pos="68"/>
              </w:tabs>
              <w:spacing w:before="0" w:line="216" w:lineRule="auto"/>
              <w:ind w:left="0" w:right="90" w:firstLine="0"/>
              <w:rPr>
                <w:rFonts w:ascii="Posterama" w:hAnsi="Posterama" w:cs="Posterama"/>
                <w:sz w:val="20"/>
                <w:szCs w:val="20"/>
              </w:rPr>
            </w:pPr>
            <w:r w:rsidRPr="00E0782D">
              <w:rPr>
                <w:rFonts w:ascii="Posterama" w:hAnsi="Posterama" w:cs="Posterama"/>
                <w:sz w:val="20"/>
                <w:szCs w:val="20"/>
              </w:rPr>
              <w:t>At least fifty (50) Caribbean MSMEs prepared for and accessing opportunities in Florida.</w:t>
            </w:r>
          </w:p>
          <w:p w14:paraId="1393E3CC" w14:textId="50E8CA6A" w:rsidR="004B4596" w:rsidRPr="00E0782D" w:rsidRDefault="004B4596" w:rsidP="00546367">
            <w:pPr>
              <w:pStyle w:val="NormalWeb"/>
              <w:numPr>
                <w:ilvl w:val="0"/>
                <w:numId w:val="3"/>
              </w:numPr>
              <w:tabs>
                <w:tab w:val="left" w:pos="68"/>
              </w:tabs>
              <w:spacing w:before="0" w:line="216" w:lineRule="auto"/>
              <w:ind w:left="0" w:right="90" w:firstLine="0"/>
              <w:rPr>
                <w:rFonts w:ascii="Posterama" w:hAnsi="Posterama" w:cs="Posterama"/>
                <w:sz w:val="20"/>
                <w:szCs w:val="20"/>
              </w:rPr>
            </w:pPr>
            <w:r w:rsidRPr="00E0782D">
              <w:rPr>
                <w:rFonts w:ascii="Posterama" w:hAnsi="Posterama" w:cs="Posterama"/>
                <w:sz w:val="20"/>
                <w:szCs w:val="20"/>
              </w:rPr>
              <w:t>At least fifty (50) MSMEs are accessing financing because of the intervention.</w:t>
            </w:r>
          </w:p>
          <w:p w14:paraId="69392BA1" w14:textId="300D963E" w:rsidR="004B4596" w:rsidRPr="00E0782D" w:rsidRDefault="004B4596" w:rsidP="00546367">
            <w:pPr>
              <w:pStyle w:val="NormalWeb"/>
              <w:numPr>
                <w:ilvl w:val="0"/>
                <w:numId w:val="3"/>
              </w:numPr>
              <w:tabs>
                <w:tab w:val="left" w:pos="68"/>
              </w:tabs>
              <w:spacing w:before="0" w:line="216" w:lineRule="auto"/>
              <w:ind w:left="0" w:right="90" w:firstLine="0"/>
              <w:rPr>
                <w:rFonts w:ascii="Posterama" w:hAnsi="Posterama" w:cs="Posterama"/>
                <w:sz w:val="20"/>
                <w:szCs w:val="20"/>
              </w:rPr>
            </w:pPr>
            <w:r w:rsidRPr="00E0782D">
              <w:rPr>
                <w:rFonts w:ascii="Posterama" w:hAnsi="Posterama" w:cs="Posterama"/>
                <w:sz w:val="20"/>
                <w:szCs w:val="20"/>
              </w:rPr>
              <w:t>100 MSMEs are equipped with the necessary knowledge and skills.</w:t>
            </w:r>
          </w:p>
          <w:p w14:paraId="6A952E28" w14:textId="01963763" w:rsidR="004B4596" w:rsidRPr="00E0782D" w:rsidRDefault="004B4596" w:rsidP="00546367">
            <w:pPr>
              <w:pStyle w:val="NormalWeb"/>
              <w:numPr>
                <w:ilvl w:val="0"/>
                <w:numId w:val="3"/>
              </w:numPr>
              <w:tabs>
                <w:tab w:val="left" w:pos="68"/>
              </w:tabs>
              <w:spacing w:before="0" w:line="216" w:lineRule="auto"/>
              <w:ind w:left="0" w:right="90" w:firstLine="0"/>
              <w:rPr>
                <w:rFonts w:ascii="Posterama" w:eastAsia="Calibri" w:hAnsi="Posterama" w:cs="Posterama"/>
                <w:color w:val="4472C4" w:themeColor="accent1"/>
                <w:sz w:val="20"/>
                <w:szCs w:val="20"/>
              </w:rPr>
            </w:pPr>
            <w:r w:rsidRPr="00E0782D">
              <w:rPr>
                <w:rFonts w:ascii="Posterama" w:hAnsi="Posterama" w:cs="Posterama"/>
                <w:sz w:val="20"/>
                <w:szCs w:val="20"/>
              </w:rPr>
              <w:t>Strategies for greater inclusion of women and youth in cooperatives</w:t>
            </w:r>
          </w:p>
        </w:tc>
        <w:tc>
          <w:tcPr>
            <w:tcW w:w="3690" w:type="dxa"/>
          </w:tcPr>
          <w:p w14:paraId="7CC4256A" w14:textId="17360B51" w:rsidR="004B4596" w:rsidRPr="00E0782D" w:rsidRDefault="004B4596" w:rsidP="00546367">
            <w:pPr>
              <w:rPr>
                <w:rFonts w:ascii="Posterama" w:hAnsi="Posterama" w:cs="Posterama"/>
                <w:sz w:val="20"/>
                <w:szCs w:val="20"/>
              </w:rPr>
            </w:pPr>
            <w:r w:rsidRPr="00AF6B54">
              <w:rPr>
                <w:rFonts w:ascii="Posterama" w:hAnsi="Posterama" w:cs="Posterama"/>
                <w:color w:val="0070C0"/>
                <w:sz w:val="20"/>
                <w:szCs w:val="20"/>
              </w:rPr>
              <w:t>U.S. Permanent Mission to the OAS, Caribbean SBDC, University of Texas at San Antonio (UTSA); SEBRAE; US Embassy Brazil; Ministry of Production Ecuador; AUCI-Uruguay, Florida Atlantic University SBDC.</w:t>
            </w:r>
          </w:p>
        </w:tc>
      </w:tr>
      <w:tr w:rsidR="00E63B43" w:rsidRPr="00316686" w14:paraId="1BD9FBA2" w14:textId="77777777" w:rsidTr="00546367">
        <w:trPr>
          <w:trHeight w:val="180"/>
          <w:jc w:val="center"/>
        </w:trPr>
        <w:tc>
          <w:tcPr>
            <w:tcW w:w="14665" w:type="dxa"/>
            <w:gridSpan w:val="4"/>
            <w:shd w:val="clear" w:color="auto" w:fill="auto"/>
          </w:tcPr>
          <w:p w14:paraId="7B4B892A" w14:textId="5A79677C" w:rsidR="00E63B43" w:rsidRPr="00E0782D" w:rsidRDefault="00E63B43" w:rsidP="00546367">
            <w:pPr>
              <w:pStyle w:val="NormalWeb"/>
              <w:tabs>
                <w:tab w:val="left" w:pos="68"/>
              </w:tabs>
              <w:spacing w:before="0"/>
              <w:rPr>
                <w:rFonts w:ascii="Posterama" w:hAnsi="Posterama" w:cs="Posterama"/>
                <w:b/>
                <w:bCs/>
                <w:color w:val="595959" w:themeColor="text1" w:themeTint="A6"/>
                <w:sz w:val="20"/>
                <w:szCs w:val="20"/>
              </w:rPr>
            </w:pPr>
            <w:r w:rsidRPr="00E0782D">
              <w:rPr>
                <w:rFonts w:ascii="Posterama" w:eastAsia="Calibri" w:hAnsi="Posterama" w:cs="Posterama"/>
                <w:b/>
                <w:bCs/>
                <w:color w:val="4472C4" w:themeColor="accent1"/>
                <w:kern w:val="24"/>
                <w:sz w:val="20"/>
                <w:szCs w:val="20"/>
              </w:rPr>
              <w:t xml:space="preserve">2023 Activities: </w:t>
            </w:r>
          </w:p>
        </w:tc>
      </w:tr>
      <w:tr w:rsidR="00E63B43" w:rsidRPr="00316686" w14:paraId="06F6E89F" w14:textId="77777777" w:rsidTr="00546367">
        <w:trPr>
          <w:trHeight w:val="70"/>
          <w:jc w:val="center"/>
        </w:trPr>
        <w:tc>
          <w:tcPr>
            <w:tcW w:w="14665" w:type="dxa"/>
            <w:gridSpan w:val="4"/>
          </w:tcPr>
          <w:p w14:paraId="326C01C0" w14:textId="589FD65A" w:rsidR="00E06F11" w:rsidRPr="00E0782D" w:rsidRDefault="00E92BE1"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T</w:t>
            </w:r>
            <w:r w:rsidR="00E06F11" w:rsidRPr="00E0782D">
              <w:rPr>
                <w:rFonts w:ascii="Posterama" w:hAnsi="Posterama" w:cs="Posterama"/>
                <w:sz w:val="20"/>
                <w:szCs w:val="20"/>
              </w:rPr>
              <w:t xml:space="preserve">echnical assistance, training, and best practices to promote business </w:t>
            </w:r>
            <w:r w:rsidR="000170F8" w:rsidRPr="00E0782D">
              <w:rPr>
                <w:rFonts w:ascii="Posterama" w:hAnsi="Posterama" w:cs="Posterama"/>
                <w:sz w:val="20"/>
                <w:szCs w:val="20"/>
              </w:rPr>
              <w:t>creation in</w:t>
            </w:r>
            <w:r w:rsidR="00A53B80" w:rsidRPr="00E0782D">
              <w:rPr>
                <w:rFonts w:ascii="Posterama" w:hAnsi="Posterama" w:cs="Posterama"/>
                <w:sz w:val="20"/>
                <w:szCs w:val="20"/>
              </w:rPr>
              <w:t xml:space="preserve"> collaboration with the Florida SBDC at FAU, funded by the OAS</w:t>
            </w:r>
            <w:r w:rsidR="00A9078A" w:rsidRPr="00E0782D">
              <w:rPr>
                <w:rFonts w:ascii="Posterama" w:hAnsi="Posterama" w:cs="Posterama"/>
                <w:sz w:val="20"/>
                <w:szCs w:val="20"/>
              </w:rPr>
              <w:t>.</w:t>
            </w:r>
          </w:p>
          <w:p w14:paraId="7A0C9169" w14:textId="3CC80CA5" w:rsidR="00EF4BF4" w:rsidRPr="00E0782D" w:rsidRDefault="03F1236F"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 xml:space="preserve">MSMEs training and technical support to develop </w:t>
            </w:r>
            <w:r w:rsidR="42AD25F5" w:rsidRPr="00E0782D">
              <w:rPr>
                <w:rFonts w:ascii="Posterama" w:hAnsi="Posterama" w:cs="Posterama"/>
                <w:sz w:val="20"/>
                <w:szCs w:val="20"/>
              </w:rPr>
              <w:t xml:space="preserve">Business plan/ proposal in the following key areas: </w:t>
            </w:r>
            <w:r w:rsidR="42AD25F5" w:rsidRPr="00E0782D">
              <w:rPr>
                <w:rFonts w:ascii="Posterama" w:eastAsia="Times New Roman" w:hAnsi="Posterama" w:cs="Posterama"/>
                <w:sz w:val="20"/>
                <w:szCs w:val="20"/>
              </w:rPr>
              <w:t>Pitching your Business Idea</w:t>
            </w:r>
            <w:r w:rsidR="4049DEFE" w:rsidRPr="00E0782D">
              <w:rPr>
                <w:rFonts w:ascii="Posterama" w:eastAsia="Times New Roman" w:hAnsi="Posterama" w:cs="Posterama"/>
                <w:sz w:val="20"/>
                <w:szCs w:val="20"/>
              </w:rPr>
              <w:t xml:space="preserve">, </w:t>
            </w:r>
            <w:bookmarkStart w:id="2" w:name="_Int_lEBc4Ncz"/>
            <w:r w:rsidR="42AD25F5" w:rsidRPr="00E0782D">
              <w:rPr>
                <w:rFonts w:ascii="Posterama" w:hAnsi="Posterama" w:cs="Posterama"/>
                <w:sz w:val="20"/>
                <w:szCs w:val="20"/>
              </w:rPr>
              <w:t>Financial management</w:t>
            </w:r>
            <w:bookmarkEnd w:id="2"/>
            <w:r w:rsidR="4049DEFE" w:rsidRPr="00E0782D">
              <w:rPr>
                <w:rFonts w:ascii="Posterama" w:hAnsi="Posterama" w:cs="Posterama"/>
                <w:sz w:val="20"/>
                <w:szCs w:val="20"/>
              </w:rPr>
              <w:t xml:space="preserve">, </w:t>
            </w:r>
            <w:r w:rsidR="42AD25F5" w:rsidRPr="00E0782D">
              <w:rPr>
                <w:rFonts w:ascii="Posterama" w:hAnsi="Posterama" w:cs="Posterama"/>
                <w:sz w:val="20"/>
                <w:szCs w:val="20"/>
              </w:rPr>
              <w:t>Business planning</w:t>
            </w:r>
            <w:r w:rsidR="4049DEFE" w:rsidRPr="00E0782D">
              <w:rPr>
                <w:rFonts w:ascii="Posterama" w:hAnsi="Posterama" w:cs="Posterama"/>
                <w:sz w:val="20"/>
                <w:szCs w:val="20"/>
              </w:rPr>
              <w:t xml:space="preserve">, </w:t>
            </w:r>
            <w:r w:rsidR="42AD25F5" w:rsidRPr="00E0782D">
              <w:rPr>
                <w:rFonts w:ascii="Posterama" w:hAnsi="Posterama" w:cs="Posterama"/>
                <w:sz w:val="20"/>
                <w:szCs w:val="20"/>
              </w:rPr>
              <w:t>Business continuity</w:t>
            </w:r>
            <w:r w:rsidR="4049DEFE" w:rsidRPr="00E0782D">
              <w:rPr>
                <w:rFonts w:ascii="Posterama" w:hAnsi="Posterama" w:cs="Posterama"/>
                <w:sz w:val="20"/>
                <w:szCs w:val="20"/>
              </w:rPr>
              <w:t xml:space="preserve">, </w:t>
            </w:r>
            <w:r w:rsidR="42AD25F5" w:rsidRPr="00E0782D">
              <w:rPr>
                <w:rFonts w:ascii="Posterama" w:hAnsi="Posterama" w:cs="Posterama"/>
                <w:sz w:val="20"/>
                <w:szCs w:val="20"/>
              </w:rPr>
              <w:t>Marketing</w:t>
            </w:r>
            <w:r w:rsidR="4049DEFE" w:rsidRPr="00E0782D">
              <w:rPr>
                <w:rFonts w:ascii="Posterama" w:hAnsi="Posterama" w:cs="Posterama"/>
                <w:sz w:val="20"/>
                <w:szCs w:val="20"/>
              </w:rPr>
              <w:t xml:space="preserve">, </w:t>
            </w:r>
            <w:r w:rsidR="42AD25F5" w:rsidRPr="00E0782D">
              <w:rPr>
                <w:rFonts w:ascii="Posterama" w:hAnsi="Posterama" w:cs="Posterama"/>
                <w:sz w:val="20"/>
                <w:szCs w:val="20"/>
              </w:rPr>
              <w:t>E-commerce and digital presence</w:t>
            </w:r>
            <w:r w:rsidR="4049DEFE" w:rsidRPr="00E0782D">
              <w:rPr>
                <w:rFonts w:ascii="Posterama" w:hAnsi="Posterama" w:cs="Posterama"/>
                <w:sz w:val="20"/>
                <w:szCs w:val="20"/>
              </w:rPr>
              <w:t>, E</w:t>
            </w:r>
            <w:r w:rsidR="42AD25F5" w:rsidRPr="00E0782D">
              <w:rPr>
                <w:rFonts w:ascii="Posterama" w:hAnsi="Posterama" w:cs="Posterama"/>
                <w:sz w:val="20"/>
                <w:szCs w:val="20"/>
              </w:rPr>
              <w:t>xport</w:t>
            </w:r>
            <w:r w:rsidR="4049DEFE" w:rsidRPr="00E0782D">
              <w:rPr>
                <w:rFonts w:ascii="Posterama" w:hAnsi="Posterama" w:cs="Posterama"/>
                <w:sz w:val="20"/>
                <w:szCs w:val="20"/>
              </w:rPr>
              <w:t xml:space="preserve">, </w:t>
            </w:r>
            <w:r w:rsidR="42AD25F5" w:rsidRPr="00E0782D">
              <w:rPr>
                <w:rFonts w:ascii="Posterama" w:hAnsi="Posterama" w:cs="Posterama"/>
                <w:sz w:val="20"/>
                <w:szCs w:val="20"/>
              </w:rPr>
              <w:t>development</w:t>
            </w:r>
            <w:r w:rsidR="4049DEFE" w:rsidRPr="00E0782D">
              <w:rPr>
                <w:rFonts w:ascii="Posterama" w:hAnsi="Posterama" w:cs="Posterama"/>
                <w:sz w:val="20"/>
                <w:szCs w:val="20"/>
              </w:rPr>
              <w:t xml:space="preserve">, </w:t>
            </w:r>
            <w:r w:rsidR="42AD25F5" w:rsidRPr="00E0782D">
              <w:rPr>
                <w:rFonts w:ascii="Posterama" w:hAnsi="Posterama" w:cs="Posterama"/>
                <w:sz w:val="20"/>
                <w:szCs w:val="20"/>
              </w:rPr>
              <w:t xml:space="preserve">environmental </w:t>
            </w:r>
            <w:r w:rsidR="5416D241" w:rsidRPr="00E0782D">
              <w:rPr>
                <w:rFonts w:ascii="Posterama" w:hAnsi="Posterama" w:cs="Posterama"/>
                <w:sz w:val="20"/>
                <w:szCs w:val="20"/>
              </w:rPr>
              <w:t>sustainability,</w:t>
            </w:r>
            <w:r w:rsidR="4049DEFE" w:rsidRPr="00E0782D">
              <w:rPr>
                <w:rFonts w:ascii="Posterama" w:hAnsi="Posterama" w:cs="Posterama"/>
                <w:sz w:val="20"/>
                <w:szCs w:val="20"/>
              </w:rPr>
              <w:t xml:space="preserve"> and </w:t>
            </w:r>
            <w:r w:rsidR="42AD25F5" w:rsidRPr="00E0782D">
              <w:rPr>
                <w:rFonts w:ascii="Posterama" w:hAnsi="Posterama" w:cs="Posterama"/>
                <w:sz w:val="20"/>
                <w:szCs w:val="20"/>
              </w:rPr>
              <w:t>other areas specific to the beneficiaries or industry needs</w:t>
            </w:r>
            <w:r w:rsidRPr="00E0782D">
              <w:rPr>
                <w:rFonts w:ascii="Posterama" w:hAnsi="Posterama" w:cs="Posterama"/>
                <w:sz w:val="20"/>
                <w:szCs w:val="20"/>
              </w:rPr>
              <w:t>.</w:t>
            </w:r>
          </w:p>
          <w:p w14:paraId="6424FC33" w14:textId="77777777" w:rsidR="00E63B43" w:rsidRPr="00E0782D" w:rsidRDefault="004D6E8A"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Programs/training</w:t>
            </w:r>
            <w:r w:rsidR="00F574B2" w:rsidRPr="00E0782D">
              <w:rPr>
                <w:rFonts w:ascii="Posterama" w:hAnsi="Posterama" w:cs="Posterama"/>
                <w:sz w:val="20"/>
                <w:szCs w:val="20"/>
              </w:rPr>
              <w:t>/Education</w:t>
            </w:r>
            <w:r w:rsidRPr="00E0782D">
              <w:rPr>
                <w:rFonts w:ascii="Posterama" w:hAnsi="Posterama" w:cs="Posterama"/>
                <w:sz w:val="20"/>
                <w:szCs w:val="20"/>
              </w:rPr>
              <w:t xml:space="preserve"> on various business topics</w:t>
            </w:r>
            <w:r w:rsidR="00A01BB0" w:rsidRPr="00E0782D">
              <w:rPr>
                <w:rFonts w:ascii="Posterama" w:hAnsi="Posterama" w:cs="Posterama"/>
                <w:sz w:val="20"/>
                <w:szCs w:val="20"/>
              </w:rPr>
              <w:t xml:space="preserve"> (</w:t>
            </w:r>
            <w:r w:rsidR="00F574B2" w:rsidRPr="00E0782D">
              <w:rPr>
                <w:rFonts w:ascii="Posterama" w:hAnsi="Posterama" w:cs="Posterama"/>
                <w:sz w:val="20"/>
                <w:szCs w:val="20"/>
              </w:rPr>
              <w:t>6</w:t>
            </w:r>
            <w:r w:rsidR="00A01BB0" w:rsidRPr="00E0782D">
              <w:rPr>
                <w:rFonts w:ascii="Posterama" w:hAnsi="Posterama" w:cs="Posterama"/>
                <w:sz w:val="20"/>
                <w:szCs w:val="20"/>
              </w:rPr>
              <w:t xml:space="preserve"> - month soft landing perio</w:t>
            </w:r>
            <w:r w:rsidR="00252323" w:rsidRPr="00E0782D">
              <w:rPr>
                <w:rFonts w:ascii="Posterama" w:hAnsi="Posterama" w:cs="Posterama"/>
                <w:sz w:val="20"/>
                <w:szCs w:val="20"/>
              </w:rPr>
              <w:t>d)</w:t>
            </w:r>
            <w:r w:rsidRPr="00E0782D">
              <w:rPr>
                <w:rFonts w:ascii="Posterama" w:hAnsi="Posterama" w:cs="Posterama"/>
                <w:sz w:val="20"/>
                <w:szCs w:val="20"/>
              </w:rPr>
              <w:t>, networking events and 3 hours of group guidance services offered by SBDC at FAU with a focus on market research, international market entry strategy, evaluation of the company capacity- to meet demands of target market customers.</w:t>
            </w:r>
          </w:p>
          <w:p w14:paraId="5DD0338A" w14:textId="77777777" w:rsidR="00B02F0A" w:rsidRDefault="00775190"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Business location and relocation in Florida; market expansion and soft-landing support for clients of the Caribbean SBDC</w:t>
            </w:r>
          </w:p>
          <w:p w14:paraId="46AA1BBC" w14:textId="228EA6DD" w:rsidR="0075564E" w:rsidRPr="00E0782D" w:rsidRDefault="0075564E" w:rsidP="009C027A">
            <w:pPr>
              <w:pStyle w:val="ListParagraph"/>
              <w:numPr>
                <w:ilvl w:val="0"/>
                <w:numId w:val="3"/>
              </w:numPr>
              <w:rPr>
                <w:rFonts w:ascii="Posterama" w:hAnsi="Posterama" w:cs="Posterama"/>
                <w:sz w:val="20"/>
                <w:szCs w:val="20"/>
              </w:rPr>
            </w:pPr>
            <w:r w:rsidRPr="00E0782D">
              <w:rPr>
                <w:rFonts w:ascii="Posterama" w:eastAsia="Calibri" w:hAnsi="Posterama" w:cs="Posterama"/>
                <w:sz w:val="20"/>
                <w:szCs w:val="20"/>
              </w:rPr>
              <w:t>Include and highlight horizontal priorities for SEDI when applicable including resilience, climate action, use of digital technologies, and attention to inclusive approaches to support the people with the greatest needs in the Americas. Support collaboration with SEDI departments and sections (DSD and Cooperation)</w:t>
            </w:r>
          </w:p>
        </w:tc>
      </w:tr>
    </w:tbl>
    <w:p w14:paraId="79BB3B38" w14:textId="77777777" w:rsidR="00E0782D" w:rsidRDefault="00E0782D" w:rsidP="0030278B">
      <w:bookmarkStart w:id="3" w:name="_Hlk126530548"/>
      <w:bookmarkEnd w:id="1"/>
      <w:r>
        <w:br w:type="page"/>
      </w:r>
    </w:p>
    <w:tbl>
      <w:tblPr>
        <w:tblStyle w:val="TableGridLight"/>
        <w:tblpPr w:leftFromText="180" w:rightFromText="180" w:vertAnchor="text" w:horzAnchor="margin" w:tblpXSpec="center" w:tblpY="-3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325"/>
        <w:gridCol w:w="3936"/>
        <w:gridCol w:w="3762"/>
      </w:tblGrid>
      <w:tr w:rsidR="007A50D6" w:rsidRPr="00316686" w14:paraId="1C15A61A" w14:textId="77777777" w:rsidTr="00517620">
        <w:trPr>
          <w:trHeight w:val="252"/>
          <w:jc w:val="center"/>
        </w:trPr>
        <w:tc>
          <w:tcPr>
            <w:tcW w:w="14665" w:type="dxa"/>
            <w:gridSpan w:val="4"/>
            <w:shd w:val="clear" w:color="auto" w:fill="auto"/>
          </w:tcPr>
          <w:p w14:paraId="06E86274" w14:textId="7317F913" w:rsidR="007A50D6" w:rsidRPr="00635FB6" w:rsidRDefault="007A50D6" w:rsidP="00517620">
            <w:pPr>
              <w:pStyle w:val="NormalWeb"/>
              <w:tabs>
                <w:tab w:val="left" w:pos="68"/>
              </w:tabs>
              <w:spacing w:before="0" w:beforeAutospacing="0"/>
              <w:jc w:val="center"/>
              <w:rPr>
                <w:rFonts w:ascii="Posterama" w:hAnsi="Posterama" w:cs="Posterama"/>
                <w:color w:val="000000" w:themeColor="text1"/>
              </w:rPr>
            </w:pPr>
            <w:r w:rsidRPr="00635FB6">
              <w:rPr>
                <w:rFonts w:ascii="Posterama" w:eastAsia="+mn-ea" w:hAnsi="Posterama" w:cs="Posterama"/>
                <w:b/>
                <w:bCs/>
                <w:color w:val="000000" w:themeColor="text1"/>
                <w:kern w:val="24"/>
              </w:rPr>
              <w:t>Area: Economic Development &amp; Inclusive and Competitive Economies</w:t>
            </w:r>
          </w:p>
        </w:tc>
      </w:tr>
      <w:tr w:rsidR="007A50D6" w:rsidRPr="00316686" w14:paraId="4D768DD0" w14:textId="77777777" w:rsidTr="00517620">
        <w:trPr>
          <w:trHeight w:val="195"/>
          <w:jc w:val="center"/>
        </w:trPr>
        <w:tc>
          <w:tcPr>
            <w:tcW w:w="14665" w:type="dxa"/>
            <w:gridSpan w:val="4"/>
          </w:tcPr>
          <w:p w14:paraId="05920280" w14:textId="77777777" w:rsidR="007A50D6" w:rsidRPr="00316686" w:rsidRDefault="007A50D6" w:rsidP="00517620">
            <w:pPr>
              <w:pStyle w:val="NormalWeb"/>
              <w:tabs>
                <w:tab w:val="left" w:pos="68"/>
              </w:tabs>
              <w:spacing w:before="0" w:beforeAutospacing="0"/>
              <w:rPr>
                <w:rFonts w:ascii="Posterama" w:hAnsi="Posterama" w:cs="Posterama"/>
                <w:b/>
                <w:bCs/>
                <w:color w:val="595959" w:themeColor="text1" w:themeTint="A6"/>
                <w:sz w:val="22"/>
                <w:szCs w:val="22"/>
              </w:rPr>
            </w:pPr>
            <w:r w:rsidRPr="004C45A5">
              <w:rPr>
                <w:rFonts w:ascii="Posterama" w:hAnsi="Posterama" w:cs="Posterama"/>
                <w:b/>
                <w:bCs/>
                <w:sz w:val="20"/>
                <w:szCs w:val="20"/>
              </w:rPr>
              <w:t>OAS Strategic Line: 1. Promoting inclusive and competitive economies</w:t>
            </w:r>
            <w:r w:rsidRPr="004C45A5">
              <w:rPr>
                <w:rFonts w:ascii="Posterama" w:hAnsi="Posterama" w:cs="Posterama"/>
                <w:b/>
                <w:bCs/>
                <w:color w:val="595959" w:themeColor="text1" w:themeTint="A6"/>
                <w:sz w:val="20"/>
                <w:szCs w:val="20"/>
              </w:rPr>
              <w:t xml:space="preserve">   </w:t>
            </w:r>
          </w:p>
        </w:tc>
      </w:tr>
      <w:tr w:rsidR="007A50D6" w:rsidRPr="00316686" w14:paraId="10A668D5" w14:textId="77777777" w:rsidTr="00517620">
        <w:trPr>
          <w:trHeight w:val="614"/>
          <w:jc w:val="center"/>
        </w:trPr>
        <w:tc>
          <w:tcPr>
            <w:tcW w:w="14665" w:type="dxa"/>
            <w:gridSpan w:val="4"/>
          </w:tcPr>
          <w:p w14:paraId="582B4FEF" w14:textId="00AA0F77" w:rsidR="007A50D6" w:rsidRPr="00E0782D" w:rsidRDefault="007A50D6" w:rsidP="00517620">
            <w:pPr>
              <w:rPr>
                <w:rFonts w:ascii="Posterama" w:hAnsi="Posterama" w:cs="Posterama"/>
                <w:b/>
                <w:bCs/>
                <w:color w:val="595959" w:themeColor="text1" w:themeTint="A6"/>
                <w:sz w:val="20"/>
                <w:szCs w:val="20"/>
              </w:rPr>
            </w:pPr>
            <w:r w:rsidRPr="00E0782D">
              <w:rPr>
                <w:rFonts w:ascii="Posterama" w:hAnsi="Posterama" w:cs="Posterama"/>
                <w:b/>
                <w:bCs/>
                <w:sz w:val="20"/>
                <w:szCs w:val="20"/>
              </w:rPr>
              <w:t>Objective:</w:t>
            </w:r>
            <w:r w:rsidRPr="00E0782D">
              <w:rPr>
                <w:rFonts w:ascii="Posterama" w:hAnsi="Posterama" w:cs="Posterama"/>
                <w:sz w:val="20"/>
                <w:szCs w:val="20"/>
              </w:rPr>
              <w:t xml:space="preserve"> </w:t>
            </w:r>
            <w:r w:rsidR="00A751BB" w:rsidRPr="00E0782D">
              <w:rPr>
                <w:rFonts w:ascii="Posterama" w:hAnsi="Posterama" w:cs="Posterama"/>
                <w:sz w:val="20"/>
                <w:szCs w:val="20"/>
              </w:rPr>
              <w:t>1.1 Enhance the capacity of member states’ institutions that support the design and implementation of policies and programs that encourage productivity, entrepreneurship, innovation and internationalization of micro, small, and medium-sized enterprises (MSMEs), as well as cooperatives and their production units.</w:t>
            </w:r>
          </w:p>
        </w:tc>
      </w:tr>
      <w:tr w:rsidR="007A50D6" w:rsidRPr="00316686" w14:paraId="1E6C3B10" w14:textId="77777777" w:rsidTr="00517620">
        <w:trPr>
          <w:trHeight w:val="294"/>
          <w:jc w:val="center"/>
        </w:trPr>
        <w:tc>
          <w:tcPr>
            <w:tcW w:w="14665" w:type="dxa"/>
            <w:gridSpan w:val="4"/>
          </w:tcPr>
          <w:p w14:paraId="5B106129" w14:textId="4AFC4839" w:rsidR="007A50D6" w:rsidRPr="00E0782D" w:rsidRDefault="007A50D6" w:rsidP="00517620">
            <w:pPr>
              <w:pStyle w:val="NormalWeb"/>
              <w:tabs>
                <w:tab w:val="left" w:pos="68"/>
              </w:tabs>
              <w:spacing w:before="0" w:beforeAutospacing="0"/>
              <w:rPr>
                <w:rFonts w:ascii="Posterama" w:hAnsi="Posterama" w:cs="Posterama"/>
                <w:sz w:val="20"/>
                <w:szCs w:val="20"/>
              </w:rPr>
            </w:pPr>
            <w:r w:rsidRPr="00E0782D">
              <w:rPr>
                <w:rFonts w:ascii="Posterama" w:hAnsi="Posterama" w:cs="Posterama"/>
                <w:b/>
                <w:bCs/>
                <w:sz w:val="20"/>
                <w:szCs w:val="20"/>
              </w:rPr>
              <w:t>Areas:</w:t>
            </w:r>
            <w:r w:rsidRPr="00E0782D">
              <w:rPr>
                <w:rFonts w:ascii="Posterama" w:hAnsi="Posterama" w:cs="Posterama"/>
                <w:sz w:val="20"/>
                <w:szCs w:val="20"/>
              </w:rPr>
              <w:t xml:space="preserve"> </w:t>
            </w:r>
            <w:r w:rsidRPr="00E0782D">
              <w:rPr>
                <w:rFonts w:ascii="Posterama" w:eastAsia="Calibri" w:hAnsi="Posterama" w:cs="Posterama"/>
                <w:b/>
                <w:bCs/>
                <w:color w:val="4472C4" w:themeColor="accent1"/>
                <w:kern w:val="24"/>
                <w:sz w:val="20"/>
                <w:szCs w:val="20"/>
              </w:rPr>
              <w:t xml:space="preserve"> Competitiveness, Women Empowerment, MSMES</w:t>
            </w:r>
            <w:r w:rsidR="004C208C" w:rsidRPr="00E0782D">
              <w:rPr>
                <w:rFonts w:ascii="Posterama" w:eastAsia="Calibri" w:hAnsi="Posterama" w:cs="Posterama"/>
                <w:b/>
                <w:bCs/>
                <w:color w:val="4472C4" w:themeColor="accent1"/>
                <w:kern w:val="24"/>
                <w:sz w:val="20"/>
                <w:szCs w:val="20"/>
              </w:rPr>
              <w:t xml:space="preserve">, Science and Technology </w:t>
            </w:r>
          </w:p>
        </w:tc>
      </w:tr>
      <w:tr w:rsidR="007A50D6" w:rsidRPr="00316686" w14:paraId="4D9FD7D7" w14:textId="77777777" w:rsidTr="00517620">
        <w:trPr>
          <w:trHeight w:val="260"/>
          <w:jc w:val="center"/>
        </w:trPr>
        <w:tc>
          <w:tcPr>
            <w:tcW w:w="3325" w:type="dxa"/>
          </w:tcPr>
          <w:p w14:paraId="39228E22" w14:textId="7ADBAD89" w:rsidR="007A50D6" w:rsidRPr="004C45A5" w:rsidRDefault="59BBB08E" w:rsidP="00517620">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4C45A5">
              <w:rPr>
                <w:rFonts w:ascii="Posterama" w:hAnsi="Posterama" w:cs="Posterama"/>
                <w:b/>
                <w:bCs/>
                <w:sz w:val="20"/>
                <w:szCs w:val="20"/>
              </w:rPr>
              <w:t>SEDI Programs:</w:t>
            </w:r>
          </w:p>
        </w:tc>
        <w:tc>
          <w:tcPr>
            <w:tcW w:w="3420" w:type="dxa"/>
          </w:tcPr>
          <w:p w14:paraId="7DB38677" w14:textId="15B992FC" w:rsidR="007A50D6" w:rsidRPr="00E0782D" w:rsidRDefault="1C246BE5" w:rsidP="00517620">
            <w:pPr>
              <w:pStyle w:val="NormalWeb"/>
              <w:tabs>
                <w:tab w:val="left" w:pos="68"/>
              </w:tabs>
              <w:spacing w:before="0" w:beforeAutospacing="0"/>
              <w:ind w:right="-195"/>
              <w:jc w:val="center"/>
              <w:rPr>
                <w:rFonts w:ascii="Posterama" w:eastAsia="Calibri" w:hAnsi="Posterama" w:cs="Posterama"/>
                <w:b/>
                <w:bCs/>
                <w:color w:val="4472C4" w:themeColor="accent1"/>
                <w:kern w:val="24"/>
                <w:sz w:val="20"/>
                <w:szCs w:val="20"/>
              </w:rPr>
            </w:pPr>
            <w:r w:rsidRPr="00E0782D">
              <w:rPr>
                <w:rFonts w:ascii="Posterama" w:eastAsia="Calibri" w:hAnsi="Posterama" w:cs="Posterama"/>
                <w:b/>
                <w:bCs/>
                <w:color w:val="4472C4" w:themeColor="accent1"/>
                <w:sz w:val="20"/>
                <w:szCs w:val="20"/>
              </w:rPr>
              <w:t>Expected Outcomes:</w:t>
            </w:r>
          </w:p>
        </w:tc>
        <w:tc>
          <w:tcPr>
            <w:tcW w:w="4050" w:type="dxa"/>
          </w:tcPr>
          <w:p w14:paraId="6B3A7472" w14:textId="221D4DF7" w:rsidR="007A50D6" w:rsidRPr="00E0782D" w:rsidRDefault="1C246BE5" w:rsidP="008A299E">
            <w:pPr>
              <w:pStyle w:val="NormalWeb"/>
              <w:tabs>
                <w:tab w:val="left" w:pos="161"/>
              </w:tabs>
              <w:spacing w:before="0" w:beforeAutospacing="0" w:after="84" w:afterAutospacing="0" w:line="216" w:lineRule="auto"/>
              <w:ind w:right="-200"/>
              <w:jc w:val="center"/>
              <w:rPr>
                <w:rFonts w:ascii="Posterama" w:eastAsia="Calibri" w:hAnsi="Posterama" w:cs="Posterama"/>
                <w:kern w:val="24"/>
                <w:sz w:val="20"/>
                <w:szCs w:val="20"/>
              </w:rPr>
            </w:pPr>
            <w:r w:rsidRPr="00E0782D">
              <w:rPr>
                <w:rFonts w:ascii="Posterama" w:hAnsi="Posterama" w:cs="Posterama"/>
                <w:b/>
                <w:bCs/>
                <w:sz w:val="20"/>
                <w:szCs w:val="20"/>
              </w:rPr>
              <w:t>Measurements/Benchmarks</w:t>
            </w:r>
            <w:r w:rsidR="107DA649" w:rsidRPr="00E0782D">
              <w:rPr>
                <w:rFonts w:ascii="Posterama" w:hAnsi="Posterama" w:cs="Posterama"/>
                <w:b/>
                <w:bCs/>
                <w:sz w:val="20"/>
                <w:szCs w:val="20"/>
              </w:rPr>
              <w:t>:</w:t>
            </w:r>
          </w:p>
        </w:tc>
        <w:tc>
          <w:tcPr>
            <w:tcW w:w="3870" w:type="dxa"/>
          </w:tcPr>
          <w:p w14:paraId="3C9224F0" w14:textId="10378754" w:rsidR="007A50D6" w:rsidRPr="00E0782D" w:rsidRDefault="004B4596" w:rsidP="00517620">
            <w:pPr>
              <w:rPr>
                <w:rFonts w:ascii="Posterama" w:eastAsia="Calibri" w:hAnsi="Posterama" w:cs="Posterama"/>
                <w:b/>
                <w:bCs/>
                <w:color w:val="4472C4" w:themeColor="accent1"/>
                <w:kern w:val="24"/>
                <w:sz w:val="20"/>
                <w:szCs w:val="20"/>
              </w:rPr>
            </w:pPr>
            <w:r>
              <w:rPr>
                <w:rFonts w:ascii="Posterama" w:hAnsi="Posterama" w:cs="Posterama"/>
                <w:b/>
                <w:color w:val="4472C4" w:themeColor="accent1"/>
                <w:sz w:val="20"/>
                <w:szCs w:val="20"/>
              </w:rPr>
              <w:t xml:space="preserve">Collaboration and </w:t>
            </w:r>
            <w:r w:rsidRPr="00E0782D">
              <w:rPr>
                <w:rFonts w:ascii="Posterama" w:hAnsi="Posterama" w:cs="Posterama"/>
                <w:b/>
                <w:color w:val="4472C4" w:themeColor="accent1"/>
                <w:sz w:val="20"/>
                <w:szCs w:val="20"/>
              </w:rPr>
              <w:t>Partnerships</w:t>
            </w:r>
            <w:r w:rsidRPr="00E0782D">
              <w:rPr>
                <w:rFonts w:ascii="Posterama" w:hAnsi="Posterama" w:cs="Posterama"/>
                <w:b/>
                <w:bCs/>
                <w:color w:val="4472C4" w:themeColor="accent1"/>
                <w:sz w:val="20"/>
                <w:szCs w:val="20"/>
              </w:rPr>
              <w:t>:</w:t>
            </w:r>
          </w:p>
        </w:tc>
      </w:tr>
      <w:tr w:rsidR="004B4596" w:rsidRPr="00316686" w14:paraId="79799380" w14:textId="77777777" w:rsidTr="00517620">
        <w:trPr>
          <w:trHeight w:val="4607"/>
          <w:jc w:val="center"/>
        </w:trPr>
        <w:tc>
          <w:tcPr>
            <w:tcW w:w="3325" w:type="dxa"/>
            <w:shd w:val="clear" w:color="auto" w:fill="auto"/>
          </w:tcPr>
          <w:p w14:paraId="22A6AFD2" w14:textId="6505C317" w:rsidR="004B4596" w:rsidRPr="004C45A5" w:rsidRDefault="004B4596" w:rsidP="00517620">
            <w:pPr>
              <w:pStyle w:val="NormalWeb"/>
              <w:numPr>
                <w:ilvl w:val="0"/>
                <w:numId w:val="3"/>
              </w:numPr>
              <w:tabs>
                <w:tab w:val="left" w:pos="161"/>
              </w:tabs>
              <w:spacing w:before="0" w:after="84" w:line="216" w:lineRule="auto"/>
              <w:ind w:left="0" w:firstLine="0"/>
              <w:rPr>
                <w:rFonts w:ascii="Posterama" w:eastAsia="Calibri" w:hAnsi="Posterama" w:cs="Posterama"/>
                <w:sz w:val="20"/>
                <w:szCs w:val="20"/>
              </w:rPr>
            </w:pPr>
            <w:r w:rsidRPr="004C45A5">
              <w:rPr>
                <w:rFonts w:ascii="Posterama" w:eastAsia="Calibri" w:hAnsi="Posterama" w:cs="Posterama"/>
                <w:sz w:val="20"/>
                <w:szCs w:val="20"/>
              </w:rPr>
              <w:t>Inter-American Competitiveness Network (RIAC), Forum (ACF) and Exchange (ACE)</w:t>
            </w:r>
          </w:p>
          <w:p w14:paraId="4DC0906E" w14:textId="01DE3AE1" w:rsidR="004B4596" w:rsidRPr="004C45A5" w:rsidRDefault="004B4596" w:rsidP="00517620">
            <w:pPr>
              <w:pStyle w:val="NormalWeb"/>
              <w:numPr>
                <w:ilvl w:val="0"/>
                <w:numId w:val="3"/>
              </w:numPr>
              <w:tabs>
                <w:tab w:val="left" w:pos="161"/>
              </w:tabs>
              <w:spacing w:before="0" w:after="84" w:line="216" w:lineRule="auto"/>
              <w:ind w:left="0" w:firstLine="0"/>
              <w:rPr>
                <w:rFonts w:ascii="Posterama" w:eastAsia="Calibri" w:hAnsi="Posterama" w:cs="Posterama"/>
                <w:sz w:val="20"/>
                <w:szCs w:val="20"/>
              </w:rPr>
            </w:pPr>
            <w:r w:rsidRPr="004C45A5">
              <w:rPr>
                <w:rFonts w:ascii="Posterama" w:eastAsia="Calibri" w:hAnsi="Posterama" w:cs="Posterama"/>
                <w:sz w:val="20"/>
                <w:szCs w:val="20"/>
              </w:rPr>
              <w:t>RIAC Group of Experts of Subnational Competitiveness (GTECS)</w:t>
            </w:r>
          </w:p>
          <w:p w14:paraId="64DA123F" w14:textId="2FB4CF5A" w:rsidR="004B4596" w:rsidRPr="004C45A5" w:rsidRDefault="004B4596" w:rsidP="00517620">
            <w:pPr>
              <w:pStyle w:val="NormalWeb"/>
              <w:numPr>
                <w:ilvl w:val="0"/>
                <w:numId w:val="3"/>
              </w:numPr>
              <w:tabs>
                <w:tab w:val="left" w:pos="161"/>
              </w:tabs>
              <w:spacing w:before="0" w:after="84" w:line="216" w:lineRule="auto"/>
              <w:ind w:left="0" w:firstLine="0"/>
              <w:rPr>
                <w:rFonts w:ascii="Posterama" w:eastAsia="Calibri" w:hAnsi="Posterama" w:cs="Posterama"/>
                <w:sz w:val="20"/>
                <w:szCs w:val="20"/>
              </w:rPr>
            </w:pPr>
            <w:r w:rsidRPr="004C45A5">
              <w:rPr>
                <w:rFonts w:ascii="Posterama" w:eastAsia="Calibri" w:hAnsi="Posterama" w:cs="Posterama"/>
                <w:sz w:val="20"/>
                <w:szCs w:val="20"/>
              </w:rPr>
              <w:t>Data-driven Competitiveness Initiative</w:t>
            </w:r>
          </w:p>
          <w:p w14:paraId="11A313E5" w14:textId="3665D62F" w:rsidR="004B4596" w:rsidRPr="004C45A5" w:rsidRDefault="004B4596" w:rsidP="00517620">
            <w:pPr>
              <w:pStyle w:val="NormalWeb"/>
              <w:tabs>
                <w:tab w:val="left" w:pos="161"/>
              </w:tabs>
              <w:spacing w:after="84" w:line="216" w:lineRule="auto"/>
              <w:rPr>
                <w:rFonts w:ascii="Posterama" w:eastAsia="Calibri" w:hAnsi="Posterama" w:cs="Posterama"/>
                <w:color w:val="4472C4" w:themeColor="accent1"/>
                <w:sz w:val="20"/>
                <w:szCs w:val="20"/>
              </w:rPr>
            </w:pPr>
          </w:p>
          <w:p w14:paraId="12D00979" w14:textId="2058F9F0" w:rsidR="004B4596" w:rsidRPr="004C45A5" w:rsidRDefault="004B4596" w:rsidP="00517620">
            <w:pPr>
              <w:pStyle w:val="NormalWeb"/>
              <w:tabs>
                <w:tab w:val="left" w:pos="161"/>
              </w:tabs>
              <w:spacing w:after="84" w:line="216" w:lineRule="auto"/>
              <w:rPr>
                <w:rFonts w:ascii="Posterama" w:hAnsi="Posterama" w:cs="Posterama"/>
                <w:sz w:val="20"/>
                <w:szCs w:val="20"/>
              </w:rPr>
            </w:pPr>
          </w:p>
        </w:tc>
        <w:tc>
          <w:tcPr>
            <w:tcW w:w="3420" w:type="dxa"/>
            <w:shd w:val="clear" w:color="auto" w:fill="auto"/>
          </w:tcPr>
          <w:p w14:paraId="11ABB71D" w14:textId="5D08BD97" w:rsidR="004B4596" w:rsidRPr="00E0782D" w:rsidRDefault="004B4596" w:rsidP="00517620">
            <w:pPr>
              <w:pStyle w:val="NormalWeb"/>
              <w:numPr>
                <w:ilvl w:val="0"/>
                <w:numId w:val="3"/>
              </w:numPr>
              <w:tabs>
                <w:tab w:val="left" w:pos="250"/>
              </w:tabs>
              <w:spacing w:before="0" w:beforeAutospacing="0"/>
              <w:ind w:left="0" w:right="-195" w:firstLine="0"/>
              <w:rPr>
                <w:rFonts w:ascii="Posterama" w:hAnsi="Posterama" w:cs="Posterama"/>
                <w:color w:val="4472C4" w:themeColor="accent1"/>
                <w:sz w:val="20"/>
                <w:szCs w:val="20"/>
              </w:rPr>
            </w:pPr>
            <w:r w:rsidRPr="00E0782D">
              <w:rPr>
                <w:rFonts w:ascii="Posterama" w:hAnsi="Posterama" w:cs="Posterama"/>
                <w:color w:val="4472C4" w:themeColor="accent1"/>
                <w:sz w:val="20"/>
                <w:szCs w:val="20"/>
              </w:rPr>
              <w:t>Enhance the capacity of institutions and stakeholders in member states to design and implement policies, programs, and practices to support competitiveness, innovation, and entrepreneurship</w:t>
            </w:r>
            <w:r w:rsidR="00B32A5D" w:rsidRPr="00E0782D">
              <w:rPr>
                <w:rFonts w:ascii="Posterama" w:hAnsi="Posterama" w:cs="Posterama"/>
                <w:color w:val="4472C4" w:themeColor="accent1"/>
                <w:sz w:val="20"/>
                <w:szCs w:val="20"/>
              </w:rPr>
              <w:t xml:space="preserve">. </w:t>
            </w:r>
          </w:p>
          <w:p w14:paraId="68905394" w14:textId="5EF87FCF" w:rsidR="004B4596" w:rsidRPr="00E0782D" w:rsidRDefault="004B4596" w:rsidP="00517620">
            <w:pPr>
              <w:pStyle w:val="NormalWeb"/>
              <w:tabs>
                <w:tab w:val="left" w:pos="161"/>
              </w:tabs>
              <w:spacing w:after="84" w:line="216" w:lineRule="auto"/>
              <w:rPr>
                <w:rFonts w:ascii="Posterama" w:hAnsi="Posterama" w:cs="Posterama"/>
                <w:color w:val="4472C4" w:themeColor="accent1"/>
                <w:sz w:val="20"/>
                <w:szCs w:val="20"/>
              </w:rPr>
            </w:pPr>
          </w:p>
          <w:p w14:paraId="099DBD6D" w14:textId="6DD24DC0" w:rsidR="004B4596" w:rsidRPr="00E0782D" w:rsidRDefault="004B4596" w:rsidP="00517620">
            <w:pPr>
              <w:pStyle w:val="ListParagraph"/>
              <w:ind w:left="0"/>
              <w:rPr>
                <w:rFonts w:ascii="Posterama" w:hAnsi="Posterama" w:cs="Posterama"/>
                <w:sz w:val="20"/>
                <w:szCs w:val="20"/>
              </w:rPr>
            </w:pPr>
          </w:p>
        </w:tc>
        <w:tc>
          <w:tcPr>
            <w:tcW w:w="4050" w:type="dxa"/>
          </w:tcPr>
          <w:p w14:paraId="609E9C73" w14:textId="35029E03" w:rsidR="004B4596" w:rsidRPr="00E0782D" w:rsidRDefault="004B4596" w:rsidP="00517620">
            <w:pPr>
              <w:pStyle w:val="NormalWeb"/>
              <w:numPr>
                <w:ilvl w:val="0"/>
                <w:numId w:val="3"/>
              </w:numPr>
              <w:tabs>
                <w:tab w:val="left" w:pos="68"/>
              </w:tabs>
              <w:spacing w:before="0" w:after="84" w:line="216" w:lineRule="auto"/>
              <w:ind w:left="0" w:right="-195" w:firstLine="0"/>
              <w:rPr>
                <w:rFonts w:ascii="Posterama" w:hAnsi="Posterama" w:cs="Posterama"/>
                <w:sz w:val="20"/>
                <w:szCs w:val="20"/>
              </w:rPr>
            </w:pPr>
            <w:r w:rsidRPr="00E0782D">
              <w:rPr>
                <w:rFonts w:ascii="Posterama" w:hAnsi="Posterama" w:cs="Posterama"/>
                <w:sz w:val="20"/>
                <w:szCs w:val="20"/>
              </w:rPr>
              <w:t>Exchange of 10 good practices on the priorities identified at the XI ACF with the support of RIAC partners.</w:t>
            </w:r>
          </w:p>
          <w:p w14:paraId="7D0F3D81" w14:textId="7DBCC98A" w:rsidR="004B4596" w:rsidRPr="00E0782D" w:rsidRDefault="004B4596" w:rsidP="00517620">
            <w:pPr>
              <w:pStyle w:val="NormalWeb"/>
              <w:numPr>
                <w:ilvl w:val="0"/>
                <w:numId w:val="3"/>
              </w:numPr>
              <w:tabs>
                <w:tab w:val="left" w:pos="68"/>
              </w:tabs>
              <w:spacing w:before="0" w:after="84" w:line="216" w:lineRule="auto"/>
              <w:ind w:left="0" w:right="-195" w:firstLine="0"/>
              <w:rPr>
                <w:rFonts w:ascii="Posterama" w:hAnsi="Posterama" w:cs="Posterama"/>
                <w:sz w:val="20"/>
                <w:szCs w:val="20"/>
              </w:rPr>
            </w:pPr>
            <w:r w:rsidRPr="00E0782D">
              <w:rPr>
                <w:rFonts w:ascii="Posterama" w:hAnsi="Posterama" w:cs="Posterama"/>
                <w:sz w:val="20"/>
                <w:szCs w:val="20"/>
              </w:rPr>
              <w:t xml:space="preserve">At least 6 good practices in OAS Member States on subnational competitiveness shared in at least one regional </w:t>
            </w:r>
            <w:r w:rsidR="007E53EE" w:rsidRPr="00E0782D">
              <w:rPr>
                <w:rFonts w:ascii="Posterama" w:hAnsi="Posterama" w:cs="Posterama"/>
                <w:sz w:val="20"/>
                <w:szCs w:val="20"/>
              </w:rPr>
              <w:t>program in</w:t>
            </w:r>
            <w:r w:rsidRPr="00E0782D">
              <w:rPr>
                <w:rFonts w:ascii="Posterama" w:hAnsi="Posterama" w:cs="Posterama"/>
                <w:sz w:val="20"/>
                <w:szCs w:val="20"/>
              </w:rPr>
              <w:t xml:space="preserve"> 2023</w:t>
            </w:r>
          </w:p>
          <w:p w14:paraId="35284AE3" w14:textId="6EC6F209" w:rsidR="004B4596" w:rsidRPr="00E0782D" w:rsidRDefault="004B4596" w:rsidP="00517620">
            <w:pPr>
              <w:pStyle w:val="ListParagraph"/>
              <w:numPr>
                <w:ilvl w:val="0"/>
                <w:numId w:val="3"/>
              </w:numPr>
              <w:spacing w:after="84" w:line="216" w:lineRule="auto"/>
              <w:ind w:left="0" w:firstLine="0"/>
              <w:rPr>
                <w:rFonts w:ascii="Posterama" w:hAnsi="Posterama" w:cs="Posterama"/>
                <w:sz w:val="20"/>
                <w:szCs w:val="20"/>
              </w:rPr>
            </w:pPr>
            <w:r w:rsidRPr="00E0782D">
              <w:rPr>
                <w:rFonts w:ascii="Posterama" w:hAnsi="Posterama" w:cs="Posterama"/>
                <w:sz w:val="20"/>
                <w:szCs w:val="20"/>
              </w:rPr>
              <w:t>An Atlas of Competitiveness with access to data, publications, and resources to inform decision making available for OAS Member States on at least three areas: I) inclusive growth, ii) export competitiveness, and iii) diversification and sectoral technical reports.</w:t>
            </w:r>
          </w:p>
          <w:p w14:paraId="687CA23C" w14:textId="48A3CE00" w:rsidR="004B4596" w:rsidRPr="00E0782D" w:rsidRDefault="004B4596" w:rsidP="00517620">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3870" w:type="dxa"/>
          </w:tcPr>
          <w:p w14:paraId="1D705500" w14:textId="778F9BC3" w:rsidR="004B4596" w:rsidRPr="00E0782D" w:rsidRDefault="004B4596" w:rsidP="00517620">
            <w:pPr>
              <w:rPr>
                <w:rFonts w:ascii="Posterama" w:hAnsi="Posterama" w:cs="Posterama"/>
                <w:sz w:val="20"/>
                <w:szCs w:val="20"/>
              </w:rPr>
            </w:pPr>
            <w:r w:rsidRPr="004B4596">
              <w:rPr>
                <w:rFonts w:ascii="Posterama" w:hAnsi="Posterama" w:cs="Posterama"/>
                <w:color w:val="4472C4" w:themeColor="accent1"/>
                <w:sz w:val="20"/>
                <w:szCs w:val="20"/>
              </w:rPr>
              <w:t xml:space="preserve">Ministry of Production, Trade, Investment and Fisheries of Ecuador </w:t>
            </w:r>
            <w:bookmarkStart w:id="4" w:name="_Int_5cgUP7Ts"/>
            <w:r w:rsidRPr="004B4596">
              <w:rPr>
                <w:rFonts w:ascii="Posterama" w:hAnsi="Posterama" w:cs="Posterama"/>
                <w:color w:val="4472C4" w:themeColor="accent1"/>
                <w:sz w:val="20"/>
                <w:szCs w:val="20"/>
              </w:rPr>
              <w:t>ITA</w:t>
            </w:r>
            <w:bookmarkEnd w:id="4"/>
            <w:r w:rsidRPr="004B4596">
              <w:rPr>
                <w:rFonts w:ascii="Posterama" w:hAnsi="Posterama" w:cs="Posterama"/>
                <w:color w:val="4472C4" w:themeColor="accent1"/>
                <w:sz w:val="20"/>
                <w:szCs w:val="20"/>
              </w:rPr>
              <w:t>, U.S. Dept of Commerce Research Partners CIBNOR, Mexico, GTECS members Municipality of Cordoba, Argentina PRONACOM, Guatemala, Catholic University of Uruguay, CONAMER, AWS and IDB CEO Dialogue</w:t>
            </w:r>
          </w:p>
        </w:tc>
      </w:tr>
      <w:tr w:rsidR="007A50D6" w:rsidRPr="00316686" w14:paraId="4D3A6E88" w14:textId="77777777" w:rsidTr="00517620">
        <w:trPr>
          <w:trHeight w:val="180"/>
          <w:jc w:val="center"/>
        </w:trPr>
        <w:tc>
          <w:tcPr>
            <w:tcW w:w="14665" w:type="dxa"/>
            <w:gridSpan w:val="4"/>
            <w:shd w:val="clear" w:color="auto" w:fill="auto"/>
          </w:tcPr>
          <w:p w14:paraId="23FD733B" w14:textId="77777777" w:rsidR="007A50D6" w:rsidRPr="00E0782D" w:rsidRDefault="007A50D6" w:rsidP="00517620">
            <w:pPr>
              <w:pStyle w:val="NormalWeb"/>
              <w:tabs>
                <w:tab w:val="left" w:pos="68"/>
              </w:tabs>
              <w:spacing w:before="0"/>
              <w:rPr>
                <w:rFonts w:ascii="Posterama" w:hAnsi="Posterama" w:cs="Posterama"/>
                <w:b/>
                <w:bCs/>
                <w:color w:val="595959" w:themeColor="text1" w:themeTint="A6"/>
                <w:sz w:val="20"/>
                <w:szCs w:val="20"/>
              </w:rPr>
            </w:pPr>
            <w:r w:rsidRPr="00E0782D">
              <w:rPr>
                <w:rFonts w:ascii="Posterama" w:eastAsia="Calibri" w:hAnsi="Posterama" w:cs="Posterama"/>
                <w:b/>
                <w:bCs/>
                <w:color w:val="4472C4" w:themeColor="accent1"/>
                <w:kern w:val="24"/>
                <w:sz w:val="20"/>
                <w:szCs w:val="20"/>
              </w:rPr>
              <w:t xml:space="preserve">2023 Activities: </w:t>
            </w:r>
          </w:p>
        </w:tc>
      </w:tr>
      <w:tr w:rsidR="007A50D6" w:rsidRPr="00316686" w14:paraId="0E76BBFA" w14:textId="77777777" w:rsidTr="00517620">
        <w:trPr>
          <w:trHeight w:val="762"/>
          <w:jc w:val="center"/>
        </w:trPr>
        <w:tc>
          <w:tcPr>
            <w:tcW w:w="14665" w:type="dxa"/>
            <w:gridSpan w:val="4"/>
          </w:tcPr>
          <w:p w14:paraId="05C690A9" w14:textId="67862A47" w:rsidR="00E0233B" w:rsidRPr="00E0782D" w:rsidRDefault="00E0233B"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Exchange of good practices on the priorities identified at the XI Americas Competitiveness Forum (ACF) on: i) Digital Transformation, MSMEs and Citizenship Readiness, ii) Innovation-driven Business Development and Empowering Entrepreneurs; iii) Improving the Regulatory Environment, Trade Facilitation, and Regional Value Chains; and</w:t>
            </w:r>
            <w:r w:rsidR="001B2EC6" w:rsidRPr="00E0782D">
              <w:rPr>
                <w:rFonts w:ascii="Posterama" w:hAnsi="Posterama" w:cs="Posterama"/>
                <w:sz w:val="20"/>
                <w:szCs w:val="20"/>
              </w:rPr>
              <w:t xml:space="preserve"> </w:t>
            </w:r>
            <w:r w:rsidRPr="00E0782D">
              <w:rPr>
                <w:rFonts w:ascii="Posterama" w:hAnsi="Posterama" w:cs="Posterama"/>
                <w:sz w:val="20"/>
                <w:szCs w:val="20"/>
              </w:rPr>
              <w:t xml:space="preserve">iv) Climate Adaptation  </w:t>
            </w:r>
          </w:p>
          <w:p w14:paraId="11874BE1" w14:textId="13268EF0" w:rsidR="007A50D6" w:rsidRPr="00E0782D" w:rsidRDefault="00BE4850" w:rsidP="009C027A">
            <w:pPr>
              <w:pStyle w:val="ListParagraph"/>
              <w:numPr>
                <w:ilvl w:val="0"/>
                <w:numId w:val="3"/>
              </w:numPr>
              <w:rPr>
                <w:rFonts w:ascii="Posterama" w:hAnsi="Posterama" w:cs="Posterama"/>
                <w:sz w:val="20"/>
                <w:szCs w:val="20"/>
              </w:rPr>
            </w:pPr>
            <w:r w:rsidRPr="00E0782D">
              <w:rPr>
                <w:rFonts w:ascii="Posterama" w:hAnsi="Posterama" w:cs="Posterama"/>
                <w:sz w:val="20"/>
                <w:szCs w:val="20"/>
              </w:rPr>
              <w:t>Group of Experts on subnational Competitiveness (GTECS): WG on Construction Permits-GTECS</w:t>
            </w:r>
          </w:p>
        </w:tc>
      </w:tr>
      <w:bookmarkEnd w:id="3"/>
    </w:tbl>
    <w:p w14:paraId="4C64807E" w14:textId="2C50A723" w:rsidR="006C0017" w:rsidRPr="00316686" w:rsidRDefault="006C0017" w:rsidP="0030278B">
      <w:pPr>
        <w:rPr>
          <w:rFonts w:ascii="Posterama" w:hAnsi="Posterama" w:cs="Posterama"/>
        </w:rPr>
      </w:pPr>
    </w:p>
    <w:tbl>
      <w:tblPr>
        <w:tblStyle w:val="TableGridLight"/>
        <w:tblpPr w:leftFromText="180" w:rightFromText="180" w:vertAnchor="text" w:horzAnchor="margin" w:tblpXSpec="center" w:tblpY="-6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3718"/>
        <w:gridCol w:w="3369"/>
        <w:gridCol w:w="3762"/>
      </w:tblGrid>
      <w:tr w:rsidR="005458EB" w:rsidRPr="00316686" w14:paraId="27ED6C2A" w14:textId="77777777" w:rsidTr="008A299E">
        <w:trPr>
          <w:trHeight w:val="252"/>
          <w:jc w:val="center"/>
        </w:trPr>
        <w:tc>
          <w:tcPr>
            <w:tcW w:w="14665" w:type="dxa"/>
            <w:gridSpan w:val="4"/>
            <w:shd w:val="clear" w:color="auto" w:fill="auto"/>
          </w:tcPr>
          <w:p w14:paraId="74A63934" w14:textId="77777777" w:rsidR="005458EB" w:rsidRPr="00316686" w:rsidRDefault="005458EB" w:rsidP="008A299E">
            <w:pPr>
              <w:pStyle w:val="NormalWeb"/>
              <w:tabs>
                <w:tab w:val="left" w:pos="68"/>
              </w:tabs>
              <w:spacing w:before="0" w:beforeAutospacing="0"/>
              <w:jc w:val="center"/>
              <w:rPr>
                <w:rFonts w:ascii="Posterama" w:hAnsi="Posterama" w:cs="Posterama"/>
                <w:color w:val="000000" w:themeColor="text1"/>
                <w:sz w:val="20"/>
                <w:szCs w:val="20"/>
              </w:rPr>
            </w:pPr>
            <w:r w:rsidRPr="007753F3">
              <w:rPr>
                <w:rFonts w:ascii="Posterama" w:eastAsia="+mn-ea" w:hAnsi="Posterama" w:cs="Posterama"/>
                <w:b/>
                <w:bCs/>
                <w:color w:val="000000" w:themeColor="text1"/>
                <w:kern w:val="24"/>
              </w:rPr>
              <w:t>Area: Economic Development &amp; Inclusive and Competitive Economies</w:t>
            </w:r>
          </w:p>
        </w:tc>
      </w:tr>
      <w:tr w:rsidR="005458EB" w:rsidRPr="00316686" w14:paraId="7BA0B0AB" w14:textId="77777777" w:rsidTr="008A299E">
        <w:trPr>
          <w:trHeight w:val="195"/>
          <w:jc w:val="center"/>
        </w:trPr>
        <w:tc>
          <w:tcPr>
            <w:tcW w:w="14665" w:type="dxa"/>
            <w:gridSpan w:val="4"/>
          </w:tcPr>
          <w:p w14:paraId="5A5B4CDD" w14:textId="77777777" w:rsidR="005458EB" w:rsidRPr="000A4890" w:rsidRDefault="005458EB" w:rsidP="008A299E">
            <w:pPr>
              <w:pStyle w:val="NormalWeb"/>
              <w:tabs>
                <w:tab w:val="left" w:pos="68"/>
              </w:tabs>
              <w:spacing w:before="0" w:beforeAutospacing="0"/>
              <w:rPr>
                <w:rFonts w:ascii="Posterama" w:hAnsi="Posterama" w:cs="Posterama"/>
                <w:b/>
                <w:bCs/>
                <w:color w:val="595959" w:themeColor="text1" w:themeTint="A6"/>
                <w:sz w:val="20"/>
                <w:szCs w:val="20"/>
              </w:rPr>
            </w:pPr>
            <w:r w:rsidRPr="000A4890">
              <w:rPr>
                <w:rFonts w:ascii="Posterama" w:hAnsi="Posterama" w:cs="Posterama"/>
                <w:b/>
                <w:bCs/>
                <w:sz w:val="20"/>
                <w:szCs w:val="20"/>
              </w:rPr>
              <w:t>OAS Strategic Line: 1. Promoting inclusive and competitive economies</w:t>
            </w:r>
            <w:r w:rsidRPr="000A4890">
              <w:rPr>
                <w:rFonts w:ascii="Posterama" w:hAnsi="Posterama" w:cs="Posterama"/>
                <w:b/>
                <w:bCs/>
                <w:color w:val="595959" w:themeColor="text1" w:themeTint="A6"/>
                <w:sz w:val="20"/>
                <w:szCs w:val="20"/>
              </w:rPr>
              <w:t xml:space="preserve">   </w:t>
            </w:r>
          </w:p>
        </w:tc>
      </w:tr>
      <w:tr w:rsidR="005458EB" w:rsidRPr="00316686" w14:paraId="36F0126B" w14:textId="77777777" w:rsidTr="008A299E">
        <w:trPr>
          <w:trHeight w:val="614"/>
          <w:jc w:val="center"/>
        </w:trPr>
        <w:tc>
          <w:tcPr>
            <w:tcW w:w="14665" w:type="dxa"/>
            <w:gridSpan w:val="4"/>
          </w:tcPr>
          <w:p w14:paraId="5EA69006" w14:textId="5574CC34" w:rsidR="005458EB" w:rsidRPr="000A4890" w:rsidRDefault="005458EB" w:rsidP="008A299E">
            <w:pPr>
              <w:rPr>
                <w:rFonts w:ascii="Posterama" w:hAnsi="Posterama" w:cs="Posterama"/>
                <w:b/>
                <w:bCs/>
                <w:color w:val="595959" w:themeColor="text1" w:themeTint="A6"/>
                <w:sz w:val="20"/>
                <w:szCs w:val="20"/>
              </w:rPr>
            </w:pPr>
            <w:r w:rsidRPr="000A4890">
              <w:rPr>
                <w:rFonts w:ascii="Posterama" w:hAnsi="Posterama" w:cs="Posterama"/>
                <w:b/>
                <w:bCs/>
                <w:sz w:val="20"/>
                <w:szCs w:val="20"/>
              </w:rPr>
              <w:t>Objective:</w:t>
            </w:r>
            <w:r w:rsidRPr="000A4890">
              <w:rPr>
                <w:rFonts w:ascii="Posterama" w:hAnsi="Posterama" w:cs="Posterama"/>
                <w:sz w:val="20"/>
                <w:szCs w:val="20"/>
              </w:rPr>
              <w:t xml:space="preserve"> 1.</w:t>
            </w:r>
            <w:r w:rsidR="00DE5F52" w:rsidRPr="000A4890">
              <w:rPr>
                <w:rFonts w:ascii="Posterama" w:hAnsi="Posterama" w:cs="Posterama"/>
                <w:sz w:val="20"/>
                <w:szCs w:val="20"/>
              </w:rPr>
              <w:t>2. Increase regional cooperation, exchanges of knowledge, transfer of technology on mutually agreed terms and conditions, and inter-sectoral collaboration among and within member states in the areas of competitiveness, productivity, and innovation.</w:t>
            </w:r>
          </w:p>
        </w:tc>
      </w:tr>
      <w:tr w:rsidR="005458EB" w:rsidRPr="00316686" w14:paraId="09AD0E4E" w14:textId="77777777" w:rsidTr="008A299E">
        <w:trPr>
          <w:trHeight w:val="294"/>
          <w:jc w:val="center"/>
        </w:trPr>
        <w:tc>
          <w:tcPr>
            <w:tcW w:w="14665" w:type="dxa"/>
            <w:gridSpan w:val="4"/>
          </w:tcPr>
          <w:p w14:paraId="32FF5D5A" w14:textId="17CC2155" w:rsidR="005458EB" w:rsidRPr="00B27D02" w:rsidRDefault="005458EB" w:rsidP="008A299E">
            <w:pPr>
              <w:pStyle w:val="NormalWeb"/>
              <w:tabs>
                <w:tab w:val="left" w:pos="68"/>
              </w:tabs>
              <w:spacing w:before="0" w:beforeAutospacing="0"/>
              <w:rPr>
                <w:rFonts w:ascii="Posterama" w:hAnsi="Posterama" w:cs="Posterama"/>
                <w:sz w:val="20"/>
                <w:szCs w:val="20"/>
              </w:rPr>
            </w:pPr>
            <w:r w:rsidRPr="00B27D02">
              <w:rPr>
                <w:rFonts w:ascii="Posterama" w:hAnsi="Posterama" w:cs="Posterama"/>
                <w:b/>
                <w:bCs/>
                <w:sz w:val="20"/>
                <w:szCs w:val="20"/>
              </w:rPr>
              <w:t>Areas:</w:t>
            </w:r>
            <w:r w:rsidRPr="00B27D02">
              <w:rPr>
                <w:rFonts w:ascii="Posterama" w:hAnsi="Posterama" w:cs="Posterama"/>
                <w:sz w:val="20"/>
                <w:szCs w:val="20"/>
              </w:rPr>
              <w:t xml:space="preserve"> </w:t>
            </w:r>
            <w:r w:rsidRPr="00B27D02">
              <w:rPr>
                <w:rFonts w:ascii="Posterama" w:eastAsia="Calibri" w:hAnsi="Posterama" w:cs="Posterama"/>
                <w:b/>
                <w:bCs/>
                <w:color w:val="4472C4" w:themeColor="accent1"/>
                <w:kern w:val="24"/>
                <w:sz w:val="20"/>
                <w:szCs w:val="20"/>
              </w:rPr>
              <w:t xml:space="preserve"> </w:t>
            </w:r>
            <w:r w:rsidR="004319DE" w:rsidRPr="00B27D02">
              <w:rPr>
                <w:rFonts w:ascii="Posterama" w:eastAsia="Calibri" w:hAnsi="Posterama" w:cs="Posterama"/>
                <w:b/>
                <w:bCs/>
                <w:color w:val="4472C4" w:themeColor="accent1"/>
                <w:kern w:val="24"/>
                <w:sz w:val="20"/>
                <w:szCs w:val="20"/>
              </w:rPr>
              <w:t xml:space="preserve">Competitiveness, Innovation, Resilience, </w:t>
            </w:r>
            <w:r w:rsidR="002E1886" w:rsidRPr="00B27D02">
              <w:rPr>
                <w:rFonts w:ascii="Posterama" w:eastAsia="Calibri" w:hAnsi="Posterama" w:cs="Posterama"/>
                <w:b/>
                <w:bCs/>
                <w:color w:val="4472C4" w:themeColor="accent1"/>
                <w:kern w:val="24"/>
                <w:sz w:val="20"/>
                <w:szCs w:val="20"/>
              </w:rPr>
              <w:t xml:space="preserve">Cooperation for Development </w:t>
            </w:r>
          </w:p>
        </w:tc>
      </w:tr>
      <w:tr w:rsidR="005458EB" w:rsidRPr="00316686" w14:paraId="2208A65C" w14:textId="77777777" w:rsidTr="008A299E">
        <w:trPr>
          <w:trHeight w:val="170"/>
          <w:jc w:val="center"/>
        </w:trPr>
        <w:tc>
          <w:tcPr>
            <w:tcW w:w="3505" w:type="dxa"/>
          </w:tcPr>
          <w:p w14:paraId="4F0A7A30" w14:textId="20546509" w:rsidR="005458EB" w:rsidRPr="00B27D02" w:rsidRDefault="7C24D572" w:rsidP="008A299E">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sidRPr="00B27D02">
              <w:rPr>
                <w:rFonts w:ascii="Posterama" w:eastAsia="Calibri" w:hAnsi="Posterama" w:cs="Posterama"/>
                <w:b/>
                <w:bCs/>
                <w:color w:val="000000" w:themeColor="text1"/>
                <w:sz w:val="20"/>
                <w:szCs w:val="20"/>
              </w:rPr>
              <w:t xml:space="preserve">SEDI </w:t>
            </w:r>
            <w:r w:rsidR="5C76D00D" w:rsidRPr="00B27D02">
              <w:rPr>
                <w:rFonts w:ascii="Posterama" w:eastAsia="Calibri" w:hAnsi="Posterama" w:cs="Posterama"/>
                <w:b/>
                <w:bCs/>
                <w:color w:val="000000" w:themeColor="text1"/>
                <w:sz w:val="20"/>
                <w:szCs w:val="20"/>
              </w:rPr>
              <w:t>Programs:</w:t>
            </w:r>
          </w:p>
        </w:tc>
        <w:tc>
          <w:tcPr>
            <w:tcW w:w="3825" w:type="dxa"/>
          </w:tcPr>
          <w:p w14:paraId="5FFE5196" w14:textId="60B4E096" w:rsidR="005458EB" w:rsidRPr="00B27D02" w:rsidRDefault="5C76D00D" w:rsidP="008A299E">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B27D02">
              <w:rPr>
                <w:rFonts w:ascii="Posterama" w:hAnsi="Posterama" w:cs="Posterama"/>
                <w:b/>
                <w:bCs/>
                <w:color w:val="4472C4" w:themeColor="accent1"/>
                <w:sz w:val="20"/>
                <w:szCs w:val="20"/>
              </w:rPr>
              <w:t>Expected Outcomes</w:t>
            </w:r>
            <w:r w:rsidRPr="00B27D02">
              <w:rPr>
                <w:rFonts w:ascii="Posterama" w:hAnsi="Posterama" w:cs="Posterama"/>
                <w:color w:val="4472C4" w:themeColor="accent1"/>
                <w:sz w:val="20"/>
                <w:szCs w:val="20"/>
              </w:rPr>
              <w:t>:</w:t>
            </w:r>
          </w:p>
        </w:tc>
        <w:tc>
          <w:tcPr>
            <w:tcW w:w="3465" w:type="dxa"/>
          </w:tcPr>
          <w:p w14:paraId="3A8CD2A4" w14:textId="003D44D4" w:rsidR="005458EB" w:rsidRPr="00B27D02" w:rsidRDefault="5C76D00D" w:rsidP="008A299E">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kern w:val="24"/>
                <w:sz w:val="20"/>
                <w:szCs w:val="20"/>
              </w:rPr>
            </w:pPr>
            <w:r w:rsidRPr="00B27D02">
              <w:rPr>
                <w:rFonts w:ascii="Posterama" w:hAnsi="Posterama" w:cs="Posterama"/>
                <w:b/>
                <w:bCs/>
                <w:sz w:val="20"/>
                <w:szCs w:val="20"/>
              </w:rPr>
              <w:t>Measurements/Benchmarks</w:t>
            </w:r>
            <w:r w:rsidR="0065689A" w:rsidRPr="00B27D02">
              <w:rPr>
                <w:rFonts w:ascii="Posterama" w:hAnsi="Posterama" w:cs="Posterama"/>
                <w:b/>
                <w:bCs/>
                <w:sz w:val="20"/>
                <w:szCs w:val="20"/>
              </w:rPr>
              <w:t>:</w:t>
            </w:r>
          </w:p>
        </w:tc>
        <w:tc>
          <w:tcPr>
            <w:tcW w:w="3870" w:type="dxa"/>
          </w:tcPr>
          <w:p w14:paraId="709DC0F4" w14:textId="77777777" w:rsidR="004B4596" w:rsidRPr="00E0782D" w:rsidRDefault="004B4596" w:rsidP="008A299E">
            <w:pPr>
              <w:rPr>
                <w:rFonts w:ascii="Posterama" w:hAnsi="Posterama" w:cs="Posterama"/>
                <w:b/>
                <w:color w:val="4472C4" w:themeColor="accent1"/>
                <w:sz w:val="20"/>
                <w:szCs w:val="20"/>
              </w:rPr>
            </w:pPr>
            <w:r>
              <w:rPr>
                <w:rFonts w:ascii="Posterama" w:hAnsi="Posterama" w:cs="Posterama"/>
                <w:b/>
                <w:color w:val="4472C4" w:themeColor="accent1"/>
                <w:sz w:val="20"/>
                <w:szCs w:val="20"/>
              </w:rPr>
              <w:t xml:space="preserve">Collaboration and </w:t>
            </w:r>
            <w:r w:rsidRPr="00E0782D">
              <w:rPr>
                <w:rFonts w:ascii="Posterama" w:hAnsi="Posterama" w:cs="Posterama"/>
                <w:b/>
                <w:color w:val="4472C4" w:themeColor="accent1"/>
                <w:sz w:val="20"/>
                <w:szCs w:val="20"/>
              </w:rPr>
              <w:t>Partnerships</w:t>
            </w:r>
            <w:r w:rsidRPr="00E0782D">
              <w:rPr>
                <w:rFonts w:ascii="Posterama" w:hAnsi="Posterama" w:cs="Posterama"/>
                <w:b/>
                <w:bCs/>
                <w:color w:val="4472C4" w:themeColor="accent1"/>
                <w:sz w:val="20"/>
                <w:szCs w:val="20"/>
              </w:rPr>
              <w:t>:</w:t>
            </w:r>
          </w:p>
          <w:p w14:paraId="4779ADAD" w14:textId="473AD99F" w:rsidR="005458EB" w:rsidRPr="00B27D02" w:rsidRDefault="005458EB" w:rsidP="008A299E">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p>
        </w:tc>
      </w:tr>
      <w:tr w:rsidR="004B4596" w:rsidRPr="00316686" w14:paraId="0308DCFD" w14:textId="77777777" w:rsidTr="008A299E">
        <w:trPr>
          <w:trHeight w:val="4337"/>
          <w:jc w:val="center"/>
        </w:trPr>
        <w:tc>
          <w:tcPr>
            <w:tcW w:w="3505" w:type="dxa"/>
            <w:shd w:val="clear" w:color="auto" w:fill="auto"/>
          </w:tcPr>
          <w:p w14:paraId="4BFCFFF8" w14:textId="5F7DD43E" w:rsidR="004B4596" w:rsidRPr="00B27D02" w:rsidRDefault="004B4596" w:rsidP="007F04C3">
            <w:pPr>
              <w:pStyle w:val="NormalWeb"/>
              <w:numPr>
                <w:ilvl w:val="0"/>
                <w:numId w:val="3"/>
              </w:numPr>
              <w:tabs>
                <w:tab w:val="left" w:pos="161"/>
              </w:tabs>
              <w:spacing w:before="0" w:after="84" w:line="216" w:lineRule="auto"/>
              <w:rPr>
                <w:rFonts w:ascii="Posterama" w:eastAsia="Calibri" w:hAnsi="Posterama" w:cs="Posterama"/>
                <w:sz w:val="20"/>
                <w:szCs w:val="20"/>
              </w:rPr>
            </w:pPr>
            <w:r>
              <w:rPr>
                <w:rFonts w:ascii="Posterama" w:eastAsia="Calibri" w:hAnsi="Posterama" w:cs="Posterama"/>
                <w:sz w:val="20"/>
                <w:szCs w:val="20"/>
              </w:rPr>
              <w:t xml:space="preserve">  </w:t>
            </w:r>
            <w:r w:rsidRPr="00B27D02">
              <w:rPr>
                <w:rFonts w:ascii="Posterama" w:eastAsia="Calibri" w:hAnsi="Posterama" w:cs="Posterama"/>
                <w:sz w:val="20"/>
                <w:szCs w:val="20"/>
              </w:rPr>
              <w:t>Americas Competitiveness Exchange on Innovation and Entrepreneurship (ACE)</w:t>
            </w:r>
            <w:r w:rsidRPr="00B27D02">
              <w:rPr>
                <w:rFonts w:ascii="Posterama" w:hAnsi="Posterama" w:cs="Posterama"/>
                <w:sz w:val="20"/>
                <w:szCs w:val="20"/>
              </w:rPr>
              <w:t xml:space="preserve"> </w:t>
            </w:r>
          </w:p>
          <w:p w14:paraId="1C3B2E4A" w14:textId="21EAB91B" w:rsidR="004B4596" w:rsidRPr="00B27D02" w:rsidRDefault="004B4596" w:rsidP="008A299E">
            <w:pPr>
              <w:pStyle w:val="NormalWeb"/>
              <w:tabs>
                <w:tab w:val="left" w:pos="161"/>
              </w:tabs>
              <w:spacing w:before="0" w:after="84" w:line="216" w:lineRule="auto"/>
              <w:rPr>
                <w:rFonts w:ascii="Posterama" w:eastAsia="Calibri" w:hAnsi="Posterama" w:cs="Posterama"/>
                <w:color w:val="4472C4" w:themeColor="accent1"/>
                <w:sz w:val="20"/>
                <w:szCs w:val="20"/>
              </w:rPr>
            </w:pPr>
          </w:p>
          <w:p w14:paraId="40E2C919" w14:textId="0922CCD3" w:rsidR="004B4596" w:rsidRPr="00B27D02" w:rsidRDefault="004B4596" w:rsidP="008A299E">
            <w:pPr>
              <w:pStyle w:val="NormalWeb"/>
              <w:tabs>
                <w:tab w:val="left" w:pos="161"/>
              </w:tabs>
              <w:spacing w:after="84" w:line="216" w:lineRule="auto"/>
              <w:rPr>
                <w:rFonts w:ascii="Posterama" w:hAnsi="Posterama" w:cs="Posterama"/>
                <w:sz w:val="20"/>
                <w:szCs w:val="20"/>
              </w:rPr>
            </w:pPr>
            <w:r w:rsidRPr="00B27D02">
              <w:rPr>
                <w:rFonts w:ascii="Posterama" w:hAnsi="Posterama" w:cs="Posterama"/>
                <w:sz w:val="20"/>
                <w:szCs w:val="20"/>
              </w:rPr>
              <w:t xml:space="preserve"> </w:t>
            </w:r>
          </w:p>
        </w:tc>
        <w:tc>
          <w:tcPr>
            <w:tcW w:w="3825" w:type="dxa"/>
            <w:shd w:val="clear" w:color="auto" w:fill="auto"/>
          </w:tcPr>
          <w:p w14:paraId="19CA4D9E" w14:textId="40696E84" w:rsidR="004B4596" w:rsidRPr="00B27D02" w:rsidRDefault="004B4596" w:rsidP="007F04C3">
            <w:pPr>
              <w:pStyle w:val="ListParagraph"/>
              <w:numPr>
                <w:ilvl w:val="0"/>
                <w:numId w:val="43"/>
              </w:numPr>
              <w:ind w:left="261" w:hanging="270"/>
              <w:rPr>
                <w:rFonts w:ascii="Posterama" w:hAnsi="Posterama" w:cs="Posterama"/>
                <w:color w:val="4472C4" w:themeColor="accent1"/>
                <w:sz w:val="20"/>
                <w:szCs w:val="20"/>
              </w:rPr>
            </w:pPr>
            <w:r w:rsidRPr="00B27D02">
              <w:rPr>
                <w:rFonts w:ascii="Posterama" w:hAnsi="Posterama" w:cs="Posterama"/>
                <w:color w:val="4472C4" w:themeColor="accent1"/>
                <w:sz w:val="20"/>
                <w:szCs w:val="20"/>
              </w:rPr>
              <w:t>Shared solutions on economic development and resilience for competitiveness; partnerships among key stakeholders from government, private sector, and academia</w:t>
            </w:r>
          </w:p>
        </w:tc>
        <w:tc>
          <w:tcPr>
            <w:tcW w:w="3465" w:type="dxa"/>
          </w:tcPr>
          <w:p w14:paraId="401D2A51" w14:textId="1AFA9AC8" w:rsidR="004B4596" w:rsidRPr="00B27D02" w:rsidRDefault="004B4596" w:rsidP="007F04C3">
            <w:pPr>
              <w:pStyle w:val="ListParagraph"/>
              <w:numPr>
                <w:ilvl w:val="0"/>
                <w:numId w:val="3"/>
              </w:numPr>
              <w:spacing w:after="84" w:line="216" w:lineRule="auto"/>
              <w:rPr>
                <w:rFonts w:ascii="Posterama" w:eastAsia="Calibri" w:hAnsi="Posterama" w:cs="Posterama"/>
                <w:sz w:val="20"/>
                <w:szCs w:val="20"/>
              </w:rPr>
            </w:pPr>
            <w:r w:rsidRPr="00B27D02">
              <w:rPr>
                <w:rFonts w:ascii="Posterama" w:eastAsia="Calibri" w:hAnsi="Posterama" w:cs="Posterama"/>
                <w:sz w:val="20"/>
                <w:szCs w:val="20"/>
              </w:rPr>
              <w:t>At least 6 new projects</w:t>
            </w:r>
            <w:r w:rsidR="007E53EE">
              <w:rPr>
                <w:rFonts w:ascii="Posterama" w:eastAsia="Calibri" w:hAnsi="Posterama" w:cs="Posterama"/>
                <w:sz w:val="20"/>
                <w:szCs w:val="20"/>
              </w:rPr>
              <w:t xml:space="preserve"> </w:t>
            </w:r>
            <w:r w:rsidRPr="00B27D02">
              <w:rPr>
                <w:rFonts w:ascii="Posterama" w:eastAsia="Calibri" w:hAnsi="Posterama" w:cs="Posterama"/>
                <w:sz w:val="20"/>
                <w:szCs w:val="20"/>
              </w:rPr>
              <w:t>created to advance economic development, innovation, and entrepreneurship.</w:t>
            </w:r>
          </w:p>
          <w:p w14:paraId="69F33015" w14:textId="05F66850" w:rsidR="004B4596" w:rsidRPr="00B27D02" w:rsidRDefault="004B4596" w:rsidP="007F04C3">
            <w:pPr>
              <w:pStyle w:val="ListParagraph"/>
              <w:numPr>
                <w:ilvl w:val="0"/>
                <w:numId w:val="3"/>
              </w:numPr>
              <w:spacing w:after="84" w:line="216" w:lineRule="auto"/>
              <w:rPr>
                <w:rFonts w:ascii="Posterama" w:eastAsia="Calibri" w:hAnsi="Posterama" w:cs="Posterama"/>
                <w:sz w:val="20"/>
                <w:szCs w:val="20"/>
              </w:rPr>
            </w:pPr>
            <w:r w:rsidRPr="00B27D02">
              <w:rPr>
                <w:rFonts w:ascii="Posterama" w:hAnsi="Posterama" w:cs="Posterama"/>
                <w:sz w:val="20"/>
                <w:szCs w:val="20"/>
              </w:rPr>
              <w:t>At least 7 long-term partnerships around innovation-driven local economic development and resiliency built.</w:t>
            </w:r>
          </w:p>
          <w:p w14:paraId="61FE79E2" w14:textId="678061EF" w:rsidR="004B4596" w:rsidRPr="00B27D02" w:rsidRDefault="004B4596" w:rsidP="007F04C3">
            <w:pPr>
              <w:pStyle w:val="ListParagraph"/>
              <w:numPr>
                <w:ilvl w:val="0"/>
                <w:numId w:val="3"/>
              </w:numPr>
              <w:spacing w:after="84" w:line="216" w:lineRule="auto"/>
              <w:rPr>
                <w:rFonts w:ascii="Posterama" w:hAnsi="Posterama" w:cs="Posterama"/>
                <w:sz w:val="20"/>
                <w:szCs w:val="20"/>
              </w:rPr>
            </w:pPr>
            <w:r w:rsidRPr="00B27D02">
              <w:rPr>
                <w:rFonts w:ascii="Posterama" w:hAnsi="Posterama" w:cs="Posterama"/>
                <w:sz w:val="20"/>
                <w:szCs w:val="20"/>
              </w:rPr>
              <w:t>At least 3 business development, trade, or investment cooperation opportunities and/or projects accelerated in 2023 (resulting from engagement in ACE programs).</w:t>
            </w:r>
          </w:p>
          <w:p w14:paraId="4DBC1B37" w14:textId="0FB72FF0" w:rsidR="004B4596" w:rsidRPr="00B27D02" w:rsidRDefault="004B4596" w:rsidP="008A299E">
            <w:pPr>
              <w:spacing w:after="84" w:line="216" w:lineRule="auto"/>
              <w:rPr>
                <w:rFonts w:ascii="Posterama" w:hAnsi="Posterama" w:cs="Posterama"/>
                <w:sz w:val="20"/>
                <w:szCs w:val="20"/>
              </w:rPr>
            </w:pPr>
          </w:p>
          <w:p w14:paraId="1FB85AEB" w14:textId="594BBA9A" w:rsidR="004B4596" w:rsidRPr="00B27D02" w:rsidRDefault="004B4596" w:rsidP="008A299E">
            <w:pPr>
              <w:spacing w:after="84" w:line="216" w:lineRule="auto"/>
              <w:rPr>
                <w:rFonts w:ascii="Posterama" w:hAnsi="Posterama" w:cs="Posterama"/>
                <w:sz w:val="20"/>
                <w:szCs w:val="20"/>
              </w:rPr>
            </w:pPr>
          </w:p>
          <w:p w14:paraId="56F60002" w14:textId="5A88BBDC" w:rsidR="004B4596" w:rsidRPr="00B27D02" w:rsidRDefault="004B4596" w:rsidP="008A299E">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3870" w:type="dxa"/>
          </w:tcPr>
          <w:p w14:paraId="4B792EE5" w14:textId="4DD7A5D5" w:rsidR="004B4596" w:rsidRPr="00B27D02" w:rsidRDefault="004B4596" w:rsidP="008A299E">
            <w:pPr>
              <w:rPr>
                <w:rFonts w:ascii="Posterama" w:hAnsi="Posterama" w:cs="Posterama"/>
                <w:color w:val="4472C4" w:themeColor="accent1"/>
                <w:sz w:val="20"/>
                <w:szCs w:val="20"/>
              </w:rPr>
            </w:pPr>
            <w:r w:rsidRPr="0068707E">
              <w:rPr>
                <w:rFonts w:ascii="Posterama" w:hAnsi="Posterama" w:cs="Posterama"/>
                <w:color w:val="0070C0"/>
                <w:sz w:val="20"/>
                <w:szCs w:val="20"/>
              </w:rPr>
              <w:t>U.S. Department of Commerce (EDA and ITA), U.S. Department of State, PADF (Pan American Development Foundation), OAS member states, private sector, and academia. U.S. Mexico Foundation and a new partnership with the International Economic Development Council (IEDC)</w:t>
            </w:r>
          </w:p>
        </w:tc>
      </w:tr>
      <w:tr w:rsidR="005458EB" w:rsidRPr="00316686" w14:paraId="2FC8D4A8" w14:textId="77777777" w:rsidTr="008A299E">
        <w:trPr>
          <w:trHeight w:val="278"/>
          <w:jc w:val="center"/>
        </w:trPr>
        <w:tc>
          <w:tcPr>
            <w:tcW w:w="14665" w:type="dxa"/>
            <w:gridSpan w:val="4"/>
            <w:shd w:val="clear" w:color="auto" w:fill="auto"/>
          </w:tcPr>
          <w:p w14:paraId="41F359CD" w14:textId="43F7473C" w:rsidR="005458EB" w:rsidRPr="000A4890" w:rsidRDefault="006C2EDC" w:rsidP="008A299E">
            <w:pPr>
              <w:pStyle w:val="NormalWeb"/>
              <w:tabs>
                <w:tab w:val="left" w:pos="68"/>
              </w:tabs>
              <w:spacing w:before="0"/>
              <w:rPr>
                <w:rFonts w:ascii="Posterama" w:hAnsi="Posterama" w:cs="Posterama"/>
                <w:b/>
                <w:bCs/>
                <w:color w:val="595959" w:themeColor="text1" w:themeTint="A6"/>
                <w:sz w:val="20"/>
                <w:szCs w:val="20"/>
              </w:rPr>
            </w:pPr>
            <w:r w:rsidRPr="000A4890">
              <w:rPr>
                <w:rFonts w:ascii="Posterama" w:eastAsia="Calibri" w:hAnsi="Posterama" w:cs="Posterama"/>
                <w:b/>
                <w:bCs/>
                <w:color w:val="4472C4" w:themeColor="accent1"/>
                <w:kern w:val="24"/>
                <w:sz w:val="20"/>
                <w:szCs w:val="20"/>
              </w:rPr>
              <w:t>2023 Activities:</w:t>
            </w:r>
          </w:p>
        </w:tc>
      </w:tr>
      <w:tr w:rsidR="005458EB" w:rsidRPr="00316686" w14:paraId="171A78E6" w14:textId="77777777" w:rsidTr="008A299E">
        <w:trPr>
          <w:trHeight w:val="1119"/>
          <w:jc w:val="center"/>
        </w:trPr>
        <w:tc>
          <w:tcPr>
            <w:tcW w:w="14665" w:type="dxa"/>
            <w:gridSpan w:val="4"/>
          </w:tcPr>
          <w:p w14:paraId="5A7C381D" w14:textId="1618BDED" w:rsidR="005458EB" w:rsidRPr="000A4890" w:rsidRDefault="050EA1A8" w:rsidP="009C027A">
            <w:pPr>
              <w:pStyle w:val="ListParagraph"/>
              <w:numPr>
                <w:ilvl w:val="0"/>
                <w:numId w:val="3"/>
              </w:numPr>
              <w:rPr>
                <w:rFonts w:ascii="Posterama" w:hAnsi="Posterama" w:cs="Posterama"/>
                <w:sz w:val="20"/>
                <w:szCs w:val="20"/>
              </w:rPr>
            </w:pPr>
            <w:r w:rsidRPr="000A4890">
              <w:rPr>
                <w:rFonts w:ascii="Posterama" w:hAnsi="Posterama" w:cs="Posterama"/>
                <w:sz w:val="20"/>
                <w:szCs w:val="20"/>
              </w:rPr>
              <w:t>A</w:t>
            </w:r>
            <w:r w:rsidR="134FE356" w:rsidRPr="000A4890">
              <w:rPr>
                <w:rFonts w:ascii="Posterama" w:hAnsi="Posterama" w:cs="Posterama"/>
                <w:sz w:val="20"/>
                <w:szCs w:val="20"/>
              </w:rPr>
              <w:t xml:space="preserve">CE 16 in Seattle, Washington, United States: May 14-19, 2023; ACE 17: ACE Host Region TBC for the Fall 2023  </w:t>
            </w:r>
          </w:p>
          <w:p w14:paraId="319AEEDC" w14:textId="65A44A6C" w:rsidR="005458EB" w:rsidRPr="000A4890" w:rsidRDefault="6236D92B" w:rsidP="009C027A">
            <w:pPr>
              <w:pStyle w:val="ListParagraph"/>
              <w:numPr>
                <w:ilvl w:val="0"/>
                <w:numId w:val="3"/>
              </w:numPr>
              <w:rPr>
                <w:rFonts w:ascii="Posterama" w:hAnsi="Posterama" w:cs="Posterama"/>
                <w:sz w:val="20"/>
                <w:szCs w:val="20"/>
              </w:rPr>
            </w:pPr>
            <w:r w:rsidRPr="000A4890">
              <w:rPr>
                <w:rFonts w:ascii="Posterama" w:hAnsi="Posterama" w:cs="Posterama"/>
                <w:sz w:val="20"/>
                <w:szCs w:val="20"/>
              </w:rPr>
              <w:t xml:space="preserve">Data-driven approach, </w:t>
            </w:r>
            <w:r w:rsidR="6D66DAA8" w:rsidRPr="000A4890">
              <w:rPr>
                <w:rFonts w:ascii="Posterama" w:hAnsi="Posterama" w:cs="Posterama"/>
                <w:sz w:val="20"/>
                <w:szCs w:val="20"/>
              </w:rPr>
              <w:t>systems,</w:t>
            </w:r>
            <w:r w:rsidRPr="000A4890">
              <w:rPr>
                <w:rFonts w:ascii="Posterama" w:hAnsi="Posterama" w:cs="Posterama"/>
                <w:sz w:val="20"/>
                <w:szCs w:val="20"/>
              </w:rPr>
              <w:t xml:space="preserve"> and CRM platforms to gather, analyze, </w:t>
            </w:r>
            <w:r w:rsidR="0C970D52" w:rsidRPr="000A4890">
              <w:rPr>
                <w:rFonts w:ascii="Posterama" w:hAnsi="Posterama" w:cs="Posterama"/>
                <w:sz w:val="20"/>
                <w:szCs w:val="20"/>
              </w:rPr>
              <w:t>visualize,</w:t>
            </w:r>
            <w:r w:rsidRPr="000A4890">
              <w:rPr>
                <w:rFonts w:ascii="Posterama" w:hAnsi="Posterama" w:cs="Posterama"/>
                <w:sz w:val="20"/>
                <w:szCs w:val="20"/>
              </w:rPr>
              <w:t xml:space="preserve"> and report data, results, </w:t>
            </w:r>
            <w:r w:rsidR="2EB4F89A" w:rsidRPr="000A4890">
              <w:rPr>
                <w:rFonts w:ascii="Posterama" w:hAnsi="Posterama" w:cs="Posterama"/>
                <w:sz w:val="20"/>
                <w:szCs w:val="20"/>
              </w:rPr>
              <w:t>ROI,</w:t>
            </w:r>
            <w:r w:rsidRPr="000A4890">
              <w:rPr>
                <w:rFonts w:ascii="Posterama" w:hAnsi="Posterama" w:cs="Posterama"/>
                <w:sz w:val="20"/>
                <w:szCs w:val="20"/>
              </w:rPr>
              <w:t xml:space="preserve"> and impact of the ACE program</w:t>
            </w:r>
            <w:r w:rsidR="0065689A" w:rsidRPr="000A4890">
              <w:rPr>
                <w:rFonts w:ascii="Posterama" w:hAnsi="Posterama" w:cs="Posterama"/>
                <w:sz w:val="20"/>
                <w:szCs w:val="20"/>
              </w:rPr>
              <w:t>.</w:t>
            </w:r>
          </w:p>
          <w:p w14:paraId="12C3497B" w14:textId="0BFDEE8B" w:rsidR="00D44DC4" w:rsidRPr="000A4890" w:rsidRDefault="2456842C" w:rsidP="009C027A">
            <w:pPr>
              <w:pStyle w:val="ListParagraph"/>
              <w:numPr>
                <w:ilvl w:val="0"/>
                <w:numId w:val="3"/>
              </w:numPr>
              <w:rPr>
                <w:rFonts w:ascii="Posterama" w:hAnsi="Posterama" w:cs="Posterama"/>
                <w:sz w:val="20"/>
                <w:szCs w:val="20"/>
              </w:rPr>
            </w:pPr>
            <w:r w:rsidRPr="000A4890">
              <w:rPr>
                <w:rFonts w:ascii="Posterama" w:hAnsi="Posterama" w:cs="Posterama"/>
                <w:sz w:val="20"/>
                <w:szCs w:val="20"/>
              </w:rPr>
              <w:t>Focus on amplifying and expanding results through working groups such as the LAC Invest Network or Universities in ACE created in ACE Ecuador</w:t>
            </w:r>
            <w:r w:rsidR="79F95406" w:rsidRPr="000A4890">
              <w:rPr>
                <w:rFonts w:ascii="Posterama" w:hAnsi="Posterama" w:cs="Posterama"/>
                <w:sz w:val="20"/>
                <w:szCs w:val="20"/>
              </w:rPr>
              <w:t xml:space="preserve">. </w:t>
            </w:r>
          </w:p>
          <w:p w14:paraId="5E8435F5" w14:textId="77777777" w:rsidR="00516A8D" w:rsidRDefault="00516A8D" w:rsidP="009C027A">
            <w:pPr>
              <w:pStyle w:val="ListParagraph"/>
              <w:numPr>
                <w:ilvl w:val="0"/>
                <w:numId w:val="3"/>
              </w:numPr>
              <w:rPr>
                <w:rFonts w:ascii="Posterama" w:hAnsi="Posterama" w:cs="Posterama"/>
                <w:sz w:val="20"/>
                <w:szCs w:val="20"/>
              </w:rPr>
            </w:pPr>
            <w:r w:rsidRPr="000A4890">
              <w:rPr>
                <w:rFonts w:ascii="Posterama" w:hAnsi="Posterama" w:cs="Posterama"/>
                <w:sz w:val="20"/>
                <w:szCs w:val="20"/>
              </w:rPr>
              <w:t>Implementation of actions to leverage the ACE network and accelerate cooperation opportunities and projects.</w:t>
            </w:r>
          </w:p>
          <w:p w14:paraId="328B32F5" w14:textId="77777777" w:rsidR="0075564E" w:rsidRDefault="0075564E" w:rsidP="009C027A">
            <w:pPr>
              <w:pStyle w:val="ListParagraph"/>
              <w:numPr>
                <w:ilvl w:val="0"/>
                <w:numId w:val="3"/>
              </w:numPr>
              <w:rPr>
                <w:rFonts w:ascii="Posterama" w:hAnsi="Posterama" w:cs="Posterama"/>
                <w:sz w:val="20"/>
                <w:szCs w:val="20"/>
              </w:rPr>
            </w:pPr>
            <w:r w:rsidRPr="0075564E">
              <w:rPr>
                <w:rFonts w:ascii="Posterama" w:hAnsi="Posterama" w:cs="Posterama"/>
                <w:sz w:val="20"/>
                <w:szCs w:val="20"/>
              </w:rPr>
              <w:t xml:space="preserve">Collaboration to promote participation of leaders from RIAL, SBDC, CIP, Water and other SEDI programs. </w:t>
            </w:r>
          </w:p>
          <w:p w14:paraId="5A948D13" w14:textId="0E06B645" w:rsidR="0075564E" w:rsidRPr="0075564E" w:rsidRDefault="0075564E" w:rsidP="009C027A">
            <w:pPr>
              <w:pStyle w:val="ListParagraph"/>
              <w:numPr>
                <w:ilvl w:val="0"/>
                <w:numId w:val="3"/>
              </w:numPr>
              <w:rPr>
                <w:rFonts w:ascii="Posterama" w:hAnsi="Posterama" w:cs="Posterama"/>
                <w:sz w:val="20"/>
                <w:szCs w:val="20"/>
              </w:rPr>
            </w:pPr>
            <w:r w:rsidRPr="0075564E">
              <w:rPr>
                <w:rFonts w:ascii="Posterama" w:hAnsi="Posterama" w:cs="Posterama"/>
                <w:sz w:val="20"/>
                <w:szCs w:val="20"/>
              </w:rPr>
              <w:t>SEDI Executive Office and OAS Office of International Affairs to promote engagement with Observer States</w:t>
            </w:r>
          </w:p>
          <w:p w14:paraId="47C97857" w14:textId="137B2F4E" w:rsidR="007E04EB" w:rsidRPr="000A4890" w:rsidRDefault="007E04EB" w:rsidP="008A299E">
            <w:pPr>
              <w:rPr>
                <w:rFonts w:ascii="Posterama" w:hAnsi="Posterama" w:cs="Posterama"/>
                <w:sz w:val="20"/>
                <w:szCs w:val="20"/>
              </w:rPr>
            </w:pPr>
          </w:p>
        </w:tc>
      </w:tr>
    </w:tbl>
    <w:p w14:paraId="58D8A794" w14:textId="2C50A723" w:rsidR="006C0017" w:rsidRPr="00316686" w:rsidRDefault="006C0017" w:rsidP="0030278B">
      <w:pPr>
        <w:rPr>
          <w:rFonts w:ascii="Posterama" w:hAnsi="Posterama" w:cs="Posterama"/>
        </w:rPr>
      </w:pPr>
    </w:p>
    <w:tbl>
      <w:tblPr>
        <w:tblStyle w:val="TableGridLight"/>
        <w:tblpPr w:leftFromText="180" w:rightFromText="180" w:vertAnchor="text" w:horzAnchor="margin" w:tblpXSpec="center" w:tblpYSpec="top"/>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3535"/>
        <w:gridCol w:w="3743"/>
        <w:gridCol w:w="3612"/>
      </w:tblGrid>
      <w:tr w:rsidR="008517E3" w:rsidRPr="00316686" w14:paraId="1BA254CF" w14:textId="77777777" w:rsidTr="008A299E">
        <w:trPr>
          <w:trHeight w:val="252"/>
        </w:trPr>
        <w:tc>
          <w:tcPr>
            <w:tcW w:w="14485" w:type="dxa"/>
            <w:gridSpan w:val="4"/>
            <w:shd w:val="clear" w:color="auto" w:fill="auto"/>
          </w:tcPr>
          <w:p w14:paraId="10F17F03" w14:textId="77777777" w:rsidR="008517E3" w:rsidRPr="00316686" w:rsidRDefault="008517E3" w:rsidP="0030278B">
            <w:pPr>
              <w:pStyle w:val="NormalWeb"/>
              <w:tabs>
                <w:tab w:val="left" w:pos="68"/>
              </w:tabs>
              <w:spacing w:before="0" w:beforeAutospacing="0"/>
              <w:jc w:val="center"/>
              <w:rPr>
                <w:rFonts w:ascii="Posterama" w:hAnsi="Posterama" w:cs="Posterama"/>
                <w:color w:val="000000" w:themeColor="text1"/>
                <w:sz w:val="20"/>
                <w:szCs w:val="20"/>
              </w:rPr>
            </w:pPr>
            <w:r w:rsidRPr="007753F3">
              <w:rPr>
                <w:rFonts w:ascii="Posterama" w:eastAsia="+mn-ea" w:hAnsi="Posterama" w:cs="Posterama"/>
                <w:b/>
                <w:bCs/>
                <w:color w:val="000000" w:themeColor="text1"/>
                <w:kern w:val="24"/>
              </w:rPr>
              <w:t>Area: Economic Development &amp; Inclusive and Competitive Economies</w:t>
            </w:r>
          </w:p>
        </w:tc>
      </w:tr>
      <w:tr w:rsidR="008517E3" w:rsidRPr="00316686" w14:paraId="2E016853" w14:textId="77777777" w:rsidTr="008A299E">
        <w:trPr>
          <w:trHeight w:val="195"/>
        </w:trPr>
        <w:tc>
          <w:tcPr>
            <w:tcW w:w="14485" w:type="dxa"/>
            <w:gridSpan w:val="4"/>
          </w:tcPr>
          <w:p w14:paraId="3D9C3DF3" w14:textId="77777777" w:rsidR="008517E3" w:rsidRPr="00316686" w:rsidRDefault="008517E3" w:rsidP="0030278B">
            <w:pPr>
              <w:pStyle w:val="NormalWeb"/>
              <w:tabs>
                <w:tab w:val="left" w:pos="68"/>
              </w:tabs>
              <w:spacing w:before="0" w:beforeAutospacing="0"/>
              <w:rPr>
                <w:rFonts w:ascii="Posterama" w:hAnsi="Posterama" w:cs="Posterama"/>
                <w:b/>
                <w:bCs/>
                <w:color w:val="595959" w:themeColor="text1" w:themeTint="A6"/>
                <w:sz w:val="22"/>
                <w:szCs w:val="22"/>
              </w:rPr>
            </w:pPr>
            <w:r w:rsidRPr="004C45A5">
              <w:rPr>
                <w:rFonts w:ascii="Posterama" w:hAnsi="Posterama" w:cs="Posterama"/>
                <w:b/>
                <w:bCs/>
                <w:sz w:val="20"/>
                <w:szCs w:val="20"/>
              </w:rPr>
              <w:t>OAS Strategic Line: 1. Promoting inclusive and competitive economies</w:t>
            </w:r>
            <w:r w:rsidRPr="004C45A5">
              <w:rPr>
                <w:rFonts w:ascii="Posterama" w:hAnsi="Posterama" w:cs="Posterama"/>
                <w:b/>
                <w:bCs/>
                <w:color w:val="595959" w:themeColor="text1" w:themeTint="A6"/>
                <w:sz w:val="20"/>
                <w:szCs w:val="20"/>
              </w:rPr>
              <w:t xml:space="preserve">   </w:t>
            </w:r>
          </w:p>
        </w:tc>
      </w:tr>
      <w:tr w:rsidR="008517E3" w:rsidRPr="00316686" w14:paraId="7049E66C" w14:textId="77777777" w:rsidTr="008A299E">
        <w:trPr>
          <w:trHeight w:val="614"/>
        </w:trPr>
        <w:tc>
          <w:tcPr>
            <w:tcW w:w="14485" w:type="dxa"/>
            <w:gridSpan w:val="4"/>
          </w:tcPr>
          <w:p w14:paraId="070BF1DA" w14:textId="37AA5FCF" w:rsidR="008517E3" w:rsidRPr="009B053C" w:rsidRDefault="275FC603" w:rsidP="0030278B">
            <w:pPr>
              <w:rPr>
                <w:rFonts w:ascii="Posterama" w:hAnsi="Posterama" w:cs="Posterama"/>
                <w:b/>
                <w:bCs/>
                <w:color w:val="595959" w:themeColor="text1" w:themeTint="A6"/>
                <w:sz w:val="20"/>
                <w:szCs w:val="20"/>
              </w:rPr>
            </w:pPr>
            <w:r w:rsidRPr="009B053C">
              <w:rPr>
                <w:rFonts w:ascii="Posterama" w:hAnsi="Posterama" w:cs="Posterama"/>
                <w:b/>
                <w:bCs/>
                <w:sz w:val="20"/>
                <w:szCs w:val="20"/>
              </w:rPr>
              <w:t>Objective:</w:t>
            </w:r>
            <w:r w:rsidRPr="009B053C">
              <w:rPr>
                <w:rFonts w:ascii="Posterama" w:hAnsi="Posterama" w:cs="Posterama"/>
                <w:sz w:val="20"/>
                <w:szCs w:val="20"/>
              </w:rPr>
              <w:t xml:space="preserve"> 1.</w:t>
            </w:r>
            <w:r w:rsidR="6379394E" w:rsidRPr="009B053C">
              <w:rPr>
                <w:rFonts w:ascii="Posterama" w:hAnsi="Posterama" w:cs="Posterama"/>
                <w:sz w:val="20"/>
                <w:szCs w:val="20"/>
              </w:rPr>
              <w:t xml:space="preserve">3.  Increase cooperation for strengthening member states’ institutional capacities to incorporate innovation and transformative technology </w:t>
            </w:r>
            <w:r w:rsidR="008943CC" w:rsidRPr="009B053C">
              <w:rPr>
                <w:rFonts w:ascii="Posterama" w:hAnsi="Posterama" w:cs="Posterama"/>
                <w:sz w:val="20"/>
                <w:szCs w:val="20"/>
              </w:rPr>
              <w:t>to</w:t>
            </w:r>
            <w:r w:rsidR="6379394E" w:rsidRPr="009B053C">
              <w:rPr>
                <w:rFonts w:ascii="Posterama" w:hAnsi="Posterama" w:cs="Posterama"/>
                <w:sz w:val="20"/>
                <w:szCs w:val="20"/>
              </w:rPr>
              <w:t xml:space="preserve"> generate added value and diversification in their economies in a sustainable and inclusive way.</w:t>
            </w:r>
          </w:p>
        </w:tc>
      </w:tr>
      <w:tr w:rsidR="008517E3" w:rsidRPr="00316686" w14:paraId="1CEF9E94" w14:textId="77777777" w:rsidTr="008A299E">
        <w:trPr>
          <w:trHeight w:val="294"/>
        </w:trPr>
        <w:tc>
          <w:tcPr>
            <w:tcW w:w="14485" w:type="dxa"/>
            <w:gridSpan w:val="4"/>
          </w:tcPr>
          <w:p w14:paraId="5E19C035" w14:textId="03EC1177" w:rsidR="008517E3" w:rsidRPr="009B053C" w:rsidRDefault="008517E3" w:rsidP="0030278B">
            <w:pPr>
              <w:pStyle w:val="NormalWeb"/>
              <w:tabs>
                <w:tab w:val="left" w:pos="68"/>
              </w:tabs>
              <w:spacing w:before="0" w:beforeAutospacing="0"/>
              <w:rPr>
                <w:rFonts w:ascii="Posterama" w:hAnsi="Posterama" w:cs="Posterama"/>
                <w:sz w:val="20"/>
                <w:szCs w:val="20"/>
              </w:rPr>
            </w:pPr>
            <w:r w:rsidRPr="009B053C">
              <w:rPr>
                <w:rFonts w:ascii="Posterama" w:hAnsi="Posterama" w:cs="Posterama"/>
                <w:b/>
                <w:sz w:val="20"/>
                <w:szCs w:val="20"/>
              </w:rPr>
              <w:t>Areas:</w:t>
            </w:r>
            <w:r w:rsidRPr="009B053C">
              <w:rPr>
                <w:rFonts w:ascii="Posterama" w:hAnsi="Posterama" w:cs="Posterama"/>
                <w:sz w:val="20"/>
                <w:szCs w:val="20"/>
              </w:rPr>
              <w:t xml:space="preserve"> </w:t>
            </w:r>
            <w:r w:rsidR="007F1D66" w:rsidRPr="009B053C">
              <w:rPr>
                <w:rFonts w:ascii="Posterama" w:eastAsia="Calibri" w:hAnsi="Posterama" w:cs="Posterama"/>
                <w:b/>
                <w:bCs/>
                <w:color w:val="4472C4" w:themeColor="accent1"/>
                <w:kern w:val="24"/>
                <w:sz w:val="20"/>
                <w:szCs w:val="20"/>
              </w:rPr>
              <w:t>Competitiveness, Innovation</w:t>
            </w:r>
            <w:r w:rsidR="00040A4B" w:rsidRPr="009B053C">
              <w:rPr>
                <w:rFonts w:ascii="Posterama" w:eastAsia="Calibri" w:hAnsi="Posterama" w:cs="Posterama"/>
                <w:b/>
                <w:bCs/>
                <w:color w:val="4472C4" w:themeColor="accent1"/>
                <w:kern w:val="24"/>
                <w:sz w:val="20"/>
                <w:szCs w:val="20"/>
              </w:rPr>
              <w:t>, Science and Technology</w:t>
            </w:r>
          </w:p>
        </w:tc>
      </w:tr>
      <w:tr w:rsidR="00167A3C" w:rsidRPr="00316686" w14:paraId="3B714DE6" w14:textId="77777777" w:rsidTr="008A299E">
        <w:trPr>
          <w:trHeight w:val="321"/>
        </w:trPr>
        <w:tc>
          <w:tcPr>
            <w:tcW w:w="3420" w:type="dxa"/>
          </w:tcPr>
          <w:p w14:paraId="2FA347C4" w14:textId="001C2D7D" w:rsidR="008517E3" w:rsidRPr="009B053C" w:rsidRDefault="217D61C1" w:rsidP="0030278B">
            <w:pPr>
              <w:pStyle w:val="NormalWeb"/>
              <w:tabs>
                <w:tab w:val="left" w:pos="161"/>
              </w:tabs>
              <w:spacing w:before="0" w:beforeAutospacing="0" w:after="84" w:afterAutospacing="0" w:line="216" w:lineRule="auto"/>
              <w:rPr>
                <w:rFonts w:ascii="Posterama" w:hAnsi="Posterama" w:cs="Posterama"/>
                <w:b/>
                <w:bCs/>
                <w:color w:val="000000" w:themeColor="text1"/>
                <w:kern w:val="24"/>
                <w:sz w:val="20"/>
                <w:szCs w:val="20"/>
              </w:rPr>
            </w:pPr>
            <w:r w:rsidRPr="009B053C">
              <w:rPr>
                <w:rFonts w:ascii="Posterama" w:eastAsia="Calibri" w:hAnsi="Posterama" w:cs="Posterama"/>
                <w:b/>
                <w:bCs/>
                <w:color w:val="000000" w:themeColor="text1"/>
                <w:sz w:val="20"/>
                <w:szCs w:val="20"/>
              </w:rPr>
              <w:t xml:space="preserve">SEDI </w:t>
            </w:r>
            <w:r w:rsidR="0F4AD27B" w:rsidRPr="009B053C">
              <w:rPr>
                <w:rFonts w:ascii="Posterama" w:eastAsia="Calibri" w:hAnsi="Posterama" w:cs="Posterama"/>
                <w:b/>
                <w:bCs/>
                <w:color w:val="000000" w:themeColor="text1"/>
                <w:sz w:val="20"/>
                <w:szCs w:val="20"/>
              </w:rPr>
              <w:t>Programs:</w:t>
            </w:r>
          </w:p>
        </w:tc>
        <w:tc>
          <w:tcPr>
            <w:tcW w:w="3592" w:type="dxa"/>
          </w:tcPr>
          <w:p w14:paraId="2605064B" w14:textId="0E7BBDD8" w:rsidR="008517E3" w:rsidRPr="009B053C" w:rsidRDefault="0F4AD27B" w:rsidP="0030278B">
            <w:pPr>
              <w:pStyle w:val="NormalWeb"/>
              <w:tabs>
                <w:tab w:val="left" w:pos="161"/>
              </w:tabs>
              <w:spacing w:before="0" w:beforeAutospacing="0" w:after="84" w:afterAutospacing="0" w:line="216" w:lineRule="auto"/>
              <w:rPr>
                <w:rFonts w:ascii="Posterama" w:eastAsia="Calibri" w:hAnsi="Posterama" w:cs="Posterama"/>
                <w:b/>
                <w:color w:val="595959" w:themeColor="text1" w:themeTint="A6"/>
                <w:kern w:val="24"/>
                <w:sz w:val="20"/>
                <w:szCs w:val="20"/>
              </w:rPr>
            </w:pPr>
            <w:r w:rsidRPr="009B053C">
              <w:rPr>
                <w:rFonts w:ascii="Posterama" w:hAnsi="Posterama" w:cs="Posterama"/>
                <w:b/>
                <w:bCs/>
                <w:color w:val="4472C4" w:themeColor="accent1"/>
                <w:sz w:val="20"/>
                <w:szCs w:val="20"/>
              </w:rPr>
              <w:t>Expected Outcomes</w:t>
            </w:r>
            <w:r w:rsidRPr="009B053C">
              <w:rPr>
                <w:rFonts w:ascii="Posterama" w:hAnsi="Posterama" w:cs="Posterama"/>
                <w:color w:val="4472C4" w:themeColor="accent1"/>
                <w:sz w:val="20"/>
                <w:szCs w:val="20"/>
              </w:rPr>
              <w:t>:</w:t>
            </w:r>
          </w:p>
        </w:tc>
        <w:tc>
          <w:tcPr>
            <w:tcW w:w="3803" w:type="dxa"/>
          </w:tcPr>
          <w:p w14:paraId="29CF27CA" w14:textId="069C67B2" w:rsidR="008517E3" w:rsidRPr="009B053C" w:rsidRDefault="0F4AD27B" w:rsidP="0030278B">
            <w:pPr>
              <w:pStyle w:val="NormalWeb"/>
              <w:tabs>
                <w:tab w:val="left" w:pos="68"/>
              </w:tabs>
              <w:spacing w:before="0" w:beforeAutospacing="0" w:after="84" w:afterAutospacing="0" w:line="216" w:lineRule="auto"/>
              <w:ind w:right="-195"/>
              <w:rPr>
                <w:rFonts w:ascii="Posterama" w:eastAsia="Calibri" w:hAnsi="Posterama" w:cs="Posterama"/>
                <w:b/>
                <w:bCs/>
                <w:color w:val="4472C4" w:themeColor="accent1"/>
                <w:kern w:val="24"/>
                <w:sz w:val="20"/>
                <w:szCs w:val="20"/>
              </w:rPr>
            </w:pPr>
            <w:r w:rsidRPr="009B053C">
              <w:rPr>
                <w:rFonts w:ascii="Posterama" w:hAnsi="Posterama" w:cs="Posterama"/>
                <w:b/>
                <w:bCs/>
                <w:sz w:val="20"/>
                <w:szCs w:val="20"/>
              </w:rPr>
              <w:t>Measurements/Benchmarks</w:t>
            </w:r>
            <w:r w:rsidR="4648954A" w:rsidRPr="009B053C">
              <w:rPr>
                <w:rFonts w:ascii="Posterama" w:hAnsi="Posterama" w:cs="Posterama"/>
                <w:b/>
                <w:bCs/>
                <w:sz w:val="20"/>
                <w:szCs w:val="20"/>
              </w:rPr>
              <w:t>:</w:t>
            </w:r>
          </w:p>
        </w:tc>
        <w:tc>
          <w:tcPr>
            <w:tcW w:w="3670" w:type="dxa"/>
          </w:tcPr>
          <w:p w14:paraId="0B36413C" w14:textId="597858B7" w:rsidR="008517E3" w:rsidRPr="009B053C" w:rsidRDefault="004B4596" w:rsidP="0030278B">
            <w:pPr>
              <w:pStyle w:val="NormalWeb"/>
              <w:tabs>
                <w:tab w:val="left" w:pos="161"/>
              </w:tabs>
              <w:spacing w:before="0" w:beforeAutospacing="0" w:after="84" w:afterAutospacing="0" w:line="216" w:lineRule="auto"/>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4B4596" w14:paraId="1472CC50" w14:textId="77777777" w:rsidTr="008A299E">
        <w:trPr>
          <w:trHeight w:val="4406"/>
        </w:trPr>
        <w:tc>
          <w:tcPr>
            <w:tcW w:w="3420" w:type="dxa"/>
            <w:shd w:val="clear" w:color="auto" w:fill="auto"/>
          </w:tcPr>
          <w:p w14:paraId="19AAF2C9" w14:textId="7BE811D2" w:rsidR="004B4596" w:rsidRPr="009B053C" w:rsidRDefault="004B4596" w:rsidP="0030278B">
            <w:pPr>
              <w:pStyle w:val="NormalWeb"/>
              <w:numPr>
                <w:ilvl w:val="0"/>
                <w:numId w:val="3"/>
              </w:numPr>
              <w:tabs>
                <w:tab w:val="left" w:pos="161"/>
              </w:tabs>
              <w:spacing w:before="0" w:after="84" w:line="216" w:lineRule="auto"/>
              <w:ind w:left="0" w:firstLine="0"/>
              <w:rPr>
                <w:rFonts w:ascii="Posterama" w:eastAsia="Calibri" w:hAnsi="Posterama" w:cs="Posterama"/>
                <w:color w:val="000000" w:themeColor="text1"/>
                <w:sz w:val="20"/>
                <w:szCs w:val="20"/>
              </w:rPr>
            </w:pPr>
            <w:r w:rsidRPr="009B053C">
              <w:rPr>
                <w:rFonts w:ascii="Posterama" w:eastAsia="Calibri" w:hAnsi="Posterama" w:cs="Posterama"/>
                <w:color w:val="000000" w:themeColor="text1"/>
                <w:sz w:val="20"/>
                <w:szCs w:val="20"/>
              </w:rPr>
              <w:t xml:space="preserve">  OAS Youth Academy on Transformative Technologies for the Americas</w:t>
            </w:r>
          </w:p>
          <w:p w14:paraId="7D23B812" w14:textId="54CFB831" w:rsidR="004B4596" w:rsidRPr="009B053C" w:rsidRDefault="004B4596" w:rsidP="0030278B">
            <w:pPr>
              <w:pStyle w:val="NormalWeb"/>
              <w:tabs>
                <w:tab w:val="left" w:pos="161"/>
              </w:tabs>
              <w:spacing w:before="0" w:after="84" w:line="216" w:lineRule="auto"/>
              <w:rPr>
                <w:rFonts w:ascii="Posterama" w:eastAsia="Calibri" w:hAnsi="Posterama" w:cs="Posterama"/>
                <w:color w:val="000000" w:themeColor="text1"/>
                <w:sz w:val="20"/>
                <w:szCs w:val="20"/>
              </w:rPr>
            </w:pPr>
          </w:p>
          <w:p w14:paraId="5E6A81ED" w14:textId="402B479A" w:rsidR="004B4596" w:rsidRPr="009B053C" w:rsidRDefault="004B4596" w:rsidP="0030278B">
            <w:pPr>
              <w:pStyle w:val="NormalWeb"/>
              <w:tabs>
                <w:tab w:val="left" w:pos="161"/>
              </w:tabs>
              <w:spacing w:after="84" w:line="216" w:lineRule="auto"/>
              <w:rPr>
                <w:rFonts w:ascii="Posterama" w:hAnsi="Posterama" w:cs="Posterama"/>
                <w:sz w:val="20"/>
                <w:szCs w:val="20"/>
              </w:rPr>
            </w:pPr>
          </w:p>
          <w:p w14:paraId="04C645C1" w14:textId="3D62977E" w:rsidR="004B4596" w:rsidRPr="009B053C" w:rsidRDefault="004B4596" w:rsidP="0030278B">
            <w:pPr>
              <w:pStyle w:val="NormalWeb"/>
              <w:tabs>
                <w:tab w:val="left" w:pos="161"/>
              </w:tabs>
              <w:spacing w:after="84" w:line="216" w:lineRule="auto"/>
              <w:rPr>
                <w:rFonts w:ascii="Posterama" w:hAnsi="Posterama" w:cs="Posterama"/>
                <w:sz w:val="20"/>
                <w:szCs w:val="20"/>
              </w:rPr>
            </w:pPr>
          </w:p>
        </w:tc>
        <w:tc>
          <w:tcPr>
            <w:tcW w:w="3592" w:type="dxa"/>
            <w:shd w:val="clear" w:color="auto" w:fill="auto"/>
          </w:tcPr>
          <w:p w14:paraId="63F56D88" w14:textId="4A51535A" w:rsidR="004B4596" w:rsidRPr="009B053C" w:rsidRDefault="004B4596" w:rsidP="0030278B">
            <w:pPr>
              <w:pStyle w:val="NormalWeb"/>
              <w:numPr>
                <w:ilvl w:val="0"/>
                <w:numId w:val="19"/>
              </w:numPr>
              <w:tabs>
                <w:tab w:val="left" w:pos="161"/>
              </w:tabs>
              <w:spacing w:before="0" w:after="84" w:line="216" w:lineRule="auto"/>
              <w:ind w:left="0" w:firstLine="0"/>
              <w:rPr>
                <w:rFonts w:ascii="Posterama" w:hAnsi="Posterama" w:cs="Posterama"/>
                <w:color w:val="4472C4" w:themeColor="accent1"/>
                <w:sz w:val="20"/>
                <w:szCs w:val="20"/>
              </w:rPr>
            </w:pPr>
            <w:r w:rsidRPr="009B053C">
              <w:rPr>
                <w:rFonts w:ascii="Posterama" w:hAnsi="Posterama" w:cs="Posterama"/>
                <w:color w:val="4472C4" w:themeColor="accent1"/>
                <w:sz w:val="20"/>
                <w:szCs w:val="20"/>
              </w:rPr>
              <w:t>Increased access to good practices and opportunities to improve skills on transformative technologies among key stakeholders from government, private sector, and academia, with a special focus on youth.</w:t>
            </w:r>
          </w:p>
          <w:p w14:paraId="456E9E62" w14:textId="495BE481" w:rsidR="004B4596" w:rsidRPr="009B053C" w:rsidRDefault="004B4596" w:rsidP="0030278B">
            <w:pPr>
              <w:pStyle w:val="ListParagraph"/>
              <w:ind w:left="0"/>
              <w:rPr>
                <w:rFonts w:ascii="Posterama" w:hAnsi="Posterama" w:cs="Posterama"/>
                <w:sz w:val="20"/>
                <w:szCs w:val="20"/>
              </w:rPr>
            </w:pPr>
          </w:p>
        </w:tc>
        <w:tc>
          <w:tcPr>
            <w:tcW w:w="3803" w:type="dxa"/>
          </w:tcPr>
          <w:p w14:paraId="6C99F279" w14:textId="7CC67FEC" w:rsidR="004B4596" w:rsidRPr="009B053C" w:rsidRDefault="004B4596" w:rsidP="007F04C3">
            <w:pPr>
              <w:pStyle w:val="ListParagraph"/>
              <w:numPr>
                <w:ilvl w:val="0"/>
                <w:numId w:val="3"/>
              </w:numPr>
              <w:spacing w:after="84" w:line="216" w:lineRule="auto"/>
              <w:ind w:left="0" w:firstLine="0"/>
              <w:rPr>
                <w:rFonts w:ascii="Posterama" w:hAnsi="Posterama" w:cs="Posterama"/>
                <w:sz w:val="20"/>
                <w:szCs w:val="20"/>
              </w:rPr>
            </w:pPr>
            <w:r w:rsidRPr="009B053C">
              <w:rPr>
                <w:rFonts w:ascii="Posterama" w:hAnsi="Posterama" w:cs="Posterama"/>
                <w:sz w:val="20"/>
                <w:szCs w:val="20"/>
              </w:rPr>
              <w:t>At least 10 good practices exchanged through at least 3 (virtual) Thematic Sessions of the COMCYT (InterAmerican Committee on Science and Technology) held on transformative technologies topics identified as priorities by COMCYT Authorities by December 2023.</w:t>
            </w:r>
          </w:p>
          <w:p w14:paraId="7CC8B4FE" w14:textId="64458E4C" w:rsidR="004B4596" w:rsidRPr="009B053C" w:rsidRDefault="004B4596" w:rsidP="007F04C3">
            <w:pPr>
              <w:spacing w:after="84" w:line="216" w:lineRule="auto"/>
              <w:rPr>
                <w:rFonts w:ascii="Posterama" w:hAnsi="Posterama" w:cs="Posterama"/>
                <w:sz w:val="20"/>
                <w:szCs w:val="20"/>
              </w:rPr>
            </w:pPr>
          </w:p>
          <w:p w14:paraId="2022DFBB" w14:textId="2EF73B70" w:rsidR="004B4596" w:rsidRPr="009B053C" w:rsidRDefault="004B4596" w:rsidP="007F04C3">
            <w:pPr>
              <w:pStyle w:val="ListParagraph"/>
              <w:numPr>
                <w:ilvl w:val="0"/>
                <w:numId w:val="3"/>
              </w:numPr>
              <w:spacing w:after="84" w:line="216" w:lineRule="auto"/>
              <w:ind w:left="0" w:firstLine="0"/>
              <w:rPr>
                <w:rFonts w:ascii="Posterama" w:hAnsi="Posterama" w:cs="Posterama"/>
                <w:sz w:val="20"/>
                <w:szCs w:val="20"/>
              </w:rPr>
            </w:pPr>
            <w:r w:rsidRPr="009B053C">
              <w:rPr>
                <w:rFonts w:ascii="Posterama" w:hAnsi="Posterama" w:cs="Posterama"/>
                <w:sz w:val="20"/>
                <w:szCs w:val="20"/>
              </w:rPr>
              <w:t>At least 3 new course offerings with certification – including one on Artificial Intelligence by December 2023 to support skills for the digital and innovation economies by December 2023</w:t>
            </w:r>
          </w:p>
          <w:p w14:paraId="3FBEE1F4" w14:textId="2A3A2BF6" w:rsidR="004B4596" w:rsidRPr="009B053C" w:rsidRDefault="004B4596" w:rsidP="0030278B">
            <w:pPr>
              <w:spacing w:after="84" w:line="216" w:lineRule="auto"/>
              <w:rPr>
                <w:rFonts w:ascii="Posterama" w:hAnsi="Posterama" w:cs="Posterama"/>
                <w:sz w:val="20"/>
                <w:szCs w:val="20"/>
              </w:rPr>
            </w:pPr>
          </w:p>
        </w:tc>
        <w:tc>
          <w:tcPr>
            <w:tcW w:w="3670" w:type="dxa"/>
          </w:tcPr>
          <w:p w14:paraId="3ED316CD" w14:textId="77777777" w:rsidR="004B4596" w:rsidRPr="007F04C3" w:rsidRDefault="004B4596" w:rsidP="0030278B">
            <w:pPr>
              <w:rPr>
                <w:rFonts w:ascii="Posterama" w:hAnsi="Posterama" w:cs="Posterama"/>
                <w:color w:val="4472C4" w:themeColor="accent1"/>
                <w:sz w:val="20"/>
                <w:szCs w:val="20"/>
              </w:rPr>
            </w:pPr>
            <w:r w:rsidRPr="007F04C3">
              <w:rPr>
                <w:rFonts w:ascii="Posterama" w:eastAsia="Calibri" w:hAnsi="Posterama" w:cs="Posterama"/>
                <w:color w:val="4472C4" w:themeColor="accent1"/>
                <w:sz w:val="20"/>
                <w:szCs w:val="20"/>
              </w:rPr>
              <w:t xml:space="preserve">Meta, Structuralia, </w:t>
            </w:r>
            <w:r w:rsidRPr="007F04C3">
              <w:rPr>
                <w:rFonts w:ascii="Posterama" w:hAnsi="Posterama" w:cs="Posterama"/>
                <w:color w:val="4472C4" w:themeColor="accent1"/>
                <w:sz w:val="20"/>
                <w:szCs w:val="20"/>
              </w:rPr>
              <w:t>Science History Institute, Texas A&amp;M, SIM, COPANT, IAAC, Illinois Institute of Technology, Purdue University</w:t>
            </w:r>
          </w:p>
          <w:p w14:paraId="2A518547" w14:textId="431E7B1B" w:rsidR="004B4596" w:rsidRPr="004B4596" w:rsidRDefault="004B4596" w:rsidP="0030278B">
            <w:pPr>
              <w:rPr>
                <w:rFonts w:ascii="Posterama" w:hAnsi="Posterama" w:cs="Posterama"/>
                <w:sz w:val="20"/>
                <w:szCs w:val="20"/>
              </w:rPr>
            </w:pPr>
            <w:r w:rsidRPr="007F04C3">
              <w:rPr>
                <w:rFonts w:ascii="Posterama" w:hAnsi="Posterama" w:cs="Posterama"/>
                <w:color w:val="4472C4" w:themeColor="accent1"/>
                <w:sz w:val="20"/>
                <w:szCs w:val="20"/>
              </w:rPr>
              <w:t xml:space="preserve">U. California Riverside, CIBNOR Mexico, Tec. de Monterrey, </w:t>
            </w:r>
            <w:bookmarkStart w:id="5" w:name="_Int_PaOhiNXr"/>
            <w:r w:rsidRPr="007F04C3">
              <w:rPr>
                <w:rFonts w:ascii="Posterama" w:hAnsi="Posterama" w:cs="Posterama"/>
                <w:color w:val="4472C4" w:themeColor="accent1"/>
                <w:sz w:val="20"/>
                <w:szCs w:val="20"/>
              </w:rPr>
              <w:t>AWS</w:t>
            </w:r>
            <w:bookmarkEnd w:id="5"/>
            <w:r w:rsidRPr="007F04C3">
              <w:rPr>
                <w:rFonts w:ascii="Posterama" w:hAnsi="Posterama" w:cs="Posterama"/>
                <w:color w:val="4472C4" w:themeColor="accent1"/>
                <w:sz w:val="20"/>
                <w:szCs w:val="20"/>
              </w:rPr>
              <w:t xml:space="preserve"> and other private sector and university partners</w:t>
            </w:r>
          </w:p>
        </w:tc>
      </w:tr>
      <w:tr w:rsidR="008517E3" w:rsidRPr="00316686" w14:paraId="08CDD729" w14:textId="77777777" w:rsidTr="008A299E">
        <w:trPr>
          <w:trHeight w:val="180"/>
        </w:trPr>
        <w:tc>
          <w:tcPr>
            <w:tcW w:w="14485" w:type="dxa"/>
            <w:gridSpan w:val="4"/>
            <w:shd w:val="clear" w:color="auto" w:fill="auto"/>
          </w:tcPr>
          <w:p w14:paraId="77801C62" w14:textId="77777777" w:rsidR="008517E3" w:rsidRPr="009B053C" w:rsidRDefault="008517E3" w:rsidP="0030278B">
            <w:pPr>
              <w:pStyle w:val="NormalWeb"/>
              <w:tabs>
                <w:tab w:val="left" w:pos="68"/>
              </w:tabs>
              <w:spacing w:before="0"/>
              <w:rPr>
                <w:rFonts w:ascii="Posterama" w:hAnsi="Posterama" w:cs="Posterama"/>
                <w:b/>
                <w:bCs/>
                <w:color w:val="595959" w:themeColor="text1" w:themeTint="A6"/>
                <w:sz w:val="20"/>
                <w:szCs w:val="20"/>
              </w:rPr>
            </w:pPr>
            <w:r w:rsidRPr="009B053C">
              <w:rPr>
                <w:rFonts w:ascii="Posterama" w:eastAsia="Calibri" w:hAnsi="Posterama" w:cs="Posterama"/>
                <w:b/>
                <w:bCs/>
                <w:color w:val="4472C4" w:themeColor="accent1"/>
                <w:kern w:val="24"/>
                <w:sz w:val="20"/>
                <w:szCs w:val="20"/>
              </w:rPr>
              <w:t xml:space="preserve">2023 Activities: </w:t>
            </w:r>
          </w:p>
        </w:tc>
      </w:tr>
      <w:tr w:rsidR="008517E3" w:rsidRPr="00316686" w14:paraId="0A647245" w14:textId="77777777" w:rsidTr="008A299E">
        <w:trPr>
          <w:trHeight w:val="762"/>
        </w:trPr>
        <w:tc>
          <w:tcPr>
            <w:tcW w:w="14485" w:type="dxa"/>
            <w:gridSpan w:val="4"/>
          </w:tcPr>
          <w:p w14:paraId="02F78879" w14:textId="7105A3EF" w:rsidR="008517E3" w:rsidRPr="009B053C" w:rsidRDefault="37AEB944" w:rsidP="009C027A">
            <w:pPr>
              <w:pStyle w:val="ListParagraph"/>
              <w:numPr>
                <w:ilvl w:val="0"/>
                <w:numId w:val="3"/>
              </w:numPr>
              <w:rPr>
                <w:rFonts w:ascii="Posterama" w:hAnsi="Posterama" w:cs="Posterama"/>
                <w:sz w:val="20"/>
                <w:szCs w:val="20"/>
              </w:rPr>
            </w:pPr>
            <w:r w:rsidRPr="009B053C">
              <w:rPr>
                <w:rFonts w:ascii="Posterama" w:hAnsi="Posterama" w:cs="Posterama"/>
                <w:sz w:val="20"/>
                <w:szCs w:val="20"/>
              </w:rPr>
              <w:t>Meeting</w:t>
            </w:r>
            <w:r w:rsidR="00F95DB0">
              <w:rPr>
                <w:rFonts w:ascii="Posterama" w:hAnsi="Posterama" w:cs="Posterama"/>
                <w:sz w:val="20"/>
                <w:szCs w:val="20"/>
              </w:rPr>
              <w:t>s</w:t>
            </w:r>
            <w:r w:rsidRPr="009B053C">
              <w:rPr>
                <w:rFonts w:ascii="Posterama" w:hAnsi="Posterama" w:cs="Posterama"/>
                <w:sz w:val="20"/>
                <w:szCs w:val="20"/>
              </w:rPr>
              <w:t xml:space="preserve"> of the </w:t>
            </w:r>
            <w:r w:rsidR="003E17E8" w:rsidRPr="009B053C">
              <w:rPr>
                <w:rFonts w:ascii="Posterama" w:hAnsi="Posterama" w:cs="Posterama"/>
                <w:sz w:val="20"/>
                <w:szCs w:val="20"/>
              </w:rPr>
              <w:t xml:space="preserve">Inter-American Committee on Science and Technology (COMCYT) </w:t>
            </w:r>
          </w:p>
          <w:p w14:paraId="0E019D08" w14:textId="00230BA4" w:rsidR="6E3F299B" w:rsidRPr="009B053C" w:rsidRDefault="6E3F299B" w:rsidP="009C027A">
            <w:pPr>
              <w:pStyle w:val="ListParagraph"/>
              <w:numPr>
                <w:ilvl w:val="0"/>
                <w:numId w:val="3"/>
              </w:numPr>
              <w:rPr>
                <w:rFonts w:ascii="Posterama" w:hAnsi="Posterama" w:cs="Posterama"/>
                <w:sz w:val="20"/>
                <w:szCs w:val="20"/>
                <w:lang w:val="es-US"/>
              </w:rPr>
            </w:pPr>
            <w:r w:rsidRPr="009B053C">
              <w:rPr>
                <w:rFonts w:ascii="Posterama" w:hAnsi="Posterama" w:cs="Posterama"/>
                <w:sz w:val="20"/>
                <w:szCs w:val="20"/>
                <w:lang w:val="es-US"/>
              </w:rPr>
              <w:t xml:space="preserve">Prospecta </w:t>
            </w:r>
            <w:r w:rsidR="006B58CC" w:rsidRPr="009B053C">
              <w:rPr>
                <w:rFonts w:ascii="Posterama" w:hAnsi="Posterama" w:cs="Posterama"/>
                <w:sz w:val="20"/>
                <w:szCs w:val="20"/>
                <w:lang w:val="es-US"/>
              </w:rPr>
              <w:t>Américas</w:t>
            </w:r>
            <w:r w:rsidRPr="009B053C">
              <w:rPr>
                <w:rFonts w:ascii="Posterama" w:hAnsi="Posterama" w:cs="Posterama"/>
                <w:sz w:val="20"/>
                <w:szCs w:val="20"/>
                <w:lang w:val="es-US"/>
              </w:rPr>
              <w:t xml:space="preserve"> in Action (Colombia, Virtual)</w:t>
            </w:r>
          </w:p>
          <w:p w14:paraId="5363C044" w14:textId="77777777" w:rsidR="0009472E" w:rsidRPr="009B053C" w:rsidRDefault="0009472E" w:rsidP="009C027A">
            <w:pPr>
              <w:pStyle w:val="ListParagraph"/>
              <w:numPr>
                <w:ilvl w:val="0"/>
                <w:numId w:val="3"/>
              </w:numPr>
              <w:rPr>
                <w:rFonts w:ascii="Posterama" w:hAnsi="Posterama" w:cs="Posterama"/>
                <w:sz w:val="20"/>
                <w:szCs w:val="20"/>
              </w:rPr>
            </w:pPr>
            <w:r w:rsidRPr="009B053C">
              <w:rPr>
                <w:rFonts w:ascii="Posterama" w:hAnsi="Posterama" w:cs="Posterama"/>
                <w:sz w:val="20"/>
                <w:szCs w:val="20"/>
              </w:rPr>
              <w:t>Exchange of good practices on transformative science and technologies, including data-science and science for decision-making, AI, new sustainable and innovative green technologies and materials, science history and diplomacy, and the importance of inclusiveness and diversity in STEM, as defined in the 2022-2024 COMCYT Work Plan.</w:t>
            </w:r>
          </w:p>
          <w:p w14:paraId="5BC40799" w14:textId="7DD97D33" w:rsidR="00AE3200" w:rsidRPr="009B053C" w:rsidRDefault="1444A090" w:rsidP="009C027A">
            <w:pPr>
              <w:pStyle w:val="ListParagraph"/>
              <w:numPr>
                <w:ilvl w:val="0"/>
                <w:numId w:val="3"/>
              </w:numPr>
              <w:rPr>
                <w:rFonts w:ascii="Posterama" w:hAnsi="Posterama" w:cs="Posterama"/>
                <w:sz w:val="20"/>
                <w:szCs w:val="20"/>
              </w:rPr>
            </w:pPr>
            <w:r w:rsidRPr="009B053C">
              <w:rPr>
                <w:rFonts w:ascii="Posterama" w:hAnsi="Posterama" w:cs="Posterama"/>
                <w:sz w:val="20"/>
                <w:szCs w:val="20"/>
              </w:rPr>
              <w:t>S</w:t>
            </w:r>
            <w:r w:rsidR="0F5A068A" w:rsidRPr="009B053C">
              <w:rPr>
                <w:rFonts w:ascii="Posterama" w:hAnsi="Posterama" w:cs="Posterama"/>
                <w:sz w:val="20"/>
                <w:szCs w:val="20"/>
              </w:rPr>
              <w:t>eminar</w:t>
            </w:r>
            <w:r w:rsidR="003A0402" w:rsidRPr="009B053C">
              <w:rPr>
                <w:rFonts w:ascii="Posterama" w:hAnsi="Posterama" w:cs="Posterama"/>
                <w:sz w:val="20"/>
                <w:szCs w:val="20"/>
              </w:rPr>
              <w:t>(s), workshop(s), dialogue(s) and o</w:t>
            </w:r>
            <w:r w:rsidR="006C19C7" w:rsidRPr="009B053C">
              <w:rPr>
                <w:rFonts w:ascii="Posterama" w:hAnsi="Posterama" w:cs="Posterama"/>
                <w:sz w:val="20"/>
                <w:szCs w:val="20"/>
              </w:rPr>
              <w:t>nline training and certification on top transformative technologies to provide with a focus on traditionally underrepresented and vulnerable populations</w:t>
            </w:r>
            <w:r w:rsidR="002A0667" w:rsidRPr="009B053C">
              <w:rPr>
                <w:rFonts w:ascii="Posterama" w:hAnsi="Posterama" w:cs="Posterama"/>
                <w:sz w:val="20"/>
                <w:szCs w:val="20"/>
              </w:rPr>
              <w:t>/</w:t>
            </w:r>
            <w:r w:rsidR="008B015A" w:rsidRPr="009B053C">
              <w:rPr>
                <w:rFonts w:ascii="Posterama" w:hAnsi="Posterama" w:cs="Posterama"/>
                <w:sz w:val="20"/>
                <w:szCs w:val="20"/>
              </w:rPr>
              <w:t>under the framework of Prospecta Americas 2023.</w:t>
            </w:r>
          </w:p>
        </w:tc>
      </w:tr>
    </w:tbl>
    <w:p w14:paraId="5C353F45" w14:textId="77777777" w:rsidR="00666BE0" w:rsidRPr="00316686" w:rsidRDefault="00666BE0" w:rsidP="0030278B">
      <w:pPr>
        <w:rPr>
          <w:rFonts w:ascii="Posterama" w:hAnsi="Posterama" w:cs="Posterama"/>
        </w:rPr>
      </w:pPr>
      <w:r w:rsidRPr="00316686">
        <w:rPr>
          <w:rFonts w:ascii="Posterama" w:hAnsi="Posterama" w:cs="Posterama"/>
        </w:rPr>
        <w:br w:type="page"/>
      </w:r>
    </w:p>
    <w:tbl>
      <w:tblPr>
        <w:tblStyle w:val="TableGridLight"/>
        <w:tblpPr w:leftFromText="180" w:rightFromText="180" w:vertAnchor="text" w:horzAnchor="margin" w:tblpXSpec="center" w:tblpY="-104"/>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4141"/>
        <w:gridCol w:w="3662"/>
        <w:gridCol w:w="3946"/>
      </w:tblGrid>
      <w:tr w:rsidR="0006047C" w:rsidRPr="00316686" w14:paraId="37AC98B3" w14:textId="77777777" w:rsidTr="004F3556">
        <w:trPr>
          <w:trHeight w:val="252"/>
        </w:trPr>
        <w:tc>
          <w:tcPr>
            <w:tcW w:w="14305" w:type="dxa"/>
            <w:gridSpan w:val="4"/>
            <w:shd w:val="clear" w:color="auto" w:fill="auto"/>
          </w:tcPr>
          <w:p w14:paraId="3B4DEDE7" w14:textId="7168CAB4" w:rsidR="0006047C" w:rsidRPr="00316686" w:rsidRDefault="0006047C" w:rsidP="0030278B">
            <w:pPr>
              <w:pStyle w:val="NormalWeb"/>
              <w:tabs>
                <w:tab w:val="left" w:pos="68"/>
              </w:tabs>
              <w:spacing w:before="0" w:beforeAutospacing="0"/>
              <w:jc w:val="center"/>
              <w:rPr>
                <w:rFonts w:ascii="Posterama" w:hAnsi="Posterama" w:cs="Posterama"/>
                <w:color w:val="000000" w:themeColor="text1"/>
                <w:sz w:val="20"/>
                <w:szCs w:val="20"/>
              </w:rPr>
            </w:pPr>
            <w:r w:rsidRPr="00F32E96">
              <w:rPr>
                <w:rFonts w:ascii="Posterama" w:eastAsia="+mn-ea" w:hAnsi="Posterama" w:cs="Posterama"/>
                <w:b/>
                <w:bCs/>
                <w:color w:val="000000" w:themeColor="text1"/>
                <w:kern w:val="24"/>
              </w:rPr>
              <w:t>Area: Economic Development &amp; Inclusive and Competitive Economies</w:t>
            </w:r>
          </w:p>
        </w:tc>
      </w:tr>
      <w:tr w:rsidR="0006047C" w:rsidRPr="00316686" w14:paraId="6717479A" w14:textId="77777777" w:rsidTr="004F3556">
        <w:trPr>
          <w:trHeight w:val="195"/>
        </w:trPr>
        <w:tc>
          <w:tcPr>
            <w:tcW w:w="14305" w:type="dxa"/>
            <w:gridSpan w:val="4"/>
          </w:tcPr>
          <w:p w14:paraId="736AE670" w14:textId="77777777" w:rsidR="0006047C" w:rsidRPr="005306B8" w:rsidRDefault="0006047C" w:rsidP="0030278B">
            <w:pPr>
              <w:pStyle w:val="NormalWeb"/>
              <w:tabs>
                <w:tab w:val="left" w:pos="68"/>
              </w:tabs>
              <w:spacing w:before="0" w:beforeAutospacing="0"/>
              <w:rPr>
                <w:rFonts w:ascii="Posterama" w:hAnsi="Posterama" w:cs="Posterama"/>
                <w:b/>
                <w:bCs/>
                <w:color w:val="595959" w:themeColor="text1" w:themeTint="A6"/>
                <w:sz w:val="20"/>
                <w:szCs w:val="20"/>
              </w:rPr>
            </w:pPr>
            <w:r w:rsidRPr="005306B8">
              <w:rPr>
                <w:rFonts w:ascii="Posterama" w:hAnsi="Posterama" w:cs="Posterama"/>
                <w:b/>
                <w:bCs/>
                <w:sz w:val="20"/>
                <w:szCs w:val="20"/>
              </w:rPr>
              <w:t>OAS Strategic Line: 1. Promoting inclusive and competitive economies</w:t>
            </w:r>
            <w:r w:rsidRPr="005306B8">
              <w:rPr>
                <w:rFonts w:ascii="Posterama" w:hAnsi="Posterama" w:cs="Posterama"/>
                <w:b/>
                <w:bCs/>
                <w:color w:val="595959" w:themeColor="text1" w:themeTint="A6"/>
                <w:sz w:val="20"/>
                <w:szCs w:val="20"/>
              </w:rPr>
              <w:t xml:space="preserve">   </w:t>
            </w:r>
          </w:p>
        </w:tc>
      </w:tr>
      <w:tr w:rsidR="0006047C" w:rsidRPr="00316686" w14:paraId="6A509810" w14:textId="77777777" w:rsidTr="004F3556">
        <w:trPr>
          <w:trHeight w:val="614"/>
        </w:trPr>
        <w:tc>
          <w:tcPr>
            <w:tcW w:w="14305" w:type="dxa"/>
            <w:gridSpan w:val="4"/>
          </w:tcPr>
          <w:p w14:paraId="0322D4F6" w14:textId="008510E4" w:rsidR="0006047C" w:rsidRPr="005306B8" w:rsidRDefault="4D09B8E6" w:rsidP="0030278B">
            <w:pPr>
              <w:rPr>
                <w:rFonts w:ascii="Posterama" w:hAnsi="Posterama" w:cs="Posterama"/>
                <w:b/>
                <w:bCs/>
                <w:color w:val="595959" w:themeColor="text1" w:themeTint="A6"/>
                <w:sz w:val="20"/>
                <w:szCs w:val="20"/>
              </w:rPr>
            </w:pPr>
            <w:r w:rsidRPr="005306B8">
              <w:rPr>
                <w:rFonts w:ascii="Posterama" w:hAnsi="Posterama" w:cs="Posterama"/>
                <w:b/>
                <w:bCs/>
                <w:sz w:val="20"/>
                <w:szCs w:val="20"/>
              </w:rPr>
              <w:t>Objective:</w:t>
            </w:r>
            <w:r w:rsidRPr="005306B8">
              <w:rPr>
                <w:rFonts w:ascii="Posterama" w:hAnsi="Posterama" w:cs="Posterama"/>
                <w:sz w:val="20"/>
                <w:szCs w:val="20"/>
              </w:rPr>
              <w:t xml:space="preserve"> 1.3.  Increase cooperation for strengthening member states’ institutional capacities to incorporate innovation and transformative technology </w:t>
            </w:r>
            <w:r w:rsidR="008943CC" w:rsidRPr="005306B8">
              <w:rPr>
                <w:rFonts w:ascii="Posterama" w:hAnsi="Posterama" w:cs="Posterama"/>
                <w:sz w:val="20"/>
                <w:szCs w:val="20"/>
              </w:rPr>
              <w:t>to</w:t>
            </w:r>
            <w:r w:rsidRPr="005306B8">
              <w:rPr>
                <w:rFonts w:ascii="Posterama" w:hAnsi="Posterama" w:cs="Posterama"/>
                <w:sz w:val="20"/>
                <w:szCs w:val="20"/>
              </w:rPr>
              <w:t xml:space="preserve"> generate added value and diversification in their economies in a sustainable and inclusive way.</w:t>
            </w:r>
          </w:p>
        </w:tc>
      </w:tr>
      <w:tr w:rsidR="0006047C" w:rsidRPr="00316686" w14:paraId="17F8C2C6" w14:textId="77777777" w:rsidTr="004F3556">
        <w:trPr>
          <w:trHeight w:val="294"/>
        </w:trPr>
        <w:tc>
          <w:tcPr>
            <w:tcW w:w="14305" w:type="dxa"/>
            <w:gridSpan w:val="4"/>
          </w:tcPr>
          <w:p w14:paraId="30E68E95" w14:textId="3EF02291" w:rsidR="0006047C" w:rsidRPr="005306B8" w:rsidRDefault="0006047C" w:rsidP="0030278B">
            <w:pPr>
              <w:pStyle w:val="NormalWeb"/>
              <w:tabs>
                <w:tab w:val="left" w:pos="68"/>
              </w:tabs>
              <w:spacing w:before="0" w:beforeAutospacing="0"/>
              <w:rPr>
                <w:rFonts w:ascii="Posterama" w:hAnsi="Posterama" w:cs="Posterama"/>
                <w:sz w:val="20"/>
                <w:szCs w:val="20"/>
              </w:rPr>
            </w:pPr>
            <w:r w:rsidRPr="005306B8">
              <w:rPr>
                <w:rFonts w:ascii="Posterama" w:hAnsi="Posterama" w:cs="Posterama"/>
                <w:b/>
                <w:sz w:val="20"/>
                <w:szCs w:val="20"/>
              </w:rPr>
              <w:t>Areas:</w:t>
            </w:r>
            <w:r w:rsidRPr="005306B8">
              <w:rPr>
                <w:rFonts w:ascii="Posterama" w:hAnsi="Posterama" w:cs="Posterama"/>
                <w:sz w:val="20"/>
                <w:szCs w:val="20"/>
              </w:rPr>
              <w:t xml:space="preserve"> </w:t>
            </w:r>
            <w:r w:rsidRPr="005306B8">
              <w:rPr>
                <w:rFonts w:ascii="Posterama" w:eastAsia="Calibri" w:hAnsi="Posterama" w:cs="Posterama"/>
                <w:b/>
                <w:bCs/>
                <w:color w:val="4472C4" w:themeColor="accent1"/>
                <w:kern w:val="24"/>
                <w:sz w:val="20"/>
                <w:szCs w:val="20"/>
              </w:rPr>
              <w:t>Competitiveness, Innovation</w:t>
            </w:r>
            <w:r w:rsidR="01C59865" w:rsidRPr="005306B8">
              <w:rPr>
                <w:rFonts w:ascii="Posterama" w:eastAsia="Calibri" w:hAnsi="Posterama" w:cs="Posterama"/>
                <w:b/>
                <w:bCs/>
                <w:color w:val="4472C4" w:themeColor="accent1"/>
                <w:kern w:val="24"/>
                <w:sz w:val="20"/>
                <w:szCs w:val="20"/>
              </w:rPr>
              <w:t xml:space="preserve">, </w:t>
            </w:r>
            <w:r w:rsidR="01C59865" w:rsidRPr="005306B8">
              <w:rPr>
                <w:rFonts w:ascii="Posterama" w:eastAsia="Calibri" w:hAnsi="Posterama" w:cs="Posterama"/>
                <w:b/>
                <w:bCs/>
                <w:color w:val="4472C4" w:themeColor="accent1"/>
                <w:sz w:val="20"/>
                <w:szCs w:val="20"/>
              </w:rPr>
              <w:t>Science and Technology</w:t>
            </w:r>
          </w:p>
        </w:tc>
      </w:tr>
      <w:tr w:rsidR="0006047C" w:rsidRPr="00316686" w14:paraId="62BF5318" w14:textId="77777777" w:rsidTr="004F3556">
        <w:trPr>
          <w:trHeight w:val="230"/>
        </w:trPr>
        <w:tc>
          <w:tcPr>
            <w:tcW w:w="2515" w:type="dxa"/>
          </w:tcPr>
          <w:p w14:paraId="3D54D4D6" w14:textId="010B00AE" w:rsidR="0006047C" w:rsidRPr="005306B8" w:rsidRDefault="421A86F8" w:rsidP="003027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5306B8">
              <w:rPr>
                <w:rFonts w:ascii="Posterama" w:eastAsia="Calibri" w:hAnsi="Posterama" w:cs="Posterama"/>
                <w:b/>
                <w:bCs/>
                <w:sz w:val="20"/>
                <w:szCs w:val="20"/>
              </w:rPr>
              <w:t>SEDI Programs:</w:t>
            </w:r>
          </w:p>
        </w:tc>
        <w:tc>
          <w:tcPr>
            <w:tcW w:w="4155" w:type="dxa"/>
          </w:tcPr>
          <w:p w14:paraId="7A75E457" w14:textId="0D97A41A" w:rsidR="0006047C" w:rsidRPr="005306B8" w:rsidRDefault="6B354A25" w:rsidP="0030278B">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5306B8">
              <w:rPr>
                <w:rFonts w:ascii="Posterama" w:hAnsi="Posterama" w:cs="Posterama"/>
                <w:b/>
                <w:bCs/>
                <w:color w:val="4472C4" w:themeColor="accent1"/>
                <w:sz w:val="20"/>
                <w:szCs w:val="20"/>
              </w:rPr>
              <w:t>Expected Outcomes</w:t>
            </w:r>
            <w:r w:rsidRPr="005306B8">
              <w:rPr>
                <w:rFonts w:ascii="Posterama" w:hAnsi="Posterama" w:cs="Posterama"/>
                <w:color w:val="4472C4" w:themeColor="accent1"/>
                <w:sz w:val="20"/>
                <w:szCs w:val="20"/>
              </w:rPr>
              <w:t>:</w:t>
            </w:r>
          </w:p>
        </w:tc>
        <w:tc>
          <w:tcPr>
            <w:tcW w:w="3675" w:type="dxa"/>
          </w:tcPr>
          <w:p w14:paraId="17C5CC34" w14:textId="37942657" w:rsidR="0006047C" w:rsidRPr="005306B8" w:rsidRDefault="646D6CF7" w:rsidP="0030278B">
            <w:pPr>
              <w:pStyle w:val="NormalWeb"/>
              <w:tabs>
                <w:tab w:val="left" w:pos="68"/>
              </w:tabs>
              <w:spacing w:before="0" w:beforeAutospacing="0" w:after="84" w:afterAutospacing="0" w:line="216" w:lineRule="auto"/>
              <w:ind w:right="-195"/>
              <w:jc w:val="center"/>
              <w:rPr>
                <w:rFonts w:ascii="Posterama" w:eastAsia="Calibri" w:hAnsi="Posterama" w:cs="Posterama"/>
                <w:color w:val="4472C4" w:themeColor="accent1"/>
                <w:kern w:val="24"/>
                <w:sz w:val="20"/>
                <w:szCs w:val="20"/>
              </w:rPr>
            </w:pPr>
            <w:r w:rsidRPr="005306B8">
              <w:rPr>
                <w:rFonts w:ascii="Posterama" w:hAnsi="Posterama" w:cs="Posterama"/>
                <w:b/>
                <w:bCs/>
                <w:sz w:val="20"/>
                <w:szCs w:val="20"/>
              </w:rPr>
              <w:t>Measurements/Benchmarks</w:t>
            </w:r>
            <w:r w:rsidR="69B60A09" w:rsidRPr="005306B8">
              <w:rPr>
                <w:rFonts w:ascii="Posterama" w:hAnsi="Posterama" w:cs="Posterama"/>
                <w:b/>
                <w:bCs/>
                <w:sz w:val="20"/>
                <w:szCs w:val="20"/>
              </w:rPr>
              <w:t>:</w:t>
            </w:r>
          </w:p>
        </w:tc>
        <w:tc>
          <w:tcPr>
            <w:tcW w:w="3960" w:type="dxa"/>
          </w:tcPr>
          <w:p w14:paraId="1A379E44" w14:textId="3B3880D6" w:rsidR="0006047C" w:rsidRPr="005306B8" w:rsidRDefault="004B4596" w:rsidP="0030278B">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color w:val="4472C4" w:themeColor="accent1"/>
                <w:kern w:val="24"/>
                <w:sz w:val="20"/>
                <w:szCs w:val="20"/>
              </w:rPr>
              <w:t>Collaboration and Partnerships:</w:t>
            </w:r>
          </w:p>
        </w:tc>
      </w:tr>
      <w:tr w:rsidR="004B4596" w:rsidRPr="00CF4AA5" w14:paraId="0FB4C270" w14:textId="77777777" w:rsidTr="004F3556">
        <w:trPr>
          <w:trHeight w:val="4829"/>
        </w:trPr>
        <w:tc>
          <w:tcPr>
            <w:tcW w:w="2515" w:type="dxa"/>
            <w:shd w:val="clear" w:color="auto" w:fill="auto"/>
          </w:tcPr>
          <w:p w14:paraId="60E3A8FE" w14:textId="77777777" w:rsidR="004B4596" w:rsidRPr="005306B8" w:rsidRDefault="004B4596" w:rsidP="0030278B">
            <w:pPr>
              <w:pStyle w:val="NormalWeb"/>
              <w:tabs>
                <w:tab w:val="left" w:pos="161"/>
              </w:tabs>
              <w:spacing w:after="84" w:line="216" w:lineRule="auto"/>
              <w:rPr>
                <w:rFonts w:ascii="Posterama" w:hAnsi="Posterama" w:cs="Posterama"/>
                <w:sz w:val="20"/>
                <w:szCs w:val="20"/>
              </w:rPr>
            </w:pPr>
          </w:p>
          <w:p w14:paraId="2DE3DD56" w14:textId="4A39338F" w:rsidR="004B4596" w:rsidRPr="005306B8" w:rsidRDefault="004B4596" w:rsidP="0030278B">
            <w:pPr>
              <w:pStyle w:val="NormalWeb"/>
              <w:numPr>
                <w:ilvl w:val="0"/>
                <w:numId w:val="3"/>
              </w:numPr>
              <w:tabs>
                <w:tab w:val="left" w:pos="161"/>
              </w:tabs>
              <w:spacing w:before="0" w:after="84" w:line="216" w:lineRule="auto"/>
              <w:ind w:left="0" w:firstLine="0"/>
              <w:rPr>
                <w:rFonts w:ascii="Posterama" w:eastAsia="Calibri" w:hAnsi="Posterama" w:cs="Posterama"/>
                <w:sz w:val="20"/>
                <w:szCs w:val="20"/>
              </w:rPr>
            </w:pPr>
            <w:r w:rsidRPr="005306B8">
              <w:rPr>
                <w:rFonts w:ascii="Posterama" w:eastAsia="Calibri" w:hAnsi="Posterama" w:cs="Posterama"/>
                <w:sz w:val="20"/>
                <w:szCs w:val="20"/>
              </w:rPr>
              <w:t xml:space="preserve">Prospecta Americas </w:t>
            </w:r>
          </w:p>
          <w:p w14:paraId="12D4D58A" w14:textId="01640F6C" w:rsidR="004B4596" w:rsidRPr="005306B8" w:rsidRDefault="004B4596" w:rsidP="0030278B">
            <w:pPr>
              <w:spacing w:after="84" w:line="216" w:lineRule="auto"/>
              <w:rPr>
                <w:rFonts w:ascii="Posterama" w:eastAsia="Calibri" w:hAnsi="Posterama" w:cs="Posterama"/>
                <w:sz w:val="20"/>
                <w:szCs w:val="20"/>
              </w:rPr>
            </w:pPr>
          </w:p>
          <w:p w14:paraId="0A40E6A2" w14:textId="4FC88AB1" w:rsidR="004B4596" w:rsidRPr="005306B8" w:rsidRDefault="004B4596" w:rsidP="0030278B">
            <w:pPr>
              <w:pStyle w:val="NormalWeb"/>
              <w:tabs>
                <w:tab w:val="left" w:pos="161"/>
              </w:tabs>
              <w:spacing w:after="84" w:line="216" w:lineRule="auto"/>
              <w:rPr>
                <w:rFonts w:ascii="Posterama" w:hAnsi="Posterama" w:cs="Posterama"/>
                <w:sz w:val="20"/>
                <w:szCs w:val="20"/>
              </w:rPr>
            </w:pPr>
          </w:p>
        </w:tc>
        <w:tc>
          <w:tcPr>
            <w:tcW w:w="4155" w:type="dxa"/>
            <w:shd w:val="clear" w:color="auto" w:fill="auto"/>
          </w:tcPr>
          <w:p w14:paraId="626F9069" w14:textId="75827264" w:rsidR="004B4596" w:rsidRPr="005306B8" w:rsidRDefault="004B4596" w:rsidP="0030278B">
            <w:pPr>
              <w:pStyle w:val="NormalWeb"/>
              <w:numPr>
                <w:ilvl w:val="0"/>
                <w:numId w:val="19"/>
              </w:numPr>
              <w:tabs>
                <w:tab w:val="left" w:pos="161"/>
              </w:tabs>
              <w:spacing w:after="84" w:line="216" w:lineRule="auto"/>
              <w:ind w:left="0" w:firstLine="0"/>
              <w:rPr>
                <w:rFonts w:ascii="Posterama" w:hAnsi="Posterama" w:cs="Posterama"/>
                <w:color w:val="4472C4" w:themeColor="accent1"/>
                <w:sz w:val="20"/>
                <w:szCs w:val="20"/>
              </w:rPr>
            </w:pPr>
            <w:r w:rsidRPr="005306B8">
              <w:rPr>
                <w:rFonts w:ascii="Posterama" w:hAnsi="Posterama" w:cs="Posterama"/>
                <w:color w:val="4472C4" w:themeColor="accent1"/>
                <w:sz w:val="20"/>
                <w:szCs w:val="20"/>
              </w:rPr>
              <w:t>Shared solutions on transformative technologies to strengthen foresight capacities and access to partnerships among key stakeholders from government, private sector, and academia</w:t>
            </w:r>
            <w:r w:rsidR="007E53EE" w:rsidRPr="005306B8">
              <w:rPr>
                <w:rFonts w:ascii="Posterama" w:hAnsi="Posterama" w:cs="Posterama"/>
                <w:color w:val="4472C4" w:themeColor="accent1"/>
                <w:sz w:val="20"/>
                <w:szCs w:val="20"/>
              </w:rPr>
              <w:t xml:space="preserve">. </w:t>
            </w:r>
          </w:p>
          <w:p w14:paraId="1D5198CE" w14:textId="4F226A61" w:rsidR="004B4596" w:rsidRPr="005306B8" w:rsidRDefault="004B4596" w:rsidP="0030278B">
            <w:pPr>
              <w:rPr>
                <w:rFonts w:ascii="Posterama" w:hAnsi="Posterama" w:cs="Posterama"/>
                <w:sz w:val="20"/>
                <w:szCs w:val="20"/>
              </w:rPr>
            </w:pPr>
          </w:p>
        </w:tc>
        <w:tc>
          <w:tcPr>
            <w:tcW w:w="3675" w:type="dxa"/>
          </w:tcPr>
          <w:p w14:paraId="74E90D01" w14:textId="6342259C" w:rsidR="004B4596" w:rsidRPr="005306B8" w:rsidRDefault="004B4596" w:rsidP="00617C8B">
            <w:pPr>
              <w:pStyle w:val="ListParagraph"/>
              <w:numPr>
                <w:ilvl w:val="0"/>
                <w:numId w:val="3"/>
              </w:numPr>
              <w:spacing w:after="84" w:line="216" w:lineRule="auto"/>
              <w:rPr>
                <w:rFonts w:ascii="Posterama" w:hAnsi="Posterama" w:cs="Posterama"/>
                <w:sz w:val="20"/>
                <w:szCs w:val="20"/>
              </w:rPr>
            </w:pPr>
            <w:r w:rsidRPr="005306B8">
              <w:rPr>
                <w:rFonts w:ascii="Posterama" w:hAnsi="Posterama" w:cs="Posterama"/>
                <w:sz w:val="20"/>
                <w:szCs w:val="20"/>
              </w:rPr>
              <w:t xml:space="preserve">Support the incorporation of at least 2 new Centers of Excellence to the OAS Network of Centers of Excellence on Transformative Technologies </w:t>
            </w:r>
          </w:p>
          <w:p w14:paraId="7E1C636A" w14:textId="617A9F58" w:rsidR="004B4596" w:rsidRPr="005306B8" w:rsidRDefault="004B4596" w:rsidP="00617C8B">
            <w:pPr>
              <w:pStyle w:val="ListParagraph"/>
              <w:numPr>
                <w:ilvl w:val="0"/>
                <w:numId w:val="3"/>
              </w:numPr>
              <w:spacing w:after="84" w:line="216" w:lineRule="auto"/>
              <w:rPr>
                <w:rFonts w:ascii="Posterama" w:hAnsi="Posterama" w:cs="Posterama"/>
                <w:sz w:val="20"/>
                <w:szCs w:val="20"/>
              </w:rPr>
            </w:pPr>
            <w:r w:rsidRPr="005306B8">
              <w:rPr>
                <w:rFonts w:ascii="Posterama" w:hAnsi="Posterama" w:cs="Posterama"/>
                <w:sz w:val="20"/>
                <w:szCs w:val="20"/>
              </w:rPr>
              <w:t>Regional mapping of at least 2 technologies – Blockchain and Artificial Intelligence – in collaboration with the first two Centers of Excellence of Prospecta Americas: Center on Blockchain in Hidalgo, Mexico and Center on AI and Robotics in Barranquilla, Colombia</w:t>
            </w:r>
          </w:p>
          <w:p w14:paraId="563141CF" w14:textId="6619AEEF" w:rsidR="004B4596" w:rsidRPr="005306B8" w:rsidRDefault="004B4596" w:rsidP="00617C8B">
            <w:pPr>
              <w:pStyle w:val="ListParagraph"/>
              <w:numPr>
                <w:ilvl w:val="0"/>
                <w:numId w:val="3"/>
              </w:numPr>
              <w:spacing w:after="84" w:line="216" w:lineRule="auto"/>
              <w:rPr>
                <w:rFonts w:ascii="Posterama" w:hAnsi="Posterama" w:cs="Posterama"/>
                <w:sz w:val="20"/>
                <w:szCs w:val="20"/>
              </w:rPr>
            </w:pPr>
            <w:r w:rsidRPr="005306B8">
              <w:rPr>
                <w:rFonts w:ascii="Posterama" w:hAnsi="Posterama" w:cs="Posterama"/>
                <w:sz w:val="20"/>
                <w:szCs w:val="20"/>
              </w:rPr>
              <w:t>Assessment of innovation and sustainability ecosystems in at least 4 OAS member states by December 2023.</w:t>
            </w:r>
          </w:p>
          <w:p w14:paraId="37D9092C" w14:textId="5FDF521D" w:rsidR="004B4596" w:rsidRPr="005306B8" w:rsidRDefault="004B4596" w:rsidP="0030278B">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3960" w:type="dxa"/>
          </w:tcPr>
          <w:p w14:paraId="44E4C028" w14:textId="77777777" w:rsidR="004B4596" w:rsidRPr="007F04C3" w:rsidRDefault="004B4596" w:rsidP="0030278B">
            <w:pPr>
              <w:rPr>
                <w:rFonts w:ascii="Posterama" w:eastAsia="Times New Roman" w:hAnsi="Posterama" w:cs="Posterama"/>
                <w:color w:val="4472C4" w:themeColor="accent1"/>
                <w:sz w:val="20"/>
                <w:szCs w:val="20"/>
                <w:lang w:val="es-US"/>
              </w:rPr>
            </w:pPr>
            <w:r w:rsidRPr="007F04C3">
              <w:rPr>
                <w:rFonts w:ascii="Posterama" w:eastAsia="Times New Roman" w:hAnsi="Posterama" w:cs="Posterama"/>
                <w:color w:val="4472C4" w:themeColor="accent1"/>
                <w:sz w:val="20"/>
                <w:szCs w:val="20"/>
                <w:lang w:val="es-US"/>
              </w:rPr>
              <w:t>MSET Jamaica, MINCIENCIA Chile, MINCIENCIAS Colombia, CONACYT Mexico, CONCYTEC Peru,</w:t>
            </w:r>
          </w:p>
          <w:p w14:paraId="20CA65EC" w14:textId="16AC850B" w:rsidR="004B4596" w:rsidRPr="004B4596" w:rsidRDefault="004B4596" w:rsidP="0030278B">
            <w:pPr>
              <w:rPr>
                <w:rFonts w:ascii="Posterama" w:hAnsi="Posterama" w:cs="Posterama"/>
                <w:b/>
                <w:color w:val="4472C4" w:themeColor="accent1"/>
                <w:sz w:val="20"/>
                <w:szCs w:val="20"/>
                <w:lang w:val="es-419"/>
              </w:rPr>
            </w:pPr>
            <w:r w:rsidRPr="007F04C3">
              <w:rPr>
                <w:rFonts w:ascii="Posterama" w:eastAsia="Times New Roman" w:hAnsi="Posterama" w:cs="Posterama"/>
                <w:color w:val="4472C4" w:themeColor="accent1"/>
                <w:sz w:val="20"/>
                <w:szCs w:val="20"/>
                <w:lang w:val="es-US"/>
              </w:rPr>
              <w:t xml:space="preserve">Universidad Simon Bolívar, Colombia, CENIA Chile, </w:t>
            </w:r>
            <w:r w:rsidRPr="007F04C3">
              <w:rPr>
                <w:rFonts w:ascii="Posterama" w:eastAsia="Calibri" w:hAnsi="Posterama" w:cs="Posterama"/>
                <w:color w:val="4472C4" w:themeColor="accent1"/>
                <w:sz w:val="20"/>
                <w:szCs w:val="20"/>
                <w:lang w:val="es-US"/>
              </w:rPr>
              <w:t>Instituto Politécnico Nacional (IPN) Mexico,</w:t>
            </w:r>
            <w:r w:rsidRPr="007F04C3">
              <w:rPr>
                <w:rFonts w:ascii="Posterama" w:eastAsia="Times New Roman" w:hAnsi="Posterama" w:cs="Posterama"/>
                <w:color w:val="4472C4" w:themeColor="accent1"/>
                <w:sz w:val="20"/>
                <w:szCs w:val="20"/>
                <w:lang w:val="es-US"/>
              </w:rPr>
              <w:t xml:space="preserve"> Universidad Externado de Colombia, Universidad del Valle Colombia, Massachusetts Institute of Technology (MIT), State of Hidalgo and CITNOVA México, EU - Mex Connect, Universidad Nacional de Ingeniería (UNI) Peru, Harvard University,</w:t>
            </w:r>
          </w:p>
        </w:tc>
      </w:tr>
      <w:tr w:rsidR="0006047C" w:rsidRPr="00316686" w14:paraId="568CDBDF" w14:textId="77777777" w:rsidTr="004F3556">
        <w:trPr>
          <w:trHeight w:val="180"/>
        </w:trPr>
        <w:tc>
          <w:tcPr>
            <w:tcW w:w="14305" w:type="dxa"/>
            <w:gridSpan w:val="4"/>
            <w:shd w:val="clear" w:color="auto" w:fill="auto"/>
          </w:tcPr>
          <w:p w14:paraId="02642284" w14:textId="77777777" w:rsidR="0006047C" w:rsidRPr="005306B8" w:rsidRDefault="0006047C" w:rsidP="0030278B">
            <w:pPr>
              <w:pStyle w:val="NormalWeb"/>
              <w:tabs>
                <w:tab w:val="left" w:pos="68"/>
              </w:tabs>
              <w:spacing w:before="0"/>
              <w:rPr>
                <w:rFonts w:ascii="Posterama" w:hAnsi="Posterama" w:cs="Posterama"/>
                <w:b/>
                <w:bCs/>
                <w:color w:val="595959" w:themeColor="text1" w:themeTint="A6"/>
                <w:sz w:val="20"/>
                <w:szCs w:val="20"/>
              </w:rPr>
            </w:pPr>
            <w:r w:rsidRPr="005D2C16">
              <w:rPr>
                <w:rFonts w:ascii="Posterama" w:eastAsia="Calibri" w:hAnsi="Posterama" w:cs="Posterama"/>
                <w:b/>
                <w:bCs/>
                <w:color w:val="4472C4" w:themeColor="accent1"/>
                <w:kern w:val="24"/>
                <w:sz w:val="20"/>
                <w:szCs w:val="20"/>
              </w:rPr>
              <w:t xml:space="preserve">2023 Activities: </w:t>
            </w:r>
          </w:p>
        </w:tc>
      </w:tr>
      <w:tr w:rsidR="0006047C" w:rsidRPr="00316686" w14:paraId="5582A3D5" w14:textId="77777777" w:rsidTr="004F3556">
        <w:trPr>
          <w:trHeight w:val="1412"/>
        </w:trPr>
        <w:tc>
          <w:tcPr>
            <w:tcW w:w="14305" w:type="dxa"/>
            <w:gridSpan w:val="4"/>
          </w:tcPr>
          <w:p w14:paraId="0E29DA36" w14:textId="4E8B45D3" w:rsidR="00031340" w:rsidRPr="005306B8" w:rsidRDefault="00031340" w:rsidP="009C027A">
            <w:pPr>
              <w:pStyle w:val="ListParagraph"/>
              <w:numPr>
                <w:ilvl w:val="0"/>
                <w:numId w:val="3"/>
              </w:numPr>
              <w:rPr>
                <w:rFonts w:ascii="Posterama" w:hAnsi="Posterama" w:cs="Posterama"/>
                <w:sz w:val="20"/>
                <w:szCs w:val="20"/>
              </w:rPr>
            </w:pPr>
            <w:r w:rsidRPr="005306B8">
              <w:rPr>
                <w:rFonts w:ascii="Posterama" w:hAnsi="Posterama" w:cs="Posterama"/>
                <w:sz w:val="20"/>
                <w:szCs w:val="20"/>
              </w:rPr>
              <w:t>Provide technical support to at least 2 new Centers of Excellence of Prospecta Americas.</w:t>
            </w:r>
          </w:p>
          <w:p w14:paraId="6996B3F5" w14:textId="7ADA70C6" w:rsidR="0006047C" w:rsidRPr="005306B8" w:rsidRDefault="0006047C" w:rsidP="009C027A">
            <w:pPr>
              <w:pStyle w:val="ListParagraph"/>
              <w:numPr>
                <w:ilvl w:val="0"/>
                <w:numId w:val="3"/>
              </w:numPr>
              <w:rPr>
                <w:rFonts w:ascii="Posterama" w:hAnsi="Posterama" w:cs="Posterama"/>
                <w:sz w:val="20"/>
                <w:szCs w:val="20"/>
              </w:rPr>
            </w:pPr>
            <w:r w:rsidRPr="005306B8">
              <w:rPr>
                <w:rFonts w:ascii="Posterama" w:hAnsi="Posterama" w:cs="Posterama"/>
                <w:sz w:val="20"/>
                <w:szCs w:val="20"/>
              </w:rPr>
              <w:t xml:space="preserve">Innovation and Sustainability Ecosystems </w:t>
            </w:r>
            <w:r w:rsidR="008767F7" w:rsidRPr="005306B8">
              <w:rPr>
                <w:rFonts w:ascii="Posterama" w:hAnsi="Posterama" w:cs="Posterama"/>
                <w:sz w:val="20"/>
                <w:szCs w:val="20"/>
              </w:rPr>
              <w:t>Diagnostics in</w:t>
            </w:r>
            <w:r w:rsidR="00BE0E38" w:rsidRPr="005306B8">
              <w:rPr>
                <w:rFonts w:ascii="Posterama" w:hAnsi="Posterama" w:cs="Posterama"/>
                <w:sz w:val="20"/>
                <w:szCs w:val="20"/>
              </w:rPr>
              <w:t xml:space="preserve"> collaboration with Harvard University to assess </w:t>
            </w:r>
            <w:r w:rsidR="004D05F3" w:rsidRPr="005306B8">
              <w:rPr>
                <w:rFonts w:ascii="Posterama" w:hAnsi="Posterama" w:cs="Posterama"/>
                <w:sz w:val="20"/>
                <w:szCs w:val="20"/>
              </w:rPr>
              <w:t xml:space="preserve">and </w:t>
            </w:r>
            <w:r w:rsidR="00BE0E38" w:rsidRPr="005306B8">
              <w:rPr>
                <w:rFonts w:ascii="Posterama" w:hAnsi="Posterama" w:cs="Posterama"/>
                <w:sz w:val="20"/>
                <w:szCs w:val="20"/>
              </w:rPr>
              <w:t xml:space="preserve">provide </w:t>
            </w:r>
            <w:r w:rsidR="009C2773">
              <w:rPr>
                <w:rFonts w:ascii="Posterama" w:hAnsi="Posterama" w:cs="Posterama"/>
                <w:sz w:val="20"/>
                <w:szCs w:val="20"/>
              </w:rPr>
              <w:t>m</w:t>
            </w:r>
            <w:r w:rsidR="00BE0E38" w:rsidRPr="005306B8">
              <w:rPr>
                <w:rFonts w:ascii="Posterama" w:hAnsi="Posterama" w:cs="Posterama"/>
                <w:sz w:val="20"/>
                <w:szCs w:val="20"/>
              </w:rPr>
              <w:t xml:space="preserve">ember </w:t>
            </w:r>
            <w:r w:rsidR="009C2773">
              <w:rPr>
                <w:rFonts w:ascii="Posterama" w:hAnsi="Posterama" w:cs="Posterama"/>
                <w:sz w:val="20"/>
                <w:szCs w:val="20"/>
              </w:rPr>
              <w:t>s</w:t>
            </w:r>
            <w:r w:rsidR="00BE0E38" w:rsidRPr="005306B8">
              <w:rPr>
                <w:rFonts w:ascii="Posterama" w:hAnsi="Posterama" w:cs="Posterama"/>
                <w:sz w:val="20"/>
                <w:szCs w:val="20"/>
              </w:rPr>
              <w:t xml:space="preserve">tates with i) a preliminary diagnostic of their local innovation and sustainability ecosystems; ii) the analysis and technical support to review and validate the results of the assessment with leaders and stakeholders, </w:t>
            </w:r>
            <w:r w:rsidR="00666BE0" w:rsidRPr="005306B8">
              <w:rPr>
                <w:rFonts w:ascii="Posterama" w:hAnsi="Posterama" w:cs="Posterama"/>
                <w:sz w:val="20"/>
                <w:szCs w:val="20"/>
              </w:rPr>
              <w:t>and</w:t>
            </w:r>
            <w:r w:rsidR="00BE0E38" w:rsidRPr="005306B8">
              <w:rPr>
                <w:rFonts w:ascii="Posterama" w:hAnsi="Posterama" w:cs="Posterama"/>
                <w:sz w:val="20"/>
                <w:szCs w:val="20"/>
              </w:rPr>
              <w:t xml:space="preserve"> iii) the development of a work plan to define and implement actions to address the gaps and leverage the opportunities identified in the diagnostic</w:t>
            </w:r>
            <w:r w:rsidR="000631ED" w:rsidRPr="005306B8">
              <w:rPr>
                <w:rFonts w:ascii="Posterama" w:hAnsi="Posterama" w:cs="Posterama"/>
                <w:sz w:val="20"/>
                <w:szCs w:val="20"/>
              </w:rPr>
              <w:t>s</w:t>
            </w:r>
            <w:r w:rsidR="0044530E" w:rsidRPr="005306B8">
              <w:rPr>
                <w:rFonts w:ascii="Posterama" w:hAnsi="Posterama" w:cs="Posterama"/>
                <w:sz w:val="20"/>
                <w:szCs w:val="20"/>
              </w:rPr>
              <w:t xml:space="preserve">. </w:t>
            </w:r>
          </w:p>
        </w:tc>
      </w:tr>
    </w:tbl>
    <w:p w14:paraId="74343134" w14:textId="2C50A723" w:rsidR="006C0017" w:rsidRPr="00316686" w:rsidRDefault="006C0017" w:rsidP="0030278B">
      <w:pPr>
        <w:rPr>
          <w:rFonts w:ascii="Posterama" w:hAnsi="Posterama" w:cs="Posterama"/>
        </w:rPr>
      </w:pPr>
    </w:p>
    <w:tbl>
      <w:tblPr>
        <w:tblStyle w:val="TableGridLight"/>
        <w:tblpPr w:leftFromText="180" w:rightFromText="180" w:vertAnchor="text" w:horzAnchor="margin" w:tblpXSpec="center" w:tblpY="-9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1"/>
        <w:gridCol w:w="2942"/>
        <w:gridCol w:w="3922"/>
        <w:gridCol w:w="4011"/>
      </w:tblGrid>
      <w:tr w:rsidR="00ED1C5C" w:rsidRPr="00316686" w14:paraId="03CE2EF4" w14:textId="77777777" w:rsidTr="00546367">
        <w:trPr>
          <w:trHeight w:val="252"/>
          <w:jc w:val="center"/>
        </w:trPr>
        <w:tc>
          <w:tcPr>
            <w:tcW w:w="14395" w:type="dxa"/>
            <w:gridSpan w:val="4"/>
            <w:shd w:val="clear" w:color="auto" w:fill="auto"/>
          </w:tcPr>
          <w:p w14:paraId="0FF9F8E5" w14:textId="050689DB" w:rsidR="00ED1C5C" w:rsidRPr="00316686" w:rsidRDefault="00ED1C5C" w:rsidP="00546367">
            <w:pPr>
              <w:pStyle w:val="NormalWeb"/>
              <w:tabs>
                <w:tab w:val="left" w:pos="68"/>
              </w:tabs>
              <w:spacing w:before="0" w:beforeAutospacing="0"/>
              <w:jc w:val="center"/>
              <w:rPr>
                <w:rFonts w:ascii="Posterama" w:hAnsi="Posterama" w:cs="Posterama"/>
                <w:color w:val="000000" w:themeColor="text1"/>
                <w:sz w:val="20"/>
                <w:szCs w:val="20"/>
              </w:rPr>
            </w:pPr>
            <w:r w:rsidRPr="000A2C67">
              <w:rPr>
                <w:rFonts w:ascii="Posterama" w:eastAsia="+mn-ea" w:hAnsi="Posterama" w:cs="Posterama"/>
                <w:b/>
                <w:bCs/>
                <w:color w:val="000000" w:themeColor="text1"/>
                <w:kern w:val="24"/>
              </w:rPr>
              <w:t>Area: Economic Development &amp; Inclusive and Competitive Economies</w:t>
            </w:r>
          </w:p>
        </w:tc>
      </w:tr>
      <w:tr w:rsidR="00ED1C5C" w:rsidRPr="00316686" w14:paraId="53853B75" w14:textId="77777777" w:rsidTr="00546367">
        <w:trPr>
          <w:trHeight w:val="195"/>
          <w:jc w:val="center"/>
        </w:trPr>
        <w:tc>
          <w:tcPr>
            <w:tcW w:w="14395" w:type="dxa"/>
            <w:gridSpan w:val="4"/>
          </w:tcPr>
          <w:p w14:paraId="17EBFE3D" w14:textId="77777777" w:rsidR="00ED1C5C" w:rsidRPr="006E6E17" w:rsidRDefault="00ED1C5C" w:rsidP="00546367">
            <w:pPr>
              <w:pStyle w:val="NormalWeb"/>
              <w:tabs>
                <w:tab w:val="left" w:pos="68"/>
              </w:tabs>
              <w:spacing w:before="0" w:beforeAutospacing="0"/>
              <w:rPr>
                <w:rFonts w:ascii="Posterama" w:hAnsi="Posterama" w:cs="Posterama"/>
                <w:b/>
                <w:bCs/>
                <w:color w:val="595959" w:themeColor="text1" w:themeTint="A6"/>
                <w:sz w:val="20"/>
                <w:szCs w:val="20"/>
              </w:rPr>
            </w:pPr>
            <w:r w:rsidRPr="006E6E17">
              <w:rPr>
                <w:rFonts w:ascii="Posterama" w:hAnsi="Posterama" w:cs="Posterama"/>
                <w:b/>
                <w:bCs/>
                <w:sz w:val="20"/>
                <w:szCs w:val="20"/>
              </w:rPr>
              <w:t>OAS Strategic Line: 1. Promoting inclusive and competitive economies</w:t>
            </w:r>
            <w:r w:rsidRPr="006E6E17">
              <w:rPr>
                <w:rFonts w:ascii="Posterama" w:hAnsi="Posterama" w:cs="Posterama"/>
                <w:b/>
                <w:bCs/>
                <w:color w:val="595959" w:themeColor="text1" w:themeTint="A6"/>
                <w:sz w:val="20"/>
                <w:szCs w:val="20"/>
              </w:rPr>
              <w:t xml:space="preserve">   </w:t>
            </w:r>
          </w:p>
        </w:tc>
      </w:tr>
      <w:tr w:rsidR="00ED1C5C" w:rsidRPr="00316686" w14:paraId="6D4FC956" w14:textId="77777777" w:rsidTr="00546367">
        <w:trPr>
          <w:trHeight w:val="530"/>
          <w:jc w:val="center"/>
        </w:trPr>
        <w:tc>
          <w:tcPr>
            <w:tcW w:w="14395" w:type="dxa"/>
            <w:gridSpan w:val="4"/>
          </w:tcPr>
          <w:p w14:paraId="3946D46A" w14:textId="331C7D2A" w:rsidR="00ED1C5C" w:rsidRPr="007753F3" w:rsidRDefault="00ED1C5C" w:rsidP="00546367">
            <w:pPr>
              <w:rPr>
                <w:rFonts w:ascii="Posterama" w:hAnsi="Posterama" w:cs="Posterama"/>
                <w:b/>
                <w:bCs/>
                <w:color w:val="595959" w:themeColor="text1" w:themeTint="A6"/>
                <w:sz w:val="20"/>
                <w:szCs w:val="20"/>
              </w:rPr>
            </w:pPr>
            <w:r w:rsidRPr="007753F3">
              <w:rPr>
                <w:rFonts w:ascii="Posterama" w:hAnsi="Posterama" w:cs="Posterama"/>
                <w:b/>
                <w:bCs/>
                <w:sz w:val="20"/>
                <w:szCs w:val="20"/>
              </w:rPr>
              <w:t>Objective:</w:t>
            </w:r>
            <w:r w:rsidR="00040A4B" w:rsidRPr="007753F3">
              <w:rPr>
                <w:rFonts w:ascii="Posterama" w:hAnsi="Posterama" w:cs="Posterama"/>
                <w:sz w:val="20"/>
                <w:szCs w:val="20"/>
              </w:rPr>
              <w:t xml:space="preserve"> 1.</w:t>
            </w:r>
            <w:r w:rsidR="007753F3" w:rsidRPr="007753F3">
              <w:rPr>
                <w:rFonts w:ascii="Posterama" w:hAnsi="Posterama" w:cs="Posterama"/>
                <w:sz w:val="20"/>
                <w:szCs w:val="20"/>
              </w:rPr>
              <w:t>4. Support</w:t>
            </w:r>
            <w:r w:rsidR="00040A4B" w:rsidRPr="007753F3">
              <w:rPr>
                <w:rFonts w:ascii="Posterama" w:hAnsi="Posterama" w:cs="Posterama"/>
                <w:sz w:val="20"/>
                <w:szCs w:val="20"/>
              </w:rPr>
              <w:t xml:space="preserve"> member states in strengthening the capacities of institutions that foster the generation of sustainable economic activities in the tourism and culture sectors</w:t>
            </w:r>
          </w:p>
        </w:tc>
      </w:tr>
      <w:tr w:rsidR="00ED1C5C" w:rsidRPr="00316686" w14:paraId="7ADCEAC7" w14:textId="77777777" w:rsidTr="00546367">
        <w:trPr>
          <w:trHeight w:val="294"/>
          <w:jc w:val="center"/>
        </w:trPr>
        <w:tc>
          <w:tcPr>
            <w:tcW w:w="14395" w:type="dxa"/>
            <w:gridSpan w:val="4"/>
          </w:tcPr>
          <w:p w14:paraId="28EBD87D" w14:textId="6BA22858" w:rsidR="00ED1C5C" w:rsidRPr="007753F3" w:rsidRDefault="747D96CA" w:rsidP="00546367">
            <w:pPr>
              <w:pStyle w:val="NormalWeb"/>
              <w:tabs>
                <w:tab w:val="left" w:pos="68"/>
              </w:tabs>
              <w:spacing w:before="0" w:beforeAutospacing="0"/>
              <w:rPr>
                <w:rFonts w:ascii="Posterama" w:eastAsia="Calibri" w:hAnsi="Posterama" w:cs="Posterama"/>
                <w:b/>
                <w:color w:val="4472C4" w:themeColor="accent1"/>
                <w:sz w:val="20"/>
                <w:szCs w:val="20"/>
              </w:rPr>
            </w:pPr>
            <w:r w:rsidRPr="007753F3">
              <w:rPr>
                <w:rFonts w:ascii="Posterama" w:hAnsi="Posterama" w:cs="Posterama"/>
                <w:b/>
                <w:bCs/>
                <w:sz w:val="20"/>
                <w:szCs w:val="20"/>
              </w:rPr>
              <w:t>Areas:</w:t>
            </w:r>
            <w:r w:rsidRPr="007753F3">
              <w:rPr>
                <w:rFonts w:ascii="Posterama" w:hAnsi="Posterama" w:cs="Posterama"/>
                <w:sz w:val="20"/>
                <w:szCs w:val="20"/>
              </w:rPr>
              <w:t xml:space="preserve"> </w:t>
            </w:r>
            <w:r w:rsidR="66F48408" w:rsidRPr="007753F3">
              <w:rPr>
                <w:rFonts w:ascii="Posterama" w:eastAsia="Calibri" w:hAnsi="Posterama" w:cs="Posterama"/>
                <w:b/>
                <w:bCs/>
                <w:color w:val="4472C4" w:themeColor="accent1"/>
                <w:kern w:val="24"/>
                <w:sz w:val="20"/>
                <w:szCs w:val="20"/>
              </w:rPr>
              <w:t>Sustainable Tourism</w:t>
            </w:r>
          </w:p>
        </w:tc>
      </w:tr>
      <w:tr w:rsidR="00ED1C5C" w:rsidRPr="00316686" w14:paraId="221A6084" w14:textId="77777777" w:rsidTr="00546367">
        <w:trPr>
          <w:trHeight w:val="333"/>
          <w:jc w:val="center"/>
        </w:trPr>
        <w:tc>
          <w:tcPr>
            <w:tcW w:w="3415" w:type="dxa"/>
          </w:tcPr>
          <w:p w14:paraId="0827DD6A" w14:textId="23F46C6C" w:rsidR="00ED1C5C" w:rsidRPr="006E6E17" w:rsidRDefault="352A66B6" w:rsidP="00546367">
            <w:pPr>
              <w:pStyle w:val="NormalWeb"/>
              <w:tabs>
                <w:tab w:val="left" w:pos="161"/>
              </w:tabs>
              <w:spacing w:before="0" w:beforeAutospacing="0" w:after="84" w:afterAutospacing="0" w:line="216" w:lineRule="auto"/>
              <w:jc w:val="center"/>
              <w:rPr>
                <w:rFonts w:ascii="Posterama" w:hAnsi="Posterama" w:cs="Posterama"/>
                <w:b/>
                <w:kern w:val="24"/>
                <w:sz w:val="20"/>
                <w:szCs w:val="20"/>
              </w:rPr>
            </w:pPr>
            <w:r w:rsidRPr="006E6E17">
              <w:rPr>
                <w:rFonts w:ascii="Posterama" w:eastAsia="Calibri" w:hAnsi="Posterama" w:cs="Posterama"/>
                <w:b/>
                <w:bCs/>
                <w:sz w:val="20"/>
                <w:szCs w:val="20"/>
              </w:rPr>
              <w:t xml:space="preserve">SEDI </w:t>
            </w:r>
            <w:r w:rsidR="3B0CCAF8" w:rsidRPr="006E6E17">
              <w:rPr>
                <w:rFonts w:ascii="Posterama" w:eastAsia="Calibri" w:hAnsi="Posterama" w:cs="Posterama"/>
                <w:b/>
                <w:bCs/>
                <w:sz w:val="20"/>
                <w:szCs w:val="20"/>
              </w:rPr>
              <w:t>Programs</w:t>
            </w:r>
            <w:r w:rsidR="0DF36004" w:rsidRPr="006E6E17">
              <w:rPr>
                <w:rFonts w:ascii="Posterama" w:eastAsia="Calibri" w:hAnsi="Posterama" w:cs="Posterama"/>
                <w:b/>
                <w:bCs/>
                <w:sz w:val="20"/>
                <w:szCs w:val="20"/>
              </w:rPr>
              <w:t>:</w:t>
            </w:r>
          </w:p>
        </w:tc>
        <w:tc>
          <w:tcPr>
            <w:tcW w:w="2970" w:type="dxa"/>
          </w:tcPr>
          <w:p w14:paraId="7C65EE91" w14:textId="69BF8B29" w:rsidR="00ED1C5C" w:rsidRPr="007753F3" w:rsidRDefault="331209FD" w:rsidP="00546367">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7753F3">
              <w:rPr>
                <w:rFonts w:ascii="Posterama" w:hAnsi="Posterama" w:cs="Posterama"/>
                <w:b/>
                <w:bCs/>
                <w:color w:val="4472C4" w:themeColor="accent1"/>
                <w:sz w:val="20"/>
                <w:szCs w:val="20"/>
              </w:rPr>
              <w:t>Expected Outcomes</w:t>
            </w:r>
            <w:r w:rsidRPr="007753F3">
              <w:rPr>
                <w:rFonts w:ascii="Posterama" w:hAnsi="Posterama" w:cs="Posterama"/>
                <w:color w:val="4472C4" w:themeColor="accent1"/>
                <w:sz w:val="20"/>
                <w:szCs w:val="20"/>
              </w:rPr>
              <w:t>:</w:t>
            </w:r>
          </w:p>
        </w:tc>
        <w:tc>
          <w:tcPr>
            <w:tcW w:w="3960" w:type="dxa"/>
          </w:tcPr>
          <w:p w14:paraId="6D7E2051" w14:textId="46B3B6D0" w:rsidR="00ED1C5C" w:rsidRPr="007753F3" w:rsidRDefault="331209FD" w:rsidP="00546367">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7753F3">
              <w:rPr>
                <w:rFonts w:ascii="Posterama" w:hAnsi="Posterama" w:cs="Posterama"/>
                <w:b/>
                <w:bCs/>
                <w:sz w:val="20"/>
                <w:szCs w:val="20"/>
              </w:rPr>
              <w:t>Measurements/Benchmarks</w:t>
            </w:r>
            <w:r w:rsidR="201EBEEC" w:rsidRPr="007753F3">
              <w:rPr>
                <w:rFonts w:ascii="Posterama" w:hAnsi="Posterama" w:cs="Posterama"/>
                <w:b/>
                <w:bCs/>
                <w:sz w:val="20"/>
                <w:szCs w:val="20"/>
              </w:rPr>
              <w:t>:</w:t>
            </w:r>
          </w:p>
        </w:tc>
        <w:tc>
          <w:tcPr>
            <w:tcW w:w="4050" w:type="dxa"/>
          </w:tcPr>
          <w:p w14:paraId="1AAAB625" w14:textId="2A84A4BC" w:rsidR="00ED1C5C" w:rsidRPr="007753F3" w:rsidRDefault="004B4596" w:rsidP="00546367">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316686" w14:paraId="4FB0664B" w14:textId="77777777" w:rsidTr="00546367">
        <w:trPr>
          <w:trHeight w:val="3500"/>
          <w:jc w:val="center"/>
        </w:trPr>
        <w:tc>
          <w:tcPr>
            <w:tcW w:w="3415" w:type="dxa"/>
            <w:shd w:val="clear" w:color="auto" w:fill="auto"/>
          </w:tcPr>
          <w:p w14:paraId="731F1E94" w14:textId="6F89D8B7" w:rsidR="004B4596" w:rsidRPr="006E6E17" w:rsidRDefault="004B4596" w:rsidP="00546367">
            <w:pPr>
              <w:pStyle w:val="NormalWeb"/>
              <w:numPr>
                <w:ilvl w:val="0"/>
                <w:numId w:val="2"/>
              </w:numPr>
              <w:tabs>
                <w:tab w:val="left" w:pos="161"/>
              </w:tabs>
              <w:spacing w:after="84" w:line="216" w:lineRule="auto"/>
              <w:ind w:left="0" w:firstLine="0"/>
              <w:rPr>
                <w:rFonts w:ascii="Posterama" w:eastAsia="Calibri" w:hAnsi="Posterama" w:cs="Posterama"/>
                <w:sz w:val="20"/>
                <w:szCs w:val="20"/>
              </w:rPr>
            </w:pPr>
            <w:r w:rsidRPr="006E6E17">
              <w:rPr>
                <w:rFonts w:ascii="Posterama" w:eastAsia="Calibri" w:hAnsi="Posterama" w:cs="Posterama"/>
                <w:sz w:val="20"/>
                <w:szCs w:val="20"/>
              </w:rPr>
              <w:t>Agenda on Climate Change and Sustainable Development for Tourism in the Americas.</w:t>
            </w:r>
          </w:p>
          <w:p w14:paraId="68F56ED5" w14:textId="2A8DBD71" w:rsidR="004B4596" w:rsidRPr="006E6E17" w:rsidRDefault="004B4596" w:rsidP="00546367">
            <w:pPr>
              <w:pStyle w:val="NormalWeb"/>
              <w:tabs>
                <w:tab w:val="left" w:pos="161"/>
              </w:tabs>
              <w:spacing w:after="84" w:line="216" w:lineRule="auto"/>
              <w:rPr>
                <w:rFonts w:ascii="Posterama" w:hAnsi="Posterama" w:cs="Posterama"/>
                <w:sz w:val="20"/>
                <w:szCs w:val="20"/>
              </w:rPr>
            </w:pPr>
          </w:p>
        </w:tc>
        <w:tc>
          <w:tcPr>
            <w:tcW w:w="2970" w:type="dxa"/>
            <w:shd w:val="clear" w:color="auto" w:fill="auto"/>
          </w:tcPr>
          <w:p w14:paraId="653550CC" w14:textId="5A7B00C8" w:rsidR="004B4596" w:rsidRPr="007753F3" w:rsidRDefault="004B4596" w:rsidP="00CA73DA">
            <w:pPr>
              <w:pStyle w:val="NormalWeb"/>
              <w:numPr>
                <w:ilvl w:val="0"/>
                <w:numId w:val="29"/>
              </w:numPr>
              <w:tabs>
                <w:tab w:val="left" w:pos="161"/>
              </w:tabs>
              <w:spacing w:before="0" w:after="84" w:line="216" w:lineRule="auto"/>
              <w:ind w:left="198" w:hanging="270"/>
              <w:rPr>
                <w:rFonts w:ascii="Posterama" w:hAnsi="Posterama" w:cs="Posterama"/>
                <w:color w:val="4472C4" w:themeColor="accent1"/>
                <w:sz w:val="20"/>
                <w:szCs w:val="20"/>
              </w:rPr>
            </w:pPr>
            <w:r w:rsidRPr="007753F3">
              <w:rPr>
                <w:rFonts w:ascii="Posterama" w:hAnsi="Posterama" w:cs="Posterama"/>
                <w:color w:val="4472C4" w:themeColor="accent1"/>
                <w:sz w:val="20"/>
                <w:szCs w:val="20"/>
              </w:rPr>
              <w:t>Promote Sustainable Development for Tourism and resilience in the face of climate challenges.</w:t>
            </w:r>
          </w:p>
          <w:p w14:paraId="6C451943" w14:textId="634B9238" w:rsidR="004B4596" w:rsidRPr="007753F3" w:rsidRDefault="004B4596" w:rsidP="00546367">
            <w:pPr>
              <w:rPr>
                <w:rFonts w:ascii="Posterama" w:hAnsi="Posterama" w:cs="Posterama"/>
                <w:sz w:val="20"/>
                <w:szCs w:val="20"/>
              </w:rPr>
            </w:pPr>
          </w:p>
        </w:tc>
        <w:tc>
          <w:tcPr>
            <w:tcW w:w="3960" w:type="dxa"/>
          </w:tcPr>
          <w:p w14:paraId="52177B27" w14:textId="1B9D448A" w:rsidR="004B4596" w:rsidRPr="00A91770" w:rsidRDefault="004B4596" w:rsidP="00617C8B">
            <w:pPr>
              <w:pStyle w:val="NormalWeb"/>
              <w:numPr>
                <w:ilvl w:val="0"/>
                <w:numId w:val="29"/>
              </w:numPr>
              <w:tabs>
                <w:tab w:val="left" w:pos="130"/>
              </w:tabs>
              <w:spacing w:before="0" w:after="84" w:line="216" w:lineRule="auto"/>
              <w:rPr>
                <w:rFonts w:ascii="Posterama" w:eastAsia="Calibri" w:hAnsi="Posterama" w:cs="Posterama"/>
                <w:sz w:val="20"/>
                <w:szCs w:val="20"/>
              </w:rPr>
            </w:pPr>
            <w:r w:rsidRPr="00A91770">
              <w:rPr>
                <w:rFonts w:ascii="Posterama" w:hAnsi="Posterama" w:cs="Posterama"/>
                <w:sz w:val="20"/>
                <w:szCs w:val="20"/>
              </w:rPr>
              <w:t xml:space="preserve">  2022-2024 CITUR Work Plan to fulfill the mandates of the Declaration of Paraguay</w:t>
            </w:r>
          </w:p>
          <w:p w14:paraId="1B3A4A16" w14:textId="61AF26E1" w:rsidR="004B4596" w:rsidRPr="00A91770" w:rsidRDefault="004B4596" w:rsidP="00617C8B">
            <w:pPr>
              <w:pStyle w:val="NormalWeb"/>
              <w:numPr>
                <w:ilvl w:val="0"/>
                <w:numId w:val="29"/>
              </w:numPr>
              <w:tabs>
                <w:tab w:val="left" w:pos="130"/>
              </w:tabs>
              <w:spacing w:before="0" w:after="84" w:line="216" w:lineRule="auto"/>
              <w:rPr>
                <w:rFonts w:ascii="Posterama" w:eastAsia="Calibri" w:hAnsi="Posterama" w:cs="Posterama"/>
                <w:sz w:val="20"/>
                <w:szCs w:val="20"/>
              </w:rPr>
            </w:pPr>
            <w:r w:rsidRPr="00A91770">
              <w:rPr>
                <w:rFonts w:ascii="Posterama" w:hAnsi="Posterama" w:cs="Posterama"/>
                <w:sz w:val="20"/>
                <w:szCs w:val="20"/>
              </w:rPr>
              <w:t xml:space="preserve">  Indigenous Tourism Collaborative of the Americas (ITCA) and </w:t>
            </w:r>
            <w:r w:rsidRPr="00A91770">
              <w:rPr>
                <w:rFonts w:ascii="Posterama" w:eastAsia="Calibri" w:hAnsi="Posterama" w:cs="Posterama"/>
                <w:sz w:val="20"/>
                <w:szCs w:val="20"/>
              </w:rPr>
              <w:t xml:space="preserve">Resource Portal </w:t>
            </w:r>
          </w:p>
          <w:p w14:paraId="34A9B0D6" w14:textId="5A91AD88" w:rsidR="004B4596" w:rsidRPr="00A91770" w:rsidRDefault="004B4596" w:rsidP="00617C8B">
            <w:pPr>
              <w:pStyle w:val="NormalWeb"/>
              <w:numPr>
                <w:ilvl w:val="0"/>
                <w:numId w:val="29"/>
              </w:numPr>
              <w:tabs>
                <w:tab w:val="left" w:pos="130"/>
              </w:tabs>
              <w:spacing w:before="0" w:after="84" w:line="216" w:lineRule="auto"/>
              <w:rPr>
                <w:rFonts w:ascii="Posterama" w:eastAsia="Calibri" w:hAnsi="Posterama" w:cs="Posterama"/>
                <w:sz w:val="20"/>
                <w:szCs w:val="20"/>
              </w:rPr>
            </w:pPr>
            <w:r w:rsidRPr="00A91770">
              <w:rPr>
                <w:rFonts w:ascii="Posterama" w:hAnsi="Posterama" w:cs="Posterama"/>
                <w:sz w:val="20"/>
                <w:szCs w:val="20"/>
              </w:rPr>
              <w:t xml:space="preserve">  Number of projects and contributions to the Hemispheric Tourism Fund</w:t>
            </w:r>
          </w:p>
          <w:p w14:paraId="31E71A13" w14:textId="66832CB9" w:rsidR="004B4596" w:rsidRPr="007753F3" w:rsidRDefault="004B4596" w:rsidP="00546367">
            <w:pPr>
              <w:pStyle w:val="NormalWeb"/>
              <w:tabs>
                <w:tab w:val="left" w:pos="161"/>
              </w:tabs>
              <w:spacing w:before="0" w:after="84" w:line="216" w:lineRule="auto"/>
              <w:rPr>
                <w:rFonts w:ascii="Posterama" w:eastAsia="Calibri" w:hAnsi="Posterama" w:cs="Posterama"/>
                <w:color w:val="4472C4" w:themeColor="accent1"/>
                <w:sz w:val="20"/>
                <w:szCs w:val="20"/>
              </w:rPr>
            </w:pPr>
          </w:p>
        </w:tc>
        <w:tc>
          <w:tcPr>
            <w:tcW w:w="4050" w:type="dxa"/>
          </w:tcPr>
          <w:p w14:paraId="2331F7B0" w14:textId="77777777" w:rsidR="004B4596" w:rsidRPr="009C027A" w:rsidRDefault="004B4596" w:rsidP="00546367">
            <w:pPr>
              <w:rPr>
                <w:rFonts w:ascii="Posterama" w:hAnsi="Posterama" w:cs="Posterama"/>
                <w:color w:val="4472C4" w:themeColor="accent1"/>
                <w:sz w:val="20"/>
                <w:szCs w:val="20"/>
              </w:rPr>
            </w:pPr>
            <w:r w:rsidRPr="009C027A">
              <w:rPr>
                <w:rFonts w:ascii="Posterama" w:hAnsi="Posterama" w:cs="Posterama"/>
                <w:color w:val="4472C4" w:themeColor="accent1"/>
                <w:sz w:val="20"/>
                <w:szCs w:val="20"/>
              </w:rPr>
              <w:t xml:space="preserve">International Air Transport Association (IATA); Florida Caribbean Cruise Association (F-CCA); Cruise Lines International Association (CLIA), Chambers of Tourism, United Nations World Tourism Organization </w:t>
            </w:r>
          </w:p>
          <w:p w14:paraId="4EF7E8CA" w14:textId="77777777" w:rsidR="004B4596" w:rsidRPr="009C027A" w:rsidRDefault="004B4596" w:rsidP="00546367">
            <w:pPr>
              <w:rPr>
                <w:rFonts w:ascii="Posterama" w:hAnsi="Posterama" w:cs="Posterama"/>
                <w:color w:val="4472C4" w:themeColor="accent1"/>
                <w:sz w:val="20"/>
                <w:szCs w:val="20"/>
              </w:rPr>
            </w:pPr>
            <w:r w:rsidRPr="009C027A">
              <w:rPr>
                <w:rFonts w:ascii="Posterama" w:hAnsi="Posterama" w:cs="Posterama"/>
                <w:color w:val="4472C4" w:themeColor="accent1"/>
                <w:sz w:val="20"/>
                <w:szCs w:val="20"/>
              </w:rPr>
              <w:t>(UNWTO), CTO, SITCA, UWI</w:t>
            </w:r>
          </w:p>
          <w:p w14:paraId="17AA5CA9" w14:textId="77777777" w:rsidR="004B4596" w:rsidRPr="009C027A" w:rsidRDefault="004B4596" w:rsidP="00546367">
            <w:pPr>
              <w:rPr>
                <w:rFonts w:ascii="Posterama" w:hAnsi="Posterama" w:cs="Posterama"/>
                <w:color w:val="4472C4" w:themeColor="accent1"/>
                <w:sz w:val="20"/>
                <w:szCs w:val="20"/>
              </w:rPr>
            </w:pPr>
            <w:r w:rsidRPr="009C027A">
              <w:rPr>
                <w:rFonts w:ascii="Posterama" w:hAnsi="Posterama" w:cs="Posterama"/>
                <w:color w:val="4472C4" w:themeColor="accent1"/>
                <w:sz w:val="20"/>
                <w:szCs w:val="20"/>
              </w:rPr>
              <w:t>George Washington University, US Department of the Interior</w:t>
            </w:r>
          </w:p>
          <w:p w14:paraId="743C7DBB" w14:textId="7DB1799C" w:rsidR="004B4596" w:rsidRPr="007753F3" w:rsidRDefault="004B4596" w:rsidP="00546367">
            <w:pPr>
              <w:rPr>
                <w:rFonts w:ascii="Posterama" w:hAnsi="Posterama" w:cs="Posterama"/>
                <w:sz w:val="20"/>
                <w:szCs w:val="20"/>
              </w:rPr>
            </w:pPr>
            <w:r w:rsidRPr="009C027A">
              <w:rPr>
                <w:rFonts w:ascii="Posterama" w:hAnsi="Posterama" w:cs="Posterama"/>
                <w:color w:val="4472C4" w:themeColor="accent1"/>
                <w:sz w:val="20"/>
                <w:szCs w:val="20"/>
              </w:rPr>
              <w:t>Ministries of Tourism of OAS member states</w:t>
            </w:r>
          </w:p>
        </w:tc>
      </w:tr>
      <w:tr w:rsidR="00ED1C5C" w:rsidRPr="00316686" w14:paraId="290C3A7C" w14:textId="77777777" w:rsidTr="00546367">
        <w:trPr>
          <w:trHeight w:val="180"/>
          <w:jc w:val="center"/>
        </w:trPr>
        <w:tc>
          <w:tcPr>
            <w:tcW w:w="14395" w:type="dxa"/>
            <w:gridSpan w:val="4"/>
            <w:shd w:val="clear" w:color="auto" w:fill="auto"/>
          </w:tcPr>
          <w:p w14:paraId="4D4D4992" w14:textId="77777777" w:rsidR="00ED1C5C" w:rsidRPr="006E6E17" w:rsidRDefault="00ED1C5C" w:rsidP="00546367">
            <w:pPr>
              <w:pStyle w:val="NormalWeb"/>
              <w:tabs>
                <w:tab w:val="left" w:pos="68"/>
              </w:tabs>
              <w:spacing w:before="0"/>
              <w:rPr>
                <w:rFonts w:ascii="Posterama" w:hAnsi="Posterama" w:cs="Posterama"/>
                <w:b/>
                <w:bCs/>
                <w:color w:val="595959" w:themeColor="text1" w:themeTint="A6"/>
                <w:sz w:val="20"/>
                <w:szCs w:val="20"/>
              </w:rPr>
            </w:pPr>
            <w:r w:rsidRPr="0063257C">
              <w:rPr>
                <w:rFonts w:ascii="Posterama" w:eastAsia="Calibri" w:hAnsi="Posterama" w:cs="Posterama"/>
                <w:b/>
                <w:bCs/>
                <w:color w:val="4472C4" w:themeColor="accent1"/>
                <w:kern w:val="24"/>
                <w:sz w:val="20"/>
                <w:szCs w:val="20"/>
              </w:rPr>
              <w:t xml:space="preserve">2023 Activities: </w:t>
            </w:r>
          </w:p>
        </w:tc>
      </w:tr>
      <w:tr w:rsidR="00ED1C5C" w:rsidRPr="00316686" w14:paraId="386B69D3" w14:textId="77777777" w:rsidTr="00546367">
        <w:trPr>
          <w:trHeight w:val="762"/>
          <w:jc w:val="center"/>
        </w:trPr>
        <w:tc>
          <w:tcPr>
            <w:tcW w:w="14395" w:type="dxa"/>
            <w:gridSpan w:val="4"/>
            <w:tcBorders>
              <w:bottom w:val="single" w:sz="4" w:space="0" w:color="auto"/>
            </w:tcBorders>
          </w:tcPr>
          <w:p w14:paraId="2D14DE2F" w14:textId="1230B648" w:rsidR="00C03B39" w:rsidRDefault="00684573" w:rsidP="009C027A">
            <w:pPr>
              <w:pStyle w:val="ListParagraph"/>
              <w:numPr>
                <w:ilvl w:val="0"/>
                <w:numId w:val="3"/>
              </w:numPr>
              <w:rPr>
                <w:rFonts w:ascii="Posterama" w:hAnsi="Posterama" w:cs="Posterama"/>
                <w:sz w:val="20"/>
                <w:szCs w:val="20"/>
              </w:rPr>
            </w:pPr>
            <w:r w:rsidRPr="006E6E17">
              <w:rPr>
                <w:rFonts w:ascii="Posterama" w:hAnsi="Posterama" w:cs="Posterama"/>
                <w:sz w:val="20"/>
                <w:szCs w:val="20"/>
              </w:rPr>
              <w:t xml:space="preserve">Culture and Tourism Website updated </w:t>
            </w:r>
            <w:r w:rsidR="00C03B39" w:rsidRPr="006E6E17">
              <w:rPr>
                <w:rFonts w:ascii="Posterama" w:hAnsi="Posterama" w:cs="Posterama"/>
                <w:sz w:val="20"/>
                <w:szCs w:val="20"/>
              </w:rPr>
              <w:t>to include an inventory</w:t>
            </w:r>
            <w:r w:rsidR="00C03B39" w:rsidRPr="00C03B39">
              <w:rPr>
                <w:rFonts w:ascii="Posterama" w:hAnsi="Posterama" w:cs="Posterama"/>
                <w:sz w:val="20"/>
                <w:szCs w:val="20"/>
              </w:rPr>
              <w:t xml:space="preserve"> compilation of the technical tools or strategies designed and/or used by the different member countries for the planning of tourism development in their destinations based on mitigating climate change and/or fulfilling sustainability objectives.</w:t>
            </w:r>
          </w:p>
          <w:p w14:paraId="0D419512" w14:textId="172783C9" w:rsidR="00453DA5" w:rsidRPr="006E6E17" w:rsidRDefault="14C00D65" w:rsidP="009C027A">
            <w:pPr>
              <w:pStyle w:val="ListParagraph"/>
              <w:numPr>
                <w:ilvl w:val="0"/>
                <w:numId w:val="3"/>
              </w:numPr>
              <w:rPr>
                <w:rFonts w:ascii="Posterama" w:hAnsi="Posterama" w:cs="Posterama"/>
                <w:sz w:val="20"/>
                <w:szCs w:val="20"/>
              </w:rPr>
            </w:pPr>
            <w:r w:rsidRPr="006E6E17">
              <w:rPr>
                <w:rFonts w:ascii="Posterama" w:hAnsi="Posterama" w:cs="Posterama"/>
                <w:sz w:val="20"/>
                <w:szCs w:val="20"/>
              </w:rPr>
              <w:t>Call for the submission of Issued.</w:t>
            </w:r>
          </w:p>
          <w:p w14:paraId="72A975FA" w14:textId="77777777" w:rsidR="00DA0258" w:rsidRDefault="14C00D65" w:rsidP="009C027A">
            <w:pPr>
              <w:pStyle w:val="ListParagraph"/>
              <w:numPr>
                <w:ilvl w:val="0"/>
                <w:numId w:val="3"/>
              </w:numPr>
              <w:rPr>
                <w:rFonts w:ascii="Posterama" w:hAnsi="Posterama" w:cs="Posterama"/>
                <w:sz w:val="20"/>
                <w:szCs w:val="20"/>
              </w:rPr>
            </w:pPr>
            <w:r w:rsidRPr="006E6E17">
              <w:rPr>
                <w:rFonts w:ascii="Posterama" w:hAnsi="Posterama" w:cs="Posterama"/>
                <w:sz w:val="20"/>
                <w:szCs w:val="20"/>
              </w:rPr>
              <w:t>Joint CITUR/UNWTO Working Group Established</w:t>
            </w:r>
          </w:p>
          <w:p w14:paraId="70715B86" w14:textId="04D31FED" w:rsidR="00B66907" w:rsidRPr="006E6E17" w:rsidRDefault="00B66907" w:rsidP="009C027A">
            <w:pPr>
              <w:pStyle w:val="ListParagraph"/>
              <w:numPr>
                <w:ilvl w:val="0"/>
                <w:numId w:val="3"/>
              </w:numPr>
              <w:rPr>
                <w:rFonts w:ascii="Posterama" w:hAnsi="Posterama" w:cs="Posterama"/>
                <w:sz w:val="20"/>
                <w:szCs w:val="20"/>
              </w:rPr>
            </w:pPr>
            <w:r w:rsidRPr="00B66907">
              <w:rPr>
                <w:rFonts w:ascii="Posterama" w:hAnsi="Posterama" w:cs="Posterama"/>
                <w:sz w:val="20"/>
                <w:szCs w:val="20"/>
              </w:rPr>
              <w:t>Meeting</w:t>
            </w:r>
            <w:r w:rsidR="00024F47">
              <w:rPr>
                <w:rFonts w:ascii="Posterama" w:hAnsi="Posterama" w:cs="Posterama"/>
                <w:sz w:val="20"/>
                <w:szCs w:val="20"/>
              </w:rPr>
              <w:t>s</w:t>
            </w:r>
            <w:r w:rsidRPr="00B66907">
              <w:rPr>
                <w:rFonts w:ascii="Posterama" w:hAnsi="Posterama" w:cs="Posterama"/>
                <w:sz w:val="20"/>
                <w:szCs w:val="20"/>
              </w:rPr>
              <w:t xml:space="preserve"> </w:t>
            </w:r>
            <w:r>
              <w:rPr>
                <w:rFonts w:ascii="Posterama" w:hAnsi="Posterama" w:cs="Posterama"/>
                <w:sz w:val="20"/>
                <w:szCs w:val="20"/>
              </w:rPr>
              <w:t>o</w:t>
            </w:r>
            <w:r w:rsidRPr="00B66907">
              <w:rPr>
                <w:rFonts w:ascii="Posterama" w:hAnsi="Posterama" w:cs="Posterama"/>
                <w:sz w:val="20"/>
                <w:szCs w:val="20"/>
              </w:rPr>
              <w:t xml:space="preserve">f </w:t>
            </w:r>
            <w:r w:rsidR="00542218">
              <w:rPr>
                <w:rFonts w:ascii="Posterama" w:hAnsi="Posterama" w:cs="Posterama"/>
                <w:sz w:val="20"/>
                <w:szCs w:val="20"/>
              </w:rPr>
              <w:t>t</w:t>
            </w:r>
            <w:r w:rsidRPr="00B66907">
              <w:rPr>
                <w:rFonts w:ascii="Posterama" w:hAnsi="Posterama" w:cs="Posterama"/>
                <w:sz w:val="20"/>
                <w:szCs w:val="20"/>
              </w:rPr>
              <w:t xml:space="preserve">he Inter-American Committee </w:t>
            </w:r>
            <w:r w:rsidR="00DC5DAD" w:rsidRPr="00B66907">
              <w:rPr>
                <w:rFonts w:ascii="Posterama" w:hAnsi="Posterama" w:cs="Posterama"/>
                <w:sz w:val="20"/>
                <w:szCs w:val="20"/>
              </w:rPr>
              <w:t>on</w:t>
            </w:r>
            <w:r w:rsidRPr="00B66907">
              <w:rPr>
                <w:rFonts w:ascii="Posterama" w:hAnsi="Posterama" w:cs="Posterama"/>
                <w:sz w:val="20"/>
                <w:szCs w:val="20"/>
              </w:rPr>
              <w:t xml:space="preserve"> Tourism (CITUR)</w:t>
            </w:r>
          </w:p>
          <w:p w14:paraId="4C15A6BD" w14:textId="2EFF8D0A" w:rsidR="0009303F" w:rsidRPr="006E6E17" w:rsidRDefault="4ACEAC43" w:rsidP="009C027A">
            <w:pPr>
              <w:pStyle w:val="ListParagraph"/>
              <w:numPr>
                <w:ilvl w:val="0"/>
                <w:numId w:val="3"/>
              </w:numPr>
              <w:rPr>
                <w:rFonts w:ascii="Posterama" w:hAnsi="Posterama" w:cs="Posterama"/>
                <w:sz w:val="20"/>
                <w:szCs w:val="20"/>
              </w:rPr>
            </w:pPr>
            <w:r w:rsidRPr="006E6E17">
              <w:rPr>
                <w:rFonts w:ascii="Posterama" w:hAnsi="Posterama" w:cs="Posterama"/>
                <w:sz w:val="20"/>
                <w:szCs w:val="20"/>
              </w:rPr>
              <w:t>Follow-up to the Tourism Ministerial Process:  XXV Inter-American Congress of Ministers and High-level Authorities of Tourism</w:t>
            </w:r>
          </w:p>
          <w:p w14:paraId="7A4EB464" w14:textId="6B132CE1" w:rsidR="00857EB5" w:rsidRPr="006E6E17" w:rsidRDefault="26C3CDA3" w:rsidP="009C027A">
            <w:pPr>
              <w:pStyle w:val="ListParagraph"/>
              <w:numPr>
                <w:ilvl w:val="0"/>
                <w:numId w:val="3"/>
              </w:numPr>
              <w:rPr>
                <w:rFonts w:ascii="Posterama" w:hAnsi="Posterama" w:cs="Posterama"/>
                <w:sz w:val="20"/>
                <w:szCs w:val="20"/>
              </w:rPr>
            </w:pPr>
            <w:r w:rsidRPr="006E6E17">
              <w:rPr>
                <w:rFonts w:ascii="Posterama" w:hAnsi="Posterama" w:cs="Posterama"/>
                <w:sz w:val="20"/>
                <w:szCs w:val="20"/>
              </w:rPr>
              <w:t xml:space="preserve">Support the development of a digital repository focused on tourism recovery, resilience, capacity building, and representation and inclusion, in collaboration with the George Washington University and the US Department of the Interior </w:t>
            </w:r>
          </w:p>
        </w:tc>
      </w:tr>
    </w:tbl>
    <w:p w14:paraId="27E8638D" w14:textId="2CCE4CF8" w:rsidR="49D1044E" w:rsidRPr="00316686" w:rsidRDefault="49D1044E" w:rsidP="0030278B">
      <w:pPr>
        <w:rPr>
          <w:rFonts w:ascii="Posterama" w:hAnsi="Posterama" w:cs="Posterama"/>
        </w:rPr>
      </w:pPr>
    </w:p>
    <w:tbl>
      <w:tblPr>
        <w:tblStyle w:val="TableGridLight"/>
        <w:tblpPr w:leftFromText="180" w:rightFromText="180" w:vertAnchor="text" w:horzAnchor="margin" w:tblpXSpec="center" w:tblpY="-8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3162"/>
        <w:gridCol w:w="3951"/>
        <w:gridCol w:w="3722"/>
      </w:tblGrid>
      <w:tr w:rsidR="007258C0" w:rsidRPr="00316686" w14:paraId="45282812" w14:textId="77777777" w:rsidTr="008A299E">
        <w:trPr>
          <w:trHeight w:val="252"/>
          <w:jc w:val="center"/>
        </w:trPr>
        <w:tc>
          <w:tcPr>
            <w:tcW w:w="14609" w:type="dxa"/>
            <w:gridSpan w:val="4"/>
            <w:shd w:val="clear" w:color="auto" w:fill="auto"/>
          </w:tcPr>
          <w:p w14:paraId="7C5E351A" w14:textId="77777777" w:rsidR="007258C0" w:rsidRPr="006E6E17" w:rsidRDefault="007258C0" w:rsidP="008A299E">
            <w:pPr>
              <w:pStyle w:val="NormalWeb"/>
              <w:tabs>
                <w:tab w:val="left" w:pos="68"/>
              </w:tabs>
              <w:spacing w:before="0" w:beforeAutospacing="0"/>
              <w:jc w:val="center"/>
              <w:rPr>
                <w:rFonts w:ascii="Posterama" w:hAnsi="Posterama" w:cs="Posterama"/>
                <w:color w:val="000000" w:themeColor="text1"/>
              </w:rPr>
            </w:pPr>
            <w:r w:rsidRPr="006E6E17">
              <w:rPr>
                <w:rFonts w:ascii="Posterama" w:eastAsia="+mn-ea" w:hAnsi="Posterama" w:cs="Posterama"/>
                <w:b/>
                <w:bCs/>
                <w:color w:val="000000" w:themeColor="text1"/>
                <w:kern w:val="24"/>
              </w:rPr>
              <w:t>Area: Economic Development &amp; Inclusive and Competitive Economies</w:t>
            </w:r>
          </w:p>
        </w:tc>
      </w:tr>
      <w:tr w:rsidR="007258C0" w:rsidRPr="00316686" w14:paraId="09FD0EE1" w14:textId="77777777" w:rsidTr="008A299E">
        <w:trPr>
          <w:trHeight w:val="195"/>
          <w:jc w:val="center"/>
        </w:trPr>
        <w:tc>
          <w:tcPr>
            <w:tcW w:w="14609" w:type="dxa"/>
            <w:gridSpan w:val="4"/>
          </w:tcPr>
          <w:p w14:paraId="30961DAC" w14:textId="77777777" w:rsidR="007258C0" w:rsidRPr="007753F3" w:rsidRDefault="007258C0" w:rsidP="008A299E">
            <w:pPr>
              <w:pStyle w:val="NormalWeb"/>
              <w:tabs>
                <w:tab w:val="left" w:pos="68"/>
              </w:tabs>
              <w:spacing w:before="0" w:beforeAutospacing="0"/>
              <w:rPr>
                <w:rFonts w:ascii="Posterama" w:hAnsi="Posterama" w:cs="Posterama"/>
                <w:b/>
                <w:bCs/>
                <w:color w:val="595959" w:themeColor="text1" w:themeTint="A6"/>
                <w:sz w:val="20"/>
                <w:szCs w:val="20"/>
              </w:rPr>
            </w:pPr>
            <w:r w:rsidRPr="007753F3">
              <w:rPr>
                <w:rFonts w:ascii="Posterama" w:hAnsi="Posterama" w:cs="Posterama"/>
                <w:b/>
                <w:bCs/>
                <w:sz w:val="20"/>
                <w:szCs w:val="20"/>
              </w:rPr>
              <w:t>OAS Strategic Line: 1. Promoting inclusive and competitive economies</w:t>
            </w:r>
            <w:r w:rsidRPr="007753F3">
              <w:rPr>
                <w:rFonts w:ascii="Posterama" w:hAnsi="Posterama" w:cs="Posterama"/>
                <w:b/>
                <w:bCs/>
                <w:color w:val="595959" w:themeColor="text1" w:themeTint="A6"/>
                <w:sz w:val="20"/>
                <w:szCs w:val="20"/>
              </w:rPr>
              <w:t xml:space="preserve">   </w:t>
            </w:r>
          </w:p>
        </w:tc>
      </w:tr>
      <w:tr w:rsidR="007258C0" w:rsidRPr="00316686" w14:paraId="79F142A2" w14:textId="77777777" w:rsidTr="008A299E">
        <w:trPr>
          <w:trHeight w:val="530"/>
          <w:jc w:val="center"/>
        </w:trPr>
        <w:tc>
          <w:tcPr>
            <w:tcW w:w="14609" w:type="dxa"/>
            <w:gridSpan w:val="4"/>
          </w:tcPr>
          <w:p w14:paraId="4C30747A" w14:textId="77777777" w:rsidR="007258C0" w:rsidRPr="007753F3" w:rsidRDefault="007258C0" w:rsidP="008A299E">
            <w:pPr>
              <w:rPr>
                <w:rFonts w:ascii="Posterama" w:hAnsi="Posterama" w:cs="Posterama"/>
                <w:b/>
                <w:bCs/>
                <w:color w:val="595959" w:themeColor="text1" w:themeTint="A6"/>
                <w:sz w:val="20"/>
                <w:szCs w:val="20"/>
              </w:rPr>
            </w:pPr>
            <w:r w:rsidRPr="007753F3">
              <w:rPr>
                <w:rFonts w:ascii="Posterama" w:hAnsi="Posterama" w:cs="Posterama"/>
                <w:b/>
                <w:bCs/>
                <w:sz w:val="20"/>
                <w:szCs w:val="20"/>
              </w:rPr>
              <w:t>Objective:</w:t>
            </w:r>
            <w:r w:rsidRPr="007753F3">
              <w:rPr>
                <w:rFonts w:ascii="Posterama" w:hAnsi="Posterama" w:cs="Posterama"/>
                <w:sz w:val="20"/>
                <w:szCs w:val="20"/>
              </w:rPr>
              <w:t xml:space="preserve"> </w:t>
            </w:r>
            <w:r w:rsidRPr="00B14A9A">
              <w:rPr>
                <w:rFonts w:ascii="Posterama" w:hAnsi="Posterama" w:cs="Posterama"/>
                <w:bCs/>
                <w:sz w:val="20"/>
                <w:szCs w:val="20"/>
              </w:rPr>
              <w:t>1.4.</w:t>
            </w:r>
            <w:r w:rsidRPr="007753F3">
              <w:rPr>
                <w:rFonts w:ascii="Posterama" w:hAnsi="Posterama" w:cs="Posterama"/>
                <w:sz w:val="20"/>
                <w:szCs w:val="20"/>
              </w:rPr>
              <w:t xml:space="preserve">  Support member states in strengthening the capacities of institutions that foster the generation of sustainable economic activities in the tourism and culture sectors</w:t>
            </w:r>
          </w:p>
        </w:tc>
      </w:tr>
      <w:tr w:rsidR="007258C0" w:rsidRPr="00316686" w14:paraId="1BBA7748" w14:textId="77777777" w:rsidTr="008A299E">
        <w:trPr>
          <w:trHeight w:val="294"/>
          <w:jc w:val="center"/>
        </w:trPr>
        <w:tc>
          <w:tcPr>
            <w:tcW w:w="14609" w:type="dxa"/>
            <w:gridSpan w:val="4"/>
          </w:tcPr>
          <w:p w14:paraId="37964AA5" w14:textId="2FCA70E6" w:rsidR="007258C0" w:rsidRPr="007753F3" w:rsidRDefault="660298A9" w:rsidP="008A299E">
            <w:pPr>
              <w:pStyle w:val="NormalWeb"/>
              <w:tabs>
                <w:tab w:val="left" w:pos="68"/>
              </w:tabs>
              <w:spacing w:before="0" w:beforeAutospacing="0"/>
              <w:rPr>
                <w:rFonts w:ascii="Posterama" w:hAnsi="Posterama" w:cs="Posterama"/>
                <w:sz w:val="20"/>
                <w:szCs w:val="20"/>
              </w:rPr>
            </w:pPr>
            <w:r w:rsidRPr="007753F3">
              <w:rPr>
                <w:rFonts w:ascii="Posterama" w:hAnsi="Posterama" w:cs="Posterama"/>
                <w:b/>
                <w:bCs/>
                <w:sz w:val="20"/>
                <w:szCs w:val="20"/>
              </w:rPr>
              <w:t>Areas:</w:t>
            </w:r>
            <w:r w:rsidRPr="007753F3">
              <w:rPr>
                <w:rFonts w:ascii="Posterama" w:hAnsi="Posterama" w:cs="Posterama"/>
                <w:sz w:val="20"/>
                <w:szCs w:val="20"/>
              </w:rPr>
              <w:t xml:space="preserve"> </w:t>
            </w:r>
            <w:r w:rsidRPr="007753F3">
              <w:rPr>
                <w:rFonts w:ascii="Posterama" w:eastAsia="Calibri" w:hAnsi="Posterama" w:cs="Posterama"/>
                <w:b/>
                <w:bCs/>
                <w:color w:val="4472C4" w:themeColor="accent1"/>
                <w:kern w:val="24"/>
                <w:sz w:val="20"/>
                <w:szCs w:val="20"/>
              </w:rPr>
              <w:t>C</w:t>
            </w:r>
            <w:r w:rsidR="5149B6B8" w:rsidRPr="007753F3">
              <w:rPr>
                <w:rFonts w:ascii="Posterama" w:eastAsia="Calibri" w:hAnsi="Posterama" w:cs="Posterama"/>
                <w:b/>
                <w:bCs/>
                <w:color w:val="4472C4" w:themeColor="accent1"/>
                <w:kern w:val="24"/>
                <w:sz w:val="20"/>
                <w:szCs w:val="20"/>
              </w:rPr>
              <w:t>ulture</w:t>
            </w:r>
            <w:r w:rsidR="00CF7D82" w:rsidRPr="007753F3">
              <w:rPr>
                <w:rFonts w:ascii="Posterama" w:eastAsia="Calibri" w:hAnsi="Posterama" w:cs="Posterama"/>
                <w:b/>
                <w:bCs/>
                <w:color w:val="4472C4" w:themeColor="accent1"/>
                <w:kern w:val="24"/>
                <w:sz w:val="20"/>
                <w:szCs w:val="20"/>
              </w:rPr>
              <w:t xml:space="preserve">, Technology, Climate Change, Heritage, Creative Economies </w:t>
            </w:r>
          </w:p>
        </w:tc>
      </w:tr>
      <w:tr w:rsidR="007258C0" w:rsidRPr="00316686" w14:paraId="75671949" w14:textId="77777777" w:rsidTr="008A299E">
        <w:trPr>
          <w:trHeight w:val="338"/>
          <w:jc w:val="center"/>
        </w:trPr>
        <w:tc>
          <w:tcPr>
            <w:tcW w:w="3505" w:type="dxa"/>
          </w:tcPr>
          <w:p w14:paraId="5B7EC8BD" w14:textId="312ADBEF" w:rsidR="007258C0" w:rsidRPr="007753F3" w:rsidRDefault="5B6E3CD6" w:rsidP="008A299E">
            <w:pPr>
              <w:pStyle w:val="NormalWeb"/>
              <w:tabs>
                <w:tab w:val="left" w:pos="161"/>
              </w:tabs>
              <w:spacing w:before="0" w:beforeAutospacing="0" w:after="84" w:afterAutospacing="0" w:line="216" w:lineRule="auto"/>
              <w:rPr>
                <w:rFonts w:ascii="Posterama" w:hAnsi="Posterama" w:cs="Posterama"/>
                <w:b/>
                <w:kern w:val="24"/>
                <w:sz w:val="20"/>
                <w:szCs w:val="20"/>
              </w:rPr>
            </w:pPr>
            <w:r w:rsidRPr="007753F3">
              <w:rPr>
                <w:rFonts w:ascii="Posterama" w:eastAsia="Calibri" w:hAnsi="Posterama" w:cs="Posterama"/>
                <w:b/>
                <w:bCs/>
                <w:sz w:val="20"/>
                <w:szCs w:val="20"/>
              </w:rPr>
              <w:t xml:space="preserve">SEDI </w:t>
            </w:r>
            <w:r w:rsidR="15A3DB75" w:rsidRPr="007753F3">
              <w:rPr>
                <w:rFonts w:ascii="Posterama" w:eastAsia="Calibri" w:hAnsi="Posterama" w:cs="Posterama"/>
                <w:b/>
                <w:bCs/>
                <w:sz w:val="20"/>
                <w:szCs w:val="20"/>
              </w:rPr>
              <w:t>Programs:</w:t>
            </w:r>
          </w:p>
        </w:tc>
        <w:tc>
          <w:tcPr>
            <w:tcW w:w="3240" w:type="dxa"/>
          </w:tcPr>
          <w:p w14:paraId="29E7F4B8" w14:textId="66E005DB" w:rsidR="007258C0" w:rsidRPr="007753F3" w:rsidRDefault="15A3DB75" w:rsidP="008A299E">
            <w:pPr>
              <w:pStyle w:val="NormalWeb"/>
              <w:tabs>
                <w:tab w:val="left" w:pos="161"/>
              </w:tabs>
              <w:spacing w:before="0" w:beforeAutospacing="0" w:after="84" w:afterAutospacing="0" w:line="216" w:lineRule="auto"/>
              <w:rPr>
                <w:rFonts w:ascii="Posterama" w:eastAsia="Calibri" w:hAnsi="Posterama" w:cs="Posterama"/>
                <w:b/>
                <w:color w:val="595959" w:themeColor="text1" w:themeTint="A6"/>
                <w:kern w:val="24"/>
                <w:sz w:val="20"/>
                <w:szCs w:val="20"/>
              </w:rPr>
            </w:pPr>
            <w:r w:rsidRPr="007753F3">
              <w:rPr>
                <w:rFonts w:ascii="Posterama" w:hAnsi="Posterama" w:cs="Posterama"/>
                <w:b/>
                <w:bCs/>
                <w:color w:val="4472C4" w:themeColor="accent1"/>
                <w:sz w:val="20"/>
                <w:szCs w:val="20"/>
              </w:rPr>
              <w:t>Expected Outcomes</w:t>
            </w:r>
            <w:r w:rsidRPr="007753F3">
              <w:rPr>
                <w:rFonts w:ascii="Posterama" w:hAnsi="Posterama" w:cs="Posterama"/>
                <w:color w:val="4472C4" w:themeColor="accent1"/>
                <w:sz w:val="20"/>
                <w:szCs w:val="20"/>
              </w:rPr>
              <w:t>:</w:t>
            </w:r>
          </w:p>
        </w:tc>
        <w:tc>
          <w:tcPr>
            <w:tcW w:w="4050" w:type="dxa"/>
          </w:tcPr>
          <w:p w14:paraId="42A40C90" w14:textId="222C7F11" w:rsidR="007258C0" w:rsidRPr="007753F3" w:rsidRDefault="15A3DB75" w:rsidP="008A299E">
            <w:pPr>
              <w:pStyle w:val="NormalWeb"/>
              <w:tabs>
                <w:tab w:val="left" w:pos="68"/>
              </w:tabs>
              <w:spacing w:before="0" w:beforeAutospacing="0" w:after="84" w:afterAutospacing="0" w:line="216" w:lineRule="auto"/>
              <w:ind w:right="-195"/>
              <w:rPr>
                <w:rFonts w:ascii="Posterama" w:eastAsia="Calibri" w:hAnsi="Posterama" w:cs="Posterama"/>
                <w:kern w:val="24"/>
                <w:sz w:val="20"/>
                <w:szCs w:val="20"/>
              </w:rPr>
            </w:pPr>
            <w:r w:rsidRPr="007753F3">
              <w:rPr>
                <w:rFonts w:ascii="Posterama" w:hAnsi="Posterama" w:cs="Posterama"/>
                <w:b/>
                <w:bCs/>
                <w:sz w:val="20"/>
                <w:szCs w:val="20"/>
              </w:rPr>
              <w:t>Measurements/Benchmarks</w:t>
            </w:r>
            <w:r w:rsidR="1854B31C" w:rsidRPr="007753F3">
              <w:rPr>
                <w:rFonts w:ascii="Posterama" w:hAnsi="Posterama" w:cs="Posterama"/>
                <w:b/>
                <w:bCs/>
                <w:sz w:val="20"/>
                <w:szCs w:val="20"/>
              </w:rPr>
              <w:t>:</w:t>
            </w:r>
          </w:p>
        </w:tc>
        <w:tc>
          <w:tcPr>
            <w:tcW w:w="3814" w:type="dxa"/>
          </w:tcPr>
          <w:p w14:paraId="2A82C25C" w14:textId="36835F1D" w:rsidR="007258C0" w:rsidRPr="007753F3" w:rsidRDefault="004B4596" w:rsidP="008A299E">
            <w:pPr>
              <w:pStyle w:val="NormalWeb"/>
              <w:tabs>
                <w:tab w:val="left" w:pos="161"/>
              </w:tabs>
              <w:spacing w:before="0" w:beforeAutospacing="0" w:after="84" w:afterAutospacing="0" w:line="216" w:lineRule="auto"/>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316686" w14:paraId="21524D70" w14:textId="77777777" w:rsidTr="00A6581E">
        <w:trPr>
          <w:trHeight w:val="5301"/>
          <w:jc w:val="center"/>
        </w:trPr>
        <w:tc>
          <w:tcPr>
            <w:tcW w:w="3505" w:type="dxa"/>
            <w:shd w:val="clear" w:color="auto" w:fill="auto"/>
          </w:tcPr>
          <w:p w14:paraId="4B7B41E1" w14:textId="5F4805DC" w:rsidR="004B4596" w:rsidRPr="00617C8B" w:rsidRDefault="004B4596" w:rsidP="00CA73DA">
            <w:pPr>
              <w:pStyle w:val="ListParagraph"/>
              <w:numPr>
                <w:ilvl w:val="0"/>
                <w:numId w:val="3"/>
              </w:numPr>
              <w:spacing w:after="84" w:line="216" w:lineRule="auto"/>
              <w:rPr>
                <w:rFonts w:ascii="Posterama" w:eastAsia="Calibri" w:hAnsi="Posterama" w:cs="Posterama"/>
                <w:sz w:val="20"/>
                <w:szCs w:val="20"/>
              </w:rPr>
            </w:pPr>
            <w:r w:rsidRPr="00617C8B">
              <w:rPr>
                <w:rFonts w:ascii="Posterama" w:eastAsia="Calibri" w:hAnsi="Posterama" w:cs="Posterama"/>
                <w:sz w:val="20"/>
                <w:szCs w:val="20"/>
              </w:rPr>
              <w:t xml:space="preserve">MSME Competitiveness Program  </w:t>
            </w:r>
          </w:p>
          <w:p w14:paraId="50087144" w14:textId="1A491B29" w:rsidR="004B4596" w:rsidRPr="00617C8B" w:rsidRDefault="004B4596" w:rsidP="00CA73DA">
            <w:pPr>
              <w:pStyle w:val="ListParagraph"/>
              <w:numPr>
                <w:ilvl w:val="0"/>
                <w:numId w:val="3"/>
              </w:numPr>
              <w:spacing w:after="84" w:line="216" w:lineRule="auto"/>
              <w:rPr>
                <w:rFonts w:ascii="Posterama" w:eastAsia="Calibri" w:hAnsi="Posterama" w:cs="Posterama"/>
                <w:sz w:val="20"/>
                <w:szCs w:val="20"/>
              </w:rPr>
            </w:pPr>
            <w:r w:rsidRPr="00617C8B">
              <w:rPr>
                <w:rFonts w:ascii="Posterama" w:eastAsia="Calibri" w:hAnsi="Posterama" w:cs="Posterama"/>
                <w:sz w:val="20"/>
                <w:szCs w:val="20"/>
              </w:rPr>
              <w:t xml:space="preserve">Implementation of the Work Plan of the Interamerican Committee on Culture (CIC) </w:t>
            </w:r>
          </w:p>
          <w:p w14:paraId="73CE1159" w14:textId="355D27B5" w:rsidR="004B4596" w:rsidRPr="00617C8B" w:rsidRDefault="004B4596" w:rsidP="008A299E">
            <w:pPr>
              <w:pStyle w:val="NormalWeb"/>
              <w:tabs>
                <w:tab w:val="left" w:pos="161"/>
              </w:tabs>
              <w:spacing w:after="84" w:line="216" w:lineRule="auto"/>
              <w:rPr>
                <w:rFonts w:ascii="Posterama" w:hAnsi="Posterama" w:cs="Posterama"/>
                <w:sz w:val="20"/>
                <w:szCs w:val="20"/>
              </w:rPr>
            </w:pPr>
          </w:p>
        </w:tc>
        <w:tc>
          <w:tcPr>
            <w:tcW w:w="3240" w:type="dxa"/>
            <w:shd w:val="clear" w:color="auto" w:fill="auto"/>
          </w:tcPr>
          <w:p w14:paraId="22F8BEE1" w14:textId="023544E0" w:rsidR="004B4596" w:rsidRPr="007753F3" w:rsidRDefault="004B4596" w:rsidP="00617C8B">
            <w:pPr>
              <w:pStyle w:val="NormalWeb"/>
              <w:numPr>
                <w:ilvl w:val="0"/>
                <w:numId w:val="3"/>
              </w:numPr>
              <w:tabs>
                <w:tab w:val="left" w:pos="247"/>
              </w:tabs>
              <w:spacing w:before="0" w:after="84" w:line="216" w:lineRule="auto"/>
              <w:ind w:left="0" w:firstLine="0"/>
              <w:rPr>
                <w:rFonts w:ascii="Posterama" w:hAnsi="Posterama" w:cs="Posterama"/>
                <w:color w:val="4472C4" w:themeColor="accent1"/>
                <w:sz w:val="20"/>
                <w:szCs w:val="20"/>
              </w:rPr>
            </w:pPr>
            <w:r w:rsidRPr="007753F3">
              <w:rPr>
                <w:rFonts w:ascii="Posterama" w:hAnsi="Posterama" w:cs="Posterama"/>
                <w:color w:val="4472C4" w:themeColor="accent1"/>
                <w:sz w:val="20"/>
                <w:szCs w:val="20"/>
              </w:rPr>
              <w:t>Reposition the Culture Sector to Secure Sustainable Development</w:t>
            </w:r>
          </w:p>
          <w:p w14:paraId="33F9B632" w14:textId="60176785" w:rsidR="004B4596" w:rsidRPr="007753F3" w:rsidRDefault="00F56370" w:rsidP="00617C8B">
            <w:pPr>
              <w:pStyle w:val="NormalWeb"/>
              <w:numPr>
                <w:ilvl w:val="0"/>
                <w:numId w:val="34"/>
              </w:numPr>
              <w:tabs>
                <w:tab w:val="left" w:pos="161"/>
                <w:tab w:val="left" w:pos="247"/>
              </w:tabs>
              <w:spacing w:before="0" w:after="84" w:line="216" w:lineRule="auto"/>
              <w:ind w:left="0" w:firstLine="0"/>
              <w:rPr>
                <w:rFonts w:ascii="Posterama" w:eastAsia="Calibri" w:hAnsi="Posterama" w:cs="Posterama"/>
                <w:color w:val="4472C4" w:themeColor="accent1"/>
                <w:sz w:val="20"/>
                <w:szCs w:val="20"/>
              </w:rPr>
            </w:pPr>
            <w:r>
              <w:rPr>
                <w:rFonts w:ascii="Posterama" w:eastAsia="Calibri" w:hAnsi="Posterama" w:cs="Posterama"/>
                <w:color w:val="4472C4" w:themeColor="accent1"/>
                <w:sz w:val="20"/>
                <w:szCs w:val="20"/>
              </w:rPr>
              <w:t xml:space="preserve">   R</w:t>
            </w:r>
            <w:r w:rsidRPr="00F56370">
              <w:rPr>
                <w:rFonts w:ascii="Posterama" w:eastAsia="Calibri" w:hAnsi="Posterama" w:cs="Posterama"/>
                <w:color w:val="4472C4" w:themeColor="accent1"/>
                <w:sz w:val="20"/>
                <w:szCs w:val="20"/>
              </w:rPr>
              <w:t>aise awareness and promote action to protect and preserve cultural heritage sites that are vulnerable to the impacts of climate change</w:t>
            </w:r>
          </w:p>
        </w:tc>
        <w:tc>
          <w:tcPr>
            <w:tcW w:w="4050" w:type="dxa"/>
          </w:tcPr>
          <w:p w14:paraId="23FD97F0" w14:textId="7E72A869" w:rsidR="0080141C" w:rsidRPr="00AC0CB7" w:rsidRDefault="004B4596" w:rsidP="00617C8B">
            <w:pPr>
              <w:pStyle w:val="NormalWeb"/>
              <w:numPr>
                <w:ilvl w:val="0"/>
                <w:numId w:val="3"/>
              </w:numPr>
              <w:tabs>
                <w:tab w:val="left" w:pos="161"/>
              </w:tabs>
              <w:spacing w:after="84" w:line="216" w:lineRule="auto"/>
              <w:rPr>
                <w:rFonts w:ascii="Posterama" w:hAnsi="Posterama" w:cs="Posterama"/>
                <w:sz w:val="20"/>
                <w:szCs w:val="20"/>
              </w:rPr>
            </w:pPr>
            <w:r w:rsidRPr="0080141C">
              <w:rPr>
                <w:rFonts w:ascii="Posterama" w:hAnsi="Posterama" w:cs="Posterama"/>
                <w:sz w:val="20"/>
                <w:szCs w:val="20"/>
              </w:rPr>
              <w:t xml:space="preserve">  </w:t>
            </w:r>
            <w:r w:rsidR="0080141C" w:rsidRPr="00AC0CB7">
              <w:rPr>
                <w:rFonts w:ascii="Posterama" w:hAnsi="Posterama" w:cs="Posterama"/>
                <w:sz w:val="20"/>
                <w:szCs w:val="20"/>
              </w:rPr>
              <w:t xml:space="preserve">At least 3 actions executed from the framework of the 2023-2025 CIC Work Plan related to Technology, Creativity and Innovation for the Development and Strengthening of Culture by December 2023 </w:t>
            </w:r>
          </w:p>
          <w:p w14:paraId="33CFA868" w14:textId="02268B43" w:rsidR="004B4596" w:rsidRPr="00AC0CB7" w:rsidRDefault="0080141C" w:rsidP="00617C8B">
            <w:pPr>
              <w:pStyle w:val="NormalWeb"/>
              <w:numPr>
                <w:ilvl w:val="0"/>
                <w:numId w:val="3"/>
              </w:numPr>
              <w:tabs>
                <w:tab w:val="left" w:pos="161"/>
              </w:tabs>
              <w:spacing w:after="84" w:line="216" w:lineRule="auto"/>
              <w:rPr>
                <w:rFonts w:ascii="Posterama" w:hAnsi="Posterama" w:cs="Posterama"/>
                <w:sz w:val="20"/>
                <w:szCs w:val="20"/>
              </w:rPr>
            </w:pPr>
            <w:r w:rsidRPr="00AC0CB7">
              <w:rPr>
                <w:rFonts w:ascii="Posterama" w:hAnsi="Posterama" w:cs="Posterama"/>
                <w:sz w:val="20"/>
                <w:szCs w:val="20"/>
              </w:rPr>
              <w:t xml:space="preserve">  </w:t>
            </w:r>
            <w:r w:rsidR="00E604C4" w:rsidRPr="00AC0CB7">
              <w:rPr>
                <w:rFonts w:ascii="Posterama" w:hAnsi="Posterama" w:cs="Posterama"/>
                <w:sz w:val="20"/>
                <w:szCs w:val="20"/>
              </w:rPr>
              <w:t xml:space="preserve">Two </w:t>
            </w:r>
            <w:r w:rsidRPr="00AC0CB7">
              <w:rPr>
                <w:rFonts w:ascii="Posterama" w:hAnsi="Posterama" w:cs="Posterama"/>
                <w:sz w:val="20"/>
                <w:szCs w:val="20"/>
              </w:rPr>
              <w:t>Webinar</w:t>
            </w:r>
            <w:r w:rsidR="00E604C4" w:rsidRPr="00AC0CB7">
              <w:rPr>
                <w:rFonts w:ascii="Posterama" w:hAnsi="Posterama" w:cs="Posterama"/>
                <w:sz w:val="20"/>
                <w:szCs w:val="20"/>
              </w:rPr>
              <w:t xml:space="preserve">s </w:t>
            </w:r>
            <w:r w:rsidR="008C7005" w:rsidRPr="00AC0CB7">
              <w:rPr>
                <w:rFonts w:ascii="Posterama" w:hAnsi="Posterama" w:cs="Posterama"/>
                <w:sz w:val="20"/>
                <w:szCs w:val="20"/>
              </w:rPr>
              <w:t>hosted; El</w:t>
            </w:r>
            <w:r w:rsidRPr="00AC0CB7">
              <w:rPr>
                <w:rFonts w:ascii="Posterama" w:hAnsi="Posterama" w:cs="Posterama"/>
                <w:sz w:val="20"/>
                <w:szCs w:val="20"/>
              </w:rPr>
              <w:t xml:space="preserve"> Libro Total completed by November 2023; </w:t>
            </w:r>
            <w:r w:rsidR="00E604C4" w:rsidRPr="00AC0CB7">
              <w:rPr>
                <w:rFonts w:ascii="Posterama" w:hAnsi="Posterama" w:cs="Posterama"/>
                <w:sz w:val="20"/>
                <w:szCs w:val="20"/>
              </w:rPr>
              <w:t>Strengthen, protect</w:t>
            </w:r>
            <w:r w:rsidRPr="00AC0CB7">
              <w:rPr>
                <w:rFonts w:ascii="Posterama" w:hAnsi="Posterama" w:cs="Posterama"/>
                <w:sz w:val="20"/>
                <w:szCs w:val="20"/>
              </w:rPr>
              <w:t xml:space="preserve">, preserve, </w:t>
            </w:r>
            <w:r w:rsidR="00970134" w:rsidRPr="00AC0CB7">
              <w:rPr>
                <w:rFonts w:ascii="Posterama" w:hAnsi="Posterama" w:cs="Posterama"/>
                <w:sz w:val="20"/>
                <w:szCs w:val="20"/>
              </w:rPr>
              <w:t>value,</w:t>
            </w:r>
            <w:r w:rsidRPr="00AC0CB7">
              <w:rPr>
                <w:rFonts w:ascii="Posterama" w:hAnsi="Posterama" w:cs="Posterama"/>
                <w:sz w:val="20"/>
                <w:szCs w:val="20"/>
              </w:rPr>
              <w:t xml:space="preserve"> and safeguard cultural heritage, using </w:t>
            </w:r>
            <w:r w:rsidR="008C7005" w:rsidRPr="00AC0CB7">
              <w:rPr>
                <w:rFonts w:ascii="Posterama" w:hAnsi="Posterama" w:cs="Posterama"/>
                <w:sz w:val="20"/>
                <w:szCs w:val="20"/>
              </w:rPr>
              <w:t>the technology</w:t>
            </w:r>
            <w:r w:rsidRPr="00AC0CB7">
              <w:rPr>
                <w:rFonts w:ascii="Posterama" w:hAnsi="Posterama" w:cs="Posterama"/>
                <w:sz w:val="20"/>
                <w:szCs w:val="20"/>
              </w:rPr>
              <w:t xml:space="preserve"> and other digital tools completed by December </w:t>
            </w:r>
            <w:r w:rsidR="00970134" w:rsidRPr="00AC0CB7">
              <w:rPr>
                <w:rFonts w:ascii="Posterama" w:hAnsi="Posterama" w:cs="Posterama"/>
                <w:sz w:val="20"/>
                <w:szCs w:val="20"/>
              </w:rPr>
              <w:t>2023.</w:t>
            </w:r>
          </w:p>
          <w:p w14:paraId="6814B6E2" w14:textId="40EB268F" w:rsidR="00651CD3" w:rsidRPr="0080141C" w:rsidRDefault="00894EBA" w:rsidP="00A6581E">
            <w:pPr>
              <w:pStyle w:val="ListParagraph"/>
              <w:numPr>
                <w:ilvl w:val="0"/>
                <w:numId w:val="3"/>
              </w:numPr>
              <w:rPr>
                <w:rFonts w:ascii="Posterama" w:hAnsi="Posterama" w:cs="Posterama"/>
                <w:sz w:val="20"/>
                <w:szCs w:val="20"/>
              </w:rPr>
            </w:pPr>
            <w:r w:rsidRPr="00AC0CB7">
              <w:rPr>
                <w:rFonts w:ascii="Posterama" w:hAnsi="Posterama" w:cs="Posterama"/>
                <w:sz w:val="20"/>
                <w:szCs w:val="20"/>
              </w:rPr>
              <w:t>Respond to</w:t>
            </w:r>
            <w:r w:rsidR="007B7B2E" w:rsidRPr="00AC0CB7">
              <w:t xml:space="preserve"> </w:t>
            </w:r>
            <w:r w:rsidR="007B7B2E" w:rsidRPr="00AC0CB7">
              <w:rPr>
                <w:rFonts w:ascii="Posterama" w:hAnsi="Posterama" w:cs="Posterama"/>
                <w:sz w:val="20"/>
                <w:szCs w:val="20"/>
              </w:rPr>
              <w:t xml:space="preserve">Declaration of Antigua Guatemala mandate to strengthen, protect, preserve, </w:t>
            </w:r>
            <w:r w:rsidR="00BC40AF" w:rsidRPr="00AC0CB7">
              <w:rPr>
                <w:rFonts w:ascii="Posterama" w:hAnsi="Posterama" w:cs="Posterama"/>
                <w:sz w:val="20"/>
                <w:szCs w:val="20"/>
              </w:rPr>
              <w:t>value,</w:t>
            </w:r>
            <w:r w:rsidR="007B7B2E" w:rsidRPr="00AC0CB7">
              <w:rPr>
                <w:rFonts w:ascii="Posterama" w:hAnsi="Posterama" w:cs="Posterama"/>
                <w:sz w:val="20"/>
                <w:szCs w:val="20"/>
              </w:rPr>
              <w:t xml:space="preserve"> and safeguard cultural </w:t>
            </w:r>
            <w:r w:rsidR="00BC40AF" w:rsidRPr="00AC0CB7">
              <w:rPr>
                <w:rFonts w:ascii="Posterama" w:hAnsi="Posterama" w:cs="Posterama"/>
                <w:sz w:val="20"/>
                <w:szCs w:val="20"/>
              </w:rPr>
              <w:t>heritage</w:t>
            </w:r>
            <w:r w:rsidR="00FA772E" w:rsidRPr="00AC0CB7">
              <w:rPr>
                <w:rFonts w:ascii="Posterama" w:hAnsi="Posterama" w:cs="Posterama"/>
                <w:sz w:val="20"/>
                <w:szCs w:val="20"/>
              </w:rPr>
              <w:t xml:space="preserve"> through </w:t>
            </w:r>
            <w:r w:rsidR="00ED31DE" w:rsidRPr="00AC0CB7">
              <w:rPr>
                <w:rFonts w:ascii="Posterama" w:hAnsi="Posterama" w:cs="Posterama"/>
                <w:sz w:val="20"/>
                <w:szCs w:val="20"/>
              </w:rPr>
              <w:t xml:space="preserve">i) </w:t>
            </w:r>
            <w:r w:rsidR="00BC40AF" w:rsidRPr="00AC0CB7">
              <w:rPr>
                <w:rFonts w:ascii="Posterama" w:hAnsi="Posterama" w:cs="Posterama"/>
                <w:sz w:val="20"/>
                <w:szCs w:val="20"/>
              </w:rPr>
              <w:t xml:space="preserve">Design </w:t>
            </w:r>
            <w:r w:rsidR="00FA772E" w:rsidRPr="00AC0CB7">
              <w:rPr>
                <w:rFonts w:ascii="Posterama" w:hAnsi="Posterama" w:cs="Posterama"/>
                <w:sz w:val="20"/>
                <w:szCs w:val="20"/>
              </w:rPr>
              <w:t xml:space="preserve">of </w:t>
            </w:r>
            <w:r w:rsidR="00BC40AF" w:rsidRPr="00AC0CB7">
              <w:rPr>
                <w:rFonts w:ascii="Posterama" w:hAnsi="Posterama" w:cs="Posterama"/>
                <w:sz w:val="20"/>
                <w:szCs w:val="20"/>
              </w:rPr>
              <w:t xml:space="preserve">a </w:t>
            </w:r>
            <w:r w:rsidRPr="00AC0CB7">
              <w:rPr>
                <w:rFonts w:ascii="Posterama" w:eastAsia="Times New Roman" w:hAnsi="Posterama" w:cs="Posterama"/>
                <w:sz w:val="20"/>
                <w:szCs w:val="20"/>
              </w:rPr>
              <w:t xml:space="preserve">Project on Cultural Heritage and Climate </w:t>
            </w:r>
            <w:r w:rsidR="00FA772E" w:rsidRPr="00AC0CB7">
              <w:rPr>
                <w:rFonts w:ascii="Posterama" w:eastAsia="Times New Roman" w:hAnsi="Posterama" w:cs="Posterama"/>
                <w:sz w:val="20"/>
                <w:szCs w:val="20"/>
              </w:rPr>
              <w:t>Change; by</w:t>
            </w:r>
            <w:r w:rsidRPr="00AC0CB7">
              <w:rPr>
                <w:rFonts w:ascii="Posterama" w:eastAsia="Times New Roman" w:hAnsi="Posterama" w:cs="Posterama"/>
                <w:sz w:val="20"/>
                <w:szCs w:val="20"/>
              </w:rPr>
              <w:t xml:space="preserve"> December 2023</w:t>
            </w:r>
            <w:r w:rsidR="005B3AB9" w:rsidRPr="00AC0CB7">
              <w:rPr>
                <w:rFonts w:ascii="Posterama" w:eastAsia="Times New Roman" w:hAnsi="Posterama" w:cs="Posterama"/>
                <w:sz w:val="20"/>
                <w:szCs w:val="20"/>
              </w:rPr>
              <w:t xml:space="preserve"> and the (ii) </w:t>
            </w:r>
            <w:r w:rsidR="00ED31DE" w:rsidRPr="00AC0CB7">
              <w:rPr>
                <w:rFonts w:ascii="Posterama" w:eastAsia="Times New Roman" w:hAnsi="Posterama" w:cs="Posterama"/>
                <w:sz w:val="20"/>
                <w:szCs w:val="20"/>
              </w:rPr>
              <w:t xml:space="preserve">2023-2025 CIC Work Plan </w:t>
            </w:r>
          </w:p>
        </w:tc>
        <w:tc>
          <w:tcPr>
            <w:tcW w:w="3814" w:type="dxa"/>
          </w:tcPr>
          <w:p w14:paraId="24385CF1" w14:textId="2D30A2B2" w:rsidR="004B4596" w:rsidRPr="007753F3" w:rsidRDefault="004B4596" w:rsidP="008A299E">
            <w:pPr>
              <w:rPr>
                <w:rFonts w:ascii="Posterama" w:hAnsi="Posterama" w:cs="Posterama"/>
                <w:color w:val="000000" w:themeColor="text1"/>
                <w:sz w:val="20"/>
                <w:szCs w:val="20"/>
              </w:rPr>
            </w:pPr>
            <w:r w:rsidRPr="004B4596">
              <w:rPr>
                <w:rFonts w:ascii="Posterama" w:hAnsi="Posterama" w:cs="Posterama"/>
                <w:color w:val="4472C4" w:themeColor="accent1"/>
                <w:sz w:val="20"/>
                <w:szCs w:val="20"/>
              </w:rPr>
              <w:t>Ministries of Culture of OAS member States, UNESCO, Fundación El Libro Total, Andres Bello Organization, Caribbean Development Bank, National Statistical Offices Central Banks</w:t>
            </w:r>
          </w:p>
        </w:tc>
      </w:tr>
      <w:tr w:rsidR="00E86895" w:rsidRPr="00316686" w14:paraId="7CACDC26" w14:textId="77777777" w:rsidTr="008A299E">
        <w:trPr>
          <w:trHeight w:val="70"/>
          <w:jc w:val="center"/>
        </w:trPr>
        <w:tc>
          <w:tcPr>
            <w:tcW w:w="14609" w:type="dxa"/>
            <w:gridSpan w:val="4"/>
            <w:shd w:val="clear" w:color="auto" w:fill="auto"/>
          </w:tcPr>
          <w:p w14:paraId="06D035CE" w14:textId="2DA84F7C" w:rsidR="00E86895" w:rsidRPr="00CA73DA" w:rsidRDefault="00970134" w:rsidP="008A299E">
            <w:pPr>
              <w:rPr>
                <w:rFonts w:ascii="Posterama" w:hAnsi="Posterama" w:cs="Posterama"/>
                <w:b/>
                <w:bCs/>
                <w:color w:val="4472C4" w:themeColor="accent1"/>
                <w:sz w:val="20"/>
                <w:szCs w:val="20"/>
              </w:rPr>
            </w:pPr>
            <w:r w:rsidRPr="00CA73DA">
              <w:rPr>
                <w:rFonts w:ascii="Posterama" w:hAnsi="Posterama" w:cs="Posterama"/>
                <w:b/>
                <w:bCs/>
                <w:color w:val="4472C4" w:themeColor="accent1"/>
                <w:sz w:val="20"/>
                <w:szCs w:val="20"/>
              </w:rPr>
              <w:t>2023 Activities:</w:t>
            </w:r>
          </w:p>
        </w:tc>
      </w:tr>
      <w:tr w:rsidR="00970134" w:rsidRPr="00316686" w14:paraId="68124296" w14:textId="77777777" w:rsidTr="008A299E">
        <w:trPr>
          <w:trHeight w:val="70"/>
          <w:jc w:val="center"/>
        </w:trPr>
        <w:tc>
          <w:tcPr>
            <w:tcW w:w="14609" w:type="dxa"/>
            <w:gridSpan w:val="4"/>
            <w:shd w:val="clear" w:color="auto" w:fill="auto"/>
          </w:tcPr>
          <w:p w14:paraId="791A2C19" w14:textId="09085EEB" w:rsidR="00A6581E" w:rsidRDefault="00A6581E" w:rsidP="008A299E">
            <w:pPr>
              <w:pStyle w:val="ListParagraph"/>
              <w:numPr>
                <w:ilvl w:val="0"/>
                <w:numId w:val="3"/>
              </w:numPr>
              <w:rPr>
                <w:rFonts w:ascii="Posterama" w:hAnsi="Posterama" w:cs="Posterama"/>
                <w:sz w:val="20"/>
                <w:szCs w:val="20"/>
              </w:rPr>
            </w:pPr>
            <w:r>
              <w:rPr>
                <w:rFonts w:ascii="Posterama" w:hAnsi="Posterama" w:cs="Posterama"/>
                <w:sz w:val="20"/>
                <w:szCs w:val="20"/>
              </w:rPr>
              <w:t>Meetings of the</w:t>
            </w:r>
            <w:r>
              <w:t xml:space="preserve"> </w:t>
            </w:r>
            <w:r w:rsidRPr="00A6581E">
              <w:rPr>
                <w:rFonts w:ascii="Posterama" w:hAnsi="Posterama" w:cs="Posterama"/>
                <w:sz w:val="20"/>
                <w:szCs w:val="20"/>
              </w:rPr>
              <w:t>Interamerican Committee on Culture (CIC)</w:t>
            </w:r>
          </w:p>
          <w:p w14:paraId="624B5EC6" w14:textId="18330A2D" w:rsidR="00B77D4F" w:rsidRPr="00AC0CB7" w:rsidRDefault="00B77D4F" w:rsidP="008A299E">
            <w:pPr>
              <w:pStyle w:val="ListParagraph"/>
              <w:numPr>
                <w:ilvl w:val="0"/>
                <w:numId w:val="3"/>
              </w:numPr>
              <w:rPr>
                <w:rFonts w:ascii="Posterama" w:hAnsi="Posterama" w:cs="Posterama"/>
                <w:sz w:val="20"/>
                <w:szCs w:val="20"/>
              </w:rPr>
            </w:pPr>
            <w:r w:rsidRPr="00AC0CB7">
              <w:rPr>
                <w:rFonts w:ascii="Posterama" w:hAnsi="Posterama" w:cs="Posterama"/>
                <w:sz w:val="20"/>
                <w:szCs w:val="20"/>
              </w:rPr>
              <w:t>Host a p</w:t>
            </w:r>
            <w:r w:rsidR="00C8362E" w:rsidRPr="00AC0CB7">
              <w:rPr>
                <w:rFonts w:ascii="Posterama" w:hAnsi="Posterama" w:cs="Posterama"/>
                <w:sz w:val="20"/>
                <w:szCs w:val="20"/>
              </w:rPr>
              <w:t>lanning Meeting of the Authorities to draft the CIC Work Plan</w:t>
            </w:r>
          </w:p>
          <w:p w14:paraId="4A296D2F" w14:textId="400D0F11" w:rsidR="00A756B2" w:rsidRPr="00AC0CB7" w:rsidRDefault="00B77D4F" w:rsidP="008A299E">
            <w:pPr>
              <w:pStyle w:val="ListParagraph"/>
              <w:numPr>
                <w:ilvl w:val="0"/>
                <w:numId w:val="3"/>
              </w:numPr>
              <w:rPr>
                <w:rFonts w:ascii="Posterama" w:hAnsi="Posterama" w:cs="Posterama"/>
                <w:sz w:val="20"/>
                <w:szCs w:val="20"/>
              </w:rPr>
            </w:pPr>
            <w:r w:rsidRPr="00AC0CB7">
              <w:rPr>
                <w:rFonts w:ascii="Posterama" w:hAnsi="Posterama" w:cs="Posterama"/>
                <w:sz w:val="20"/>
                <w:szCs w:val="20"/>
              </w:rPr>
              <w:t>S</w:t>
            </w:r>
            <w:r w:rsidR="00C8362E" w:rsidRPr="00AC0CB7">
              <w:rPr>
                <w:rFonts w:ascii="Posterama" w:hAnsi="Posterama" w:cs="Posterama"/>
                <w:sz w:val="20"/>
                <w:szCs w:val="20"/>
              </w:rPr>
              <w:t>upport the execution of activities</w:t>
            </w:r>
            <w:r w:rsidRPr="00AC0CB7">
              <w:rPr>
                <w:rFonts w:ascii="Posterama" w:hAnsi="Posterama" w:cs="Posterama"/>
                <w:sz w:val="20"/>
                <w:szCs w:val="20"/>
              </w:rPr>
              <w:t xml:space="preserve"> of the CIC </w:t>
            </w:r>
            <w:r w:rsidR="00FC7C91" w:rsidRPr="00AC0CB7">
              <w:rPr>
                <w:rFonts w:ascii="Posterama" w:hAnsi="Posterama" w:cs="Posterama"/>
                <w:sz w:val="20"/>
                <w:szCs w:val="20"/>
              </w:rPr>
              <w:t>Plan related</w:t>
            </w:r>
            <w:r w:rsidR="00C8362E" w:rsidRPr="00AC0CB7">
              <w:rPr>
                <w:rFonts w:ascii="Posterama" w:hAnsi="Posterama" w:cs="Posterama"/>
                <w:sz w:val="20"/>
                <w:szCs w:val="20"/>
              </w:rPr>
              <w:t xml:space="preserve"> to Recovery and Strengthening the Creative Economy and Culture Sector. </w:t>
            </w:r>
          </w:p>
          <w:p w14:paraId="3AD2885C" w14:textId="238F43D1" w:rsidR="00C8362E" w:rsidRPr="00AC0CB7" w:rsidRDefault="00C8362E" w:rsidP="008A299E">
            <w:pPr>
              <w:pStyle w:val="ListParagraph"/>
              <w:numPr>
                <w:ilvl w:val="0"/>
                <w:numId w:val="3"/>
              </w:numPr>
              <w:rPr>
                <w:rFonts w:ascii="Posterama" w:hAnsi="Posterama" w:cs="Posterama"/>
                <w:sz w:val="20"/>
                <w:szCs w:val="20"/>
              </w:rPr>
            </w:pPr>
            <w:r w:rsidRPr="00AC0CB7">
              <w:rPr>
                <w:rFonts w:ascii="Posterama" w:hAnsi="Posterama" w:cs="Posterama"/>
                <w:sz w:val="20"/>
                <w:szCs w:val="20"/>
              </w:rPr>
              <w:t>Prepare and present the 2023-2025 Draft Work Plan of the CIC for consideration of the Authorities of the CIDI Ministerial Process in Culture</w:t>
            </w:r>
          </w:p>
          <w:p w14:paraId="2CA8F02A" w14:textId="253BEF46" w:rsidR="00970134" w:rsidRPr="00C8362E" w:rsidRDefault="00C8362E" w:rsidP="008A299E">
            <w:pPr>
              <w:pStyle w:val="ListParagraph"/>
              <w:numPr>
                <w:ilvl w:val="0"/>
                <w:numId w:val="3"/>
              </w:numPr>
              <w:rPr>
                <w:rFonts w:ascii="Posterama" w:hAnsi="Posterama" w:cs="Posterama"/>
                <w:sz w:val="20"/>
                <w:szCs w:val="20"/>
              </w:rPr>
            </w:pPr>
            <w:r w:rsidRPr="00AC0CB7">
              <w:rPr>
                <w:rFonts w:ascii="Posterama" w:hAnsi="Posterama" w:cs="Posterama"/>
                <w:sz w:val="20"/>
                <w:szCs w:val="20"/>
              </w:rPr>
              <w:t>In line with the Declaration of Antigua Guatemala, organize and convene meetings of the Specialized Working Groups of the CIC covers the following working groups: i. Methodologies and Policies for Promoting the Management and Consumption of Cultural Goods and Services in the Digital Environment ii. The Economy and Cultural and Creative Industries, iii. Collection, Protection, Preservation, Valuing and Safeguarding of Cultural Heritage, Cultural and Artistic Expressions, and Traditional and Ancestral Knowledge</w:t>
            </w:r>
          </w:p>
        </w:tc>
      </w:tr>
    </w:tbl>
    <w:p w14:paraId="15899111" w14:textId="77777777" w:rsidR="006E6E17" w:rsidRDefault="006E6E17">
      <w:r>
        <w:br w:type="page"/>
      </w:r>
    </w:p>
    <w:tbl>
      <w:tblPr>
        <w:tblStyle w:val="TableGridLight"/>
        <w:tblpPr w:leftFromText="141" w:rightFromText="141" w:vertAnchor="text" w:tblpXSpec="center" w:tblpY="1"/>
        <w:tblOverlap w:val="neve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3379"/>
        <w:gridCol w:w="3578"/>
        <w:gridCol w:w="3816"/>
      </w:tblGrid>
      <w:tr w:rsidR="2E8C5D00" w:rsidRPr="00316686" w14:paraId="72137AC6" w14:textId="77777777" w:rsidTr="00636D81">
        <w:trPr>
          <w:trHeight w:val="255"/>
          <w:jc w:val="center"/>
        </w:trPr>
        <w:tc>
          <w:tcPr>
            <w:tcW w:w="14940" w:type="dxa"/>
            <w:gridSpan w:val="4"/>
            <w:shd w:val="clear" w:color="auto" w:fill="auto"/>
            <w:tcMar>
              <w:left w:w="108" w:type="dxa"/>
              <w:right w:w="108" w:type="dxa"/>
            </w:tcMar>
          </w:tcPr>
          <w:p w14:paraId="53F48720" w14:textId="511E615A" w:rsidR="2E8C5D00" w:rsidRPr="00316686" w:rsidRDefault="2E8C5D00" w:rsidP="00636D81">
            <w:pPr>
              <w:tabs>
                <w:tab w:val="left" w:pos="68"/>
              </w:tabs>
              <w:jc w:val="center"/>
              <w:rPr>
                <w:rFonts w:ascii="Posterama" w:eastAsiaTheme="minorEastAsia" w:hAnsi="Posterama" w:cs="Posterama"/>
                <w:b/>
                <w:bCs/>
                <w:color w:val="000000" w:themeColor="text1"/>
                <w:sz w:val="28"/>
                <w:szCs w:val="28"/>
              </w:rPr>
            </w:pPr>
            <w:r w:rsidRPr="007753F3">
              <w:rPr>
                <w:rFonts w:ascii="Posterama" w:eastAsiaTheme="minorEastAsia" w:hAnsi="Posterama" w:cs="Posterama"/>
                <w:b/>
                <w:bCs/>
                <w:color w:val="000000" w:themeColor="text1"/>
                <w:sz w:val="24"/>
                <w:szCs w:val="24"/>
              </w:rPr>
              <w:t xml:space="preserve">Area: </w:t>
            </w:r>
            <w:r w:rsidRPr="007753F3">
              <w:rPr>
                <w:rFonts w:ascii="Posterama" w:eastAsiaTheme="minorEastAsia" w:hAnsi="Posterama" w:cs="Posterama"/>
                <w:color w:val="000000" w:themeColor="text1"/>
              </w:rPr>
              <w:t xml:space="preserve"> </w:t>
            </w:r>
            <w:r w:rsidRPr="007753F3">
              <w:rPr>
                <w:rFonts w:ascii="Posterama" w:eastAsiaTheme="minorEastAsia" w:hAnsi="Posterama" w:cs="Posterama"/>
                <w:b/>
                <w:bCs/>
                <w:color w:val="000000" w:themeColor="text1"/>
                <w:sz w:val="24"/>
                <w:szCs w:val="24"/>
              </w:rPr>
              <w:t>Sustainable Development and Integrated Approach to Climate Change</w:t>
            </w:r>
          </w:p>
        </w:tc>
      </w:tr>
      <w:tr w:rsidR="2E8C5D00" w:rsidRPr="00316686" w14:paraId="5F753099" w14:textId="77777777" w:rsidTr="00636D81">
        <w:trPr>
          <w:trHeight w:val="195"/>
          <w:jc w:val="center"/>
        </w:trPr>
        <w:tc>
          <w:tcPr>
            <w:tcW w:w="14940" w:type="dxa"/>
            <w:gridSpan w:val="4"/>
            <w:tcMar>
              <w:left w:w="108" w:type="dxa"/>
              <w:right w:w="108" w:type="dxa"/>
            </w:tcMar>
          </w:tcPr>
          <w:p w14:paraId="5C3CEF05" w14:textId="68E3D070" w:rsidR="2E8C5D00" w:rsidRPr="003B397A" w:rsidRDefault="2E8C5D00" w:rsidP="00636D81">
            <w:pPr>
              <w:tabs>
                <w:tab w:val="left" w:pos="68"/>
              </w:tabs>
              <w:rPr>
                <w:rFonts w:ascii="Posterama" w:eastAsiaTheme="minorEastAsia" w:hAnsi="Posterama" w:cs="Posterama"/>
                <w:b/>
                <w:bCs/>
                <w:sz w:val="20"/>
                <w:szCs w:val="20"/>
              </w:rPr>
            </w:pPr>
            <w:r w:rsidRPr="003B397A">
              <w:rPr>
                <w:rFonts w:ascii="Posterama" w:eastAsiaTheme="minorEastAsia" w:hAnsi="Posterama" w:cs="Posterama"/>
                <w:b/>
                <w:bCs/>
                <w:sz w:val="20"/>
                <w:szCs w:val="20"/>
              </w:rPr>
              <w:t>OAS Strategic Line: 2. Strengthening the implementation of sustainable development goals in accordance with the Inter-American Program for Sustainable Development (PIDS) 2016-2021.</w:t>
            </w:r>
          </w:p>
        </w:tc>
      </w:tr>
      <w:tr w:rsidR="2E8C5D00" w:rsidRPr="00316686" w14:paraId="3DA44A22" w14:textId="77777777" w:rsidTr="00636D81">
        <w:trPr>
          <w:trHeight w:val="341"/>
          <w:jc w:val="center"/>
        </w:trPr>
        <w:tc>
          <w:tcPr>
            <w:tcW w:w="14940" w:type="dxa"/>
            <w:gridSpan w:val="4"/>
            <w:tcMar>
              <w:left w:w="108" w:type="dxa"/>
              <w:right w:w="108" w:type="dxa"/>
            </w:tcMar>
          </w:tcPr>
          <w:p w14:paraId="462A7B76" w14:textId="46E5CA17" w:rsidR="2E8C5D00" w:rsidRPr="003B397A" w:rsidRDefault="2E8C5D00" w:rsidP="00636D81">
            <w:pPr>
              <w:rPr>
                <w:rFonts w:ascii="Posterama" w:eastAsiaTheme="minorEastAsia" w:hAnsi="Posterama" w:cs="Posterama"/>
                <w:sz w:val="20"/>
                <w:szCs w:val="20"/>
              </w:rPr>
            </w:pPr>
            <w:r w:rsidRPr="003B397A">
              <w:rPr>
                <w:rFonts w:ascii="Posterama" w:eastAsiaTheme="minorEastAsia" w:hAnsi="Posterama" w:cs="Posterama"/>
                <w:b/>
                <w:bCs/>
                <w:sz w:val="20"/>
                <w:szCs w:val="20"/>
              </w:rPr>
              <w:t>Objective:</w:t>
            </w:r>
            <w:r w:rsidRPr="003B397A">
              <w:rPr>
                <w:rFonts w:ascii="Posterama" w:eastAsiaTheme="minorEastAsia" w:hAnsi="Posterama" w:cs="Posterama"/>
                <w:sz w:val="20"/>
                <w:szCs w:val="20"/>
              </w:rPr>
              <w:t xml:space="preserve"> </w:t>
            </w:r>
            <w:r w:rsidRPr="00B14A9A">
              <w:rPr>
                <w:rFonts w:ascii="Posterama" w:eastAsiaTheme="minorEastAsia" w:hAnsi="Posterama" w:cs="Posterama"/>
                <w:sz w:val="20"/>
                <w:szCs w:val="20"/>
              </w:rPr>
              <w:t>2.1.</w:t>
            </w:r>
            <w:r w:rsidRPr="003B397A">
              <w:rPr>
                <w:rFonts w:ascii="Posterama" w:eastAsiaTheme="minorEastAsia" w:hAnsi="Posterama" w:cs="Posterama"/>
                <w:sz w:val="20"/>
                <w:szCs w:val="20"/>
              </w:rPr>
              <w:t xml:space="preserve"> Enhance </w:t>
            </w:r>
            <w:r w:rsidR="00487B4B">
              <w:rPr>
                <w:rFonts w:ascii="Posterama" w:eastAsiaTheme="minorEastAsia" w:hAnsi="Posterama" w:cs="Posterama"/>
                <w:sz w:val="20"/>
                <w:szCs w:val="20"/>
              </w:rPr>
              <w:t>m</w:t>
            </w:r>
            <w:r w:rsidRPr="003B397A">
              <w:rPr>
                <w:rFonts w:ascii="Posterama" w:eastAsiaTheme="minorEastAsia" w:hAnsi="Posterama" w:cs="Posterama"/>
                <w:sz w:val="20"/>
                <w:szCs w:val="20"/>
              </w:rPr>
              <w:t xml:space="preserve">ember </w:t>
            </w:r>
            <w:r w:rsidR="00487B4B">
              <w:rPr>
                <w:rFonts w:ascii="Posterama" w:eastAsiaTheme="minorEastAsia" w:hAnsi="Posterama" w:cs="Posterama"/>
                <w:sz w:val="20"/>
                <w:szCs w:val="20"/>
              </w:rPr>
              <w:t>s</w:t>
            </w:r>
            <w:r w:rsidRPr="003B397A">
              <w:rPr>
                <w:rFonts w:ascii="Posterama" w:eastAsiaTheme="minorEastAsia" w:hAnsi="Posterama" w:cs="Posterama"/>
                <w:sz w:val="20"/>
                <w:szCs w:val="20"/>
              </w:rPr>
              <w:t>tates' capacities in disaster risk management in line with the goals and strategic actions outlined in section 3.1 of the PIDS</w:t>
            </w:r>
          </w:p>
        </w:tc>
      </w:tr>
      <w:tr w:rsidR="2E8C5D00" w:rsidRPr="00316686" w14:paraId="03F518C3" w14:textId="77777777" w:rsidTr="00636D81">
        <w:trPr>
          <w:trHeight w:val="300"/>
          <w:jc w:val="center"/>
        </w:trPr>
        <w:tc>
          <w:tcPr>
            <w:tcW w:w="14940" w:type="dxa"/>
            <w:gridSpan w:val="4"/>
            <w:tcMar>
              <w:left w:w="108" w:type="dxa"/>
              <w:right w:w="108" w:type="dxa"/>
            </w:tcMar>
          </w:tcPr>
          <w:p w14:paraId="67962F69" w14:textId="4538CCE5" w:rsidR="2E8C5D00" w:rsidRPr="003B397A" w:rsidRDefault="2E8C5D00" w:rsidP="00636D81">
            <w:pPr>
              <w:tabs>
                <w:tab w:val="left" w:pos="68"/>
              </w:tabs>
              <w:rPr>
                <w:rFonts w:ascii="Posterama" w:eastAsiaTheme="minorEastAsia" w:hAnsi="Posterama" w:cs="Posterama"/>
                <w:b/>
                <w:bCs/>
                <w:color w:val="4472C4" w:themeColor="accent1"/>
                <w:sz w:val="20"/>
                <w:szCs w:val="20"/>
              </w:rPr>
            </w:pPr>
            <w:r w:rsidRPr="003B397A">
              <w:rPr>
                <w:rFonts w:ascii="Posterama" w:eastAsiaTheme="minorEastAsia" w:hAnsi="Posterama" w:cs="Posterama"/>
                <w:b/>
                <w:bCs/>
                <w:sz w:val="20"/>
                <w:szCs w:val="20"/>
              </w:rPr>
              <w:t>Areas:</w:t>
            </w:r>
            <w:r w:rsidRPr="003B397A">
              <w:rPr>
                <w:rFonts w:ascii="Posterama" w:eastAsiaTheme="minorEastAsia" w:hAnsi="Posterama" w:cs="Posterama"/>
                <w:sz w:val="20"/>
                <w:szCs w:val="20"/>
              </w:rPr>
              <w:t xml:space="preserve">  </w:t>
            </w:r>
            <w:r w:rsidRPr="003B397A">
              <w:rPr>
                <w:rFonts w:ascii="Posterama" w:eastAsiaTheme="minorEastAsia" w:hAnsi="Posterama" w:cs="Posterama"/>
                <w:b/>
                <w:bCs/>
                <w:color w:val="4472C4" w:themeColor="accent1"/>
                <w:sz w:val="20"/>
                <w:szCs w:val="20"/>
              </w:rPr>
              <w:t>Water, Energy, Biodiversity, Ecosystem Management, and Disaster risk management</w:t>
            </w:r>
          </w:p>
        </w:tc>
      </w:tr>
      <w:tr w:rsidR="2E8C5D00" w:rsidRPr="00316686" w14:paraId="471999F3" w14:textId="77777777" w:rsidTr="00636D81">
        <w:trPr>
          <w:trHeight w:val="300"/>
          <w:jc w:val="center"/>
        </w:trPr>
        <w:tc>
          <w:tcPr>
            <w:tcW w:w="3650" w:type="dxa"/>
            <w:tcMar>
              <w:left w:w="108" w:type="dxa"/>
              <w:right w:w="108" w:type="dxa"/>
            </w:tcMar>
          </w:tcPr>
          <w:p w14:paraId="2269D683" w14:textId="13FEB58A" w:rsidR="2E8C5D00" w:rsidRPr="003B397A" w:rsidRDefault="2E8C5D00" w:rsidP="00636D81">
            <w:pPr>
              <w:tabs>
                <w:tab w:val="left" w:pos="161"/>
              </w:tabs>
              <w:spacing w:line="216" w:lineRule="auto"/>
              <w:jc w:val="center"/>
              <w:rPr>
                <w:rFonts w:ascii="Posterama" w:eastAsiaTheme="minorEastAsia" w:hAnsi="Posterama" w:cs="Posterama"/>
                <w:b/>
                <w:bCs/>
                <w:sz w:val="20"/>
                <w:szCs w:val="20"/>
              </w:rPr>
            </w:pPr>
            <w:r w:rsidRPr="003B397A">
              <w:rPr>
                <w:rFonts w:ascii="Posterama" w:eastAsiaTheme="minorEastAsia" w:hAnsi="Posterama" w:cs="Posterama"/>
                <w:b/>
                <w:bCs/>
                <w:sz w:val="20"/>
                <w:szCs w:val="20"/>
              </w:rPr>
              <w:t>SEDI Programs:</w:t>
            </w:r>
          </w:p>
        </w:tc>
        <w:tc>
          <w:tcPr>
            <w:tcW w:w="3540" w:type="dxa"/>
            <w:tcMar>
              <w:left w:w="108" w:type="dxa"/>
              <w:right w:w="108" w:type="dxa"/>
            </w:tcMar>
          </w:tcPr>
          <w:p w14:paraId="18EACC7C" w14:textId="3CEC6E18" w:rsidR="2E8C5D00" w:rsidRPr="003B397A" w:rsidRDefault="2E8C5D00" w:rsidP="00636D81">
            <w:pPr>
              <w:tabs>
                <w:tab w:val="left" w:pos="68"/>
              </w:tabs>
              <w:jc w:val="center"/>
              <w:rPr>
                <w:rFonts w:ascii="Posterama" w:eastAsiaTheme="minorEastAsia" w:hAnsi="Posterama" w:cs="Posterama"/>
                <w:color w:val="4472C4" w:themeColor="accent1"/>
                <w:sz w:val="20"/>
                <w:szCs w:val="20"/>
              </w:rPr>
            </w:pPr>
            <w:r w:rsidRPr="003B397A">
              <w:rPr>
                <w:rFonts w:ascii="Posterama" w:eastAsiaTheme="minorEastAsia" w:hAnsi="Posterama" w:cs="Posterama"/>
                <w:b/>
                <w:bCs/>
                <w:color w:val="4472C4" w:themeColor="accent1"/>
                <w:sz w:val="20"/>
                <w:szCs w:val="20"/>
              </w:rPr>
              <w:t>Expected Outcomes</w:t>
            </w:r>
            <w:r w:rsidRPr="003B397A">
              <w:rPr>
                <w:rFonts w:ascii="Posterama" w:eastAsiaTheme="minorEastAsia" w:hAnsi="Posterama" w:cs="Posterama"/>
                <w:color w:val="4472C4" w:themeColor="accent1"/>
                <w:sz w:val="20"/>
                <w:szCs w:val="20"/>
              </w:rPr>
              <w:t>:</w:t>
            </w:r>
          </w:p>
        </w:tc>
        <w:tc>
          <w:tcPr>
            <w:tcW w:w="3750" w:type="dxa"/>
            <w:tcMar>
              <w:left w:w="108" w:type="dxa"/>
              <w:right w:w="108" w:type="dxa"/>
            </w:tcMar>
          </w:tcPr>
          <w:p w14:paraId="41E58E33" w14:textId="5A428D23" w:rsidR="2E8C5D00" w:rsidRPr="003B397A" w:rsidRDefault="2E8C5D00" w:rsidP="00636D81">
            <w:pPr>
              <w:tabs>
                <w:tab w:val="left" w:pos="68"/>
              </w:tabs>
              <w:spacing w:line="216" w:lineRule="auto"/>
              <w:jc w:val="center"/>
              <w:rPr>
                <w:rFonts w:ascii="Posterama" w:eastAsiaTheme="minorEastAsia" w:hAnsi="Posterama" w:cs="Posterama"/>
                <w:b/>
                <w:bCs/>
                <w:sz w:val="20"/>
                <w:szCs w:val="20"/>
              </w:rPr>
            </w:pPr>
            <w:r w:rsidRPr="003B397A">
              <w:rPr>
                <w:rFonts w:ascii="Posterama" w:eastAsiaTheme="minorEastAsia" w:hAnsi="Posterama" w:cs="Posterama"/>
                <w:b/>
                <w:bCs/>
                <w:sz w:val="20"/>
                <w:szCs w:val="20"/>
              </w:rPr>
              <w:t>Measurements/Benchmarks:</w:t>
            </w:r>
          </w:p>
        </w:tc>
        <w:tc>
          <w:tcPr>
            <w:tcW w:w="4000" w:type="dxa"/>
            <w:tcMar>
              <w:left w:w="108" w:type="dxa"/>
              <w:right w:w="108" w:type="dxa"/>
            </w:tcMar>
          </w:tcPr>
          <w:p w14:paraId="660088A1" w14:textId="48781776" w:rsidR="2E8C5D00" w:rsidRPr="003B397A" w:rsidRDefault="004B4596" w:rsidP="00636D81">
            <w:pPr>
              <w:tabs>
                <w:tab w:val="left" w:pos="161"/>
              </w:tabs>
              <w:spacing w:line="216" w:lineRule="auto"/>
              <w:jc w:val="center"/>
              <w:rPr>
                <w:rFonts w:ascii="Posterama" w:eastAsiaTheme="minorEastAsia" w:hAnsi="Posterama" w:cs="Posterama"/>
                <w:b/>
                <w:bCs/>
                <w:color w:val="4472C4" w:themeColor="accent1"/>
                <w:sz w:val="20"/>
                <w:szCs w:val="20"/>
              </w:rPr>
            </w:pPr>
            <w:r>
              <w:rPr>
                <w:rFonts w:ascii="Posterama" w:eastAsiaTheme="minorEastAsia" w:hAnsi="Posterama" w:cs="Posterama"/>
                <w:b/>
                <w:bCs/>
                <w:color w:val="4472C4" w:themeColor="accent1"/>
                <w:sz w:val="20"/>
                <w:szCs w:val="20"/>
              </w:rPr>
              <w:t>Collaboration and Partnerships:</w:t>
            </w:r>
          </w:p>
        </w:tc>
      </w:tr>
      <w:tr w:rsidR="004B4596" w:rsidRPr="00316686" w14:paraId="0B5AC2A0" w14:textId="77777777" w:rsidTr="00636D81">
        <w:trPr>
          <w:trHeight w:val="4788"/>
          <w:jc w:val="center"/>
        </w:trPr>
        <w:tc>
          <w:tcPr>
            <w:tcW w:w="3650" w:type="dxa"/>
            <w:tcMar>
              <w:left w:w="108" w:type="dxa"/>
              <w:right w:w="108" w:type="dxa"/>
            </w:tcMar>
          </w:tcPr>
          <w:p w14:paraId="37725EC8" w14:textId="4B46E90A" w:rsidR="004B4596" w:rsidRPr="003B397A" w:rsidRDefault="004B4596" w:rsidP="00636D81">
            <w:pPr>
              <w:pStyle w:val="ListParagraph"/>
              <w:numPr>
                <w:ilvl w:val="0"/>
                <w:numId w:val="17"/>
              </w:numPr>
              <w:spacing w:line="216" w:lineRule="auto"/>
              <w:ind w:left="270" w:right="-180" w:hanging="180"/>
              <w:rPr>
                <w:rFonts w:ascii="Posterama" w:eastAsiaTheme="minorEastAsia" w:hAnsi="Posterama" w:cs="Posterama"/>
                <w:sz w:val="20"/>
                <w:szCs w:val="20"/>
              </w:rPr>
            </w:pPr>
            <w:r w:rsidRPr="003B397A">
              <w:rPr>
                <w:rFonts w:ascii="Posterama" w:eastAsiaTheme="minorEastAsia" w:hAnsi="Posterama" w:cs="Posterama"/>
                <w:sz w:val="20"/>
                <w:szCs w:val="20"/>
              </w:rPr>
              <w:t xml:space="preserve">System for prevention and primary response in the event of disasters </w:t>
            </w:r>
          </w:p>
          <w:p w14:paraId="2735A2B2" w14:textId="55689110" w:rsidR="004B4596" w:rsidRPr="003B397A" w:rsidRDefault="004B4596" w:rsidP="00636D81">
            <w:pPr>
              <w:pStyle w:val="ListParagraph"/>
              <w:numPr>
                <w:ilvl w:val="0"/>
                <w:numId w:val="17"/>
              </w:numPr>
              <w:spacing w:line="216" w:lineRule="auto"/>
              <w:ind w:left="270" w:right="-180" w:hanging="180"/>
              <w:rPr>
                <w:rFonts w:ascii="Posterama" w:eastAsiaTheme="minorEastAsia" w:hAnsi="Posterama" w:cs="Posterama"/>
                <w:sz w:val="20"/>
                <w:szCs w:val="20"/>
              </w:rPr>
            </w:pPr>
            <w:r w:rsidRPr="003B397A">
              <w:rPr>
                <w:rFonts w:ascii="Posterama" w:eastAsiaTheme="minorEastAsia" w:hAnsi="Posterama" w:cs="Posterama"/>
                <w:sz w:val="20"/>
                <w:szCs w:val="20"/>
              </w:rPr>
              <w:t>Inter-American Network for Disaster Mitigation INDM</w:t>
            </w:r>
          </w:p>
          <w:p w14:paraId="168D5D21" w14:textId="4BEC36DA" w:rsidR="004B4596" w:rsidRPr="003B397A" w:rsidRDefault="004B4596" w:rsidP="00636D81">
            <w:pPr>
              <w:tabs>
                <w:tab w:val="left" w:pos="161"/>
              </w:tabs>
              <w:spacing w:line="216" w:lineRule="auto"/>
              <w:ind w:right="-180"/>
              <w:rPr>
                <w:rFonts w:ascii="Posterama" w:eastAsiaTheme="minorEastAsia" w:hAnsi="Posterama" w:cs="Posterama"/>
                <w:sz w:val="20"/>
                <w:szCs w:val="20"/>
              </w:rPr>
            </w:pPr>
            <w:r w:rsidRPr="003B397A">
              <w:rPr>
                <w:rFonts w:ascii="Posterama" w:eastAsiaTheme="minorEastAsia" w:hAnsi="Posterama" w:cs="Posterama"/>
                <w:sz w:val="20"/>
                <w:szCs w:val="20"/>
              </w:rPr>
              <w:t xml:space="preserve"> </w:t>
            </w:r>
          </w:p>
          <w:p w14:paraId="19A4C8FF" w14:textId="5D9F445F" w:rsidR="004B4596" w:rsidRPr="003B397A" w:rsidRDefault="004B4596" w:rsidP="00636D81">
            <w:pPr>
              <w:tabs>
                <w:tab w:val="left" w:pos="161"/>
              </w:tabs>
              <w:spacing w:line="216" w:lineRule="auto"/>
              <w:ind w:right="-180"/>
              <w:rPr>
                <w:rFonts w:ascii="Posterama" w:eastAsiaTheme="minorEastAsia" w:hAnsi="Posterama" w:cs="Posterama"/>
                <w:sz w:val="20"/>
                <w:szCs w:val="20"/>
                <w:highlight w:val="yellow"/>
              </w:rPr>
            </w:pPr>
          </w:p>
        </w:tc>
        <w:tc>
          <w:tcPr>
            <w:tcW w:w="3540" w:type="dxa"/>
            <w:tcMar>
              <w:left w:w="108" w:type="dxa"/>
              <w:right w:w="108" w:type="dxa"/>
            </w:tcMar>
          </w:tcPr>
          <w:p w14:paraId="105FDB6B" w14:textId="49C81581" w:rsidR="004B4596" w:rsidRPr="003B397A" w:rsidRDefault="004B4596" w:rsidP="00636D81">
            <w:pPr>
              <w:pStyle w:val="ListParagraph"/>
              <w:numPr>
                <w:ilvl w:val="0"/>
                <w:numId w:val="14"/>
              </w:numPr>
              <w:ind w:left="450"/>
              <w:rPr>
                <w:rFonts w:ascii="Posterama" w:eastAsiaTheme="minorEastAsia" w:hAnsi="Posterama" w:cs="Posterama"/>
                <w:color w:val="4472C4" w:themeColor="accent1"/>
                <w:sz w:val="20"/>
                <w:szCs w:val="20"/>
              </w:rPr>
            </w:pPr>
            <w:r w:rsidRPr="003B397A">
              <w:rPr>
                <w:rFonts w:ascii="Posterama" w:eastAsiaTheme="minorEastAsia" w:hAnsi="Posterama" w:cs="Posterama"/>
                <w:color w:val="4472C4" w:themeColor="accent1"/>
                <w:sz w:val="20"/>
                <w:szCs w:val="20"/>
              </w:rPr>
              <w:t xml:space="preserve">Increased knowledge among </w:t>
            </w:r>
            <w:r>
              <w:rPr>
                <w:rFonts w:ascii="Posterama" w:eastAsiaTheme="minorEastAsia" w:hAnsi="Posterama" w:cs="Posterama"/>
                <w:color w:val="4472C4" w:themeColor="accent1"/>
                <w:sz w:val="20"/>
                <w:szCs w:val="20"/>
              </w:rPr>
              <w:t>m</w:t>
            </w:r>
            <w:r w:rsidRPr="003B397A">
              <w:rPr>
                <w:rFonts w:ascii="Posterama" w:eastAsiaTheme="minorEastAsia" w:hAnsi="Posterama" w:cs="Posterama"/>
                <w:color w:val="4472C4" w:themeColor="accent1"/>
                <w:sz w:val="20"/>
                <w:szCs w:val="20"/>
              </w:rPr>
              <w:t xml:space="preserve">ember </w:t>
            </w:r>
            <w:r>
              <w:rPr>
                <w:rFonts w:ascii="Posterama" w:eastAsiaTheme="minorEastAsia" w:hAnsi="Posterama" w:cs="Posterama"/>
                <w:color w:val="4472C4" w:themeColor="accent1"/>
                <w:sz w:val="20"/>
                <w:szCs w:val="20"/>
              </w:rPr>
              <w:t>s</w:t>
            </w:r>
            <w:r w:rsidRPr="003B397A">
              <w:rPr>
                <w:rFonts w:ascii="Posterama" w:eastAsiaTheme="minorEastAsia" w:hAnsi="Posterama" w:cs="Posterama"/>
                <w:color w:val="4472C4" w:themeColor="accent1"/>
                <w:sz w:val="20"/>
                <w:szCs w:val="20"/>
              </w:rPr>
              <w:t xml:space="preserve">tates in strategies on risk reduction and disaster recovery capabilities from natural hazards. </w:t>
            </w:r>
          </w:p>
          <w:p w14:paraId="3D485A1B" w14:textId="52F0989A" w:rsidR="004B4596" w:rsidRPr="003B397A" w:rsidRDefault="004B4596" w:rsidP="00636D81">
            <w:pPr>
              <w:rPr>
                <w:rFonts w:ascii="Posterama" w:eastAsiaTheme="minorEastAsia" w:hAnsi="Posterama" w:cs="Posterama"/>
                <w:color w:val="4472C4" w:themeColor="accent1"/>
                <w:sz w:val="20"/>
                <w:szCs w:val="20"/>
              </w:rPr>
            </w:pPr>
            <w:r w:rsidRPr="003B397A">
              <w:rPr>
                <w:rFonts w:ascii="Posterama" w:eastAsiaTheme="minorEastAsia" w:hAnsi="Posterama" w:cs="Posterama"/>
                <w:color w:val="4472C4" w:themeColor="accent1"/>
                <w:sz w:val="20"/>
                <w:szCs w:val="20"/>
              </w:rPr>
              <w:t xml:space="preserve"> </w:t>
            </w:r>
          </w:p>
          <w:p w14:paraId="44EF466E" w14:textId="3B65FFDC" w:rsidR="004B4596" w:rsidRPr="003B397A" w:rsidRDefault="004B4596" w:rsidP="00636D81">
            <w:pPr>
              <w:pStyle w:val="ListParagraph"/>
              <w:numPr>
                <w:ilvl w:val="0"/>
                <w:numId w:val="16"/>
              </w:numPr>
              <w:ind w:left="450"/>
              <w:rPr>
                <w:rFonts w:ascii="Posterama" w:eastAsiaTheme="minorEastAsia" w:hAnsi="Posterama" w:cs="Posterama"/>
                <w:color w:val="4472C4" w:themeColor="accent1"/>
                <w:sz w:val="20"/>
                <w:szCs w:val="20"/>
              </w:rPr>
            </w:pPr>
            <w:r w:rsidRPr="003B397A">
              <w:rPr>
                <w:rFonts w:ascii="Posterama" w:eastAsiaTheme="minorEastAsia" w:hAnsi="Posterama" w:cs="Posterama"/>
                <w:color w:val="4472C4" w:themeColor="accent1"/>
                <w:sz w:val="20"/>
                <w:szCs w:val="20"/>
              </w:rPr>
              <w:t xml:space="preserve">Increased </w:t>
            </w:r>
            <w:r>
              <w:rPr>
                <w:rFonts w:ascii="Posterama" w:eastAsiaTheme="minorEastAsia" w:hAnsi="Posterama" w:cs="Posterama"/>
                <w:color w:val="4472C4" w:themeColor="accent1"/>
                <w:sz w:val="20"/>
                <w:szCs w:val="20"/>
              </w:rPr>
              <w:t>m</w:t>
            </w:r>
            <w:r w:rsidRPr="003B397A">
              <w:rPr>
                <w:rFonts w:ascii="Posterama" w:eastAsiaTheme="minorEastAsia" w:hAnsi="Posterama" w:cs="Posterama"/>
                <w:color w:val="4472C4" w:themeColor="accent1"/>
                <w:sz w:val="20"/>
                <w:szCs w:val="20"/>
              </w:rPr>
              <w:t xml:space="preserve">ember </w:t>
            </w:r>
            <w:r>
              <w:rPr>
                <w:rFonts w:ascii="Posterama" w:eastAsiaTheme="minorEastAsia" w:hAnsi="Posterama" w:cs="Posterama"/>
                <w:color w:val="4472C4" w:themeColor="accent1"/>
                <w:sz w:val="20"/>
                <w:szCs w:val="20"/>
              </w:rPr>
              <w:t>s</w:t>
            </w:r>
            <w:r w:rsidRPr="003B397A">
              <w:rPr>
                <w:rFonts w:ascii="Posterama" w:eastAsiaTheme="minorEastAsia" w:hAnsi="Posterama" w:cs="Posterama"/>
                <w:color w:val="4472C4" w:themeColor="accent1"/>
                <w:sz w:val="20"/>
                <w:szCs w:val="20"/>
              </w:rPr>
              <w:t>tates knowledge and capacity in building safer and more resilient communities</w:t>
            </w:r>
            <w:r w:rsidR="007E53EE" w:rsidRPr="003B397A">
              <w:rPr>
                <w:rFonts w:ascii="Posterama" w:eastAsiaTheme="minorEastAsia" w:hAnsi="Posterama" w:cs="Posterama"/>
                <w:color w:val="4472C4" w:themeColor="accent1"/>
                <w:sz w:val="20"/>
                <w:szCs w:val="20"/>
              </w:rPr>
              <w:t xml:space="preserve">. </w:t>
            </w:r>
          </w:p>
          <w:p w14:paraId="62FAEAAE" w14:textId="053DC839" w:rsidR="004B4596" w:rsidRPr="003B397A" w:rsidRDefault="004B4596" w:rsidP="00636D81">
            <w:pPr>
              <w:ind w:left="450" w:hanging="360"/>
              <w:rPr>
                <w:rFonts w:ascii="Posterama" w:eastAsiaTheme="minorEastAsia" w:hAnsi="Posterama" w:cs="Posterama"/>
                <w:color w:val="4472C4" w:themeColor="accent1"/>
                <w:sz w:val="20"/>
                <w:szCs w:val="20"/>
              </w:rPr>
            </w:pPr>
            <w:r w:rsidRPr="003B397A">
              <w:rPr>
                <w:rFonts w:ascii="Posterama" w:eastAsiaTheme="minorEastAsia" w:hAnsi="Posterama" w:cs="Posterama"/>
                <w:color w:val="4472C4" w:themeColor="accent1"/>
                <w:sz w:val="20"/>
                <w:szCs w:val="20"/>
              </w:rPr>
              <w:t xml:space="preserve"> </w:t>
            </w:r>
          </w:p>
          <w:p w14:paraId="6942BD52" w14:textId="52A4F3D4" w:rsidR="004B4596" w:rsidRPr="003B397A" w:rsidRDefault="004B4596" w:rsidP="00636D81">
            <w:pPr>
              <w:pStyle w:val="ListParagraph"/>
              <w:numPr>
                <w:ilvl w:val="0"/>
                <w:numId w:val="16"/>
              </w:numPr>
              <w:ind w:left="450"/>
              <w:rPr>
                <w:rFonts w:ascii="Posterama" w:eastAsiaTheme="minorEastAsia" w:hAnsi="Posterama" w:cs="Posterama"/>
                <w:sz w:val="20"/>
                <w:szCs w:val="20"/>
              </w:rPr>
            </w:pPr>
            <w:r w:rsidRPr="003B397A">
              <w:rPr>
                <w:rFonts w:ascii="Posterama" w:eastAsiaTheme="minorEastAsia" w:hAnsi="Posterama" w:cs="Posterama"/>
                <w:color w:val="4472C4" w:themeColor="accent1"/>
                <w:sz w:val="20"/>
                <w:szCs w:val="20"/>
              </w:rPr>
              <w:t>Integrated disaster risk management and climate change adaptation into policies, planning and strategies developed for Member States</w:t>
            </w:r>
            <w:r w:rsidRPr="003B397A">
              <w:rPr>
                <w:rFonts w:ascii="Posterama" w:eastAsiaTheme="minorEastAsia" w:hAnsi="Posterama" w:cs="Posterama"/>
                <w:sz w:val="20"/>
                <w:szCs w:val="20"/>
              </w:rPr>
              <w:t xml:space="preserve">. </w:t>
            </w:r>
          </w:p>
          <w:p w14:paraId="6E885068" w14:textId="659C0367" w:rsidR="004B4596" w:rsidRPr="003B397A" w:rsidRDefault="004B4596" w:rsidP="00636D81">
            <w:pPr>
              <w:ind w:firstLine="90"/>
              <w:rPr>
                <w:rFonts w:ascii="Posterama" w:eastAsiaTheme="minorEastAsia" w:hAnsi="Posterama" w:cs="Posterama"/>
                <w:color w:val="FF0000"/>
                <w:sz w:val="20"/>
                <w:szCs w:val="20"/>
              </w:rPr>
            </w:pPr>
            <w:r w:rsidRPr="003B397A">
              <w:rPr>
                <w:rFonts w:ascii="Posterama" w:eastAsiaTheme="minorEastAsia" w:hAnsi="Posterama" w:cs="Posterama"/>
                <w:color w:val="FF0000"/>
                <w:sz w:val="20"/>
                <w:szCs w:val="20"/>
              </w:rPr>
              <w:t xml:space="preserve"> </w:t>
            </w:r>
          </w:p>
        </w:tc>
        <w:tc>
          <w:tcPr>
            <w:tcW w:w="3750" w:type="dxa"/>
            <w:tcMar>
              <w:left w:w="108" w:type="dxa"/>
              <w:right w:w="108" w:type="dxa"/>
            </w:tcMar>
          </w:tcPr>
          <w:p w14:paraId="6B994999" w14:textId="182D23F7" w:rsidR="004B4596" w:rsidRPr="003B397A" w:rsidRDefault="004B4596" w:rsidP="00636D81">
            <w:pPr>
              <w:pStyle w:val="ListParagraph"/>
              <w:numPr>
                <w:ilvl w:val="0"/>
                <w:numId w:val="16"/>
              </w:numPr>
              <w:spacing w:line="216" w:lineRule="auto"/>
              <w:ind w:left="270" w:hanging="270"/>
              <w:rPr>
                <w:rFonts w:ascii="Posterama" w:eastAsiaTheme="minorEastAsia" w:hAnsi="Posterama" w:cs="Posterama"/>
                <w:sz w:val="20"/>
                <w:szCs w:val="20"/>
              </w:rPr>
            </w:pPr>
            <w:r w:rsidRPr="003B397A">
              <w:rPr>
                <w:rFonts w:ascii="Posterama" w:eastAsiaTheme="minorEastAsia" w:hAnsi="Posterama" w:cs="Posterama"/>
                <w:sz w:val="20"/>
                <w:szCs w:val="20"/>
              </w:rPr>
              <w:t>At least 10 Caribbean countries have increased capacity to respond to hurricanes and natural disasters.</w:t>
            </w:r>
          </w:p>
          <w:p w14:paraId="439FBCA9" w14:textId="77BB7408" w:rsidR="004B4596" w:rsidRPr="003B397A" w:rsidRDefault="004B4596" w:rsidP="00636D81">
            <w:pPr>
              <w:tabs>
                <w:tab w:val="left" w:pos="161"/>
              </w:tabs>
              <w:spacing w:line="216" w:lineRule="auto"/>
              <w:ind w:left="270" w:hanging="270"/>
              <w:rPr>
                <w:rFonts w:ascii="Posterama" w:eastAsiaTheme="minorEastAsia" w:hAnsi="Posterama" w:cs="Posterama"/>
                <w:sz w:val="20"/>
                <w:szCs w:val="20"/>
              </w:rPr>
            </w:pPr>
            <w:r w:rsidRPr="003B397A">
              <w:rPr>
                <w:rFonts w:ascii="Posterama" w:eastAsiaTheme="minorEastAsia" w:hAnsi="Posterama" w:cs="Posterama"/>
                <w:sz w:val="20"/>
                <w:szCs w:val="20"/>
              </w:rPr>
              <w:t xml:space="preserve"> </w:t>
            </w:r>
          </w:p>
          <w:p w14:paraId="0D88D6D5" w14:textId="275AF838" w:rsidR="004B4596" w:rsidRPr="003B397A" w:rsidRDefault="004B4596" w:rsidP="00636D81">
            <w:pPr>
              <w:pStyle w:val="ListParagraph"/>
              <w:numPr>
                <w:ilvl w:val="0"/>
                <w:numId w:val="16"/>
              </w:numPr>
              <w:spacing w:line="216" w:lineRule="auto"/>
              <w:ind w:left="270" w:hanging="270"/>
              <w:rPr>
                <w:rFonts w:ascii="Posterama" w:eastAsiaTheme="minorEastAsia" w:hAnsi="Posterama" w:cs="Posterama"/>
                <w:sz w:val="20"/>
                <w:szCs w:val="20"/>
              </w:rPr>
            </w:pPr>
            <w:r w:rsidRPr="003B397A">
              <w:rPr>
                <w:rFonts w:ascii="Posterama" w:eastAsiaTheme="minorEastAsia" w:hAnsi="Posterama" w:cs="Posterama"/>
                <w:sz w:val="20"/>
                <w:szCs w:val="20"/>
              </w:rPr>
              <w:t xml:space="preserve">At least 10 OAS </w:t>
            </w:r>
            <w:r>
              <w:rPr>
                <w:rFonts w:ascii="Posterama" w:eastAsiaTheme="minorEastAsia" w:hAnsi="Posterama" w:cs="Posterama"/>
                <w:sz w:val="20"/>
                <w:szCs w:val="20"/>
              </w:rPr>
              <w:t>m</w:t>
            </w:r>
            <w:r w:rsidRPr="003B397A">
              <w:rPr>
                <w:rFonts w:ascii="Posterama" w:eastAsiaTheme="minorEastAsia" w:hAnsi="Posterama" w:cs="Posterama"/>
                <w:sz w:val="20"/>
                <w:szCs w:val="20"/>
              </w:rPr>
              <w:t xml:space="preserve">ember </w:t>
            </w:r>
            <w:r>
              <w:rPr>
                <w:rFonts w:ascii="Posterama" w:eastAsiaTheme="minorEastAsia" w:hAnsi="Posterama" w:cs="Posterama"/>
                <w:sz w:val="20"/>
                <w:szCs w:val="20"/>
              </w:rPr>
              <w:t>s</w:t>
            </w:r>
            <w:r w:rsidRPr="003B397A">
              <w:rPr>
                <w:rFonts w:ascii="Posterama" w:eastAsiaTheme="minorEastAsia" w:hAnsi="Posterama" w:cs="Posterama"/>
                <w:sz w:val="20"/>
                <w:szCs w:val="20"/>
              </w:rPr>
              <w:t xml:space="preserve">tates will receive technical assistance to strengthen their disaster preparedness, policies, programs, and resilient recovery disasters capacities. </w:t>
            </w:r>
          </w:p>
        </w:tc>
        <w:tc>
          <w:tcPr>
            <w:tcW w:w="4000" w:type="dxa"/>
            <w:tcMar>
              <w:left w:w="108" w:type="dxa"/>
              <w:right w:w="108" w:type="dxa"/>
            </w:tcMar>
          </w:tcPr>
          <w:p w14:paraId="2F0FEA2D" w14:textId="77777777" w:rsidR="004B4596" w:rsidRPr="00617C8B" w:rsidRDefault="004B4596" w:rsidP="00636D81">
            <w:pPr>
              <w:rPr>
                <w:rFonts w:ascii="Posterama" w:eastAsiaTheme="minorEastAsia" w:hAnsi="Posterama" w:cs="Posterama"/>
                <w:color w:val="4472C4" w:themeColor="accent1"/>
                <w:sz w:val="20"/>
                <w:szCs w:val="20"/>
              </w:rPr>
            </w:pPr>
            <w:r w:rsidRPr="00617C8B">
              <w:rPr>
                <w:rFonts w:ascii="Posterama" w:eastAsiaTheme="minorEastAsia" w:hAnsi="Posterama" w:cs="Posterama"/>
                <w:color w:val="4472C4" w:themeColor="accent1"/>
                <w:sz w:val="20"/>
                <w:szCs w:val="20"/>
              </w:rPr>
              <w:t>Caribbean Development Bank</w:t>
            </w:r>
          </w:p>
          <w:p w14:paraId="109779BF" w14:textId="77777777" w:rsidR="004B4596" w:rsidRPr="00617C8B" w:rsidRDefault="004B4596" w:rsidP="00636D81">
            <w:pPr>
              <w:rPr>
                <w:rFonts w:ascii="Posterama" w:eastAsiaTheme="minorEastAsia" w:hAnsi="Posterama" w:cs="Posterama"/>
                <w:color w:val="4472C4" w:themeColor="accent1"/>
                <w:sz w:val="20"/>
                <w:szCs w:val="20"/>
              </w:rPr>
            </w:pPr>
            <w:r w:rsidRPr="00617C8B">
              <w:rPr>
                <w:rFonts w:ascii="Posterama" w:eastAsiaTheme="minorEastAsia" w:hAnsi="Posterama" w:cs="Posterama"/>
                <w:color w:val="4472C4" w:themeColor="accent1"/>
                <w:sz w:val="20"/>
                <w:szCs w:val="20"/>
              </w:rPr>
              <w:t>University of West Indies</w:t>
            </w:r>
          </w:p>
          <w:p w14:paraId="1E264D1C" w14:textId="77777777" w:rsidR="004B4596" w:rsidRPr="00617C8B" w:rsidRDefault="004B4596" w:rsidP="00636D81">
            <w:pPr>
              <w:rPr>
                <w:rFonts w:ascii="Posterama" w:eastAsiaTheme="minorEastAsia" w:hAnsi="Posterama" w:cs="Posterama"/>
                <w:color w:val="4472C4" w:themeColor="accent1"/>
                <w:sz w:val="20"/>
                <w:szCs w:val="20"/>
              </w:rPr>
            </w:pPr>
            <w:r w:rsidRPr="00617C8B">
              <w:rPr>
                <w:rFonts w:ascii="Posterama" w:eastAsiaTheme="minorEastAsia" w:hAnsi="Posterama" w:cs="Posterama"/>
                <w:color w:val="4472C4" w:themeColor="accent1"/>
                <w:sz w:val="20"/>
                <w:szCs w:val="20"/>
              </w:rPr>
              <w:t xml:space="preserve">Caribbean Disaster Emergency Management Agency </w:t>
            </w:r>
          </w:p>
          <w:p w14:paraId="3E68F1E8" w14:textId="77777777" w:rsidR="004B4596" w:rsidRPr="00617C8B" w:rsidRDefault="004B4596" w:rsidP="00636D81">
            <w:pPr>
              <w:rPr>
                <w:rFonts w:ascii="Posterama" w:eastAsiaTheme="minorEastAsia" w:hAnsi="Posterama" w:cs="Posterama"/>
                <w:color w:val="4472C4" w:themeColor="accent1"/>
                <w:sz w:val="20"/>
                <w:szCs w:val="20"/>
              </w:rPr>
            </w:pPr>
            <w:r w:rsidRPr="00617C8B">
              <w:rPr>
                <w:rFonts w:ascii="Posterama" w:eastAsiaTheme="minorEastAsia" w:hAnsi="Posterama" w:cs="Posterama"/>
                <w:color w:val="4472C4" w:themeColor="accent1"/>
                <w:sz w:val="20"/>
                <w:szCs w:val="20"/>
              </w:rPr>
              <w:t>Caribbean Institute of Meteorology and Hydrology</w:t>
            </w:r>
          </w:p>
          <w:p w14:paraId="5B1516BD" w14:textId="77777777" w:rsidR="004B4596" w:rsidRPr="00617C8B" w:rsidRDefault="004B4596" w:rsidP="00636D81">
            <w:pPr>
              <w:rPr>
                <w:rFonts w:ascii="Posterama" w:eastAsiaTheme="minorEastAsia" w:hAnsi="Posterama" w:cs="Posterama"/>
                <w:color w:val="4472C4" w:themeColor="accent1"/>
                <w:sz w:val="20"/>
                <w:szCs w:val="20"/>
              </w:rPr>
            </w:pPr>
            <w:r w:rsidRPr="00617C8B">
              <w:rPr>
                <w:rFonts w:ascii="Posterama" w:eastAsiaTheme="minorEastAsia" w:hAnsi="Posterama" w:cs="Posterama"/>
                <w:color w:val="4472C4" w:themeColor="accent1"/>
                <w:sz w:val="20"/>
                <w:szCs w:val="20"/>
              </w:rPr>
              <w:t xml:space="preserve">National Oceanic and Atmospheric Agency </w:t>
            </w:r>
          </w:p>
          <w:p w14:paraId="25495F19" w14:textId="5316391C" w:rsidR="004B4596" w:rsidRPr="003B397A" w:rsidRDefault="004B4596" w:rsidP="00636D81">
            <w:pPr>
              <w:rPr>
                <w:rFonts w:ascii="Posterama" w:eastAsiaTheme="minorEastAsia" w:hAnsi="Posterama" w:cs="Posterama"/>
                <w:b/>
                <w:bCs/>
                <w:sz w:val="20"/>
                <w:szCs w:val="20"/>
              </w:rPr>
            </w:pPr>
            <w:r w:rsidRPr="00617C8B">
              <w:rPr>
                <w:rFonts w:ascii="Posterama" w:eastAsiaTheme="minorEastAsia" w:hAnsi="Posterama" w:cs="Posterama"/>
                <w:color w:val="4472C4" w:themeColor="accent1"/>
                <w:sz w:val="20"/>
                <w:szCs w:val="20"/>
              </w:rPr>
              <w:t>Inter American Defense Board</w:t>
            </w:r>
            <w:r w:rsidRPr="00617C8B">
              <w:rPr>
                <w:rFonts w:ascii="Posterama" w:eastAsiaTheme="minorEastAsia" w:hAnsi="Posterama" w:cs="Posterama"/>
                <w:b/>
                <w:bCs/>
                <w:color w:val="4472C4" w:themeColor="accent1"/>
                <w:sz w:val="20"/>
                <w:szCs w:val="20"/>
              </w:rPr>
              <w:t xml:space="preserve"> </w:t>
            </w:r>
          </w:p>
        </w:tc>
      </w:tr>
      <w:tr w:rsidR="2E8C5D00" w:rsidRPr="00316686" w14:paraId="145BCD89" w14:textId="77777777" w:rsidTr="00636D81">
        <w:trPr>
          <w:trHeight w:val="180"/>
          <w:jc w:val="center"/>
        </w:trPr>
        <w:tc>
          <w:tcPr>
            <w:tcW w:w="14940" w:type="dxa"/>
            <w:gridSpan w:val="4"/>
            <w:tcMar>
              <w:left w:w="108" w:type="dxa"/>
              <w:right w:w="108" w:type="dxa"/>
            </w:tcMar>
          </w:tcPr>
          <w:p w14:paraId="06918901" w14:textId="6BB68043" w:rsidR="2E8C5D00" w:rsidRPr="003B397A" w:rsidRDefault="2E8C5D00" w:rsidP="00636D81">
            <w:pPr>
              <w:tabs>
                <w:tab w:val="left" w:pos="68"/>
              </w:tabs>
              <w:rPr>
                <w:rFonts w:ascii="Posterama" w:eastAsiaTheme="minorEastAsia" w:hAnsi="Posterama" w:cs="Posterama"/>
                <w:b/>
                <w:bCs/>
                <w:color w:val="000000" w:themeColor="text1"/>
                <w:sz w:val="20"/>
                <w:szCs w:val="20"/>
              </w:rPr>
            </w:pPr>
            <w:r w:rsidRPr="003B397A">
              <w:rPr>
                <w:rFonts w:ascii="Posterama" w:eastAsiaTheme="minorEastAsia" w:hAnsi="Posterama" w:cs="Posterama"/>
                <w:b/>
                <w:bCs/>
                <w:color w:val="4472C4" w:themeColor="accent1"/>
                <w:sz w:val="20"/>
                <w:szCs w:val="20"/>
              </w:rPr>
              <w:t xml:space="preserve">2023 Activities: </w:t>
            </w:r>
          </w:p>
        </w:tc>
      </w:tr>
      <w:tr w:rsidR="2E8C5D00" w:rsidRPr="00316686" w14:paraId="706F84B8" w14:textId="77777777" w:rsidTr="00636D81">
        <w:trPr>
          <w:trHeight w:val="765"/>
          <w:jc w:val="center"/>
        </w:trPr>
        <w:tc>
          <w:tcPr>
            <w:tcW w:w="14940" w:type="dxa"/>
            <w:gridSpan w:val="4"/>
            <w:tcMar>
              <w:left w:w="108" w:type="dxa"/>
              <w:right w:w="108" w:type="dxa"/>
            </w:tcMar>
          </w:tcPr>
          <w:p w14:paraId="57983160" w14:textId="05BE31E0" w:rsidR="008629D6" w:rsidRPr="003B397A" w:rsidRDefault="00AA4FEC" w:rsidP="00636D81">
            <w:pPr>
              <w:pStyle w:val="ListParagraph"/>
              <w:numPr>
                <w:ilvl w:val="0"/>
                <w:numId w:val="15"/>
              </w:numPr>
              <w:ind w:left="477" w:hanging="450"/>
              <w:rPr>
                <w:rFonts w:ascii="Posterama" w:eastAsiaTheme="minorEastAsia" w:hAnsi="Posterama" w:cs="Posterama"/>
                <w:sz w:val="20"/>
                <w:szCs w:val="20"/>
              </w:rPr>
            </w:pPr>
            <w:r w:rsidRPr="003B397A">
              <w:rPr>
                <w:rFonts w:ascii="Posterama" w:eastAsiaTheme="minorEastAsia" w:hAnsi="Posterama" w:cs="Posterama"/>
                <w:sz w:val="20"/>
                <w:szCs w:val="20"/>
              </w:rPr>
              <w:t xml:space="preserve">Develop a </w:t>
            </w:r>
            <w:r w:rsidR="000964FA" w:rsidRPr="003B397A">
              <w:rPr>
                <w:rFonts w:ascii="Posterama" w:eastAsiaTheme="minorEastAsia" w:hAnsi="Posterama" w:cs="Posterama"/>
                <w:sz w:val="20"/>
                <w:szCs w:val="20"/>
              </w:rPr>
              <w:t>Western Hemisphere Natural Disasters Database to d</w:t>
            </w:r>
            <w:r w:rsidR="0037143E" w:rsidRPr="003B397A">
              <w:rPr>
                <w:rFonts w:ascii="Posterama" w:eastAsiaTheme="minorEastAsia" w:hAnsi="Posterama" w:cs="Posterama"/>
                <w:sz w:val="20"/>
                <w:szCs w:val="20"/>
              </w:rPr>
              <w:t>isseminat</w:t>
            </w:r>
            <w:r w:rsidR="000964FA" w:rsidRPr="003B397A">
              <w:rPr>
                <w:rFonts w:ascii="Posterama" w:eastAsiaTheme="minorEastAsia" w:hAnsi="Posterama" w:cs="Posterama"/>
                <w:sz w:val="20"/>
                <w:szCs w:val="20"/>
              </w:rPr>
              <w:t>e</w:t>
            </w:r>
            <w:r w:rsidR="0037143E" w:rsidRPr="003B397A">
              <w:rPr>
                <w:rFonts w:ascii="Posterama" w:eastAsiaTheme="minorEastAsia" w:hAnsi="Posterama" w:cs="Posterama"/>
                <w:sz w:val="20"/>
                <w:szCs w:val="20"/>
              </w:rPr>
              <w:t xml:space="preserve"> critical natural </w:t>
            </w:r>
            <w:r w:rsidRPr="003B397A">
              <w:rPr>
                <w:rFonts w:ascii="Posterama" w:eastAsiaTheme="minorEastAsia" w:hAnsi="Posterama" w:cs="Posterama"/>
                <w:sz w:val="20"/>
                <w:szCs w:val="20"/>
              </w:rPr>
              <w:t>disaster response information</w:t>
            </w:r>
          </w:p>
          <w:p w14:paraId="483EC6DC" w14:textId="0B8AA5DC" w:rsidR="2E8C5D00" w:rsidRPr="003B397A" w:rsidRDefault="002F1E8F" w:rsidP="00636D81">
            <w:pPr>
              <w:pStyle w:val="ListParagraph"/>
              <w:numPr>
                <w:ilvl w:val="0"/>
                <w:numId w:val="15"/>
              </w:numPr>
              <w:ind w:left="477" w:hanging="450"/>
              <w:rPr>
                <w:rFonts w:ascii="Posterama" w:eastAsiaTheme="minorEastAsia" w:hAnsi="Posterama" w:cs="Posterama"/>
                <w:sz w:val="20"/>
                <w:szCs w:val="20"/>
              </w:rPr>
            </w:pPr>
            <w:r w:rsidRPr="003B397A">
              <w:rPr>
                <w:rFonts w:ascii="Posterama" w:eastAsiaTheme="minorEastAsia" w:hAnsi="Posterama" w:cs="Posterama"/>
                <w:sz w:val="20"/>
                <w:szCs w:val="20"/>
              </w:rPr>
              <w:t>Support the</w:t>
            </w:r>
            <w:r w:rsidR="00AC411A" w:rsidRPr="003B397A">
              <w:rPr>
                <w:rFonts w:ascii="Posterama" w:eastAsiaTheme="minorEastAsia" w:hAnsi="Posterama" w:cs="Posterama"/>
                <w:sz w:val="20"/>
                <w:szCs w:val="20"/>
              </w:rPr>
              <w:t xml:space="preserve"> Sustainable Development Ministerial </w:t>
            </w:r>
            <w:r w:rsidRPr="003B397A">
              <w:rPr>
                <w:rFonts w:ascii="Posterama" w:eastAsiaTheme="minorEastAsia" w:hAnsi="Posterama" w:cs="Posterama"/>
                <w:sz w:val="20"/>
                <w:szCs w:val="20"/>
              </w:rPr>
              <w:t xml:space="preserve">in </w:t>
            </w:r>
            <w:r w:rsidR="003C2377" w:rsidRPr="003B397A">
              <w:rPr>
                <w:rFonts w:ascii="Posterama" w:eastAsiaTheme="minorEastAsia" w:hAnsi="Posterama" w:cs="Posterama"/>
                <w:sz w:val="20"/>
                <w:szCs w:val="20"/>
              </w:rPr>
              <w:t xml:space="preserve">addressing the </w:t>
            </w:r>
            <w:r w:rsidR="00C53F96" w:rsidRPr="003B397A">
              <w:rPr>
                <w:rFonts w:ascii="Posterama" w:eastAsiaTheme="minorEastAsia" w:hAnsi="Posterama" w:cs="Posterama"/>
                <w:sz w:val="20"/>
                <w:szCs w:val="20"/>
              </w:rPr>
              <w:t xml:space="preserve">topics related to climate change mitigation </w:t>
            </w:r>
            <w:r w:rsidR="0039358D" w:rsidRPr="003B397A">
              <w:rPr>
                <w:rFonts w:ascii="Posterama" w:eastAsiaTheme="minorEastAsia" w:hAnsi="Posterama" w:cs="Posterama"/>
                <w:sz w:val="20"/>
                <w:szCs w:val="20"/>
              </w:rPr>
              <w:t>i.e.,</w:t>
            </w:r>
            <w:r w:rsidR="00C53F96" w:rsidRPr="003B397A">
              <w:rPr>
                <w:rFonts w:ascii="Posterama" w:eastAsiaTheme="minorEastAsia" w:hAnsi="Posterama" w:cs="Posterama"/>
                <w:sz w:val="20"/>
                <w:szCs w:val="20"/>
              </w:rPr>
              <w:t xml:space="preserve"> </w:t>
            </w:r>
            <w:r w:rsidR="00107F17" w:rsidRPr="003B397A">
              <w:rPr>
                <w:rFonts w:ascii="Posterama" w:eastAsiaTheme="minorEastAsia" w:hAnsi="Posterama" w:cs="Posterama"/>
                <w:sz w:val="20"/>
                <w:szCs w:val="20"/>
              </w:rPr>
              <w:t>Responding to natural disasters</w:t>
            </w:r>
          </w:p>
        </w:tc>
      </w:tr>
    </w:tbl>
    <w:p w14:paraId="016B84D0" w14:textId="643EA2D5" w:rsidR="00436897" w:rsidRPr="00316686" w:rsidRDefault="00436897" w:rsidP="49D1044E">
      <w:pPr>
        <w:rPr>
          <w:rFonts w:ascii="Posterama" w:hAnsi="Posterama" w:cs="Posterama"/>
        </w:rPr>
      </w:pPr>
    </w:p>
    <w:tbl>
      <w:tblPr>
        <w:tblStyle w:val="TableGridLight"/>
        <w:tblpPr w:leftFromText="180" w:rightFromText="180" w:vertAnchor="text" w:horzAnchor="margin" w:tblpXSpec="center" w:tblpY="-14"/>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3848"/>
        <w:gridCol w:w="4371"/>
        <w:gridCol w:w="3935"/>
      </w:tblGrid>
      <w:tr w:rsidR="0092204D" w:rsidRPr="00316686" w14:paraId="5D40F1B5" w14:textId="77777777" w:rsidTr="00636D81">
        <w:trPr>
          <w:trHeight w:val="252"/>
          <w:jc w:val="center"/>
        </w:trPr>
        <w:tc>
          <w:tcPr>
            <w:tcW w:w="14670" w:type="dxa"/>
            <w:gridSpan w:val="4"/>
            <w:shd w:val="clear" w:color="auto" w:fill="auto"/>
          </w:tcPr>
          <w:p w14:paraId="69EDA788" w14:textId="77777777" w:rsidR="0092204D" w:rsidRPr="00857CE7" w:rsidRDefault="0092204D" w:rsidP="00636D81">
            <w:pPr>
              <w:pStyle w:val="NormalWeb"/>
              <w:tabs>
                <w:tab w:val="left" w:pos="68"/>
              </w:tabs>
              <w:spacing w:before="0" w:beforeAutospacing="0"/>
              <w:jc w:val="center"/>
              <w:rPr>
                <w:rFonts w:ascii="Posterama" w:hAnsi="Posterama" w:cs="Posterama"/>
                <w:color w:val="000000" w:themeColor="text1"/>
              </w:rPr>
            </w:pPr>
            <w:r w:rsidRPr="00857CE7">
              <w:rPr>
                <w:rFonts w:ascii="Posterama" w:eastAsia="+mn-ea" w:hAnsi="Posterama" w:cs="Posterama"/>
                <w:b/>
                <w:bCs/>
                <w:color w:val="000000" w:themeColor="text1"/>
                <w:kern w:val="24"/>
              </w:rPr>
              <w:t xml:space="preserve">Area: </w:t>
            </w:r>
            <w:r w:rsidRPr="00857CE7">
              <w:rPr>
                <w:rFonts w:ascii="Posterama" w:hAnsi="Posterama" w:cs="Posterama"/>
              </w:rPr>
              <w:t xml:space="preserve"> </w:t>
            </w:r>
            <w:r w:rsidRPr="00857CE7">
              <w:rPr>
                <w:rFonts w:ascii="Posterama" w:eastAsia="+mn-ea" w:hAnsi="Posterama" w:cs="Posterama"/>
                <w:b/>
                <w:bCs/>
                <w:color w:val="000000" w:themeColor="text1"/>
                <w:kern w:val="24"/>
              </w:rPr>
              <w:t>Sustainable Development and Integrated Approach to Climate Change</w:t>
            </w:r>
          </w:p>
        </w:tc>
      </w:tr>
      <w:tr w:rsidR="0092204D" w:rsidRPr="00857CE7" w14:paraId="63DC209C" w14:textId="77777777" w:rsidTr="00636D81">
        <w:trPr>
          <w:trHeight w:val="195"/>
          <w:jc w:val="center"/>
        </w:trPr>
        <w:tc>
          <w:tcPr>
            <w:tcW w:w="14670" w:type="dxa"/>
            <w:gridSpan w:val="4"/>
          </w:tcPr>
          <w:p w14:paraId="1F859CC6" w14:textId="77777777" w:rsidR="0092204D" w:rsidRPr="00857CE7" w:rsidRDefault="0092204D" w:rsidP="00636D81">
            <w:pPr>
              <w:pStyle w:val="NormalWeb"/>
              <w:tabs>
                <w:tab w:val="left" w:pos="68"/>
              </w:tabs>
              <w:spacing w:before="0" w:beforeAutospacing="0"/>
              <w:rPr>
                <w:rFonts w:ascii="Posterama" w:hAnsi="Posterama" w:cs="Posterama"/>
                <w:b/>
                <w:bCs/>
                <w:color w:val="595959" w:themeColor="text1" w:themeTint="A6"/>
                <w:sz w:val="20"/>
                <w:szCs w:val="20"/>
              </w:rPr>
            </w:pPr>
            <w:r w:rsidRPr="00857CE7">
              <w:rPr>
                <w:rFonts w:ascii="Posterama" w:hAnsi="Posterama" w:cs="Posterama"/>
                <w:b/>
                <w:bCs/>
                <w:sz w:val="20"/>
                <w:szCs w:val="20"/>
              </w:rPr>
              <w:t>OAS Strategic Line: 2. Strengthening the implementation of sustainable development goals in accordance with the Inter-American Program for Sustainable Development (PIDS) 2016-2021.</w:t>
            </w:r>
          </w:p>
        </w:tc>
      </w:tr>
      <w:tr w:rsidR="0092204D" w:rsidRPr="00857CE7" w14:paraId="24745897" w14:textId="77777777" w:rsidTr="00636D81">
        <w:trPr>
          <w:trHeight w:val="440"/>
          <w:jc w:val="center"/>
        </w:trPr>
        <w:tc>
          <w:tcPr>
            <w:tcW w:w="14670" w:type="dxa"/>
            <w:gridSpan w:val="4"/>
          </w:tcPr>
          <w:p w14:paraId="0EDBE1DB" w14:textId="11B8D476" w:rsidR="0092204D" w:rsidRPr="00857CE7" w:rsidRDefault="0092204D" w:rsidP="00636D81">
            <w:pPr>
              <w:rPr>
                <w:rFonts w:ascii="Posterama" w:hAnsi="Posterama" w:cs="Posterama"/>
                <w:b/>
                <w:bCs/>
                <w:color w:val="595959" w:themeColor="text1" w:themeTint="A6"/>
                <w:sz w:val="20"/>
                <w:szCs w:val="20"/>
              </w:rPr>
            </w:pPr>
            <w:r w:rsidRPr="00857CE7">
              <w:rPr>
                <w:rFonts w:ascii="Posterama" w:hAnsi="Posterama" w:cs="Posterama"/>
                <w:b/>
                <w:bCs/>
                <w:sz w:val="20"/>
                <w:szCs w:val="20"/>
              </w:rPr>
              <w:t>Objective:</w:t>
            </w:r>
            <w:r w:rsidRPr="00857CE7">
              <w:rPr>
                <w:rFonts w:ascii="Posterama" w:hAnsi="Posterama" w:cs="Posterama"/>
                <w:sz w:val="20"/>
                <w:szCs w:val="20"/>
              </w:rPr>
              <w:t xml:space="preserve"> </w:t>
            </w:r>
            <w:r w:rsidRPr="00B14A9A">
              <w:rPr>
                <w:rFonts w:ascii="Posterama" w:hAnsi="Posterama" w:cs="Posterama"/>
                <w:sz w:val="20"/>
                <w:szCs w:val="20"/>
              </w:rPr>
              <w:t>2.2.</w:t>
            </w:r>
            <w:r w:rsidRPr="00857CE7">
              <w:rPr>
                <w:rFonts w:ascii="Posterama" w:hAnsi="Posterama" w:cs="Posterama"/>
                <w:sz w:val="20"/>
                <w:szCs w:val="20"/>
              </w:rPr>
              <w:t xml:space="preserve"> Enhance </w:t>
            </w:r>
            <w:r w:rsidR="00487B4B">
              <w:rPr>
                <w:rFonts w:ascii="Posterama" w:hAnsi="Posterama" w:cs="Posterama"/>
                <w:sz w:val="20"/>
                <w:szCs w:val="20"/>
              </w:rPr>
              <w:t>m</w:t>
            </w:r>
            <w:r w:rsidRPr="00857CE7">
              <w:rPr>
                <w:rFonts w:ascii="Posterama" w:hAnsi="Posterama" w:cs="Posterama"/>
                <w:sz w:val="20"/>
                <w:szCs w:val="20"/>
              </w:rPr>
              <w:t xml:space="preserve">ember </w:t>
            </w:r>
            <w:r w:rsidR="00487B4B">
              <w:rPr>
                <w:rFonts w:ascii="Posterama" w:hAnsi="Posterama" w:cs="Posterama"/>
                <w:sz w:val="20"/>
                <w:szCs w:val="20"/>
              </w:rPr>
              <w:t>s</w:t>
            </w:r>
            <w:r w:rsidRPr="00857CE7">
              <w:rPr>
                <w:rFonts w:ascii="Posterama" w:hAnsi="Posterama" w:cs="Posterama"/>
                <w:sz w:val="20"/>
                <w:szCs w:val="20"/>
              </w:rPr>
              <w:t xml:space="preserve">tates' capacities in sustainable development ecosystems in line with the goals and strategic actions outlined in section 3.2 of the PIDS </w:t>
            </w:r>
          </w:p>
        </w:tc>
      </w:tr>
      <w:tr w:rsidR="0092204D" w:rsidRPr="00857CE7" w14:paraId="645E8C07" w14:textId="77777777" w:rsidTr="00636D81">
        <w:trPr>
          <w:trHeight w:val="294"/>
          <w:jc w:val="center"/>
        </w:trPr>
        <w:tc>
          <w:tcPr>
            <w:tcW w:w="14670" w:type="dxa"/>
            <w:gridSpan w:val="4"/>
          </w:tcPr>
          <w:p w14:paraId="1E775E04" w14:textId="77777777" w:rsidR="0092204D" w:rsidRPr="00857CE7" w:rsidRDefault="0092204D" w:rsidP="00636D81">
            <w:pPr>
              <w:pStyle w:val="NormalWeb"/>
              <w:tabs>
                <w:tab w:val="left" w:pos="68"/>
              </w:tabs>
              <w:spacing w:before="0" w:beforeAutospacing="0"/>
              <w:rPr>
                <w:rFonts w:ascii="Posterama" w:hAnsi="Posterama" w:cs="Posterama"/>
                <w:sz w:val="20"/>
                <w:szCs w:val="20"/>
              </w:rPr>
            </w:pPr>
            <w:r w:rsidRPr="00857CE7">
              <w:rPr>
                <w:rFonts w:ascii="Posterama" w:hAnsi="Posterama" w:cs="Posterama"/>
                <w:b/>
                <w:bCs/>
                <w:sz w:val="20"/>
                <w:szCs w:val="20"/>
              </w:rPr>
              <w:t>Areas:</w:t>
            </w:r>
            <w:r w:rsidRPr="00857CE7">
              <w:rPr>
                <w:rFonts w:ascii="Posterama" w:hAnsi="Posterama" w:cs="Posterama"/>
                <w:sz w:val="20"/>
                <w:szCs w:val="20"/>
              </w:rPr>
              <w:t xml:space="preserve">  </w:t>
            </w:r>
            <w:r w:rsidRPr="00857CE7">
              <w:rPr>
                <w:rFonts w:ascii="Posterama" w:hAnsi="Posterama" w:cs="Posterama"/>
                <w:b/>
                <w:bCs/>
                <w:color w:val="595959" w:themeColor="text1" w:themeTint="A6"/>
                <w:sz w:val="20"/>
                <w:szCs w:val="20"/>
              </w:rPr>
              <w:t xml:space="preserve"> </w:t>
            </w:r>
            <w:r w:rsidRPr="00857CE7">
              <w:rPr>
                <w:rFonts w:ascii="Posterama" w:hAnsi="Posterama" w:cs="Posterama"/>
                <w:sz w:val="20"/>
                <w:szCs w:val="20"/>
              </w:rPr>
              <w:t xml:space="preserve"> </w:t>
            </w:r>
            <w:r w:rsidRPr="00857CE7">
              <w:rPr>
                <w:rFonts w:ascii="Posterama" w:hAnsi="Posterama" w:cs="Posterama"/>
                <w:b/>
                <w:bCs/>
                <w:color w:val="4472C4" w:themeColor="accent1"/>
                <w:sz w:val="20"/>
                <w:szCs w:val="20"/>
              </w:rPr>
              <w:t>Water, Energy, Biodiversity, Ecosystem Management, and Disaster risk management</w:t>
            </w:r>
          </w:p>
        </w:tc>
      </w:tr>
      <w:tr w:rsidR="0092204D" w:rsidRPr="00857CE7" w14:paraId="6EC8B0FF" w14:textId="77777777" w:rsidTr="00636D81">
        <w:trPr>
          <w:trHeight w:val="333"/>
          <w:jc w:val="center"/>
        </w:trPr>
        <w:tc>
          <w:tcPr>
            <w:tcW w:w="2160" w:type="dxa"/>
          </w:tcPr>
          <w:p w14:paraId="1A2EDAD0" w14:textId="77777777" w:rsidR="0092204D" w:rsidRPr="00857CE7" w:rsidRDefault="0092204D" w:rsidP="00617C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857CE7">
              <w:rPr>
                <w:rFonts w:ascii="Posterama" w:eastAsia="Calibri" w:hAnsi="Posterama" w:cs="Posterama"/>
                <w:b/>
                <w:bCs/>
                <w:sz w:val="20"/>
                <w:szCs w:val="20"/>
              </w:rPr>
              <w:t>SEDI Programs:</w:t>
            </w:r>
          </w:p>
        </w:tc>
        <w:tc>
          <w:tcPr>
            <w:tcW w:w="3960" w:type="dxa"/>
          </w:tcPr>
          <w:p w14:paraId="128D111E" w14:textId="77777777" w:rsidR="0092204D" w:rsidRPr="00857CE7" w:rsidRDefault="0092204D" w:rsidP="00617C8B">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857CE7">
              <w:rPr>
                <w:rFonts w:ascii="Posterama" w:hAnsi="Posterama" w:cs="Posterama"/>
                <w:b/>
                <w:bCs/>
                <w:color w:val="4472C4" w:themeColor="accent1"/>
                <w:sz w:val="20"/>
                <w:szCs w:val="20"/>
              </w:rPr>
              <w:t>Expected Outcomes</w:t>
            </w:r>
            <w:r w:rsidRPr="00857CE7">
              <w:rPr>
                <w:rFonts w:ascii="Posterama" w:hAnsi="Posterama" w:cs="Posterama"/>
                <w:color w:val="4472C4" w:themeColor="accent1"/>
                <w:sz w:val="20"/>
                <w:szCs w:val="20"/>
              </w:rPr>
              <w:t>:</w:t>
            </w:r>
          </w:p>
        </w:tc>
        <w:tc>
          <w:tcPr>
            <w:tcW w:w="4500" w:type="dxa"/>
          </w:tcPr>
          <w:p w14:paraId="48D65E2D" w14:textId="77777777" w:rsidR="0092204D" w:rsidRPr="00857CE7" w:rsidRDefault="0092204D" w:rsidP="00617C8B">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857CE7">
              <w:rPr>
                <w:rFonts w:ascii="Posterama" w:hAnsi="Posterama" w:cs="Posterama"/>
                <w:b/>
                <w:bCs/>
                <w:sz w:val="20"/>
                <w:szCs w:val="20"/>
              </w:rPr>
              <w:t>Measurements/Benchmarks:</w:t>
            </w:r>
          </w:p>
        </w:tc>
        <w:tc>
          <w:tcPr>
            <w:tcW w:w="4050" w:type="dxa"/>
          </w:tcPr>
          <w:p w14:paraId="62E7B99D" w14:textId="409138BE" w:rsidR="0092204D" w:rsidRPr="00857CE7" w:rsidRDefault="004B4596" w:rsidP="00617C8B">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CF4AA5" w14:paraId="06E2F91E" w14:textId="77777777" w:rsidTr="00636D81">
        <w:trPr>
          <w:trHeight w:val="4537"/>
          <w:jc w:val="center"/>
        </w:trPr>
        <w:tc>
          <w:tcPr>
            <w:tcW w:w="2160" w:type="dxa"/>
            <w:shd w:val="clear" w:color="auto" w:fill="auto"/>
          </w:tcPr>
          <w:p w14:paraId="243B153C" w14:textId="77777777" w:rsidR="004B4596" w:rsidRPr="007F63AB" w:rsidRDefault="004B4596" w:rsidP="00636D81">
            <w:pPr>
              <w:pStyle w:val="NormalWeb"/>
              <w:numPr>
                <w:ilvl w:val="0"/>
                <w:numId w:val="31"/>
              </w:numPr>
              <w:tabs>
                <w:tab w:val="left" w:pos="161"/>
              </w:tabs>
              <w:spacing w:after="84" w:line="216" w:lineRule="auto"/>
              <w:ind w:left="510" w:hanging="570"/>
              <w:rPr>
                <w:rFonts w:ascii="Posterama" w:hAnsi="Posterama" w:cs="Posterama"/>
                <w:sz w:val="20"/>
                <w:szCs w:val="20"/>
              </w:rPr>
            </w:pPr>
            <w:r w:rsidRPr="007F63AB">
              <w:rPr>
                <w:rFonts w:ascii="Posterama" w:hAnsi="Posterama" w:cs="Posterama"/>
                <w:sz w:val="20"/>
                <w:szCs w:val="20"/>
              </w:rPr>
              <w:t xml:space="preserve">Climate Change </w:t>
            </w:r>
          </w:p>
        </w:tc>
        <w:tc>
          <w:tcPr>
            <w:tcW w:w="3960" w:type="dxa"/>
            <w:shd w:val="clear" w:color="auto" w:fill="auto"/>
          </w:tcPr>
          <w:p w14:paraId="09AA562C" w14:textId="77777777" w:rsidR="004B4596" w:rsidRPr="00EC7B10" w:rsidRDefault="004B4596" w:rsidP="00636D81">
            <w:pPr>
              <w:pStyle w:val="ListParagraph"/>
              <w:numPr>
                <w:ilvl w:val="0"/>
                <w:numId w:val="39"/>
              </w:numPr>
              <w:ind w:left="526" w:hanging="450"/>
              <w:rPr>
                <w:rFonts w:ascii="Posterama" w:hAnsi="Posterama" w:cs="Posterama"/>
                <w:color w:val="0070C0"/>
                <w:sz w:val="20"/>
                <w:szCs w:val="20"/>
              </w:rPr>
            </w:pPr>
            <w:r w:rsidRPr="00EC7B10">
              <w:rPr>
                <w:rFonts w:ascii="Posterama" w:hAnsi="Posterama" w:cs="Posterama"/>
                <w:color w:val="0070C0"/>
                <w:sz w:val="20"/>
                <w:szCs w:val="20"/>
              </w:rPr>
              <w:t xml:space="preserve">Support member states to enhance national and regional economic, social, and environmental sustainability to face Climate Change impacts. </w:t>
            </w:r>
          </w:p>
          <w:p w14:paraId="66B89260" w14:textId="77777777" w:rsidR="004B4596" w:rsidRPr="00EC7B10" w:rsidRDefault="004B4596" w:rsidP="00636D81">
            <w:pPr>
              <w:ind w:left="526" w:hanging="450"/>
              <w:rPr>
                <w:rFonts w:ascii="Posterama" w:hAnsi="Posterama" w:cs="Posterama"/>
                <w:color w:val="0070C0"/>
                <w:sz w:val="20"/>
                <w:szCs w:val="20"/>
              </w:rPr>
            </w:pPr>
          </w:p>
          <w:p w14:paraId="51D45626" w14:textId="77777777" w:rsidR="004B4596" w:rsidRPr="00EC7B10" w:rsidRDefault="004B4596" w:rsidP="00636D81">
            <w:pPr>
              <w:pStyle w:val="ListParagraph"/>
              <w:numPr>
                <w:ilvl w:val="0"/>
                <w:numId w:val="39"/>
              </w:numPr>
              <w:ind w:left="526" w:hanging="450"/>
              <w:rPr>
                <w:rFonts w:ascii="Posterama" w:hAnsi="Posterama" w:cs="Posterama"/>
                <w:sz w:val="20"/>
                <w:szCs w:val="20"/>
              </w:rPr>
            </w:pPr>
            <w:r w:rsidRPr="00EC7B10">
              <w:rPr>
                <w:rFonts w:ascii="Posterama" w:hAnsi="Posterama" w:cs="Posterama"/>
                <w:color w:val="0070C0"/>
                <w:sz w:val="20"/>
                <w:szCs w:val="20"/>
              </w:rPr>
              <w:t>Support member states to improve their capacities to meet the growing challenges of climate change, including delivering strategies/programs for climate mitigation, adaptation, and their impacts on all sectors.</w:t>
            </w:r>
          </w:p>
        </w:tc>
        <w:tc>
          <w:tcPr>
            <w:tcW w:w="4500" w:type="dxa"/>
          </w:tcPr>
          <w:p w14:paraId="59F9D183" w14:textId="77777777" w:rsidR="004B4596" w:rsidRPr="00857CE7" w:rsidRDefault="004B4596" w:rsidP="00636D81">
            <w:pPr>
              <w:pStyle w:val="NormalWeb"/>
              <w:numPr>
                <w:ilvl w:val="0"/>
                <w:numId w:val="3"/>
              </w:numPr>
              <w:tabs>
                <w:tab w:val="left" w:pos="161"/>
              </w:tabs>
              <w:spacing w:after="84" w:line="216" w:lineRule="auto"/>
              <w:rPr>
                <w:rFonts w:ascii="Posterama" w:eastAsia="Calibri" w:hAnsi="Posterama" w:cs="Posterama"/>
                <w:sz w:val="20"/>
                <w:szCs w:val="20"/>
              </w:rPr>
            </w:pPr>
            <w:r w:rsidRPr="00857CE7">
              <w:rPr>
                <w:rFonts w:ascii="Posterama" w:eastAsia="Calibri" w:hAnsi="Posterama" w:cs="Posterama"/>
                <w:sz w:val="20"/>
                <w:szCs w:val="20"/>
              </w:rPr>
              <w:t>At least 10 member states will receive technical assistance related to climate change policy development and program implementation.</w:t>
            </w:r>
          </w:p>
          <w:p w14:paraId="0D082442" w14:textId="27B9E75D" w:rsidR="004B4596" w:rsidRPr="00EC7B10" w:rsidRDefault="004B4596" w:rsidP="00636D81">
            <w:pPr>
              <w:pStyle w:val="ListParagraph"/>
              <w:numPr>
                <w:ilvl w:val="0"/>
                <w:numId w:val="3"/>
              </w:numPr>
              <w:spacing w:after="84" w:line="216" w:lineRule="auto"/>
              <w:rPr>
                <w:rFonts w:ascii="Posterama" w:eastAsia="Calibri" w:hAnsi="Posterama" w:cs="Posterama"/>
                <w:color w:val="4472C4" w:themeColor="accent1"/>
                <w:sz w:val="20"/>
                <w:szCs w:val="20"/>
              </w:rPr>
            </w:pPr>
            <w:r w:rsidRPr="00857CE7">
              <w:rPr>
                <w:rFonts w:ascii="Posterama" w:eastAsia="Calibri" w:hAnsi="Posterama" w:cs="Posterama"/>
                <w:sz w:val="20"/>
                <w:szCs w:val="20"/>
              </w:rPr>
              <w:t xml:space="preserve">Secure funding to support the delivery of support by the DSD toward growing institutional capacity to develop and manage a results-based hemispheric Climate Change Program of Work that agreed by Member States. </w:t>
            </w:r>
            <w:r w:rsidRPr="004F6DB5">
              <w:rPr>
                <w:rFonts w:ascii="Posterama" w:eastAsia="Calibri" w:hAnsi="Posterama" w:cs="Posterama"/>
                <w:sz w:val="18"/>
                <w:szCs w:val="18"/>
              </w:rPr>
              <w:t>(</w:t>
            </w:r>
            <w:r w:rsidR="00965863" w:rsidRPr="00965863">
              <w:rPr>
                <w:rFonts w:ascii="Posterama" w:eastAsia="Calibri" w:hAnsi="Posterama" w:cs="Posterama"/>
                <w:i/>
                <w:iCs/>
                <w:sz w:val="18"/>
                <w:szCs w:val="18"/>
              </w:rPr>
              <w:t>Funding TBD from</w:t>
            </w:r>
            <w:r w:rsidRPr="00965863">
              <w:rPr>
                <w:rFonts w:ascii="Posterama" w:eastAsia="Calibri" w:hAnsi="Posterama" w:cs="Posterama"/>
                <w:i/>
                <w:iCs/>
                <w:sz w:val="18"/>
                <w:szCs w:val="18"/>
              </w:rPr>
              <w:t xml:space="preserve"> </w:t>
            </w:r>
            <w:r w:rsidR="00892D3A" w:rsidRPr="00965863">
              <w:rPr>
                <w:rFonts w:ascii="Posterama" w:eastAsia="Calibri" w:hAnsi="Posterama" w:cs="Posterama"/>
                <w:i/>
                <w:iCs/>
                <w:sz w:val="18"/>
                <w:szCs w:val="18"/>
              </w:rPr>
              <w:t xml:space="preserve">a </w:t>
            </w:r>
            <w:r w:rsidRPr="00965863">
              <w:rPr>
                <w:rFonts w:ascii="Posterama" w:eastAsia="Calibri" w:hAnsi="Posterama" w:cs="Posterama"/>
                <w:i/>
                <w:iCs/>
                <w:sz w:val="18"/>
                <w:szCs w:val="18"/>
              </w:rPr>
              <w:t>broad range of donors and financial partners that support these objectives.)</w:t>
            </w:r>
          </w:p>
          <w:p w14:paraId="0E22BBC2" w14:textId="5C635035" w:rsidR="00EC7B10" w:rsidRPr="00EC7B10" w:rsidRDefault="00892D3A" w:rsidP="00636D81">
            <w:pPr>
              <w:pStyle w:val="ListParagraph"/>
              <w:numPr>
                <w:ilvl w:val="0"/>
                <w:numId w:val="3"/>
              </w:numPr>
              <w:spacing w:after="84" w:line="216" w:lineRule="auto"/>
              <w:rPr>
                <w:rFonts w:ascii="Posterama" w:eastAsia="Calibri" w:hAnsi="Posterama" w:cs="Posterama"/>
                <w:sz w:val="20"/>
                <w:szCs w:val="20"/>
              </w:rPr>
            </w:pPr>
            <w:r w:rsidRPr="00EC7B10">
              <w:rPr>
                <w:rFonts w:ascii="Posterama" w:eastAsia="Calibri" w:hAnsi="Posterama" w:cs="Posterama"/>
                <w:sz w:val="20"/>
                <w:szCs w:val="20"/>
              </w:rPr>
              <w:t>DSD will establish one hemispheric climate change initiative</w:t>
            </w:r>
            <w:r>
              <w:rPr>
                <w:rFonts w:ascii="Posterama" w:eastAsia="Calibri" w:hAnsi="Posterama" w:cs="Posterama"/>
                <w:sz w:val="20"/>
                <w:szCs w:val="20"/>
              </w:rPr>
              <w:t>.</w:t>
            </w:r>
          </w:p>
          <w:p w14:paraId="5FE76308" w14:textId="235963CD" w:rsidR="00EC7B10" w:rsidRPr="00EC7B10" w:rsidRDefault="00EC7B10" w:rsidP="00636D81">
            <w:pPr>
              <w:pStyle w:val="ListParagraph"/>
              <w:numPr>
                <w:ilvl w:val="0"/>
                <w:numId w:val="3"/>
              </w:numPr>
              <w:spacing w:after="84" w:line="216" w:lineRule="auto"/>
              <w:rPr>
                <w:rFonts w:ascii="Posterama" w:eastAsia="Calibri" w:hAnsi="Posterama" w:cs="Posterama"/>
                <w:color w:val="4472C4" w:themeColor="accent1"/>
                <w:sz w:val="20"/>
                <w:szCs w:val="20"/>
              </w:rPr>
            </w:pPr>
            <w:r w:rsidRPr="00EC7B10">
              <w:rPr>
                <w:rFonts w:ascii="Posterama" w:eastAsia="Calibri" w:hAnsi="Posterama" w:cs="Posterama"/>
                <w:sz w:val="20"/>
                <w:szCs w:val="20"/>
              </w:rPr>
              <w:t>At least one project</w:t>
            </w:r>
            <w:r w:rsidR="00412B1B">
              <w:rPr>
                <w:rFonts w:ascii="Posterama" w:eastAsia="Calibri" w:hAnsi="Posterama" w:cs="Posterama"/>
                <w:sz w:val="20"/>
                <w:szCs w:val="20"/>
              </w:rPr>
              <w:t xml:space="preserve"> </w:t>
            </w:r>
            <w:r w:rsidR="00B32A5D">
              <w:rPr>
                <w:rFonts w:ascii="Posterama" w:eastAsia="Calibri" w:hAnsi="Posterama" w:cs="Posterama"/>
                <w:sz w:val="20"/>
                <w:szCs w:val="20"/>
              </w:rPr>
              <w:t xml:space="preserve">funded, ready </w:t>
            </w:r>
            <w:r w:rsidR="00412B1B">
              <w:rPr>
                <w:rFonts w:ascii="Posterama" w:eastAsia="Calibri" w:hAnsi="Posterama" w:cs="Posterama"/>
                <w:sz w:val="20"/>
                <w:szCs w:val="20"/>
              </w:rPr>
              <w:t>for</w:t>
            </w:r>
            <w:r w:rsidRPr="00EC7B10">
              <w:rPr>
                <w:rFonts w:ascii="Posterama" w:eastAsia="Calibri" w:hAnsi="Posterama" w:cs="Posterama"/>
                <w:sz w:val="20"/>
                <w:szCs w:val="20"/>
              </w:rPr>
              <w:t xml:space="preserve"> implementation </w:t>
            </w:r>
            <w:r w:rsidR="00412B1B">
              <w:rPr>
                <w:rFonts w:ascii="Posterama" w:eastAsia="Calibri" w:hAnsi="Posterama" w:cs="Posterama"/>
                <w:sz w:val="20"/>
                <w:szCs w:val="20"/>
              </w:rPr>
              <w:t>by</w:t>
            </w:r>
            <w:r w:rsidR="00892D3A">
              <w:rPr>
                <w:rFonts w:ascii="Posterama" w:eastAsia="Calibri" w:hAnsi="Posterama" w:cs="Posterama"/>
                <w:sz w:val="20"/>
                <w:szCs w:val="20"/>
              </w:rPr>
              <w:t xml:space="preserve"> DSD</w:t>
            </w:r>
            <w:r w:rsidRPr="00EC7B10">
              <w:rPr>
                <w:rFonts w:ascii="Posterama" w:eastAsia="Calibri" w:hAnsi="Posterama" w:cs="Posterama"/>
                <w:sz w:val="20"/>
                <w:szCs w:val="20"/>
              </w:rPr>
              <w:t xml:space="preserve"> in Climate Change adaptation, mitigation, disasters, and natural hazards.</w:t>
            </w:r>
          </w:p>
        </w:tc>
        <w:tc>
          <w:tcPr>
            <w:tcW w:w="4050" w:type="dxa"/>
          </w:tcPr>
          <w:p w14:paraId="05EA54D9" w14:textId="77777777" w:rsidR="004B4596" w:rsidRPr="00617C8B" w:rsidRDefault="004B4596" w:rsidP="00636D81">
            <w:pPr>
              <w:rPr>
                <w:rFonts w:ascii="Posterama" w:hAnsi="Posterama" w:cs="Posterama"/>
                <w:b/>
                <w:bCs/>
                <w:color w:val="4472C4" w:themeColor="accent1"/>
                <w:sz w:val="20"/>
                <w:szCs w:val="20"/>
                <w:lang w:val="es-419"/>
              </w:rPr>
            </w:pPr>
            <w:r w:rsidRPr="00617C8B">
              <w:rPr>
                <w:rFonts w:ascii="Posterama" w:hAnsi="Posterama" w:cs="Posterama"/>
                <w:color w:val="4472C4" w:themeColor="accent1"/>
                <w:sz w:val="20"/>
                <w:szCs w:val="20"/>
                <w:lang w:val="es-419"/>
              </w:rPr>
              <w:t xml:space="preserve">CAF, CDB, IDB, UN agencies, NOAA, NASA. </w:t>
            </w:r>
          </w:p>
          <w:p w14:paraId="4ACF1EF2" w14:textId="24BF140E" w:rsidR="004B4596" w:rsidRPr="004B4596" w:rsidRDefault="004B4596" w:rsidP="00636D81">
            <w:pPr>
              <w:tabs>
                <w:tab w:val="left" w:pos="920"/>
              </w:tabs>
              <w:rPr>
                <w:rFonts w:ascii="Posterama" w:hAnsi="Posterama" w:cs="Posterama"/>
                <w:sz w:val="20"/>
                <w:szCs w:val="20"/>
                <w:lang w:val="es-419"/>
              </w:rPr>
            </w:pPr>
          </w:p>
        </w:tc>
      </w:tr>
      <w:tr w:rsidR="0092204D" w:rsidRPr="00857CE7" w14:paraId="5F968C5D" w14:textId="77777777" w:rsidTr="00636D81">
        <w:trPr>
          <w:trHeight w:val="180"/>
          <w:jc w:val="center"/>
        </w:trPr>
        <w:tc>
          <w:tcPr>
            <w:tcW w:w="14670" w:type="dxa"/>
            <w:gridSpan w:val="4"/>
            <w:shd w:val="clear" w:color="auto" w:fill="auto"/>
          </w:tcPr>
          <w:p w14:paraId="231B0B8B" w14:textId="77777777" w:rsidR="0092204D" w:rsidRPr="00857CE7" w:rsidRDefault="0092204D" w:rsidP="00636D81">
            <w:pPr>
              <w:pStyle w:val="NormalWeb"/>
              <w:tabs>
                <w:tab w:val="left" w:pos="68"/>
              </w:tabs>
              <w:spacing w:before="0"/>
              <w:rPr>
                <w:rFonts w:ascii="Posterama" w:hAnsi="Posterama" w:cs="Posterama"/>
                <w:b/>
                <w:bCs/>
                <w:color w:val="595959" w:themeColor="text1" w:themeTint="A6"/>
                <w:sz w:val="20"/>
                <w:szCs w:val="20"/>
              </w:rPr>
            </w:pPr>
            <w:r w:rsidRPr="0063257C">
              <w:rPr>
                <w:rFonts w:ascii="Posterama" w:eastAsia="Calibri" w:hAnsi="Posterama" w:cs="Posterama"/>
                <w:b/>
                <w:bCs/>
                <w:color w:val="4472C4" w:themeColor="accent1"/>
                <w:kern w:val="24"/>
                <w:sz w:val="20"/>
                <w:szCs w:val="20"/>
              </w:rPr>
              <w:t xml:space="preserve">2023 Activities: </w:t>
            </w:r>
          </w:p>
        </w:tc>
      </w:tr>
      <w:tr w:rsidR="0092204D" w:rsidRPr="00857CE7" w14:paraId="786391AE" w14:textId="77777777" w:rsidTr="00636D81">
        <w:trPr>
          <w:trHeight w:val="762"/>
          <w:jc w:val="center"/>
        </w:trPr>
        <w:tc>
          <w:tcPr>
            <w:tcW w:w="14670" w:type="dxa"/>
            <w:gridSpan w:val="4"/>
          </w:tcPr>
          <w:p w14:paraId="48190018" w14:textId="05DC83BA" w:rsidR="00B96C15" w:rsidRDefault="00D6338B" w:rsidP="00CA73DA">
            <w:pPr>
              <w:pStyle w:val="ListParagraph"/>
              <w:numPr>
                <w:ilvl w:val="0"/>
                <w:numId w:val="38"/>
              </w:numPr>
              <w:rPr>
                <w:rFonts w:ascii="Posterama" w:hAnsi="Posterama" w:cs="Posterama"/>
                <w:sz w:val="20"/>
                <w:szCs w:val="20"/>
              </w:rPr>
            </w:pPr>
            <w:r w:rsidRPr="000930F9">
              <w:rPr>
                <w:rFonts w:ascii="Posterama" w:hAnsi="Posterama" w:cs="Posterama"/>
                <w:sz w:val="20"/>
                <w:szCs w:val="20"/>
              </w:rPr>
              <w:t xml:space="preserve">Technical </w:t>
            </w:r>
            <w:r w:rsidR="004F654E" w:rsidRPr="000930F9">
              <w:rPr>
                <w:rFonts w:ascii="Posterama" w:hAnsi="Posterama" w:cs="Posterama"/>
                <w:sz w:val="20"/>
                <w:szCs w:val="20"/>
              </w:rPr>
              <w:t>assistance in</w:t>
            </w:r>
            <w:r w:rsidR="004E5730" w:rsidRPr="000930F9">
              <w:rPr>
                <w:rFonts w:ascii="Posterama" w:hAnsi="Posterama" w:cs="Posterama"/>
                <w:sz w:val="20"/>
                <w:szCs w:val="20"/>
              </w:rPr>
              <w:t xml:space="preserve"> the </w:t>
            </w:r>
            <w:r w:rsidR="00B96C15" w:rsidRPr="000930F9">
              <w:rPr>
                <w:rFonts w:ascii="Posterama" w:hAnsi="Posterama" w:cs="Posterama"/>
                <w:sz w:val="20"/>
                <w:szCs w:val="20"/>
              </w:rPr>
              <w:t>elaborat</w:t>
            </w:r>
            <w:r w:rsidR="004E5730" w:rsidRPr="000930F9">
              <w:rPr>
                <w:rFonts w:ascii="Posterama" w:hAnsi="Posterama" w:cs="Posterama"/>
                <w:sz w:val="20"/>
                <w:szCs w:val="20"/>
              </w:rPr>
              <w:t xml:space="preserve">ion </w:t>
            </w:r>
            <w:r w:rsidR="00603AF2" w:rsidRPr="000930F9">
              <w:rPr>
                <w:rFonts w:ascii="Posterama" w:hAnsi="Posterama" w:cs="Posterama"/>
                <w:sz w:val="20"/>
                <w:szCs w:val="20"/>
              </w:rPr>
              <w:t>of a</w:t>
            </w:r>
            <w:r w:rsidR="00B96C15" w:rsidRPr="000930F9">
              <w:rPr>
                <w:rFonts w:ascii="Posterama" w:hAnsi="Posterama" w:cs="Posterama"/>
                <w:sz w:val="20"/>
                <w:szCs w:val="20"/>
              </w:rPr>
              <w:t xml:space="preserve"> comprehensive Strategy on Climate Change for the Americas, including development of sector technical back-up data on the impacts of climate change</w:t>
            </w:r>
            <w:r w:rsidR="004E5730" w:rsidRPr="000930F9">
              <w:rPr>
                <w:rFonts w:ascii="Posterama" w:hAnsi="Posterama" w:cs="Posterama"/>
                <w:sz w:val="20"/>
                <w:szCs w:val="20"/>
              </w:rPr>
              <w:t xml:space="preserve">, as part of the </w:t>
            </w:r>
            <w:r w:rsidR="00603AF2" w:rsidRPr="000930F9">
              <w:rPr>
                <w:rFonts w:ascii="Posterama" w:hAnsi="Posterama" w:cs="Posterama"/>
                <w:sz w:val="20"/>
                <w:szCs w:val="20"/>
              </w:rPr>
              <w:t>Sustainable Development Ministerial</w:t>
            </w:r>
          </w:p>
          <w:p w14:paraId="277C4D93" w14:textId="2BD0EA8E" w:rsidR="004C0C49" w:rsidRDefault="000930F9" w:rsidP="00CA73DA">
            <w:pPr>
              <w:pStyle w:val="ListParagraph"/>
              <w:numPr>
                <w:ilvl w:val="0"/>
                <w:numId w:val="38"/>
              </w:numPr>
              <w:rPr>
                <w:rFonts w:ascii="Posterama" w:hAnsi="Posterama" w:cs="Posterama"/>
                <w:sz w:val="20"/>
                <w:szCs w:val="20"/>
              </w:rPr>
            </w:pPr>
            <w:r w:rsidRPr="000930F9">
              <w:rPr>
                <w:rFonts w:ascii="Posterama" w:hAnsi="Posterama" w:cs="Posterama"/>
                <w:sz w:val="20"/>
                <w:szCs w:val="20"/>
              </w:rPr>
              <w:t>Organize and facilitate the Climate Finance policy dialogue at the IV Sustainable Development Ministerial to foster regional cooperation and integration</w:t>
            </w:r>
          </w:p>
          <w:p w14:paraId="7B8B9155" w14:textId="75E7A223" w:rsidR="00DF1B53" w:rsidRDefault="009E10A0" w:rsidP="00CA73DA">
            <w:pPr>
              <w:pStyle w:val="ListParagraph"/>
              <w:numPr>
                <w:ilvl w:val="0"/>
                <w:numId w:val="37"/>
              </w:numPr>
              <w:ind w:left="330"/>
              <w:rPr>
                <w:rFonts w:ascii="Posterama" w:hAnsi="Posterama" w:cs="Posterama"/>
                <w:sz w:val="20"/>
                <w:szCs w:val="20"/>
              </w:rPr>
            </w:pPr>
            <w:r w:rsidRPr="00DF1B53">
              <w:rPr>
                <w:rFonts w:ascii="Posterama" w:hAnsi="Posterama" w:cs="Posterama"/>
                <w:sz w:val="20"/>
                <w:szCs w:val="20"/>
              </w:rPr>
              <w:t xml:space="preserve">Participate in the 2023 UN Climate Change Conference </w:t>
            </w:r>
            <w:r w:rsidR="008466D2">
              <w:rPr>
                <w:rFonts w:ascii="Posterama" w:hAnsi="Posterama" w:cs="Posterama"/>
                <w:sz w:val="20"/>
                <w:szCs w:val="20"/>
              </w:rPr>
              <w:t xml:space="preserve">from </w:t>
            </w:r>
            <w:r w:rsidRPr="00DF1B53">
              <w:rPr>
                <w:rFonts w:ascii="Posterama" w:hAnsi="Posterama" w:cs="Posterama"/>
                <w:sz w:val="20"/>
                <w:szCs w:val="20"/>
              </w:rPr>
              <w:t xml:space="preserve">30 November to 12 December 2023 in Dubai, United Arab Emirates (UAE) (TBC) </w:t>
            </w:r>
            <w:r w:rsidR="00DF1B53" w:rsidRPr="00DF1B53">
              <w:rPr>
                <w:rFonts w:ascii="Posterama" w:hAnsi="Posterama" w:cs="Posterama"/>
                <w:sz w:val="20"/>
                <w:szCs w:val="20"/>
              </w:rPr>
              <w:t xml:space="preserve"> </w:t>
            </w:r>
          </w:p>
          <w:p w14:paraId="7B596491" w14:textId="6A94BB36" w:rsidR="00DF1B53" w:rsidRDefault="00DF1B53" w:rsidP="00CA73DA">
            <w:pPr>
              <w:pStyle w:val="ListParagraph"/>
              <w:numPr>
                <w:ilvl w:val="0"/>
                <w:numId w:val="37"/>
              </w:numPr>
              <w:ind w:left="330"/>
              <w:rPr>
                <w:rFonts w:ascii="Posterama" w:hAnsi="Posterama" w:cs="Posterama"/>
                <w:sz w:val="20"/>
                <w:szCs w:val="20"/>
              </w:rPr>
            </w:pPr>
            <w:r>
              <w:rPr>
                <w:rFonts w:ascii="Posterama" w:hAnsi="Posterama" w:cs="Posterama"/>
                <w:sz w:val="20"/>
                <w:szCs w:val="20"/>
              </w:rPr>
              <w:t xml:space="preserve">Participate and contribute to the </w:t>
            </w:r>
            <w:r w:rsidRPr="00DF1B53">
              <w:rPr>
                <w:rFonts w:ascii="Posterama" w:hAnsi="Posterama" w:cs="Posterama"/>
                <w:sz w:val="20"/>
                <w:szCs w:val="20"/>
              </w:rPr>
              <w:t>meetings and technical symposiums</w:t>
            </w:r>
            <w:r>
              <w:rPr>
                <w:rFonts w:ascii="Posterama" w:hAnsi="Posterama" w:cs="Posterama"/>
                <w:sz w:val="20"/>
                <w:szCs w:val="20"/>
              </w:rPr>
              <w:t xml:space="preserve"> of the </w:t>
            </w:r>
            <w:r w:rsidR="00005A11">
              <w:rPr>
                <w:rFonts w:ascii="Posterama" w:hAnsi="Posterama" w:cs="Posterama"/>
                <w:sz w:val="20"/>
                <w:szCs w:val="20"/>
              </w:rPr>
              <w:t>U</w:t>
            </w:r>
            <w:r w:rsidR="00743199">
              <w:rPr>
                <w:rFonts w:ascii="Posterama" w:hAnsi="Posterama" w:cs="Posterama"/>
                <w:sz w:val="20"/>
                <w:szCs w:val="20"/>
              </w:rPr>
              <w:t>N</w:t>
            </w:r>
            <w:r w:rsidR="00005A11">
              <w:rPr>
                <w:rFonts w:ascii="Posterama" w:hAnsi="Posterama" w:cs="Posterama"/>
                <w:sz w:val="20"/>
                <w:szCs w:val="20"/>
              </w:rPr>
              <w:t xml:space="preserve"> ECLAC </w:t>
            </w:r>
            <w:r w:rsidR="008466D2">
              <w:rPr>
                <w:rFonts w:ascii="Posterama" w:hAnsi="Posterama" w:cs="Posterama"/>
                <w:sz w:val="20"/>
                <w:szCs w:val="20"/>
              </w:rPr>
              <w:t xml:space="preserve">for Climate Change (TBC) </w:t>
            </w:r>
          </w:p>
          <w:p w14:paraId="66A848F1" w14:textId="3453510E" w:rsidR="004F654E" w:rsidRPr="00DF1B53" w:rsidRDefault="00D90A46" w:rsidP="00CA73DA">
            <w:pPr>
              <w:pStyle w:val="ListParagraph"/>
              <w:numPr>
                <w:ilvl w:val="0"/>
                <w:numId w:val="37"/>
              </w:numPr>
              <w:ind w:left="330"/>
              <w:rPr>
                <w:rFonts w:ascii="Posterama" w:hAnsi="Posterama" w:cs="Posterama"/>
                <w:sz w:val="20"/>
                <w:szCs w:val="20"/>
              </w:rPr>
            </w:pPr>
            <w:r w:rsidRPr="00DF1B53">
              <w:rPr>
                <w:rFonts w:ascii="Posterama" w:hAnsi="Posterama" w:cs="Posterama"/>
                <w:sz w:val="20"/>
                <w:szCs w:val="20"/>
              </w:rPr>
              <w:t xml:space="preserve">Publish a </w:t>
            </w:r>
            <w:r w:rsidR="00156E7B" w:rsidRPr="00DF1B53">
              <w:rPr>
                <w:rFonts w:ascii="Posterama" w:hAnsi="Posterama" w:cs="Posterama"/>
                <w:sz w:val="20"/>
                <w:szCs w:val="20"/>
              </w:rPr>
              <w:t>position paper on Climate Change and Hemispheric Sustainability Nexus</w:t>
            </w:r>
          </w:p>
          <w:p w14:paraId="3E91164C" w14:textId="3961C413" w:rsidR="006B1C51" w:rsidRDefault="006B1C51" w:rsidP="00CA73DA">
            <w:pPr>
              <w:pStyle w:val="ListParagraph"/>
              <w:numPr>
                <w:ilvl w:val="0"/>
                <w:numId w:val="37"/>
              </w:numPr>
              <w:ind w:left="330"/>
              <w:rPr>
                <w:rFonts w:ascii="Posterama" w:hAnsi="Posterama" w:cs="Posterama"/>
                <w:sz w:val="20"/>
                <w:szCs w:val="20"/>
              </w:rPr>
            </w:pPr>
            <w:r w:rsidRPr="006B1C51">
              <w:rPr>
                <w:rFonts w:ascii="Posterama" w:hAnsi="Posterama" w:cs="Posterama"/>
                <w:sz w:val="20"/>
                <w:szCs w:val="20"/>
              </w:rPr>
              <w:t>Within two years, develop an Inter-American Program for Sustainable Development on Climate Change - PIDS Climate Change for 10 years</w:t>
            </w:r>
          </w:p>
          <w:p w14:paraId="39D696CA" w14:textId="0D6E971F" w:rsidR="004F654E" w:rsidRPr="00205FF4" w:rsidRDefault="004F654E" w:rsidP="00D46E62">
            <w:pPr>
              <w:pStyle w:val="ListParagraph"/>
              <w:ind w:left="330"/>
              <w:rPr>
                <w:rFonts w:ascii="Posterama" w:hAnsi="Posterama" w:cs="Posterama"/>
                <w:sz w:val="20"/>
                <w:szCs w:val="20"/>
              </w:rPr>
            </w:pPr>
          </w:p>
        </w:tc>
      </w:tr>
    </w:tbl>
    <w:p w14:paraId="2AE5A45F" w14:textId="7C14AF26" w:rsidR="2E8C5D00" w:rsidRPr="00857CE7" w:rsidRDefault="2E8C5D00" w:rsidP="2E8C5D00">
      <w:pPr>
        <w:rPr>
          <w:rFonts w:ascii="Posterama" w:hAnsi="Posterama" w:cs="Posterama"/>
          <w:sz w:val="20"/>
          <w:szCs w:val="20"/>
        </w:rPr>
      </w:pPr>
    </w:p>
    <w:tbl>
      <w:tblPr>
        <w:tblStyle w:val="TableGridLight"/>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870"/>
        <w:gridCol w:w="5490"/>
        <w:gridCol w:w="3510"/>
      </w:tblGrid>
      <w:tr w:rsidR="003C2999" w:rsidRPr="00382CA2" w14:paraId="575F59DA" w14:textId="77777777" w:rsidTr="003C2BF2">
        <w:trPr>
          <w:trHeight w:val="252"/>
        </w:trPr>
        <w:tc>
          <w:tcPr>
            <w:tcW w:w="14580" w:type="dxa"/>
            <w:gridSpan w:val="4"/>
            <w:shd w:val="clear" w:color="auto" w:fill="auto"/>
          </w:tcPr>
          <w:p w14:paraId="4215BF79" w14:textId="77777777" w:rsidR="003C2999" w:rsidRPr="00382CA2" w:rsidRDefault="003C2999" w:rsidP="00510706">
            <w:pPr>
              <w:pStyle w:val="NormalWeb"/>
              <w:tabs>
                <w:tab w:val="left" w:pos="68"/>
              </w:tabs>
              <w:spacing w:before="0" w:beforeAutospacing="0" w:after="0" w:afterAutospacing="0"/>
              <w:ind w:left="288"/>
              <w:jc w:val="center"/>
              <w:rPr>
                <w:rFonts w:ascii="Posterama" w:hAnsi="Posterama" w:cs="Posterama"/>
                <w:color w:val="000000" w:themeColor="text1"/>
                <w:sz w:val="20"/>
                <w:szCs w:val="20"/>
              </w:rPr>
            </w:pPr>
            <w:r w:rsidRPr="00382CA2">
              <w:rPr>
                <w:rFonts w:ascii="Posterama" w:eastAsia="+mn-ea" w:hAnsi="Posterama" w:cs="Posterama"/>
                <w:b/>
                <w:bCs/>
                <w:color w:val="000000" w:themeColor="text1"/>
                <w:kern w:val="24"/>
              </w:rPr>
              <w:t xml:space="preserve">Area: </w:t>
            </w:r>
            <w:r w:rsidRPr="00382CA2">
              <w:rPr>
                <w:rFonts w:ascii="Posterama" w:hAnsi="Posterama" w:cs="Posterama"/>
                <w:sz w:val="22"/>
                <w:szCs w:val="22"/>
              </w:rPr>
              <w:t xml:space="preserve"> </w:t>
            </w:r>
            <w:r w:rsidRPr="00382CA2">
              <w:rPr>
                <w:rFonts w:ascii="Posterama" w:eastAsia="+mn-ea" w:hAnsi="Posterama" w:cs="Posterama"/>
                <w:b/>
                <w:bCs/>
                <w:color w:val="000000" w:themeColor="text1"/>
                <w:kern w:val="24"/>
              </w:rPr>
              <w:t>Sustainable Development and Integrated Approach to Climate Change</w:t>
            </w:r>
          </w:p>
        </w:tc>
      </w:tr>
      <w:tr w:rsidR="003C2999" w:rsidRPr="00FB477B" w14:paraId="20BF4A44" w14:textId="77777777" w:rsidTr="003C2BF2">
        <w:trPr>
          <w:trHeight w:val="195"/>
        </w:trPr>
        <w:tc>
          <w:tcPr>
            <w:tcW w:w="14580" w:type="dxa"/>
            <w:gridSpan w:val="4"/>
          </w:tcPr>
          <w:p w14:paraId="0006D252" w14:textId="77777777" w:rsidR="003C2999" w:rsidRPr="00FB477B" w:rsidRDefault="003C2999" w:rsidP="00510706">
            <w:pPr>
              <w:pStyle w:val="NormalWeb"/>
              <w:tabs>
                <w:tab w:val="left" w:pos="68"/>
              </w:tabs>
              <w:spacing w:before="0" w:beforeAutospacing="0" w:after="0" w:afterAutospacing="0"/>
              <w:rPr>
                <w:rFonts w:ascii="Posterama" w:hAnsi="Posterama" w:cs="Posterama"/>
                <w:b/>
                <w:bCs/>
                <w:color w:val="595959" w:themeColor="text1" w:themeTint="A6"/>
                <w:sz w:val="20"/>
                <w:szCs w:val="20"/>
              </w:rPr>
            </w:pPr>
            <w:r w:rsidRPr="00FB477B">
              <w:rPr>
                <w:rFonts w:ascii="Posterama" w:hAnsi="Posterama" w:cs="Posterama"/>
                <w:b/>
                <w:bCs/>
                <w:sz w:val="20"/>
                <w:szCs w:val="20"/>
              </w:rPr>
              <w:t>OAS Strategic Line: 2. Strengthening the implementation of sustainable development goals in accordance with the Inter-American Program for Sustainable Development (PIDS) 2016-2021.</w:t>
            </w:r>
          </w:p>
        </w:tc>
      </w:tr>
      <w:tr w:rsidR="003C2999" w:rsidRPr="00FB477B" w14:paraId="7E5D4E86" w14:textId="77777777" w:rsidTr="003C2BF2">
        <w:trPr>
          <w:trHeight w:val="440"/>
        </w:trPr>
        <w:tc>
          <w:tcPr>
            <w:tcW w:w="14580" w:type="dxa"/>
            <w:gridSpan w:val="4"/>
          </w:tcPr>
          <w:p w14:paraId="6590C834" w14:textId="7141B77C" w:rsidR="003C2999" w:rsidRPr="00FB477B" w:rsidRDefault="003C2999" w:rsidP="00510706">
            <w:pPr>
              <w:rPr>
                <w:rFonts w:ascii="Posterama" w:hAnsi="Posterama" w:cs="Posterama"/>
                <w:b/>
                <w:bCs/>
                <w:color w:val="595959" w:themeColor="text1" w:themeTint="A6"/>
                <w:sz w:val="20"/>
                <w:szCs w:val="20"/>
              </w:rPr>
            </w:pPr>
            <w:r w:rsidRPr="00FB477B">
              <w:rPr>
                <w:rFonts w:ascii="Posterama" w:hAnsi="Posterama" w:cs="Posterama"/>
                <w:b/>
                <w:bCs/>
                <w:sz w:val="20"/>
                <w:szCs w:val="20"/>
              </w:rPr>
              <w:t>Objective:</w:t>
            </w:r>
            <w:r w:rsidRPr="00FB477B">
              <w:rPr>
                <w:rFonts w:ascii="Posterama" w:hAnsi="Posterama" w:cs="Posterama"/>
                <w:sz w:val="20"/>
                <w:szCs w:val="20"/>
              </w:rPr>
              <w:t xml:space="preserve"> 2.3. Enhance </w:t>
            </w:r>
            <w:r w:rsidR="00487B4B">
              <w:rPr>
                <w:rFonts w:ascii="Posterama" w:hAnsi="Posterama" w:cs="Posterama"/>
                <w:sz w:val="20"/>
                <w:szCs w:val="20"/>
              </w:rPr>
              <w:t>m</w:t>
            </w:r>
            <w:r w:rsidRPr="00FB477B">
              <w:rPr>
                <w:rFonts w:ascii="Posterama" w:hAnsi="Posterama" w:cs="Posterama"/>
                <w:sz w:val="20"/>
                <w:szCs w:val="20"/>
              </w:rPr>
              <w:t xml:space="preserve">ember </w:t>
            </w:r>
            <w:r w:rsidR="00487B4B">
              <w:rPr>
                <w:rFonts w:ascii="Posterama" w:hAnsi="Posterama" w:cs="Posterama"/>
                <w:sz w:val="20"/>
                <w:szCs w:val="20"/>
              </w:rPr>
              <w:t>s</w:t>
            </w:r>
            <w:r w:rsidRPr="00FB477B">
              <w:rPr>
                <w:rFonts w:ascii="Posterama" w:hAnsi="Posterama" w:cs="Posterama"/>
                <w:sz w:val="20"/>
                <w:szCs w:val="20"/>
              </w:rPr>
              <w:t>tates' capacities in integrated water resource management in line with the goals and strategic actions outlined in section 3.3 of the PIDS</w:t>
            </w:r>
          </w:p>
        </w:tc>
      </w:tr>
      <w:tr w:rsidR="003C2999" w:rsidRPr="00FB477B" w14:paraId="2BDAC83A" w14:textId="77777777" w:rsidTr="003C2BF2">
        <w:trPr>
          <w:trHeight w:val="294"/>
        </w:trPr>
        <w:tc>
          <w:tcPr>
            <w:tcW w:w="14580" w:type="dxa"/>
            <w:gridSpan w:val="4"/>
          </w:tcPr>
          <w:p w14:paraId="5C9A7080" w14:textId="5D2D4907" w:rsidR="003C2999" w:rsidRPr="00FB477B" w:rsidRDefault="003C2999" w:rsidP="00510706">
            <w:pPr>
              <w:pStyle w:val="NormalWeb"/>
              <w:tabs>
                <w:tab w:val="left" w:pos="68"/>
              </w:tabs>
              <w:spacing w:before="0" w:beforeAutospacing="0" w:after="0" w:afterAutospacing="0"/>
              <w:rPr>
                <w:rFonts w:ascii="Posterama" w:hAnsi="Posterama" w:cs="Posterama"/>
                <w:b/>
                <w:bCs/>
                <w:sz w:val="20"/>
                <w:szCs w:val="20"/>
              </w:rPr>
            </w:pPr>
            <w:r w:rsidRPr="00FB477B">
              <w:rPr>
                <w:rFonts w:ascii="Posterama" w:hAnsi="Posterama" w:cs="Posterama"/>
                <w:b/>
                <w:bCs/>
                <w:sz w:val="20"/>
                <w:szCs w:val="20"/>
              </w:rPr>
              <w:t xml:space="preserve">Areas:  </w:t>
            </w:r>
            <w:r w:rsidRPr="00FB477B">
              <w:rPr>
                <w:rFonts w:ascii="Posterama" w:hAnsi="Posterama" w:cs="Posterama"/>
                <w:b/>
                <w:bCs/>
                <w:color w:val="595959" w:themeColor="text1" w:themeTint="A6"/>
                <w:sz w:val="20"/>
                <w:szCs w:val="20"/>
              </w:rPr>
              <w:t xml:space="preserve"> </w:t>
            </w:r>
            <w:r w:rsidRPr="00FB477B">
              <w:rPr>
                <w:rFonts w:ascii="Posterama" w:hAnsi="Posterama" w:cs="Posterama"/>
                <w:b/>
                <w:bCs/>
                <w:sz w:val="20"/>
                <w:szCs w:val="20"/>
              </w:rPr>
              <w:t xml:space="preserve"> </w:t>
            </w:r>
            <w:r w:rsidRPr="00FB477B">
              <w:rPr>
                <w:rFonts w:ascii="Posterama" w:hAnsi="Posterama" w:cs="Posterama"/>
                <w:b/>
                <w:bCs/>
                <w:color w:val="4472C4" w:themeColor="accent1"/>
                <w:sz w:val="20"/>
                <w:szCs w:val="20"/>
              </w:rPr>
              <w:t xml:space="preserve">Water, Energy, Biodiversity, Ecosystem Management, and Disaster </w:t>
            </w:r>
            <w:r w:rsidR="003C2BF2">
              <w:rPr>
                <w:rFonts w:ascii="Posterama" w:hAnsi="Posterama" w:cs="Posterama"/>
                <w:b/>
                <w:bCs/>
                <w:color w:val="4472C4" w:themeColor="accent1"/>
                <w:sz w:val="20"/>
                <w:szCs w:val="20"/>
              </w:rPr>
              <w:t>R</w:t>
            </w:r>
            <w:r w:rsidRPr="00FB477B">
              <w:rPr>
                <w:rFonts w:ascii="Posterama" w:hAnsi="Posterama" w:cs="Posterama"/>
                <w:b/>
                <w:bCs/>
                <w:color w:val="4472C4" w:themeColor="accent1"/>
                <w:sz w:val="20"/>
                <w:szCs w:val="20"/>
              </w:rPr>
              <w:t xml:space="preserve">isk </w:t>
            </w:r>
            <w:r w:rsidR="003C2BF2">
              <w:rPr>
                <w:rFonts w:ascii="Posterama" w:hAnsi="Posterama" w:cs="Posterama"/>
                <w:b/>
                <w:bCs/>
                <w:color w:val="4472C4" w:themeColor="accent1"/>
                <w:sz w:val="20"/>
                <w:szCs w:val="20"/>
              </w:rPr>
              <w:t>M</w:t>
            </w:r>
            <w:r w:rsidRPr="00FB477B">
              <w:rPr>
                <w:rFonts w:ascii="Posterama" w:hAnsi="Posterama" w:cs="Posterama"/>
                <w:b/>
                <w:bCs/>
                <w:color w:val="4472C4" w:themeColor="accent1"/>
                <w:sz w:val="20"/>
                <w:szCs w:val="20"/>
              </w:rPr>
              <w:t>anagement</w:t>
            </w:r>
          </w:p>
        </w:tc>
      </w:tr>
      <w:tr w:rsidR="003C2999" w:rsidRPr="00FB477B" w14:paraId="707C6202" w14:textId="77777777" w:rsidTr="003C2BF2">
        <w:trPr>
          <w:trHeight w:val="212"/>
        </w:trPr>
        <w:tc>
          <w:tcPr>
            <w:tcW w:w="1710" w:type="dxa"/>
          </w:tcPr>
          <w:p w14:paraId="034017DD" w14:textId="77777777" w:rsidR="003C2999" w:rsidRPr="00FB477B" w:rsidRDefault="003C2999" w:rsidP="00510706">
            <w:pPr>
              <w:pStyle w:val="NormalWeb"/>
              <w:tabs>
                <w:tab w:val="left" w:pos="161"/>
              </w:tabs>
              <w:spacing w:before="0" w:beforeAutospacing="0" w:after="0" w:afterAutospacing="0" w:line="216" w:lineRule="auto"/>
              <w:ind w:left="288"/>
              <w:jc w:val="center"/>
              <w:rPr>
                <w:rFonts w:ascii="Posterama" w:hAnsi="Posterama" w:cs="Posterama"/>
                <w:b/>
                <w:bCs/>
                <w:color w:val="4472C4" w:themeColor="accent1"/>
                <w:kern w:val="24"/>
                <w:sz w:val="20"/>
                <w:szCs w:val="20"/>
              </w:rPr>
            </w:pPr>
            <w:r w:rsidRPr="00FB477B">
              <w:rPr>
                <w:rFonts w:ascii="Posterama" w:eastAsia="Calibri" w:hAnsi="Posterama" w:cs="Posterama"/>
                <w:b/>
                <w:bCs/>
                <w:sz w:val="20"/>
                <w:szCs w:val="20"/>
              </w:rPr>
              <w:t>SEDI Programs:</w:t>
            </w:r>
          </w:p>
        </w:tc>
        <w:tc>
          <w:tcPr>
            <w:tcW w:w="3870" w:type="dxa"/>
          </w:tcPr>
          <w:p w14:paraId="4CE03501" w14:textId="77777777" w:rsidR="003C2999" w:rsidRPr="00FB477B" w:rsidRDefault="003C2999" w:rsidP="00510706">
            <w:pPr>
              <w:pStyle w:val="NormalWeb"/>
              <w:tabs>
                <w:tab w:val="left" w:pos="161"/>
              </w:tabs>
              <w:spacing w:before="0" w:beforeAutospacing="0" w:after="0" w:afterAutospacing="0" w:line="216" w:lineRule="auto"/>
              <w:ind w:left="288"/>
              <w:jc w:val="center"/>
              <w:rPr>
                <w:rFonts w:ascii="Posterama" w:eastAsia="Calibri" w:hAnsi="Posterama" w:cs="Posterama"/>
                <w:color w:val="4472C4" w:themeColor="accent1"/>
                <w:kern w:val="24"/>
                <w:sz w:val="20"/>
                <w:szCs w:val="20"/>
              </w:rPr>
            </w:pPr>
            <w:r w:rsidRPr="00FB477B">
              <w:rPr>
                <w:rFonts w:ascii="Posterama" w:hAnsi="Posterama" w:cs="Posterama"/>
                <w:b/>
                <w:bCs/>
                <w:color w:val="4472C4" w:themeColor="accent1"/>
                <w:sz w:val="20"/>
                <w:szCs w:val="20"/>
              </w:rPr>
              <w:t>Expected Outcomes</w:t>
            </w:r>
            <w:r w:rsidRPr="00FB477B">
              <w:rPr>
                <w:rFonts w:ascii="Posterama" w:hAnsi="Posterama" w:cs="Posterama"/>
                <w:color w:val="4472C4" w:themeColor="accent1"/>
                <w:sz w:val="20"/>
                <w:szCs w:val="20"/>
              </w:rPr>
              <w:t>:</w:t>
            </w:r>
          </w:p>
        </w:tc>
        <w:tc>
          <w:tcPr>
            <w:tcW w:w="5490" w:type="dxa"/>
          </w:tcPr>
          <w:p w14:paraId="505E384A" w14:textId="77777777" w:rsidR="003C2999" w:rsidRPr="00FB477B" w:rsidRDefault="003C2999" w:rsidP="00510706">
            <w:pPr>
              <w:pStyle w:val="NormalWeb"/>
              <w:tabs>
                <w:tab w:val="left" w:pos="161"/>
              </w:tabs>
              <w:spacing w:before="0" w:beforeAutospacing="0" w:after="0" w:afterAutospacing="0" w:line="216" w:lineRule="auto"/>
              <w:ind w:left="288"/>
              <w:jc w:val="center"/>
              <w:rPr>
                <w:rFonts w:ascii="Posterama" w:hAnsi="Posterama" w:cs="Posterama"/>
                <w:b/>
                <w:bCs/>
                <w:color w:val="4472C4" w:themeColor="accent1"/>
                <w:kern w:val="24"/>
                <w:sz w:val="20"/>
                <w:szCs w:val="20"/>
              </w:rPr>
            </w:pPr>
            <w:r w:rsidRPr="00FB477B">
              <w:rPr>
                <w:rFonts w:ascii="Posterama" w:hAnsi="Posterama" w:cs="Posterama"/>
                <w:b/>
                <w:bCs/>
                <w:sz w:val="20"/>
                <w:szCs w:val="20"/>
              </w:rPr>
              <w:t>Measurements/Benchmarks:</w:t>
            </w:r>
          </w:p>
        </w:tc>
        <w:tc>
          <w:tcPr>
            <w:tcW w:w="3510" w:type="dxa"/>
          </w:tcPr>
          <w:p w14:paraId="49A23FF4" w14:textId="4DDFDC68" w:rsidR="003C2999" w:rsidRPr="00FB477B" w:rsidRDefault="001F3032" w:rsidP="00510706">
            <w:pPr>
              <w:pStyle w:val="NormalWeb"/>
              <w:tabs>
                <w:tab w:val="left" w:pos="161"/>
              </w:tabs>
              <w:spacing w:before="0" w:beforeAutospacing="0" w:after="0" w:afterAutospacing="0" w:line="216" w:lineRule="auto"/>
              <w:ind w:left="288"/>
              <w:jc w:val="center"/>
              <w:rPr>
                <w:rFonts w:ascii="Posterama" w:eastAsia="Calibri" w:hAnsi="Posterama" w:cs="Posterama"/>
                <w:b/>
                <w:bCs/>
                <w:color w:val="4472C4" w:themeColor="accent1"/>
                <w:kern w:val="24"/>
                <w:sz w:val="20"/>
                <w:szCs w:val="20"/>
              </w:rPr>
            </w:pPr>
            <w:r w:rsidRPr="001F3032">
              <w:rPr>
                <w:rFonts w:ascii="Posterama" w:eastAsia="Calibri" w:hAnsi="Posterama" w:cs="Posterama"/>
                <w:b/>
                <w:bCs/>
                <w:color w:val="4472C4" w:themeColor="accent1"/>
                <w:kern w:val="24"/>
                <w:sz w:val="20"/>
                <w:szCs w:val="20"/>
              </w:rPr>
              <w:t>Collaboration and Partnerships:</w:t>
            </w:r>
          </w:p>
        </w:tc>
      </w:tr>
      <w:tr w:rsidR="004B4596" w:rsidRPr="00011D4F" w14:paraId="34BDDC7D" w14:textId="77777777" w:rsidTr="003C2BF2">
        <w:trPr>
          <w:trHeight w:val="4013"/>
        </w:trPr>
        <w:tc>
          <w:tcPr>
            <w:tcW w:w="1710" w:type="dxa"/>
            <w:shd w:val="clear" w:color="auto" w:fill="auto"/>
          </w:tcPr>
          <w:p w14:paraId="6EC8D5EB" w14:textId="460BAFA3" w:rsidR="004B4596" w:rsidRPr="00011D4F" w:rsidRDefault="00510706" w:rsidP="00510706">
            <w:pPr>
              <w:pStyle w:val="NormalWeb"/>
              <w:numPr>
                <w:ilvl w:val="0"/>
                <w:numId w:val="1"/>
              </w:numPr>
              <w:tabs>
                <w:tab w:val="left" w:pos="161"/>
              </w:tabs>
              <w:spacing w:before="0" w:beforeAutospacing="0" w:after="0" w:afterAutospacing="0" w:line="216" w:lineRule="auto"/>
              <w:ind w:left="250" w:hanging="250"/>
              <w:rPr>
                <w:rFonts w:ascii="Posterama" w:eastAsia="Calibri" w:hAnsi="Posterama" w:cs="Posterama"/>
                <w:sz w:val="20"/>
                <w:szCs w:val="20"/>
              </w:rPr>
            </w:pPr>
            <w:r>
              <w:rPr>
                <w:rFonts w:ascii="Posterama" w:eastAsia="Calibri" w:hAnsi="Posterama" w:cs="Posterama"/>
                <w:sz w:val="20"/>
                <w:szCs w:val="20"/>
              </w:rPr>
              <w:t xml:space="preserve">  </w:t>
            </w:r>
            <w:r w:rsidR="004B4596" w:rsidRPr="00011D4F">
              <w:rPr>
                <w:rFonts w:ascii="Posterama" w:eastAsia="Calibri" w:hAnsi="Posterama" w:cs="Posterama"/>
                <w:sz w:val="20"/>
                <w:szCs w:val="20"/>
              </w:rPr>
              <w:t>Integrated Water Resource Management (IWRM)</w:t>
            </w:r>
          </w:p>
          <w:p w14:paraId="29C3877E" w14:textId="77777777" w:rsidR="004B4596" w:rsidRPr="00011D4F" w:rsidRDefault="004B4596" w:rsidP="00510706">
            <w:pPr>
              <w:pStyle w:val="NormalWeb"/>
              <w:tabs>
                <w:tab w:val="left" w:pos="161"/>
              </w:tabs>
              <w:spacing w:before="0" w:beforeAutospacing="0" w:after="0" w:afterAutospacing="0" w:line="216" w:lineRule="auto"/>
              <w:ind w:left="250" w:hanging="250"/>
              <w:rPr>
                <w:rFonts w:ascii="Posterama" w:hAnsi="Posterama" w:cs="Posterama"/>
                <w:sz w:val="20"/>
                <w:szCs w:val="20"/>
              </w:rPr>
            </w:pPr>
          </w:p>
        </w:tc>
        <w:tc>
          <w:tcPr>
            <w:tcW w:w="3870" w:type="dxa"/>
            <w:shd w:val="clear" w:color="auto" w:fill="auto"/>
          </w:tcPr>
          <w:p w14:paraId="4D31AEA3" w14:textId="480DC60F" w:rsidR="004B4596" w:rsidRPr="00011D4F" w:rsidRDefault="00510706" w:rsidP="00510706">
            <w:pPr>
              <w:pStyle w:val="NormalWeb"/>
              <w:numPr>
                <w:ilvl w:val="0"/>
                <w:numId w:val="19"/>
              </w:numPr>
              <w:tabs>
                <w:tab w:val="left" w:pos="161"/>
              </w:tabs>
              <w:spacing w:before="0" w:beforeAutospacing="0" w:after="0" w:afterAutospacing="0" w:line="216" w:lineRule="auto"/>
              <w:ind w:left="288"/>
              <w:rPr>
                <w:rFonts w:ascii="Posterama" w:hAnsi="Posterama" w:cs="Posterama"/>
                <w:color w:val="4472C4" w:themeColor="accent1"/>
                <w:sz w:val="20"/>
                <w:szCs w:val="20"/>
              </w:rPr>
            </w:pPr>
            <w:r>
              <w:rPr>
                <w:rFonts w:ascii="Posterama" w:hAnsi="Posterama" w:cs="Posterama"/>
                <w:color w:val="4472C4" w:themeColor="accent1"/>
                <w:sz w:val="20"/>
                <w:szCs w:val="20"/>
              </w:rPr>
              <w:t xml:space="preserve">  </w:t>
            </w:r>
            <w:r w:rsidR="004B4596" w:rsidRPr="00011D4F">
              <w:rPr>
                <w:rFonts w:ascii="Posterama" w:hAnsi="Posterama" w:cs="Posterama"/>
                <w:color w:val="4472C4" w:themeColor="accent1"/>
                <w:sz w:val="20"/>
                <w:szCs w:val="20"/>
              </w:rPr>
              <w:t xml:space="preserve">Increased capacity of OAS Member States to implement IWRM strategies. </w:t>
            </w:r>
          </w:p>
          <w:p w14:paraId="06057018" w14:textId="11CF9450" w:rsidR="004B4596" w:rsidRPr="00011D4F" w:rsidRDefault="00510706" w:rsidP="00510706">
            <w:pPr>
              <w:pStyle w:val="NormalWeb"/>
              <w:numPr>
                <w:ilvl w:val="0"/>
                <w:numId w:val="19"/>
              </w:numPr>
              <w:tabs>
                <w:tab w:val="left" w:pos="161"/>
              </w:tabs>
              <w:spacing w:before="0" w:beforeAutospacing="0" w:after="0" w:afterAutospacing="0" w:line="216" w:lineRule="auto"/>
              <w:ind w:left="288"/>
              <w:rPr>
                <w:rFonts w:ascii="Posterama" w:hAnsi="Posterama" w:cs="Posterama"/>
                <w:color w:val="4472C4" w:themeColor="accent1"/>
                <w:sz w:val="20"/>
                <w:szCs w:val="20"/>
              </w:rPr>
            </w:pPr>
            <w:r>
              <w:rPr>
                <w:rFonts w:ascii="Posterama" w:hAnsi="Posterama" w:cs="Posterama"/>
                <w:color w:val="4472C4" w:themeColor="accent1"/>
                <w:sz w:val="20"/>
                <w:szCs w:val="20"/>
              </w:rPr>
              <w:t xml:space="preserve">  </w:t>
            </w:r>
            <w:r w:rsidR="004B4596" w:rsidRPr="00011D4F">
              <w:rPr>
                <w:rFonts w:ascii="Posterama" w:hAnsi="Posterama" w:cs="Posterama"/>
                <w:color w:val="4472C4" w:themeColor="accent1"/>
                <w:sz w:val="20"/>
                <w:szCs w:val="20"/>
              </w:rPr>
              <w:t xml:space="preserve">Strengthened OAS </w:t>
            </w:r>
            <w:r w:rsidR="004B4596">
              <w:rPr>
                <w:rFonts w:ascii="Posterama" w:hAnsi="Posterama" w:cs="Posterama"/>
                <w:color w:val="4472C4" w:themeColor="accent1"/>
                <w:sz w:val="20"/>
                <w:szCs w:val="20"/>
              </w:rPr>
              <w:t>m</w:t>
            </w:r>
            <w:r w:rsidR="004B4596" w:rsidRPr="00011D4F">
              <w:rPr>
                <w:rFonts w:ascii="Posterama" w:hAnsi="Posterama" w:cs="Posterama"/>
                <w:color w:val="4472C4" w:themeColor="accent1"/>
                <w:sz w:val="20"/>
                <w:szCs w:val="20"/>
              </w:rPr>
              <w:t xml:space="preserve">ember </w:t>
            </w:r>
            <w:r w:rsidR="004B4596">
              <w:rPr>
                <w:rFonts w:ascii="Posterama" w:hAnsi="Posterama" w:cs="Posterama"/>
                <w:color w:val="4472C4" w:themeColor="accent1"/>
                <w:sz w:val="20"/>
                <w:szCs w:val="20"/>
              </w:rPr>
              <w:t>s</w:t>
            </w:r>
            <w:r w:rsidR="004B4596" w:rsidRPr="00011D4F">
              <w:rPr>
                <w:rFonts w:ascii="Posterama" w:hAnsi="Posterama" w:cs="Posterama"/>
                <w:color w:val="4472C4" w:themeColor="accent1"/>
                <w:sz w:val="20"/>
                <w:szCs w:val="20"/>
              </w:rPr>
              <w:t xml:space="preserve">tate water governance. </w:t>
            </w:r>
          </w:p>
          <w:p w14:paraId="19AA0A22" w14:textId="10F52D55" w:rsidR="004B4596" w:rsidRPr="00011D4F" w:rsidRDefault="004B4596" w:rsidP="00510706">
            <w:pPr>
              <w:pStyle w:val="ListParagraph"/>
              <w:numPr>
                <w:ilvl w:val="0"/>
                <w:numId w:val="19"/>
              </w:numPr>
              <w:ind w:left="288"/>
              <w:rPr>
                <w:rFonts w:ascii="Posterama" w:eastAsia="Times New Roman" w:hAnsi="Posterama" w:cs="Posterama"/>
                <w:color w:val="4472C4" w:themeColor="accent1"/>
                <w:sz w:val="20"/>
                <w:szCs w:val="20"/>
              </w:rPr>
            </w:pPr>
            <w:r w:rsidRPr="00011D4F">
              <w:rPr>
                <w:rFonts w:ascii="Posterama" w:hAnsi="Posterama" w:cs="Posterama"/>
                <w:color w:val="4472C4" w:themeColor="accent1"/>
                <w:sz w:val="20"/>
                <w:szCs w:val="20"/>
              </w:rPr>
              <w:t xml:space="preserve">Increased OAS </w:t>
            </w:r>
            <w:r>
              <w:rPr>
                <w:rFonts w:ascii="Posterama" w:hAnsi="Posterama" w:cs="Posterama"/>
                <w:color w:val="4472C4" w:themeColor="accent1"/>
                <w:sz w:val="20"/>
                <w:szCs w:val="20"/>
              </w:rPr>
              <w:t>m</w:t>
            </w:r>
            <w:r w:rsidRPr="00011D4F">
              <w:rPr>
                <w:rFonts w:ascii="Posterama" w:hAnsi="Posterama" w:cs="Posterama"/>
                <w:color w:val="4472C4" w:themeColor="accent1"/>
                <w:sz w:val="20"/>
                <w:szCs w:val="20"/>
              </w:rPr>
              <w:t xml:space="preserve">ember </w:t>
            </w:r>
            <w:r>
              <w:rPr>
                <w:rFonts w:ascii="Posterama" w:hAnsi="Posterama" w:cs="Posterama"/>
                <w:color w:val="4472C4" w:themeColor="accent1"/>
                <w:sz w:val="20"/>
                <w:szCs w:val="20"/>
              </w:rPr>
              <w:t>s</w:t>
            </w:r>
            <w:r w:rsidRPr="00011D4F">
              <w:rPr>
                <w:rFonts w:ascii="Posterama" w:hAnsi="Posterama" w:cs="Posterama"/>
                <w:color w:val="4472C4" w:themeColor="accent1"/>
                <w:sz w:val="20"/>
                <w:szCs w:val="20"/>
              </w:rPr>
              <w:t>tate financial sustainability and public participation in</w:t>
            </w:r>
            <w:r w:rsidRPr="00011D4F">
              <w:rPr>
                <w:rFonts w:ascii="Posterama" w:eastAsia="Times New Roman" w:hAnsi="Posterama" w:cs="Posterama"/>
                <w:color w:val="4472C4" w:themeColor="accent1"/>
                <w:sz w:val="20"/>
                <w:szCs w:val="20"/>
              </w:rPr>
              <w:t xml:space="preserve"> the integrated management of water resources.</w:t>
            </w:r>
          </w:p>
          <w:p w14:paraId="2B5383C8" w14:textId="4CF2AF1D" w:rsidR="004B4596" w:rsidRPr="00011D4F" w:rsidRDefault="00510706" w:rsidP="00510706">
            <w:pPr>
              <w:pStyle w:val="NormalWeb"/>
              <w:numPr>
                <w:ilvl w:val="0"/>
                <w:numId w:val="19"/>
              </w:numPr>
              <w:tabs>
                <w:tab w:val="left" w:pos="161"/>
              </w:tabs>
              <w:spacing w:before="0" w:beforeAutospacing="0" w:after="0" w:afterAutospacing="0" w:line="216" w:lineRule="auto"/>
              <w:ind w:left="288"/>
              <w:rPr>
                <w:rFonts w:ascii="Posterama" w:hAnsi="Posterama" w:cs="Posterama"/>
                <w:sz w:val="20"/>
                <w:szCs w:val="20"/>
              </w:rPr>
            </w:pPr>
            <w:r>
              <w:rPr>
                <w:rFonts w:ascii="Posterama" w:hAnsi="Posterama" w:cs="Posterama"/>
                <w:color w:val="4472C4" w:themeColor="accent1"/>
                <w:sz w:val="20"/>
                <w:szCs w:val="20"/>
              </w:rPr>
              <w:t xml:space="preserve">  </w:t>
            </w:r>
            <w:r w:rsidR="004B4596" w:rsidRPr="00011D4F">
              <w:rPr>
                <w:rFonts w:ascii="Posterama" w:hAnsi="Posterama" w:cs="Posterama"/>
                <w:color w:val="4472C4" w:themeColor="accent1"/>
                <w:sz w:val="20"/>
                <w:szCs w:val="20"/>
              </w:rPr>
              <w:t xml:space="preserve">Supported </w:t>
            </w:r>
            <w:r w:rsidR="004B4596">
              <w:rPr>
                <w:rFonts w:ascii="Posterama" w:hAnsi="Posterama" w:cs="Posterama"/>
                <w:color w:val="4472C4" w:themeColor="accent1"/>
                <w:sz w:val="20"/>
                <w:szCs w:val="20"/>
              </w:rPr>
              <w:t>m</w:t>
            </w:r>
            <w:r w:rsidR="004B4596" w:rsidRPr="00011D4F">
              <w:rPr>
                <w:rFonts w:ascii="Posterama" w:hAnsi="Posterama" w:cs="Posterama"/>
                <w:color w:val="4472C4" w:themeColor="accent1"/>
                <w:sz w:val="20"/>
                <w:szCs w:val="20"/>
              </w:rPr>
              <w:t xml:space="preserve">ember </w:t>
            </w:r>
            <w:r w:rsidR="004B4596">
              <w:rPr>
                <w:rFonts w:ascii="Posterama" w:hAnsi="Posterama" w:cs="Posterama"/>
                <w:color w:val="4472C4" w:themeColor="accent1"/>
                <w:sz w:val="20"/>
                <w:szCs w:val="20"/>
              </w:rPr>
              <w:t>s</w:t>
            </w:r>
            <w:r w:rsidR="004B4596" w:rsidRPr="00011D4F">
              <w:rPr>
                <w:rFonts w:ascii="Posterama" w:hAnsi="Posterama" w:cs="Posterama"/>
                <w:color w:val="4472C4" w:themeColor="accent1"/>
                <w:sz w:val="20"/>
                <w:szCs w:val="20"/>
              </w:rPr>
              <w:t xml:space="preserve">tates </w:t>
            </w:r>
            <w:r w:rsidR="004B4596" w:rsidRPr="00011D4F">
              <w:rPr>
                <w:rFonts w:ascii="Posterama" w:eastAsia="Calibri" w:hAnsi="Posterama" w:cs="Posterama"/>
                <w:color w:val="4472C4" w:themeColor="accent1"/>
                <w:sz w:val="20"/>
                <w:szCs w:val="20"/>
              </w:rPr>
              <w:t>relevant institutions have better skills to design and/or implement policies, regulatory frameworks, institutional programs, or other initiatives that foster capacities in the integrated management of water resources</w:t>
            </w:r>
            <w:r w:rsidR="004B4596">
              <w:rPr>
                <w:rFonts w:ascii="Posterama" w:eastAsia="Calibri" w:hAnsi="Posterama" w:cs="Posterama"/>
                <w:color w:val="4472C4" w:themeColor="accent1"/>
                <w:sz w:val="20"/>
                <w:szCs w:val="20"/>
              </w:rPr>
              <w:t>.</w:t>
            </w:r>
          </w:p>
        </w:tc>
        <w:tc>
          <w:tcPr>
            <w:tcW w:w="5490" w:type="dxa"/>
          </w:tcPr>
          <w:p w14:paraId="3DF369CC" w14:textId="4744BD4F"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 xml:space="preserve">5-10 </w:t>
            </w:r>
            <w:r>
              <w:rPr>
                <w:rFonts w:ascii="Posterama" w:eastAsia="Calibri" w:hAnsi="Posterama" w:cs="Posterama"/>
                <w:sz w:val="20"/>
                <w:szCs w:val="20"/>
              </w:rPr>
              <w:t>m</w:t>
            </w:r>
            <w:r w:rsidRPr="00011D4F">
              <w:rPr>
                <w:rFonts w:ascii="Posterama" w:eastAsia="Calibri" w:hAnsi="Posterama" w:cs="Posterama"/>
                <w:sz w:val="20"/>
                <w:szCs w:val="20"/>
              </w:rPr>
              <w:t xml:space="preserve">ember </w:t>
            </w:r>
            <w:r>
              <w:rPr>
                <w:rFonts w:ascii="Posterama" w:eastAsia="Calibri" w:hAnsi="Posterama" w:cs="Posterama"/>
                <w:sz w:val="20"/>
                <w:szCs w:val="20"/>
              </w:rPr>
              <w:t>s</w:t>
            </w:r>
            <w:r w:rsidRPr="00011D4F">
              <w:rPr>
                <w:rFonts w:ascii="Posterama" w:eastAsia="Calibri" w:hAnsi="Posterama" w:cs="Posterama"/>
                <w:sz w:val="20"/>
                <w:szCs w:val="20"/>
              </w:rPr>
              <w:t xml:space="preserve">tates Institutions </w:t>
            </w:r>
            <w:r w:rsidR="003C2BF2">
              <w:rPr>
                <w:rFonts w:ascii="Posterama" w:eastAsia="Calibri" w:hAnsi="Posterama" w:cs="Posterama"/>
                <w:sz w:val="20"/>
                <w:szCs w:val="20"/>
              </w:rPr>
              <w:t>build capacity</w:t>
            </w:r>
          </w:p>
          <w:p w14:paraId="3E2E7E4B" w14:textId="77777777"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 xml:space="preserve">At least 1/3 of OAS member states have technical assistance related to IWRM. </w:t>
            </w:r>
          </w:p>
          <w:p w14:paraId="18AFCC27" w14:textId="77777777"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At least 1 technical cooperation or project developed to promote IWRM in 3 OAS member states.</w:t>
            </w:r>
          </w:p>
          <w:p w14:paraId="2B37C3E5" w14:textId="77777777"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At least 1 Publication issued on emerging topics within Water, Climate and others crosscutting issues.</w:t>
            </w:r>
          </w:p>
          <w:p w14:paraId="1562E5DC" w14:textId="31BC534F"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At least 1 project or activity implemented with other SEDI departments or sections</w:t>
            </w:r>
            <w:r w:rsidR="004A18DD" w:rsidRPr="00011D4F">
              <w:rPr>
                <w:rFonts w:ascii="Posterama" w:eastAsia="Calibri" w:hAnsi="Posterama" w:cs="Posterama"/>
                <w:sz w:val="20"/>
                <w:szCs w:val="20"/>
              </w:rPr>
              <w:t xml:space="preserve">. </w:t>
            </w:r>
          </w:p>
          <w:p w14:paraId="0E18EF35" w14:textId="77777777" w:rsidR="004B4596" w:rsidRPr="00011D4F" w:rsidRDefault="004B4596" w:rsidP="00510706">
            <w:pPr>
              <w:pStyle w:val="ListParagraph"/>
              <w:numPr>
                <w:ilvl w:val="0"/>
                <w:numId w:val="3"/>
              </w:numPr>
              <w:rPr>
                <w:rFonts w:ascii="Posterama" w:eastAsia="Calibri" w:hAnsi="Posterama" w:cs="Posterama"/>
                <w:sz w:val="20"/>
                <w:szCs w:val="20"/>
              </w:rPr>
            </w:pPr>
            <w:r w:rsidRPr="00011D4F">
              <w:rPr>
                <w:rFonts w:ascii="Posterama" w:eastAsia="Calibri" w:hAnsi="Posterama" w:cs="Posterama"/>
                <w:sz w:val="20"/>
                <w:szCs w:val="20"/>
              </w:rPr>
              <w:t>At least 1 project or activity implemented with other GS/OAS Secretariats (Security, Democracy, Human Rights, Equity).</w:t>
            </w:r>
          </w:p>
          <w:p w14:paraId="6D9D8643" w14:textId="20267E61" w:rsidR="004B4596" w:rsidRPr="00011D4F" w:rsidRDefault="004B4596" w:rsidP="00510706">
            <w:pPr>
              <w:pStyle w:val="ListParagraph"/>
              <w:numPr>
                <w:ilvl w:val="0"/>
                <w:numId w:val="3"/>
              </w:numPr>
              <w:rPr>
                <w:rFonts w:ascii="Posterama" w:eastAsia="Calibri" w:hAnsi="Posterama" w:cs="Posterama"/>
                <w:color w:val="4472C4" w:themeColor="accent1"/>
                <w:sz w:val="20"/>
                <w:szCs w:val="20"/>
              </w:rPr>
            </w:pPr>
            <w:r w:rsidRPr="00011D4F">
              <w:rPr>
                <w:rFonts w:ascii="Posterama" w:eastAsia="Calibri" w:hAnsi="Posterama" w:cs="Posterama"/>
                <w:sz w:val="20"/>
                <w:szCs w:val="20"/>
              </w:rPr>
              <w:t>Lead/Co-lead at least 1 session in 2 key water sector events in the Americas. Lead/Co-lead 1 session in 1 key water sector event Globally</w:t>
            </w:r>
            <w:r>
              <w:rPr>
                <w:rFonts w:ascii="Posterama" w:eastAsia="Calibri" w:hAnsi="Posterama" w:cs="Posterama"/>
                <w:sz w:val="20"/>
                <w:szCs w:val="20"/>
              </w:rPr>
              <w:t xml:space="preserve"> </w:t>
            </w:r>
          </w:p>
        </w:tc>
        <w:tc>
          <w:tcPr>
            <w:tcW w:w="3510" w:type="dxa"/>
          </w:tcPr>
          <w:p w14:paraId="4F34B984" w14:textId="0F8F758A" w:rsidR="004B4596" w:rsidRPr="00011D4F" w:rsidRDefault="004B4596" w:rsidP="00510706">
            <w:pPr>
              <w:rPr>
                <w:rFonts w:ascii="Posterama" w:hAnsi="Posterama" w:cs="Posterama"/>
                <w:color w:val="4472C4" w:themeColor="accent1"/>
                <w:sz w:val="20"/>
                <w:szCs w:val="20"/>
              </w:rPr>
            </w:pPr>
            <w:r w:rsidRPr="001C7CBD">
              <w:rPr>
                <w:rFonts w:ascii="Posterama" w:hAnsi="Posterama" w:cs="Posterama"/>
                <w:color w:val="4472C4" w:themeColor="accent1"/>
                <w:sz w:val="20"/>
                <w:szCs w:val="20"/>
              </w:rPr>
              <w:t>Latin American Development Bank (CAF), Inter-American Development Bank (IDB), United Nations Environnent Programme (UNEP), Swiss Cooperation Development Agency (SDC), German International Climate Initiative (IKI), KfW Development Bank, Zurich University, RTI</w:t>
            </w:r>
            <w:r w:rsidR="003C2BF2">
              <w:rPr>
                <w:rFonts w:ascii="Posterama" w:hAnsi="Posterama" w:cs="Posterama"/>
                <w:color w:val="4472C4" w:themeColor="accent1"/>
                <w:sz w:val="20"/>
                <w:szCs w:val="20"/>
              </w:rPr>
              <w:t xml:space="preserve"> </w:t>
            </w:r>
            <w:r w:rsidRPr="001C7CBD">
              <w:rPr>
                <w:rFonts w:ascii="Posterama" w:hAnsi="Posterama" w:cs="Posterama"/>
                <w:color w:val="4472C4" w:themeColor="accent1"/>
                <w:sz w:val="20"/>
                <w:szCs w:val="20"/>
              </w:rPr>
              <w:t>International, Pan American Development Foundation (PADF), Trust of the Americas, USAID, Argentinian Space Agency (CONAE).</w:t>
            </w:r>
          </w:p>
        </w:tc>
      </w:tr>
      <w:tr w:rsidR="003C2999" w:rsidRPr="00011D4F" w14:paraId="5298E2CE" w14:textId="77777777" w:rsidTr="003C2BF2">
        <w:trPr>
          <w:trHeight w:val="180"/>
        </w:trPr>
        <w:tc>
          <w:tcPr>
            <w:tcW w:w="14580" w:type="dxa"/>
            <w:gridSpan w:val="4"/>
            <w:shd w:val="clear" w:color="auto" w:fill="auto"/>
          </w:tcPr>
          <w:p w14:paraId="12369258" w14:textId="77777777" w:rsidR="003C2999" w:rsidRPr="00011D4F" w:rsidRDefault="003C2999" w:rsidP="00510706">
            <w:pPr>
              <w:pStyle w:val="NormalWeb"/>
              <w:tabs>
                <w:tab w:val="left" w:pos="68"/>
              </w:tabs>
              <w:spacing w:before="0" w:beforeAutospacing="0" w:after="0" w:afterAutospacing="0"/>
              <w:rPr>
                <w:rFonts w:ascii="Posterama" w:hAnsi="Posterama" w:cs="Posterama"/>
                <w:b/>
                <w:bCs/>
                <w:color w:val="595959" w:themeColor="text1" w:themeTint="A6"/>
                <w:sz w:val="20"/>
                <w:szCs w:val="20"/>
              </w:rPr>
            </w:pPr>
            <w:r w:rsidRPr="00011D4F">
              <w:rPr>
                <w:rFonts w:ascii="Posterama" w:eastAsia="Calibri" w:hAnsi="Posterama" w:cs="Posterama"/>
                <w:b/>
                <w:bCs/>
                <w:color w:val="4472C4" w:themeColor="accent1"/>
                <w:kern w:val="24"/>
                <w:sz w:val="20"/>
                <w:szCs w:val="20"/>
              </w:rPr>
              <w:t>2023 Activities:</w:t>
            </w:r>
          </w:p>
        </w:tc>
      </w:tr>
      <w:tr w:rsidR="003C2999" w:rsidRPr="00343329" w14:paraId="7F58B2F8" w14:textId="77777777" w:rsidTr="003C2BF2">
        <w:trPr>
          <w:trHeight w:val="347"/>
        </w:trPr>
        <w:tc>
          <w:tcPr>
            <w:tcW w:w="14580" w:type="dxa"/>
            <w:gridSpan w:val="4"/>
          </w:tcPr>
          <w:p w14:paraId="4E41D273" w14:textId="77777777" w:rsidR="003C2999" w:rsidRPr="00343329"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Continue with the implementation of project Fostering Water Security in the Trifinio Region: Promoting the formulation of a TDA/SAP for the transboundary basin of the Lempa River (2023-2027)</w:t>
            </w:r>
            <w:r w:rsidRPr="00343329">
              <w:rPr>
                <w:rFonts w:ascii="Posterama" w:hAnsi="Posterama" w:cs="Posterama"/>
                <w:color w:val="003399"/>
                <w:sz w:val="20"/>
                <w:szCs w:val="20"/>
              </w:rPr>
              <w:t>.</w:t>
            </w:r>
          </w:p>
          <w:p w14:paraId="254C7209" w14:textId="330B9A4A" w:rsidR="003C2999" w:rsidRPr="00487B4B" w:rsidRDefault="003C2999" w:rsidP="00510706">
            <w:pPr>
              <w:pStyle w:val="ListParagraph"/>
              <w:numPr>
                <w:ilvl w:val="0"/>
                <w:numId w:val="3"/>
              </w:numPr>
              <w:spacing w:line="252" w:lineRule="auto"/>
              <w:ind w:hanging="330"/>
              <w:jc w:val="both"/>
              <w:rPr>
                <w:rFonts w:ascii="Posterama" w:hAnsi="Posterama" w:cs="Posterama"/>
                <w:sz w:val="20"/>
                <w:szCs w:val="20"/>
              </w:rPr>
            </w:pPr>
            <w:r w:rsidRPr="00487B4B">
              <w:rPr>
                <w:rFonts w:ascii="Posterama" w:hAnsi="Posterama" w:cs="Posterama"/>
                <w:sz w:val="20"/>
                <w:szCs w:val="20"/>
              </w:rPr>
              <w:t>Start Execution of the Participatory and Climate-Informed Decision Support Systems: Enhancing Water Resource Planning and Climate Action in Peru and</w:t>
            </w:r>
            <w:r w:rsidR="00487B4B">
              <w:rPr>
                <w:rFonts w:ascii="Posterama" w:hAnsi="Posterama" w:cs="Posterama"/>
                <w:sz w:val="20"/>
                <w:szCs w:val="20"/>
              </w:rPr>
              <w:t xml:space="preserve"> </w:t>
            </w:r>
            <w:r w:rsidRPr="00487B4B">
              <w:rPr>
                <w:rFonts w:ascii="Posterama" w:hAnsi="Posterama" w:cs="Posterama"/>
                <w:sz w:val="20"/>
                <w:szCs w:val="20"/>
              </w:rPr>
              <w:t>of the Sustainable Management and Climate Resilient Management Project of The High Andean Ecosystems (Hame), Regional Initiative (Bolivia, Colombia, Ecuador, and Peru) and of the Green Bond Partnership.</w:t>
            </w:r>
          </w:p>
          <w:p w14:paraId="00BF9060" w14:textId="77777777" w:rsidR="003C2999" w:rsidRPr="00343329"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Prepare the Closure of the project Preparing the ground for the implementation of the Strategic Action Program (SAP) of the La Plata Basin.</w:t>
            </w:r>
          </w:p>
          <w:p w14:paraId="501262D4" w14:textId="77777777" w:rsidR="003C2999" w:rsidRPr="00343329"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Continue the implementation of IWRM projects; Water Resilience for a Drought Responsive Northeast Haiti (2022-2025); The Caribbean Regional Fund for Wastewater Management (CreW+) (2019-2025), Program “Science for Decision Making in Transboundary Waters in Latin America and the Caribbean (LAC) in la Plata Basin and the Trifinio Region.</w:t>
            </w:r>
          </w:p>
          <w:p w14:paraId="6C664272" w14:textId="77777777" w:rsidR="003C2999" w:rsidRPr="00343329"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Start preparation of the project document “Integrated water resources management in the transboundary Bermejo River Basin.”</w:t>
            </w:r>
          </w:p>
          <w:p w14:paraId="2A0FF624" w14:textId="77777777" w:rsidR="003C2999" w:rsidRPr="00343329"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Participation in; UN Water Conference 2023, Stockholm Water Week 2023, and the United Nations Climate Change Conference.</w:t>
            </w:r>
          </w:p>
          <w:p w14:paraId="41629E1E" w14:textId="1CB759AD" w:rsidR="00636D81" w:rsidRPr="00636D81" w:rsidRDefault="003C2999" w:rsidP="00510706">
            <w:pPr>
              <w:pStyle w:val="ListParagraph"/>
              <w:numPr>
                <w:ilvl w:val="0"/>
                <w:numId w:val="3"/>
              </w:numPr>
              <w:spacing w:line="252" w:lineRule="auto"/>
              <w:jc w:val="both"/>
              <w:rPr>
                <w:rFonts w:ascii="Posterama" w:hAnsi="Posterama" w:cs="Posterama"/>
                <w:sz w:val="20"/>
                <w:szCs w:val="20"/>
              </w:rPr>
            </w:pPr>
            <w:r w:rsidRPr="00343329">
              <w:rPr>
                <w:rFonts w:ascii="Posterama" w:hAnsi="Posterama" w:cs="Posterama"/>
                <w:sz w:val="20"/>
                <w:szCs w:val="20"/>
              </w:rPr>
              <w:t>Implementation of two editions of the Capacity building Program “Climate Action for Development in Latin America and the Caribbean.”</w:t>
            </w:r>
          </w:p>
        </w:tc>
      </w:tr>
    </w:tbl>
    <w:tbl>
      <w:tblPr>
        <w:tblStyle w:val="TableGridLight"/>
        <w:tblpPr w:leftFromText="187" w:rightFromText="187" w:vertAnchor="text" w:horzAnchor="margin" w:tblpXSpec="center" w:tblpY="102"/>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4238"/>
        <w:gridCol w:w="3853"/>
        <w:gridCol w:w="3461"/>
      </w:tblGrid>
      <w:tr w:rsidR="00E50B7A" w:rsidRPr="00316686" w14:paraId="6F773D7E" w14:textId="77777777" w:rsidTr="00BE573F">
        <w:trPr>
          <w:trHeight w:val="252"/>
        </w:trPr>
        <w:tc>
          <w:tcPr>
            <w:tcW w:w="14256" w:type="dxa"/>
            <w:gridSpan w:val="4"/>
            <w:shd w:val="clear" w:color="auto" w:fill="auto"/>
          </w:tcPr>
          <w:p w14:paraId="241FB533" w14:textId="0207CDE2" w:rsidR="00E50B7A" w:rsidRPr="00316686" w:rsidRDefault="00636D81" w:rsidP="00BE573F">
            <w:pPr>
              <w:pStyle w:val="NormalWeb"/>
              <w:tabs>
                <w:tab w:val="left" w:pos="68"/>
              </w:tabs>
              <w:spacing w:before="0" w:beforeAutospacing="0"/>
              <w:jc w:val="center"/>
              <w:rPr>
                <w:rFonts w:ascii="Posterama" w:hAnsi="Posterama" w:cs="Posterama"/>
                <w:color w:val="000000" w:themeColor="text1"/>
                <w:sz w:val="20"/>
                <w:szCs w:val="20"/>
              </w:rPr>
            </w:pPr>
            <w:r>
              <w:br w:type="page"/>
            </w:r>
            <w:r w:rsidR="00E50B7A" w:rsidRPr="00C62386">
              <w:rPr>
                <w:rFonts w:ascii="Posterama" w:eastAsia="+mn-ea" w:hAnsi="Posterama" w:cs="Posterama"/>
                <w:b/>
                <w:bCs/>
                <w:color w:val="000000" w:themeColor="text1"/>
                <w:kern w:val="24"/>
              </w:rPr>
              <w:t xml:space="preserve">Area: </w:t>
            </w:r>
            <w:r w:rsidR="00E50B7A" w:rsidRPr="00C62386">
              <w:rPr>
                <w:rFonts w:ascii="Posterama" w:hAnsi="Posterama" w:cs="Posterama"/>
                <w:sz w:val="22"/>
                <w:szCs w:val="22"/>
              </w:rPr>
              <w:t xml:space="preserve"> </w:t>
            </w:r>
            <w:r w:rsidR="00E50B7A" w:rsidRPr="00C62386">
              <w:rPr>
                <w:rFonts w:ascii="Posterama" w:eastAsia="+mn-ea" w:hAnsi="Posterama" w:cs="Posterama"/>
                <w:b/>
                <w:bCs/>
                <w:color w:val="000000" w:themeColor="text1"/>
                <w:kern w:val="24"/>
              </w:rPr>
              <w:t>Sustainable Development and Integrated Approach to Climate Change</w:t>
            </w:r>
          </w:p>
        </w:tc>
      </w:tr>
      <w:tr w:rsidR="00E50B7A" w:rsidRPr="00316686" w14:paraId="3C7F5C7D" w14:textId="77777777" w:rsidTr="00BE573F">
        <w:trPr>
          <w:trHeight w:val="195"/>
        </w:trPr>
        <w:tc>
          <w:tcPr>
            <w:tcW w:w="14256" w:type="dxa"/>
            <w:gridSpan w:val="4"/>
          </w:tcPr>
          <w:p w14:paraId="4C7EEE0E" w14:textId="77777777" w:rsidR="00E50B7A" w:rsidRPr="00C3597D" w:rsidRDefault="00E50B7A" w:rsidP="00BE573F">
            <w:pPr>
              <w:pStyle w:val="NormalWeb"/>
              <w:tabs>
                <w:tab w:val="left" w:pos="68"/>
              </w:tabs>
              <w:spacing w:before="0" w:beforeAutospacing="0"/>
              <w:rPr>
                <w:rFonts w:ascii="Posterama" w:hAnsi="Posterama" w:cs="Posterama"/>
                <w:b/>
                <w:bCs/>
                <w:color w:val="595959" w:themeColor="text1" w:themeTint="A6"/>
                <w:sz w:val="20"/>
                <w:szCs w:val="20"/>
              </w:rPr>
            </w:pPr>
            <w:r w:rsidRPr="00C3597D">
              <w:rPr>
                <w:rFonts w:ascii="Posterama" w:hAnsi="Posterama" w:cs="Posterama"/>
                <w:b/>
                <w:bCs/>
                <w:sz w:val="20"/>
                <w:szCs w:val="20"/>
              </w:rPr>
              <w:t xml:space="preserve">OAS Strategic Line: 2. </w:t>
            </w:r>
            <w:r w:rsidRPr="001F4E23">
              <w:rPr>
                <w:rFonts w:ascii="Posterama" w:hAnsi="Posterama" w:cs="Posterama"/>
                <w:b/>
                <w:bCs/>
                <w:sz w:val="20"/>
                <w:szCs w:val="20"/>
              </w:rPr>
              <w:t>Strengthening the implementation of sustainable development goals in accordance with the Inter-American Program for Sustainable Development (PIDS) 2016-2021.</w:t>
            </w:r>
          </w:p>
        </w:tc>
      </w:tr>
      <w:tr w:rsidR="00E50B7A" w:rsidRPr="00316686" w14:paraId="4E7F3E1B" w14:textId="77777777" w:rsidTr="00BE573F">
        <w:trPr>
          <w:trHeight w:val="440"/>
        </w:trPr>
        <w:tc>
          <w:tcPr>
            <w:tcW w:w="14256" w:type="dxa"/>
            <w:gridSpan w:val="4"/>
          </w:tcPr>
          <w:p w14:paraId="7D0BF33C" w14:textId="7C9F9664" w:rsidR="00E50B7A" w:rsidRPr="00C3597D" w:rsidRDefault="00E50B7A" w:rsidP="00BE573F">
            <w:pPr>
              <w:rPr>
                <w:rFonts w:ascii="Posterama" w:hAnsi="Posterama" w:cs="Posterama"/>
                <w:b/>
                <w:bCs/>
                <w:color w:val="595959" w:themeColor="text1" w:themeTint="A6"/>
                <w:sz w:val="20"/>
                <w:szCs w:val="20"/>
              </w:rPr>
            </w:pPr>
            <w:r w:rsidRPr="00C3597D">
              <w:rPr>
                <w:rFonts w:ascii="Posterama" w:hAnsi="Posterama" w:cs="Posterama"/>
                <w:b/>
                <w:bCs/>
                <w:sz w:val="20"/>
                <w:szCs w:val="20"/>
              </w:rPr>
              <w:t>Objective:</w:t>
            </w:r>
            <w:r w:rsidRPr="00C3597D">
              <w:rPr>
                <w:rFonts w:ascii="Posterama" w:hAnsi="Posterama" w:cs="Posterama"/>
                <w:sz w:val="20"/>
                <w:szCs w:val="20"/>
              </w:rPr>
              <w:t xml:space="preserve"> 2.4. Enhance </w:t>
            </w:r>
            <w:r w:rsidR="00487B4B">
              <w:rPr>
                <w:rFonts w:ascii="Posterama" w:hAnsi="Posterama" w:cs="Posterama"/>
                <w:sz w:val="20"/>
                <w:szCs w:val="20"/>
              </w:rPr>
              <w:t>m</w:t>
            </w:r>
            <w:r w:rsidRPr="00C3597D">
              <w:rPr>
                <w:rFonts w:ascii="Posterama" w:hAnsi="Posterama" w:cs="Posterama"/>
                <w:sz w:val="20"/>
                <w:szCs w:val="20"/>
              </w:rPr>
              <w:t xml:space="preserve">ember </w:t>
            </w:r>
            <w:r w:rsidR="00487B4B">
              <w:rPr>
                <w:rFonts w:ascii="Posterama" w:hAnsi="Posterama" w:cs="Posterama"/>
                <w:sz w:val="20"/>
                <w:szCs w:val="20"/>
              </w:rPr>
              <w:t>s</w:t>
            </w:r>
            <w:r w:rsidRPr="00C3597D">
              <w:rPr>
                <w:rFonts w:ascii="Posterama" w:hAnsi="Posterama" w:cs="Posterama"/>
                <w:sz w:val="20"/>
                <w:szCs w:val="20"/>
              </w:rPr>
              <w:t>tates' capacities sustainable energy management, prioritizing the promotion of clean, renewable, environmentally sustainable energy and energy efficiency in line with the goals and strategic actions outlined in section 3.5 of the PIDS</w:t>
            </w:r>
          </w:p>
        </w:tc>
      </w:tr>
      <w:tr w:rsidR="00E50B7A" w:rsidRPr="00316686" w14:paraId="47678BCE" w14:textId="77777777" w:rsidTr="00BE573F">
        <w:trPr>
          <w:trHeight w:val="294"/>
        </w:trPr>
        <w:tc>
          <w:tcPr>
            <w:tcW w:w="14256" w:type="dxa"/>
            <w:gridSpan w:val="4"/>
          </w:tcPr>
          <w:p w14:paraId="027E6EA6" w14:textId="77777777" w:rsidR="00E50B7A" w:rsidRPr="00C3597D" w:rsidRDefault="00E50B7A" w:rsidP="00BE573F">
            <w:pPr>
              <w:pStyle w:val="NormalWeb"/>
              <w:tabs>
                <w:tab w:val="left" w:pos="68"/>
              </w:tabs>
              <w:spacing w:before="0" w:beforeAutospacing="0"/>
              <w:rPr>
                <w:rFonts w:ascii="Posterama" w:hAnsi="Posterama" w:cs="Posterama"/>
                <w:sz w:val="20"/>
                <w:szCs w:val="20"/>
              </w:rPr>
            </w:pPr>
            <w:r w:rsidRPr="00C3597D">
              <w:rPr>
                <w:rFonts w:ascii="Posterama" w:hAnsi="Posterama" w:cs="Posterama"/>
                <w:b/>
                <w:bCs/>
                <w:sz w:val="20"/>
                <w:szCs w:val="20"/>
              </w:rPr>
              <w:t>Areas:</w:t>
            </w:r>
            <w:r w:rsidRPr="00C3597D">
              <w:rPr>
                <w:rFonts w:ascii="Posterama" w:hAnsi="Posterama" w:cs="Posterama"/>
                <w:sz w:val="20"/>
                <w:szCs w:val="20"/>
              </w:rPr>
              <w:t xml:space="preserve">  </w:t>
            </w:r>
            <w:r w:rsidRPr="00C3597D">
              <w:rPr>
                <w:rFonts w:ascii="Posterama" w:hAnsi="Posterama" w:cs="Posterama"/>
                <w:b/>
                <w:bCs/>
                <w:color w:val="595959" w:themeColor="text1" w:themeTint="A6"/>
                <w:sz w:val="20"/>
                <w:szCs w:val="20"/>
              </w:rPr>
              <w:t xml:space="preserve"> </w:t>
            </w:r>
            <w:r w:rsidRPr="00C3597D">
              <w:rPr>
                <w:rFonts w:ascii="Posterama" w:hAnsi="Posterama" w:cs="Posterama"/>
                <w:sz w:val="20"/>
                <w:szCs w:val="20"/>
              </w:rPr>
              <w:t xml:space="preserve"> </w:t>
            </w:r>
            <w:r w:rsidRPr="00C3597D">
              <w:rPr>
                <w:rFonts w:ascii="Posterama" w:hAnsi="Posterama" w:cs="Posterama"/>
                <w:b/>
                <w:bCs/>
                <w:color w:val="4472C4" w:themeColor="accent1"/>
                <w:sz w:val="20"/>
                <w:szCs w:val="20"/>
              </w:rPr>
              <w:t>Water, Energy, Biodiversity, Ecosystem Management, and Disaster risk management</w:t>
            </w:r>
          </w:p>
        </w:tc>
      </w:tr>
      <w:tr w:rsidR="00E50B7A" w:rsidRPr="00316686" w14:paraId="06A29FF6" w14:textId="77777777" w:rsidTr="00BE573F">
        <w:trPr>
          <w:trHeight w:val="212"/>
        </w:trPr>
        <w:tc>
          <w:tcPr>
            <w:tcW w:w="2704" w:type="dxa"/>
          </w:tcPr>
          <w:p w14:paraId="6A6B2BD6" w14:textId="77777777" w:rsidR="00E50B7A" w:rsidRPr="00C3597D" w:rsidRDefault="00E50B7A" w:rsidP="00BE573F">
            <w:pPr>
              <w:pStyle w:val="NormalWeb"/>
              <w:tabs>
                <w:tab w:val="left" w:pos="161"/>
              </w:tabs>
              <w:spacing w:before="0" w:beforeAutospacing="0" w:after="84" w:afterAutospacing="0" w:line="216" w:lineRule="auto"/>
              <w:rPr>
                <w:rFonts w:ascii="Posterama" w:hAnsi="Posterama" w:cs="Posterama"/>
                <w:b/>
                <w:bCs/>
                <w:kern w:val="24"/>
                <w:sz w:val="20"/>
                <w:szCs w:val="20"/>
              </w:rPr>
            </w:pPr>
            <w:r w:rsidRPr="00C3597D">
              <w:rPr>
                <w:rFonts w:ascii="Posterama" w:eastAsia="Calibri" w:hAnsi="Posterama" w:cs="Posterama"/>
                <w:b/>
                <w:bCs/>
                <w:sz w:val="20"/>
                <w:szCs w:val="20"/>
              </w:rPr>
              <w:t>SEDI Programs:</w:t>
            </w:r>
          </w:p>
        </w:tc>
        <w:tc>
          <w:tcPr>
            <w:tcW w:w="4238" w:type="dxa"/>
          </w:tcPr>
          <w:p w14:paraId="2C7DA4F5" w14:textId="77777777" w:rsidR="00E50B7A" w:rsidRPr="00C3597D" w:rsidRDefault="00E50B7A" w:rsidP="00BE573F">
            <w:pPr>
              <w:pStyle w:val="NormalWeb"/>
              <w:tabs>
                <w:tab w:val="left" w:pos="161"/>
              </w:tabs>
              <w:spacing w:before="0" w:beforeAutospacing="0" w:after="84" w:afterAutospacing="0" w:line="216" w:lineRule="auto"/>
              <w:rPr>
                <w:rFonts w:ascii="Posterama" w:hAnsi="Posterama" w:cs="Posterama"/>
                <w:b/>
                <w:bCs/>
                <w:color w:val="4472C4" w:themeColor="accent1"/>
                <w:kern w:val="24"/>
                <w:sz w:val="20"/>
                <w:szCs w:val="20"/>
              </w:rPr>
            </w:pPr>
            <w:r w:rsidRPr="00C3597D">
              <w:rPr>
                <w:rFonts w:ascii="Posterama" w:hAnsi="Posterama" w:cs="Posterama"/>
                <w:b/>
                <w:bCs/>
                <w:color w:val="4472C4" w:themeColor="accent1"/>
                <w:sz w:val="20"/>
                <w:szCs w:val="20"/>
              </w:rPr>
              <w:t>Expected Outcomes</w:t>
            </w:r>
            <w:r w:rsidRPr="00C3597D">
              <w:rPr>
                <w:rFonts w:ascii="Posterama" w:hAnsi="Posterama" w:cs="Posterama"/>
                <w:color w:val="4472C4" w:themeColor="accent1"/>
                <w:sz w:val="20"/>
                <w:szCs w:val="20"/>
              </w:rPr>
              <w:t>:</w:t>
            </w:r>
          </w:p>
        </w:tc>
        <w:tc>
          <w:tcPr>
            <w:tcW w:w="3853" w:type="dxa"/>
          </w:tcPr>
          <w:p w14:paraId="6B2E1A47" w14:textId="77777777" w:rsidR="00E50B7A" w:rsidRPr="00C3597D" w:rsidRDefault="00E50B7A" w:rsidP="00BE573F">
            <w:pPr>
              <w:pStyle w:val="NormalWeb"/>
              <w:tabs>
                <w:tab w:val="left" w:pos="68"/>
              </w:tabs>
              <w:spacing w:before="0" w:beforeAutospacing="0" w:after="84" w:afterAutospacing="0" w:line="216" w:lineRule="auto"/>
              <w:ind w:right="-195"/>
              <w:rPr>
                <w:rFonts w:ascii="Posterama" w:eastAsia="Calibri" w:hAnsi="Posterama" w:cs="Posterama"/>
                <w:kern w:val="24"/>
                <w:sz w:val="20"/>
                <w:szCs w:val="20"/>
              </w:rPr>
            </w:pPr>
            <w:r w:rsidRPr="00C3597D">
              <w:rPr>
                <w:rFonts w:ascii="Posterama" w:hAnsi="Posterama" w:cs="Posterama"/>
                <w:b/>
                <w:bCs/>
                <w:sz w:val="20"/>
                <w:szCs w:val="20"/>
              </w:rPr>
              <w:t>Measurements/Benchmarks:</w:t>
            </w:r>
          </w:p>
        </w:tc>
        <w:tc>
          <w:tcPr>
            <w:tcW w:w="3461" w:type="dxa"/>
          </w:tcPr>
          <w:p w14:paraId="62B2F660" w14:textId="0BAA4A95" w:rsidR="00E50B7A" w:rsidRPr="00C3597D" w:rsidRDefault="004B4596" w:rsidP="00BE573F">
            <w:pPr>
              <w:pStyle w:val="NormalWeb"/>
              <w:tabs>
                <w:tab w:val="left" w:pos="161"/>
              </w:tabs>
              <w:spacing w:before="0" w:beforeAutospacing="0" w:after="84" w:afterAutospacing="0" w:line="216" w:lineRule="auto"/>
              <w:ind w:left="-19"/>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316686" w14:paraId="605C7875" w14:textId="77777777" w:rsidTr="00BE573F">
        <w:trPr>
          <w:trHeight w:val="4689"/>
        </w:trPr>
        <w:tc>
          <w:tcPr>
            <w:tcW w:w="2704" w:type="dxa"/>
            <w:shd w:val="clear" w:color="auto" w:fill="auto"/>
          </w:tcPr>
          <w:p w14:paraId="27DF671A" w14:textId="0866D27E" w:rsidR="004B4596" w:rsidRPr="00C3597D" w:rsidRDefault="004B4596" w:rsidP="00BE573F">
            <w:pPr>
              <w:pStyle w:val="NormalWeb"/>
              <w:numPr>
                <w:ilvl w:val="0"/>
                <w:numId w:val="3"/>
              </w:numPr>
              <w:tabs>
                <w:tab w:val="left" w:pos="161"/>
              </w:tabs>
              <w:spacing w:after="84" w:line="216" w:lineRule="auto"/>
              <w:rPr>
                <w:rFonts w:ascii="Posterama" w:eastAsia="Calibri" w:hAnsi="Posterama" w:cs="Posterama"/>
                <w:color w:val="000000" w:themeColor="text1"/>
                <w:sz w:val="20"/>
                <w:szCs w:val="20"/>
              </w:rPr>
            </w:pPr>
            <w:r w:rsidRPr="00C3597D">
              <w:rPr>
                <w:rFonts w:ascii="Posterama" w:eastAsia="Calibri" w:hAnsi="Posterama" w:cs="Posterama"/>
                <w:color w:val="000000" w:themeColor="text1"/>
                <w:sz w:val="20"/>
                <w:szCs w:val="20"/>
              </w:rPr>
              <w:t xml:space="preserve">   Energy and Climate Partnership of the Americas (ECPA) </w:t>
            </w:r>
          </w:p>
          <w:p w14:paraId="408315E7" w14:textId="77777777" w:rsidR="004B4596" w:rsidRPr="00C3597D" w:rsidRDefault="004B4596" w:rsidP="00BE573F">
            <w:pPr>
              <w:pStyle w:val="NormalWeb"/>
              <w:tabs>
                <w:tab w:val="left" w:pos="161"/>
              </w:tabs>
              <w:spacing w:after="84" w:line="216" w:lineRule="auto"/>
              <w:ind w:left="288"/>
              <w:rPr>
                <w:rFonts w:ascii="Posterama" w:eastAsia="Calibri" w:hAnsi="Posterama" w:cs="Posterama"/>
                <w:color w:val="000000" w:themeColor="text1"/>
                <w:sz w:val="20"/>
                <w:szCs w:val="20"/>
              </w:rPr>
            </w:pPr>
          </w:p>
          <w:p w14:paraId="7FEC275D" w14:textId="77777777" w:rsidR="004B4596" w:rsidRPr="00C3597D" w:rsidRDefault="004B4596" w:rsidP="00BE573F">
            <w:pPr>
              <w:pStyle w:val="NormalWeb"/>
              <w:tabs>
                <w:tab w:val="left" w:pos="161"/>
              </w:tabs>
              <w:spacing w:after="84" w:line="216" w:lineRule="auto"/>
              <w:rPr>
                <w:rFonts w:ascii="Posterama" w:hAnsi="Posterama" w:cs="Posterama"/>
                <w:sz w:val="20"/>
                <w:szCs w:val="20"/>
              </w:rPr>
            </w:pPr>
          </w:p>
        </w:tc>
        <w:tc>
          <w:tcPr>
            <w:tcW w:w="4238" w:type="dxa"/>
            <w:shd w:val="clear" w:color="auto" w:fill="auto"/>
          </w:tcPr>
          <w:p w14:paraId="7F5CC93A" w14:textId="77777777" w:rsidR="004B4596" w:rsidRPr="00095C6F" w:rsidRDefault="004B4596" w:rsidP="00BE573F">
            <w:pPr>
              <w:pStyle w:val="ListParagraph"/>
              <w:numPr>
                <w:ilvl w:val="0"/>
                <w:numId w:val="41"/>
              </w:numPr>
              <w:rPr>
                <w:rFonts w:ascii="Posterama" w:hAnsi="Posterama" w:cs="Posterama"/>
                <w:color w:val="4472C4" w:themeColor="accent1"/>
                <w:sz w:val="20"/>
                <w:szCs w:val="20"/>
              </w:rPr>
            </w:pPr>
            <w:r w:rsidRPr="00095C6F">
              <w:rPr>
                <w:rFonts w:ascii="Posterama" w:hAnsi="Posterama" w:cs="Posterama"/>
                <w:color w:val="4472C4" w:themeColor="accent1"/>
                <w:sz w:val="20"/>
                <w:szCs w:val="20"/>
              </w:rPr>
              <w:t>Improved institutional capacity to design and/or implement policies, regulatory frameworks, institutional programs, or initiatives in sustainable energy management.</w:t>
            </w:r>
          </w:p>
          <w:p w14:paraId="25A0A497" w14:textId="77777777" w:rsidR="004B4596" w:rsidRPr="00C3597D" w:rsidRDefault="004B4596" w:rsidP="00BE573F">
            <w:pPr>
              <w:pStyle w:val="ListParagraph"/>
              <w:ind w:left="358"/>
              <w:rPr>
                <w:rFonts w:ascii="Posterama" w:hAnsi="Posterama" w:cs="Posterama"/>
                <w:color w:val="4472C4" w:themeColor="accent1"/>
                <w:sz w:val="20"/>
                <w:szCs w:val="20"/>
              </w:rPr>
            </w:pPr>
          </w:p>
          <w:p w14:paraId="1ED70BB3" w14:textId="77777777" w:rsidR="004B4596" w:rsidRPr="00C3597D" w:rsidRDefault="004B4596" w:rsidP="00BE573F">
            <w:pPr>
              <w:pStyle w:val="ListParagraph"/>
              <w:numPr>
                <w:ilvl w:val="0"/>
                <w:numId w:val="21"/>
              </w:numPr>
              <w:rPr>
                <w:rFonts w:ascii="Posterama" w:hAnsi="Posterama" w:cs="Posterama"/>
                <w:color w:val="4472C4" w:themeColor="accent1"/>
                <w:sz w:val="20"/>
                <w:szCs w:val="20"/>
              </w:rPr>
            </w:pPr>
            <w:r w:rsidRPr="00C3597D">
              <w:rPr>
                <w:rFonts w:ascii="Posterama" w:hAnsi="Posterama" w:cs="Posterama"/>
                <w:color w:val="4472C4" w:themeColor="accent1"/>
                <w:sz w:val="20"/>
                <w:szCs w:val="20"/>
              </w:rPr>
              <w:t xml:space="preserve">Expanded quality and coverage of sustainable, clean, and affordable energy services while meeting social, economic, and environmental targets. </w:t>
            </w:r>
          </w:p>
          <w:p w14:paraId="3AE89982" w14:textId="77777777" w:rsidR="004B4596" w:rsidRPr="00C3597D" w:rsidRDefault="004B4596" w:rsidP="00BE573F">
            <w:pPr>
              <w:rPr>
                <w:rFonts w:ascii="Posterama" w:hAnsi="Posterama" w:cs="Posterama"/>
                <w:color w:val="4472C4" w:themeColor="accent1"/>
                <w:sz w:val="20"/>
                <w:szCs w:val="20"/>
              </w:rPr>
            </w:pPr>
          </w:p>
          <w:p w14:paraId="6C2A9F90" w14:textId="0CE070BE" w:rsidR="004B4596" w:rsidRPr="00C3597D" w:rsidRDefault="004B4596" w:rsidP="00BE573F">
            <w:pPr>
              <w:pStyle w:val="ListParagraph"/>
              <w:numPr>
                <w:ilvl w:val="0"/>
                <w:numId w:val="21"/>
              </w:numPr>
              <w:rPr>
                <w:rFonts w:ascii="Posterama" w:hAnsi="Posterama" w:cs="Posterama"/>
                <w:color w:val="FF0000"/>
                <w:sz w:val="20"/>
                <w:szCs w:val="20"/>
              </w:rPr>
            </w:pPr>
            <w:r w:rsidRPr="00C3597D">
              <w:rPr>
                <w:rFonts w:ascii="Posterama" w:hAnsi="Posterama" w:cs="Posterama"/>
                <w:color w:val="4472C4" w:themeColor="accent1"/>
                <w:sz w:val="20"/>
                <w:szCs w:val="20"/>
              </w:rPr>
              <w:t xml:space="preserve">Contributed to the advancement of competitive clean energy markets in OAS </w:t>
            </w:r>
            <w:r>
              <w:rPr>
                <w:rFonts w:ascii="Posterama" w:hAnsi="Posterama" w:cs="Posterama"/>
                <w:color w:val="4472C4" w:themeColor="accent1"/>
                <w:sz w:val="20"/>
                <w:szCs w:val="20"/>
              </w:rPr>
              <w:t>m</w:t>
            </w:r>
            <w:r w:rsidRPr="00C3597D">
              <w:rPr>
                <w:rFonts w:ascii="Posterama" w:hAnsi="Posterama" w:cs="Posterama"/>
                <w:color w:val="4472C4" w:themeColor="accent1"/>
                <w:sz w:val="20"/>
                <w:szCs w:val="20"/>
              </w:rPr>
              <w:t xml:space="preserve">ember </w:t>
            </w:r>
            <w:r>
              <w:rPr>
                <w:rFonts w:ascii="Posterama" w:hAnsi="Posterama" w:cs="Posterama"/>
                <w:color w:val="4472C4" w:themeColor="accent1"/>
                <w:sz w:val="20"/>
                <w:szCs w:val="20"/>
              </w:rPr>
              <w:t>s</w:t>
            </w:r>
            <w:r w:rsidRPr="00C3597D">
              <w:rPr>
                <w:rFonts w:ascii="Posterama" w:hAnsi="Posterama" w:cs="Posterama"/>
                <w:color w:val="4472C4" w:themeColor="accent1"/>
                <w:sz w:val="20"/>
                <w:szCs w:val="20"/>
              </w:rPr>
              <w:t>tates.</w:t>
            </w:r>
          </w:p>
        </w:tc>
        <w:tc>
          <w:tcPr>
            <w:tcW w:w="3853" w:type="dxa"/>
          </w:tcPr>
          <w:p w14:paraId="16599367" w14:textId="400099CB" w:rsidR="004B4596" w:rsidRPr="00095C6F" w:rsidRDefault="004B4596" w:rsidP="00BE573F">
            <w:pPr>
              <w:pStyle w:val="NormalWeb"/>
              <w:numPr>
                <w:ilvl w:val="0"/>
                <w:numId w:val="21"/>
              </w:numPr>
              <w:tabs>
                <w:tab w:val="left" w:pos="161"/>
              </w:tabs>
              <w:spacing w:before="0" w:beforeAutospacing="0" w:after="0" w:afterAutospacing="0"/>
              <w:rPr>
                <w:rFonts w:ascii="Posterama" w:eastAsiaTheme="minorEastAsia" w:hAnsi="Posterama" w:cs="Posterama"/>
                <w:sz w:val="20"/>
                <w:szCs w:val="20"/>
              </w:rPr>
            </w:pPr>
            <w:r w:rsidRPr="00C3597D">
              <w:rPr>
                <w:rFonts w:ascii="Posterama" w:eastAsiaTheme="minorEastAsia" w:hAnsi="Posterama" w:cs="Posterama"/>
                <w:sz w:val="20"/>
                <w:szCs w:val="20"/>
              </w:rPr>
              <w:t>From 12 to 20 number of member states supported by the OAS/ECPA</w:t>
            </w:r>
          </w:p>
          <w:p w14:paraId="7302415F" w14:textId="08C7E69A" w:rsidR="004B4596" w:rsidRPr="00095C6F" w:rsidRDefault="004B4596" w:rsidP="00BE573F">
            <w:pPr>
              <w:pStyle w:val="NormalWeb"/>
              <w:numPr>
                <w:ilvl w:val="0"/>
                <w:numId w:val="21"/>
              </w:numPr>
              <w:tabs>
                <w:tab w:val="left" w:pos="161"/>
              </w:tabs>
              <w:spacing w:before="0" w:beforeAutospacing="0" w:after="0" w:afterAutospacing="0"/>
              <w:rPr>
                <w:rFonts w:ascii="Posterama" w:eastAsiaTheme="minorEastAsia" w:hAnsi="Posterama" w:cs="Posterama"/>
                <w:sz w:val="20"/>
                <w:szCs w:val="20"/>
              </w:rPr>
            </w:pPr>
            <w:r w:rsidRPr="00C3597D">
              <w:rPr>
                <w:rFonts w:ascii="Posterama" w:eastAsiaTheme="minorEastAsia" w:hAnsi="Posterama" w:cs="Posterama"/>
                <w:sz w:val="20"/>
                <w:szCs w:val="20"/>
              </w:rPr>
              <w:t xml:space="preserve">At least 20 governments receive technical assistance related to renewable energy policies and programs. </w:t>
            </w:r>
          </w:p>
          <w:p w14:paraId="78F498D0" w14:textId="7FF93CD9" w:rsidR="004B4596" w:rsidRPr="00095C6F" w:rsidRDefault="004B4596" w:rsidP="00BE573F">
            <w:pPr>
              <w:pStyle w:val="NormalWeb"/>
              <w:numPr>
                <w:ilvl w:val="0"/>
                <w:numId w:val="21"/>
              </w:numPr>
              <w:tabs>
                <w:tab w:val="left" w:pos="161"/>
              </w:tabs>
              <w:spacing w:before="0" w:beforeAutospacing="0" w:after="0" w:afterAutospacing="0"/>
              <w:rPr>
                <w:rFonts w:ascii="Posterama" w:eastAsiaTheme="minorEastAsia" w:hAnsi="Posterama" w:cs="Posterama"/>
                <w:sz w:val="20"/>
                <w:szCs w:val="20"/>
              </w:rPr>
            </w:pPr>
            <w:r w:rsidRPr="00C3597D">
              <w:rPr>
                <w:rFonts w:ascii="Posterama" w:eastAsiaTheme="minorEastAsia" w:hAnsi="Posterama" w:cs="Posterama"/>
                <w:sz w:val="20"/>
                <w:szCs w:val="20"/>
              </w:rPr>
              <w:t>At least 10 non-government stakeholders work alongside OAS member states to advance clean energy goals.</w:t>
            </w:r>
          </w:p>
          <w:p w14:paraId="30B272EC" w14:textId="1D353417" w:rsidR="004B4596" w:rsidRPr="00C3597D" w:rsidRDefault="004B4596" w:rsidP="00BE573F">
            <w:pPr>
              <w:pStyle w:val="NormalWeb"/>
              <w:numPr>
                <w:ilvl w:val="0"/>
                <w:numId w:val="21"/>
              </w:numPr>
              <w:tabs>
                <w:tab w:val="left" w:pos="161"/>
              </w:tabs>
              <w:spacing w:before="0" w:beforeAutospacing="0" w:after="0" w:afterAutospacing="0"/>
              <w:rPr>
                <w:rFonts w:ascii="Posterama" w:eastAsiaTheme="minorEastAsia" w:hAnsi="Posterama" w:cs="Posterama"/>
                <w:sz w:val="20"/>
                <w:szCs w:val="20"/>
              </w:rPr>
            </w:pPr>
            <w:r w:rsidRPr="00C3597D">
              <w:rPr>
                <w:rFonts w:ascii="Posterama" w:eastAsiaTheme="minorEastAsia" w:hAnsi="Posterama" w:cs="Posterama"/>
                <w:sz w:val="20"/>
                <w:szCs w:val="20"/>
              </w:rPr>
              <w:t xml:space="preserve">At least 3 energy infrastructure projects or policy actions, with potential to significantly accelerate net-zero energy transitions at the regional and/or sub-regional level if funded, </w:t>
            </w:r>
            <w:r w:rsidR="004A18DD">
              <w:rPr>
                <w:rFonts w:ascii="Posterama" w:eastAsiaTheme="minorEastAsia" w:hAnsi="Posterama" w:cs="Posterama"/>
                <w:sz w:val="20"/>
                <w:szCs w:val="20"/>
              </w:rPr>
              <w:t xml:space="preserve">will be </w:t>
            </w:r>
            <w:r w:rsidRPr="00C3597D">
              <w:rPr>
                <w:rFonts w:ascii="Posterama" w:eastAsiaTheme="minorEastAsia" w:hAnsi="Posterama" w:cs="Posterama"/>
                <w:sz w:val="20"/>
                <w:szCs w:val="20"/>
              </w:rPr>
              <w:t>brokered, and implemented</w:t>
            </w:r>
            <w:r w:rsidR="00776C22">
              <w:rPr>
                <w:rFonts w:ascii="Posterama" w:eastAsiaTheme="minorEastAsia" w:hAnsi="Posterama" w:cs="Posterama"/>
                <w:sz w:val="20"/>
                <w:szCs w:val="20"/>
              </w:rPr>
              <w:t xml:space="preserve"> by DSD.</w:t>
            </w:r>
          </w:p>
        </w:tc>
        <w:tc>
          <w:tcPr>
            <w:tcW w:w="3461" w:type="dxa"/>
          </w:tcPr>
          <w:p w14:paraId="1D42F8C1" w14:textId="77777777" w:rsidR="004B4596" w:rsidRPr="001F4E23" w:rsidRDefault="004B4596" w:rsidP="00BE573F">
            <w:pPr>
              <w:rPr>
                <w:rFonts w:ascii="Posterama" w:hAnsi="Posterama" w:cs="Posterama"/>
                <w:color w:val="4472C4" w:themeColor="accent1"/>
                <w:sz w:val="20"/>
                <w:szCs w:val="20"/>
              </w:rPr>
            </w:pPr>
            <w:r w:rsidRPr="001F4E23">
              <w:rPr>
                <w:rFonts w:ascii="Posterama" w:hAnsi="Posterama" w:cs="Posterama"/>
                <w:color w:val="4472C4" w:themeColor="accent1"/>
                <w:sz w:val="20"/>
                <w:szCs w:val="20"/>
              </w:rPr>
              <w:t>Inter-American Development Bank, U.S. Department of Energy</w:t>
            </w:r>
          </w:p>
          <w:p w14:paraId="2D4DB891" w14:textId="77777777" w:rsidR="004B4596" w:rsidRPr="001F4E23" w:rsidRDefault="004B4596" w:rsidP="00BE573F">
            <w:pPr>
              <w:rPr>
                <w:rFonts w:ascii="Posterama" w:hAnsi="Posterama" w:cs="Posterama"/>
                <w:color w:val="4472C4" w:themeColor="accent1"/>
                <w:sz w:val="20"/>
                <w:szCs w:val="20"/>
              </w:rPr>
            </w:pPr>
            <w:r w:rsidRPr="001F4E23">
              <w:rPr>
                <w:rFonts w:ascii="Posterama" w:hAnsi="Posterama" w:cs="Posterama"/>
                <w:color w:val="4472C4" w:themeColor="accent1"/>
                <w:sz w:val="20"/>
                <w:szCs w:val="20"/>
              </w:rPr>
              <w:t>Latin American Energy Organization</w:t>
            </w:r>
          </w:p>
          <w:p w14:paraId="19AE4BD9" w14:textId="77777777" w:rsidR="004B4596" w:rsidRPr="001F4E23" w:rsidRDefault="004B4596" w:rsidP="00BE573F">
            <w:pPr>
              <w:rPr>
                <w:rFonts w:ascii="Posterama" w:hAnsi="Posterama" w:cs="Posterama"/>
                <w:color w:val="4472C4" w:themeColor="accent1"/>
                <w:sz w:val="20"/>
                <w:szCs w:val="20"/>
              </w:rPr>
            </w:pPr>
            <w:r w:rsidRPr="001F4E23">
              <w:rPr>
                <w:rFonts w:ascii="Posterama" w:hAnsi="Posterama" w:cs="Posterama"/>
                <w:color w:val="4472C4" w:themeColor="accent1"/>
                <w:sz w:val="20"/>
                <w:szCs w:val="20"/>
              </w:rPr>
              <w:t>Americas Business Dialogue</w:t>
            </w:r>
          </w:p>
          <w:p w14:paraId="2B0B021A" w14:textId="2B088308" w:rsidR="004B4596" w:rsidRPr="00C3597D" w:rsidRDefault="004B4596" w:rsidP="00BE573F">
            <w:pPr>
              <w:rPr>
                <w:rFonts w:ascii="Posterama" w:hAnsi="Posterama" w:cs="Posterama"/>
                <w:b/>
                <w:bCs/>
                <w:color w:val="4472C4" w:themeColor="accent1"/>
                <w:sz w:val="20"/>
                <w:szCs w:val="20"/>
              </w:rPr>
            </w:pPr>
          </w:p>
        </w:tc>
      </w:tr>
      <w:tr w:rsidR="00E50B7A" w:rsidRPr="00316686" w14:paraId="279091CA" w14:textId="77777777" w:rsidTr="00BE573F">
        <w:trPr>
          <w:trHeight w:val="180"/>
        </w:trPr>
        <w:tc>
          <w:tcPr>
            <w:tcW w:w="14256" w:type="dxa"/>
            <w:gridSpan w:val="4"/>
            <w:shd w:val="clear" w:color="auto" w:fill="auto"/>
          </w:tcPr>
          <w:p w14:paraId="11E8B5BB" w14:textId="77777777" w:rsidR="00E50B7A" w:rsidRPr="00C3597D" w:rsidRDefault="00E50B7A" w:rsidP="00BE573F">
            <w:pPr>
              <w:pStyle w:val="NormalWeb"/>
              <w:tabs>
                <w:tab w:val="left" w:pos="68"/>
              </w:tabs>
              <w:spacing w:before="0"/>
              <w:rPr>
                <w:rFonts w:ascii="Posterama" w:hAnsi="Posterama" w:cs="Posterama"/>
                <w:b/>
                <w:bCs/>
                <w:color w:val="595959" w:themeColor="text1" w:themeTint="A6"/>
                <w:sz w:val="20"/>
                <w:szCs w:val="20"/>
              </w:rPr>
            </w:pPr>
            <w:r w:rsidRPr="001F3032">
              <w:rPr>
                <w:rFonts w:ascii="Posterama" w:eastAsia="Calibri" w:hAnsi="Posterama" w:cs="Posterama"/>
                <w:b/>
                <w:bCs/>
                <w:color w:val="4472C4" w:themeColor="accent1"/>
                <w:kern w:val="24"/>
                <w:sz w:val="20"/>
                <w:szCs w:val="20"/>
              </w:rPr>
              <w:t xml:space="preserve">2023 Activities: </w:t>
            </w:r>
          </w:p>
        </w:tc>
      </w:tr>
      <w:tr w:rsidR="00E50B7A" w:rsidRPr="00316686" w14:paraId="6496162D" w14:textId="77777777" w:rsidTr="00BE573F">
        <w:trPr>
          <w:trHeight w:val="762"/>
        </w:trPr>
        <w:tc>
          <w:tcPr>
            <w:tcW w:w="14256" w:type="dxa"/>
            <w:gridSpan w:val="4"/>
          </w:tcPr>
          <w:p w14:paraId="7035B777" w14:textId="0AE27114" w:rsidR="00E50B7A" w:rsidRPr="00CA73DA" w:rsidRDefault="00E50B7A"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 xml:space="preserve">Hydrogen training series on policy making for hydrogen market creation targeting policy decision-makers (quarterly virtual and in-person sessions) </w:t>
            </w:r>
          </w:p>
          <w:p w14:paraId="57CC3C33" w14:textId="77777777" w:rsidR="00E50B7A" w:rsidRPr="00CA73DA" w:rsidRDefault="00E50B7A"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 xml:space="preserve">Energy trade missions to bring together investors, project developers, and governments to attract foreign direct investment in clean energy. </w:t>
            </w:r>
          </w:p>
          <w:p w14:paraId="512E66FD" w14:textId="77777777" w:rsidR="00E50B7A" w:rsidRPr="00CA73DA" w:rsidRDefault="00E50B7A"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High-level energy dialogues for ministers and CEOs to share experiences in the field of energy (quarterly virtual and in-person sessions)</w:t>
            </w:r>
          </w:p>
          <w:p w14:paraId="7C31D86A" w14:textId="77777777" w:rsidR="00E50B7A" w:rsidRPr="00CA73DA" w:rsidRDefault="00E50B7A"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 xml:space="preserve">Newsletter, website, social media, blogs, and reports highlighting key program achievements and clean energy developments in the region. </w:t>
            </w:r>
          </w:p>
          <w:p w14:paraId="1F4858EA" w14:textId="77056F0F" w:rsidR="00E50B7A" w:rsidRPr="00CA73DA" w:rsidRDefault="009C6C38" w:rsidP="00CA73DA">
            <w:pPr>
              <w:pStyle w:val="ListParagraph"/>
              <w:numPr>
                <w:ilvl w:val="0"/>
                <w:numId w:val="42"/>
              </w:numPr>
              <w:rPr>
                <w:rFonts w:ascii="Posterama" w:hAnsi="Posterama" w:cs="Posterama"/>
                <w:sz w:val="20"/>
                <w:szCs w:val="20"/>
              </w:rPr>
            </w:pPr>
            <w:r>
              <w:rPr>
                <w:rFonts w:ascii="Posterama" w:hAnsi="Posterama" w:cs="Posterama"/>
                <w:sz w:val="20"/>
                <w:szCs w:val="20"/>
              </w:rPr>
              <w:t xml:space="preserve">A </w:t>
            </w:r>
            <w:r w:rsidR="00E50B7A" w:rsidRPr="00CA73DA">
              <w:rPr>
                <w:rFonts w:ascii="Posterama" w:hAnsi="Posterama" w:cs="Posterama"/>
                <w:sz w:val="20"/>
                <w:szCs w:val="20"/>
              </w:rPr>
              <w:t>Strategy to establish a pool of program donors whose objectives are to foster clean energy market growth in LAC.</w:t>
            </w:r>
          </w:p>
          <w:p w14:paraId="3587CCF8" w14:textId="6E2BEDCE" w:rsidR="00E50B7A" w:rsidRPr="00CA73DA" w:rsidRDefault="00262CE7"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A new</w:t>
            </w:r>
            <w:r w:rsidR="00E50B7A" w:rsidRPr="00CA73DA">
              <w:rPr>
                <w:rFonts w:ascii="Posterama" w:hAnsi="Posterama" w:cs="Posterama"/>
                <w:sz w:val="20"/>
                <w:szCs w:val="20"/>
              </w:rPr>
              <w:t xml:space="preserve"> clean energy program created in consultation with member states, Permanent Observers, IFIs, international development agencies, private companies, and other donors, aimed at energy market innovation, decarbonization, and integration.</w:t>
            </w:r>
          </w:p>
          <w:p w14:paraId="24BF18E3" w14:textId="77777777" w:rsidR="00E50B7A" w:rsidRPr="00CA73DA" w:rsidRDefault="00E50B7A"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Renew DSD’s engagement with the U.S. Department of State, notably through USOAS, EPSC, ENR, and the Office of Global Change</w:t>
            </w:r>
          </w:p>
          <w:p w14:paraId="2D312A1C" w14:textId="77777777" w:rsidR="00AE10F3" w:rsidRDefault="00AE10F3" w:rsidP="00CA73DA">
            <w:pPr>
              <w:pStyle w:val="ListParagraph"/>
              <w:numPr>
                <w:ilvl w:val="0"/>
                <w:numId w:val="42"/>
              </w:numPr>
              <w:rPr>
                <w:rFonts w:ascii="Posterama" w:hAnsi="Posterama" w:cs="Posterama"/>
                <w:sz w:val="20"/>
                <w:szCs w:val="20"/>
              </w:rPr>
            </w:pPr>
            <w:r w:rsidRPr="00CA73DA">
              <w:rPr>
                <w:rFonts w:ascii="Posterama" w:hAnsi="Posterama" w:cs="Posterama"/>
                <w:sz w:val="20"/>
                <w:szCs w:val="20"/>
              </w:rPr>
              <w:t>Provide support to all departments of SEDI on Climate Actions and the nexuses between each department's main area of expertise.</w:t>
            </w:r>
          </w:p>
          <w:p w14:paraId="35CF1645" w14:textId="79CD07A8" w:rsidR="00FE3526" w:rsidRPr="00FE3526" w:rsidRDefault="00FE3526" w:rsidP="00FE3526">
            <w:pPr>
              <w:pStyle w:val="ListParagraph"/>
              <w:numPr>
                <w:ilvl w:val="0"/>
                <w:numId w:val="42"/>
              </w:numPr>
              <w:rPr>
                <w:rFonts w:ascii="Posterama" w:hAnsi="Posterama" w:cs="Posterama"/>
                <w:sz w:val="20"/>
                <w:szCs w:val="20"/>
              </w:rPr>
            </w:pPr>
            <w:r w:rsidRPr="00FE3526">
              <w:rPr>
                <w:rFonts w:ascii="Posterama" w:hAnsi="Posterama" w:cs="Posterama"/>
                <w:sz w:val="20"/>
                <w:szCs w:val="20"/>
              </w:rPr>
              <w:t xml:space="preserve">Technical support meetings of The Inter-American Committee </w:t>
            </w:r>
            <w:r w:rsidR="003C2BF2">
              <w:rPr>
                <w:rFonts w:ascii="Posterama" w:hAnsi="Posterama" w:cs="Posterama"/>
                <w:sz w:val="20"/>
                <w:szCs w:val="20"/>
              </w:rPr>
              <w:t>on</w:t>
            </w:r>
            <w:r w:rsidRPr="00FE3526">
              <w:rPr>
                <w:rFonts w:ascii="Posterama" w:hAnsi="Posterama" w:cs="Posterama"/>
                <w:sz w:val="20"/>
                <w:szCs w:val="20"/>
              </w:rPr>
              <w:t xml:space="preserve"> Sustainable Development (CIDS)</w:t>
            </w:r>
          </w:p>
        </w:tc>
      </w:tr>
    </w:tbl>
    <w:p w14:paraId="721796E3" w14:textId="33664FC8" w:rsidR="00BE573F" w:rsidRDefault="00BE573F">
      <w:pPr>
        <w:rPr>
          <w:rFonts w:ascii="Posterama" w:hAnsi="Posterama" w:cs="Posterama"/>
        </w:rPr>
      </w:pPr>
    </w:p>
    <w:p w14:paraId="546EA2BF" w14:textId="77777777" w:rsidR="00FF4D86" w:rsidRDefault="00FF4D86">
      <w:pPr>
        <w:rPr>
          <w:rFonts w:ascii="Posterama" w:hAnsi="Posterama" w:cs="Posterama"/>
        </w:rPr>
      </w:pPr>
    </w:p>
    <w:tbl>
      <w:tblPr>
        <w:tblStyle w:val="TableGridLight"/>
        <w:tblW w:w="14256" w:type="dxa"/>
        <w:jc w:val="center"/>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3513"/>
        <w:gridCol w:w="3639"/>
        <w:gridCol w:w="3669"/>
        <w:gridCol w:w="3435"/>
      </w:tblGrid>
      <w:tr w:rsidR="00CC3E0C" w:rsidRPr="00316686" w14:paraId="122B0257" w14:textId="77777777" w:rsidTr="00B35CE5">
        <w:trPr>
          <w:trHeight w:val="252"/>
          <w:jc w:val="center"/>
        </w:trPr>
        <w:tc>
          <w:tcPr>
            <w:tcW w:w="14256" w:type="dxa"/>
            <w:gridSpan w:val="4"/>
            <w:tcBorders>
              <w:top w:val="single" w:sz="4" w:space="0" w:color="auto"/>
              <w:left w:val="single" w:sz="4" w:space="0" w:color="auto"/>
              <w:bottom w:val="single" w:sz="4" w:space="0" w:color="auto"/>
              <w:right w:val="single" w:sz="4" w:space="0" w:color="auto"/>
            </w:tcBorders>
            <w:shd w:val="clear" w:color="auto" w:fill="auto"/>
          </w:tcPr>
          <w:p w14:paraId="7494F940" w14:textId="148977F8" w:rsidR="00CC3E0C" w:rsidRPr="00316686" w:rsidRDefault="00095C6F" w:rsidP="00B35CE5">
            <w:pPr>
              <w:pStyle w:val="NormalWeb"/>
              <w:tabs>
                <w:tab w:val="left" w:pos="68"/>
              </w:tabs>
              <w:spacing w:before="0" w:beforeAutospacing="0"/>
              <w:jc w:val="center"/>
              <w:rPr>
                <w:rFonts w:ascii="Posterama" w:hAnsi="Posterama" w:cs="Posterama"/>
                <w:b/>
                <w:bCs/>
                <w:color w:val="000000" w:themeColor="text1"/>
                <w:sz w:val="28"/>
                <w:szCs w:val="28"/>
              </w:rPr>
            </w:pPr>
            <w:r>
              <w:rPr>
                <w:rFonts w:ascii="Posterama" w:hAnsi="Posterama" w:cs="Posterama"/>
              </w:rPr>
              <w:br w:type="page"/>
            </w:r>
            <w:r w:rsidR="00CC3E0C" w:rsidRPr="006011BF">
              <w:rPr>
                <w:rFonts w:ascii="Posterama" w:eastAsia="+mn-ea" w:hAnsi="Posterama" w:cs="Posterama"/>
                <w:b/>
                <w:bCs/>
                <w:color w:val="000000" w:themeColor="text1"/>
                <w:kern w:val="24"/>
              </w:rPr>
              <w:t xml:space="preserve">Area: </w:t>
            </w:r>
            <w:r w:rsidR="00CC3E0C" w:rsidRPr="006011BF">
              <w:rPr>
                <w:rFonts w:ascii="Posterama" w:hAnsi="Posterama" w:cs="Posterama"/>
                <w:b/>
                <w:bCs/>
              </w:rPr>
              <w:t xml:space="preserve"> Education and Human Development</w:t>
            </w:r>
          </w:p>
        </w:tc>
      </w:tr>
      <w:tr w:rsidR="00CC3E0C" w:rsidRPr="00C3597D" w14:paraId="493D20B6" w14:textId="77777777" w:rsidTr="00B35CE5">
        <w:trPr>
          <w:trHeight w:val="195"/>
          <w:jc w:val="center"/>
        </w:trPr>
        <w:tc>
          <w:tcPr>
            <w:tcW w:w="14256" w:type="dxa"/>
            <w:gridSpan w:val="4"/>
            <w:tcBorders>
              <w:top w:val="single" w:sz="4" w:space="0" w:color="auto"/>
              <w:left w:val="single" w:sz="4" w:space="0" w:color="auto"/>
              <w:bottom w:val="single" w:sz="4" w:space="0" w:color="auto"/>
              <w:right w:val="single" w:sz="4" w:space="0" w:color="auto"/>
            </w:tcBorders>
          </w:tcPr>
          <w:p w14:paraId="17058146" w14:textId="77777777" w:rsidR="00CC3E0C" w:rsidRPr="00C3597D" w:rsidRDefault="00CC3E0C" w:rsidP="00B35CE5">
            <w:pPr>
              <w:pStyle w:val="NormalWeb"/>
              <w:tabs>
                <w:tab w:val="left" w:pos="68"/>
              </w:tabs>
              <w:spacing w:before="0" w:beforeAutospacing="0"/>
              <w:rPr>
                <w:rFonts w:ascii="Posterama" w:hAnsi="Posterama" w:cs="Posterama"/>
                <w:b/>
                <w:bCs/>
                <w:color w:val="595959" w:themeColor="text1" w:themeTint="A6"/>
                <w:sz w:val="20"/>
                <w:szCs w:val="20"/>
              </w:rPr>
            </w:pPr>
            <w:r w:rsidRPr="00C3597D">
              <w:rPr>
                <w:rFonts w:ascii="Posterama" w:hAnsi="Posterama" w:cs="Posterama"/>
                <w:b/>
                <w:bCs/>
                <w:sz w:val="20"/>
                <w:szCs w:val="20"/>
              </w:rPr>
              <w:t>OAS Strategic Line: 3.   Promoting education and human development in the Americas</w:t>
            </w:r>
          </w:p>
        </w:tc>
      </w:tr>
      <w:tr w:rsidR="00CC3E0C" w:rsidRPr="00C3597D" w14:paraId="712A9295" w14:textId="77777777" w:rsidTr="00B35CE5">
        <w:trPr>
          <w:trHeight w:val="440"/>
          <w:jc w:val="center"/>
        </w:trPr>
        <w:tc>
          <w:tcPr>
            <w:tcW w:w="14256" w:type="dxa"/>
            <w:gridSpan w:val="4"/>
            <w:tcBorders>
              <w:top w:val="single" w:sz="4" w:space="0" w:color="auto"/>
              <w:left w:val="single" w:sz="4" w:space="0" w:color="auto"/>
              <w:bottom w:val="single" w:sz="4" w:space="0" w:color="auto"/>
              <w:right w:val="single" w:sz="4" w:space="0" w:color="auto"/>
            </w:tcBorders>
          </w:tcPr>
          <w:p w14:paraId="491CCE7E" w14:textId="77777777" w:rsidR="00CC3E0C" w:rsidRPr="00C3597D" w:rsidRDefault="00CC3E0C" w:rsidP="00B35CE5">
            <w:pPr>
              <w:rPr>
                <w:rFonts w:ascii="Posterama" w:hAnsi="Posterama" w:cs="Posterama"/>
                <w:b/>
                <w:bCs/>
                <w:color w:val="595959" w:themeColor="text1" w:themeTint="A6"/>
                <w:sz w:val="20"/>
                <w:szCs w:val="20"/>
              </w:rPr>
            </w:pPr>
            <w:r w:rsidRPr="00C3597D">
              <w:rPr>
                <w:rFonts w:ascii="Posterama" w:hAnsi="Posterama" w:cs="Posterama"/>
                <w:b/>
                <w:bCs/>
                <w:sz w:val="20"/>
                <w:szCs w:val="20"/>
              </w:rPr>
              <w:t>Objective:</w:t>
            </w:r>
            <w:r w:rsidRPr="00C3597D">
              <w:rPr>
                <w:rFonts w:ascii="Posterama" w:hAnsi="Posterama" w:cs="Posterama"/>
                <w:sz w:val="20"/>
                <w:szCs w:val="20"/>
              </w:rPr>
              <w:t xml:space="preserve"> 3.1. Promote regional discussion and policy dialogue on current issues in education policy and practices under the framework of the ministerial processes </w:t>
            </w:r>
          </w:p>
        </w:tc>
      </w:tr>
      <w:tr w:rsidR="00CC3E0C" w:rsidRPr="00C3597D" w14:paraId="6C782ACB" w14:textId="77777777" w:rsidTr="00B35CE5">
        <w:trPr>
          <w:trHeight w:val="294"/>
          <w:jc w:val="center"/>
        </w:trPr>
        <w:tc>
          <w:tcPr>
            <w:tcW w:w="14256" w:type="dxa"/>
            <w:gridSpan w:val="4"/>
            <w:tcBorders>
              <w:top w:val="single" w:sz="4" w:space="0" w:color="auto"/>
              <w:left w:val="single" w:sz="4" w:space="0" w:color="auto"/>
              <w:bottom w:val="single" w:sz="4" w:space="0" w:color="auto"/>
              <w:right w:val="single" w:sz="4" w:space="0" w:color="auto"/>
            </w:tcBorders>
          </w:tcPr>
          <w:p w14:paraId="09466408" w14:textId="77777777" w:rsidR="00CC3E0C" w:rsidRPr="00C3597D" w:rsidRDefault="00CC3E0C" w:rsidP="00B35CE5">
            <w:pPr>
              <w:pStyle w:val="NormalWeb"/>
              <w:tabs>
                <w:tab w:val="left" w:pos="68"/>
              </w:tabs>
              <w:spacing w:before="0" w:beforeAutospacing="0"/>
              <w:rPr>
                <w:rFonts w:ascii="Posterama" w:hAnsi="Posterama" w:cs="Posterama"/>
                <w:b/>
                <w:bCs/>
                <w:sz w:val="20"/>
                <w:szCs w:val="20"/>
              </w:rPr>
            </w:pPr>
            <w:r w:rsidRPr="00C3597D">
              <w:rPr>
                <w:rFonts w:ascii="Posterama" w:hAnsi="Posterama" w:cs="Posterama"/>
                <w:b/>
                <w:bCs/>
                <w:sz w:val="20"/>
                <w:szCs w:val="20"/>
              </w:rPr>
              <w:t xml:space="preserve">Areas: </w:t>
            </w:r>
            <w:r w:rsidRPr="00C3597D">
              <w:rPr>
                <w:rFonts w:ascii="Posterama" w:hAnsi="Posterama" w:cs="Posterama"/>
                <w:b/>
                <w:bCs/>
                <w:color w:val="4472C4" w:themeColor="accent1"/>
                <w:sz w:val="20"/>
                <w:szCs w:val="20"/>
              </w:rPr>
              <w:t>Inclusive and Equitable Education</w:t>
            </w:r>
          </w:p>
        </w:tc>
      </w:tr>
      <w:tr w:rsidR="00CC3E0C" w:rsidRPr="00C3597D" w14:paraId="6C52CA4C" w14:textId="77777777" w:rsidTr="00B35CE5">
        <w:trPr>
          <w:trHeight w:val="305"/>
          <w:jc w:val="center"/>
        </w:trPr>
        <w:tc>
          <w:tcPr>
            <w:tcW w:w="3513" w:type="dxa"/>
            <w:tcBorders>
              <w:top w:val="single" w:sz="4" w:space="0" w:color="auto"/>
              <w:left w:val="single" w:sz="4" w:space="0" w:color="auto"/>
              <w:bottom w:val="single" w:sz="4" w:space="0" w:color="auto"/>
              <w:right w:val="single" w:sz="4" w:space="0" w:color="auto"/>
            </w:tcBorders>
          </w:tcPr>
          <w:p w14:paraId="590EAE2C" w14:textId="77777777" w:rsidR="00CC3E0C" w:rsidRPr="00C3597D" w:rsidRDefault="00CC3E0C" w:rsidP="00B35CE5">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sidRPr="00C3597D">
              <w:rPr>
                <w:rFonts w:ascii="Posterama" w:eastAsia="Calibri" w:hAnsi="Posterama" w:cs="Posterama"/>
                <w:b/>
                <w:bCs/>
                <w:sz w:val="20"/>
                <w:szCs w:val="20"/>
              </w:rPr>
              <w:t>SEDI Programs:</w:t>
            </w:r>
          </w:p>
        </w:tc>
        <w:tc>
          <w:tcPr>
            <w:tcW w:w="3639" w:type="dxa"/>
            <w:tcBorders>
              <w:top w:val="single" w:sz="4" w:space="0" w:color="auto"/>
              <w:left w:val="single" w:sz="4" w:space="0" w:color="auto"/>
              <w:bottom w:val="single" w:sz="4" w:space="0" w:color="auto"/>
              <w:right w:val="single" w:sz="4" w:space="0" w:color="auto"/>
            </w:tcBorders>
          </w:tcPr>
          <w:p w14:paraId="233CB4B7" w14:textId="72E2518A" w:rsidR="00CC3E0C" w:rsidRPr="00C3597D" w:rsidRDefault="00CC3E0C" w:rsidP="00B35CE5">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C3597D">
              <w:rPr>
                <w:rFonts w:ascii="Posterama" w:hAnsi="Posterama" w:cs="Posterama"/>
                <w:b/>
                <w:bCs/>
                <w:color w:val="4472C4" w:themeColor="accent1"/>
                <w:sz w:val="20"/>
                <w:szCs w:val="20"/>
              </w:rPr>
              <w:t>Expected Outcomes</w:t>
            </w:r>
            <w:r w:rsidRPr="00C3597D">
              <w:rPr>
                <w:rFonts w:ascii="Posterama" w:hAnsi="Posterama" w:cs="Posterama"/>
                <w:color w:val="4472C4" w:themeColor="accent1"/>
                <w:sz w:val="20"/>
                <w:szCs w:val="20"/>
              </w:rPr>
              <w:t>:</w:t>
            </w:r>
          </w:p>
        </w:tc>
        <w:tc>
          <w:tcPr>
            <w:tcW w:w="3669" w:type="dxa"/>
            <w:tcBorders>
              <w:top w:val="single" w:sz="4" w:space="0" w:color="auto"/>
              <w:left w:val="single" w:sz="4" w:space="0" w:color="auto"/>
              <w:bottom w:val="single" w:sz="4" w:space="0" w:color="auto"/>
              <w:right w:val="single" w:sz="4" w:space="0" w:color="auto"/>
            </w:tcBorders>
          </w:tcPr>
          <w:p w14:paraId="35173DBD" w14:textId="58468AE9" w:rsidR="00CC3E0C" w:rsidRPr="00C3597D" w:rsidRDefault="00CC3E0C" w:rsidP="00B35CE5">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kern w:val="24"/>
                <w:sz w:val="20"/>
                <w:szCs w:val="20"/>
              </w:rPr>
            </w:pPr>
            <w:r w:rsidRPr="00C3597D">
              <w:rPr>
                <w:rFonts w:ascii="Posterama" w:hAnsi="Posterama" w:cs="Posterama"/>
                <w:b/>
                <w:bCs/>
                <w:sz w:val="20"/>
                <w:szCs w:val="20"/>
              </w:rPr>
              <w:t>Measurements/Benchmarks:</w:t>
            </w:r>
          </w:p>
        </w:tc>
        <w:tc>
          <w:tcPr>
            <w:tcW w:w="3435" w:type="dxa"/>
            <w:tcBorders>
              <w:top w:val="single" w:sz="4" w:space="0" w:color="auto"/>
              <w:left w:val="single" w:sz="4" w:space="0" w:color="auto"/>
              <w:bottom w:val="single" w:sz="4" w:space="0" w:color="auto"/>
              <w:right w:val="single" w:sz="4" w:space="0" w:color="auto"/>
            </w:tcBorders>
          </w:tcPr>
          <w:p w14:paraId="57A83DAC" w14:textId="3A2218F4" w:rsidR="00CC3E0C" w:rsidRPr="00C3597D" w:rsidRDefault="004B4596" w:rsidP="00B35CE5">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4B4596" w:rsidRPr="00C3597D" w14:paraId="3CBCD804" w14:textId="77777777" w:rsidTr="00B35CE5">
        <w:trPr>
          <w:trHeight w:val="4598"/>
          <w:jc w:val="center"/>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3F27A525" w14:textId="77777777" w:rsidR="004B4596" w:rsidRPr="00C3597D" w:rsidRDefault="004B4596" w:rsidP="00B35CE5">
            <w:pPr>
              <w:pStyle w:val="NormalWeb"/>
              <w:numPr>
                <w:ilvl w:val="0"/>
                <w:numId w:val="3"/>
              </w:numPr>
              <w:spacing w:after="84" w:line="216" w:lineRule="auto"/>
              <w:rPr>
                <w:rFonts w:ascii="Posterama" w:eastAsia="Calibri" w:hAnsi="Posterama" w:cs="Posterama"/>
                <w:sz w:val="20"/>
                <w:szCs w:val="20"/>
              </w:rPr>
            </w:pPr>
            <w:r w:rsidRPr="00C3597D">
              <w:rPr>
                <w:rFonts w:ascii="Posterama" w:eastAsia="Calibri" w:hAnsi="Posterama" w:cs="Posterama"/>
                <w:sz w:val="20"/>
                <w:szCs w:val="20"/>
              </w:rPr>
              <w:t>InterAmerican Committee on Education (CIE)</w:t>
            </w:r>
          </w:p>
          <w:p w14:paraId="6EF746B1" w14:textId="77777777" w:rsidR="004B4596" w:rsidRPr="00C3597D" w:rsidRDefault="004B4596" w:rsidP="00B35CE5">
            <w:pPr>
              <w:pStyle w:val="NormalWeb"/>
              <w:numPr>
                <w:ilvl w:val="0"/>
                <w:numId w:val="3"/>
              </w:numPr>
              <w:tabs>
                <w:tab w:val="left" w:pos="340"/>
              </w:tabs>
              <w:spacing w:after="84" w:line="216" w:lineRule="auto"/>
              <w:rPr>
                <w:rFonts w:ascii="Posterama" w:eastAsia="Calibri" w:hAnsi="Posterama" w:cs="Posterama"/>
                <w:sz w:val="20"/>
                <w:szCs w:val="20"/>
              </w:rPr>
            </w:pPr>
            <w:r w:rsidRPr="00C3597D">
              <w:rPr>
                <w:rFonts w:ascii="Posterama" w:eastAsia="Calibri" w:hAnsi="Posterama" w:cs="Posterama"/>
                <w:sz w:val="20"/>
                <w:szCs w:val="20"/>
              </w:rPr>
              <w:t xml:space="preserve">Inter-American Teacher Education Network (ITEN) </w:t>
            </w:r>
          </w:p>
          <w:p w14:paraId="1F5FF4BB" w14:textId="52827C2B" w:rsidR="004B4596" w:rsidRPr="00C3597D" w:rsidRDefault="004B4596" w:rsidP="00B35CE5">
            <w:pPr>
              <w:pStyle w:val="NormalWeb"/>
              <w:numPr>
                <w:ilvl w:val="0"/>
                <w:numId w:val="3"/>
              </w:numPr>
              <w:spacing w:after="84" w:line="216" w:lineRule="auto"/>
              <w:rPr>
                <w:rFonts w:ascii="Posterama" w:eastAsia="Calibri" w:hAnsi="Posterama" w:cs="Posterama"/>
                <w:sz w:val="20"/>
                <w:szCs w:val="20"/>
              </w:rPr>
            </w:pPr>
            <w:r w:rsidRPr="00C3597D">
              <w:rPr>
                <w:rFonts w:ascii="Posterama" w:eastAsia="Calibri" w:hAnsi="Posterama" w:cs="Posterama"/>
                <w:sz w:val="20"/>
                <w:szCs w:val="20"/>
              </w:rPr>
              <w:t>OAS Alliance with ProFutur</w:t>
            </w:r>
            <w:r>
              <w:rPr>
                <w:rFonts w:ascii="Posterama" w:eastAsia="Calibri" w:hAnsi="Posterama" w:cs="Posterama"/>
                <w:sz w:val="20"/>
                <w:szCs w:val="20"/>
              </w:rPr>
              <w:t>o</w:t>
            </w:r>
            <w:r w:rsidRPr="00C3597D">
              <w:rPr>
                <w:rFonts w:ascii="Posterama" w:eastAsia="Calibri" w:hAnsi="Posterama" w:cs="Posterama"/>
                <w:sz w:val="20"/>
                <w:szCs w:val="20"/>
              </w:rPr>
              <w:t xml:space="preserve"> Foundation.</w:t>
            </w:r>
          </w:p>
          <w:p w14:paraId="3F3C6A4C" w14:textId="77777777" w:rsidR="004B4596" w:rsidRPr="00C3597D" w:rsidRDefault="004B4596" w:rsidP="00B35CE5">
            <w:pPr>
              <w:pStyle w:val="NormalWeb"/>
              <w:numPr>
                <w:ilvl w:val="0"/>
                <w:numId w:val="3"/>
              </w:numPr>
              <w:tabs>
                <w:tab w:val="left" w:pos="250"/>
              </w:tabs>
              <w:spacing w:after="84" w:line="216" w:lineRule="auto"/>
              <w:rPr>
                <w:rFonts w:ascii="Posterama" w:eastAsia="Calibri" w:hAnsi="Posterama" w:cs="Posterama"/>
                <w:color w:val="000000" w:themeColor="text1"/>
                <w:sz w:val="20"/>
                <w:szCs w:val="20"/>
              </w:rPr>
            </w:pPr>
            <w:r w:rsidRPr="00C3597D">
              <w:rPr>
                <w:rFonts w:ascii="Posterama" w:eastAsia="Calibri" w:hAnsi="Posterama" w:cs="Posterama"/>
                <w:color w:val="000000" w:themeColor="text1"/>
                <w:sz w:val="20"/>
                <w:szCs w:val="20"/>
              </w:rPr>
              <w:t>Educational Portal of the Americas</w:t>
            </w:r>
          </w:p>
          <w:p w14:paraId="0BC6C093" w14:textId="77777777" w:rsidR="004B4596" w:rsidRPr="00C3597D" w:rsidRDefault="004B4596" w:rsidP="00B35CE5">
            <w:pPr>
              <w:pStyle w:val="NormalWeb"/>
              <w:tabs>
                <w:tab w:val="left" w:pos="161"/>
              </w:tabs>
              <w:spacing w:after="84" w:line="216" w:lineRule="auto"/>
              <w:rPr>
                <w:rFonts w:ascii="Posterama" w:eastAsia="Calibri" w:hAnsi="Posterama" w:cs="Posterama"/>
                <w:sz w:val="20"/>
                <w:szCs w:val="20"/>
              </w:rPr>
            </w:pPr>
          </w:p>
          <w:p w14:paraId="62D68E82" w14:textId="77777777" w:rsidR="004B4596" w:rsidRPr="00C3597D" w:rsidRDefault="004B4596" w:rsidP="00B35CE5">
            <w:pPr>
              <w:pStyle w:val="NormalWeb"/>
              <w:tabs>
                <w:tab w:val="left" w:pos="161"/>
              </w:tabs>
              <w:spacing w:after="84" w:line="216" w:lineRule="auto"/>
              <w:rPr>
                <w:rFonts w:ascii="Posterama" w:eastAsia="Calibri" w:hAnsi="Posterama" w:cs="Posterama"/>
                <w:sz w:val="20"/>
                <w:szCs w:val="20"/>
              </w:rPr>
            </w:pPr>
          </w:p>
          <w:p w14:paraId="5C25F986" w14:textId="77777777" w:rsidR="004B4596" w:rsidRPr="00C3597D" w:rsidRDefault="004B4596" w:rsidP="00B35CE5">
            <w:pPr>
              <w:pStyle w:val="NormalWeb"/>
              <w:tabs>
                <w:tab w:val="left" w:pos="161"/>
              </w:tabs>
              <w:spacing w:before="0" w:after="84" w:line="216" w:lineRule="auto"/>
              <w:rPr>
                <w:rFonts w:ascii="Posterama" w:eastAsia="Calibri" w:hAnsi="Posterama" w:cs="Posterama"/>
                <w:sz w:val="20"/>
                <w:szCs w:val="20"/>
              </w:rPr>
            </w:pPr>
          </w:p>
          <w:p w14:paraId="37E283E3" w14:textId="77777777" w:rsidR="004B4596" w:rsidRPr="00C3597D" w:rsidRDefault="004B4596" w:rsidP="00B35CE5">
            <w:pPr>
              <w:pStyle w:val="NormalWeb"/>
              <w:tabs>
                <w:tab w:val="left" w:pos="161"/>
              </w:tabs>
              <w:spacing w:after="84" w:line="216" w:lineRule="auto"/>
              <w:rPr>
                <w:rFonts w:ascii="Posterama" w:hAnsi="Posterama" w:cs="Posterama"/>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7D6F6F2B" w14:textId="5675742E" w:rsidR="004B4596" w:rsidRPr="00030379" w:rsidRDefault="004B4596" w:rsidP="00B35CE5">
            <w:pPr>
              <w:pStyle w:val="NormalWeb"/>
              <w:numPr>
                <w:ilvl w:val="0"/>
                <w:numId w:val="22"/>
              </w:numPr>
              <w:tabs>
                <w:tab w:val="left" w:pos="161"/>
              </w:tabs>
              <w:spacing w:after="84" w:line="216" w:lineRule="auto"/>
              <w:ind w:left="250" w:hanging="180"/>
              <w:rPr>
                <w:rFonts w:ascii="Posterama" w:hAnsi="Posterama" w:cs="Posterama"/>
                <w:color w:val="4472C4" w:themeColor="accent1"/>
                <w:sz w:val="20"/>
                <w:szCs w:val="20"/>
              </w:rPr>
            </w:pPr>
            <w:r w:rsidRPr="00C3597D">
              <w:rPr>
                <w:rFonts w:ascii="Posterama" w:hAnsi="Posterama" w:cs="Posterama"/>
                <w:color w:val="4472C4" w:themeColor="accent1"/>
                <w:sz w:val="20"/>
                <w:szCs w:val="20"/>
              </w:rPr>
              <w:t xml:space="preserve">Enhanced </w:t>
            </w:r>
            <w:r>
              <w:rPr>
                <w:rFonts w:ascii="Posterama" w:hAnsi="Posterama" w:cs="Posterama"/>
                <w:color w:val="4472C4" w:themeColor="accent1"/>
                <w:sz w:val="20"/>
                <w:szCs w:val="20"/>
              </w:rPr>
              <w:t>m</w:t>
            </w:r>
            <w:r w:rsidRPr="00C3597D">
              <w:rPr>
                <w:rFonts w:ascii="Posterama" w:hAnsi="Posterama" w:cs="Posterama"/>
                <w:color w:val="4472C4" w:themeColor="accent1"/>
                <w:sz w:val="20"/>
                <w:szCs w:val="20"/>
              </w:rPr>
              <w:t xml:space="preserve">ember </w:t>
            </w:r>
            <w:r>
              <w:rPr>
                <w:rFonts w:ascii="Posterama" w:hAnsi="Posterama" w:cs="Posterama"/>
                <w:color w:val="4472C4" w:themeColor="accent1"/>
                <w:sz w:val="20"/>
                <w:szCs w:val="20"/>
              </w:rPr>
              <w:t>s</w:t>
            </w:r>
            <w:r w:rsidRPr="00C3597D">
              <w:rPr>
                <w:rFonts w:ascii="Posterama" w:hAnsi="Posterama" w:cs="Posterama"/>
                <w:color w:val="4472C4" w:themeColor="accent1"/>
                <w:sz w:val="20"/>
                <w:szCs w:val="20"/>
              </w:rPr>
              <w:t xml:space="preserve">tate capacities </w:t>
            </w:r>
            <w:r>
              <w:rPr>
                <w:rFonts w:ascii="Posterama" w:hAnsi="Posterama" w:cs="Posterama"/>
                <w:color w:val="4472C4" w:themeColor="accent1"/>
                <w:sz w:val="20"/>
                <w:szCs w:val="20"/>
              </w:rPr>
              <w:t>to implement the new educational hemispheric agenda in contexts of change</w:t>
            </w:r>
          </w:p>
          <w:p w14:paraId="1EBF6CCC" w14:textId="0AD0B6EA" w:rsidR="004B4596" w:rsidRPr="00C3597D" w:rsidRDefault="004B4596" w:rsidP="00B35CE5">
            <w:pPr>
              <w:pStyle w:val="NormalWeb"/>
              <w:numPr>
                <w:ilvl w:val="0"/>
                <w:numId w:val="22"/>
              </w:numPr>
              <w:tabs>
                <w:tab w:val="left" w:pos="1440"/>
              </w:tabs>
              <w:spacing w:line="216" w:lineRule="auto"/>
              <w:ind w:left="250" w:hanging="180"/>
              <w:rPr>
                <w:rFonts w:ascii="Posterama" w:hAnsi="Posterama" w:cs="Posterama"/>
                <w:color w:val="4472C4" w:themeColor="accent1"/>
                <w:sz w:val="20"/>
                <w:szCs w:val="20"/>
              </w:rPr>
            </w:pPr>
            <w:r w:rsidRPr="00C3597D">
              <w:rPr>
                <w:rFonts w:ascii="Posterama" w:hAnsi="Posterama" w:cs="Posterama"/>
                <w:color w:val="4472C4" w:themeColor="accent1"/>
                <w:sz w:val="20"/>
                <w:szCs w:val="20"/>
              </w:rPr>
              <w:t xml:space="preserve">Contribute to ensuring the continuity of education at the </w:t>
            </w:r>
            <w:r w:rsidR="00776C22" w:rsidRPr="00C3597D">
              <w:rPr>
                <w:rFonts w:ascii="Posterama" w:hAnsi="Posterama" w:cs="Posterama"/>
                <w:color w:val="4472C4" w:themeColor="accent1"/>
                <w:sz w:val="20"/>
                <w:szCs w:val="20"/>
              </w:rPr>
              <w:t>various levels</w:t>
            </w:r>
            <w:r w:rsidRPr="00C3597D">
              <w:rPr>
                <w:rFonts w:ascii="Posterama" w:hAnsi="Posterama" w:cs="Posterama"/>
                <w:color w:val="4472C4" w:themeColor="accent1"/>
                <w:sz w:val="20"/>
                <w:szCs w:val="20"/>
              </w:rPr>
              <w:t xml:space="preserve"> of the education system, through a new hemispheric education pact in contexts of change which, through regional cooperation, allow us to rethink and reimagine the future of education systems to ensure their equity and resilience</w:t>
            </w:r>
            <w:r w:rsidR="00B32A5D" w:rsidRPr="00C3597D">
              <w:rPr>
                <w:rFonts w:ascii="Posterama" w:hAnsi="Posterama" w:cs="Posterama"/>
                <w:color w:val="4472C4" w:themeColor="accent1"/>
                <w:sz w:val="20"/>
                <w:szCs w:val="20"/>
              </w:rPr>
              <w:t xml:space="preserve">. </w:t>
            </w:r>
          </w:p>
          <w:p w14:paraId="062C312D" w14:textId="6D88DBA7" w:rsidR="004B4596" w:rsidRPr="00C3597D" w:rsidRDefault="004B4596" w:rsidP="00B35CE5">
            <w:pPr>
              <w:pStyle w:val="NormalWeb"/>
              <w:numPr>
                <w:ilvl w:val="0"/>
                <w:numId w:val="22"/>
              </w:numPr>
              <w:tabs>
                <w:tab w:val="left" w:pos="1440"/>
              </w:tabs>
              <w:spacing w:line="216" w:lineRule="auto"/>
              <w:ind w:left="250" w:hanging="180"/>
              <w:rPr>
                <w:rFonts w:ascii="Posterama" w:hAnsi="Posterama" w:cs="Posterama"/>
                <w:sz w:val="20"/>
                <w:szCs w:val="20"/>
              </w:rPr>
            </w:pPr>
            <w:r w:rsidRPr="00C3597D">
              <w:rPr>
                <w:rFonts w:ascii="Posterama" w:hAnsi="Posterama" w:cs="Posterama"/>
                <w:color w:val="4472C4" w:themeColor="accent1"/>
                <w:sz w:val="20"/>
                <w:szCs w:val="20"/>
              </w:rPr>
              <w:t xml:space="preserve">Civil Society Organizations contribute to the hemispheric discussion and policy dialogue on education. </w:t>
            </w:r>
          </w:p>
        </w:tc>
        <w:tc>
          <w:tcPr>
            <w:tcW w:w="3669" w:type="dxa"/>
            <w:tcBorders>
              <w:top w:val="single" w:sz="4" w:space="0" w:color="auto"/>
              <w:left w:val="single" w:sz="4" w:space="0" w:color="auto"/>
              <w:bottom w:val="single" w:sz="4" w:space="0" w:color="auto"/>
              <w:right w:val="single" w:sz="4" w:space="0" w:color="auto"/>
            </w:tcBorders>
          </w:tcPr>
          <w:p w14:paraId="68673BAD" w14:textId="5428596C" w:rsidR="004B4596" w:rsidRPr="00C3597D" w:rsidRDefault="004B4596" w:rsidP="00B35CE5">
            <w:pPr>
              <w:pStyle w:val="ListParagraph"/>
              <w:numPr>
                <w:ilvl w:val="0"/>
                <w:numId w:val="3"/>
              </w:numPr>
              <w:spacing w:after="84" w:line="216" w:lineRule="auto"/>
              <w:rPr>
                <w:rFonts w:ascii="Posterama" w:hAnsi="Posterama" w:cs="Posterama"/>
                <w:sz w:val="20"/>
                <w:szCs w:val="20"/>
              </w:rPr>
            </w:pPr>
            <w:r w:rsidRPr="00C3597D">
              <w:rPr>
                <w:rFonts w:ascii="Posterama" w:hAnsi="Posterama" w:cs="Posterama"/>
                <w:sz w:val="20"/>
                <w:szCs w:val="20"/>
              </w:rPr>
              <w:t>2022-2025 Workplan of the CIE</w:t>
            </w:r>
            <w:r>
              <w:rPr>
                <w:rFonts w:ascii="Posterama" w:hAnsi="Posterama" w:cs="Posterama"/>
                <w:sz w:val="20"/>
                <w:szCs w:val="20"/>
              </w:rPr>
              <w:t>.</w:t>
            </w:r>
          </w:p>
          <w:p w14:paraId="5B693BC1" w14:textId="48648AA9" w:rsidR="004B4596" w:rsidRPr="00C3597D" w:rsidRDefault="004B4596" w:rsidP="00B35CE5">
            <w:pPr>
              <w:pStyle w:val="ListParagraph"/>
              <w:spacing w:after="84" w:line="216" w:lineRule="auto"/>
              <w:ind w:left="288"/>
              <w:rPr>
                <w:rFonts w:ascii="Posterama" w:hAnsi="Posterama" w:cs="Posterama"/>
                <w:sz w:val="20"/>
                <w:szCs w:val="20"/>
              </w:rPr>
            </w:pPr>
            <w:r>
              <w:rPr>
                <w:rFonts w:ascii="Posterama" w:hAnsi="Posterama" w:cs="Posterama"/>
                <w:sz w:val="20"/>
                <w:szCs w:val="20"/>
              </w:rPr>
              <w:t>M</w:t>
            </w:r>
            <w:r w:rsidRPr="00C3597D">
              <w:rPr>
                <w:rFonts w:ascii="Posterama" w:hAnsi="Posterama" w:cs="Posterama"/>
                <w:sz w:val="20"/>
                <w:szCs w:val="20"/>
              </w:rPr>
              <w:t xml:space="preserve">ember </w:t>
            </w:r>
            <w:r>
              <w:rPr>
                <w:rFonts w:ascii="Posterama" w:hAnsi="Posterama" w:cs="Posterama"/>
                <w:sz w:val="20"/>
                <w:szCs w:val="20"/>
              </w:rPr>
              <w:t>s</w:t>
            </w:r>
            <w:r w:rsidRPr="00C3597D">
              <w:rPr>
                <w:rFonts w:ascii="Posterama" w:hAnsi="Posterama" w:cs="Posterama"/>
                <w:sz w:val="20"/>
                <w:szCs w:val="20"/>
              </w:rPr>
              <w:t>tates have access to an interactive map repository of good practices in digital education implemented in the Americas by schools and Civil Society Organizations.</w:t>
            </w:r>
          </w:p>
          <w:p w14:paraId="2AAA2535" w14:textId="77777777" w:rsidR="004B4596" w:rsidRPr="00C3597D" w:rsidRDefault="004B4596" w:rsidP="00B35CE5">
            <w:pPr>
              <w:pStyle w:val="ListParagraph"/>
              <w:spacing w:after="84" w:line="216" w:lineRule="auto"/>
              <w:ind w:left="288"/>
              <w:rPr>
                <w:rFonts w:ascii="Posterama" w:hAnsi="Posterama" w:cs="Posterama"/>
                <w:sz w:val="20"/>
                <w:szCs w:val="20"/>
              </w:rPr>
            </w:pPr>
          </w:p>
        </w:tc>
        <w:tc>
          <w:tcPr>
            <w:tcW w:w="3435" w:type="dxa"/>
            <w:tcBorders>
              <w:top w:val="single" w:sz="4" w:space="0" w:color="auto"/>
              <w:left w:val="single" w:sz="4" w:space="0" w:color="auto"/>
              <w:bottom w:val="single" w:sz="4" w:space="0" w:color="auto"/>
              <w:right w:val="single" w:sz="4" w:space="0" w:color="auto"/>
            </w:tcBorders>
          </w:tcPr>
          <w:p w14:paraId="5C62289C" w14:textId="76C15B74" w:rsidR="004B4596" w:rsidRPr="00C3597D" w:rsidRDefault="004B4596" w:rsidP="00B35CE5">
            <w:pPr>
              <w:tabs>
                <w:tab w:val="left" w:pos="920"/>
              </w:tabs>
              <w:rPr>
                <w:rFonts w:ascii="Posterama" w:hAnsi="Posterama" w:cs="Posterama"/>
                <w:color w:val="4472C4" w:themeColor="accent1"/>
                <w:sz w:val="20"/>
                <w:szCs w:val="20"/>
              </w:rPr>
            </w:pPr>
            <w:r w:rsidRPr="001F4E23">
              <w:rPr>
                <w:rFonts w:ascii="Posterama" w:hAnsi="Posterama" w:cs="Posterama"/>
                <w:color w:val="4472C4" w:themeColor="accent1"/>
                <w:sz w:val="20"/>
                <w:szCs w:val="20"/>
              </w:rPr>
              <w:t>Internet Society (ISOC), UNESCO OREALC, ILO-CINTERFOR, PAHO-OPS, IOHE-OUI, UNESCO IESALC, UNICEF, Universities, Think Tanks and NGO’s</w:t>
            </w:r>
          </w:p>
        </w:tc>
      </w:tr>
      <w:tr w:rsidR="00CC3E0C" w:rsidRPr="00C3597D" w14:paraId="752C35BF" w14:textId="77777777" w:rsidTr="00B35CE5">
        <w:trPr>
          <w:trHeight w:val="180"/>
          <w:jc w:val="center"/>
        </w:trPr>
        <w:tc>
          <w:tcPr>
            <w:tcW w:w="14256" w:type="dxa"/>
            <w:gridSpan w:val="4"/>
            <w:tcBorders>
              <w:top w:val="single" w:sz="4" w:space="0" w:color="auto"/>
              <w:left w:val="single" w:sz="4" w:space="0" w:color="auto"/>
              <w:bottom w:val="single" w:sz="4" w:space="0" w:color="auto"/>
              <w:right w:val="single" w:sz="4" w:space="0" w:color="auto"/>
            </w:tcBorders>
            <w:shd w:val="clear" w:color="auto" w:fill="auto"/>
          </w:tcPr>
          <w:p w14:paraId="5EFEEF39" w14:textId="77777777" w:rsidR="00CC3E0C" w:rsidRPr="00C3597D" w:rsidRDefault="00CC3E0C" w:rsidP="00B35CE5">
            <w:pPr>
              <w:pStyle w:val="NormalWeb"/>
              <w:tabs>
                <w:tab w:val="left" w:pos="68"/>
              </w:tabs>
              <w:spacing w:before="0"/>
              <w:rPr>
                <w:rFonts w:ascii="Posterama" w:hAnsi="Posterama" w:cs="Posterama"/>
                <w:b/>
                <w:bCs/>
                <w:color w:val="595959" w:themeColor="text1" w:themeTint="A6"/>
                <w:sz w:val="20"/>
                <w:szCs w:val="20"/>
              </w:rPr>
            </w:pPr>
            <w:r w:rsidRPr="001F3032">
              <w:rPr>
                <w:rFonts w:ascii="Posterama" w:eastAsia="Calibri" w:hAnsi="Posterama" w:cs="Posterama"/>
                <w:b/>
                <w:bCs/>
                <w:color w:val="4472C4" w:themeColor="accent1"/>
                <w:kern w:val="24"/>
                <w:sz w:val="20"/>
                <w:szCs w:val="20"/>
              </w:rPr>
              <w:t xml:space="preserve">2023 Activities: </w:t>
            </w:r>
          </w:p>
        </w:tc>
      </w:tr>
      <w:tr w:rsidR="00CC3E0C" w:rsidRPr="00C3597D" w14:paraId="5ED7C8C8" w14:textId="77777777" w:rsidTr="00B35CE5">
        <w:trPr>
          <w:trHeight w:val="762"/>
          <w:jc w:val="center"/>
        </w:trPr>
        <w:tc>
          <w:tcPr>
            <w:tcW w:w="14256" w:type="dxa"/>
            <w:gridSpan w:val="4"/>
            <w:tcBorders>
              <w:top w:val="single" w:sz="4" w:space="0" w:color="auto"/>
              <w:left w:val="single" w:sz="4" w:space="0" w:color="auto"/>
              <w:bottom w:val="single" w:sz="4" w:space="0" w:color="auto"/>
              <w:right w:val="single" w:sz="4" w:space="0" w:color="auto"/>
            </w:tcBorders>
          </w:tcPr>
          <w:p w14:paraId="3C16CAA3" w14:textId="77777777" w:rsidR="00CC3E0C" w:rsidRPr="00C3597D" w:rsidRDefault="00CC3E0C" w:rsidP="009C6C38">
            <w:pPr>
              <w:pStyle w:val="ListParagraph"/>
              <w:numPr>
                <w:ilvl w:val="0"/>
                <w:numId w:val="3"/>
              </w:numPr>
              <w:rPr>
                <w:rFonts w:ascii="Posterama" w:hAnsi="Posterama" w:cs="Posterama"/>
                <w:sz w:val="20"/>
                <w:szCs w:val="20"/>
              </w:rPr>
            </w:pPr>
            <w:r w:rsidRPr="00C3597D">
              <w:rPr>
                <w:rFonts w:ascii="Posterama" w:hAnsi="Posterama" w:cs="Posterama"/>
                <w:sz w:val="20"/>
                <w:szCs w:val="20"/>
              </w:rPr>
              <w:t>Planning Meeting of the Authorities of the Ministerial Process to present the 2022-2025 Draft Workplan of the CIE (February 2023)</w:t>
            </w:r>
          </w:p>
          <w:p w14:paraId="51689892" w14:textId="52A7CF2D" w:rsidR="00CC3E0C" w:rsidRDefault="00CC3E0C" w:rsidP="009C6C38">
            <w:pPr>
              <w:pStyle w:val="ListParagraph"/>
              <w:numPr>
                <w:ilvl w:val="0"/>
                <w:numId w:val="3"/>
              </w:numPr>
              <w:rPr>
                <w:rFonts w:ascii="Posterama" w:hAnsi="Posterama" w:cs="Posterama"/>
                <w:sz w:val="20"/>
                <w:szCs w:val="20"/>
              </w:rPr>
            </w:pPr>
            <w:r w:rsidRPr="00C3597D">
              <w:rPr>
                <w:rFonts w:ascii="Posterama" w:hAnsi="Posterama" w:cs="Posterama"/>
                <w:sz w:val="20"/>
                <w:szCs w:val="20"/>
              </w:rPr>
              <w:t xml:space="preserve">CIE discussions </w:t>
            </w:r>
            <w:r w:rsidRPr="004B4596">
              <w:rPr>
                <w:rFonts w:ascii="Posterama" w:hAnsi="Posterama" w:cs="Posterama"/>
                <w:sz w:val="18"/>
                <w:szCs w:val="18"/>
              </w:rPr>
              <w:t>of the</w:t>
            </w:r>
            <w:r w:rsidR="004B4596" w:rsidRPr="004B4596">
              <w:rPr>
                <w:rFonts w:ascii="Posterama" w:hAnsi="Posterama" w:cs="Posterama"/>
                <w:sz w:val="20"/>
                <w:szCs w:val="20"/>
              </w:rPr>
              <w:t xml:space="preserve"> sectoral ministerial action plans</w:t>
            </w:r>
            <w:r w:rsidRPr="004B4596">
              <w:rPr>
                <w:rFonts w:ascii="Posterama" w:hAnsi="Posterama" w:cs="Posterama"/>
                <w:sz w:val="18"/>
                <w:szCs w:val="18"/>
              </w:rPr>
              <w:t xml:space="preserve"> </w:t>
            </w:r>
            <w:r w:rsidRPr="00C3597D">
              <w:rPr>
                <w:rFonts w:ascii="Posterama" w:hAnsi="Posterama" w:cs="Posterama"/>
                <w:sz w:val="20"/>
                <w:szCs w:val="20"/>
              </w:rPr>
              <w:t>(1. Recovery, repair, and reactivation of the education sector in the post-pandemic period; 2. Digital education in contexts of change; 3. Healthy eating and physical activity policies in school environments; and 4. Development of skills in context of change. An intersectoral approach to future skills and job-skill training. (February-April 2023)</w:t>
            </w:r>
          </w:p>
          <w:p w14:paraId="5A408C44" w14:textId="21A401E9" w:rsidR="00CC3E0C" w:rsidRPr="00D02774" w:rsidRDefault="00CC3E0C" w:rsidP="009C6C38">
            <w:pPr>
              <w:pStyle w:val="ListParagraph"/>
              <w:numPr>
                <w:ilvl w:val="0"/>
                <w:numId w:val="3"/>
              </w:numPr>
              <w:rPr>
                <w:rFonts w:ascii="Posterama" w:hAnsi="Posterama" w:cs="Posterama"/>
                <w:sz w:val="20"/>
                <w:szCs w:val="20"/>
              </w:rPr>
            </w:pPr>
            <w:r w:rsidRPr="00D02774">
              <w:rPr>
                <w:rFonts w:ascii="Posterama" w:hAnsi="Posterama" w:cs="Posterama"/>
                <w:sz w:val="20"/>
                <w:szCs w:val="20"/>
              </w:rPr>
              <w:t>Launch of the Interactive Map of Good Practices in Digital Education of The Americas (April 2023), together with a publication highlighting the 30 outstanding experiences (May 2023)</w:t>
            </w:r>
          </w:p>
          <w:p w14:paraId="55093F8C" w14:textId="23407E3C" w:rsidR="00CC3E0C" w:rsidRPr="00C3597D" w:rsidRDefault="00CC3E0C" w:rsidP="00B35CE5">
            <w:pPr>
              <w:pStyle w:val="ListParagraph"/>
              <w:ind w:left="288"/>
              <w:rPr>
                <w:rFonts w:ascii="Posterama" w:hAnsi="Posterama" w:cs="Posterama"/>
                <w:sz w:val="20"/>
                <w:szCs w:val="20"/>
              </w:rPr>
            </w:pPr>
          </w:p>
        </w:tc>
      </w:tr>
    </w:tbl>
    <w:p w14:paraId="7CE0CB9A" w14:textId="77541EA0" w:rsidR="48CFE606" w:rsidRPr="00C3597D" w:rsidRDefault="00F368B5" w:rsidP="48CFE606">
      <w:pPr>
        <w:rPr>
          <w:rFonts w:ascii="Posterama" w:hAnsi="Posterama" w:cs="Posterama"/>
          <w:sz w:val="20"/>
          <w:szCs w:val="20"/>
        </w:rPr>
      </w:pPr>
      <w:r w:rsidRPr="00C3597D">
        <w:rPr>
          <w:rFonts w:ascii="Posterama" w:hAnsi="Posterama" w:cs="Posterama"/>
          <w:sz w:val="20"/>
          <w:szCs w:val="20"/>
        </w:rPr>
        <w:t xml:space="preserve">    </w:t>
      </w:r>
    </w:p>
    <w:p w14:paraId="682D79E3" w14:textId="77777777" w:rsidR="0009352B" w:rsidRDefault="0009352B" w:rsidP="48CFE606">
      <w:pPr>
        <w:rPr>
          <w:rFonts w:ascii="Posterama" w:hAnsi="Posterama" w:cs="Posterama"/>
          <w:sz w:val="20"/>
          <w:szCs w:val="20"/>
        </w:rPr>
      </w:pPr>
    </w:p>
    <w:p w14:paraId="5BD15CE9" w14:textId="77777777" w:rsidR="001B0229" w:rsidRPr="00C3597D" w:rsidRDefault="001B0229" w:rsidP="48CFE606">
      <w:pPr>
        <w:rPr>
          <w:rFonts w:ascii="Posterama" w:hAnsi="Posterama" w:cs="Posterama"/>
          <w:sz w:val="20"/>
          <w:szCs w:val="20"/>
        </w:rPr>
      </w:pPr>
    </w:p>
    <w:tbl>
      <w:tblPr>
        <w:tblStyle w:val="TableGridLight"/>
        <w:tblpPr w:leftFromText="144" w:rightFromText="144" w:vertAnchor="text" w:horzAnchor="margin" w:tblpX="361" w:tblpY="1"/>
        <w:tblOverlap w:val="never"/>
        <w:tblW w:w="0" w:type="auto"/>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2520"/>
        <w:gridCol w:w="3780"/>
        <w:gridCol w:w="3870"/>
        <w:gridCol w:w="4230"/>
      </w:tblGrid>
      <w:tr w:rsidR="004E27EB" w:rsidRPr="00316686" w14:paraId="00C2DB58"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shd w:val="clear" w:color="auto" w:fill="auto"/>
          </w:tcPr>
          <w:p w14:paraId="04A31E02" w14:textId="77777777" w:rsidR="004E27EB" w:rsidRPr="00316686" w:rsidRDefault="00B87D40" w:rsidP="001B0229">
            <w:pPr>
              <w:pStyle w:val="NormalWeb"/>
              <w:tabs>
                <w:tab w:val="left" w:pos="68"/>
              </w:tabs>
              <w:spacing w:before="0" w:beforeAutospacing="0"/>
              <w:ind w:right="360"/>
              <w:jc w:val="center"/>
              <w:rPr>
                <w:rFonts w:ascii="Posterama" w:hAnsi="Posterama" w:cs="Posterama"/>
                <w:b/>
                <w:bCs/>
                <w:color w:val="000000" w:themeColor="text1"/>
                <w:sz w:val="28"/>
                <w:szCs w:val="28"/>
              </w:rPr>
            </w:pPr>
            <w:r w:rsidRPr="006011BF">
              <w:rPr>
                <w:rFonts w:ascii="Posterama" w:eastAsia="+mn-ea" w:hAnsi="Posterama" w:cs="Posterama"/>
                <w:b/>
                <w:bCs/>
                <w:color w:val="000000" w:themeColor="text1"/>
              </w:rPr>
              <w:t>A</w:t>
            </w:r>
            <w:r w:rsidR="004E27EB" w:rsidRPr="006011BF">
              <w:rPr>
                <w:rFonts w:ascii="Posterama" w:eastAsia="+mn-ea" w:hAnsi="Posterama" w:cs="Posterama"/>
                <w:b/>
                <w:bCs/>
                <w:color w:val="000000" w:themeColor="text1"/>
              </w:rPr>
              <w:t xml:space="preserve">rea: </w:t>
            </w:r>
            <w:r w:rsidR="004E27EB" w:rsidRPr="006011BF">
              <w:rPr>
                <w:rFonts w:ascii="Posterama" w:hAnsi="Posterama" w:cs="Posterama"/>
                <w:b/>
                <w:bCs/>
              </w:rPr>
              <w:t xml:space="preserve"> Education and Human Development</w:t>
            </w:r>
          </w:p>
        </w:tc>
      </w:tr>
      <w:tr w:rsidR="004E27EB" w:rsidRPr="00316686" w14:paraId="21B9B58F"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tcPr>
          <w:p w14:paraId="4E655D50" w14:textId="64C78C75" w:rsidR="004E27EB" w:rsidRPr="0063257C" w:rsidRDefault="004E27EB" w:rsidP="001B0229">
            <w:pPr>
              <w:pStyle w:val="NormalWeb"/>
              <w:tabs>
                <w:tab w:val="left" w:pos="68"/>
              </w:tabs>
              <w:spacing w:before="0" w:beforeAutospacing="0"/>
              <w:rPr>
                <w:rFonts w:ascii="Posterama" w:hAnsi="Posterama" w:cs="Posterama"/>
                <w:b/>
                <w:bCs/>
                <w:color w:val="595959" w:themeColor="text1" w:themeTint="A6"/>
                <w:sz w:val="20"/>
                <w:szCs w:val="20"/>
              </w:rPr>
            </w:pPr>
            <w:r w:rsidRPr="0063257C">
              <w:rPr>
                <w:rFonts w:ascii="Posterama" w:hAnsi="Posterama" w:cs="Posterama"/>
                <w:b/>
                <w:bCs/>
                <w:sz w:val="20"/>
                <w:szCs w:val="20"/>
              </w:rPr>
              <w:t>OAS Strategic Line: 3. Promoting education and human development in the Americas</w:t>
            </w:r>
          </w:p>
        </w:tc>
      </w:tr>
      <w:tr w:rsidR="004E27EB" w:rsidRPr="00316686" w14:paraId="2B2EFADC" w14:textId="77777777" w:rsidTr="001B0229">
        <w:trPr>
          <w:trHeight w:val="350"/>
        </w:trPr>
        <w:tc>
          <w:tcPr>
            <w:tcW w:w="14400" w:type="dxa"/>
            <w:gridSpan w:val="4"/>
            <w:tcBorders>
              <w:top w:val="single" w:sz="4" w:space="0" w:color="auto"/>
              <w:left w:val="single" w:sz="4" w:space="0" w:color="auto"/>
              <w:bottom w:val="single" w:sz="4" w:space="0" w:color="auto"/>
              <w:right w:val="single" w:sz="4" w:space="0" w:color="auto"/>
            </w:tcBorders>
          </w:tcPr>
          <w:p w14:paraId="0C1141E4" w14:textId="77777777" w:rsidR="00CA0A87" w:rsidRDefault="004E27EB" w:rsidP="001B0229">
            <w:pPr>
              <w:rPr>
                <w:rFonts w:ascii="Posterama" w:hAnsi="Posterama" w:cs="Posterama"/>
                <w:sz w:val="20"/>
                <w:szCs w:val="20"/>
              </w:rPr>
            </w:pPr>
            <w:r w:rsidRPr="008F6EA8">
              <w:rPr>
                <w:rFonts w:ascii="Posterama" w:hAnsi="Posterama" w:cs="Posterama"/>
                <w:b/>
                <w:bCs/>
                <w:sz w:val="20"/>
                <w:szCs w:val="20"/>
              </w:rPr>
              <w:t>Objective</w:t>
            </w:r>
            <w:r w:rsidR="000406EA" w:rsidRPr="008F6EA8">
              <w:rPr>
                <w:rFonts w:ascii="Posterama" w:hAnsi="Posterama" w:cs="Posterama"/>
                <w:b/>
                <w:bCs/>
                <w:sz w:val="20"/>
                <w:szCs w:val="20"/>
              </w:rPr>
              <w:t>s</w:t>
            </w:r>
            <w:r w:rsidRPr="008F6EA8">
              <w:rPr>
                <w:rFonts w:ascii="Posterama" w:hAnsi="Posterama" w:cs="Posterama"/>
                <w:b/>
                <w:bCs/>
                <w:sz w:val="20"/>
                <w:szCs w:val="20"/>
              </w:rPr>
              <w:t>:</w:t>
            </w:r>
            <w:r w:rsidRPr="008F6EA8">
              <w:rPr>
                <w:rFonts w:ascii="Posterama" w:hAnsi="Posterama" w:cs="Posterama"/>
                <w:sz w:val="20"/>
                <w:szCs w:val="20"/>
              </w:rPr>
              <w:t xml:space="preserve"> </w:t>
            </w:r>
            <w:r w:rsidR="000406EA" w:rsidRPr="008F6EA8">
              <w:rPr>
                <w:rFonts w:ascii="Posterama" w:hAnsi="Posterama" w:cs="Posterama"/>
                <w:b/>
                <w:bCs/>
                <w:sz w:val="20"/>
                <w:szCs w:val="20"/>
              </w:rPr>
              <w:t>3.2.</w:t>
            </w:r>
            <w:r w:rsidR="000406EA" w:rsidRPr="008F6EA8">
              <w:rPr>
                <w:rFonts w:ascii="Posterama" w:hAnsi="Posterama" w:cs="Posterama"/>
                <w:sz w:val="20"/>
                <w:szCs w:val="20"/>
              </w:rPr>
              <w:t xml:space="preserve"> Strengthen </w:t>
            </w:r>
            <w:r w:rsidR="00487B4B">
              <w:rPr>
                <w:rFonts w:ascii="Posterama" w:hAnsi="Posterama" w:cs="Posterama"/>
                <w:sz w:val="20"/>
                <w:szCs w:val="20"/>
              </w:rPr>
              <w:t>m</w:t>
            </w:r>
            <w:r w:rsidR="000406EA" w:rsidRPr="008F6EA8">
              <w:rPr>
                <w:rFonts w:ascii="Posterama" w:hAnsi="Posterama" w:cs="Posterama"/>
                <w:sz w:val="20"/>
                <w:szCs w:val="20"/>
              </w:rPr>
              <w:t xml:space="preserve">ember </w:t>
            </w:r>
            <w:r w:rsidR="00487B4B">
              <w:rPr>
                <w:rFonts w:ascii="Posterama" w:hAnsi="Posterama" w:cs="Posterama"/>
                <w:sz w:val="20"/>
                <w:szCs w:val="20"/>
              </w:rPr>
              <w:t>s</w:t>
            </w:r>
            <w:r w:rsidR="000406EA" w:rsidRPr="008F6EA8">
              <w:rPr>
                <w:rFonts w:ascii="Posterama" w:hAnsi="Posterama" w:cs="Posterama"/>
                <w:sz w:val="20"/>
                <w:szCs w:val="20"/>
              </w:rPr>
              <w:t>tates' institutional capacities to provide quality, inclusive and equitable education</w:t>
            </w:r>
            <w:r w:rsidR="00951AE7" w:rsidRPr="008F6EA8">
              <w:rPr>
                <w:rFonts w:ascii="Posterama" w:hAnsi="Posterama" w:cs="Posterama"/>
                <w:sz w:val="20"/>
                <w:szCs w:val="20"/>
              </w:rPr>
              <w:t xml:space="preserve"> </w:t>
            </w:r>
          </w:p>
          <w:p w14:paraId="6C76F8AD" w14:textId="71FF3302" w:rsidR="004E27EB" w:rsidRPr="008F6EA8" w:rsidRDefault="004E27EB" w:rsidP="001B0229">
            <w:pPr>
              <w:rPr>
                <w:rFonts w:ascii="Posterama" w:hAnsi="Posterama" w:cs="Posterama"/>
                <w:sz w:val="20"/>
                <w:szCs w:val="20"/>
              </w:rPr>
            </w:pPr>
            <w:r w:rsidRPr="008F6EA8">
              <w:rPr>
                <w:rFonts w:ascii="Posterama" w:hAnsi="Posterama" w:cs="Posterama"/>
                <w:b/>
                <w:bCs/>
                <w:sz w:val="20"/>
                <w:szCs w:val="20"/>
              </w:rPr>
              <w:t>3.3.</w:t>
            </w:r>
            <w:r w:rsidRPr="008F6EA8">
              <w:rPr>
                <w:rFonts w:ascii="Posterama" w:hAnsi="Posterama" w:cs="Posterama"/>
                <w:sz w:val="20"/>
                <w:szCs w:val="20"/>
              </w:rPr>
              <w:t xml:space="preserve"> Enhance </w:t>
            </w:r>
            <w:r w:rsidR="00487B4B">
              <w:rPr>
                <w:rFonts w:ascii="Posterama" w:hAnsi="Posterama" w:cs="Posterama"/>
                <w:sz w:val="20"/>
                <w:szCs w:val="20"/>
              </w:rPr>
              <w:t>m</w:t>
            </w:r>
            <w:r w:rsidRPr="008F6EA8">
              <w:rPr>
                <w:rFonts w:ascii="Posterama" w:hAnsi="Posterama" w:cs="Posterama"/>
                <w:sz w:val="20"/>
                <w:szCs w:val="20"/>
              </w:rPr>
              <w:t xml:space="preserve">ember </w:t>
            </w:r>
            <w:r w:rsidR="00487B4B">
              <w:rPr>
                <w:rFonts w:ascii="Posterama" w:hAnsi="Posterama" w:cs="Posterama"/>
                <w:sz w:val="20"/>
                <w:szCs w:val="20"/>
              </w:rPr>
              <w:t>s</w:t>
            </w:r>
            <w:r w:rsidRPr="008F6EA8">
              <w:rPr>
                <w:rFonts w:ascii="Posterama" w:hAnsi="Posterama" w:cs="Posterama"/>
                <w:sz w:val="20"/>
                <w:szCs w:val="20"/>
              </w:rPr>
              <w:t>tates' institutional capacities to provide quality, inclusive, and equitable education. Through the programmatic initiatives on strengthening the teaching profession, comprehensive early childhood care and integration of ICT in Education</w:t>
            </w:r>
            <w:r w:rsidR="00B32A5D" w:rsidRPr="008F6EA8">
              <w:rPr>
                <w:rFonts w:ascii="Posterama" w:hAnsi="Posterama" w:cs="Posterama"/>
                <w:sz w:val="20"/>
                <w:szCs w:val="20"/>
              </w:rPr>
              <w:t xml:space="preserve">. </w:t>
            </w:r>
          </w:p>
        </w:tc>
      </w:tr>
      <w:tr w:rsidR="004E27EB" w:rsidRPr="00316686" w14:paraId="64C7BBD2"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tcPr>
          <w:p w14:paraId="445AA70F" w14:textId="77777777" w:rsidR="004E27EB" w:rsidRPr="008F6EA8" w:rsidRDefault="004E27EB" w:rsidP="001B0229">
            <w:pPr>
              <w:pStyle w:val="NormalWeb"/>
              <w:tabs>
                <w:tab w:val="left" w:pos="68"/>
              </w:tabs>
              <w:spacing w:before="0" w:beforeAutospacing="0" w:after="0" w:afterAutospacing="0"/>
              <w:rPr>
                <w:rFonts w:ascii="Posterama" w:hAnsi="Posterama" w:cs="Posterama"/>
                <w:sz w:val="20"/>
                <w:szCs w:val="20"/>
              </w:rPr>
            </w:pPr>
            <w:r w:rsidRPr="008F6EA8">
              <w:rPr>
                <w:rFonts w:ascii="Posterama" w:hAnsi="Posterama" w:cs="Posterama"/>
                <w:b/>
                <w:bCs/>
                <w:sz w:val="20"/>
                <w:szCs w:val="20"/>
              </w:rPr>
              <w:t>Areas:</w:t>
            </w:r>
            <w:r w:rsidRPr="008F6EA8">
              <w:rPr>
                <w:rFonts w:ascii="Posterama" w:hAnsi="Posterama" w:cs="Posterama"/>
                <w:b/>
                <w:bCs/>
                <w:color w:val="4472C4" w:themeColor="accent1"/>
                <w:sz w:val="20"/>
                <w:szCs w:val="20"/>
              </w:rPr>
              <w:t xml:space="preserve"> Inclusive and Equitable Education</w:t>
            </w:r>
          </w:p>
        </w:tc>
      </w:tr>
      <w:tr w:rsidR="0009352B" w:rsidRPr="00316686" w14:paraId="711A8217" w14:textId="77777777" w:rsidTr="001B0229">
        <w:trPr>
          <w:trHeight w:val="278"/>
        </w:trPr>
        <w:tc>
          <w:tcPr>
            <w:tcW w:w="2520" w:type="dxa"/>
            <w:tcBorders>
              <w:top w:val="single" w:sz="4" w:space="0" w:color="auto"/>
              <w:left w:val="single" w:sz="4" w:space="0" w:color="auto"/>
              <w:bottom w:val="single" w:sz="4" w:space="0" w:color="auto"/>
              <w:right w:val="single" w:sz="4" w:space="0" w:color="auto"/>
            </w:tcBorders>
          </w:tcPr>
          <w:p w14:paraId="5D7D4B2B" w14:textId="0C93CD2A" w:rsidR="004E27EB" w:rsidRPr="00316686" w:rsidRDefault="004E27EB" w:rsidP="001B0229">
            <w:pPr>
              <w:pStyle w:val="NormalWeb"/>
              <w:tabs>
                <w:tab w:val="left" w:pos="161"/>
              </w:tabs>
              <w:spacing w:before="0" w:beforeAutospacing="0" w:after="84" w:afterAutospacing="0" w:line="216" w:lineRule="auto"/>
              <w:jc w:val="center"/>
              <w:rPr>
                <w:rFonts w:ascii="Posterama" w:hAnsi="Posterama" w:cs="Posterama"/>
                <w:b/>
                <w:bCs/>
                <w:color w:val="000000" w:themeColor="text1"/>
                <w:sz w:val="22"/>
                <w:szCs w:val="22"/>
              </w:rPr>
            </w:pPr>
            <w:r w:rsidRPr="00EC3040">
              <w:rPr>
                <w:rFonts w:ascii="Posterama" w:eastAsia="Calibri" w:hAnsi="Posterama" w:cs="Posterama"/>
                <w:b/>
                <w:bCs/>
                <w:color w:val="000000" w:themeColor="text1"/>
                <w:sz w:val="20"/>
                <w:szCs w:val="20"/>
              </w:rPr>
              <w:t>SEDI Programs:</w:t>
            </w:r>
          </w:p>
        </w:tc>
        <w:tc>
          <w:tcPr>
            <w:tcW w:w="3780" w:type="dxa"/>
            <w:tcBorders>
              <w:top w:val="single" w:sz="4" w:space="0" w:color="auto"/>
              <w:left w:val="single" w:sz="4" w:space="0" w:color="auto"/>
              <w:bottom w:val="single" w:sz="4" w:space="0" w:color="auto"/>
              <w:right w:val="single" w:sz="4" w:space="0" w:color="auto"/>
            </w:tcBorders>
          </w:tcPr>
          <w:p w14:paraId="2AB98F55" w14:textId="1D327616" w:rsidR="004E27EB" w:rsidRPr="008F6EA8" w:rsidRDefault="004E27EB" w:rsidP="001B0229">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sidRPr="008F6EA8">
              <w:rPr>
                <w:rFonts w:ascii="Posterama" w:hAnsi="Posterama" w:cs="Posterama"/>
                <w:b/>
                <w:bCs/>
                <w:color w:val="4472C4" w:themeColor="accent1"/>
                <w:sz w:val="20"/>
                <w:szCs w:val="20"/>
              </w:rPr>
              <w:t>Expected Outcomes</w:t>
            </w:r>
            <w:r w:rsidRPr="008F6EA8">
              <w:rPr>
                <w:rFonts w:ascii="Posterama" w:hAnsi="Posterama" w:cs="Posterama"/>
                <w:color w:val="4472C4" w:themeColor="accent1"/>
                <w:sz w:val="20"/>
                <w:szCs w:val="20"/>
              </w:rPr>
              <w:t>:</w:t>
            </w:r>
          </w:p>
        </w:tc>
        <w:tc>
          <w:tcPr>
            <w:tcW w:w="3870" w:type="dxa"/>
            <w:tcBorders>
              <w:top w:val="single" w:sz="4" w:space="0" w:color="auto"/>
              <w:left w:val="single" w:sz="4" w:space="0" w:color="auto"/>
              <w:bottom w:val="single" w:sz="4" w:space="0" w:color="auto"/>
              <w:right w:val="single" w:sz="4" w:space="0" w:color="auto"/>
            </w:tcBorders>
          </w:tcPr>
          <w:p w14:paraId="78A6446A" w14:textId="7D68E535" w:rsidR="004E27EB" w:rsidRPr="008F6EA8" w:rsidRDefault="004E27EB" w:rsidP="001B0229">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sz w:val="20"/>
                <w:szCs w:val="20"/>
              </w:rPr>
            </w:pPr>
            <w:r w:rsidRPr="008F6EA8">
              <w:rPr>
                <w:rFonts w:ascii="Posterama" w:hAnsi="Posterama" w:cs="Posterama"/>
                <w:b/>
                <w:bCs/>
                <w:sz w:val="20"/>
                <w:szCs w:val="20"/>
              </w:rPr>
              <w:t>Measurements/Benchmarks</w:t>
            </w:r>
          </w:p>
        </w:tc>
        <w:tc>
          <w:tcPr>
            <w:tcW w:w="4230" w:type="dxa"/>
            <w:tcBorders>
              <w:top w:val="single" w:sz="4" w:space="0" w:color="auto"/>
              <w:left w:val="single" w:sz="4" w:space="0" w:color="auto"/>
              <w:bottom w:val="single" w:sz="4" w:space="0" w:color="auto"/>
              <w:right w:val="single" w:sz="4" w:space="0" w:color="auto"/>
            </w:tcBorders>
          </w:tcPr>
          <w:p w14:paraId="1D9B7D16" w14:textId="0F89B664" w:rsidR="004E27EB" w:rsidRPr="008F6EA8" w:rsidRDefault="004B4596" w:rsidP="001B0229">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Collaboration and Partnerships:</w:t>
            </w:r>
          </w:p>
        </w:tc>
      </w:tr>
      <w:tr w:rsidR="004B4596" w:rsidRPr="00316686" w14:paraId="104F9677" w14:textId="77777777" w:rsidTr="001B0229">
        <w:trPr>
          <w:trHeight w:val="4974"/>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3E4AA1B3" w14:textId="1035227A" w:rsidR="004B4596" w:rsidRPr="00D151D1" w:rsidRDefault="004B4596" w:rsidP="001B0229">
            <w:pPr>
              <w:pStyle w:val="ListParagraph"/>
              <w:numPr>
                <w:ilvl w:val="0"/>
                <w:numId w:val="3"/>
              </w:numPr>
              <w:spacing w:after="84" w:line="216" w:lineRule="auto"/>
              <w:rPr>
                <w:rFonts w:ascii="Posterama" w:eastAsia="Calibri" w:hAnsi="Posterama" w:cs="Posterama"/>
                <w:color w:val="000000" w:themeColor="text1"/>
                <w:sz w:val="20"/>
                <w:szCs w:val="20"/>
              </w:rPr>
            </w:pPr>
            <w:r w:rsidRPr="00D151D1">
              <w:rPr>
                <w:rFonts w:ascii="Posterama" w:eastAsia="Calibri" w:hAnsi="Posterama" w:cs="Posterama"/>
                <w:color w:val="000000" w:themeColor="text1"/>
                <w:sz w:val="20"/>
                <w:szCs w:val="20"/>
              </w:rPr>
              <w:t>Inter</w:t>
            </w:r>
            <w:r>
              <w:rPr>
                <w:rFonts w:ascii="Posterama" w:eastAsia="Calibri" w:hAnsi="Posterama" w:cs="Posterama"/>
                <w:color w:val="000000" w:themeColor="text1"/>
                <w:sz w:val="20"/>
                <w:szCs w:val="20"/>
              </w:rPr>
              <w:t>-</w:t>
            </w:r>
            <w:r w:rsidRPr="00D151D1">
              <w:rPr>
                <w:rFonts w:ascii="Posterama" w:eastAsia="Calibri" w:hAnsi="Posterama" w:cs="Posterama"/>
                <w:color w:val="000000" w:themeColor="text1"/>
                <w:sz w:val="20"/>
                <w:szCs w:val="20"/>
              </w:rPr>
              <w:t>American Committee on Education (CIE)</w:t>
            </w:r>
          </w:p>
          <w:p w14:paraId="502A2B4A" w14:textId="6922CF7E" w:rsidR="004B4596" w:rsidRPr="00D151D1" w:rsidRDefault="004B4596" w:rsidP="001B0229">
            <w:pPr>
              <w:pStyle w:val="ListParagraph"/>
              <w:numPr>
                <w:ilvl w:val="0"/>
                <w:numId w:val="3"/>
              </w:numPr>
              <w:tabs>
                <w:tab w:val="left" w:pos="250"/>
              </w:tabs>
              <w:spacing w:line="259" w:lineRule="auto"/>
              <w:rPr>
                <w:rFonts w:ascii="Posterama" w:eastAsia="Calibri" w:hAnsi="Posterama" w:cs="Posterama"/>
                <w:color w:val="000000" w:themeColor="text1"/>
                <w:sz w:val="20"/>
                <w:szCs w:val="20"/>
              </w:rPr>
            </w:pPr>
            <w:r w:rsidRPr="00D151D1">
              <w:rPr>
                <w:rFonts w:ascii="Posterama" w:eastAsia="Calibri" w:hAnsi="Posterama" w:cs="Posterama"/>
                <w:color w:val="000000" w:themeColor="text1"/>
                <w:sz w:val="20"/>
                <w:szCs w:val="20"/>
              </w:rPr>
              <w:t xml:space="preserve"> Inter-American Teacher Education Network (ITEN)  </w:t>
            </w:r>
          </w:p>
          <w:p w14:paraId="7CCB98DC" w14:textId="77777777" w:rsidR="004B4596" w:rsidRPr="00D151D1" w:rsidRDefault="004B4596" w:rsidP="001B0229">
            <w:pPr>
              <w:pStyle w:val="ListParagraph"/>
              <w:numPr>
                <w:ilvl w:val="0"/>
                <w:numId w:val="3"/>
              </w:numPr>
              <w:spacing w:line="259" w:lineRule="auto"/>
              <w:rPr>
                <w:rFonts w:ascii="Posterama" w:eastAsia="Calibri" w:hAnsi="Posterama" w:cs="Posterama"/>
                <w:color w:val="000000" w:themeColor="text1"/>
                <w:sz w:val="20"/>
                <w:szCs w:val="20"/>
              </w:rPr>
            </w:pPr>
            <w:r w:rsidRPr="00D151D1">
              <w:rPr>
                <w:rFonts w:ascii="Posterama" w:eastAsia="Calibri" w:hAnsi="Posterama" w:cs="Posterama"/>
                <w:color w:val="000000" w:themeColor="text1"/>
                <w:sz w:val="20"/>
                <w:szCs w:val="20"/>
              </w:rPr>
              <w:t>OAS Alliance with ProFuturo Foundation.</w:t>
            </w:r>
          </w:p>
          <w:p w14:paraId="29B42E1A" w14:textId="77777777" w:rsidR="004B4596" w:rsidRPr="00D151D1" w:rsidRDefault="004B4596" w:rsidP="001B0229">
            <w:pPr>
              <w:pStyle w:val="ListParagraph"/>
              <w:numPr>
                <w:ilvl w:val="0"/>
                <w:numId w:val="3"/>
              </w:numPr>
              <w:spacing w:line="259" w:lineRule="auto"/>
              <w:rPr>
                <w:rFonts w:ascii="Posterama" w:eastAsia="Calibri" w:hAnsi="Posterama" w:cs="Posterama"/>
                <w:color w:val="000000" w:themeColor="text1"/>
                <w:sz w:val="20"/>
                <w:szCs w:val="20"/>
              </w:rPr>
            </w:pPr>
            <w:r w:rsidRPr="00D151D1">
              <w:rPr>
                <w:rFonts w:ascii="Posterama" w:eastAsia="Calibri" w:hAnsi="Posterama" w:cs="Posterama"/>
                <w:color w:val="000000" w:themeColor="text1"/>
                <w:sz w:val="20"/>
                <w:szCs w:val="20"/>
              </w:rPr>
              <w:t>Educational Portal of the Americas</w:t>
            </w:r>
          </w:p>
          <w:p w14:paraId="005970CB" w14:textId="77777777" w:rsidR="004B4596" w:rsidRPr="00D151D1" w:rsidRDefault="004B4596" w:rsidP="001B0229">
            <w:pPr>
              <w:spacing w:after="84" w:line="216" w:lineRule="auto"/>
              <w:rPr>
                <w:rFonts w:ascii="Posterama" w:eastAsia="Calibri" w:hAnsi="Posterama" w:cs="Posterama"/>
                <w:sz w:val="20"/>
                <w:szCs w:val="20"/>
              </w:rPr>
            </w:pPr>
          </w:p>
          <w:p w14:paraId="0248CAF4" w14:textId="77777777" w:rsidR="004B4596" w:rsidRPr="00316686" w:rsidRDefault="004B4596" w:rsidP="001B0229">
            <w:pPr>
              <w:pStyle w:val="NormalWeb"/>
              <w:tabs>
                <w:tab w:val="left" w:pos="161"/>
              </w:tabs>
              <w:spacing w:after="84" w:line="216" w:lineRule="auto"/>
              <w:rPr>
                <w:rFonts w:ascii="Posterama" w:hAnsi="Posterama" w:cs="Posterama"/>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D9EB6C1" w14:textId="77777777" w:rsidR="004B4596" w:rsidRPr="008F6EA8" w:rsidRDefault="004B4596" w:rsidP="001B0229">
            <w:pPr>
              <w:pStyle w:val="ListParagraph"/>
              <w:numPr>
                <w:ilvl w:val="0"/>
                <w:numId w:val="24"/>
              </w:numPr>
              <w:ind w:left="351" w:hanging="270"/>
              <w:rPr>
                <w:rFonts w:ascii="Posterama" w:hAnsi="Posterama" w:cs="Posterama"/>
                <w:color w:val="4472C4" w:themeColor="accent1"/>
                <w:sz w:val="20"/>
                <w:szCs w:val="20"/>
              </w:rPr>
            </w:pPr>
            <w:r w:rsidRPr="008F6EA8">
              <w:rPr>
                <w:rFonts w:ascii="Posterama" w:hAnsi="Posterama" w:cs="Posterama"/>
                <w:color w:val="4472C4" w:themeColor="accent1"/>
                <w:sz w:val="20"/>
                <w:szCs w:val="20"/>
              </w:rPr>
              <w:t>Promoted the development of human capital in resilience, competitiveness, and development of the region's countries.</w:t>
            </w:r>
          </w:p>
          <w:p w14:paraId="01A26850" w14:textId="3AEDB13C" w:rsidR="004B4596" w:rsidRPr="008F6EA8" w:rsidRDefault="004B4596" w:rsidP="001B0229">
            <w:pPr>
              <w:pStyle w:val="ListParagraph"/>
              <w:numPr>
                <w:ilvl w:val="0"/>
                <w:numId w:val="24"/>
              </w:numPr>
              <w:ind w:left="351" w:hanging="270"/>
              <w:rPr>
                <w:rFonts w:ascii="Posterama" w:hAnsi="Posterama" w:cs="Posterama"/>
                <w:color w:val="4472C4" w:themeColor="accent1"/>
                <w:sz w:val="20"/>
                <w:szCs w:val="20"/>
              </w:rPr>
            </w:pPr>
            <w:r w:rsidRPr="008F6EA8">
              <w:rPr>
                <w:rFonts w:ascii="Posterama" w:hAnsi="Posterama" w:cs="Posterama"/>
                <w:color w:val="4472C4" w:themeColor="accent1"/>
                <w:sz w:val="20"/>
                <w:szCs w:val="20"/>
              </w:rPr>
              <w:t xml:space="preserve">Teacher profession strengthened to embrace the digital transformation of their teaching and learning practices. </w:t>
            </w:r>
          </w:p>
          <w:p w14:paraId="66F1FBDF" w14:textId="560E5CE1" w:rsidR="004B4596" w:rsidRPr="008F6EA8" w:rsidRDefault="004B4596" w:rsidP="001B0229">
            <w:pPr>
              <w:pStyle w:val="NormalWeb"/>
              <w:numPr>
                <w:ilvl w:val="0"/>
                <w:numId w:val="24"/>
              </w:numPr>
              <w:tabs>
                <w:tab w:val="left" w:pos="1440"/>
              </w:tabs>
              <w:spacing w:line="216" w:lineRule="auto"/>
              <w:ind w:left="351" w:hanging="270"/>
              <w:rPr>
                <w:rFonts w:ascii="Posterama" w:hAnsi="Posterama" w:cs="Posterama"/>
                <w:b/>
                <w:bCs/>
                <w:color w:val="595959" w:themeColor="text1" w:themeTint="A6"/>
                <w:sz w:val="20"/>
                <w:szCs w:val="20"/>
              </w:rPr>
            </w:pPr>
            <w:r w:rsidRPr="008F6EA8">
              <w:rPr>
                <w:rFonts w:ascii="Posterama" w:hAnsi="Posterama" w:cs="Posterama"/>
                <w:color w:val="4472C4" w:themeColor="accent1"/>
                <w:sz w:val="20"/>
                <w:szCs w:val="20"/>
              </w:rPr>
              <w:t xml:space="preserve">Contribute to identify </w:t>
            </w:r>
            <w:r>
              <w:rPr>
                <w:rFonts w:ascii="Posterama" w:hAnsi="Posterama" w:cs="Posterama"/>
                <w:color w:val="4472C4" w:themeColor="accent1"/>
                <w:sz w:val="20"/>
                <w:szCs w:val="20"/>
              </w:rPr>
              <w:t>m</w:t>
            </w:r>
            <w:r w:rsidRPr="008F6EA8">
              <w:rPr>
                <w:rFonts w:ascii="Posterama" w:hAnsi="Posterama" w:cs="Posterama"/>
                <w:color w:val="4472C4" w:themeColor="accent1"/>
                <w:sz w:val="20"/>
                <w:szCs w:val="20"/>
              </w:rPr>
              <w:t xml:space="preserve">ember </w:t>
            </w:r>
            <w:r>
              <w:rPr>
                <w:rFonts w:ascii="Posterama" w:hAnsi="Posterama" w:cs="Posterama"/>
                <w:color w:val="4472C4" w:themeColor="accent1"/>
                <w:sz w:val="20"/>
                <w:szCs w:val="20"/>
              </w:rPr>
              <w:t>s</w:t>
            </w:r>
            <w:r w:rsidRPr="008F6EA8">
              <w:rPr>
                <w:rFonts w:ascii="Posterama" w:hAnsi="Posterama" w:cs="Posterama"/>
                <w:color w:val="4472C4" w:themeColor="accent1"/>
                <w:sz w:val="20"/>
                <w:szCs w:val="20"/>
              </w:rPr>
              <w:t>tates’ necessities on digital education.</w:t>
            </w:r>
          </w:p>
          <w:p w14:paraId="18DCDE4F" w14:textId="13FE56C9" w:rsidR="004B4596" w:rsidRPr="008F6EA8" w:rsidRDefault="004B4596" w:rsidP="001B0229">
            <w:pPr>
              <w:pStyle w:val="ListParagraph"/>
              <w:numPr>
                <w:ilvl w:val="0"/>
                <w:numId w:val="24"/>
              </w:numPr>
              <w:ind w:left="351" w:hanging="270"/>
              <w:rPr>
                <w:rFonts w:ascii="Posterama" w:eastAsia="Calibri" w:hAnsi="Posterama" w:cs="Posterama"/>
                <w:color w:val="D13438"/>
                <w:sz w:val="20"/>
                <w:szCs w:val="20"/>
                <w:u w:val="single"/>
              </w:rPr>
            </w:pPr>
            <w:r w:rsidRPr="008F6EA8">
              <w:rPr>
                <w:rFonts w:ascii="Posterama" w:eastAsia="Calibri" w:hAnsi="Posterama" w:cs="Posterama"/>
                <w:color w:val="4472C4" w:themeColor="accent1"/>
                <w:sz w:val="20"/>
                <w:szCs w:val="20"/>
              </w:rPr>
              <w:t xml:space="preserve">Increased Civil Society Organizations working on education, strengthen their capacity to support </w:t>
            </w:r>
            <w:r>
              <w:rPr>
                <w:rFonts w:ascii="Posterama" w:eastAsia="Calibri" w:hAnsi="Posterama" w:cs="Posterama"/>
                <w:color w:val="4472C4" w:themeColor="accent1"/>
                <w:sz w:val="20"/>
                <w:szCs w:val="20"/>
              </w:rPr>
              <w:t>m</w:t>
            </w:r>
            <w:r w:rsidRPr="008F6EA8">
              <w:rPr>
                <w:rFonts w:ascii="Posterama" w:eastAsia="Calibri" w:hAnsi="Posterama" w:cs="Posterama"/>
                <w:color w:val="4472C4" w:themeColor="accent1"/>
                <w:sz w:val="20"/>
                <w:szCs w:val="20"/>
              </w:rPr>
              <w:t xml:space="preserve">ember </w:t>
            </w:r>
            <w:r>
              <w:rPr>
                <w:rFonts w:ascii="Posterama" w:eastAsia="Calibri" w:hAnsi="Posterama" w:cs="Posterama"/>
                <w:color w:val="4472C4" w:themeColor="accent1"/>
                <w:sz w:val="20"/>
                <w:szCs w:val="20"/>
              </w:rPr>
              <w:t>s</w:t>
            </w:r>
            <w:r w:rsidRPr="008F6EA8">
              <w:rPr>
                <w:rFonts w:ascii="Posterama" w:eastAsia="Calibri" w:hAnsi="Posterama" w:cs="Posterama"/>
                <w:color w:val="4472C4" w:themeColor="accent1"/>
                <w:sz w:val="20"/>
                <w:szCs w:val="20"/>
              </w:rPr>
              <w:t>tate</w:t>
            </w:r>
            <w:r>
              <w:rPr>
                <w:rFonts w:ascii="Posterama" w:eastAsia="Calibri" w:hAnsi="Posterama" w:cs="Posterama"/>
                <w:color w:val="4472C4" w:themeColor="accent1"/>
                <w:sz w:val="20"/>
                <w:szCs w:val="20"/>
              </w:rPr>
              <w:t>’</w:t>
            </w:r>
            <w:r w:rsidRPr="008F6EA8">
              <w:rPr>
                <w:rFonts w:ascii="Posterama" w:eastAsia="Calibri" w:hAnsi="Posterama" w:cs="Posterama"/>
                <w:color w:val="4472C4" w:themeColor="accent1"/>
                <w:sz w:val="20"/>
                <w:szCs w:val="20"/>
              </w:rPr>
              <w:t>s mandates.</w:t>
            </w:r>
            <w:r w:rsidRPr="008F6EA8">
              <w:rPr>
                <w:rFonts w:ascii="Posterama" w:eastAsia="Calibri" w:hAnsi="Posterama" w:cs="Posterama"/>
                <w:color w:val="4472C4" w:themeColor="accent1"/>
                <w:sz w:val="20"/>
                <w:szCs w:val="20"/>
                <w:u w:val="single"/>
              </w:rPr>
              <w:t xml:space="preserve"> </w:t>
            </w:r>
          </w:p>
          <w:p w14:paraId="6C493E69" w14:textId="77777777" w:rsidR="004B4596" w:rsidRPr="008F6EA8" w:rsidRDefault="004B4596" w:rsidP="001B0229">
            <w:pPr>
              <w:pStyle w:val="ListParagraph"/>
              <w:ind w:left="0"/>
              <w:rPr>
                <w:rFonts w:ascii="Posterama" w:hAnsi="Posterama" w:cs="Posterama"/>
                <w:color w:val="4472C4" w:themeColor="accent1"/>
                <w:sz w:val="20"/>
                <w:szCs w:val="20"/>
              </w:rPr>
            </w:pPr>
          </w:p>
          <w:p w14:paraId="50EC2772" w14:textId="77777777" w:rsidR="004B4596" w:rsidRPr="008F6EA8" w:rsidRDefault="004B4596" w:rsidP="001B0229">
            <w:pPr>
              <w:pStyle w:val="ListParagraph"/>
              <w:ind w:left="0"/>
              <w:rPr>
                <w:rFonts w:ascii="Posterama" w:hAnsi="Posterama" w:cs="Posterama"/>
                <w:color w:val="4472C4" w:themeColor="accent1"/>
                <w:sz w:val="20"/>
                <w:szCs w:val="20"/>
              </w:rPr>
            </w:pPr>
          </w:p>
        </w:tc>
        <w:tc>
          <w:tcPr>
            <w:tcW w:w="3870" w:type="dxa"/>
            <w:tcBorders>
              <w:top w:val="single" w:sz="4" w:space="0" w:color="auto"/>
              <w:left w:val="single" w:sz="4" w:space="0" w:color="auto"/>
              <w:bottom w:val="single" w:sz="4" w:space="0" w:color="auto"/>
              <w:right w:val="single" w:sz="4" w:space="0" w:color="auto"/>
            </w:tcBorders>
          </w:tcPr>
          <w:p w14:paraId="0EB2306F" w14:textId="77777777" w:rsidR="004B4596" w:rsidRPr="008F6EA8" w:rsidRDefault="004B4596" w:rsidP="001B0229">
            <w:pPr>
              <w:pStyle w:val="ListParagraph"/>
              <w:numPr>
                <w:ilvl w:val="0"/>
                <w:numId w:val="3"/>
              </w:numPr>
              <w:spacing w:after="84" w:line="216" w:lineRule="auto"/>
              <w:rPr>
                <w:rFonts w:ascii="Posterama" w:hAnsi="Posterama" w:cs="Posterama"/>
                <w:sz w:val="20"/>
                <w:szCs w:val="20"/>
              </w:rPr>
            </w:pPr>
            <w:r w:rsidRPr="008F6EA8">
              <w:rPr>
                <w:rFonts w:ascii="Posterama" w:hAnsi="Posterama" w:cs="Posterama"/>
                <w:sz w:val="20"/>
                <w:szCs w:val="20"/>
              </w:rPr>
              <w:t xml:space="preserve">Systematize Phase IV content created through 50 Project Teams, 48 Seed Grant projects, 35 Teacher Fellows and 40 Teacher Leadership award recipients. </w:t>
            </w:r>
          </w:p>
          <w:p w14:paraId="64F8DB01" w14:textId="77777777" w:rsidR="004B4596" w:rsidRPr="008F6EA8" w:rsidRDefault="004B4596" w:rsidP="001B0229">
            <w:pPr>
              <w:pStyle w:val="ListParagraph"/>
              <w:numPr>
                <w:ilvl w:val="0"/>
                <w:numId w:val="3"/>
              </w:numPr>
              <w:spacing w:after="84" w:line="216" w:lineRule="auto"/>
              <w:rPr>
                <w:rFonts w:ascii="Posterama" w:hAnsi="Posterama" w:cs="Posterama"/>
                <w:sz w:val="20"/>
                <w:szCs w:val="20"/>
              </w:rPr>
            </w:pPr>
            <w:r w:rsidRPr="008F6EA8">
              <w:rPr>
                <w:rFonts w:ascii="Posterama" w:hAnsi="Posterama" w:cs="Posterama"/>
                <w:sz w:val="20"/>
                <w:szCs w:val="20"/>
              </w:rPr>
              <w:t>Over 1,200 teachers trained on Innovation in the classroom, teaching of mathematics and ICT integration in education, through the OAS-ITEN alliance with ProFuturo.</w:t>
            </w:r>
          </w:p>
          <w:p w14:paraId="39F6968C" w14:textId="60271BE0" w:rsidR="004B4596" w:rsidRPr="008F6EA8" w:rsidRDefault="004B4596" w:rsidP="001B0229">
            <w:pPr>
              <w:pStyle w:val="ListParagraph"/>
              <w:numPr>
                <w:ilvl w:val="0"/>
                <w:numId w:val="3"/>
              </w:numPr>
              <w:spacing w:after="84" w:line="216" w:lineRule="auto"/>
              <w:rPr>
                <w:rFonts w:ascii="Posterama" w:hAnsi="Posterama" w:cs="Posterama"/>
                <w:b/>
                <w:bCs/>
                <w:color w:val="000000" w:themeColor="text1"/>
                <w:sz w:val="20"/>
                <w:szCs w:val="20"/>
              </w:rPr>
            </w:pPr>
            <w:r w:rsidRPr="008F6EA8">
              <w:rPr>
                <w:rFonts w:ascii="Posterama" w:hAnsi="Posterama" w:cs="Posterama"/>
                <w:sz w:val="20"/>
                <w:szCs w:val="20"/>
              </w:rPr>
              <w:t xml:space="preserve">Provide tailormade responses to </w:t>
            </w:r>
            <w:r>
              <w:rPr>
                <w:rFonts w:ascii="Posterama" w:hAnsi="Posterama" w:cs="Posterama"/>
                <w:sz w:val="20"/>
                <w:szCs w:val="20"/>
              </w:rPr>
              <w:t>m</w:t>
            </w:r>
            <w:r w:rsidRPr="008F6EA8">
              <w:rPr>
                <w:rFonts w:ascii="Posterama" w:hAnsi="Posterama" w:cs="Posterama"/>
                <w:sz w:val="20"/>
                <w:szCs w:val="20"/>
              </w:rPr>
              <w:t>ember</w:t>
            </w:r>
            <w:r w:rsidRPr="008F6EA8">
              <w:rPr>
                <w:rFonts w:ascii="Posterama" w:hAnsi="Posterama" w:cs="Posterama"/>
                <w:color w:val="4472C4" w:themeColor="accent1"/>
                <w:sz w:val="20"/>
                <w:szCs w:val="20"/>
              </w:rPr>
              <w:t xml:space="preserve"> </w:t>
            </w:r>
            <w:r w:rsidRPr="005057C1">
              <w:rPr>
                <w:rFonts w:ascii="Posterama" w:hAnsi="Posterama" w:cs="Posterama"/>
                <w:sz w:val="20"/>
                <w:szCs w:val="20"/>
              </w:rPr>
              <w:t>sta</w:t>
            </w:r>
            <w:r w:rsidRPr="008F6EA8">
              <w:rPr>
                <w:rFonts w:ascii="Posterama" w:hAnsi="Posterama" w:cs="Posterama"/>
                <w:color w:val="000000" w:themeColor="text1"/>
                <w:sz w:val="20"/>
                <w:szCs w:val="20"/>
              </w:rPr>
              <w:t>tes</w:t>
            </w:r>
            <w:r>
              <w:rPr>
                <w:rFonts w:ascii="Posterama" w:hAnsi="Posterama" w:cs="Posterama"/>
                <w:color w:val="000000" w:themeColor="text1"/>
                <w:sz w:val="20"/>
                <w:szCs w:val="20"/>
              </w:rPr>
              <w:t>’</w:t>
            </w:r>
            <w:r w:rsidRPr="008F6EA8">
              <w:rPr>
                <w:rFonts w:ascii="Posterama" w:hAnsi="Posterama" w:cs="Posterama"/>
                <w:color w:val="000000" w:themeColor="text1"/>
                <w:sz w:val="20"/>
                <w:szCs w:val="20"/>
              </w:rPr>
              <w:t xml:space="preserve"> necessities </w:t>
            </w:r>
            <w:r w:rsidRPr="008F6EA8">
              <w:rPr>
                <w:rFonts w:ascii="Posterama" w:eastAsia="Times New Roman" w:hAnsi="Posterama" w:cs="Posterama"/>
                <w:color w:val="000000" w:themeColor="text1"/>
                <w:sz w:val="20"/>
                <w:szCs w:val="20"/>
              </w:rPr>
              <w:t>on digital education</w:t>
            </w:r>
          </w:p>
          <w:p w14:paraId="72E4E9FC" w14:textId="545EBA1C" w:rsidR="004B4596" w:rsidRPr="008F6EA8" w:rsidRDefault="004B4596" w:rsidP="001B0229">
            <w:pPr>
              <w:pStyle w:val="ListParagraph"/>
              <w:numPr>
                <w:ilvl w:val="0"/>
                <w:numId w:val="3"/>
              </w:numPr>
              <w:spacing w:after="84" w:line="216" w:lineRule="auto"/>
              <w:rPr>
                <w:rFonts w:ascii="Posterama" w:hAnsi="Posterama" w:cs="Posterama"/>
                <w:sz w:val="20"/>
                <w:szCs w:val="20"/>
              </w:rPr>
            </w:pPr>
            <w:r w:rsidRPr="008F6EA8">
              <w:rPr>
                <w:rFonts w:ascii="Posterama" w:eastAsia="Calibri" w:hAnsi="Posterama" w:cs="Posterama"/>
                <w:color w:val="000000" w:themeColor="text1"/>
                <w:sz w:val="20"/>
                <w:szCs w:val="20"/>
              </w:rPr>
              <w:t>Over 20 Civil Society Organizations</w:t>
            </w:r>
            <w:r w:rsidR="001034D4">
              <w:rPr>
                <w:rFonts w:ascii="Posterama" w:eastAsia="Calibri" w:hAnsi="Posterama" w:cs="Posterama"/>
                <w:color w:val="000000" w:themeColor="text1"/>
                <w:sz w:val="20"/>
                <w:szCs w:val="20"/>
              </w:rPr>
              <w:t xml:space="preserve"> working on education</w:t>
            </w:r>
            <w:r w:rsidRPr="008F6EA8">
              <w:rPr>
                <w:rFonts w:ascii="Posterama" w:eastAsia="Calibri" w:hAnsi="Posterama" w:cs="Posterama"/>
                <w:color w:val="000000" w:themeColor="text1"/>
                <w:sz w:val="20"/>
                <w:szCs w:val="20"/>
              </w:rPr>
              <w:t xml:space="preserve"> </w:t>
            </w:r>
            <w:r w:rsidR="00AB2287">
              <w:rPr>
                <w:rFonts w:ascii="Posterama" w:eastAsia="Calibri" w:hAnsi="Posterama" w:cs="Posterama"/>
                <w:color w:val="000000" w:themeColor="text1"/>
                <w:sz w:val="20"/>
                <w:szCs w:val="20"/>
              </w:rPr>
              <w:t xml:space="preserve">attended </w:t>
            </w:r>
            <w:r w:rsidR="001034D4">
              <w:rPr>
                <w:rFonts w:ascii="Posterama" w:eastAsia="Calibri" w:hAnsi="Posterama" w:cs="Posterama"/>
                <w:color w:val="000000" w:themeColor="text1"/>
                <w:sz w:val="20"/>
                <w:szCs w:val="20"/>
              </w:rPr>
              <w:t>an</w:t>
            </w:r>
            <w:r w:rsidR="00F349AB">
              <w:rPr>
                <w:rFonts w:ascii="Posterama" w:eastAsia="Calibri" w:hAnsi="Posterama" w:cs="Posterama"/>
                <w:color w:val="000000" w:themeColor="text1"/>
                <w:sz w:val="20"/>
                <w:szCs w:val="20"/>
              </w:rPr>
              <w:t xml:space="preserve"> online course on</w:t>
            </w:r>
            <w:r w:rsidR="001034D4">
              <w:rPr>
                <w:rFonts w:ascii="Posterama" w:eastAsia="Calibri" w:hAnsi="Posterama" w:cs="Posterama"/>
                <w:color w:val="000000" w:themeColor="text1"/>
                <w:sz w:val="20"/>
                <w:szCs w:val="20"/>
              </w:rPr>
              <w:t xml:space="preserve"> fundraising </w:t>
            </w:r>
            <w:r w:rsidR="00F349AB">
              <w:rPr>
                <w:rFonts w:ascii="Posterama" w:eastAsia="Calibri" w:hAnsi="Posterama" w:cs="Posterama"/>
                <w:color w:val="000000" w:themeColor="text1"/>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14:paraId="52F15B7C" w14:textId="32B13BFD" w:rsidR="004B4596" w:rsidRPr="008F6EA8" w:rsidRDefault="004B4596" w:rsidP="001B0229">
            <w:pPr>
              <w:rPr>
                <w:rFonts w:ascii="Posterama" w:hAnsi="Posterama" w:cs="Posterama"/>
                <w:sz w:val="20"/>
                <w:szCs w:val="20"/>
              </w:rPr>
            </w:pPr>
            <w:r w:rsidRPr="00107993">
              <w:rPr>
                <w:rFonts w:ascii="Posterama" w:hAnsi="Posterama" w:cs="Posterama"/>
                <w:color w:val="0070C0"/>
                <w:sz w:val="20"/>
                <w:szCs w:val="20"/>
              </w:rPr>
              <w:t>ProFuturo Foundation, Siemens Stiftung Foundation, International Center for Theoretical Physics / UNESCO, the University of Colorado at Boulder/ Physics Education Technology Interactive Simulations, Dinámica (center for teacher education in Peru) / American Association of Physics Teachers – Mexico, Telefonica Foundations; Ministries of Education from member states; Convenio Andres Bello (CAB); PADF; Universidad Pontificia Bolivariana (UPB); FLACSO Chile; PENT Flacso Argentina</w:t>
            </w:r>
          </w:p>
        </w:tc>
      </w:tr>
      <w:tr w:rsidR="004E27EB" w:rsidRPr="00316686" w14:paraId="4275E3AB" w14:textId="77777777" w:rsidTr="001B0229">
        <w:trPr>
          <w:trHeight w:val="300"/>
        </w:trPr>
        <w:tc>
          <w:tcPr>
            <w:tcW w:w="14400" w:type="dxa"/>
            <w:gridSpan w:val="4"/>
            <w:tcBorders>
              <w:top w:val="single" w:sz="4" w:space="0" w:color="auto"/>
              <w:left w:val="single" w:sz="4" w:space="0" w:color="auto"/>
              <w:bottom w:val="single" w:sz="4" w:space="0" w:color="auto"/>
              <w:right w:val="single" w:sz="4" w:space="0" w:color="auto"/>
            </w:tcBorders>
            <w:shd w:val="clear" w:color="auto" w:fill="auto"/>
          </w:tcPr>
          <w:p w14:paraId="443F10D7" w14:textId="77777777" w:rsidR="004E27EB" w:rsidRPr="008F6EA8" w:rsidRDefault="004E27EB" w:rsidP="001B0229">
            <w:pPr>
              <w:pStyle w:val="NormalWeb"/>
              <w:tabs>
                <w:tab w:val="left" w:pos="68"/>
              </w:tabs>
              <w:jc w:val="both"/>
              <w:rPr>
                <w:rFonts w:ascii="Posterama" w:hAnsi="Posterama" w:cs="Posterama"/>
                <w:b/>
                <w:bCs/>
                <w:color w:val="595959" w:themeColor="text1" w:themeTint="A6"/>
                <w:sz w:val="20"/>
                <w:szCs w:val="20"/>
              </w:rPr>
            </w:pPr>
            <w:r w:rsidRPr="008F6EA8">
              <w:rPr>
                <w:rFonts w:ascii="Posterama" w:eastAsia="Calibri" w:hAnsi="Posterama" w:cs="Posterama"/>
                <w:b/>
                <w:bCs/>
                <w:color w:val="4472C4" w:themeColor="accent1"/>
                <w:sz w:val="20"/>
                <w:szCs w:val="20"/>
              </w:rPr>
              <w:t>2023 Activities:</w:t>
            </w:r>
          </w:p>
        </w:tc>
      </w:tr>
      <w:tr w:rsidR="004E27EB" w:rsidRPr="00316686" w14:paraId="3A81FC6E" w14:textId="77777777" w:rsidTr="001B0229">
        <w:trPr>
          <w:trHeight w:val="1610"/>
        </w:trPr>
        <w:tc>
          <w:tcPr>
            <w:tcW w:w="14400" w:type="dxa"/>
            <w:gridSpan w:val="4"/>
            <w:tcBorders>
              <w:top w:val="single" w:sz="4" w:space="0" w:color="auto"/>
              <w:left w:val="single" w:sz="4" w:space="0" w:color="auto"/>
              <w:bottom w:val="single" w:sz="4" w:space="0" w:color="auto"/>
              <w:right w:val="single" w:sz="4" w:space="0" w:color="auto"/>
            </w:tcBorders>
          </w:tcPr>
          <w:p w14:paraId="7A12C15E" w14:textId="069E54C4" w:rsidR="00484395" w:rsidRPr="00A838EF" w:rsidRDefault="002151D3" w:rsidP="001B0229">
            <w:pPr>
              <w:pStyle w:val="ListParagraph"/>
              <w:numPr>
                <w:ilvl w:val="0"/>
                <w:numId w:val="23"/>
              </w:numPr>
              <w:rPr>
                <w:rFonts w:ascii="Posterama" w:hAnsi="Posterama" w:cs="Posterama"/>
                <w:sz w:val="20"/>
                <w:szCs w:val="20"/>
              </w:rPr>
            </w:pPr>
            <w:r>
              <w:rPr>
                <w:rFonts w:ascii="Posterama" w:hAnsi="Posterama" w:cs="Posterama"/>
                <w:sz w:val="20"/>
                <w:szCs w:val="20"/>
              </w:rPr>
              <w:t xml:space="preserve">Establish </w:t>
            </w:r>
            <w:r w:rsidRPr="005057C1">
              <w:rPr>
                <w:rFonts w:ascii="Posterama" w:hAnsi="Posterama" w:cs="Posterama"/>
                <w:sz w:val="20"/>
                <w:szCs w:val="20"/>
              </w:rPr>
              <w:t>a platform for networking and knowledge exchange amongst teachers and educational institutions</w:t>
            </w:r>
            <w:r w:rsidR="00484395">
              <w:rPr>
                <w:rFonts w:ascii="Posterama" w:hAnsi="Posterama" w:cs="Posterama"/>
                <w:sz w:val="20"/>
                <w:szCs w:val="20"/>
              </w:rPr>
              <w:t xml:space="preserve"> based on </w:t>
            </w:r>
            <w:r w:rsidR="00484395" w:rsidRPr="005057C1">
              <w:rPr>
                <w:rFonts w:ascii="Posterama" w:hAnsi="Posterama" w:cs="Posterama"/>
                <w:sz w:val="20"/>
                <w:szCs w:val="20"/>
              </w:rPr>
              <w:t>best teaching practices</w:t>
            </w:r>
            <w:r w:rsidR="00A838EF">
              <w:rPr>
                <w:rFonts w:ascii="Posterama" w:hAnsi="Posterama" w:cs="Posterama"/>
                <w:sz w:val="20"/>
                <w:szCs w:val="20"/>
              </w:rPr>
              <w:t xml:space="preserve"> </w:t>
            </w:r>
            <w:r w:rsidR="000D06EB">
              <w:rPr>
                <w:rFonts w:ascii="Posterama" w:hAnsi="Posterama" w:cs="Posterama"/>
                <w:sz w:val="20"/>
                <w:szCs w:val="20"/>
              </w:rPr>
              <w:t>(to</w:t>
            </w:r>
            <w:r w:rsidR="00A838EF">
              <w:rPr>
                <w:rFonts w:ascii="Posterama" w:hAnsi="Posterama" w:cs="Posterama"/>
                <w:sz w:val="20"/>
                <w:szCs w:val="20"/>
              </w:rPr>
              <w:t xml:space="preserve"> be identified</w:t>
            </w:r>
            <w:r w:rsidR="000D06EB" w:rsidRPr="00A838EF">
              <w:rPr>
                <w:rFonts w:ascii="Posterama" w:hAnsi="Posterama" w:cs="Posterama"/>
                <w:sz w:val="20"/>
                <w:szCs w:val="20"/>
              </w:rPr>
              <w:t xml:space="preserve"> in the region</w:t>
            </w:r>
            <w:r w:rsidR="000D06EB">
              <w:rPr>
                <w:rFonts w:ascii="Posterama" w:hAnsi="Posterama" w:cs="Posterama"/>
                <w:sz w:val="20"/>
                <w:szCs w:val="20"/>
              </w:rPr>
              <w:t xml:space="preserve">) for the </w:t>
            </w:r>
            <w:r w:rsidR="00484395" w:rsidRPr="00A838EF">
              <w:rPr>
                <w:rFonts w:ascii="Posterama" w:hAnsi="Posterama" w:cs="Posterama"/>
                <w:sz w:val="20"/>
                <w:szCs w:val="20"/>
              </w:rPr>
              <w:t xml:space="preserve">21st century </w:t>
            </w:r>
            <w:r w:rsidRPr="00A838EF">
              <w:rPr>
                <w:rFonts w:ascii="Posterama" w:hAnsi="Posterama" w:cs="Posterama"/>
                <w:sz w:val="20"/>
                <w:szCs w:val="20"/>
              </w:rPr>
              <w:t>particularly</w:t>
            </w:r>
            <w:r w:rsidR="00484395" w:rsidRPr="00A838EF">
              <w:rPr>
                <w:rFonts w:ascii="Posterama" w:hAnsi="Posterama" w:cs="Posterama"/>
                <w:sz w:val="20"/>
                <w:szCs w:val="20"/>
              </w:rPr>
              <w:t xml:space="preserve"> digital transformation of teaching and learning.</w:t>
            </w:r>
          </w:p>
          <w:p w14:paraId="1950E9FE" w14:textId="0EFD62EB" w:rsidR="004E27EB" w:rsidRPr="008F6EA8" w:rsidRDefault="004E27EB" w:rsidP="001B0229">
            <w:pPr>
              <w:pStyle w:val="ListParagraph"/>
              <w:numPr>
                <w:ilvl w:val="0"/>
                <w:numId w:val="23"/>
              </w:numPr>
              <w:ind w:left="340" w:hanging="270"/>
              <w:rPr>
                <w:rFonts w:ascii="Posterama" w:hAnsi="Posterama" w:cs="Posterama"/>
                <w:sz w:val="20"/>
                <w:szCs w:val="20"/>
              </w:rPr>
            </w:pPr>
            <w:r w:rsidRPr="008F6EA8">
              <w:rPr>
                <w:rFonts w:ascii="Posterama" w:hAnsi="Posterama" w:cs="Posterama"/>
                <w:sz w:val="20"/>
                <w:szCs w:val="20"/>
              </w:rPr>
              <w:t>Offer teacher professional development courses on innovation in the classroom, teaching of mathematics and ICT integration in education.</w:t>
            </w:r>
          </w:p>
          <w:p w14:paraId="502D7CC1" w14:textId="5AAC30A5" w:rsidR="004E27EB" w:rsidRPr="008F6EA8" w:rsidRDefault="004E27EB" w:rsidP="001B0229">
            <w:pPr>
              <w:pStyle w:val="ListParagraph"/>
              <w:numPr>
                <w:ilvl w:val="0"/>
                <w:numId w:val="23"/>
              </w:numPr>
              <w:ind w:left="340" w:hanging="270"/>
              <w:rPr>
                <w:rFonts w:ascii="Posterama" w:hAnsi="Posterama" w:cs="Posterama"/>
                <w:sz w:val="20"/>
                <w:szCs w:val="20"/>
              </w:rPr>
            </w:pPr>
            <w:r w:rsidRPr="008F6EA8">
              <w:rPr>
                <w:rFonts w:ascii="Posterama" w:hAnsi="Posterama" w:cs="Posterama"/>
                <w:sz w:val="20"/>
                <w:szCs w:val="20"/>
              </w:rPr>
              <w:t xml:space="preserve">Regular meetings with Ministries of Education to assess digital education needs expressed by </w:t>
            </w:r>
            <w:r w:rsidR="00D151D1">
              <w:rPr>
                <w:rFonts w:ascii="Posterama" w:hAnsi="Posterama" w:cs="Posterama"/>
                <w:sz w:val="20"/>
                <w:szCs w:val="20"/>
              </w:rPr>
              <w:t>m</w:t>
            </w:r>
            <w:r w:rsidRPr="008F6EA8">
              <w:rPr>
                <w:rFonts w:ascii="Posterama" w:hAnsi="Posterama" w:cs="Posterama"/>
                <w:sz w:val="20"/>
                <w:szCs w:val="20"/>
              </w:rPr>
              <w:t xml:space="preserve">ember </w:t>
            </w:r>
            <w:r w:rsidR="00D151D1">
              <w:rPr>
                <w:rFonts w:ascii="Posterama" w:hAnsi="Posterama" w:cs="Posterama"/>
                <w:sz w:val="20"/>
                <w:szCs w:val="20"/>
              </w:rPr>
              <w:t>s</w:t>
            </w:r>
            <w:r w:rsidRPr="008F6EA8">
              <w:rPr>
                <w:rFonts w:ascii="Posterama" w:hAnsi="Posterama" w:cs="Posterama"/>
                <w:sz w:val="20"/>
                <w:szCs w:val="20"/>
              </w:rPr>
              <w:t xml:space="preserve">tates and explore collaborations. </w:t>
            </w:r>
          </w:p>
          <w:p w14:paraId="7C17DCE3" w14:textId="43C36186" w:rsidR="0009352B" w:rsidRPr="008F6EA8" w:rsidRDefault="004E27EB" w:rsidP="001B0229">
            <w:pPr>
              <w:pStyle w:val="ListParagraph"/>
              <w:numPr>
                <w:ilvl w:val="0"/>
                <w:numId w:val="23"/>
              </w:numPr>
              <w:ind w:left="340" w:hanging="270"/>
              <w:rPr>
                <w:rFonts w:ascii="Posterama" w:hAnsi="Posterama" w:cs="Posterama"/>
                <w:sz w:val="20"/>
                <w:szCs w:val="20"/>
              </w:rPr>
            </w:pPr>
            <w:r w:rsidRPr="008F6EA8">
              <w:rPr>
                <w:rFonts w:ascii="Posterama" w:hAnsi="Posterama" w:cs="Posterama"/>
                <w:sz w:val="20"/>
                <w:szCs w:val="20"/>
              </w:rPr>
              <w:t>Online tutored course on fundraising for Civil Society Organizations working on education in the Americas.</w:t>
            </w:r>
          </w:p>
        </w:tc>
      </w:tr>
    </w:tbl>
    <w:tbl>
      <w:tblPr>
        <w:tblStyle w:val="TableGridLight"/>
        <w:tblpPr w:leftFromText="144" w:rightFromText="144" w:vertAnchor="page" w:horzAnchor="margin" w:tblpXSpec="right" w:tblpY="111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800"/>
        <w:gridCol w:w="5130"/>
        <w:gridCol w:w="3329"/>
        <w:gridCol w:w="6"/>
      </w:tblGrid>
      <w:tr w:rsidR="00757742" w:rsidRPr="00316686" w14:paraId="22B0769C" w14:textId="77777777" w:rsidTr="00A6581E">
        <w:trPr>
          <w:trHeight w:val="300"/>
        </w:trPr>
        <w:tc>
          <w:tcPr>
            <w:tcW w:w="14400" w:type="dxa"/>
            <w:gridSpan w:val="5"/>
            <w:shd w:val="clear" w:color="auto" w:fill="auto"/>
          </w:tcPr>
          <w:p w14:paraId="56840B40" w14:textId="1E069BED" w:rsidR="00757742" w:rsidRPr="006011BF" w:rsidRDefault="00757742" w:rsidP="00A6581E">
            <w:pPr>
              <w:pStyle w:val="NormalWeb"/>
              <w:tabs>
                <w:tab w:val="left" w:pos="68"/>
              </w:tabs>
              <w:spacing w:before="0" w:beforeAutospacing="0"/>
              <w:ind w:right="360"/>
              <w:jc w:val="center"/>
              <w:rPr>
                <w:rFonts w:ascii="Posterama" w:hAnsi="Posterama" w:cs="Posterama"/>
                <w:b/>
                <w:bCs/>
                <w:color w:val="000000" w:themeColor="text1"/>
              </w:rPr>
            </w:pPr>
            <w:r w:rsidRPr="006011BF">
              <w:rPr>
                <w:rFonts w:ascii="Posterama" w:eastAsia="+mn-ea" w:hAnsi="Posterama" w:cs="Posterama"/>
                <w:b/>
                <w:bCs/>
                <w:color w:val="000000" w:themeColor="text1"/>
              </w:rPr>
              <w:t xml:space="preserve">Area: </w:t>
            </w:r>
            <w:r w:rsidRPr="006011BF">
              <w:rPr>
                <w:rFonts w:ascii="Posterama" w:hAnsi="Posterama" w:cs="Posterama"/>
                <w:b/>
                <w:bCs/>
              </w:rPr>
              <w:t>Education and Human Development</w:t>
            </w:r>
          </w:p>
        </w:tc>
      </w:tr>
      <w:tr w:rsidR="00757742" w:rsidRPr="00316686" w14:paraId="6334866B" w14:textId="77777777" w:rsidTr="00A6581E">
        <w:trPr>
          <w:trHeight w:val="300"/>
        </w:trPr>
        <w:tc>
          <w:tcPr>
            <w:tcW w:w="14400" w:type="dxa"/>
            <w:gridSpan w:val="5"/>
          </w:tcPr>
          <w:p w14:paraId="66C308C6" w14:textId="4A743924" w:rsidR="00757742" w:rsidRPr="00132922" w:rsidRDefault="00757742" w:rsidP="00A6581E">
            <w:pPr>
              <w:pStyle w:val="NormalWeb"/>
              <w:tabs>
                <w:tab w:val="left" w:pos="68"/>
              </w:tabs>
              <w:spacing w:before="0" w:beforeAutospacing="0"/>
              <w:rPr>
                <w:rFonts w:ascii="Posterama" w:hAnsi="Posterama" w:cs="Posterama"/>
                <w:b/>
                <w:bCs/>
                <w:color w:val="595959" w:themeColor="text1" w:themeTint="A6"/>
                <w:sz w:val="20"/>
                <w:szCs w:val="20"/>
              </w:rPr>
            </w:pPr>
            <w:r w:rsidRPr="00132922">
              <w:rPr>
                <w:rFonts w:ascii="Posterama" w:hAnsi="Posterama" w:cs="Posterama"/>
                <w:b/>
                <w:bCs/>
                <w:sz w:val="20"/>
                <w:szCs w:val="20"/>
              </w:rPr>
              <w:t>OAS Strategic Line: 3. Promoting education and human development in the Americas</w:t>
            </w:r>
          </w:p>
        </w:tc>
      </w:tr>
      <w:tr w:rsidR="00757742" w:rsidRPr="00316686" w14:paraId="66824393" w14:textId="77777777" w:rsidTr="00A6581E">
        <w:trPr>
          <w:trHeight w:val="350"/>
        </w:trPr>
        <w:tc>
          <w:tcPr>
            <w:tcW w:w="14400" w:type="dxa"/>
            <w:gridSpan w:val="5"/>
          </w:tcPr>
          <w:p w14:paraId="7115A5B0" w14:textId="77777777" w:rsidR="00757742" w:rsidRPr="006011BF" w:rsidRDefault="00757742" w:rsidP="00A6581E">
            <w:pPr>
              <w:rPr>
                <w:rFonts w:ascii="Posterama" w:hAnsi="Posterama" w:cs="Posterama"/>
                <w:b/>
                <w:bCs/>
                <w:color w:val="595959" w:themeColor="text1" w:themeTint="A6"/>
                <w:sz w:val="20"/>
                <w:szCs w:val="20"/>
              </w:rPr>
            </w:pPr>
            <w:r w:rsidRPr="006011BF">
              <w:rPr>
                <w:rFonts w:ascii="Posterama" w:hAnsi="Posterama" w:cs="Posterama"/>
                <w:b/>
                <w:bCs/>
                <w:sz w:val="20"/>
                <w:szCs w:val="20"/>
              </w:rPr>
              <w:t>Objective:</w:t>
            </w:r>
            <w:r w:rsidRPr="006011BF">
              <w:rPr>
                <w:rFonts w:ascii="Posterama" w:hAnsi="Posterama" w:cs="Posterama"/>
                <w:sz w:val="20"/>
                <w:szCs w:val="20"/>
              </w:rPr>
              <w:t xml:space="preserve"> 3.4 Expand and improve access in </w:t>
            </w:r>
            <w:r>
              <w:rPr>
                <w:rFonts w:ascii="Posterama" w:hAnsi="Posterama" w:cs="Posterama"/>
                <w:sz w:val="20"/>
                <w:szCs w:val="20"/>
              </w:rPr>
              <w:t>m</w:t>
            </w:r>
            <w:r w:rsidRPr="006011BF">
              <w:rPr>
                <w:rFonts w:ascii="Posterama" w:hAnsi="Posterama" w:cs="Posterama"/>
                <w:sz w:val="20"/>
                <w:szCs w:val="20"/>
              </w:rPr>
              <w:t xml:space="preserve">ember </w:t>
            </w:r>
            <w:r>
              <w:rPr>
                <w:rFonts w:ascii="Posterama" w:hAnsi="Posterama" w:cs="Posterama"/>
                <w:sz w:val="20"/>
                <w:szCs w:val="20"/>
              </w:rPr>
              <w:t>s</w:t>
            </w:r>
            <w:r w:rsidRPr="006011BF">
              <w:rPr>
                <w:rFonts w:ascii="Posterama" w:hAnsi="Posterama" w:cs="Posterama"/>
                <w:sz w:val="20"/>
                <w:szCs w:val="20"/>
              </w:rPr>
              <w:t xml:space="preserve">tates to quality, inclusive, equitable, and relevant education opportunities, and promote lifelong learning, and work force development. </w:t>
            </w:r>
          </w:p>
        </w:tc>
      </w:tr>
      <w:tr w:rsidR="00757742" w:rsidRPr="00316686" w14:paraId="4E26B7AC" w14:textId="77777777" w:rsidTr="00A6581E">
        <w:trPr>
          <w:trHeight w:val="300"/>
        </w:trPr>
        <w:tc>
          <w:tcPr>
            <w:tcW w:w="14400" w:type="dxa"/>
            <w:gridSpan w:val="5"/>
          </w:tcPr>
          <w:p w14:paraId="2E675B4F" w14:textId="77777777" w:rsidR="00757742" w:rsidRPr="006011BF" w:rsidRDefault="00757742" w:rsidP="00A6581E">
            <w:pPr>
              <w:pStyle w:val="NormalWeb"/>
              <w:tabs>
                <w:tab w:val="left" w:pos="68"/>
              </w:tabs>
              <w:spacing w:before="0" w:beforeAutospacing="0"/>
              <w:rPr>
                <w:rFonts w:ascii="Posterama" w:hAnsi="Posterama" w:cs="Posterama"/>
                <w:sz w:val="20"/>
                <w:szCs w:val="20"/>
              </w:rPr>
            </w:pPr>
            <w:r w:rsidRPr="006011BF">
              <w:rPr>
                <w:rFonts w:ascii="Posterama" w:hAnsi="Posterama" w:cs="Posterama"/>
                <w:b/>
                <w:bCs/>
                <w:sz w:val="20"/>
                <w:szCs w:val="20"/>
              </w:rPr>
              <w:t>Areas:</w:t>
            </w:r>
            <w:r w:rsidRPr="006011BF">
              <w:rPr>
                <w:rFonts w:ascii="Posterama" w:hAnsi="Posterama" w:cs="Posterama"/>
                <w:b/>
                <w:bCs/>
                <w:color w:val="4472C4" w:themeColor="accent1"/>
                <w:sz w:val="20"/>
                <w:szCs w:val="20"/>
              </w:rPr>
              <w:t xml:space="preserve"> Inclusive and Equitable Education</w:t>
            </w:r>
          </w:p>
        </w:tc>
      </w:tr>
      <w:tr w:rsidR="00EC2EEB" w:rsidRPr="00316686" w14:paraId="33BF2E96" w14:textId="77777777" w:rsidTr="00A6581E">
        <w:trPr>
          <w:gridAfter w:val="1"/>
          <w:wAfter w:w="6" w:type="dxa"/>
          <w:trHeight w:val="179"/>
        </w:trPr>
        <w:tc>
          <w:tcPr>
            <w:tcW w:w="2135" w:type="dxa"/>
          </w:tcPr>
          <w:p w14:paraId="3E611062" w14:textId="77777777" w:rsidR="00757742" w:rsidRPr="00132922" w:rsidRDefault="00757742" w:rsidP="00A6581E">
            <w:pPr>
              <w:pStyle w:val="NormalWeb"/>
              <w:tabs>
                <w:tab w:val="left" w:pos="161"/>
              </w:tabs>
              <w:spacing w:before="0" w:beforeAutospacing="0" w:after="84" w:afterAutospacing="0" w:line="216" w:lineRule="auto"/>
              <w:jc w:val="center"/>
              <w:rPr>
                <w:rFonts w:ascii="Posterama" w:hAnsi="Posterama" w:cs="Posterama"/>
                <w:b/>
                <w:bCs/>
                <w:color w:val="000000" w:themeColor="text1"/>
                <w:sz w:val="20"/>
                <w:szCs w:val="20"/>
              </w:rPr>
            </w:pPr>
            <w:r w:rsidRPr="00132922">
              <w:rPr>
                <w:rFonts w:ascii="Posterama" w:eastAsia="Calibri" w:hAnsi="Posterama" w:cs="Posterama"/>
                <w:b/>
                <w:bCs/>
                <w:color w:val="000000" w:themeColor="text1"/>
                <w:sz w:val="20"/>
                <w:szCs w:val="20"/>
              </w:rPr>
              <w:t>SEDI Programs:</w:t>
            </w:r>
          </w:p>
        </w:tc>
        <w:tc>
          <w:tcPr>
            <w:tcW w:w="3800" w:type="dxa"/>
          </w:tcPr>
          <w:p w14:paraId="2CBE63B5" w14:textId="77777777" w:rsidR="00757742" w:rsidRPr="006011BF" w:rsidRDefault="00757742" w:rsidP="00A6581E">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sidRPr="006011BF">
              <w:rPr>
                <w:rFonts w:ascii="Posterama" w:hAnsi="Posterama" w:cs="Posterama"/>
                <w:b/>
                <w:bCs/>
                <w:color w:val="4472C4" w:themeColor="accent1"/>
                <w:sz w:val="20"/>
                <w:szCs w:val="20"/>
              </w:rPr>
              <w:t>Expected Outcomes</w:t>
            </w:r>
            <w:r w:rsidRPr="006011BF">
              <w:rPr>
                <w:rFonts w:ascii="Posterama" w:hAnsi="Posterama" w:cs="Posterama"/>
                <w:color w:val="4472C4" w:themeColor="accent1"/>
                <w:sz w:val="20"/>
                <w:szCs w:val="20"/>
              </w:rPr>
              <w:t>:</w:t>
            </w:r>
          </w:p>
        </w:tc>
        <w:tc>
          <w:tcPr>
            <w:tcW w:w="5130" w:type="dxa"/>
          </w:tcPr>
          <w:p w14:paraId="1F03E402" w14:textId="77777777" w:rsidR="00757742" w:rsidRPr="006011BF" w:rsidRDefault="00757742" w:rsidP="00A6581E">
            <w:pPr>
              <w:pStyle w:val="NormalWeb"/>
              <w:tabs>
                <w:tab w:val="left" w:pos="68"/>
              </w:tabs>
              <w:spacing w:before="0" w:beforeAutospacing="0" w:after="84" w:afterAutospacing="0" w:line="216" w:lineRule="auto"/>
              <w:ind w:right="-195"/>
              <w:jc w:val="center"/>
              <w:rPr>
                <w:rFonts w:ascii="Posterama" w:eastAsia="Calibri" w:hAnsi="Posterama" w:cs="Posterama"/>
                <w:b/>
                <w:bCs/>
                <w:color w:val="4472C4" w:themeColor="accent1"/>
                <w:sz w:val="20"/>
                <w:szCs w:val="20"/>
              </w:rPr>
            </w:pPr>
            <w:r w:rsidRPr="006011BF">
              <w:rPr>
                <w:rFonts w:ascii="Posterama" w:hAnsi="Posterama" w:cs="Posterama"/>
                <w:b/>
                <w:bCs/>
                <w:sz w:val="20"/>
                <w:szCs w:val="20"/>
              </w:rPr>
              <w:t>Measurements/Benchmarks:</w:t>
            </w:r>
          </w:p>
        </w:tc>
        <w:tc>
          <w:tcPr>
            <w:tcW w:w="3329" w:type="dxa"/>
          </w:tcPr>
          <w:p w14:paraId="734EDE9D" w14:textId="77777777" w:rsidR="00757742" w:rsidRPr="00132922" w:rsidRDefault="00757742" w:rsidP="00A6581E">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Collaboration and Partnerships:</w:t>
            </w:r>
          </w:p>
        </w:tc>
      </w:tr>
      <w:tr w:rsidR="00EC2EEB" w:rsidRPr="00316686" w14:paraId="6EFA2A26" w14:textId="77777777" w:rsidTr="00A6581E">
        <w:trPr>
          <w:gridAfter w:val="1"/>
          <w:wAfter w:w="6" w:type="dxa"/>
          <w:trHeight w:val="4463"/>
        </w:trPr>
        <w:tc>
          <w:tcPr>
            <w:tcW w:w="2135" w:type="dxa"/>
            <w:shd w:val="clear" w:color="auto" w:fill="auto"/>
          </w:tcPr>
          <w:p w14:paraId="486B0C94" w14:textId="77777777" w:rsidR="00757742" w:rsidRPr="0063257C" w:rsidRDefault="00757742" w:rsidP="00A6581E">
            <w:pPr>
              <w:spacing w:after="84" w:line="216" w:lineRule="auto"/>
              <w:rPr>
                <w:rFonts w:ascii="Posterama" w:eastAsia="Calibri" w:hAnsi="Posterama" w:cs="Posterama"/>
                <w:sz w:val="20"/>
                <w:szCs w:val="20"/>
              </w:rPr>
            </w:pPr>
            <w:r w:rsidRPr="0063257C">
              <w:rPr>
                <w:rFonts w:ascii="Posterama" w:eastAsia="Calibri" w:hAnsi="Posterama" w:cs="Posterama"/>
                <w:sz w:val="20"/>
                <w:szCs w:val="20"/>
              </w:rPr>
              <w:t>OAS Scholarship and Training Programs, which includes:</w:t>
            </w:r>
          </w:p>
          <w:p w14:paraId="4DCE6CAC" w14:textId="77777777" w:rsidR="00757742" w:rsidRPr="0063257C" w:rsidRDefault="00757742" w:rsidP="00A6581E">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The Academic Scholarship Program</w:t>
            </w:r>
          </w:p>
          <w:p w14:paraId="032BD356" w14:textId="77777777" w:rsidR="00757742" w:rsidRPr="0063257C" w:rsidRDefault="00757742" w:rsidP="00A6581E">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The Professional Development Scholarship Program</w:t>
            </w:r>
          </w:p>
          <w:p w14:paraId="43573D58" w14:textId="77777777" w:rsidR="00757742" w:rsidRPr="0063257C" w:rsidRDefault="00757742" w:rsidP="00A6581E">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The Partnerships Program for Education and Training</w:t>
            </w:r>
          </w:p>
          <w:p w14:paraId="04D92E2B" w14:textId="77777777" w:rsidR="00757742" w:rsidRPr="00132922" w:rsidRDefault="00757742" w:rsidP="00A6581E">
            <w:pPr>
              <w:pStyle w:val="NormalWeb"/>
              <w:spacing w:after="84" w:line="216" w:lineRule="auto"/>
              <w:rPr>
                <w:rFonts w:ascii="Posterama" w:hAnsi="Posterama" w:cs="Posterama"/>
                <w:sz w:val="20"/>
                <w:szCs w:val="20"/>
              </w:rPr>
            </w:pPr>
          </w:p>
        </w:tc>
        <w:tc>
          <w:tcPr>
            <w:tcW w:w="3800" w:type="dxa"/>
            <w:shd w:val="clear" w:color="auto" w:fill="auto"/>
          </w:tcPr>
          <w:p w14:paraId="1ACCDFE5" w14:textId="77777777" w:rsidR="00757742" w:rsidRPr="006011BF" w:rsidRDefault="00757742" w:rsidP="00A6581E">
            <w:pPr>
              <w:pStyle w:val="ListParagraph"/>
              <w:numPr>
                <w:ilvl w:val="0"/>
                <w:numId w:val="27"/>
              </w:numPr>
              <w:spacing w:line="257" w:lineRule="auto"/>
              <w:ind w:left="276" w:hanging="276"/>
              <w:rPr>
                <w:rFonts w:ascii="Posterama" w:eastAsia="Calibri" w:hAnsi="Posterama" w:cs="Posterama"/>
                <w:color w:val="4472C4" w:themeColor="accent1"/>
                <w:sz w:val="20"/>
                <w:szCs w:val="20"/>
              </w:rPr>
            </w:pPr>
            <w:r w:rsidRPr="006011BF">
              <w:rPr>
                <w:rFonts w:ascii="Posterama" w:eastAsia="Calibri" w:hAnsi="Posterama" w:cs="Posterama"/>
                <w:color w:val="4472C4" w:themeColor="accent1"/>
                <w:sz w:val="20"/>
                <w:szCs w:val="20"/>
              </w:rPr>
              <w:t xml:space="preserve">Increased number of opportunities that will enable scholarships recipients to acquire, update or strengthen </w:t>
            </w:r>
            <w:r w:rsidRPr="006011BF">
              <w:rPr>
                <w:rFonts w:ascii="Posterama" w:eastAsia="Calibri" w:hAnsi="Posterama" w:cs="Posterama"/>
                <w:color w:val="4472C4" w:themeColor="accent1"/>
                <w:sz w:val="20"/>
                <w:szCs w:val="20"/>
                <w:lang w:val="en"/>
              </w:rPr>
              <w:t>their knowledge, skills, and abilities in SEDI/CIDI priority areas.</w:t>
            </w:r>
          </w:p>
          <w:p w14:paraId="40B6177A" w14:textId="77777777" w:rsidR="00757742" w:rsidRPr="006011BF" w:rsidRDefault="00757742" w:rsidP="00A6581E">
            <w:pPr>
              <w:pStyle w:val="ListParagraph"/>
              <w:numPr>
                <w:ilvl w:val="0"/>
                <w:numId w:val="25"/>
              </w:numPr>
              <w:spacing w:line="257" w:lineRule="auto"/>
              <w:ind w:left="276" w:hanging="276"/>
              <w:rPr>
                <w:rFonts w:ascii="Posterama" w:eastAsia="Calibri" w:hAnsi="Posterama" w:cs="Posterama"/>
                <w:color w:val="4472C4" w:themeColor="accent1"/>
                <w:sz w:val="20"/>
                <w:szCs w:val="20"/>
                <w:lang w:val="en"/>
              </w:rPr>
            </w:pPr>
            <w:r w:rsidRPr="006011BF">
              <w:rPr>
                <w:rFonts w:ascii="Posterama" w:eastAsia="Calibri" w:hAnsi="Posterama" w:cs="Posterama"/>
                <w:color w:val="4472C4" w:themeColor="accent1"/>
                <w:sz w:val="20"/>
                <w:szCs w:val="20"/>
                <w:lang w:val="en"/>
              </w:rPr>
              <w:t>Strengthened higher education in the Region by promoting the internationalization of education in the Americas</w:t>
            </w:r>
          </w:p>
          <w:p w14:paraId="24AF8182" w14:textId="77777777" w:rsidR="00757742" w:rsidRPr="006011BF" w:rsidRDefault="00757742" w:rsidP="00A6581E">
            <w:pPr>
              <w:pStyle w:val="ListParagraph"/>
              <w:numPr>
                <w:ilvl w:val="0"/>
                <w:numId w:val="25"/>
              </w:numPr>
              <w:spacing w:line="257" w:lineRule="auto"/>
              <w:ind w:left="276" w:right="-222" w:hanging="276"/>
              <w:rPr>
                <w:rFonts w:ascii="Posterama" w:hAnsi="Posterama" w:cs="Posterama"/>
                <w:sz w:val="20"/>
                <w:szCs w:val="20"/>
                <w:lang w:val="en"/>
              </w:rPr>
            </w:pPr>
            <w:r w:rsidRPr="006011BF">
              <w:rPr>
                <w:rFonts w:ascii="Posterama" w:hAnsi="Posterama" w:cs="Posterama"/>
                <w:color w:val="4472C4" w:themeColor="accent1"/>
                <w:sz w:val="20"/>
                <w:szCs w:val="20"/>
                <w:lang w:val="en"/>
              </w:rPr>
              <w:t>Educational offers expanded on sustainable development areas, such as climate change in collaboration with other SEDI related areas. through Scholarships and Training</w:t>
            </w:r>
          </w:p>
        </w:tc>
        <w:tc>
          <w:tcPr>
            <w:tcW w:w="5130" w:type="dxa"/>
          </w:tcPr>
          <w:p w14:paraId="7C081810" w14:textId="77777777" w:rsidR="00757742" w:rsidRPr="006011BF" w:rsidRDefault="00757742" w:rsidP="00A6581E">
            <w:pPr>
              <w:pStyle w:val="ListParagraph"/>
              <w:numPr>
                <w:ilvl w:val="0"/>
                <w:numId w:val="25"/>
              </w:numPr>
              <w:spacing w:after="160" w:line="259" w:lineRule="auto"/>
              <w:ind w:left="252" w:hanging="252"/>
              <w:rPr>
                <w:rFonts w:ascii="Posterama" w:hAnsi="Posterama" w:cs="Posterama"/>
                <w:sz w:val="20"/>
                <w:szCs w:val="20"/>
              </w:rPr>
            </w:pPr>
            <w:r w:rsidRPr="006011BF">
              <w:rPr>
                <w:rFonts w:ascii="Posterama" w:hAnsi="Posterama" w:cs="Posterama"/>
                <w:sz w:val="20"/>
                <w:szCs w:val="20"/>
              </w:rPr>
              <w:t xml:space="preserve">At least 37 Academic Scholarship awarded through the Academic Program  </w:t>
            </w:r>
          </w:p>
          <w:p w14:paraId="5D9014B9" w14:textId="2ABDB4A4" w:rsidR="00757742" w:rsidRPr="006011BF" w:rsidRDefault="00757742" w:rsidP="00A6581E">
            <w:pPr>
              <w:pStyle w:val="ListParagraph"/>
              <w:numPr>
                <w:ilvl w:val="0"/>
                <w:numId w:val="25"/>
              </w:numPr>
              <w:spacing w:after="160" w:line="259" w:lineRule="auto"/>
              <w:ind w:left="252" w:hanging="252"/>
              <w:rPr>
                <w:rFonts w:ascii="Posterama" w:hAnsi="Posterama" w:cs="Posterama"/>
                <w:sz w:val="20"/>
                <w:szCs w:val="20"/>
              </w:rPr>
            </w:pPr>
            <w:r w:rsidRPr="006011BF">
              <w:rPr>
                <w:rFonts w:ascii="Posterama" w:hAnsi="Posterama" w:cs="Posterama"/>
                <w:sz w:val="20"/>
                <w:szCs w:val="20"/>
              </w:rPr>
              <w:t xml:space="preserve">Updated </w:t>
            </w:r>
            <w:r w:rsidR="00527DA1">
              <w:rPr>
                <w:rFonts w:ascii="Posterama" w:hAnsi="Posterama" w:cs="Posterama"/>
                <w:sz w:val="20"/>
                <w:szCs w:val="20"/>
              </w:rPr>
              <w:t xml:space="preserve">and </w:t>
            </w:r>
            <w:r w:rsidRPr="006011BF">
              <w:rPr>
                <w:rFonts w:ascii="Posterama" w:hAnsi="Posterama" w:cs="Posterama"/>
                <w:sz w:val="20"/>
                <w:szCs w:val="20"/>
              </w:rPr>
              <w:t xml:space="preserve">new agreements signed within the Consortium of Universities </w:t>
            </w:r>
            <w:r w:rsidR="00527DA1">
              <w:rPr>
                <w:rFonts w:ascii="Posterama" w:hAnsi="Posterama" w:cs="Posterama"/>
                <w:sz w:val="20"/>
                <w:szCs w:val="20"/>
              </w:rPr>
              <w:t xml:space="preserve">to </w:t>
            </w:r>
            <w:r w:rsidRPr="006011BF">
              <w:rPr>
                <w:rFonts w:ascii="Posterama" w:hAnsi="Posterama" w:cs="Posterama"/>
                <w:sz w:val="20"/>
                <w:szCs w:val="20"/>
              </w:rPr>
              <w:t>expan</w:t>
            </w:r>
            <w:r w:rsidR="00527DA1">
              <w:rPr>
                <w:rFonts w:ascii="Posterama" w:hAnsi="Posterama" w:cs="Posterama"/>
                <w:sz w:val="20"/>
                <w:szCs w:val="20"/>
              </w:rPr>
              <w:t>d</w:t>
            </w:r>
            <w:r w:rsidRPr="006011BF">
              <w:rPr>
                <w:rFonts w:ascii="Posterama" w:hAnsi="Posterama" w:cs="Posterama"/>
                <w:sz w:val="20"/>
                <w:szCs w:val="20"/>
              </w:rPr>
              <w:t xml:space="preserve"> </w:t>
            </w:r>
            <w:r w:rsidR="00527DA1">
              <w:rPr>
                <w:rFonts w:ascii="Posterama" w:hAnsi="Posterama" w:cs="Posterama"/>
                <w:sz w:val="20"/>
                <w:szCs w:val="20"/>
              </w:rPr>
              <w:t xml:space="preserve">via </w:t>
            </w:r>
            <w:r w:rsidRPr="006011BF">
              <w:rPr>
                <w:rFonts w:ascii="Posterama" w:hAnsi="Posterama" w:cs="Posterama"/>
                <w:sz w:val="20"/>
                <w:szCs w:val="20"/>
              </w:rPr>
              <w:t>new partnerships.</w:t>
            </w:r>
          </w:p>
          <w:p w14:paraId="7B77E13C" w14:textId="77777777" w:rsidR="00757742" w:rsidRPr="006011BF" w:rsidRDefault="00757742" w:rsidP="00A6581E">
            <w:pPr>
              <w:pStyle w:val="ListParagraph"/>
              <w:numPr>
                <w:ilvl w:val="0"/>
                <w:numId w:val="25"/>
              </w:numPr>
              <w:spacing w:after="160" w:line="259" w:lineRule="auto"/>
              <w:ind w:left="252" w:hanging="252"/>
              <w:rPr>
                <w:rFonts w:ascii="Posterama" w:hAnsi="Posterama" w:cs="Posterama"/>
                <w:sz w:val="20"/>
                <w:szCs w:val="20"/>
              </w:rPr>
            </w:pPr>
            <w:r w:rsidRPr="006011BF">
              <w:rPr>
                <w:rFonts w:ascii="Posterama" w:hAnsi="Posterama" w:cs="Posterama"/>
                <w:sz w:val="20"/>
                <w:szCs w:val="20"/>
              </w:rPr>
              <w:t>Implementation of 7 Online Short-term Professional Development Courses with the expected award of 294 scholarships.</w:t>
            </w:r>
          </w:p>
          <w:p w14:paraId="4108A771" w14:textId="77777777" w:rsidR="00757742" w:rsidRPr="006011BF" w:rsidRDefault="00757742" w:rsidP="00A6581E">
            <w:pPr>
              <w:pStyle w:val="ListParagraph"/>
              <w:numPr>
                <w:ilvl w:val="0"/>
                <w:numId w:val="25"/>
              </w:numPr>
              <w:ind w:left="252" w:hanging="252"/>
              <w:rPr>
                <w:rFonts w:ascii="Posterama" w:hAnsi="Posterama" w:cs="Posterama"/>
                <w:sz w:val="20"/>
                <w:szCs w:val="20"/>
              </w:rPr>
            </w:pPr>
            <w:r w:rsidRPr="006011BF">
              <w:rPr>
                <w:rFonts w:ascii="Posterama" w:hAnsi="Posterama" w:cs="Posterama"/>
                <w:sz w:val="20"/>
                <w:szCs w:val="20"/>
              </w:rPr>
              <w:t>At least 30 programs implemented under the Partnerships Program for Education and Training, offering over 3,500 scholarship opportunities, at least 10% of scholarship programs offered in English (outside of the US and Canada), Portuguese and/or French, to attract a higher number of students from Brazil, Haiti, and the Caribbean English- speaking countries.</w:t>
            </w:r>
          </w:p>
        </w:tc>
        <w:tc>
          <w:tcPr>
            <w:tcW w:w="3329" w:type="dxa"/>
          </w:tcPr>
          <w:p w14:paraId="040C8294" w14:textId="77777777" w:rsidR="00757742" w:rsidRPr="00132922" w:rsidRDefault="00757742" w:rsidP="00A6581E">
            <w:pPr>
              <w:tabs>
                <w:tab w:val="left" w:pos="920"/>
              </w:tabs>
              <w:ind w:right="80"/>
              <w:rPr>
                <w:rFonts w:ascii="Posterama" w:hAnsi="Posterama" w:cs="Posterama"/>
                <w:sz w:val="20"/>
                <w:szCs w:val="20"/>
              </w:rPr>
            </w:pPr>
            <w:r w:rsidRPr="00757742">
              <w:rPr>
                <w:rFonts w:ascii="Posterama" w:hAnsi="Posterama" w:cs="Posterama"/>
                <w:color w:val="4472C4" w:themeColor="accent1"/>
                <w:sz w:val="20"/>
                <w:szCs w:val="20"/>
              </w:rPr>
              <w:t>Over 250 partners including Governments, private and public Universities in OAS member states and Observer Countries as well as other educational institutions leading to master’s and Doctoral degrees and Professional Development Certificates</w:t>
            </w:r>
          </w:p>
        </w:tc>
      </w:tr>
      <w:tr w:rsidR="00757742" w:rsidRPr="00316686" w14:paraId="604F06DE" w14:textId="77777777" w:rsidTr="00A6581E">
        <w:trPr>
          <w:trHeight w:val="300"/>
        </w:trPr>
        <w:tc>
          <w:tcPr>
            <w:tcW w:w="14400" w:type="dxa"/>
            <w:gridSpan w:val="5"/>
            <w:shd w:val="clear" w:color="auto" w:fill="auto"/>
          </w:tcPr>
          <w:p w14:paraId="0E2FF176" w14:textId="77777777" w:rsidR="00757742" w:rsidRPr="006011BF" w:rsidRDefault="00757742" w:rsidP="00A6581E">
            <w:pPr>
              <w:pStyle w:val="NormalWeb"/>
              <w:tabs>
                <w:tab w:val="left" w:pos="68"/>
              </w:tabs>
              <w:spacing w:before="0"/>
              <w:jc w:val="both"/>
              <w:rPr>
                <w:rFonts w:ascii="Posterama" w:hAnsi="Posterama" w:cs="Posterama"/>
                <w:b/>
                <w:bCs/>
                <w:color w:val="595959" w:themeColor="text1" w:themeTint="A6"/>
                <w:sz w:val="20"/>
                <w:szCs w:val="20"/>
              </w:rPr>
            </w:pPr>
            <w:r w:rsidRPr="006011BF">
              <w:rPr>
                <w:rFonts w:ascii="Posterama" w:eastAsia="Calibri" w:hAnsi="Posterama" w:cs="Posterama"/>
                <w:b/>
                <w:bCs/>
                <w:color w:val="4472C4" w:themeColor="accent1"/>
                <w:sz w:val="20"/>
                <w:szCs w:val="20"/>
              </w:rPr>
              <w:t>2023 Activities:</w:t>
            </w:r>
          </w:p>
        </w:tc>
      </w:tr>
      <w:tr w:rsidR="00757742" w:rsidRPr="00316686" w14:paraId="7180117A" w14:textId="77777777" w:rsidTr="00A6581E">
        <w:trPr>
          <w:trHeight w:val="44"/>
        </w:trPr>
        <w:tc>
          <w:tcPr>
            <w:tcW w:w="14400" w:type="dxa"/>
            <w:gridSpan w:val="5"/>
          </w:tcPr>
          <w:p w14:paraId="52C76C08" w14:textId="52EA9F57" w:rsidR="00757742" w:rsidRPr="006011BF" w:rsidRDefault="00757742" w:rsidP="00A6581E">
            <w:pPr>
              <w:pStyle w:val="ListParagraph"/>
              <w:numPr>
                <w:ilvl w:val="0"/>
                <w:numId w:val="3"/>
              </w:numPr>
              <w:spacing w:line="259" w:lineRule="auto"/>
              <w:rPr>
                <w:rFonts w:ascii="Posterama" w:hAnsi="Posterama" w:cs="Posterama"/>
                <w:sz w:val="20"/>
                <w:szCs w:val="20"/>
              </w:rPr>
            </w:pPr>
            <w:r w:rsidRPr="006011BF">
              <w:rPr>
                <w:rFonts w:ascii="Posterama" w:hAnsi="Posterama" w:cs="Posterama"/>
                <w:sz w:val="20"/>
                <w:szCs w:val="20"/>
              </w:rPr>
              <w:t>Launching of</w:t>
            </w:r>
            <w:r w:rsidR="00527DA1">
              <w:rPr>
                <w:rFonts w:ascii="Posterama" w:hAnsi="Posterama" w:cs="Posterama"/>
                <w:sz w:val="20"/>
                <w:szCs w:val="20"/>
              </w:rPr>
              <w:t xml:space="preserve"> a</w:t>
            </w:r>
            <w:r w:rsidRPr="006011BF">
              <w:rPr>
                <w:rFonts w:ascii="Posterama" w:hAnsi="Posterama" w:cs="Posterama"/>
                <w:sz w:val="20"/>
                <w:szCs w:val="20"/>
              </w:rPr>
              <w:t xml:space="preserve"> 2023 Call for Applications of the OAS Academic Scholarship Program, assisting,</w:t>
            </w:r>
            <w:r w:rsidR="00527DA1">
              <w:rPr>
                <w:rFonts w:ascii="Posterama" w:hAnsi="Posterama" w:cs="Posterama"/>
                <w:sz w:val="20"/>
                <w:szCs w:val="20"/>
              </w:rPr>
              <w:t xml:space="preserve"> </w:t>
            </w:r>
            <w:r w:rsidR="00527DA1" w:rsidRPr="006011BF">
              <w:rPr>
                <w:rFonts w:ascii="Posterama" w:hAnsi="Posterama" w:cs="Posterama"/>
                <w:sz w:val="20"/>
                <w:szCs w:val="20"/>
              </w:rPr>
              <w:t>advising</w:t>
            </w:r>
            <w:r w:rsidRPr="006011BF">
              <w:rPr>
                <w:rFonts w:ascii="Posterama" w:hAnsi="Posterama" w:cs="Posterama"/>
                <w:sz w:val="20"/>
                <w:szCs w:val="20"/>
              </w:rPr>
              <w:t xml:space="preserve"> </w:t>
            </w:r>
            <w:r w:rsidR="00527DA1">
              <w:rPr>
                <w:rFonts w:ascii="Posterama" w:hAnsi="Posterama" w:cs="Posterama"/>
                <w:sz w:val="20"/>
                <w:szCs w:val="20"/>
              </w:rPr>
              <w:t>the</w:t>
            </w:r>
            <w:r w:rsidRPr="006011BF">
              <w:rPr>
                <w:rFonts w:ascii="Posterama" w:hAnsi="Posterama" w:cs="Posterama"/>
                <w:sz w:val="20"/>
                <w:szCs w:val="20"/>
              </w:rPr>
              <w:t xml:space="preserve"> pre-selection process in member states, </w:t>
            </w:r>
            <w:r w:rsidR="00A82152">
              <w:rPr>
                <w:rFonts w:ascii="Posterama" w:hAnsi="Posterama" w:cs="Posterama"/>
                <w:sz w:val="20"/>
                <w:szCs w:val="20"/>
              </w:rPr>
              <w:t xml:space="preserve">the </w:t>
            </w:r>
            <w:r w:rsidRPr="006011BF">
              <w:rPr>
                <w:rFonts w:ascii="Posterama" w:hAnsi="Posterama" w:cs="Posterama"/>
                <w:sz w:val="20"/>
                <w:szCs w:val="20"/>
              </w:rPr>
              <w:t>selection Committee meeting</w:t>
            </w:r>
            <w:r w:rsidR="00A82152">
              <w:rPr>
                <w:rFonts w:ascii="Posterama" w:hAnsi="Posterama" w:cs="Posterama"/>
                <w:sz w:val="20"/>
                <w:szCs w:val="20"/>
              </w:rPr>
              <w:t>, O</w:t>
            </w:r>
            <w:r w:rsidRPr="006011BF">
              <w:rPr>
                <w:rFonts w:ascii="Posterama" w:hAnsi="Posterama" w:cs="Posterama"/>
                <w:sz w:val="20"/>
                <w:szCs w:val="20"/>
              </w:rPr>
              <w:t xml:space="preserve">ffer and award up to 37 scholarships at the undergraduate and graduate level </w:t>
            </w:r>
            <w:r w:rsidR="00527DA1">
              <w:rPr>
                <w:rFonts w:ascii="Posterama" w:hAnsi="Posterama" w:cs="Posterama"/>
                <w:sz w:val="20"/>
                <w:szCs w:val="20"/>
              </w:rPr>
              <w:t>for</w:t>
            </w:r>
            <w:r w:rsidRPr="006011BF">
              <w:rPr>
                <w:rFonts w:ascii="Posterama" w:hAnsi="Posterama" w:cs="Posterama"/>
                <w:sz w:val="20"/>
                <w:szCs w:val="20"/>
              </w:rPr>
              <w:t xml:space="preserve"> academic institutions including those that </w:t>
            </w:r>
            <w:r w:rsidR="00091CF9">
              <w:rPr>
                <w:rFonts w:ascii="Posterama" w:hAnsi="Posterama" w:cs="Posterama"/>
                <w:sz w:val="20"/>
                <w:szCs w:val="20"/>
              </w:rPr>
              <w:t>are part of the</w:t>
            </w:r>
            <w:r w:rsidRPr="006011BF">
              <w:rPr>
                <w:rFonts w:ascii="Posterama" w:hAnsi="Posterama" w:cs="Posterama"/>
                <w:sz w:val="20"/>
                <w:szCs w:val="20"/>
              </w:rPr>
              <w:t xml:space="preserve"> OAS Consortium of Universities.</w:t>
            </w:r>
          </w:p>
          <w:p w14:paraId="478852A3" w14:textId="77777777" w:rsidR="00757742" w:rsidRPr="006011BF" w:rsidRDefault="00757742" w:rsidP="00A6581E">
            <w:pPr>
              <w:pStyle w:val="ListParagraph"/>
              <w:numPr>
                <w:ilvl w:val="0"/>
                <w:numId w:val="3"/>
              </w:numPr>
              <w:spacing w:line="259" w:lineRule="auto"/>
              <w:rPr>
                <w:rFonts w:ascii="Posterama" w:hAnsi="Posterama" w:cs="Posterama"/>
                <w:sz w:val="20"/>
                <w:szCs w:val="20"/>
              </w:rPr>
            </w:pPr>
            <w:r w:rsidRPr="006011BF">
              <w:rPr>
                <w:rFonts w:ascii="Posterama" w:hAnsi="Posterama" w:cs="Posterama"/>
                <w:sz w:val="20"/>
                <w:szCs w:val="20"/>
              </w:rPr>
              <w:t xml:space="preserve">Launching of 7 different Calls for Applications of the Professional Development Program (PDSP) </w:t>
            </w:r>
          </w:p>
          <w:p w14:paraId="53D707FD" w14:textId="77777777" w:rsidR="00757742" w:rsidRPr="006011BF" w:rsidRDefault="00757742" w:rsidP="00A6581E">
            <w:pPr>
              <w:pStyle w:val="ListParagraph"/>
              <w:numPr>
                <w:ilvl w:val="0"/>
                <w:numId w:val="3"/>
              </w:numPr>
              <w:spacing w:line="259" w:lineRule="auto"/>
              <w:rPr>
                <w:rFonts w:ascii="Posterama" w:hAnsi="Posterama" w:cs="Posterama"/>
                <w:sz w:val="20"/>
                <w:szCs w:val="20"/>
              </w:rPr>
            </w:pPr>
            <w:r w:rsidRPr="006011BF">
              <w:rPr>
                <w:rFonts w:ascii="Posterama" w:hAnsi="Posterama" w:cs="Posterama"/>
                <w:sz w:val="20"/>
                <w:szCs w:val="20"/>
              </w:rPr>
              <w:t>Launching of over 35 Call for Applications under the Partnership Program for Education and Training, overseeing selection committee meetings as well as coordinating with counterparts the offering and awarding of 3,500+ scholarships.</w:t>
            </w:r>
          </w:p>
          <w:p w14:paraId="7B5A4767" w14:textId="77777777" w:rsidR="00757742" w:rsidRPr="006011BF" w:rsidRDefault="00757742" w:rsidP="00A6581E">
            <w:pPr>
              <w:pStyle w:val="ListParagraph"/>
              <w:numPr>
                <w:ilvl w:val="0"/>
                <w:numId w:val="3"/>
              </w:numPr>
              <w:spacing w:line="259" w:lineRule="auto"/>
              <w:rPr>
                <w:rFonts w:ascii="Posterama" w:hAnsi="Posterama" w:cs="Posterama"/>
                <w:sz w:val="20"/>
                <w:szCs w:val="20"/>
              </w:rPr>
            </w:pPr>
            <w:r w:rsidRPr="006011BF">
              <w:rPr>
                <w:rFonts w:ascii="Posterama" w:hAnsi="Posterama" w:cs="Posterama"/>
                <w:sz w:val="20"/>
                <w:szCs w:val="20"/>
              </w:rPr>
              <w:t>Scholarship awards’ data successfully turned into actionable information, facilitating access by partners, governments and member states to information, statistics, and reports on all scholarship programs.</w:t>
            </w:r>
          </w:p>
          <w:p w14:paraId="51723A18" w14:textId="77777777" w:rsidR="00757742" w:rsidRPr="006011BF" w:rsidRDefault="00757742" w:rsidP="00A6581E">
            <w:pPr>
              <w:pStyle w:val="ListParagraph"/>
              <w:numPr>
                <w:ilvl w:val="0"/>
                <w:numId w:val="3"/>
              </w:numPr>
              <w:spacing w:line="259" w:lineRule="auto"/>
              <w:rPr>
                <w:rFonts w:ascii="Posterama" w:hAnsi="Posterama" w:cs="Posterama"/>
                <w:sz w:val="20"/>
                <w:szCs w:val="20"/>
              </w:rPr>
            </w:pPr>
            <w:r w:rsidRPr="006011BF">
              <w:rPr>
                <w:rFonts w:ascii="Posterama" w:hAnsi="Posterama" w:cs="Posterama"/>
                <w:sz w:val="20"/>
                <w:szCs w:val="20"/>
              </w:rPr>
              <w:t>Implementation of a Call for Institutions to offer scholarships for a language proficiency training and certification program in the four languages of the OAS during the first semester of 2023.</w:t>
            </w:r>
          </w:p>
          <w:p w14:paraId="262B9857" w14:textId="77777777" w:rsidR="00757742" w:rsidRPr="006011BF" w:rsidRDefault="00757742" w:rsidP="00A6581E">
            <w:pPr>
              <w:pStyle w:val="ListParagraph"/>
              <w:numPr>
                <w:ilvl w:val="0"/>
                <w:numId w:val="3"/>
              </w:numPr>
              <w:spacing w:line="259" w:lineRule="auto"/>
              <w:rPr>
                <w:rFonts w:ascii="Posterama" w:hAnsi="Posterama" w:cs="Posterama"/>
                <w:b/>
                <w:bCs/>
                <w:sz w:val="20"/>
                <w:szCs w:val="20"/>
              </w:rPr>
            </w:pPr>
            <w:r w:rsidRPr="006011BF">
              <w:rPr>
                <w:rFonts w:ascii="Posterama" w:hAnsi="Posterama" w:cs="Posterama"/>
                <w:sz w:val="20"/>
                <w:szCs w:val="20"/>
              </w:rPr>
              <w:t>Organization of a University Internationalization Seminar</w:t>
            </w:r>
            <w:r w:rsidRPr="006011BF">
              <w:rPr>
                <w:rFonts w:ascii="Posterama" w:hAnsi="Posterama" w:cs="Posterama"/>
                <w:b/>
                <w:bCs/>
                <w:sz w:val="20"/>
                <w:szCs w:val="20"/>
              </w:rPr>
              <w:t>.</w:t>
            </w:r>
          </w:p>
        </w:tc>
      </w:tr>
    </w:tbl>
    <w:p w14:paraId="12796079" w14:textId="2D2791E3" w:rsidR="00760B1E" w:rsidRPr="00316686" w:rsidRDefault="00760B1E">
      <w:pPr>
        <w:rPr>
          <w:rFonts w:ascii="Posterama" w:hAnsi="Posterama" w:cs="Posterama"/>
        </w:rPr>
      </w:pPr>
    </w:p>
    <w:tbl>
      <w:tblPr>
        <w:tblStyle w:val="TableGridLight"/>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3182"/>
        <w:gridCol w:w="4501"/>
        <w:gridCol w:w="3309"/>
      </w:tblGrid>
      <w:tr w:rsidR="00760B1E" w:rsidRPr="00316686" w14:paraId="47B9225F" w14:textId="77777777" w:rsidTr="00A6581E">
        <w:trPr>
          <w:trHeight w:val="252"/>
        </w:trPr>
        <w:tc>
          <w:tcPr>
            <w:tcW w:w="14256" w:type="dxa"/>
            <w:gridSpan w:val="4"/>
            <w:shd w:val="clear" w:color="auto" w:fill="auto"/>
          </w:tcPr>
          <w:p w14:paraId="5576C039" w14:textId="77777777" w:rsidR="00760B1E" w:rsidRPr="00316686" w:rsidRDefault="00760B1E" w:rsidP="00A6581E">
            <w:pPr>
              <w:pStyle w:val="NormalWeb"/>
              <w:tabs>
                <w:tab w:val="left" w:pos="68"/>
              </w:tabs>
              <w:spacing w:before="0" w:beforeAutospacing="0"/>
              <w:jc w:val="center"/>
              <w:rPr>
                <w:rFonts w:ascii="Posterama" w:hAnsi="Posterama" w:cs="Posterama"/>
                <w:b/>
                <w:bCs/>
                <w:color w:val="000000" w:themeColor="text1"/>
                <w:sz w:val="28"/>
                <w:szCs w:val="28"/>
              </w:rPr>
            </w:pPr>
            <w:r w:rsidRPr="005C4032">
              <w:rPr>
                <w:rFonts w:ascii="Posterama" w:eastAsia="+mn-ea" w:hAnsi="Posterama" w:cs="Posterama"/>
                <w:b/>
                <w:bCs/>
                <w:color w:val="000000" w:themeColor="text1"/>
                <w:kern w:val="24"/>
              </w:rPr>
              <w:t xml:space="preserve">Area: </w:t>
            </w:r>
            <w:r w:rsidRPr="005C4032">
              <w:rPr>
                <w:rFonts w:ascii="Posterama" w:hAnsi="Posterama" w:cs="Posterama"/>
                <w:b/>
                <w:bCs/>
              </w:rPr>
              <w:t xml:space="preserve"> Education and Human Development</w:t>
            </w:r>
          </w:p>
        </w:tc>
      </w:tr>
      <w:tr w:rsidR="00760B1E" w:rsidRPr="00316686" w14:paraId="58A79BF7" w14:textId="77777777" w:rsidTr="00A6581E">
        <w:trPr>
          <w:trHeight w:val="195"/>
        </w:trPr>
        <w:tc>
          <w:tcPr>
            <w:tcW w:w="14256" w:type="dxa"/>
            <w:gridSpan w:val="4"/>
          </w:tcPr>
          <w:p w14:paraId="24688449" w14:textId="77777777" w:rsidR="00760B1E" w:rsidRPr="00CA0A87" w:rsidRDefault="00760B1E" w:rsidP="00A6581E">
            <w:pPr>
              <w:pStyle w:val="NormalWeb"/>
              <w:tabs>
                <w:tab w:val="left" w:pos="68"/>
              </w:tabs>
              <w:spacing w:before="0" w:beforeAutospacing="0"/>
              <w:rPr>
                <w:rFonts w:ascii="Posterama" w:hAnsi="Posterama" w:cs="Posterama"/>
                <w:b/>
                <w:bCs/>
                <w:color w:val="595959" w:themeColor="text1" w:themeTint="A6"/>
                <w:sz w:val="20"/>
                <w:szCs w:val="20"/>
              </w:rPr>
            </w:pPr>
            <w:r w:rsidRPr="00CA0A87">
              <w:rPr>
                <w:rFonts w:ascii="Posterama" w:hAnsi="Posterama" w:cs="Posterama"/>
                <w:b/>
                <w:bCs/>
                <w:sz w:val="20"/>
                <w:szCs w:val="20"/>
              </w:rPr>
              <w:t>OAS Strategic Line: 3.   Promoting education and human development in the Americas</w:t>
            </w:r>
          </w:p>
        </w:tc>
      </w:tr>
      <w:tr w:rsidR="00760B1E" w:rsidRPr="00316686" w14:paraId="6377134B" w14:textId="77777777" w:rsidTr="00A6581E">
        <w:trPr>
          <w:trHeight w:val="350"/>
        </w:trPr>
        <w:tc>
          <w:tcPr>
            <w:tcW w:w="14256" w:type="dxa"/>
            <w:gridSpan w:val="4"/>
          </w:tcPr>
          <w:p w14:paraId="31173C75" w14:textId="11668E26" w:rsidR="00760B1E" w:rsidRPr="00D95232" w:rsidRDefault="00760B1E" w:rsidP="00A6581E">
            <w:pPr>
              <w:rPr>
                <w:rFonts w:ascii="Posterama" w:hAnsi="Posterama" w:cs="Posterama"/>
                <w:b/>
                <w:bCs/>
                <w:color w:val="595959" w:themeColor="text1" w:themeTint="A6"/>
                <w:sz w:val="20"/>
                <w:szCs w:val="20"/>
              </w:rPr>
            </w:pPr>
            <w:r w:rsidRPr="00D95232">
              <w:rPr>
                <w:rFonts w:ascii="Posterama" w:hAnsi="Posterama" w:cs="Posterama"/>
                <w:b/>
                <w:bCs/>
                <w:sz w:val="20"/>
                <w:szCs w:val="20"/>
              </w:rPr>
              <w:t>Objective:</w:t>
            </w:r>
            <w:r w:rsidRPr="00D95232">
              <w:rPr>
                <w:rFonts w:ascii="Posterama" w:hAnsi="Posterama" w:cs="Posterama"/>
                <w:sz w:val="20"/>
                <w:szCs w:val="20"/>
              </w:rPr>
              <w:t xml:space="preserve"> 3.4 Expand and improve access in </w:t>
            </w:r>
            <w:r w:rsidR="00D151D1">
              <w:rPr>
                <w:rFonts w:ascii="Posterama" w:hAnsi="Posterama" w:cs="Posterama"/>
                <w:sz w:val="20"/>
                <w:szCs w:val="20"/>
              </w:rPr>
              <w:t>m</w:t>
            </w:r>
            <w:r w:rsidRPr="00D95232">
              <w:rPr>
                <w:rFonts w:ascii="Posterama" w:hAnsi="Posterama" w:cs="Posterama"/>
                <w:sz w:val="20"/>
                <w:szCs w:val="20"/>
              </w:rPr>
              <w:t xml:space="preserve">ember </w:t>
            </w:r>
            <w:r w:rsidR="00D151D1">
              <w:rPr>
                <w:rFonts w:ascii="Posterama" w:hAnsi="Posterama" w:cs="Posterama"/>
                <w:sz w:val="20"/>
                <w:szCs w:val="20"/>
              </w:rPr>
              <w:t>s</w:t>
            </w:r>
            <w:r w:rsidRPr="00D95232">
              <w:rPr>
                <w:rFonts w:ascii="Posterama" w:hAnsi="Posterama" w:cs="Posterama"/>
                <w:sz w:val="20"/>
                <w:szCs w:val="20"/>
              </w:rPr>
              <w:t>tates to quality, inclusive, equitable, and relevant education opportunities, and promote lifelong learning, and work force development</w:t>
            </w:r>
            <w:r w:rsidR="00905612" w:rsidRPr="00D95232">
              <w:rPr>
                <w:rFonts w:ascii="Posterama" w:hAnsi="Posterama" w:cs="Posterama"/>
                <w:sz w:val="20"/>
                <w:szCs w:val="20"/>
              </w:rPr>
              <w:t xml:space="preserve">. </w:t>
            </w:r>
          </w:p>
        </w:tc>
      </w:tr>
      <w:tr w:rsidR="00760B1E" w:rsidRPr="00316686" w14:paraId="35FB9570" w14:textId="77777777" w:rsidTr="00A6581E">
        <w:trPr>
          <w:trHeight w:val="294"/>
        </w:trPr>
        <w:tc>
          <w:tcPr>
            <w:tcW w:w="14256" w:type="dxa"/>
            <w:gridSpan w:val="4"/>
          </w:tcPr>
          <w:p w14:paraId="6A2C0653" w14:textId="77777777" w:rsidR="00760B1E" w:rsidRPr="00D95232" w:rsidRDefault="00760B1E" w:rsidP="00A6581E">
            <w:pPr>
              <w:pStyle w:val="NormalWeb"/>
              <w:tabs>
                <w:tab w:val="left" w:pos="68"/>
              </w:tabs>
              <w:spacing w:before="0" w:beforeAutospacing="0"/>
              <w:rPr>
                <w:rFonts w:ascii="Posterama" w:hAnsi="Posterama" w:cs="Posterama"/>
                <w:sz w:val="20"/>
                <w:szCs w:val="20"/>
              </w:rPr>
            </w:pPr>
            <w:r w:rsidRPr="00D95232">
              <w:rPr>
                <w:rFonts w:ascii="Posterama" w:hAnsi="Posterama" w:cs="Posterama"/>
                <w:b/>
                <w:bCs/>
                <w:sz w:val="20"/>
                <w:szCs w:val="20"/>
              </w:rPr>
              <w:t>Areas:</w:t>
            </w:r>
            <w:r w:rsidRPr="00D95232">
              <w:rPr>
                <w:rFonts w:ascii="Posterama" w:hAnsi="Posterama" w:cs="Posterama"/>
                <w:sz w:val="20"/>
                <w:szCs w:val="20"/>
              </w:rPr>
              <w:t xml:space="preserve">  </w:t>
            </w:r>
            <w:r w:rsidRPr="00D95232">
              <w:rPr>
                <w:rFonts w:ascii="Posterama" w:hAnsi="Posterama" w:cs="Posterama"/>
                <w:b/>
                <w:bCs/>
                <w:color w:val="595959" w:themeColor="text1" w:themeTint="A6"/>
                <w:sz w:val="20"/>
                <w:szCs w:val="20"/>
              </w:rPr>
              <w:t xml:space="preserve"> </w:t>
            </w:r>
            <w:r w:rsidRPr="00D95232">
              <w:rPr>
                <w:rFonts w:ascii="Posterama" w:hAnsi="Posterama" w:cs="Posterama"/>
                <w:sz w:val="20"/>
                <w:szCs w:val="20"/>
              </w:rPr>
              <w:t xml:space="preserve"> </w:t>
            </w:r>
            <w:r w:rsidRPr="00D95232">
              <w:rPr>
                <w:rFonts w:ascii="Posterama" w:hAnsi="Posterama" w:cs="Posterama"/>
                <w:b/>
                <w:bCs/>
                <w:color w:val="4472C4" w:themeColor="accent1"/>
                <w:sz w:val="20"/>
                <w:szCs w:val="20"/>
              </w:rPr>
              <w:t xml:space="preserve"> Inclusive and Equitable Education</w:t>
            </w:r>
          </w:p>
        </w:tc>
      </w:tr>
      <w:tr w:rsidR="00760B1E" w:rsidRPr="00316686" w14:paraId="74B11CC0" w14:textId="77777777" w:rsidTr="00A6581E">
        <w:trPr>
          <w:trHeight w:val="310"/>
        </w:trPr>
        <w:tc>
          <w:tcPr>
            <w:tcW w:w="3264" w:type="dxa"/>
          </w:tcPr>
          <w:p w14:paraId="0FA0CA20" w14:textId="77777777" w:rsidR="00760B1E" w:rsidRPr="0063257C" w:rsidRDefault="00760B1E" w:rsidP="00A6581E">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kern w:val="24"/>
                <w:sz w:val="20"/>
                <w:szCs w:val="20"/>
              </w:rPr>
            </w:pPr>
            <w:r w:rsidRPr="0063257C">
              <w:rPr>
                <w:rFonts w:ascii="Posterama" w:eastAsia="Calibri" w:hAnsi="Posterama" w:cs="Posterama"/>
                <w:b/>
                <w:bCs/>
                <w:sz w:val="20"/>
                <w:szCs w:val="20"/>
              </w:rPr>
              <w:t>SEDI Programs:</w:t>
            </w:r>
          </w:p>
        </w:tc>
        <w:tc>
          <w:tcPr>
            <w:tcW w:w="3182" w:type="dxa"/>
          </w:tcPr>
          <w:p w14:paraId="2676D856" w14:textId="2517186B" w:rsidR="00760B1E" w:rsidRPr="0063257C" w:rsidRDefault="00760B1E" w:rsidP="00A6581E">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63257C">
              <w:rPr>
                <w:rFonts w:ascii="Posterama" w:hAnsi="Posterama" w:cs="Posterama"/>
                <w:b/>
                <w:bCs/>
                <w:color w:val="4472C4" w:themeColor="accent1"/>
                <w:sz w:val="20"/>
                <w:szCs w:val="20"/>
              </w:rPr>
              <w:t>Expected Outcomes</w:t>
            </w:r>
            <w:r w:rsidRPr="0063257C">
              <w:rPr>
                <w:rFonts w:ascii="Posterama" w:hAnsi="Posterama" w:cs="Posterama"/>
                <w:color w:val="4472C4" w:themeColor="accent1"/>
                <w:sz w:val="20"/>
                <w:szCs w:val="20"/>
              </w:rPr>
              <w:t>:</w:t>
            </w:r>
          </w:p>
        </w:tc>
        <w:tc>
          <w:tcPr>
            <w:tcW w:w="4501" w:type="dxa"/>
          </w:tcPr>
          <w:p w14:paraId="5B931714" w14:textId="1C2081FA" w:rsidR="00760B1E" w:rsidRPr="0063257C" w:rsidRDefault="00760B1E" w:rsidP="00A6581E">
            <w:pPr>
              <w:pStyle w:val="NormalWeb"/>
              <w:tabs>
                <w:tab w:val="left" w:pos="68"/>
              </w:tabs>
              <w:spacing w:before="0" w:beforeAutospacing="0" w:after="84" w:afterAutospacing="0" w:line="216" w:lineRule="auto"/>
              <w:ind w:right="-195"/>
              <w:jc w:val="center"/>
              <w:rPr>
                <w:rFonts w:ascii="Posterama" w:eastAsia="Calibri" w:hAnsi="Posterama" w:cs="Posterama"/>
                <w:b/>
                <w:bCs/>
                <w:color w:val="000000" w:themeColor="text1"/>
                <w:kern w:val="24"/>
                <w:sz w:val="20"/>
                <w:szCs w:val="20"/>
              </w:rPr>
            </w:pPr>
            <w:r w:rsidRPr="0063257C">
              <w:rPr>
                <w:rFonts w:ascii="Posterama" w:hAnsi="Posterama" w:cs="Posterama"/>
                <w:b/>
                <w:bCs/>
                <w:color w:val="000000" w:themeColor="text1"/>
                <w:sz w:val="20"/>
                <w:szCs w:val="20"/>
              </w:rPr>
              <w:t>Measurements/Benchmarks:</w:t>
            </w:r>
          </w:p>
        </w:tc>
        <w:tc>
          <w:tcPr>
            <w:tcW w:w="3309" w:type="dxa"/>
          </w:tcPr>
          <w:p w14:paraId="34E94963" w14:textId="52B58E29" w:rsidR="00760B1E" w:rsidRPr="0063257C" w:rsidRDefault="004B4596" w:rsidP="00A6581E">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316686" w14:paraId="124444E7" w14:textId="77777777" w:rsidTr="00A6581E">
        <w:trPr>
          <w:trHeight w:val="1907"/>
        </w:trPr>
        <w:tc>
          <w:tcPr>
            <w:tcW w:w="3264" w:type="dxa"/>
            <w:shd w:val="clear" w:color="auto" w:fill="auto"/>
          </w:tcPr>
          <w:p w14:paraId="49A8DE05" w14:textId="77777777" w:rsidR="005C4032" w:rsidRPr="0063257C" w:rsidRDefault="005C4032" w:rsidP="00A6581E">
            <w:pPr>
              <w:pStyle w:val="ListParagraph"/>
              <w:numPr>
                <w:ilvl w:val="0"/>
                <w:numId w:val="3"/>
              </w:numPr>
              <w:spacing w:after="84" w:line="216" w:lineRule="auto"/>
              <w:rPr>
                <w:rFonts w:ascii="Posterama" w:eastAsia="Calibri" w:hAnsi="Posterama" w:cs="Posterama"/>
                <w:sz w:val="20"/>
                <w:szCs w:val="20"/>
              </w:rPr>
            </w:pPr>
            <w:r w:rsidRPr="0063257C">
              <w:rPr>
                <w:rFonts w:ascii="Posterama" w:eastAsia="Calibri" w:hAnsi="Posterama" w:cs="Posterama"/>
                <w:sz w:val="20"/>
                <w:szCs w:val="20"/>
              </w:rPr>
              <w:t xml:space="preserve">Educational Portal of the Americas (EPA)  </w:t>
            </w:r>
          </w:p>
          <w:p w14:paraId="6E5A51C9" w14:textId="77777777" w:rsidR="005C4032" w:rsidRPr="0063257C" w:rsidRDefault="005C4032" w:rsidP="00A6581E">
            <w:pPr>
              <w:pStyle w:val="NormalWeb"/>
              <w:tabs>
                <w:tab w:val="left" w:pos="161"/>
              </w:tabs>
              <w:spacing w:after="84" w:line="216" w:lineRule="auto"/>
              <w:rPr>
                <w:rFonts w:ascii="Posterama" w:hAnsi="Posterama" w:cs="Posterama"/>
                <w:sz w:val="20"/>
                <w:szCs w:val="20"/>
              </w:rPr>
            </w:pPr>
          </w:p>
        </w:tc>
        <w:tc>
          <w:tcPr>
            <w:tcW w:w="3182" w:type="dxa"/>
            <w:shd w:val="clear" w:color="auto" w:fill="auto"/>
          </w:tcPr>
          <w:p w14:paraId="1A008269" w14:textId="77777777" w:rsidR="005C4032" w:rsidRPr="0063257C" w:rsidRDefault="005C4032" w:rsidP="00A6581E">
            <w:pPr>
              <w:rPr>
                <w:rFonts w:ascii="Posterama" w:hAnsi="Posterama" w:cs="Posterama"/>
                <w:color w:val="4472C4" w:themeColor="accent1"/>
                <w:sz w:val="20"/>
                <w:szCs w:val="20"/>
              </w:rPr>
            </w:pPr>
            <w:r w:rsidRPr="0063257C">
              <w:rPr>
                <w:rFonts w:ascii="Posterama" w:hAnsi="Posterama" w:cs="Posterama"/>
                <w:color w:val="4472C4" w:themeColor="accent1"/>
                <w:sz w:val="20"/>
                <w:szCs w:val="20"/>
              </w:rPr>
              <w:t>Promoted the development of human capital, digital transformation, and learning</w:t>
            </w:r>
          </w:p>
        </w:tc>
        <w:tc>
          <w:tcPr>
            <w:tcW w:w="4501" w:type="dxa"/>
          </w:tcPr>
          <w:p w14:paraId="2097A953" w14:textId="7DA9FEE6" w:rsidR="005C4032" w:rsidRPr="00D95232" w:rsidRDefault="005C4032" w:rsidP="00A6581E">
            <w:pPr>
              <w:pStyle w:val="ListParagraph"/>
              <w:numPr>
                <w:ilvl w:val="0"/>
                <w:numId w:val="3"/>
              </w:numPr>
              <w:spacing w:after="84" w:line="216" w:lineRule="auto"/>
              <w:rPr>
                <w:rFonts w:ascii="Posterama" w:hAnsi="Posterama" w:cs="Posterama"/>
                <w:sz w:val="20"/>
                <w:szCs w:val="20"/>
              </w:rPr>
            </w:pPr>
            <w:r w:rsidRPr="00D95232">
              <w:rPr>
                <w:rFonts w:ascii="Posterama" w:hAnsi="Posterama" w:cs="Posterama"/>
                <w:sz w:val="20"/>
                <w:szCs w:val="20"/>
              </w:rPr>
              <w:t>Over 3,000 citizens trained in gender equity, human rights, migration, cybersecurity, and violence prevention.</w:t>
            </w:r>
          </w:p>
          <w:p w14:paraId="75478AF3" w14:textId="5EA7B74F" w:rsidR="005C4032" w:rsidRPr="00D95232" w:rsidRDefault="005C4032" w:rsidP="00A6581E">
            <w:pPr>
              <w:pStyle w:val="ListParagraph"/>
              <w:numPr>
                <w:ilvl w:val="0"/>
                <w:numId w:val="3"/>
              </w:numPr>
              <w:spacing w:after="84" w:line="216" w:lineRule="auto"/>
              <w:rPr>
                <w:rFonts w:ascii="Posterama" w:hAnsi="Posterama" w:cs="Posterama"/>
                <w:sz w:val="20"/>
                <w:szCs w:val="20"/>
              </w:rPr>
            </w:pPr>
            <w:r w:rsidRPr="00D95232">
              <w:rPr>
                <w:rFonts w:ascii="Posterama" w:eastAsia="Calibri" w:hAnsi="Posterama" w:cs="Posterama"/>
                <w:sz w:val="20"/>
                <w:szCs w:val="20"/>
              </w:rPr>
              <w:t xml:space="preserve">5 new </w:t>
            </w:r>
            <w:r w:rsidR="00905612">
              <w:rPr>
                <w:rFonts w:ascii="Posterama" w:eastAsia="Calibri" w:hAnsi="Posterama" w:cs="Posterama"/>
                <w:sz w:val="20"/>
                <w:szCs w:val="20"/>
              </w:rPr>
              <w:t xml:space="preserve">EPA </w:t>
            </w:r>
            <w:r w:rsidR="00905612" w:rsidRPr="00D95232">
              <w:rPr>
                <w:rFonts w:ascii="Posterama" w:eastAsia="Calibri" w:hAnsi="Posterama" w:cs="Posterama"/>
                <w:sz w:val="20"/>
                <w:szCs w:val="20"/>
              </w:rPr>
              <w:t>courses developed</w:t>
            </w:r>
            <w:r w:rsidR="00905612">
              <w:rPr>
                <w:rFonts w:ascii="Posterama" w:eastAsia="Calibri" w:hAnsi="Posterama" w:cs="Posterama"/>
                <w:sz w:val="20"/>
                <w:szCs w:val="20"/>
              </w:rPr>
              <w:t xml:space="preserve"> and/or </w:t>
            </w:r>
            <w:r w:rsidRPr="00D95232">
              <w:rPr>
                <w:rFonts w:ascii="Posterama" w:eastAsia="Calibri" w:hAnsi="Posterama" w:cs="Posterama"/>
                <w:sz w:val="20"/>
                <w:szCs w:val="20"/>
              </w:rPr>
              <w:t>tailored, for other areas of the organization, expanding the institutional training offer.</w:t>
            </w:r>
          </w:p>
          <w:p w14:paraId="54AA7626" w14:textId="77777777" w:rsidR="005C4032" w:rsidRPr="00D95232" w:rsidRDefault="005C4032" w:rsidP="00A6581E">
            <w:pPr>
              <w:pStyle w:val="NormalWeb"/>
              <w:tabs>
                <w:tab w:val="left" w:pos="161"/>
              </w:tabs>
              <w:spacing w:before="0" w:after="84" w:line="216" w:lineRule="auto"/>
              <w:ind w:left="288"/>
              <w:rPr>
                <w:rFonts w:ascii="Posterama" w:eastAsia="Calibri" w:hAnsi="Posterama" w:cs="Posterama"/>
                <w:color w:val="4472C4" w:themeColor="accent1"/>
                <w:sz w:val="20"/>
                <w:szCs w:val="20"/>
              </w:rPr>
            </w:pPr>
          </w:p>
        </w:tc>
        <w:tc>
          <w:tcPr>
            <w:tcW w:w="3309" w:type="dxa"/>
          </w:tcPr>
          <w:p w14:paraId="67810FAD" w14:textId="77777777" w:rsidR="005C4032" w:rsidRPr="00757742" w:rsidRDefault="005C4032" w:rsidP="00A6581E">
            <w:pPr>
              <w:rPr>
                <w:rFonts w:ascii="Posterama" w:hAnsi="Posterama" w:cs="Posterama"/>
                <w:color w:val="4472C4" w:themeColor="accent1"/>
                <w:sz w:val="20"/>
                <w:szCs w:val="20"/>
              </w:rPr>
            </w:pPr>
            <w:r w:rsidRPr="00757742">
              <w:rPr>
                <w:rFonts w:ascii="Posterama" w:hAnsi="Posterama" w:cs="Posterama"/>
                <w:color w:val="4472C4" w:themeColor="accent1"/>
                <w:sz w:val="20"/>
                <w:szCs w:val="20"/>
              </w:rPr>
              <w:t>Universities, Think Tanks and NGO’s, CIDH, CICTE, PADF, CIM, PSD.</w:t>
            </w:r>
          </w:p>
          <w:p w14:paraId="2A8382F9" w14:textId="475C3B0C" w:rsidR="005C4032" w:rsidRPr="0063257C" w:rsidRDefault="005C4032" w:rsidP="00A6581E">
            <w:pPr>
              <w:tabs>
                <w:tab w:val="left" w:pos="920"/>
              </w:tabs>
              <w:rPr>
                <w:rFonts w:ascii="Posterama" w:hAnsi="Posterama" w:cs="Posterama"/>
                <w:color w:val="4472C4" w:themeColor="accent1"/>
                <w:sz w:val="20"/>
                <w:szCs w:val="20"/>
              </w:rPr>
            </w:pPr>
          </w:p>
        </w:tc>
      </w:tr>
      <w:tr w:rsidR="00760B1E" w:rsidRPr="00316686" w14:paraId="56D1486D" w14:textId="77777777" w:rsidTr="00A6581E">
        <w:trPr>
          <w:trHeight w:val="180"/>
        </w:trPr>
        <w:tc>
          <w:tcPr>
            <w:tcW w:w="14256" w:type="dxa"/>
            <w:gridSpan w:val="4"/>
            <w:shd w:val="clear" w:color="auto" w:fill="auto"/>
          </w:tcPr>
          <w:p w14:paraId="0A78C95A" w14:textId="77777777" w:rsidR="00760B1E" w:rsidRPr="00D95232" w:rsidRDefault="00760B1E" w:rsidP="00A6581E">
            <w:pPr>
              <w:pStyle w:val="NormalWeb"/>
              <w:tabs>
                <w:tab w:val="left" w:pos="68"/>
              </w:tabs>
              <w:spacing w:before="0"/>
              <w:rPr>
                <w:rFonts w:ascii="Posterama" w:hAnsi="Posterama" w:cs="Posterama"/>
                <w:b/>
                <w:bCs/>
                <w:color w:val="595959" w:themeColor="text1" w:themeTint="A6"/>
                <w:sz w:val="20"/>
                <w:szCs w:val="20"/>
              </w:rPr>
            </w:pPr>
            <w:r w:rsidRPr="0063257C">
              <w:rPr>
                <w:rFonts w:ascii="Posterama" w:eastAsia="Calibri" w:hAnsi="Posterama" w:cs="Posterama"/>
                <w:b/>
                <w:bCs/>
                <w:color w:val="4472C4" w:themeColor="accent1"/>
                <w:kern w:val="24"/>
                <w:sz w:val="20"/>
                <w:szCs w:val="20"/>
              </w:rPr>
              <w:t xml:space="preserve">2023 Activities: </w:t>
            </w:r>
          </w:p>
        </w:tc>
      </w:tr>
      <w:tr w:rsidR="00760B1E" w:rsidRPr="00316686" w14:paraId="053EB742" w14:textId="77777777" w:rsidTr="00A6581E">
        <w:trPr>
          <w:trHeight w:val="762"/>
        </w:trPr>
        <w:tc>
          <w:tcPr>
            <w:tcW w:w="14256" w:type="dxa"/>
            <w:gridSpan w:val="4"/>
          </w:tcPr>
          <w:p w14:paraId="35D4696C" w14:textId="77777777"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 xml:space="preserve">IACHR (Permanent): Inter-American Human Rights System (1,000 citizens); Inter-American Standards on Racial Discrimination and Afro descendants. (1,000 citizens); Inter-American Standards on Human Rights focus on Human Mobility. (100 citizens) </w:t>
            </w:r>
          </w:p>
          <w:p w14:paraId="30DD1653" w14:textId="3BAEA7F7"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 xml:space="preserve">CICTE (March): Digital Security with a Gender Perspective: "Our Networks, Our Security" - Edition 2 (1,000 citizens); Biosecurity and </w:t>
            </w:r>
            <w:r w:rsidR="004E3AC9" w:rsidRPr="00D95232">
              <w:rPr>
                <w:rFonts w:ascii="Posterama" w:hAnsi="Posterama" w:cs="Posterama"/>
                <w:sz w:val="20"/>
                <w:szCs w:val="20"/>
              </w:rPr>
              <w:t>Bio custody’s</w:t>
            </w:r>
            <w:r w:rsidRPr="00D95232">
              <w:rPr>
                <w:rFonts w:ascii="Posterama" w:hAnsi="Posterama" w:cs="Posterama"/>
                <w:sz w:val="20"/>
                <w:szCs w:val="20"/>
              </w:rPr>
              <w:t xml:space="preserve"> M</w:t>
            </w:r>
            <w:r w:rsidR="004E3AC9">
              <w:rPr>
                <w:rFonts w:ascii="Posterama" w:hAnsi="Posterama" w:cs="Posterama"/>
                <w:sz w:val="20"/>
                <w:szCs w:val="20"/>
              </w:rPr>
              <w:t>OOC</w:t>
            </w:r>
            <w:r w:rsidRPr="00D95232">
              <w:rPr>
                <w:rFonts w:ascii="Posterama" w:hAnsi="Posterama" w:cs="Posterama"/>
                <w:sz w:val="20"/>
                <w:szCs w:val="20"/>
              </w:rPr>
              <w:t xml:space="preserve"> (2,000 citizens) </w:t>
            </w:r>
          </w:p>
          <w:p w14:paraId="2CAE2992" w14:textId="612D8F33"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DPS (T</w:t>
            </w:r>
            <w:r w:rsidR="0029440A">
              <w:rPr>
                <w:rFonts w:ascii="Posterama" w:hAnsi="Posterama" w:cs="Posterama"/>
                <w:sz w:val="20"/>
                <w:szCs w:val="20"/>
              </w:rPr>
              <w:t>BC</w:t>
            </w:r>
            <w:r w:rsidRPr="00D95232">
              <w:rPr>
                <w:rFonts w:ascii="Posterama" w:hAnsi="Posterama" w:cs="Posterama"/>
                <w:sz w:val="20"/>
                <w:szCs w:val="20"/>
              </w:rPr>
              <w:t xml:space="preserve">): [Teachers] Oasis trains: community networks for the prevention and assistance of victims of violence. (1,000 citizens); [Officials] Oasis trains: community networks for the prevention and assistance of victims of violence. (1,000 citizens) </w:t>
            </w:r>
          </w:p>
          <w:p w14:paraId="307DA174" w14:textId="77777777"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PADF: (February - April) Introduction to STEM-STEAM Education - Edition 2 (500 citizens)</w:t>
            </w:r>
          </w:p>
          <w:p w14:paraId="5EA7A9B1" w14:textId="77777777"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EPA: Web page update (February - December); Portfolio of the Educational Portal of the Americas design (March-April)</w:t>
            </w:r>
          </w:p>
          <w:p w14:paraId="6125E13C" w14:textId="77777777" w:rsidR="00760B1E" w:rsidRPr="00D95232" w:rsidRDefault="00760B1E" w:rsidP="00A6581E">
            <w:pPr>
              <w:pStyle w:val="ListParagraph"/>
              <w:numPr>
                <w:ilvl w:val="0"/>
                <w:numId w:val="3"/>
              </w:numPr>
              <w:rPr>
                <w:rFonts w:ascii="Posterama" w:hAnsi="Posterama" w:cs="Posterama"/>
                <w:sz w:val="20"/>
                <w:szCs w:val="20"/>
              </w:rPr>
            </w:pPr>
            <w:r w:rsidRPr="00D95232">
              <w:rPr>
                <w:rFonts w:ascii="Posterama" w:hAnsi="Posterama" w:cs="Posterama"/>
                <w:sz w:val="20"/>
                <w:szCs w:val="20"/>
              </w:rPr>
              <w:t xml:space="preserve">Massive MOOCs courses on topics related to education, gender, human rights, and sustainable development   </w:t>
            </w:r>
          </w:p>
        </w:tc>
      </w:tr>
    </w:tbl>
    <w:p w14:paraId="0DE74105" w14:textId="44B70F0F" w:rsidR="00F33F1A" w:rsidRPr="00316686" w:rsidRDefault="00F33F1A">
      <w:pPr>
        <w:rPr>
          <w:rFonts w:ascii="Posterama" w:hAnsi="Posterama" w:cs="Posterama"/>
        </w:rPr>
      </w:pPr>
    </w:p>
    <w:p w14:paraId="3DC999ED" w14:textId="77777777" w:rsidR="00F33F1A" w:rsidRPr="00316686" w:rsidRDefault="00F33F1A">
      <w:pPr>
        <w:rPr>
          <w:rFonts w:ascii="Posterama" w:hAnsi="Posterama" w:cs="Posterama"/>
        </w:rPr>
      </w:pPr>
      <w:r w:rsidRPr="00316686">
        <w:rPr>
          <w:rFonts w:ascii="Posterama" w:hAnsi="Posterama" w:cs="Posterama"/>
        </w:rPr>
        <w:br w:type="page"/>
      </w:r>
    </w:p>
    <w:p w14:paraId="40884891" w14:textId="3E57BDF9" w:rsidR="00653EE1" w:rsidRPr="00316686" w:rsidRDefault="00653EE1">
      <w:pPr>
        <w:rPr>
          <w:rFonts w:ascii="Posterama" w:hAnsi="Posterama" w:cs="Posterama"/>
        </w:rPr>
      </w:pPr>
    </w:p>
    <w:tbl>
      <w:tblPr>
        <w:tblStyle w:val="TableGridLight"/>
        <w:tblpPr w:leftFromText="144" w:rightFromText="144" w:vertAnchor="text" w:tblpXSpec="right" w:tblpY="1"/>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265"/>
        <w:gridCol w:w="4632"/>
        <w:gridCol w:w="3394"/>
      </w:tblGrid>
      <w:tr w:rsidR="00653EE1" w:rsidRPr="00316686" w14:paraId="16D41C85" w14:textId="77777777" w:rsidTr="00091CF9">
        <w:trPr>
          <w:trHeight w:val="252"/>
        </w:trPr>
        <w:tc>
          <w:tcPr>
            <w:tcW w:w="14383" w:type="dxa"/>
            <w:gridSpan w:val="4"/>
            <w:shd w:val="clear" w:color="auto" w:fill="auto"/>
          </w:tcPr>
          <w:p w14:paraId="4754AF41" w14:textId="77777777" w:rsidR="00653EE1" w:rsidRPr="00316686" w:rsidRDefault="00653EE1" w:rsidP="00091CF9">
            <w:pPr>
              <w:pStyle w:val="NormalWeb"/>
              <w:tabs>
                <w:tab w:val="left" w:pos="68"/>
              </w:tabs>
              <w:spacing w:before="0" w:beforeAutospacing="0"/>
              <w:jc w:val="center"/>
              <w:rPr>
                <w:rFonts w:ascii="Posterama" w:hAnsi="Posterama" w:cs="Posterama"/>
                <w:b/>
                <w:bCs/>
                <w:color w:val="000000" w:themeColor="text1"/>
                <w:sz w:val="28"/>
                <w:szCs w:val="28"/>
              </w:rPr>
            </w:pPr>
            <w:r w:rsidRPr="00C05D95">
              <w:rPr>
                <w:rFonts w:ascii="Posterama" w:eastAsia="+mn-ea" w:hAnsi="Posterama" w:cs="Posterama"/>
                <w:b/>
                <w:bCs/>
                <w:color w:val="000000" w:themeColor="text1"/>
              </w:rPr>
              <w:t xml:space="preserve">Area: </w:t>
            </w:r>
            <w:r w:rsidRPr="00C05D95">
              <w:rPr>
                <w:rFonts w:ascii="Posterama" w:hAnsi="Posterama" w:cs="Posterama"/>
                <w:b/>
                <w:bCs/>
              </w:rPr>
              <w:t xml:space="preserve"> Education and Human Development</w:t>
            </w:r>
          </w:p>
        </w:tc>
      </w:tr>
      <w:tr w:rsidR="00653EE1" w:rsidRPr="00316686" w14:paraId="3724964A" w14:textId="77777777" w:rsidTr="00091CF9">
        <w:trPr>
          <w:trHeight w:val="195"/>
        </w:trPr>
        <w:tc>
          <w:tcPr>
            <w:tcW w:w="14383" w:type="dxa"/>
            <w:gridSpan w:val="4"/>
          </w:tcPr>
          <w:p w14:paraId="6256CDDE" w14:textId="77777777" w:rsidR="00653EE1" w:rsidRPr="0063257C" w:rsidRDefault="00653EE1" w:rsidP="00091CF9">
            <w:pPr>
              <w:pStyle w:val="NormalWeb"/>
              <w:tabs>
                <w:tab w:val="left" w:pos="68"/>
              </w:tabs>
              <w:spacing w:before="0" w:beforeAutospacing="0"/>
              <w:rPr>
                <w:rFonts w:ascii="Posterama" w:hAnsi="Posterama" w:cs="Posterama"/>
                <w:b/>
                <w:bCs/>
                <w:color w:val="595959" w:themeColor="text1" w:themeTint="A6"/>
                <w:sz w:val="20"/>
                <w:szCs w:val="20"/>
              </w:rPr>
            </w:pPr>
            <w:r w:rsidRPr="0063257C">
              <w:rPr>
                <w:rFonts w:ascii="Posterama" w:hAnsi="Posterama" w:cs="Posterama"/>
                <w:b/>
                <w:bCs/>
                <w:sz w:val="20"/>
                <w:szCs w:val="20"/>
              </w:rPr>
              <w:t>OAS Strategic Line: 3.   Promoting education and human development in the Americas</w:t>
            </w:r>
          </w:p>
        </w:tc>
      </w:tr>
      <w:tr w:rsidR="00653EE1" w:rsidRPr="00316686" w14:paraId="384328C5" w14:textId="77777777" w:rsidTr="00091CF9">
        <w:trPr>
          <w:trHeight w:val="350"/>
        </w:trPr>
        <w:tc>
          <w:tcPr>
            <w:tcW w:w="14383" w:type="dxa"/>
            <w:gridSpan w:val="4"/>
          </w:tcPr>
          <w:p w14:paraId="11A66A28" w14:textId="2A0B4704" w:rsidR="00653EE1" w:rsidRPr="00D0095F" w:rsidRDefault="00653EE1" w:rsidP="00091CF9">
            <w:pPr>
              <w:rPr>
                <w:rFonts w:ascii="Posterama" w:hAnsi="Posterama" w:cs="Posterama"/>
                <w:b/>
                <w:bCs/>
                <w:color w:val="595959" w:themeColor="text1" w:themeTint="A6"/>
                <w:sz w:val="20"/>
                <w:szCs w:val="20"/>
              </w:rPr>
            </w:pPr>
            <w:r w:rsidRPr="00D0095F">
              <w:rPr>
                <w:rFonts w:ascii="Posterama" w:hAnsi="Posterama" w:cs="Posterama"/>
                <w:b/>
                <w:bCs/>
                <w:sz w:val="20"/>
                <w:szCs w:val="20"/>
              </w:rPr>
              <w:t>Objective:</w:t>
            </w:r>
            <w:r w:rsidRPr="00D0095F">
              <w:rPr>
                <w:rFonts w:ascii="Posterama" w:hAnsi="Posterama" w:cs="Posterama"/>
                <w:sz w:val="20"/>
                <w:szCs w:val="20"/>
              </w:rPr>
              <w:t xml:space="preserve"> 3.4 Expand and improve access in </w:t>
            </w:r>
            <w:r w:rsidR="00D151D1">
              <w:rPr>
                <w:rFonts w:ascii="Posterama" w:hAnsi="Posterama" w:cs="Posterama"/>
                <w:sz w:val="20"/>
                <w:szCs w:val="20"/>
              </w:rPr>
              <w:t>m</w:t>
            </w:r>
            <w:r w:rsidRPr="00D0095F">
              <w:rPr>
                <w:rFonts w:ascii="Posterama" w:hAnsi="Posterama" w:cs="Posterama"/>
                <w:sz w:val="20"/>
                <w:szCs w:val="20"/>
              </w:rPr>
              <w:t xml:space="preserve">ember </w:t>
            </w:r>
            <w:r w:rsidR="00D151D1">
              <w:rPr>
                <w:rFonts w:ascii="Posterama" w:hAnsi="Posterama" w:cs="Posterama"/>
                <w:sz w:val="20"/>
                <w:szCs w:val="20"/>
              </w:rPr>
              <w:t>s</w:t>
            </w:r>
            <w:r w:rsidRPr="00D0095F">
              <w:rPr>
                <w:rFonts w:ascii="Posterama" w:hAnsi="Posterama" w:cs="Posterama"/>
                <w:sz w:val="20"/>
                <w:szCs w:val="20"/>
              </w:rPr>
              <w:t>tates to quality, inclusive, equitable, and relevant education opportunities, and promote lifelong learning, and work force development</w:t>
            </w:r>
            <w:r w:rsidR="00757742" w:rsidRPr="00D0095F">
              <w:rPr>
                <w:rFonts w:ascii="Posterama" w:hAnsi="Posterama" w:cs="Posterama"/>
                <w:sz w:val="20"/>
                <w:szCs w:val="20"/>
              </w:rPr>
              <w:t xml:space="preserve">. </w:t>
            </w:r>
          </w:p>
        </w:tc>
      </w:tr>
      <w:tr w:rsidR="00653EE1" w:rsidRPr="00316686" w14:paraId="5A39D0D8" w14:textId="77777777" w:rsidTr="00091CF9">
        <w:trPr>
          <w:trHeight w:val="294"/>
        </w:trPr>
        <w:tc>
          <w:tcPr>
            <w:tcW w:w="14383" w:type="dxa"/>
            <w:gridSpan w:val="4"/>
          </w:tcPr>
          <w:p w14:paraId="037FD5CD" w14:textId="77777777" w:rsidR="00653EE1" w:rsidRPr="00D0095F" w:rsidRDefault="00653EE1" w:rsidP="00091CF9">
            <w:pPr>
              <w:pStyle w:val="NormalWeb"/>
              <w:tabs>
                <w:tab w:val="left" w:pos="68"/>
              </w:tabs>
              <w:spacing w:before="0" w:beforeAutospacing="0"/>
              <w:rPr>
                <w:rFonts w:ascii="Posterama" w:hAnsi="Posterama" w:cs="Posterama"/>
                <w:sz w:val="20"/>
                <w:szCs w:val="20"/>
              </w:rPr>
            </w:pPr>
            <w:r w:rsidRPr="00D0095F">
              <w:rPr>
                <w:rFonts w:ascii="Posterama" w:hAnsi="Posterama" w:cs="Posterama"/>
                <w:b/>
                <w:bCs/>
                <w:sz w:val="20"/>
                <w:szCs w:val="20"/>
              </w:rPr>
              <w:t>Areas:</w:t>
            </w:r>
            <w:r w:rsidRPr="00D0095F">
              <w:rPr>
                <w:rFonts w:ascii="Posterama" w:hAnsi="Posterama" w:cs="Posterama"/>
                <w:sz w:val="20"/>
                <w:szCs w:val="20"/>
              </w:rPr>
              <w:t xml:space="preserve">  </w:t>
            </w:r>
            <w:r w:rsidRPr="00D0095F">
              <w:rPr>
                <w:rFonts w:ascii="Posterama" w:hAnsi="Posterama" w:cs="Posterama"/>
                <w:b/>
                <w:bCs/>
                <w:color w:val="595959" w:themeColor="text1" w:themeTint="A6"/>
                <w:sz w:val="20"/>
                <w:szCs w:val="20"/>
              </w:rPr>
              <w:t xml:space="preserve"> </w:t>
            </w:r>
            <w:r w:rsidRPr="00D0095F">
              <w:rPr>
                <w:rFonts w:ascii="Posterama" w:hAnsi="Posterama" w:cs="Posterama"/>
                <w:sz w:val="20"/>
                <w:szCs w:val="20"/>
              </w:rPr>
              <w:t xml:space="preserve"> </w:t>
            </w:r>
            <w:r w:rsidRPr="00D0095F">
              <w:rPr>
                <w:rFonts w:ascii="Posterama" w:hAnsi="Posterama" w:cs="Posterama"/>
                <w:b/>
                <w:bCs/>
                <w:color w:val="4472C4" w:themeColor="accent1"/>
                <w:sz w:val="20"/>
                <w:szCs w:val="20"/>
              </w:rPr>
              <w:t xml:space="preserve"> Inclusive and Equitable Education</w:t>
            </w:r>
          </w:p>
        </w:tc>
      </w:tr>
      <w:tr w:rsidR="00653EE1" w:rsidRPr="00316686" w14:paraId="13BFD437" w14:textId="77777777" w:rsidTr="00091CF9">
        <w:trPr>
          <w:trHeight w:val="206"/>
        </w:trPr>
        <w:tc>
          <w:tcPr>
            <w:tcW w:w="2996" w:type="dxa"/>
          </w:tcPr>
          <w:p w14:paraId="770DD139" w14:textId="77777777" w:rsidR="00653EE1" w:rsidRPr="0063257C" w:rsidRDefault="00653EE1" w:rsidP="00091CF9">
            <w:pPr>
              <w:pStyle w:val="NormalWeb"/>
              <w:tabs>
                <w:tab w:val="left" w:pos="161"/>
              </w:tabs>
              <w:spacing w:before="0" w:beforeAutospacing="0" w:after="84" w:afterAutospacing="0" w:line="216" w:lineRule="auto"/>
              <w:jc w:val="center"/>
              <w:rPr>
                <w:rFonts w:ascii="Posterama" w:eastAsia="Calibri" w:hAnsi="Posterama" w:cs="Posterama"/>
                <w:b/>
                <w:bCs/>
                <w:color w:val="4472C4" w:themeColor="accent1"/>
                <w:sz w:val="20"/>
                <w:szCs w:val="20"/>
              </w:rPr>
            </w:pPr>
            <w:r w:rsidRPr="0063257C">
              <w:rPr>
                <w:rFonts w:ascii="Posterama" w:eastAsia="Calibri" w:hAnsi="Posterama" w:cs="Posterama"/>
                <w:b/>
                <w:bCs/>
                <w:sz w:val="20"/>
                <w:szCs w:val="20"/>
              </w:rPr>
              <w:t>SEDI Programs:</w:t>
            </w:r>
          </w:p>
        </w:tc>
        <w:tc>
          <w:tcPr>
            <w:tcW w:w="3295" w:type="dxa"/>
          </w:tcPr>
          <w:p w14:paraId="682060FB" w14:textId="0E6A82BC" w:rsidR="00653EE1" w:rsidRPr="0063257C" w:rsidRDefault="00653EE1" w:rsidP="00091CF9">
            <w:pPr>
              <w:pStyle w:val="NormalWeb"/>
              <w:tabs>
                <w:tab w:val="left" w:pos="161"/>
              </w:tabs>
              <w:spacing w:before="0" w:beforeAutospacing="0" w:after="84" w:afterAutospacing="0" w:line="216" w:lineRule="auto"/>
              <w:jc w:val="center"/>
              <w:rPr>
                <w:rFonts w:ascii="Posterama" w:eastAsia="Calibri" w:hAnsi="Posterama" w:cs="Posterama"/>
                <w:color w:val="4472C4" w:themeColor="accent1"/>
                <w:sz w:val="20"/>
                <w:szCs w:val="20"/>
              </w:rPr>
            </w:pPr>
            <w:r w:rsidRPr="0063257C">
              <w:rPr>
                <w:rFonts w:ascii="Posterama" w:hAnsi="Posterama" w:cs="Posterama"/>
                <w:b/>
                <w:bCs/>
                <w:color w:val="4472C4" w:themeColor="accent1"/>
                <w:sz w:val="20"/>
                <w:szCs w:val="20"/>
              </w:rPr>
              <w:t>Expected Outcomes</w:t>
            </w:r>
            <w:r w:rsidRPr="0063257C">
              <w:rPr>
                <w:rFonts w:ascii="Posterama" w:hAnsi="Posterama" w:cs="Posterama"/>
                <w:color w:val="4472C4" w:themeColor="accent1"/>
                <w:sz w:val="20"/>
                <w:szCs w:val="20"/>
              </w:rPr>
              <w:t>:</w:t>
            </w:r>
          </w:p>
        </w:tc>
        <w:tc>
          <w:tcPr>
            <w:tcW w:w="4665" w:type="dxa"/>
          </w:tcPr>
          <w:p w14:paraId="43890525" w14:textId="05CFBB58" w:rsidR="00653EE1" w:rsidRPr="0063257C" w:rsidRDefault="00653EE1" w:rsidP="00091CF9">
            <w:pPr>
              <w:pStyle w:val="NormalWeb"/>
              <w:tabs>
                <w:tab w:val="left" w:pos="68"/>
              </w:tabs>
              <w:spacing w:before="0" w:beforeAutospacing="0" w:after="84" w:afterAutospacing="0" w:line="216" w:lineRule="auto"/>
              <w:ind w:right="-195"/>
              <w:jc w:val="center"/>
              <w:rPr>
                <w:rFonts w:ascii="Posterama" w:eastAsia="Calibri" w:hAnsi="Posterama" w:cs="Posterama"/>
                <w:b/>
                <w:bCs/>
                <w:color w:val="000000" w:themeColor="text1"/>
                <w:sz w:val="20"/>
                <w:szCs w:val="20"/>
              </w:rPr>
            </w:pPr>
            <w:r w:rsidRPr="0063257C">
              <w:rPr>
                <w:rFonts w:ascii="Posterama" w:hAnsi="Posterama" w:cs="Posterama"/>
                <w:b/>
                <w:bCs/>
                <w:color w:val="000000" w:themeColor="text1"/>
                <w:sz w:val="20"/>
                <w:szCs w:val="20"/>
              </w:rPr>
              <w:t>Measurements/Benchmarks:</w:t>
            </w:r>
          </w:p>
        </w:tc>
        <w:tc>
          <w:tcPr>
            <w:tcW w:w="3427" w:type="dxa"/>
          </w:tcPr>
          <w:p w14:paraId="7A9726FE" w14:textId="5118D369" w:rsidR="00653EE1" w:rsidRPr="0063257C" w:rsidRDefault="004B4596" w:rsidP="00091CF9">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2C4" w:themeColor="accent1"/>
                <w:sz w:val="20"/>
                <w:szCs w:val="20"/>
              </w:rPr>
              <w:t>Collaboration and Partnerships:</w:t>
            </w:r>
          </w:p>
        </w:tc>
      </w:tr>
      <w:tr w:rsidR="005C4032" w:rsidRPr="00316686" w14:paraId="5B3EEF8B" w14:textId="77777777" w:rsidTr="00091CF9">
        <w:trPr>
          <w:trHeight w:val="3724"/>
        </w:trPr>
        <w:tc>
          <w:tcPr>
            <w:tcW w:w="2996" w:type="dxa"/>
            <w:shd w:val="clear" w:color="auto" w:fill="auto"/>
          </w:tcPr>
          <w:p w14:paraId="413CF1DC" w14:textId="77777777" w:rsidR="005C4032" w:rsidRPr="0063257C" w:rsidRDefault="005C4032" w:rsidP="00091CF9">
            <w:pPr>
              <w:pStyle w:val="ListParagraph"/>
              <w:numPr>
                <w:ilvl w:val="0"/>
                <w:numId w:val="3"/>
              </w:numPr>
              <w:spacing w:after="84" w:line="216" w:lineRule="auto"/>
              <w:rPr>
                <w:rFonts w:ascii="Posterama" w:eastAsia="Calibri" w:hAnsi="Posterama" w:cs="Posterama"/>
                <w:sz w:val="20"/>
                <w:szCs w:val="20"/>
              </w:rPr>
            </w:pPr>
            <w:r w:rsidRPr="0063257C">
              <w:rPr>
                <w:rFonts w:ascii="Posterama" w:eastAsia="Calibri" w:hAnsi="Posterama" w:cs="Posterama"/>
                <w:sz w:val="20"/>
                <w:szCs w:val="20"/>
              </w:rPr>
              <w:t>Leo S. Rowe Pan American Fund (“Rowe Fund”): Financial aid program for studies in the U.S.</w:t>
            </w:r>
          </w:p>
          <w:p w14:paraId="5A176162" w14:textId="77777777" w:rsidR="005C4032" w:rsidRPr="0063257C" w:rsidRDefault="005C4032" w:rsidP="00091CF9">
            <w:pPr>
              <w:spacing w:after="84" w:line="216" w:lineRule="auto"/>
              <w:rPr>
                <w:rFonts w:ascii="Posterama" w:eastAsia="Calibri" w:hAnsi="Posterama" w:cs="Posterama"/>
                <w:sz w:val="20"/>
                <w:szCs w:val="20"/>
              </w:rPr>
            </w:pPr>
          </w:p>
          <w:p w14:paraId="4DFFCBFC" w14:textId="77777777" w:rsidR="005C4032" w:rsidRPr="0063257C" w:rsidRDefault="005C4032" w:rsidP="00091CF9">
            <w:pPr>
              <w:pStyle w:val="NormalWeb"/>
              <w:tabs>
                <w:tab w:val="left" w:pos="161"/>
              </w:tabs>
              <w:spacing w:after="84" w:line="216" w:lineRule="auto"/>
              <w:rPr>
                <w:rFonts w:ascii="Posterama" w:hAnsi="Posterama" w:cs="Posterama"/>
                <w:sz w:val="20"/>
                <w:szCs w:val="20"/>
              </w:rPr>
            </w:pPr>
          </w:p>
        </w:tc>
        <w:tc>
          <w:tcPr>
            <w:tcW w:w="3295" w:type="dxa"/>
            <w:shd w:val="clear" w:color="auto" w:fill="auto"/>
          </w:tcPr>
          <w:p w14:paraId="69416526" w14:textId="77777777" w:rsidR="005C4032" w:rsidRPr="0063257C" w:rsidRDefault="005C4032" w:rsidP="00091CF9">
            <w:pPr>
              <w:pStyle w:val="ListParagraph"/>
              <w:numPr>
                <w:ilvl w:val="0"/>
                <w:numId w:val="32"/>
              </w:numPr>
              <w:rPr>
                <w:rFonts w:ascii="Posterama" w:hAnsi="Posterama" w:cs="Posterama"/>
                <w:color w:val="4472C4" w:themeColor="accent1"/>
                <w:sz w:val="20"/>
                <w:szCs w:val="20"/>
              </w:rPr>
            </w:pPr>
            <w:r w:rsidRPr="0063257C">
              <w:rPr>
                <w:rFonts w:ascii="Posterama" w:hAnsi="Posterama" w:cs="Posterama"/>
                <w:color w:val="4472C4" w:themeColor="accent1"/>
                <w:sz w:val="20"/>
                <w:szCs w:val="20"/>
              </w:rPr>
              <w:t>Increased resilience of international students (from OAS member states) in the United Stated adversely affected by the COVID-19 pandemic</w:t>
            </w:r>
          </w:p>
          <w:p w14:paraId="0CD26482" w14:textId="77777777" w:rsidR="005C4032" w:rsidRPr="0063257C" w:rsidRDefault="005C4032" w:rsidP="00091CF9">
            <w:pPr>
              <w:rPr>
                <w:rFonts w:ascii="Posterama" w:hAnsi="Posterama" w:cs="Posterama"/>
                <w:color w:val="4472C4" w:themeColor="accent1"/>
                <w:sz w:val="20"/>
                <w:szCs w:val="20"/>
              </w:rPr>
            </w:pPr>
          </w:p>
          <w:p w14:paraId="7E6692CF" w14:textId="77777777" w:rsidR="005C4032" w:rsidRPr="0063257C" w:rsidRDefault="005C4032" w:rsidP="00091CF9">
            <w:pPr>
              <w:pStyle w:val="ListParagraph"/>
              <w:numPr>
                <w:ilvl w:val="0"/>
                <w:numId w:val="32"/>
              </w:numPr>
              <w:rPr>
                <w:rFonts w:ascii="Posterama" w:hAnsi="Posterama" w:cs="Posterama"/>
                <w:color w:val="4472C4" w:themeColor="accent1"/>
                <w:sz w:val="20"/>
                <w:szCs w:val="20"/>
              </w:rPr>
            </w:pPr>
            <w:r w:rsidRPr="0063257C">
              <w:rPr>
                <w:rFonts w:ascii="Posterama" w:hAnsi="Posterama" w:cs="Posterama"/>
                <w:color w:val="4472C4" w:themeColor="accent1"/>
                <w:sz w:val="20"/>
                <w:szCs w:val="20"/>
              </w:rPr>
              <w:t>The ROWE Fund: Increases educational opportunities -through financial aid for international students in the U.S. and GS/OAS staff members, contributing to sustainable futures for all.</w:t>
            </w:r>
          </w:p>
        </w:tc>
        <w:tc>
          <w:tcPr>
            <w:tcW w:w="4665" w:type="dxa"/>
          </w:tcPr>
          <w:p w14:paraId="401B0942" w14:textId="766BE4A4" w:rsidR="005C4032" w:rsidRPr="0063257C" w:rsidRDefault="005C4032" w:rsidP="00091CF9">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More than 90 financial aids granted for studies at universities in the United States.</w:t>
            </w:r>
          </w:p>
          <w:p w14:paraId="683EFEC4" w14:textId="5DC1FF4C" w:rsidR="005C4032" w:rsidRPr="0063257C" w:rsidRDefault="005C4032" w:rsidP="00091CF9">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More than 5 educational/emergency loans granted to GS/OAS officials.</w:t>
            </w:r>
          </w:p>
          <w:p w14:paraId="53C0A495" w14:textId="242F6635" w:rsidR="005C4032" w:rsidRPr="0063257C" w:rsidRDefault="005C4032" w:rsidP="00091CF9">
            <w:pPr>
              <w:pStyle w:val="ListParagraph"/>
              <w:numPr>
                <w:ilvl w:val="0"/>
                <w:numId w:val="3"/>
              </w:numPr>
              <w:spacing w:after="84" w:line="216" w:lineRule="auto"/>
              <w:rPr>
                <w:rFonts w:ascii="Posterama" w:hAnsi="Posterama" w:cs="Posterama"/>
                <w:sz w:val="20"/>
                <w:szCs w:val="20"/>
              </w:rPr>
            </w:pPr>
            <w:r w:rsidRPr="0063257C">
              <w:rPr>
                <w:rFonts w:ascii="Posterama" w:hAnsi="Posterama" w:cs="Posterama"/>
                <w:sz w:val="20"/>
                <w:szCs w:val="20"/>
              </w:rPr>
              <w:t>More than 300 accounts managed through the Rowe Fund</w:t>
            </w:r>
          </w:p>
          <w:p w14:paraId="2076B9E1" w14:textId="77777777" w:rsidR="005C4032" w:rsidRPr="0063257C" w:rsidRDefault="005C4032" w:rsidP="00091CF9">
            <w:pPr>
              <w:pStyle w:val="ListParagraph"/>
              <w:numPr>
                <w:ilvl w:val="0"/>
                <w:numId w:val="3"/>
              </w:numPr>
              <w:rPr>
                <w:rFonts w:ascii="Posterama" w:hAnsi="Posterama" w:cs="Posterama"/>
                <w:sz w:val="20"/>
                <w:szCs w:val="20"/>
              </w:rPr>
            </w:pPr>
            <w:r w:rsidRPr="0063257C">
              <w:rPr>
                <w:rFonts w:ascii="Posterama" w:hAnsi="Posterama" w:cs="Posterama"/>
                <w:sz w:val="20"/>
                <w:szCs w:val="20"/>
              </w:rPr>
              <w:t>More than 10 testimonials collected</w:t>
            </w:r>
          </w:p>
          <w:p w14:paraId="05C5A6BD" w14:textId="77777777" w:rsidR="005C4032" w:rsidRPr="0063257C" w:rsidRDefault="005C4032" w:rsidP="00091CF9">
            <w:pPr>
              <w:pStyle w:val="NormalWeb"/>
              <w:tabs>
                <w:tab w:val="left" w:pos="161"/>
              </w:tabs>
              <w:spacing w:before="0" w:after="84" w:line="216" w:lineRule="auto"/>
              <w:ind w:left="288"/>
              <w:rPr>
                <w:rFonts w:ascii="Posterama" w:eastAsia="Calibri" w:hAnsi="Posterama" w:cs="Posterama"/>
                <w:color w:val="4472C4" w:themeColor="accent1"/>
                <w:sz w:val="20"/>
                <w:szCs w:val="20"/>
              </w:rPr>
            </w:pPr>
          </w:p>
        </w:tc>
        <w:tc>
          <w:tcPr>
            <w:tcW w:w="3427" w:type="dxa"/>
          </w:tcPr>
          <w:p w14:paraId="40F80DA5" w14:textId="77777777" w:rsidR="005C4032" w:rsidRPr="00757742" w:rsidRDefault="005C4032" w:rsidP="00091CF9">
            <w:pPr>
              <w:rPr>
                <w:rFonts w:ascii="Posterama" w:hAnsi="Posterama" w:cs="Posterama"/>
                <w:color w:val="4472C4" w:themeColor="accent1"/>
                <w:sz w:val="20"/>
                <w:szCs w:val="20"/>
              </w:rPr>
            </w:pPr>
            <w:r w:rsidRPr="00757742">
              <w:rPr>
                <w:rFonts w:ascii="Posterama" w:hAnsi="Posterama" w:cs="Posterama"/>
                <w:color w:val="4472C4" w:themeColor="accent1"/>
                <w:sz w:val="20"/>
                <w:szCs w:val="20"/>
              </w:rPr>
              <w:t>OASFCU, Investment Advisor, Custodial Services and trading, External audit and informal institutions or groups in higher education exchange programs and scholarship/loan programs.</w:t>
            </w:r>
          </w:p>
          <w:p w14:paraId="0A9A4468" w14:textId="2708F811" w:rsidR="005C4032" w:rsidRPr="0063257C" w:rsidRDefault="005C4032" w:rsidP="00091CF9">
            <w:pPr>
              <w:tabs>
                <w:tab w:val="left" w:pos="920"/>
              </w:tabs>
              <w:rPr>
                <w:rFonts w:ascii="Posterama" w:hAnsi="Posterama" w:cs="Posterama"/>
                <w:sz w:val="20"/>
                <w:szCs w:val="20"/>
              </w:rPr>
            </w:pPr>
          </w:p>
        </w:tc>
      </w:tr>
      <w:tr w:rsidR="00653EE1" w:rsidRPr="00316686" w14:paraId="2D28AC4F" w14:textId="77777777" w:rsidTr="00091CF9">
        <w:trPr>
          <w:trHeight w:val="180"/>
        </w:trPr>
        <w:tc>
          <w:tcPr>
            <w:tcW w:w="14383" w:type="dxa"/>
            <w:gridSpan w:val="4"/>
            <w:shd w:val="clear" w:color="auto" w:fill="auto"/>
          </w:tcPr>
          <w:p w14:paraId="0E3BF4BD" w14:textId="77777777" w:rsidR="00653EE1" w:rsidRPr="00D0095F" w:rsidRDefault="00653EE1" w:rsidP="00091CF9">
            <w:pPr>
              <w:pStyle w:val="NormalWeb"/>
              <w:tabs>
                <w:tab w:val="left" w:pos="68"/>
              </w:tabs>
              <w:spacing w:before="0"/>
              <w:rPr>
                <w:rFonts w:ascii="Posterama" w:hAnsi="Posterama" w:cs="Posterama"/>
                <w:b/>
                <w:bCs/>
                <w:color w:val="595959" w:themeColor="text1" w:themeTint="A6"/>
                <w:sz w:val="20"/>
                <w:szCs w:val="20"/>
              </w:rPr>
            </w:pPr>
            <w:r w:rsidRPr="00247789">
              <w:rPr>
                <w:rFonts w:ascii="Posterama" w:eastAsia="Calibri" w:hAnsi="Posterama" w:cs="Posterama"/>
                <w:b/>
                <w:bCs/>
                <w:color w:val="4472C4" w:themeColor="accent1"/>
                <w:sz w:val="20"/>
                <w:szCs w:val="20"/>
              </w:rPr>
              <w:t xml:space="preserve">2023 Activities: </w:t>
            </w:r>
          </w:p>
        </w:tc>
      </w:tr>
      <w:tr w:rsidR="00653EE1" w:rsidRPr="00316686" w14:paraId="43559F91" w14:textId="77777777" w:rsidTr="00091CF9">
        <w:trPr>
          <w:trHeight w:val="762"/>
        </w:trPr>
        <w:tc>
          <w:tcPr>
            <w:tcW w:w="14383" w:type="dxa"/>
            <w:gridSpan w:val="4"/>
          </w:tcPr>
          <w:p w14:paraId="0C672EA4" w14:textId="77777777" w:rsidR="00653EE1" w:rsidRPr="00D0095F" w:rsidRDefault="00653EE1" w:rsidP="009C6C38">
            <w:pPr>
              <w:pStyle w:val="ListParagraph"/>
              <w:numPr>
                <w:ilvl w:val="0"/>
                <w:numId w:val="3"/>
              </w:numPr>
              <w:rPr>
                <w:rFonts w:ascii="Posterama" w:hAnsi="Posterama" w:cs="Posterama"/>
                <w:sz w:val="20"/>
                <w:szCs w:val="20"/>
              </w:rPr>
            </w:pPr>
            <w:r w:rsidRPr="00D0095F">
              <w:rPr>
                <w:rFonts w:ascii="Posterama" w:hAnsi="Posterama" w:cs="Posterama"/>
                <w:sz w:val="20"/>
                <w:szCs w:val="20"/>
              </w:rPr>
              <w:t>Review, evaluate, and submit for committee's consideration over 100 applications a year</w:t>
            </w:r>
          </w:p>
          <w:p w14:paraId="6D74F82E" w14:textId="77777777" w:rsidR="00653EE1" w:rsidRPr="00D0095F" w:rsidRDefault="00653EE1" w:rsidP="009C6C38">
            <w:pPr>
              <w:pStyle w:val="ListParagraph"/>
              <w:numPr>
                <w:ilvl w:val="0"/>
                <w:numId w:val="3"/>
              </w:numPr>
              <w:rPr>
                <w:rFonts w:ascii="Posterama" w:hAnsi="Posterama" w:cs="Posterama"/>
                <w:sz w:val="20"/>
                <w:szCs w:val="20"/>
              </w:rPr>
            </w:pPr>
            <w:r w:rsidRPr="00D0095F">
              <w:rPr>
                <w:rFonts w:ascii="Posterama" w:hAnsi="Posterama" w:cs="Posterama"/>
                <w:sz w:val="20"/>
                <w:szCs w:val="20"/>
              </w:rPr>
              <w:t>Create, present, and submit for Rowe Fund Committee’s approval and then present to the Permanent Council, and CIDI a report on activities</w:t>
            </w:r>
          </w:p>
          <w:p w14:paraId="3B61FC2A" w14:textId="77777777" w:rsidR="00653EE1" w:rsidRPr="00D0095F" w:rsidRDefault="00653EE1" w:rsidP="009C6C38">
            <w:pPr>
              <w:pStyle w:val="ListParagraph"/>
              <w:numPr>
                <w:ilvl w:val="0"/>
                <w:numId w:val="3"/>
              </w:numPr>
              <w:rPr>
                <w:rFonts w:ascii="Posterama" w:hAnsi="Posterama" w:cs="Posterama"/>
                <w:sz w:val="20"/>
                <w:szCs w:val="20"/>
              </w:rPr>
            </w:pPr>
            <w:r w:rsidRPr="00D0095F">
              <w:rPr>
                <w:rFonts w:ascii="Posterama" w:hAnsi="Posterama" w:cs="Posterama"/>
                <w:sz w:val="20"/>
                <w:szCs w:val="20"/>
              </w:rPr>
              <w:t xml:space="preserve">Celebrate 75th anniversary and collect testimonials  </w:t>
            </w:r>
          </w:p>
          <w:p w14:paraId="3913B00C" w14:textId="77777777" w:rsidR="00653EE1" w:rsidRPr="00D0095F" w:rsidRDefault="00653EE1" w:rsidP="009C6C38">
            <w:pPr>
              <w:pStyle w:val="ListParagraph"/>
              <w:numPr>
                <w:ilvl w:val="0"/>
                <w:numId w:val="3"/>
              </w:numPr>
              <w:rPr>
                <w:rFonts w:ascii="Posterama" w:hAnsi="Posterama" w:cs="Posterama"/>
                <w:sz w:val="20"/>
                <w:szCs w:val="20"/>
              </w:rPr>
            </w:pPr>
            <w:r w:rsidRPr="00D0095F">
              <w:rPr>
                <w:rFonts w:ascii="Posterama" w:hAnsi="Posterama" w:cs="Posterama"/>
                <w:sz w:val="20"/>
                <w:szCs w:val="20"/>
              </w:rPr>
              <w:t>Organize a seminar on principles of investment and loan management.</w:t>
            </w:r>
          </w:p>
        </w:tc>
      </w:tr>
    </w:tbl>
    <w:p w14:paraId="2E66BA80" w14:textId="77777777" w:rsidR="008E2570" w:rsidRDefault="008E2570">
      <w:pPr>
        <w:rPr>
          <w:rFonts w:ascii="Posterama" w:hAnsi="Posterama" w:cs="Posterama"/>
        </w:rPr>
      </w:pPr>
    </w:p>
    <w:p w14:paraId="16364F8B" w14:textId="77777777" w:rsidR="00C74A7A" w:rsidRDefault="00C74A7A">
      <w:pPr>
        <w:rPr>
          <w:rFonts w:ascii="Posterama" w:hAnsi="Posterama" w:cs="Posterama"/>
        </w:rPr>
      </w:pPr>
    </w:p>
    <w:p w14:paraId="718D2684" w14:textId="77777777" w:rsidR="00C74A7A" w:rsidRDefault="00C74A7A">
      <w:pPr>
        <w:rPr>
          <w:rFonts w:ascii="Posterama" w:hAnsi="Posterama" w:cs="Posterama"/>
        </w:rPr>
      </w:pPr>
    </w:p>
    <w:p w14:paraId="0B63E4A8" w14:textId="77777777" w:rsidR="00C74A7A" w:rsidRDefault="00C74A7A">
      <w:pPr>
        <w:rPr>
          <w:rFonts w:ascii="Posterama" w:hAnsi="Posterama" w:cs="Posterama"/>
        </w:rPr>
      </w:pPr>
    </w:p>
    <w:p w14:paraId="6596BD5E" w14:textId="77777777" w:rsidR="00C74A7A" w:rsidRPr="00316686" w:rsidRDefault="00C74A7A">
      <w:pPr>
        <w:rPr>
          <w:rFonts w:ascii="Posterama" w:hAnsi="Posterama" w:cs="Posterama"/>
        </w:rPr>
      </w:pPr>
    </w:p>
    <w:tbl>
      <w:tblPr>
        <w:tblStyle w:val="TableGridLight"/>
        <w:tblW w:w="142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251"/>
        <w:gridCol w:w="280"/>
        <w:gridCol w:w="98"/>
        <w:gridCol w:w="3052"/>
        <w:gridCol w:w="364"/>
        <w:gridCol w:w="266"/>
        <w:gridCol w:w="3600"/>
        <w:gridCol w:w="180"/>
        <w:gridCol w:w="810"/>
        <w:gridCol w:w="180"/>
        <w:gridCol w:w="2471"/>
      </w:tblGrid>
      <w:tr w:rsidR="0028601D" w:rsidRPr="00316686" w14:paraId="293E8AD9" w14:textId="77777777" w:rsidTr="002B47E2">
        <w:trPr>
          <w:trHeight w:val="252"/>
          <w:jc w:val="right"/>
        </w:trPr>
        <w:tc>
          <w:tcPr>
            <w:tcW w:w="14256" w:type="dxa"/>
            <w:gridSpan w:val="12"/>
            <w:shd w:val="clear" w:color="auto" w:fill="auto"/>
          </w:tcPr>
          <w:p w14:paraId="3FB1F631" w14:textId="3C6EFF21" w:rsidR="0028601D" w:rsidRPr="00316686" w:rsidRDefault="0028601D" w:rsidP="002B47E2">
            <w:pPr>
              <w:pStyle w:val="NormalWeb"/>
              <w:tabs>
                <w:tab w:val="left" w:pos="68"/>
              </w:tabs>
              <w:spacing w:before="0" w:beforeAutospacing="0"/>
              <w:jc w:val="center"/>
              <w:rPr>
                <w:rFonts w:ascii="Posterama" w:hAnsi="Posterama" w:cs="Posterama"/>
                <w:b/>
                <w:color w:val="000000" w:themeColor="text1"/>
                <w:sz w:val="28"/>
                <w:szCs w:val="28"/>
              </w:rPr>
            </w:pPr>
            <w:r w:rsidRPr="00C05D95">
              <w:rPr>
                <w:rFonts w:ascii="Posterama" w:eastAsia="+mn-ea" w:hAnsi="Posterama" w:cs="Posterama"/>
                <w:b/>
                <w:bCs/>
                <w:color w:val="000000" w:themeColor="text1"/>
                <w:kern w:val="24"/>
              </w:rPr>
              <w:t xml:space="preserve">Area: </w:t>
            </w:r>
            <w:r w:rsidRPr="00C05D95">
              <w:rPr>
                <w:rFonts w:ascii="Posterama" w:hAnsi="Posterama" w:cs="Posterama"/>
                <w:b/>
                <w:bCs/>
              </w:rPr>
              <w:t xml:space="preserve"> </w:t>
            </w:r>
            <w:r w:rsidR="3FF32EE3" w:rsidRPr="00C05D95">
              <w:rPr>
                <w:rFonts w:ascii="Posterama" w:hAnsi="Posterama" w:cs="Posterama"/>
                <w:b/>
                <w:bCs/>
              </w:rPr>
              <w:t>Labor and Employment</w:t>
            </w:r>
          </w:p>
        </w:tc>
      </w:tr>
      <w:tr w:rsidR="0028601D" w:rsidRPr="00316686" w14:paraId="35C0EFA3" w14:textId="77777777" w:rsidTr="002B47E2">
        <w:trPr>
          <w:trHeight w:val="195"/>
          <w:jc w:val="right"/>
        </w:trPr>
        <w:tc>
          <w:tcPr>
            <w:tcW w:w="14256" w:type="dxa"/>
            <w:gridSpan w:val="12"/>
          </w:tcPr>
          <w:p w14:paraId="5F616086" w14:textId="0563F636" w:rsidR="0028601D" w:rsidRPr="00D0095F" w:rsidRDefault="0028601D" w:rsidP="002B47E2">
            <w:pPr>
              <w:pStyle w:val="NormalWeb"/>
              <w:tabs>
                <w:tab w:val="left" w:pos="68"/>
              </w:tabs>
              <w:spacing w:before="0" w:beforeAutospacing="0"/>
              <w:rPr>
                <w:rFonts w:ascii="Posterama" w:hAnsi="Posterama" w:cs="Posterama"/>
                <w:b/>
                <w:bCs/>
                <w:color w:val="595959" w:themeColor="text1" w:themeTint="A6"/>
                <w:sz w:val="20"/>
                <w:szCs w:val="20"/>
              </w:rPr>
            </w:pPr>
            <w:r w:rsidRPr="00D0095F">
              <w:rPr>
                <w:rFonts w:ascii="Posterama" w:hAnsi="Posterama" w:cs="Posterama"/>
                <w:b/>
                <w:bCs/>
                <w:sz w:val="20"/>
                <w:szCs w:val="20"/>
              </w:rPr>
              <w:t xml:space="preserve">OAS Strategic Line: </w:t>
            </w:r>
            <w:r w:rsidR="008655B8" w:rsidRPr="00D0095F">
              <w:rPr>
                <w:rFonts w:ascii="Posterama" w:hAnsi="Posterama" w:cs="Posterama"/>
                <w:b/>
                <w:bCs/>
                <w:sz w:val="20"/>
                <w:szCs w:val="20"/>
              </w:rPr>
              <w:t>4. Promoting decent, dignified, and productive work for all</w:t>
            </w:r>
          </w:p>
        </w:tc>
      </w:tr>
      <w:tr w:rsidR="0028601D" w:rsidRPr="00316686" w14:paraId="767CB7F8" w14:textId="77777777" w:rsidTr="002B47E2">
        <w:trPr>
          <w:trHeight w:val="350"/>
          <w:jc w:val="right"/>
        </w:trPr>
        <w:tc>
          <w:tcPr>
            <w:tcW w:w="14256" w:type="dxa"/>
            <w:gridSpan w:val="12"/>
          </w:tcPr>
          <w:p w14:paraId="45B61CD4" w14:textId="43DFA0A0" w:rsidR="0028601D" w:rsidRPr="00D0095F" w:rsidRDefault="0028601D" w:rsidP="002B47E2">
            <w:pPr>
              <w:rPr>
                <w:rFonts w:ascii="Posterama" w:hAnsi="Posterama" w:cs="Posterama"/>
                <w:b/>
                <w:color w:val="595959" w:themeColor="text1" w:themeTint="A6"/>
                <w:sz w:val="20"/>
                <w:szCs w:val="20"/>
              </w:rPr>
            </w:pPr>
            <w:r w:rsidRPr="00D0095F">
              <w:rPr>
                <w:rFonts w:ascii="Posterama" w:hAnsi="Posterama" w:cs="Posterama"/>
                <w:b/>
                <w:bCs/>
                <w:sz w:val="20"/>
                <w:szCs w:val="20"/>
              </w:rPr>
              <w:t>Objective:</w:t>
            </w:r>
            <w:r w:rsidRPr="00D0095F">
              <w:rPr>
                <w:rFonts w:ascii="Posterama" w:hAnsi="Posterama" w:cs="Posterama"/>
                <w:sz w:val="20"/>
                <w:szCs w:val="20"/>
              </w:rPr>
              <w:t xml:space="preserve"> </w:t>
            </w:r>
            <w:r w:rsidR="002F0868" w:rsidRPr="00D0095F">
              <w:rPr>
                <w:rFonts w:ascii="Posterama" w:hAnsi="Posterama" w:cs="Posterama"/>
                <w:b/>
                <w:sz w:val="20"/>
                <w:szCs w:val="20"/>
              </w:rPr>
              <w:t>4.1.</w:t>
            </w:r>
            <w:r w:rsidR="002F0868" w:rsidRPr="00D0095F">
              <w:rPr>
                <w:rFonts w:ascii="Posterama" w:hAnsi="Posterama" w:cs="Posterama"/>
                <w:sz w:val="20"/>
                <w:szCs w:val="20"/>
              </w:rPr>
              <w:t xml:space="preserve">  </w:t>
            </w:r>
            <w:r w:rsidR="3B4E17B5" w:rsidRPr="00D0095F">
              <w:rPr>
                <w:rFonts w:ascii="Posterama" w:hAnsi="Posterama" w:cs="Posterama"/>
                <w:sz w:val="20"/>
                <w:szCs w:val="20"/>
              </w:rPr>
              <w:t xml:space="preserve">Strengthen the institutional capacities of </w:t>
            </w:r>
            <w:r w:rsidR="00D151D1">
              <w:rPr>
                <w:rFonts w:ascii="Posterama" w:hAnsi="Posterama" w:cs="Posterama"/>
                <w:sz w:val="20"/>
                <w:szCs w:val="20"/>
              </w:rPr>
              <w:t>m</w:t>
            </w:r>
            <w:r w:rsidR="3B4E17B5" w:rsidRPr="00D0095F">
              <w:rPr>
                <w:rFonts w:ascii="Posterama" w:hAnsi="Posterama" w:cs="Posterama"/>
                <w:sz w:val="20"/>
                <w:szCs w:val="20"/>
              </w:rPr>
              <w:t xml:space="preserve">ember </w:t>
            </w:r>
            <w:r w:rsidR="00D151D1">
              <w:rPr>
                <w:rFonts w:ascii="Posterama" w:hAnsi="Posterama" w:cs="Posterama"/>
                <w:sz w:val="20"/>
                <w:szCs w:val="20"/>
              </w:rPr>
              <w:t>s</w:t>
            </w:r>
            <w:r w:rsidR="3B4E17B5" w:rsidRPr="00D0095F">
              <w:rPr>
                <w:rFonts w:ascii="Posterama" w:hAnsi="Posterama" w:cs="Posterama"/>
                <w:sz w:val="20"/>
                <w:szCs w:val="20"/>
              </w:rPr>
              <w:t>tates to improve compliance with labor legislation and fundamental principles and rights at work, and promote institutionalized social dialogue among governments, workers, and employers.</w:t>
            </w:r>
          </w:p>
        </w:tc>
      </w:tr>
      <w:tr w:rsidR="0028601D" w:rsidRPr="00316686" w14:paraId="12A84587" w14:textId="77777777" w:rsidTr="002B47E2">
        <w:trPr>
          <w:trHeight w:val="294"/>
          <w:jc w:val="right"/>
        </w:trPr>
        <w:tc>
          <w:tcPr>
            <w:tcW w:w="14256" w:type="dxa"/>
            <w:gridSpan w:val="12"/>
          </w:tcPr>
          <w:p w14:paraId="29AAA5D2" w14:textId="14A8A380" w:rsidR="0028601D" w:rsidRPr="00B707A9" w:rsidRDefault="0028601D" w:rsidP="002B47E2">
            <w:pPr>
              <w:pStyle w:val="NormalWeb"/>
              <w:tabs>
                <w:tab w:val="left" w:pos="68"/>
              </w:tabs>
              <w:spacing w:before="0" w:beforeAutospacing="0"/>
              <w:rPr>
                <w:rFonts w:ascii="Posterama" w:hAnsi="Posterama" w:cs="Posterama"/>
                <w:color w:val="4472C4" w:themeColor="accent1"/>
                <w:sz w:val="20"/>
                <w:szCs w:val="20"/>
              </w:rPr>
            </w:pPr>
            <w:r w:rsidRPr="00B707A9">
              <w:rPr>
                <w:rFonts w:ascii="Posterama" w:hAnsi="Posterama" w:cs="Posterama"/>
                <w:b/>
                <w:bCs/>
                <w:sz w:val="20"/>
                <w:szCs w:val="20"/>
              </w:rPr>
              <w:t>Areas:</w:t>
            </w:r>
            <w:r w:rsidRPr="00B707A9">
              <w:rPr>
                <w:rFonts w:ascii="Posterama" w:hAnsi="Posterama" w:cs="Posterama"/>
                <w:sz w:val="20"/>
                <w:szCs w:val="20"/>
              </w:rPr>
              <w:t xml:space="preserve"> </w:t>
            </w:r>
            <w:r w:rsidR="4324CB2A" w:rsidRPr="00B707A9">
              <w:rPr>
                <w:rFonts w:ascii="Posterama" w:hAnsi="Posterama" w:cs="Posterama"/>
                <w:b/>
                <w:bCs/>
                <w:color w:val="4472C4" w:themeColor="accent1"/>
                <w:sz w:val="20"/>
                <w:szCs w:val="20"/>
              </w:rPr>
              <w:t xml:space="preserve">Labor Legislation, social dialogue, </w:t>
            </w:r>
            <w:r w:rsidR="3C9E1F0B" w:rsidRPr="00B707A9">
              <w:rPr>
                <w:rFonts w:ascii="Posterama" w:hAnsi="Posterama" w:cs="Posterama"/>
                <w:b/>
                <w:bCs/>
                <w:color w:val="4472C4" w:themeColor="accent1"/>
                <w:sz w:val="20"/>
                <w:szCs w:val="20"/>
              </w:rPr>
              <w:t>workers,’</w:t>
            </w:r>
            <w:r w:rsidR="4324CB2A" w:rsidRPr="00B707A9">
              <w:rPr>
                <w:rFonts w:ascii="Posterama" w:hAnsi="Posterama" w:cs="Posterama"/>
                <w:b/>
                <w:bCs/>
                <w:color w:val="4472C4" w:themeColor="accent1"/>
                <w:sz w:val="20"/>
                <w:szCs w:val="20"/>
              </w:rPr>
              <w:t xml:space="preserve"> and employers’</w:t>
            </w:r>
            <w:r w:rsidR="6A2B6F31" w:rsidRPr="00B707A9">
              <w:rPr>
                <w:rFonts w:ascii="Posterama" w:hAnsi="Posterama" w:cs="Posterama"/>
                <w:b/>
                <w:bCs/>
                <w:color w:val="4472C4" w:themeColor="accent1"/>
                <w:sz w:val="20"/>
                <w:szCs w:val="20"/>
              </w:rPr>
              <w:t xml:space="preserve"> </w:t>
            </w:r>
            <w:r w:rsidR="4324CB2A" w:rsidRPr="00B707A9">
              <w:rPr>
                <w:rFonts w:ascii="Posterama" w:hAnsi="Posterama" w:cs="Posterama"/>
                <w:b/>
                <w:bCs/>
                <w:color w:val="4472C4" w:themeColor="accent1"/>
                <w:sz w:val="20"/>
                <w:szCs w:val="20"/>
              </w:rPr>
              <w:t>organizations</w:t>
            </w:r>
          </w:p>
        </w:tc>
      </w:tr>
      <w:tr w:rsidR="0028601D" w:rsidRPr="00316686" w14:paraId="42A4B3A3" w14:textId="77777777" w:rsidTr="0068707E">
        <w:trPr>
          <w:trHeight w:val="333"/>
          <w:jc w:val="right"/>
        </w:trPr>
        <w:tc>
          <w:tcPr>
            <w:tcW w:w="2955" w:type="dxa"/>
            <w:gridSpan w:val="2"/>
          </w:tcPr>
          <w:p w14:paraId="5C801685" w14:textId="27261760" w:rsidR="0028601D" w:rsidRPr="00D0095F" w:rsidRDefault="52E635B6" w:rsidP="002B47E2">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sidRPr="00D0095F">
              <w:rPr>
                <w:rFonts w:ascii="Posterama" w:eastAsia="Calibri" w:hAnsi="Posterama" w:cs="Posterama"/>
                <w:b/>
                <w:bCs/>
                <w:color w:val="000000" w:themeColor="text1"/>
                <w:sz w:val="20"/>
                <w:szCs w:val="20"/>
              </w:rPr>
              <w:t xml:space="preserve">SEDI </w:t>
            </w:r>
            <w:r w:rsidR="58C899F8" w:rsidRPr="00D0095F">
              <w:rPr>
                <w:rFonts w:ascii="Posterama" w:eastAsia="Calibri" w:hAnsi="Posterama" w:cs="Posterama"/>
                <w:b/>
                <w:bCs/>
                <w:color w:val="000000" w:themeColor="text1"/>
                <w:sz w:val="20"/>
                <w:szCs w:val="20"/>
              </w:rPr>
              <w:t>Programs:</w:t>
            </w:r>
          </w:p>
        </w:tc>
        <w:tc>
          <w:tcPr>
            <w:tcW w:w="3430" w:type="dxa"/>
            <w:gridSpan w:val="3"/>
          </w:tcPr>
          <w:p w14:paraId="38ECDB49" w14:textId="7B5B96BD" w:rsidR="0028601D" w:rsidRPr="00D0095F" w:rsidRDefault="0B248484" w:rsidP="002B47E2">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D0095F">
              <w:rPr>
                <w:rFonts w:ascii="Posterama" w:hAnsi="Posterama" w:cs="Posterama"/>
                <w:b/>
                <w:bCs/>
                <w:color w:val="4472C4" w:themeColor="accent1"/>
                <w:sz w:val="20"/>
                <w:szCs w:val="20"/>
              </w:rPr>
              <w:t>Expected Outcomes</w:t>
            </w:r>
            <w:r w:rsidRPr="00D0095F">
              <w:rPr>
                <w:rFonts w:ascii="Posterama" w:hAnsi="Posterama" w:cs="Posterama"/>
                <w:color w:val="4472C4" w:themeColor="accent1"/>
                <w:sz w:val="20"/>
                <w:szCs w:val="20"/>
              </w:rPr>
              <w:t>:</w:t>
            </w:r>
          </w:p>
        </w:tc>
        <w:tc>
          <w:tcPr>
            <w:tcW w:w="4230" w:type="dxa"/>
            <w:gridSpan w:val="3"/>
          </w:tcPr>
          <w:p w14:paraId="71A559BB" w14:textId="33A02069" w:rsidR="0028601D" w:rsidRPr="00D0095F" w:rsidRDefault="0B248484" w:rsidP="002B47E2">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sidRPr="00D0095F">
              <w:rPr>
                <w:rFonts w:ascii="Posterama" w:hAnsi="Posterama" w:cs="Posterama"/>
                <w:b/>
                <w:bCs/>
                <w:color w:val="000000" w:themeColor="text1"/>
                <w:sz w:val="20"/>
                <w:szCs w:val="20"/>
              </w:rPr>
              <w:t>Measurements/Benchmarks:</w:t>
            </w:r>
          </w:p>
        </w:tc>
        <w:tc>
          <w:tcPr>
            <w:tcW w:w="3641" w:type="dxa"/>
            <w:gridSpan w:val="4"/>
          </w:tcPr>
          <w:p w14:paraId="6F704F72" w14:textId="6B515C85" w:rsidR="0028601D" w:rsidRPr="00D0095F" w:rsidRDefault="004B4596"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316686" w14:paraId="4AFE6118" w14:textId="77777777" w:rsidTr="0068707E">
        <w:trPr>
          <w:trHeight w:val="5787"/>
          <w:jc w:val="right"/>
        </w:trPr>
        <w:tc>
          <w:tcPr>
            <w:tcW w:w="2955" w:type="dxa"/>
            <w:gridSpan w:val="2"/>
            <w:shd w:val="clear" w:color="auto" w:fill="auto"/>
          </w:tcPr>
          <w:p w14:paraId="729E4F9C" w14:textId="77777777" w:rsidR="005C4032" w:rsidRPr="00A6581E" w:rsidRDefault="005C4032" w:rsidP="002B47E2">
            <w:pPr>
              <w:pStyle w:val="ListParagraph"/>
              <w:numPr>
                <w:ilvl w:val="0"/>
                <w:numId w:val="3"/>
              </w:numPr>
              <w:spacing w:after="84" w:line="216" w:lineRule="auto"/>
              <w:rPr>
                <w:rFonts w:ascii="Posterama" w:eastAsia="Calibri" w:hAnsi="Posterama" w:cs="Posterama"/>
                <w:sz w:val="20"/>
                <w:szCs w:val="20"/>
              </w:rPr>
            </w:pPr>
            <w:r w:rsidRPr="00A6581E">
              <w:rPr>
                <w:rFonts w:ascii="Posterama" w:eastAsia="Calibri" w:hAnsi="Posterama" w:cs="Posterama"/>
                <w:sz w:val="20"/>
                <w:szCs w:val="20"/>
              </w:rPr>
              <w:t>Inter-American Network for Labor Administration (RIAL)</w:t>
            </w:r>
          </w:p>
          <w:p w14:paraId="2FB0A10D" w14:textId="77777777" w:rsidR="005C4032" w:rsidRPr="00A6581E" w:rsidRDefault="005C4032" w:rsidP="002B47E2">
            <w:pPr>
              <w:pStyle w:val="ListParagraph"/>
              <w:numPr>
                <w:ilvl w:val="0"/>
                <w:numId w:val="3"/>
              </w:numPr>
              <w:spacing w:after="84" w:line="216" w:lineRule="auto"/>
              <w:rPr>
                <w:rFonts w:ascii="Posterama" w:eastAsia="Calibri" w:hAnsi="Posterama" w:cs="Posterama"/>
                <w:sz w:val="20"/>
                <w:szCs w:val="20"/>
              </w:rPr>
            </w:pPr>
            <w:r w:rsidRPr="00A6581E">
              <w:rPr>
                <w:rFonts w:ascii="Posterama" w:eastAsia="Calibri" w:hAnsi="Posterama" w:cs="Posterama"/>
                <w:sz w:val="20"/>
                <w:szCs w:val="20"/>
              </w:rPr>
              <w:t>Inter-American Conference of Ministers of Labor (IACML)</w:t>
            </w:r>
          </w:p>
          <w:p w14:paraId="722FAD1B" w14:textId="77777777" w:rsidR="005C4032" w:rsidRPr="00A6581E" w:rsidRDefault="005C4032" w:rsidP="002B47E2">
            <w:pPr>
              <w:pStyle w:val="ListParagraph"/>
              <w:numPr>
                <w:ilvl w:val="0"/>
                <w:numId w:val="3"/>
              </w:numPr>
              <w:spacing w:after="84" w:line="216" w:lineRule="auto"/>
              <w:rPr>
                <w:rFonts w:ascii="Posterama" w:eastAsia="Calibri" w:hAnsi="Posterama" w:cs="Posterama"/>
                <w:sz w:val="20"/>
                <w:szCs w:val="20"/>
              </w:rPr>
            </w:pPr>
            <w:r w:rsidRPr="00A6581E">
              <w:rPr>
                <w:rFonts w:ascii="Posterama" w:eastAsia="Calibri" w:hAnsi="Posterama" w:cs="Posterama"/>
                <w:sz w:val="20"/>
                <w:szCs w:val="20"/>
              </w:rPr>
              <w:t xml:space="preserve">Business Technical Advisory Committee on Labor Matters (CEATAL) </w:t>
            </w:r>
          </w:p>
          <w:p w14:paraId="3193844B" w14:textId="1161212F" w:rsidR="005C4032" w:rsidRPr="00A6581E" w:rsidRDefault="005C4032" w:rsidP="002B47E2">
            <w:pPr>
              <w:pStyle w:val="ListParagraph"/>
              <w:numPr>
                <w:ilvl w:val="0"/>
                <w:numId w:val="3"/>
              </w:numPr>
              <w:spacing w:after="84" w:line="216" w:lineRule="auto"/>
              <w:rPr>
                <w:rFonts w:ascii="Posterama" w:eastAsia="Calibri" w:hAnsi="Posterama" w:cs="Posterama"/>
                <w:sz w:val="20"/>
                <w:szCs w:val="20"/>
              </w:rPr>
            </w:pPr>
            <w:r w:rsidRPr="00A6581E">
              <w:rPr>
                <w:rFonts w:ascii="Posterama" w:eastAsia="Calibri" w:hAnsi="Posterama" w:cs="Posterama"/>
                <w:sz w:val="20"/>
                <w:szCs w:val="20"/>
              </w:rPr>
              <w:t>Trade Union Technical Advisory Council (COSATE)</w:t>
            </w:r>
          </w:p>
          <w:p w14:paraId="438C4B5B" w14:textId="38ED39E6" w:rsidR="005C4032" w:rsidRPr="00DE7207" w:rsidRDefault="005C4032" w:rsidP="002B47E2">
            <w:pPr>
              <w:pStyle w:val="NormalWeb"/>
              <w:tabs>
                <w:tab w:val="left" w:pos="161"/>
              </w:tabs>
              <w:spacing w:after="84" w:line="216" w:lineRule="auto"/>
              <w:rPr>
                <w:rFonts w:ascii="Posterama" w:hAnsi="Posterama" w:cs="Posterama"/>
                <w:color w:val="4472C4" w:themeColor="accent1"/>
                <w:sz w:val="20"/>
                <w:szCs w:val="20"/>
              </w:rPr>
            </w:pPr>
          </w:p>
        </w:tc>
        <w:tc>
          <w:tcPr>
            <w:tcW w:w="3430" w:type="dxa"/>
            <w:gridSpan w:val="3"/>
            <w:shd w:val="clear" w:color="auto" w:fill="auto"/>
          </w:tcPr>
          <w:p w14:paraId="56E47FF4" w14:textId="501A934F" w:rsidR="005C4032" w:rsidRDefault="005C4032" w:rsidP="002B47E2">
            <w:pPr>
              <w:pStyle w:val="NormalWeb"/>
              <w:numPr>
                <w:ilvl w:val="0"/>
                <w:numId w:val="13"/>
              </w:numPr>
              <w:spacing w:line="216" w:lineRule="auto"/>
              <w:ind w:left="288" w:right="90" w:hanging="288"/>
              <w:rPr>
                <w:rFonts w:ascii="Posterama" w:eastAsiaTheme="minorEastAsia" w:hAnsi="Posterama" w:cs="Posterama"/>
                <w:color w:val="4472C4" w:themeColor="accent1"/>
                <w:sz w:val="20"/>
                <w:szCs w:val="20"/>
              </w:rPr>
            </w:pPr>
            <w:r w:rsidRPr="00D0095F">
              <w:rPr>
                <w:rFonts w:ascii="Posterama" w:eastAsiaTheme="minorEastAsia" w:hAnsi="Posterama" w:cs="Posterama"/>
                <w:color w:val="4472C4" w:themeColor="accent1"/>
                <w:sz w:val="20"/>
                <w:szCs w:val="20"/>
              </w:rPr>
              <w:t>Increased knowledge and enhanced capacity of Ministries of Labor to improve compliance with labor legislation and fundamental principles and rights at work.</w:t>
            </w:r>
          </w:p>
          <w:p w14:paraId="4275E7A5" w14:textId="219A8783" w:rsidR="005C4032" w:rsidRPr="00D0095F" w:rsidRDefault="005C4032" w:rsidP="002B47E2">
            <w:pPr>
              <w:pStyle w:val="NormalWeb"/>
              <w:numPr>
                <w:ilvl w:val="0"/>
                <w:numId w:val="13"/>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color w:val="4472C4" w:themeColor="accent1"/>
                <w:sz w:val="20"/>
                <w:szCs w:val="20"/>
              </w:rPr>
              <w:t>Sustained and improved input of workers’ and employers’ organizations in regional discussions with governments</w:t>
            </w:r>
            <w:r w:rsidRPr="00D0095F">
              <w:rPr>
                <w:rFonts w:ascii="Posterama" w:eastAsiaTheme="minorEastAsia" w:hAnsi="Posterama" w:cs="Posterama"/>
                <w:sz w:val="20"/>
                <w:szCs w:val="20"/>
              </w:rPr>
              <w:t>.</w:t>
            </w:r>
          </w:p>
          <w:p w14:paraId="7833C569" w14:textId="7EDB9379" w:rsidR="005C4032" w:rsidRPr="00D0095F" w:rsidRDefault="005C4032" w:rsidP="002B47E2">
            <w:pPr>
              <w:spacing w:line="259" w:lineRule="auto"/>
              <w:rPr>
                <w:rFonts w:ascii="Posterama" w:hAnsi="Posterama" w:cs="Posterama"/>
                <w:color w:val="4472C4" w:themeColor="accent1"/>
                <w:sz w:val="20"/>
                <w:szCs w:val="20"/>
              </w:rPr>
            </w:pPr>
          </w:p>
        </w:tc>
        <w:tc>
          <w:tcPr>
            <w:tcW w:w="4230" w:type="dxa"/>
            <w:gridSpan w:val="3"/>
          </w:tcPr>
          <w:p w14:paraId="128502EC" w14:textId="7E7FDB13" w:rsidR="005C4032" w:rsidRPr="00D0095F" w:rsidRDefault="005C4032" w:rsidP="002B47E2">
            <w:pPr>
              <w:pStyle w:val="NormalWeb"/>
              <w:numPr>
                <w:ilvl w:val="0"/>
                <w:numId w:val="12"/>
              </w:numPr>
              <w:spacing w:line="216" w:lineRule="auto"/>
              <w:ind w:left="288" w:right="90" w:hanging="288"/>
              <w:rPr>
                <w:rFonts w:ascii="Posterama" w:eastAsia="Calibri" w:hAnsi="Posterama" w:cs="Posterama"/>
                <w:sz w:val="20"/>
                <w:szCs w:val="20"/>
              </w:rPr>
            </w:pPr>
            <w:r w:rsidRPr="00D0095F">
              <w:rPr>
                <w:rFonts w:ascii="Posterama" w:eastAsia="Calibri" w:hAnsi="Posterama" w:cs="Posterama"/>
                <w:sz w:val="20"/>
                <w:szCs w:val="20"/>
              </w:rPr>
              <w:t>Ministries of Labor from at least 10 Member states have engaged in collaboration activities targeting compliance with labor laws and fundamental principles and rights at work.</w:t>
            </w:r>
          </w:p>
          <w:p w14:paraId="6B3C3E55" w14:textId="30FE0EE6" w:rsidR="005C4032" w:rsidRPr="00D0095F" w:rsidRDefault="005C4032" w:rsidP="002B47E2">
            <w:pPr>
              <w:pStyle w:val="NormalWeb"/>
              <w:numPr>
                <w:ilvl w:val="0"/>
                <w:numId w:val="12"/>
              </w:numPr>
              <w:spacing w:line="216" w:lineRule="auto"/>
              <w:ind w:left="288" w:right="90" w:hanging="288"/>
              <w:rPr>
                <w:rFonts w:ascii="Posterama" w:hAnsi="Posterama" w:cs="Posterama"/>
                <w:sz w:val="20"/>
                <w:szCs w:val="20"/>
              </w:rPr>
            </w:pPr>
            <w:r w:rsidRPr="00D0095F">
              <w:rPr>
                <w:rFonts w:ascii="Posterama" w:eastAsia="Calibri" w:hAnsi="Posterama" w:cs="Posterama"/>
                <w:sz w:val="20"/>
                <w:szCs w:val="20"/>
              </w:rPr>
              <w:t xml:space="preserve">All </w:t>
            </w:r>
            <w:r>
              <w:rPr>
                <w:rFonts w:ascii="Posterama" w:eastAsia="Calibri" w:hAnsi="Posterama" w:cs="Posterama"/>
                <w:sz w:val="20"/>
                <w:szCs w:val="20"/>
              </w:rPr>
              <w:t>m</w:t>
            </w:r>
            <w:r w:rsidRPr="00D0095F">
              <w:rPr>
                <w:rFonts w:ascii="Posterama" w:eastAsia="Calibri" w:hAnsi="Posterama" w:cs="Posterama"/>
                <w:sz w:val="20"/>
                <w:szCs w:val="20"/>
              </w:rPr>
              <w:t>ember states have received updated and periodic information on strategies implemented in the region on compliance with labor legislation and institutionalized social dialogue.</w:t>
            </w:r>
          </w:p>
          <w:p w14:paraId="2EF2E3AE" w14:textId="2996D420" w:rsidR="005C4032" w:rsidRPr="00D0095F" w:rsidRDefault="005C4032" w:rsidP="002B47E2">
            <w:pPr>
              <w:pStyle w:val="NormalWeb"/>
              <w:numPr>
                <w:ilvl w:val="0"/>
                <w:numId w:val="12"/>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One document with recommendations to improve compliance with labor legislation produced.</w:t>
            </w:r>
          </w:p>
          <w:p w14:paraId="30FBDF37" w14:textId="77670A4C" w:rsidR="005C4032" w:rsidRPr="00D0095F" w:rsidRDefault="005C4032" w:rsidP="002B47E2">
            <w:pPr>
              <w:pStyle w:val="NormalWeb"/>
              <w:numPr>
                <w:ilvl w:val="0"/>
                <w:numId w:val="12"/>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 xml:space="preserve">Two (2) hemispheric meetings held related to labor law compliance with the participation of at least 18 </w:t>
            </w:r>
            <w:r>
              <w:rPr>
                <w:rFonts w:ascii="Posterama" w:eastAsiaTheme="minorEastAsia" w:hAnsi="Posterama" w:cs="Posterama"/>
                <w:sz w:val="20"/>
                <w:szCs w:val="20"/>
              </w:rPr>
              <w:t>m</w:t>
            </w:r>
            <w:r w:rsidRPr="00D0095F">
              <w:rPr>
                <w:rFonts w:ascii="Posterama" w:eastAsiaTheme="minorEastAsia" w:hAnsi="Posterama" w:cs="Posterama"/>
                <w:sz w:val="20"/>
                <w:szCs w:val="20"/>
              </w:rPr>
              <w:t>ember States each.</w:t>
            </w:r>
          </w:p>
          <w:p w14:paraId="4BB46AA6" w14:textId="30B6330D" w:rsidR="005C4032" w:rsidRPr="00D0095F" w:rsidRDefault="005C4032" w:rsidP="002B47E2">
            <w:pPr>
              <w:pStyle w:val="NormalWeb"/>
              <w:numPr>
                <w:ilvl w:val="0"/>
                <w:numId w:val="12"/>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Workers and employers' organizations have participated in the OAS General Assembly (June 2023) and RIAL hemispheric workshops (May and November 2023).</w:t>
            </w:r>
          </w:p>
        </w:tc>
        <w:tc>
          <w:tcPr>
            <w:tcW w:w="3641" w:type="dxa"/>
            <w:gridSpan w:val="4"/>
          </w:tcPr>
          <w:p w14:paraId="636C40CA" w14:textId="4681B1C1" w:rsidR="005C4032" w:rsidRPr="00D0095F" w:rsidRDefault="005C4032" w:rsidP="002B47E2">
            <w:pPr>
              <w:tabs>
                <w:tab w:val="left" w:pos="920"/>
              </w:tabs>
              <w:rPr>
                <w:rFonts w:ascii="Posterama" w:eastAsia="Calibri" w:hAnsi="Posterama" w:cs="Posterama"/>
                <w:sz w:val="20"/>
                <w:szCs w:val="20"/>
              </w:rPr>
            </w:pPr>
            <w:r w:rsidRPr="00247789">
              <w:rPr>
                <w:rFonts w:ascii="Posterama" w:hAnsi="Posterama" w:cs="Posterama"/>
                <w:color w:val="4472C4" w:themeColor="accent1"/>
                <w:sz w:val="20"/>
                <w:szCs w:val="20"/>
              </w:rPr>
              <w:t>International Labour Organization (ILO), Pan-American Health Organization (PAHO)</w:t>
            </w:r>
          </w:p>
        </w:tc>
      </w:tr>
      <w:tr w:rsidR="0028601D" w:rsidRPr="00316686" w14:paraId="78EC72CC" w14:textId="77777777" w:rsidTr="002B47E2">
        <w:trPr>
          <w:trHeight w:val="180"/>
          <w:jc w:val="right"/>
        </w:trPr>
        <w:tc>
          <w:tcPr>
            <w:tcW w:w="14256" w:type="dxa"/>
            <w:gridSpan w:val="12"/>
            <w:shd w:val="clear" w:color="auto" w:fill="auto"/>
          </w:tcPr>
          <w:p w14:paraId="54F29289" w14:textId="77777777" w:rsidR="0028601D" w:rsidRPr="00DE7207" w:rsidRDefault="0028601D" w:rsidP="002B47E2">
            <w:pPr>
              <w:pStyle w:val="NormalWeb"/>
              <w:tabs>
                <w:tab w:val="left" w:pos="68"/>
              </w:tabs>
              <w:spacing w:before="0"/>
              <w:rPr>
                <w:rFonts w:ascii="Posterama" w:hAnsi="Posterama" w:cs="Posterama"/>
                <w:b/>
                <w:bCs/>
                <w:color w:val="4472C4" w:themeColor="accent1"/>
                <w:sz w:val="20"/>
                <w:szCs w:val="20"/>
              </w:rPr>
            </w:pPr>
            <w:r w:rsidRPr="00DE7207">
              <w:rPr>
                <w:rFonts w:ascii="Posterama" w:eastAsia="Calibri" w:hAnsi="Posterama" w:cs="Posterama"/>
                <w:b/>
                <w:bCs/>
                <w:color w:val="4472C4" w:themeColor="accent1"/>
                <w:kern w:val="24"/>
                <w:sz w:val="20"/>
                <w:szCs w:val="20"/>
              </w:rPr>
              <w:t xml:space="preserve">2023 Activities: </w:t>
            </w:r>
          </w:p>
        </w:tc>
      </w:tr>
      <w:tr w:rsidR="0028601D" w:rsidRPr="00316686" w14:paraId="02B2EC04" w14:textId="77777777" w:rsidTr="002B47E2">
        <w:trPr>
          <w:trHeight w:val="762"/>
          <w:jc w:val="right"/>
        </w:trPr>
        <w:tc>
          <w:tcPr>
            <w:tcW w:w="14256" w:type="dxa"/>
            <w:gridSpan w:val="12"/>
          </w:tcPr>
          <w:p w14:paraId="31010710" w14:textId="0A52FC92"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Virtual Meeting of the Authorities of the IACML (January 2023) to monitor and guide the 2022-2024 IACML Work Plan and ensure it responds to OAS strategic plan.</w:t>
            </w:r>
            <w:r w:rsidRPr="00D0095F">
              <w:rPr>
                <w:rFonts w:ascii="Posterama" w:hAnsi="Posterama" w:cs="Posterama"/>
                <w:sz w:val="20"/>
                <w:szCs w:val="20"/>
              </w:rPr>
              <w:t xml:space="preserve"> </w:t>
            </w:r>
          </w:p>
          <w:p w14:paraId="5EE41D3A" w14:textId="2452E801"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Meeting</w:t>
            </w:r>
            <w:r w:rsidRPr="00D0095F">
              <w:rPr>
                <w:rFonts w:ascii="Posterama" w:hAnsi="Posterama" w:cs="Posterama"/>
                <w:sz w:val="20"/>
                <w:szCs w:val="20"/>
              </w:rPr>
              <w:t xml:space="preserve"> of the Working Groups of the IACML (September 2023), including a discussion on strategies to improve compliance with labor legislation and fundamental principles and rights at work.</w:t>
            </w:r>
          </w:p>
          <w:p w14:paraId="7D46EE6F" w14:textId="610D0688"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RIAL</w:t>
            </w:r>
            <w:r w:rsidRPr="00D0095F">
              <w:rPr>
                <w:rFonts w:ascii="Posterama" w:hAnsi="Posterama" w:cs="Posterama"/>
                <w:sz w:val="20"/>
                <w:szCs w:val="20"/>
              </w:rPr>
              <w:t xml:space="preserve"> Hemispheric Workshop on compliance with labor legislation (November 2023, Washington</w:t>
            </w:r>
            <w:r w:rsidR="00D151D1">
              <w:rPr>
                <w:rFonts w:ascii="Posterama" w:hAnsi="Posterama" w:cs="Posterama"/>
                <w:sz w:val="20"/>
                <w:szCs w:val="20"/>
              </w:rPr>
              <w:t>,</w:t>
            </w:r>
            <w:r w:rsidRPr="00D0095F">
              <w:rPr>
                <w:rFonts w:ascii="Posterama" w:hAnsi="Posterama" w:cs="Posterama"/>
                <w:sz w:val="20"/>
                <w:szCs w:val="20"/>
              </w:rPr>
              <w:t xml:space="preserve"> D</w:t>
            </w:r>
            <w:r w:rsidR="00D151D1">
              <w:rPr>
                <w:rFonts w:ascii="Posterama" w:hAnsi="Posterama" w:cs="Posterama"/>
                <w:sz w:val="20"/>
                <w:szCs w:val="20"/>
              </w:rPr>
              <w:t>.</w:t>
            </w:r>
            <w:r w:rsidRPr="00D0095F">
              <w:rPr>
                <w:rFonts w:ascii="Posterama" w:hAnsi="Posterama" w:cs="Posterama"/>
                <w:sz w:val="20"/>
                <w:szCs w:val="20"/>
              </w:rPr>
              <w:t>C</w:t>
            </w:r>
            <w:r w:rsidR="00D151D1">
              <w:rPr>
                <w:rFonts w:ascii="Posterama" w:hAnsi="Posterama" w:cs="Posterama"/>
                <w:sz w:val="20"/>
                <w:szCs w:val="20"/>
              </w:rPr>
              <w:t>.</w:t>
            </w:r>
            <w:r w:rsidRPr="00D0095F">
              <w:rPr>
                <w:rFonts w:ascii="Posterama" w:hAnsi="Posterama" w:cs="Posterama"/>
                <w:sz w:val="20"/>
                <w:szCs w:val="20"/>
              </w:rPr>
              <w:t xml:space="preserve">) </w:t>
            </w:r>
          </w:p>
          <w:p w14:paraId="757A64C4" w14:textId="44C4C2C1"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Continued update</w:t>
            </w:r>
            <w:r w:rsidRPr="00D0095F">
              <w:rPr>
                <w:rFonts w:ascii="Posterama" w:hAnsi="Posterama" w:cs="Posterama"/>
                <w:sz w:val="20"/>
                <w:szCs w:val="20"/>
              </w:rPr>
              <w:t xml:space="preserve"> of the Portfolio of Programs on Labor and Employment from all Ministries of Labor of the region.</w:t>
            </w:r>
          </w:p>
          <w:p w14:paraId="53D390E9" w14:textId="6A237681"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 xml:space="preserve">Launch the 16th RIAL Call for Bilateral cooperation and undertake 5 bilateral cooperation </w:t>
            </w:r>
            <w:r w:rsidRPr="00D0095F">
              <w:rPr>
                <w:rFonts w:ascii="Posterama" w:hAnsi="Posterama" w:cs="Posterama"/>
                <w:sz w:val="20"/>
                <w:szCs w:val="20"/>
              </w:rPr>
              <w:t>activities among Ministries of Labor.</w:t>
            </w:r>
          </w:p>
          <w:p w14:paraId="21FD04EE" w14:textId="715C78EF" w:rsidR="007D103E" w:rsidRPr="00D0095F" w:rsidRDefault="4764BEFD" w:rsidP="002B47E2">
            <w:pPr>
              <w:pStyle w:val="ListParagraph"/>
              <w:numPr>
                <w:ilvl w:val="0"/>
                <w:numId w:val="11"/>
              </w:numPr>
              <w:ind w:left="521" w:hanging="450"/>
              <w:rPr>
                <w:rFonts w:ascii="Posterama" w:hAnsi="Posterama" w:cs="Posterama"/>
                <w:sz w:val="20"/>
                <w:szCs w:val="20"/>
              </w:rPr>
            </w:pPr>
            <w:r w:rsidRPr="00D0095F">
              <w:rPr>
                <w:rFonts w:ascii="Posterama" w:eastAsia="Calibri" w:hAnsi="Posterama" w:cs="Posterama"/>
                <w:sz w:val="20"/>
                <w:szCs w:val="20"/>
              </w:rPr>
              <w:t>Publish at least 20 RIAL Newsletters with updates on labor law compliance and institutionalized social dialogue</w:t>
            </w:r>
          </w:p>
        </w:tc>
      </w:tr>
      <w:tr w:rsidR="0028601D" w:rsidRPr="00316686" w14:paraId="3D17F032" w14:textId="77777777" w:rsidTr="002B47E2">
        <w:tblPrEx>
          <w:jc w:val="left"/>
        </w:tblPrEx>
        <w:trPr>
          <w:trHeight w:val="252"/>
        </w:trPr>
        <w:tc>
          <w:tcPr>
            <w:tcW w:w="14256" w:type="dxa"/>
            <w:gridSpan w:val="12"/>
            <w:shd w:val="clear" w:color="auto" w:fill="auto"/>
          </w:tcPr>
          <w:p w14:paraId="5D1300F0" w14:textId="38B7395B" w:rsidR="0028601D" w:rsidRPr="00316686" w:rsidRDefault="00A40347" w:rsidP="002B47E2">
            <w:pPr>
              <w:pStyle w:val="NormalWeb"/>
              <w:tabs>
                <w:tab w:val="left" w:pos="68"/>
              </w:tabs>
              <w:spacing w:before="0" w:beforeAutospacing="0"/>
              <w:jc w:val="center"/>
              <w:rPr>
                <w:rFonts w:ascii="Posterama" w:hAnsi="Posterama" w:cs="Posterama"/>
                <w:b/>
                <w:color w:val="000000" w:themeColor="text1"/>
                <w:sz w:val="28"/>
                <w:szCs w:val="28"/>
              </w:rPr>
            </w:pPr>
            <w:r>
              <w:br w:type="page"/>
            </w:r>
            <w:r w:rsidR="0028601D" w:rsidRPr="00391649">
              <w:rPr>
                <w:rFonts w:ascii="Posterama" w:eastAsia="+mn-ea" w:hAnsi="Posterama" w:cs="Posterama"/>
                <w:b/>
                <w:bCs/>
                <w:color w:val="000000" w:themeColor="text1"/>
                <w:kern w:val="24"/>
              </w:rPr>
              <w:t xml:space="preserve">Area: </w:t>
            </w:r>
            <w:r w:rsidR="0028601D" w:rsidRPr="00391649">
              <w:rPr>
                <w:rFonts w:ascii="Posterama" w:hAnsi="Posterama" w:cs="Posterama"/>
                <w:b/>
                <w:bCs/>
              </w:rPr>
              <w:t xml:space="preserve"> </w:t>
            </w:r>
            <w:r w:rsidR="124D874A" w:rsidRPr="00391649">
              <w:rPr>
                <w:rFonts w:ascii="Posterama" w:hAnsi="Posterama" w:cs="Posterama"/>
                <w:b/>
                <w:bCs/>
              </w:rPr>
              <w:t>Labor and Employment</w:t>
            </w:r>
          </w:p>
        </w:tc>
      </w:tr>
      <w:tr w:rsidR="0028601D" w:rsidRPr="00D0095F" w14:paraId="2C7EE8E3" w14:textId="77777777" w:rsidTr="002B47E2">
        <w:tblPrEx>
          <w:jc w:val="left"/>
        </w:tblPrEx>
        <w:trPr>
          <w:trHeight w:val="195"/>
        </w:trPr>
        <w:tc>
          <w:tcPr>
            <w:tcW w:w="14256" w:type="dxa"/>
            <w:gridSpan w:val="12"/>
          </w:tcPr>
          <w:p w14:paraId="5A66956A" w14:textId="0E0D6360" w:rsidR="0028601D" w:rsidRPr="00D0095F" w:rsidRDefault="0028601D" w:rsidP="002B47E2">
            <w:pPr>
              <w:pStyle w:val="NormalWeb"/>
              <w:tabs>
                <w:tab w:val="left" w:pos="68"/>
              </w:tabs>
              <w:spacing w:before="0" w:beforeAutospacing="0"/>
              <w:rPr>
                <w:rFonts w:ascii="Posterama" w:hAnsi="Posterama" w:cs="Posterama"/>
                <w:b/>
                <w:bCs/>
                <w:color w:val="595959" w:themeColor="text1" w:themeTint="A6"/>
                <w:sz w:val="20"/>
                <w:szCs w:val="20"/>
              </w:rPr>
            </w:pPr>
            <w:r w:rsidRPr="00D0095F">
              <w:rPr>
                <w:rFonts w:ascii="Posterama" w:hAnsi="Posterama" w:cs="Posterama"/>
                <w:b/>
                <w:bCs/>
                <w:sz w:val="20"/>
                <w:szCs w:val="20"/>
              </w:rPr>
              <w:t xml:space="preserve">OAS Strategic Line: </w:t>
            </w:r>
            <w:r w:rsidR="00952280" w:rsidRPr="00D0095F">
              <w:rPr>
                <w:rFonts w:ascii="Posterama" w:hAnsi="Posterama" w:cs="Posterama"/>
                <w:b/>
                <w:bCs/>
                <w:sz w:val="20"/>
                <w:szCs w:val="20"/>
              </w:rPr>
              <w:t>4. Promoting decent, dignified, and productive work for all</w:t>
            </w:r>
          </w:p>
        </w:tc>
      </w:tr>
      <w:tr w:rsidR="0028601D" w:rsidRPr="00D0095F" w14:paraId="279DBFEB" w14:textId="77777777" w:rsidTr="002B47E2">
        <w:tblPrEx>
          <w:jc w:val="left"/>
        </w:tblPrEx>
        <w:trPr>
          <w:trHeight w:val="350"/>
        </w:trPr>
        <w:tc>
          <w:tcPr>
            <w:tcW w:w="14256" w:type="dxa"/>
            <w:gridSpan w:val="12"/>
          </w:tcPr>
          <w:p w14:paraId="1BB91D17" w14:textId="7B7A4C9F" w:rsidR="0028601D" w:rsidRPr="00D0095F" w:rsidRDefault="0028601D" w:rsidP="002B47E2">
            <w:pPr>
              <w:tabs>
                <w:tab w:val="left" w:pos="1390"/>
              </w:tabs>
              <w:rPr>
                <w:rFonts w:ascii="Posterama" w:hAnsi="Posterama" w:cs="Posterama"/>
                <w:sz w:val="20"/>
                <w:szCs w:val="20"/>
              </w:rPr>
            </w:pPr>
            <w:r w:rsidRPr="00D0095F">
              <w:rPr>
                <w:rFonts w:ascii="Posterama" w:hAnsi="Posterama" w:cs="Posterama"/>
                <w:b/>
                <w:bCs/>
                <w:sz w:val="20"/>
                <w:szCs w:val="20"/>
              </w:rPr>
              <w:t>Objective</w:t>
            </w:r>
            <w:r w:rsidRPr="00D0095F">
              <w:rPr>
                <w:rFonts w:ascii="Posterama" w:hAnsi="Posterama" w:cs="Posterama"/>
                <w:sz w:val="20"/>
                <w:szCs w:val="20"/>
              </w:rPr>
              <w:t xml:space="preserve">: </w:t>
            </w:r>
            <w:r w:rsidR="006F674C" w:rsidRPr="00D0095F">
              <w:rPr>
                <w:rFonts w:ascii="Posterama" w:hAnsi="Posterama" w:cs="Posterama"/>
                <w:sz w:val="20"/>
                <w:szCs w:val="20"/>
              </w:rPr>
              <w:t>4.2.</w:t>
            </w:r>
            <w:r w:rsidR="3773A35B" w:rsidRPr="00D0095F">
              <w:rPr>
                <w:rFonts w:ascii="Posterama" w:hAnsi="Posterama" w:cs="Posterama"/>
                <w:sz w:val="20"/>
                <w:szCs w:val="20"/>
              </w:rPr>
              <w:t xml:space="preserve"> </w:t>
            </w:r>
            <w:r w:rsidR="3773A35B" w:rsidRPr="00D0095F">
              <w:rPr>
                <w:rFonts w:ascii="Posterama" w:eastAsia="Calibri" w:hAnsi="Posterama" w:cs="Posterama"/>
                <w:sz w:val="20"/>
                <w:szCs w:val="20"/>
              </w:rPr>
              <w:t xml:space="preserve">Increase cooperation among </w:t>
            </w:r>
            <w:r w:rsidR="00D151D1">
              <w:rPr>
                <w:rFonts w:ascii="Posterama" w:eastAsia="Calibri" w:hAnsi="Posterama" w:cs="Posterama"/>
                <w:sz w:val="20"/>
                <w:szCs w:val="20"/>
              </w:rPr>
              <w:t>m</w:t>
            </w:r>
            <w:r w:rsidR="3773A35B" w:rsidRPr="00D0095F">
              <w:rPr>
                <w:rFonts w:ascii="Posterama" w:eastAsia="Calibri" w:hAnsi="Posterama" w:cs="Posterama"/>
                <w:sz w:val="20"/>
                <w:szCs w:val="20"/>
              </w:rPr>
              <w:t xml:space="preserve">ember </w:t>
            </w:r>
            <w:r w:rsidR="00D151D1">
              <w:rPr>
                <w:rFonts w:ascii="Posterama" w:eastAsia="Calibri" w:hAnsi="Posterama" w:cs="Posterama"/>
                <w:sz w:val="20"/>
                <w:szCs w:val="20"/>
              </w:rPr>
              <w:t>s</w:t>
            </w:r>
            <w:r w:rsidR="3773A35B" w:rsidRPr="00D0095F">
              <w:rPr>
                <w:rFonts w:ascii="Posterama" w:eastAsia="Calibri" w:hAnsi="Posterama" w:cs="Posterama"/>
                <w:sz w:val="20"/>
                <w:szCs w:val="20"/>
              </w:rPr>
              <w:t>tates and promote institutional strengthening to address emerging or priority issues for labor markets in post-pandemic recovery, such as telework and new forms of employment, gender equality, labor inclusion of vulnerable populations, informality and coordination between education and employment</w:t>
            </w:r>
            <w:r w:rsidR="3A4CB744" w:rsidRPr="00D0095F">
              <w:rPr>
                <w:rFonts w:ascii="Posterama" w:eastAsia="Calibri" w:hAnsi="Posterama" w:cs="Posterama"/>
                <w:sz w:val="20"/>
                <w:szCs w:val="20"/>
              </w:rPr>
              <w:t xml:space="preserve">. </w:t>
            </w:r>
          </w:p>
        </w:tc>
      </w:tr>
      <w:tr w:rsidR="47B0888B" w:rsidRPr="00D0095F" w14:paraId="4A9B4169" w14:textId="77777777" w:rsidTr="002B47E2">
        <w:tblPrEx>
          <w:jc w:val="left"/>
        </w:tblPrEx>
        <w:trPr>
          <w:trHeight w:val="350"/>
        </w:trPr>
        <w:tc>
          <w:tcPr>
            <w:tcW w:w="14256" w:type="dxa"/>
            <w:gridSpan w:val="12"/>
          </w:tcPr>
          <w:p w14:paraId="098872E0" w14:textId="32CFA377" w:rsidR="2AFAA188" w:rsidRPr="00D0095F" w:rsidRDefault="2AFAA188" w:rsidP="002B47E2">
            <w:pPr>
              <w:rPr>
                <w:rFonts w:ascii="Posterama" w:hAnsi="Posterama" w:cs="Posterama"/>
                <w:b/>
                <w:bCs/>
                <w:color w:val="4472C4" w:themeColor="accent1"/>
                <w:sz w:val="20"/>
                <w:szCs w:val="20"/>
              </w:rPr>
            </w:pPr>
            <w:r w:rsidRPr="00E9579A">
              <w:rPr>
                <w:rFonts w:ascii="Posterama" w:hAnsi="Posterama" w:cs="Posterama"/>
                <w:b/>
                <w:bCs/>
                <w:sz w:val="20"/>
                <w:szCs w:val="20"/>
              </w:rPr>
              <w:t xml:space="preserve">Areas: </w:t>
            </w:r>
            <w:r w:rsidR="178E6A66" w:rsidRPr="00D0095F">
              <w:rPr>
                <w:rFonts w:ascii="Posterama" w:hAnsi="Posterama" w:cs="Posterama"/>
                <w:b/>
                <w:bCs/>
                <w:color w:val="4472C4" w:themeColor="accent1"/>
                <w:sz w:val="20"/>
                <w:szCs w:val="20"/>
              </w:rPr>
              <w:t>Gender equality in the labor market; informality; employment policies; professional training; skilling, reskilling; telework; new forms of employment</w:t>
            </w:r>
          </w:p>
        </w:tc>
      </w:tr>
      <w:tr w:rsidR="0028601D" w:rsidRPr="00D0095F" w14:paraId="24494259" w14:textId="77777777" w:rsidTr="0068707E">
        <w:tblPrEx>
          <w:jc w:val="left"/>
        </w:tblPrEx>
        <w:trPr>
          <w:trHeight w:val="339"/>
        </w:trPr>
        <w:tc>
          <w:tcPr>
            <w:tcW w:w="2704" w:type="dxa"/>
          </w:tcPr>
          <w:p w14:paraId="525E7BFE" w14:textId="6B619E45" w:rsidR="0028601D" w:rsidRPr="00D0095F" w:rsidRDefault="699F86B9" w:rsidP="002B47E2">
            <w:pPr>
              <w:pStyle w:val="NormalWeb"/>
              <w:tabs>
                <w:tab w:val="left" w:pos="161"/>
              </w:tabs>
              <w:spacing w:before="0" w:beforeAutospacing="0" w:after="84" w:afterAutospacing="0" w:line="216" w:lineRule="auto"/>
              <w:jc w:val="center"/>
              <w:rPr>
                <w:rFonts w:ascii="Posterama" w:hAnsi="Posterama" w:cs="Posterama"/>
                <w:b/>
                <w:bCs/>
                <w:color w:val="000000" w:themeColor="text1"/>
                <w:kern w:val="24"/>
                <w:sz w:val="20"/>
                <w:szCs w:val="20"/>
              </w:rPr>
            </w:pPr>
            <w:r w:rsidRPr="00D0095F">
              <w:rPr>
                <w:rFonts w:ascii="Posterama" w:eastAsia="Calibri" w:hAnsi="Posterama" w:cs="Posterama"/>
                <w:b/>
                <w:bCs/>
                <w:color w:val="000000" w:themeColor="text1"/>
                <w:sz w:val="20"/>
                <w:szCs w:val="20"/>
              </w:rPr>
              <w:t>SEDI Programs:</w:t>
            </w:r>
          </w:p>
        </w:tc>
        <w:tc>
          <w:tcPr>
            <w:tcW w:w="3681" w:type="dxa"/>
            <w:gridSpan w:val="4"/>
          </w:tcPr>
          <w:p w14:paraId="0DC78DBA" w14:textId="6CF34A45" w:rsidR="0028601D" w:rsidRPr="00D0095F" w:rsidRDefault="78FB18A9" w:rsidP="002B47E2">
            <w:pPr>
              <w:pStyle w:val="NormalWeb"/>
              <w:tabs>
                <w:tab w:val="left" w:pos="161"/>
              </w:tabs>
              <w:spacing w:before="0" w:beforeAutospacing="0" w:after="84" w:afterAutospacing="0" w:line="216" w:lineRule="auto"/>
              <w:jc w:val="center"/>
              <w:rPr>
                <w:rFonts w:ascii="Posterama" w:hAnsi="Posterama" w:cs="Posterama"/>
                <w:b/>
                <w:bCs/>
                <w:color w:val="4472C4" w:themeColor="accent1"/>
                <w:kern w:val="24"/>
                <w:sz w:val="20"/>
                <w:szCs w:val="20"/>
              </w:rPr>
            </w:pPr>
            <w:r w:rsidRPr="00D0095F">
              <w:rPr>
                <w:rFonts w:ascii="Posterama" w:hAnsi="Posterama" w:cs="Posterama"/>
                <w:b/>
                <w:bCs/>
                <w:color w:val="4472C4" w:themeColor="accent1"/>
                <w:sz w:val="20"/>
                <w:szCs w:val="20"/>
              </w:rPr>
              <w:t>Expected Outcomes</w:t>
            </w:r>
            <w:r w:rsidRPr="00D0095F">
              <w:rPr>
                <w:rFonts w:ascii="Posterama" w:hAnsi="Posterama" w:cs="Posterama"/>
                <w:color w:val="4472C4" w:themeColor="accent1"/>
                <w:sz w:val="20"/>
                <w:szCs w:val="20"/>
              </w:rPr>
              <w:t>:</w:t>
            </w:r>
          </w:p>
        </w:tc>
        <w:tc>
          <w:tcPr>
            <w:tcW w:w="5400" w:type="dxa"/>
            <w:gridSpan w:val="6"/>
          </w:tcPr>
          <w:p w14:paraId="3B94D2DD" w14:textId="3C8625B2" w:rsidR="0028601D" w:rsidRPr="00D0095F" w:rsidRDefault="3B8E3BE9" w:rsidP="002B47E2">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sidRPr="00D0095F">
              <w:rPr>
                <w:rFonts w:ascii="Posterama" w:hAnsi="Posterama" w:cs="Posterama"/>
                <w:b/>
                <w:bCs/>
                <w:sz w:val="20"/>
                <w:szCs w:val="20"/>
              </w:rPr>
              <w:t>Measurements/Benchmarks</w:t>
            </w:r>
            <w:r w:rsidR="6EDC66A8" w:rsidRPr="00D0095F">
              <w:rPr>
                <w:rFonts w:ascii="Posterama" w:hAnsi="Posterama" w:cs="Posterama"/>
                <w:b/>
                <w:bCs/>
                <w:sz w:val="20"/>
                <w:szCs w:val="20"/>
              </w:rPr>
              <w:t>:</w:t>
            </w:r>
          </w:p>
        </w:tc>
        <w:tc>
          <w:tcPr>
            <w:tcW w:w="2471" w:type="dxa"/>
          </w:tcPr>
          <w:p w14:paraId="576A4E43" w14:textId="1046BFF9" w:rsidR="0028601D" w:rsidRPr="00D0095F" w:rsidRDefault="004B4596"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D0095F" w14:paraId="48AF1664" w14:textId="77777777" w:rsidTr="0068707E">
        <w:tblPrEx>
          <w:jc w:val="left"/>
        </w:tblPrEx>
        <w:trPr>
          <w:trHeight w:val="4508"/>
        </w:trPr>
        <w:tc>
          <w:tcPr>
            <w:tcW w:w="2704" w:type="dxa"/>
            <w:shd w:val="clear" w:color="auto" w:fill="auto"/>
          </w:tcPr>
          <w:p w14:paraId="6B42E60D" w14:textId="77777777" w:rsidR="005C4032" w:rsidRPr="00D0095F" w:rsidRDefault="005C4032" w:rsidP="002B47E2">
            <w:pPr>
              <w:pStyle w:val="ListParagraph"/>
              <w:numPr>
                <w:ilvl w:val="0"/>
                <w:numId w:val="3"/>
              </w:numPr>
              <w:spacing w:after="84" w:line="216" w:lineRule="auto"/>
              <w:rPr>
                <w:rFonts w:ascii="Posterama" w:eastAsia="Calibri" w:hAnsi="Posterama" w:cs="Posterama"/>
                <w:color w:val="000000" w:themeColor="text1"/>
                <w:sz w:val="20"/>
                <w:szCs w:val="20"/>
              </w:rPr>
            </w:pPr>
            <w:r w:rsidRPr="00D0095F">
              <w:rPr>
                <w:rFonts w:ascii="Posterama" w:eastAsia="Calibri" w:hAnsi="Posterama" w:cs="Posterama"/>
                <w:color w:val="000000" w:themeColor="text1"/>
                <w:sz w:val="20"/>
                <w:szCs w:val="20"/>
              </w:rPr>
              <w:t>Inter-American Network for Labor Administration (RIAL)</w:t>
            </w:r>
          </w:p>
          <w:p w14:paraId="6C7FC4F9" w14:textId="77777777" w:rsidR="005C4032" w:rsidRPr="00D0095F" w:rsidRDefault="005C4032" w:rsidP="002B47E2">
            <w:pPr>
              <w:pStyle w:val="ListParagraph"/>
              <w:numPr>
                <w:ilvl w:val="0"/>
                <w:numId w:val="3"/>
              </w:numPr>
              <w:spacing w:after="84" w:line="216" w:lineRule="auto"/>
              <w:rPr>
                <w:rFonts w:ascii="Posterama" w:eastAsia="Calibri" w:hAnsi="Posterama" w:cs="Posterama"/>
                <w:color w:val="000000" w:themeColor="text1"/>
                <w:sz w:val="20"/>
                <w:szCs w:val="20"/>
              </w:rPr>
            </w:pPr>
            <w:r w:rsidRPr="00D0095F">
              <w:rPr>
                <w:rFonts w:ascii="Posterama" w:eastAsia="Calibri" w:hAnsi="Posterama" w:cs="Posterama"/>
                <w:color w:val="000000" w:themeColor="text1"/>
                <w:sz w:val="20"/>
                <w:szCs w:val="20"/>
              </w:rPr>
              <w:t>Inter-American Conference of Ministers of Labor (IACML)</w:t>
            </w:r>
          </w:p>
          <w:p w14:paraId="5FEFB3AE" w14:textId="77777777" w:rsidR="005C4032" w:rsidRPr="00D0095F" w:rsidRDefault="005C4032" w:rsidP="002B47E2">
            <w:pPr>
              <w:pStyle w:val="ListParagraph"/>
              <w:numPr>
                <w:ilvl w:val="0"/>
                <w:numId w:val="3"/>
              </w:numPr>
              <w:spacing w:after="84" w:line="216" w:lineRule="auto"/>
              <w:rPr>
                <w:rFonts w:ascii="Posterama" w:eastAsia="Calibri" w:hAnsi="Posterama" w:cs="Posterama"/>
                <w:color w:val="000000" w:themeColor="text1"/>
                <w:sz w:val="20"/>
                <w:szCs w:val="20"/>
              </w:rPr>
            </w:pPr>
            <w:r w:rsidRPr="00D0095F">
              <w:rPr>
                <w:rFonts w:ascii="Posterama" w:eastAsia="Calibri" w:hAnsi="Posterama" w:cs="Posterama"/>
                <w:color w:val="000000" w:themeColor="text1"/>
                <w:sz w:val="20"/>
                <w:szCs w:val="20"/>
              </w:rPr>
              <w:t xml:space="preserve">Business Technical Advisory Committee on Labor Matters (CEATAL) </w:t>
            </w:r>
          </w:p>
          <w:p w14:paraId="29831A4A" w14:textId="715A8CED" w:rsidR="005C4032" w:rsidRPr="00D0095F" w:rsidRDefault="005C4032" w:rsidP="002B47E2">
            <w:pPr>
              <w:pStyle w:val="ListParagraph"/>
              <w:numPr>
                <w:ilvl w:val="0"/>
                <w:numId w:val="3"/>
              </w:numPr>
              <w:spacing w:after="84" w:line="216" w:lineRule="auto"/>
              <w:rPr>
                <w:rFonts w:ascii="Posterama" w:hAnsi="Posterama" w:cs="Posterama"/>
                <w:color w:val="000000" w:themeColor="text1"/>
                <w:sz w:val="20"/>
                <w:szCs w:val="20"/>
              </w:rPr>
            </w:pPr>
            <w:r w:rsidRPr="00D0095F">
              <w:rPr>
                <w:rFonts w:ascii="Posterama" w:eastAsia="Calibri" w:hAnsi="Posterama" w:cs="Posterama"/>
                <w:color w:val="000000" w:themeColor="text1"/>
                <w:sz w:val="20"/>
                <w:szCs w:val="20"/>
              </w:rPr>
              <w:t>Trade Union Technical Advisory Council (COSATE)</w:t>
            </w:r>
          </w:p>
        </w:tc>
        <w:tc>
          <w:tcPr>
            <w:tcW w:w="3681" w:type="dxa"/>
            <w:gridSpan w:val="4"/>
            <w:shd w:val="clear" w:color="auto" w:fill="auto"/>
          </w:tcPr>
          <w:p w14:paraId="3BAD355D" w14:textId="1A6CC770" w:rsidR="005C4032" w:rsidRPr="00143EAF" w:rsidRDefault="005C4032" w:rsidP="002B47E2">
            <w:pPr>
              <w:pStyle w:val="NormalWeb"/>
              <w:numPr>
                <w:ilvl w:val="0"/>
                <w:numId w:val="10"/>
              </w:numPr>
              <w:spacing w:line="216" w:lineRule="auto"/>
              <w:ind w:left="288" w:right="90" w:hanging="288"/>
              <w:rPr>
                <w:rFonts w:ascii="Posterama" w:eastAsiaTheme="minorEastAsia" w:hAnsi="Posterama" w:cs="Posterama"/>
                <w:color w:val="4472C4" w:themeColor="accent1"/>
                <w:sz w:val="20"/>
                <w:szCs w:val="20"/>
              </w:rPr>
            </w:pPr>
            <w:r w:rsidRPr="00D0095F">
              <w:rPr>
                <w:rFonts w:ascii="Posterama" w:eastAsiaTheme="minorEastAsia" w:hAnsi="Posterama" w:cs="Posterama"/>
                <w:color w:val="4472C4" w:themeColor="accent1"/>
                <w:sz w:val="20"/>
                <w:szCs w:val="20"/>
              </w:rPr>
              <w:t>Increased knowledge and enhanced capacity of Ministries of Labor, workers,’ and employers’ organizations to advance towards gender equality and inclusion of vulnerable populations in the labor market and address emerging or priority labor market issues in post-pandemic recovery, such as telework, work in digital platforms, and informality.</w:t>
            </w:r>
          </w:p>
          <w:p w14:paraId="25944713" w14:textId="489E3499" w:rsidR="005C4032" w:rsidRPr="00D0095F" w:rsidRDefault="005C4032" w:rsidP="002B47E2">
            <w:pPr>
              <w:pStyle w:val="NormalWeb"/>
              <w:numPr>
                <w:ilvl w:val="0"/>
                <w:numId w:val="10"/>
              </w:numPr>
              <w:spacing w:line="216" w:lineRule="auto"/>
              <w:ind w:left="241" w:right="90" w:hanging="241"/>
              <w:rPr>
                <w:rFonts w:ascii="Posterama" w:eastAsiaTheme="minorEastAsia" w:hAnsi="Posterama" w:cs="Posterama"/>
                <w:color w:val="4472C4" w:themeColor="accent1"/>
                <w:sz w:val="20"/>
                <w:szCs w:val="20"/>
              </w:rPr>
            </w:pPr>
            <w:r w:rsidRPr="00D0095F">
              <w:rPr>
                <w:rFonts w:ascii="Posterama" w:eastAsiaTheme="minorEastAsia" w:hAnsi="Posterama" w:cs="Posterama"/>
                <w:color w:val="4472C4" w:themeColor="accent1"/>
                <w:sz w:val="20"/>
                <w:szCs w:val="20"/>
              </w:rPr>
              <w:t>Increased knowledge and capacity of Ministries of Labor and Education to strengthen education and professional training systems to develop skills for the future and respond to labor market emerging needs</w:t>
            </w:r>
            <w:r w:rsidRPr="00D0095F">
              <w:rPr>
                <w:rFonts w:ascii="Posterama" w:eastAsiaTheme="minorEastAsia" w:hAnsi="Posterama" w:cs="Posterama"/>
                <w:sz w:val="20"/>
                <w:szCs w:val="20"/>
              </w:rPr>
              <w:t>.</w:t>
            </w:r>
          </w:p>
        </w:tc>
        <w:tc>
          <w:tcPr>
            <w:tcW w:w="5400" w:type="dxa"/>
            <w:gridSpan w:val="6"/>
          </w:tcPr>
          <w:p w14:paraId="174018F3" w14:textId="5CAD8F04" w:rsidR="005C4032" w:rsidRPr="00D0095F" w:rsidRDefault="005C4032" w:rsidP="002B47E2">
            <w:pPr>
              <w:pStyle w:val="NormalWeb"/>
              <w:numPr>
                <w:ilvl w:val="0"/>
                <w:numId w:val="9"/>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 xml:space="preserve">Ministries of Labor and Education from at least 15 </w:t>
            </w:r>
            <w:r>
              <w:rPr>
                <w:rFonts w:ascii="Posterama" w:eastAsiaTheme="minorEastAsia" w:hAnsi="Posterama" w:cs="Posterama"/>
                <w:sz w:val="20"/>
                <w:szCs w:val="20"/>
              </w:rPr>
              <w:t>m</w:t>
            </w:r>
            <w:r w:rsidRPr="00D0095F">
              <w:rPr>
                <w:rFonts w:ascii="Posterama" w:eastAsiaTheme="minorEastAsia" w:hAnsi="Posterama" w:cs="Posterama"/>
                <w:sz w:val="20"/>
                <w:szCs w:val="20"/>
              </w:rPr>
              <w:t xml:space="preserve">ember states have engaged in collaboration activities to improve education-labor coordination. </w:t>
            </w:r>
          </w:p>
          <w:p w14:paraId="13A6A23C" w14:textId="06F070E5" w:rsidR="005C4032" w:rsidRPr="00D0095F" w:rsidRDefault="005C4032" w:rsidP="002B47E2">
            <w:pPr>
              <w:pStyle w:val="NormalWeb"/>
              <w:numPr>
                <w:ilvl w:val="0"/>
                <w:numId w:val="9"/>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 xml:space="preserve">All </w:t>
            </w:r>
            <w:r>
              <w:rPr>
                <w:rFonts w:ascii="Posterama" w:eastAsiaTheme="minorEastAsia" w:hAnsi="Posterama" w:cs="Posterama"/>
                <w:sz w:val="20"/>
                <w:szCs w:val="20"/>
              </w:rPr>
              <w:t>m</w:t>
            </w:r>
            <w:r w:rsidRPr="00D0095F">
              <w:rPr>
                <w:rFonts w:ascii="Posterama" w:eastAsiaTheme="minorEastAsia" w:hAnsi="Posterama" w:cs="Posterama"/>
                <w:sz w:val="20"/>
                <w:szCs w:val="20"/>
              </w:rPr>
              <w:t xml:space="preserve">ember states have received updated and periodic information through RIAL on professional training systems, trends in education-labor coordination, gender equality, labor inclusion, new forms of employment and telework, among other priority and emerging issues. </w:t>
            </w:r>
          </w:p>
          <w:p w14:paraId="43A5481C" w14:textId="169F8869" w:rsidR="005C4032" w:rsidRPr="00D0095F" w:rsidRDefault="005C4032" w:rsidP="002B47E2">
            <w:pPr>
              <w:pStyle w:val="NormalWeb"/>
              <w:numPr>
                <w:ilvl w:val="0"/>
                <w:numId w:val="9"/>
              </w:numPr>
              <w:spacing w:line="216" w:lineRule="auto"/>
              <w:ind w:left="288" w:right="90" w:hanging="288"/>
              <w:rPr>
                <w:rFonts w:ascii="Posterama" w:eastAsiaTheme="minorEastAsia" w:hAnsi="Posterama" w:cs="Posterama"/>
                <w:sz w:val="20"/>
                <w:szCs w:val="20"/>
              </w:rPr>
            </w:pPr>
            <w:r w:rsidRPr="00D0095F">
              <w:rPr>
                <w:rFonts w:ascii="Posterama" w:eastAsiaTheme="minorEastAsia" w:hAnsi="Posterama" w:cs="Posterama"/>
                <w:sz w:val="20"/>
                <w:szCs w:val="20"/>
              </w:rPr>
              <w:t xml:space="preserve">Ministries of Labor from at least 18 </w:t>
            </w:r>
            <w:r>
              <w:rPr>
                <w:rFonts w:ascii="Posterama" w:eastAsiaTheme="minorEastAsia" w:hAnsi="Posterama" w:cs="Posterama"/>
                <w:sz w:val="20"/>
                <w:szCs w:val="20"/>
              </w:rPr>
              <w:t>m</w:t>
            </w:r>
            <w:r w:rsidRPr="00D0095F">
              <w:rPr>
                <w:rFonts w:ascii="Posterama" w:eastAsiaTheme="minorEastAsia" w:hAnsi="Posterama" w:cs="Posterama"/>
                <w:sz w:val="20"/>
                <w:szCs w:val="20"/>
              </w:rPr>
              <w:t xml:space="preserve">ember </w:t>
            </w:r>
            <w:r>
              <w:rPr>
                <w:rFonts w:ascii="Posterama" w:eastAsiaTheme="minorEastAsia" w:hAnsi="Posterama" w:cs="Posterama"/>
                <w:sz w:val="20"/>
                <w:szCs w:val="20"/>
              </w:rPr>
              <w:t>s</w:t>
            </w:r>
            <w:r w:rsidRPr="00D0095F">
              <w:rPr>
                <w:rFonts w:ascii="Posterama" w:eastAsiaTheme="minorEastAsia" w:hAnsi="Posterama" w:cs="Posterama"/>
                <w:sz w:val="20"/>
                <w:szCs w:val="20"/>
              </w:rPr>
              <w:t>tates have engaged in technical cooperation activities to achieve gender mainstreaming in labor administrations to advance towards gender equality in the labor market.</w:t>
            </w:r>
          </w:p>
          <w:p w14:paraId="4477749A" w14:textId="0CC2E267" w:rsidR="005C4032" w:rsidRPr="00D0095F" w:rsidRDefault="005C4032" w:rsidP="002B47E2">
            <w:pPr>
              <w:pStyle w:val="NormalWeb"/>
              <w:numPr>
                <w:ilvl w:val="0"/>
                <w:numId w:val="9"/>
              </w:numPr>
              <w:spacing w:line="216" w:lineRule="auto"/>
              <w:ind w:left="288" w:right="90" w:hanging="288"/>
              <w:rPr>
                <w:rFonts w:ascii="Posterama" w:eastAsiaTheme="minorEastAsia" w:hAnsi="Posterama" w:cs="Posterama"/>
                <w:color w:val="4472C4" w:themeColor="accent1"/>
                <w:sz w:val="20"/>
                <w:szCs w:val="20"/>
              </w:rPr>
            </w:pPr>
            <w:r w:rsidRPr="00D0095F">
              <w:rPr>
                <w:rFonts w:ascii="Posterama" w:eastAsiaTheme="minorEastAsia" w:hAnsi="Posterama" w:cs="Posterama"/>
                <w:sz w:val="20"/>
                <w:szCs w:val="20"/>
              </w:rPr>
              <w:t>One document with recommendations to improve coordination between education and labor produced.</w:t>
            </w:r>
          </w:p>
        </w:tc>
        <w:tc>
          <w:tcPr>
            <w:tcW w:w="2471" w:type="dxa"/>
          </w:tcPr>
          <w:p w14:paraId="35C10379" w14:textId="403AB9C3" w:rsidR="005C4032" w:rsidRPr="00B707A9" w:rsidRDefault="005C4032" w:rsidP="002B47E2">
            <w:pPr>
              <w:tabs>
                <w:tab w:val="left" w:pos="920"/>
              </w:tabs>
              <w:rPr>
                <w:rFonts w:ascii="Posterama" w:eastAsiaTheme="minorEastAsia" w:hAnsi="Posterama" w:cs="Posterama"/>
                <w:b/>
                <w:color w:val="4472C4" w:themeColor="accent1"/>
                <w:sz w:val="20"/>
                <w:szCs w:val="20"/>
              </w:rPr>
            </w:pPr>
            <w:r w:rsidRPr="00247789">
              <w:rPr>
                <w:rFonts w:ascii="Posterama" w:eastAsiaTheme="minorEastAsia" w:hAnsi="Posterama" w:cs="Posterama"/>
                <w:color w:val="4472C4" w:themeColor="accent1"/>
                <w:sz w:val="20"/>
                <w:szCs w:val="20"/>
              </w:rPr>
              <w:t>International Labour Organization (ILO</w:t>
            </w:r>
            <w:proofErr w:type="gramStart"/>
            <w:r w:rsidR="0068707E" w:rsidRPr="00247789">
              <w:rPr>
                <w:rFonts w:ascii="Posterama" w:eastAsiaTheme="minorEastAsia" w:hAnsi="Posterama" w:cs="Posterama"/>
                <w:color w:val="4472C4" w:themeColor="accent1"/>
                <w:sz w:val="20"/>
                <w:szCs w:val="20"/>
              </w:rPr>
              <w:t xml:space="preserve">), </w:t>
            </w:r>
            <w:r w:rsidR="0068707E">
              <w:rPr>
                <w:rFonts w:ascii="Posterama" w:eastAsiaTheme="minorEastAsia" w:hAnsi="Posterama" w:cs="Posterama"/>
                <w:color w:val="4472C4" w:themeColor="accent1"/>
                <w:sz w:val="20"/>
                <w:szCs w:val="20"/>
              </w:rPr>
              <w:t xml:space="preserve">  </w:t>
            </w:r>
            <w:proofErr w:type="gramEnd"/>
            <w:r w:rsidRPr="00247789">
              <w:rPr>
                <w:rFonts w:ascii="Posterama" w:eastAsiaTheme="minorEastAsia" w:hAnsi="Posterama" w:cs="Posterama"/>
                <w:color w:val="4472C4" w:themeColor="accent1"/>
                <w:sz w:val="20"/>
                <w:szCs w:val="20"/>
              </w:rPr>
              <w:t>Pan-American Health Organization (PAHO), UNESCO, Inter-American Development Bank</w:t>
            </w:r>
          </w:p>
        </w:tc>
      </w:tr>
      <w:tr w:rsidR="0028601D" w:rsidRPr="00D0095F" w14:paraId="4C341B35" w14:textId="77777777" w:rsidTr="002B47E2">
        <w:tblPrEx>
          <w:jc w:val="left"/>
        </w:tblPrEx>
        <w:trPr>
          <w:trHeight w:val="180"/>
        </w:trPr>
        <w:tc>
          <w:tcPr>
            <w:tcW w:w="14256" w:type="dxa"/>
            <w:gridSpan w:val="12"/>
            <w:shd w:val="clear" w:color="auto" w:fill="auto"/>
          </w:tcPr>
          <w:p w14:paraId="627C0E0E" w14:textId="77777777" w:rsidR="0028601D" w:rsidRPr="00D0095F" w:rsidRDefault="0028601D" w:rsidP="002B47E2">
            <w:pPr>
              <w:pStyle w:val="NormalWeb"/>
              <w:tabs>
                <w:tab w:val="left" w:pos="68"/>
              </w:tabs>
              <w:spacing w:before="0"/>
              <w:rPr>
                <w:rFonts w:ascii="Posterama" w:hAnsi="Posterama" w:cs="Posterama"/>
                <w:b/>
                <w:bCs/>
                <w:color w:val="595959" w:themeColor="text1" w:themeTint="A6"/>
                <w:sz w:val="20"/>
                <w:szCs w:val="20"/>
              </w:rPr>
            </w:pPr>
            <w:r w:rsidRPr="00B707A9">
              <w:rPr>
                <w:rFonts w:ascii="Posterama" w:eastAsia="Calibri" w:hAnsi="Posterama" w:cs="Posterama"/>
                <w:b/>
                <w:bCs/>
                <w:color w:val="4472C4" w:themeColor="accent1"/>
                <w:kern w:val="24"/>
                <w:sz w:val="20"/>
                <w:szCs w:val="20"/>
              </w:rPr>
              <w:t xml:space="preserve">2023 Activities: </w:t>
            </w:r>
          </w:p>
        </w:tc>
      </w:tr>
      <w:tr w:rsidR="0028601D" w:rsidRPr="00D0095F" w14:paraId="7A367546" w14:textId="77777777" w:rsidTr="002B47E2">
        <w:tblPrEx>
          <w:jc w:val="left"/>
        </w:tblPrEx>
        <w:trPr>
          <w:trHeight w:val="257"/>
        </w:trPr>
        <w:tc>
          <w:tcPr>
            <w:tcW w:w="14256" w:type="dxa"/>
            <w:gridSpan w:val="12"/>
          </w:tcPr>
          <w:p w14:paraId="125CA946" w14:textId="41EA5E77"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Virtual Meeting of the Authorities of the IACML (Jan</w:t>
            </w:r>
            <w:r w:rsidR="006A1E22">
              <w:rPr>
                <w:rFonts w:ascii="Posterama" w:eastAsia="Calibri" w:hAnsi="Posterama" w:cs="Posterama"/>
                <w:sz w:val="20"/>
                <w:szCs w:val="20"/>
              </w:rPr>
              <w:t>.</w:t>
            </w:r>
            <w:r w:rsidRPr="00D0095F">
              <w:rPr>
                <w:rFonts w:ascii="Posterama" w:eastAsia="Calibri" w:hAnsi="Posterama" w:cs="Posterama"/>
                <w:sz w:val="20"/>
                <w:szCs w:val="20"/>
              </w:rPr>
              <w:t xml:space="preserve"> 2023) to monitor and guide the 2022-2024 IACML Work Plan and ensure it responds to OAS strategic plan.</w:t>
            </w:r>
            <w:r w:rsidRPr="00D0095F">
              <w:rPr>
                <w:rFonts w:ascii="Posterama" w:hAnsi="Posterama" w:cs="Posterama"/>
                <w:sz w:val="20"/>
                <w:szCs w:val="20"/>
              </w:rPr>
              <w:t xml:space="preserve"> </w:t>
            </w:r>
          </w:p>
          <w:p w14:paraId="797C6227" w14:textId="5A451C31"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Meeting</w:t>
            </w:r>
            <w:r w:rsidRPr="00D0095F">
              <w:rPr>
                <w:rFonts w:ascii="Posterama" w:hAnsi="Posterama" w:cs="Posterama"/>
                <w:sz w:val="20"/>
                <w:szCs w:val="20"/>
              </w:rPr>
              <w:t xml:space="preserve"> of the Working Groups of the IACML (Sept 2023), including discussions on work in digital platforms and gender equality in the labor market.</w:t>
            </w:r>
          </w:p>
          <w:p w14:paraId="4B4BE066" w14:textId="3602F9A1"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RIAL</w:t>
            </w:r>
            <w:r w:rsidRPr="00D0095F">
              <w:rPr>
                <w:rFonts w:ascii="Posterama" w:hAnsi="Posterama" w:cs="Posterama"/>
                <w:sz w:val="20"/>
                <w:szCs w:val="20"/>
              </w:rPr>
              <w:t xml:space="preserve"> Hemispheric Workshop on articulation between education and labor (May 2023, Buenos Aires, Argentina) </w:t>
            </w:r>
          </w:p>
          <w:p w14:paraId="58D9263F" w14:textId="16AAFDD5"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Continued update</w:t>
            </w:r>
            <w:r w:rsidRPr="00D0095F">
              <w:rPr>
                <w:rFonts w:ascii="Posterama" w:hAnsi="Posterama" w:cs="Posterama"/>
                <w:sz w:val="20"/>
                <w:szCs w:val="20"/>
              </w:rPr>
              <w:t xml:space="preserve"> of the Portfolio of Telework Laws and Regulations in the Americas.</w:t>
            </w:r>
          </w:p>
          <w:p w14:paraId="2B0FD6D7" w14:textId="584A3443"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 xml:space="preserve">Publish at least 20 RIAL Newsletters with updates on trends </w:t>
            </w:r>
            <w:r w:rsidRPr="00D0095F">
              <w:rPr>
                <w:rFonts w:ascii="Posterama" w:hAnsi="Posterama" w:cs="Posterama"/>
                <w:sz w:val="20"/>
                <w:szCs w:val="20"/>
              </w:rPr>
              <w:t>in education-labor coordination, gender equality, labor inclusion, new forms of employment and telework, among other priority and emerging issues.</w:t>
            </w:r>
          </w:p>
          <w:p w14:paraId="06049E38" w14:textId="26C83E38" w:rsidR="00C04EAC" w:rsidRPr="00D0095F" w:rsidRDefault="1BB90AB1" w:rsidP="002B47E2">
            <w:pPr>
              <w:pStyle w:val="ListParagraph"/>
              <w:numPr>
                <w:ilvl w:val="0"/>
                <w:numId w:val="8"/>
              </w:numPr>
              <w:ind w:left="330" w:hanging="270"/>
              <w:rPr>
                <w:rFonts w:ascii="Posterama" w:hAnsi="Posterama" w:cs="Posterama"/>
                <w:sz w:val="20"/>
                <w:szCs w:val="20"/>
              </w:rPr>
            </w:pPr>
            <w:r w:rsidRPr="00D0095F">
              <w:rPr>
                <w:rFonts w:ascii="Posterama" w:eastAsia="Calibri" w:hAnsi="Posterama" w:cs="Posterama"/>
                <w:sz w:val="20"/>
                <w:szCs w:val="20"/>
              </w:rPr>
              <w:t xml:space="preserve">Launch the 16th RIAL Call for Bilateral cooperation and undertake 5 bilateral cooperation </w:t>
            </w:r>
            <w:r w:rsidRPr="00D0095F">
              <w:rPr>
                <w:rFonts w:ascii="Posterama" w:hAnsi="Posterama" w:cs="Posterama"/>
                <w:sz w:val="20"/>
                <w:szCs w:val="20"/>
              </w:rPr>
              <w:t>activities among Ministries of Labor.</w:t>
            </w:r>
          </w:p>
        </w:tc>
      </w:tr>
      <w:tr w:rsidR="00C81020" w:rsidRPr="00316686" w14:paraId="29521E23" w14:textId="77777777" w:rsidTr="009C6C38">
        <w:tblPrEx>
          <w:jc w:val="center"/>
        </w:tblPrEx>
        <w:trPr>
          <w:trHeight w:val="377"/>
          <w:jc w:val="center"/>
        </w:trPr>
        <w:tc>
          <w:tcPr>
            <w:tcW w:w="14256" w:type="dxa"/>
            <w:gridSpan w:val="12"/>
            <w:shd w:val="clear" w:color="auto" w:fill="auto"/>
          </w:tcPr>
          <w:p w14:paraId="62D8917C" w14:textId="657333D4" w:rsidR="00C81020" w:rsidRPr="00B707A9" w:rsidRDefault="00C81020" w:rsidP="00C74A7A">
            <w:pPr>
              <w:pStyle w:val="NormalWeb"/>
              <w:tabs>
                <w:tab w:val="left" w:pos="68"/>
              </w:tabs>
              <w:spacing w:before="0" w:beforeAutospacing="0"/>
              <w:jc w:val="center"/>
              <w:rPr>
                <w:rFonts w:ascii="Posterama" w:hAnsi="Posterama" w:cs="Posterama"/>
                <w:b/>
                <w:bCs/>
                <w:color w:val="000000" w:themeColor="text1"/>
              </w:rPr>
            </w:pPr>
            <w:r w:rsidRPr="00B707A9">
              <w:rPr>
                <w:rFonts w:ascii="Posterama" w:eastAsia="+mn-ea" w:hAnsi="Posterama" w:cs="Posterama"/>
                <w:b/>
                <w:bCs/>
                <w:color w:val="000000" w:themeColor="text1"/>
                <w:kern w:val="24"/>
              </w:rPr>
              <w:t xml:space="preserve">Area: </w:t>
            </w:r>
            <w:r w:rsidRPr="00B707A9">
              <w:rPr>
                <w:rFonts w:ascii="Posterama" w:hAnsi="Posterama" w:cs="Posterama"/>
                <w:b/>
                <w:bCs/>
              </w:rPr>
              <w:t xml:space="preserve"> </w:t>
            </w:r>
            <w:r w:rsidR="00191EAE" w:rsidRPr="00B707A9">
              <w:rPr>
                <w:rFonts w:ascii="Posterama" w:hAnsi="Posterama" w:cs="Posterama"/>
                <w:b/>
                <w:bCs/>
              </w:rPr>
              <w:t>Cooperation for Development</w:t>
            </w:r>
          </w:p>
        </w:tc>
      </w:tr>
      <w:tr w:rsidR="00C81020" w:rsidRPr="00316686" w14:paraId="0F8071D4" w14:textId="77777777" w:rsidTr="009C6C38">
        <w:tblPrEx>
          <w:jc w:val="center"/>
        </w:tblPrEx>
        <w:trPr>
          <w:trHeight w:val="195"/>
          <w:jc w:val="center"/>
        </w:trPr>
        <w:tc>
          <w:tcPr>
            <w:tcW w:w="14256" w:type="dxa"/>
            <w:gridSpan w:val="12"/>
          </w:tcPr>
          <w:p w14:paraId="4E5AE142" w14:textId="04D60698" w:rsidR="00C81020" w:rsidRPr="00B707A9" w:rsidRDefault="00C81020" w:rsidP="00C74A7A">
            <w:pPr>
              <w:pStyle w:val="NormalWeb"/>
              <w:tabs>
                <w:tab w:val="left" w:pos="68"/>
              </w:tabs>
              <w:rPr>
                <w:rFonts w:ascii="Posterama" w:hAnsi="Posterama" w:cs="Posterama"/>
                <w:b/>
                <w:bCs/>
                <w:color w:val="595959" w:themeColor="text1" w:themeTint="A6"/>
                <w:sz w:val="20"/>
                <w:szCs w:val="20"/>
              </w:rPr>
            </w:pPr>
            <w:r w:rsidRPr="00B707A9">
              <w:rPr>
                <w:rFonts w:ascii="Posterama" w:hAnsi="Posterama" w:cs="Posterama"/>
                <w:b/>
                <w:bCs/>
                <w:sz w:val="20"/>
                <w:szCs w:val="20"/>
              </w:rPr>
              <w:t xml:space="preserve">OAS Strategic Line: </w:t>
            </w:r>
            <w:r w:rsidR="00085455" w:rsidRPr="00B707A9">
              <w:rPr>
                <w:rFonts w:ascii="Posterama" w:hAnsi="Posterama" w:cs="Posterama"/>
                <w:b/>
                <w:bCs/>
                <w:sz w:val="20"/>
                <w:szCs w:val="20"/>
              </w:rPr>
              <w:t>6. Fostering development cooperation and partnerships</w:t>
            </w:r>
          </w:p>
        </w:tc>
      </w:tr>
      <w:tr w:rsidR="00C81020" w:rsidRPr="00316686" w14:paraId="624EA517" w14:textId="77777777" w:rsidTr="009C6C38">
        <w:tblPrEx>
          <w:jc w:val="center"/>
        </w:tblPrEx>
        <w:trPr>
          <w:trHeight w:val="350"/>
          <w:jc w:val="center"/>
        </w:trPr>
        <w:tc>
          <w:tcPr>
            <w:tcW w:w="14256" w:type="dxa"/>
            <w:gridSpan w:val="12"/>
          </w:tcPr>
          <w:p w14:paraId="4D9B851E" w14:textId="53BF0FC8" w:rsidR="00C81020" w:rsidRPr="00B707A9" w:rsidRDefault="00C81020" w:rsidP="00C74A7A">
            <w:pPr>
              <w:rPr>
                <w:rFonts w:ascii="Posterama" w:hAnsi="Posterama" w:cs="Posterama"/>
                <w:b/>
                <w:color w:val="595959" w:themeColor="text1" w:themeTint="A6"/>
                <w:sz w:val="20"/>
                <w:szCs w:val="20"/>
              </w:rPr>
            </w:pPr>
            <w:r w:rsidRPr="00B707A9">
              <w:rPr>
                <w:rFonts w:ascii="Posterama" w:hAnsi="Posterama" w:cs="Posterama"/>
                <w:b/>
                <w:sz w:val="20"/>
                <w:szCs w:val="20"/>
              </w:rPr>
              <w:t xml:space="preserve">Objective: </w:t>
            </w:r>
            <w:r w:rsidR="005B3510" w:rsidRPr="00B707A9">
              <w:rPr>
                <w:rFonts w:ascii="Posterama" w:hAnsi="Posterama" w:cs="Posterama"/>
                <w:b/>
                <w:sz w:val="20"/>
                <w:szCs w:val="20"/>
              </w:rPr>
              <w:t>6.1</w:t>
            </w:r>
            <w:r w:rsidR="005B3510" w:rsidRPr="00B707A9">
              <w:rPr>
                <w:rFonts w:ascii="Posterama" w:hAnsi="Posterama" w:cs="Posterama"/>
                <w:sz w:val="20"/>
                <w:szCs w:val="20"/>
              </w:rPr>
              <w:t>. Foster bilateral, South-South, triangular, and international cooperation in the Hemisphere.</w:t>
            </w:r>
          </w:p>
        </w:tc>
      </w:tr>
      <w:tr w:rsidR="00C81020" w:rsidRPr="00316686" w14:paraId="38DDB60C" w14:textId="77777777" w:rsidTr="009C6C38">
        <w:tblPrEx>
          <w:jc w:val="center"/>
        </w:tblPrEx>
        <w:trPr>
          <w:trHeight w:val="294"/>
          <w:jc w:val="center"/>
        </w:trPr>
        <w:tc>
          <w:tcPr>
            <w:tcW w:w="14256" w:type="dxa"/>
            <w:gridSpan w:val="12"/>
          </w:tcPr>
          <w:p w14:paraId="7E205159" w14:textId="0D9C73B0" w:rsidR="00C81020" w:rsidRPr="00B707A9" w:rsidRDefault="00C81020" w:rsidP="00C74A7A">
            <w:pPr>
              <w:pStyle w:val="NormalWeb"/>
              <w:tabs>
                <w:tab w:val="left" w:pos="68"/>
              </w:tabs>
              <w:spacing w:before="0" w:beforeAutospacing="0"/>
              <w:rPr>
                <w:rFonts w:ascii="Posterama" w:hAnsi="Posterama" w:cs="Posterama"/>
                <w:b/>
                <w:sz w:val="20"/>
                <w:szCs w:val="20"/>
              </w:rPr>
            </w:pPr>
            <w:r w:rsidRPr="00B707A9">
              <w:rPr>
                <w:rFonts w:ascii="Posterama" w:hAnsi="Posterama" w:cs="Posterama"/>
                <w:b/>
                <w:bCs/>
                <w:sz w:val="20"/>
                <w:szCs w:val="20"/>
              </w:rPr>
              <w:t>Areas:</w:t>
            </w:r>
            <w:r w:rsidRPr="00B707A9">
              <w:rPr>
                <w:rFonts w:ascii="Posterama" w:hAnsi="Posterama" w:cs="Posterama"/>
                <w:b/>
                <w:sz w:val="20"/>
                <w:szCs w:val="20"/>
              </w:rPr>
              <w:t xml:space="preserve">  </w:t>
            </w:r>
            <w:r w:rsidR="00641BB2" w:rsidRPr="00B707A9">
              <w:rPr>
                <w:rFonts w:ascii="Posterama" w:eastAsia="Calibri" w:hAnsi="Posterama" w:cs="Posterama"/>
                <w:b/>
                <w:bCs/>
                <w:kern w:val="24"/>
                <w:sz w:val="20"/>
                <w:szCs w:val="20"/>
              </w:rPr>
              <w:t xml:space="preserve"> </w:t>
            </w:r>
            <w:r w:rsidR="00641BB2" w:rsidRPr="00B707A9">
              <w:rPr>
                <w:rFonts w:ascii="Posterama" w:eastAsia="Calibri" w:hAnsi="Posterama" w:cs="Posterama"/>
                <w:b/>
                <w:color w:val="4472C4" w:themeColor="accent1"/>
                <w:kern w:val="24"/>
                <w:sz w:val="20"/>
                <w:szCs w:val="20"/>
              </w:rPr>
              <w:t>South-South and Triangular Cooperation</w:t>
            </w:r>
            <w:r w:rsidR="008B1AD0" w:rsidRPr="00B707A9">
              <w:rPr>
                <w:rFonts w:ascii="Posterama" w:eastAsia="Calibri" w:hAnsi="Posterama" w:cs="Posterama"/>
                <w:b/>
                <w:bCs/>
                <w:color w:val="4472C4" w:themeColor="accent1"/>
                <w:kern w:val="24"/>
                <w:sz w:val="20"/>
                <w:szCs w:val="20"/>
              </w:rPr>
              <w:t xml:space="preserve">, </w:t>
            </w:r>
            <w:r w:rsidR="008B1AD0" w:rsidRPr="00B707A9">
              <w:rPr>
                <w:rFonts w:ascii="Posterama" w:hAnsi="Posterama" w:cs="Posterama"/>
                <w:b/>
                <w:bCs/>
                <w:color w:val="4472C4" w:themeColor="accent1"/>
                <w:sz w:val="20"/>
                <w:szCs w:val="20"/>
              </w:rPr>
              <w:t>Sustainable Development Goals</w:t>
            </w:r>
          </w:p>
        </w:tc>
      </w:tr>
      <w:tr w:rsidR="00C81020" w:rsidRPr="00316686" w14:paraId="2D1A630C" w14:textId="77777777" w:rsidTr="009C6C38">
        <w:tblPrEx>
          <w:jc w:val="center"/>
        </w:tblPrEx>
        <w:trPr>
          <w:trHeight w:val="230"/>
          <w:jc w:val="center"/>
        </w:trPr>
        <w:tc>
          <w:tcPr>
            <w:tcW w:w="3235" w:type="dxa"/>
            <w:gridSpan w:val="3"/>
          </w:tcPr>
          <w:p w14:paraId="2C9DC7CC" w14:textId="2F36380C" w:rsidR="00C81020" w:rsidRPr="00316686" w:rsidRDefault="6D4FE780" w:rsidP="00C74A7A">
            <w:pPr>
              <w:pStyle w:val="NormalWeb"/>
              <w:tabs>
                <w:tab w:val="left" w:pos="161"/>
              </w:tabs>
              <w:spacing w:before="0" w:beforeAutospacing="0" w:after="84" w:afterAutospacing="0" w:line="216" w:lineRule="auto"/>
              <w:jc w:val="center"/>
              <w:rPr>
                <w:rFonts w:ascii="Posterama" w:hAnsi="Posterama" w:cs="Posterama"/>
                <w:b/>
                <w:kern w:val="24"/>
                <w:sz w:val="22"/>
                <w:szCs w:val="22"/>
              </w:rPr>
            </w:pPr>
            <w:r w:rsidRPr="00316686">
              <w:rPr>
                <w:rFonts w:ascii="Posterama" w:eastAsia="Calibri" w:hAnsi="Posterama" w:cs="Posterama"/>
                <w:b/>
                <w:bCs/>
                <w:sz w:val="22"/>
                <w:szCs w:val="22"/>
              </w:rPr>
              <w:t xml:space="preserve">SEDI </w:t>
            </w:r>
            <w:r w:rsidR="52008C39" w:rsidRPr="00316686">
              <w:rPr>
                <w:rFonts w:ascii="Posterama" w:eastAsia="Calibri" w:hAnsi="Posterama" w:cs="Posterama"/>
                <w:b/>
                <w:bCs/>
                <w:sz w:val="22"/>
                <w:szCs w:val="22"/>
              </w:rPr>
              <w:t>Programs:</w:t>
            </w:r>
          </w:p>
        </w:tc>
        <w:tc>
          <w:tcPr>
            <w:tcW w:w="3780" w:type="dxa"/>
            <w:gridSpan w:val="4"/>
          </w:tcPr>
          <w:p w14:paraId="3C06A3FE" w14:textId="687490D4" w:rsidR="00C81020" w:rsidRPr="00B707A9" w:rsidRDefault="52008C39" w:rsidP="00C74A7A">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B707A9">
              <w:rPr>
                <w:rFonts w:ascii="Posterama" w:hAnsi="Posterama" w:cs="Posterama"/>
                <w:b/>
                <w:bCs/>
                <w:color w:val="4472C4" w:themeColor="accent1"/>
                <w:sz w:val="20"/>
                <w:szCs w:val="20"/>
              </w:rPr>
              <w:t>Expected Outcomes</w:t>
            </w:r>
            <w:r w:rsidRPr="00B707A9">
              <w:rPr>
                <w:rFonts w:ascii="Posterama" w:hAnsi="Posterama" w:cs="Posterama"/>
                <w:color w:val="4472C4" w:themeColor="accent1"/>
                <w:sz w:val="20"/>
                <w:szCs w:val="20"/>
              </w:rPr>
              <w:t>:</w:t>
            </w:r>
          </w:p>
        </w:tc>
        <w:tc>
          <w:tcPr>
            <w:tcW w:w="4590" w:type="dxa"/>
            <w:gridSpan w:val="3"/>
          </w:tcPr>
          <w:p w14:paraId="65CE1AAB" w14:textId="3C218D84" w:rsidR="00C81020" w:rsidRPr="00B707A9" w:rsidRDefault="52008C39" w:rsidP="00C74A7A">
            <w:pPr>
              <w:pStyle w:val="NormalWeb"/>
              <w:tabs>
                <w:tab w:val="left" w:pos="68"/>
              </w:tabs>
              <w:spacing w:before="0" w:beforeAutospacing="0" w:after="84" w:afterAutospacing="0" w:line="216" w:lineRule="auto"/>
              <w:ind w:right="-195"/>
              <w:jc w:val="center"/>
              <w:rPr>
                <w:rFonts w:ascii="Posterama" w:eastAsia="Calibri" w:hAnsi="Posterama" w:cs="Posterama"/>
                <w:color w:val="4472C4" w:themeColor="accent1"/>
                <w:kern w:val="24"/>
                <w:sz w:val="20"/>
                <w:szCs w:val="20"/>
              </w:rPr>
            </w:pPr>
            <w:r w:rsidRPr="00B707A9">
              <w:rPr>
                <w:rFonts w:ascii="Posterama" w:hAnsi="Posterama" w:cs="Posterama"/>
                <w:b/>
                <w:sz w:val="20"/>
                <w:szCs w:val="20"/>
              </w:rPr>
              <w:t>Measurements/Benchmarks</w:t>
            </w:r>
            <w:r w:rsidR="492ED5A8" w:rsidRPr="00B707A9">
              <w:rPr>
                <w:rFonts w:ascii="Posterama" w:hAnsi="Posterama" w:cs="Posterama"/>
                <w:b/>
                <w:bCs/>
                <w:sz w:val="20"/>
                <w:szCs w:val="20"/>
              </w:rPr>
              <w:t>:</w:t>
            </w:r>
          </w:p>
        </w:tc>
        <w:tc>
          <w:tcPr>
            <w:tcW w:w="2651" w:type="dxa"/>
            <w:gridSpan w:val="2"/>
          </w:tcPr>
          <w:p w14:paraId="2EE1F255" w14:textId="27A088FB" w:rsidR="00C81020" w:rsidRPr="00B707A9" w:rsidRDefault="004B4596" w:rsidP="00C74A7A">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316686" w14:paraId="4C4CC066" w14:textId="77777777" w:rsidTr="009C6C38">
        <w:tblPrEx>
          <w:jc w:val="center"/>
        </w:tblPrEx>
        <w:trPr>
          <w:trHeight w:val="5669"/>
          <w:jc w:val="center"/>
        </w:trPr>
        <w:tc>
          <w:tcPr>
            <w:tcW w:w="3235" w:type="dxa"/>
            <w:gridSpan w:val="3"/>
            <w:shd w:val="clear" w:color="auto" w:fill="auto"/>
          </w:tcPr>
          <w:p w14:paraId="440AFD05" w14:textId="0B79672D" w:rsidR="005C4032" w:rsidRPr="00D73B34" w:rsidRDefault="005C4032" w:rsidP="00C74A7A">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D73B34">
              <w:rPr>
                <w:rFonts w:ascii="Posterama" w:hAnsi="Posterama" w:cs="Posterama"/>
                <w:color w:val="000000" w:themeColor="text1"/>
                <w:sz w:val="20"/>
                <w:szCs w:val="20"/>
              </w:rPr>
              <w:t>Inter-American Agency for Cooperation and Development (IACD)</w:t>
            </w:r>
          </w:p>
          <w:p w14:paraId="18006B89" w14:textId="5147F9BD" w:rsidR="005C4032" w:rsidRPr="00D73B34" w:rsidRDefault="005C4032" w:rsidP="00C74A7A">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D73B34">
              <w:rPr>
                <w:rFonts w:ascii="Posterama" w:hAnsi="Posterama" w:cs="Posterama"/>
                <w:color w:val="000000" w:themeColor="text1"/>
                <w:sz w:val="20"/>
                <w:szCs w:val="20"/>
              </w:rPr>
              <w:t>IV Specialized Meeting of High-Level Cooperation Authorities</w:t>
            </w:r>
            <w:r w:rsidRPr="00D73B34">
              <w:rPr>
                <w:rFonts w:ascii="Posterama" w:hAnsi="Posterama" w:cs="Posterama"/>
                <w:b/>
                <w:bCs/>
                <w:noProof/>
                <w:color w:val="000000" w:themeColor="text1"/>
                <w:sz w:val="20"/>
                <w:szCs w:val="20"/>
              </w:rPr>
              <w:t xml:space="preserve"> </w:t>
            </w:r>
          </w:p>
          <w:p w14:paraId="069D97CC" w14:textId="77777777" w:rsidR="005C4032" w:rsidRPr="00D73B34" w:rsidRDefault="005C4032" w:rsidP="00C74A7A">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D73B34">
              <w:rPr>
                <w:rFonts w:ascii="Posterama" w:hAnsi="Posterama" w:cs="Posterama"/>
                <w:color w:val="000000" w:themeColor="text1"/>
                <w:sz w:val="20"/>
                <w:szCs w:val="20"/>
              </w:rPr>
              <w:t xml:space="preserve">Development Cooperation Fund (DCF) </w:t>
            </w:r>
          </w:p>
          <w:p w14:paraId="09B043DB" w14:textId="77777777" w:rsidR="005C4032" w:rsidRPr="00D73B34" w:rsidRDefault="005C4032" w:rsidP="00C74A7A">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D73B34">
              <w:rPr>
                <w:rFonts w:ascii="Posterama" w:hAnsi="Posterama" w:cs="Posterama"/>
                <w:color w:val="000000" w:themeColor="text1"/>
                <w:sz w:val="20"/>
                <w:szCs w:val="20"/>
              </w:rPr>
              <w:t>Interamerican Cooperation Network (CooperaNet)</w:t>
            </w:r>
          </w:p>
          <w:p w14:paraId="10517809" w14:textId="4E086D37" w:rsidR="005C4032" w:rsidRPr="00D73B34" w:rsidRDefault="005C4032" w:rsidP="00C74A7A">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D73B34">
              <w:rPr>
                <w:rFonts w:ascii="Posterama" w:hAnsi="Posterama" w:cs="Posterama"/>
                <w:color w:val="000000" w:themeColor="text1"/>
                <w:sz w:val="20"/>
                <w:szCs w:val="20"/>
              </w:rPr>
              <w:t xml:space="preserve">Language Cooperation </w:t>
            </w:r>
            <w:r w:rsidRPr="00D73B34">
              <w:rPr>
                <w:rFonts w:ascii="Posterama" w:hAnsi="Posterama" w:cs="Posterama"/>
                <w:sz w:val="20"/>
                <w:szCs w:val="20"/>
              </w:rPr>
              <w:t>certification</w:t>
            </w:r>
            <w:r w:rsidRPr="00D73B34">
              <w:rPr>
                <w:rFonts w:ascii="Posterama" w:hAnsi="Posterama" w:cs="Posterama"/>
                <w:color w:val="000000" w:themeColor="text1"/>
                <w:sz w:val="20"/>
                <w:szCs w:val="20"/>
              </w:rPr>
              <w:t xml:space="preserve"> program</w:t>
            </w:r>
          </w:p>
          <w:p w14:paraId="685697BA" w14:textId="5D19C96D" w:rsidR="005C4032" w:rsidRPr="00D73B34" w:rsidRDefault="005C4032" w:rsidP="00C74A7A">
            <w:pPr>
              <w:pStyle w:val="NormalWeb"/>
              <w:tabs>
                <w:tab w:val="left" w:pos="161"/>
              </w:tabs>
              <w:spacing w:before="0" w:beforeAutospacing="0" w:after="84" w:afterAutospacing="0" w:line="216" w:lineRule="auto"/>
              <w:rPr>
                <w:rFonts w:ascii="Posterama" w:eastAsia="Calibri" w:hAnsi="Posterama" w:cs="Posterama"/>
                <w:sz w:val="20"/>
                <w:szCs w:val="20"/>
              </w:rPr>
            </w:pPr>
          </w:p>
        </w:tc>
        <w:tc>
          <w:tcPr>
            <w:tcW w:w="3780" w:type="dxa"/>
            <w:gridSpan w:val="4"/>
            <w:shd w:val="clear" w:color="auto" w:fill="auto"/>
          </w:tcPr>
          <w:p w14:paraId="5095C27D" w14:textId="067EC51A" w:rsidR="005C4032" w:rsidRPr="00BA03C7" w:rsidRDefault="005C4032" w:rsidP="00C74A7A">
            <w:pPr>
              <w:pStyle w:val="NormalWeb"/>
              <w:numPr>
                <w:ilvl w:val="0"/>
                <w:numId w:val="3"/>
              </w:numPr>
              <w:spacing w:before="0" w:beforeAutospacing="0" w:after="84" w:afterAutospacing="0" w:line="216" w:lineRule="auto"/>
              <w:rPr>
                <w:rFonts w:ascii="Posterama" w:eastAsiaTheme="minorEastAsia" w:hAnsi="Posterama" w:cs="Posterama"/>
                <w:color w:val="4472C4" w:themeColor="accent1"/>
                <w:sz w:val="20"/>
                <w:szCs w:val="20"/>
              </w:rPr>
            </w:pPr>
            <w:r w:rsidRPr="00BA03C7">
              <w:rPr>
                <w:rFonts w:ascii="Posterama" w:eastAsiaTheme="minorEastAsia" w:hAnsi="Posterama" w:cs="Posterama"/>
                <w:color w:val="4472C4" w:themeColor="accent1"/>
                <w:sz w:val="20"/>
                <w:szCs w:val="20"/>
              </w:rPr>
              <w:t xml:space="preserve">Foster High level dialogue in Cooperation for Development </w:t>
            </w:r>
          </w:p>
          <w:p w14:paraId="2C45334F" w14:textId="31882F92" w:rsidR="005C4032" w:rsidRPr="00BA03C7" w:rsidRDefault="005C4032" w:rsidP="00C74A7A">
            <w:pPr>
              <w:pStyle w:val="NormalWeb"/>
              <w:numPr>
                <w:ilvl w:val="0"/>
                <w:numId w:val="3"/>
              </w:numPr>
              <w:spacing w:before="0" w:beforeAutospacing="0" w:after="84" w:afterAutospacing="0" w:line="216" w:lineRule="auto"/>
              <w:rPr>
                <w:rFonts w:ascii="Posterama" w:eastAsiaTheme="minorEastAsia" w:hAnsi="Posterama" w:cs="Posterama"/>
                <w:color w:val="4472C4" w:themeColor="accent1"/>
                <w:sz w:val="20"/>
                <w:szCs w:val="20"/>
              </w:rPr>
            </w:pPr>
            <w:r w:rsidRPr="00BA03C7">
              <w:rPr>
                <w:rFonts w:ascii="Posterama" w:eastAsiaTheme="minorEastAsia" w:hAnsi="Posterama" w:cs="Posterama"/>
                <w:color w:val="4472C4" w:themeColor="accent1"/>
                <w:sz w:val="20"/>
                <w:szCs w:val="20"/>
              </w:rPr>
              <w:t xml:space="preserve">Furthered implementation of the programs under the 2021-2024 OAS/DCF Programming Cycle on “Inclusive Resilience for an Effective Recovery, with a Focus on Science and Technology” </w:t>
            </w:r>
          </w:p>
          <w:p w14:paraId="6EC498FB" w14:textId="31490988" w:rsidR="005C4032" w:rsidRPr="00BA03C7" w:rsidRDefault="005C4032" w:rsidP="00C74A7A">
            <w:pPr>
              <w:pStyle w:val="ListParagraph"/>
              <w:numPr>
                <w:ilvl w:val="0"/>
                <w:numId w:val="3"/>
              </w:numPr>
              <w:rPr>
                <w:rFonts w:ascii="Posterama" w:eastAsiaTheme="minorEastAsia" w:hAnsi="Posterama" w:cs="Posterama"/>
                <w:color w:val="4472C4" w:themeColor="accent1"/>
                <w:sz w:val="20"/>
                <w:szCs w:val="20"/>
              </w:rPr>
            </w:pPr>
            <w:r w:rsidRPr="00BA03C7">
              <w:rPr>
                <w:rFonts w:ascii="Posterama" w:eastAsiaTheme="minorEastAsia" w:hAnsi="Posterama" w:cs="Posterama"/>
                <w:color w:val="4472C4" w:themeColor="accent1"/>
                <w:sz w:val="20"/>
                <w:szCs w:val="20"/>
              </w:rPr>
              <w:t>Completed the OAS/DCF Programming Cycle second year of implementation.</w:t>
            </w:r>
          </w:p>
          <w:p w14:paraId="37006428" w14:textId="2388B9BA" w:rsidR="005C4032" w:rsidRPr="00BA03C7" w:rsidRDefault="005C4032" w:rsidP="00C74A7A">
            <w:pPr>
              <w:pStyle w:val="NormalWeb"/>
              <w:numPr>
                <w:ilvl w:val="0"/>
                <w:numId w:val="3"/>
              </w:numPr>
              <w:spacing w:before="0" w:beforeAutospacing="0" w:after="84" w:afterAutospacing="0" w:line="216" w:lineRule="auto"/>
              <w:rPr>
                <w:rFonts w:ascii="Posterama" w:eastAsiaTheme="minorEastAsia" w:hAnsi="Posterama" w:cs="Posterama"/>
                <w:color w:val="4472C4" w:themeColor="accent1"/>
                <w:sz w:val="20"/>
                <w:szCs w:val="20"/>
              </w:rPr>
            </w:pPr>
            <w:r w:rsidRPr="00BA03C7">
              <w:rPr>
                <w:rFonts w:ascii="Posterama" w:eastAsiaTheme="minorEastAsia" w:hAnsi="Posterama" w:cs="Posterama"/>
                <w:color w:val="4472C4" w:themeColor="accent1"/>
                <w:sz w:val="20"/>
                <w:szCs w:val="20"/>
              </w:rPr>
              <w:t>Increased engagement of Member States and its Cooperation Authorities with CooperaNet</w:t>
            </w:r>
          </w:p>
          <w:p w14:paraId="5D07A8A3" w14:textId="5A60AF88" w:rsidR="005C4032" w:rsidRPr="00B707A9" w:rsidRDefault="005C4032" w:rsidP="00C74A7A">
            <w:pPr>
              <w:pStyle w:val="NormalWeb"/>
              <w:numPr>
                <w:ilvl w:val="0"/>
                <w:numId w:val="3"/>
              </w:numPr>
              <w:spacing w:before="0" w:beforeAutospacing="0" w:after="84" w:afterAutospacing="0" w:line="216" w:lineRule="auto"/>
              <w:rPr>
                <w:rFonts w:ascii="Posterama" w:eastAsiaTheme="minorEastAsia" w:hAnsi="Posterama" w:cs="Posterama"/>
                <w:sz w:val="20"/>
                <w:szCs w:val="20"/>
              </w:rPr>
            </w:pPr>
            <w:r w:rsidRPr="00BA03C7">
              <w:rPr>
                <w:rFonts w:ascii="Posterama" w:eastAsiaTheme="minorEastAsia" w:hAnsi="Posterama" w:cs="Posterama"/>
                <w:color w:val="4472C4" w:themeColor="accent1"/>
                <w:sz w:val="20"/>
                <w:szCs w:val="20"/>
              </w:rPr>
              <w:t xml:space="preserve">Increased engagement of Experts via CooperaNet </w:t>
            </w:r>
          </w:p>
        </w:tc>
        <w:tc>
          <w:tcPr>
            <w:tcW w:w="4590" w:type="dxa"/>
            <w:gridSpan w:val="3"/>
          </w:tcPr>
          <w:p w14:paraId="75F7844B" w14:textId="0974FAD2" w:rsidR="005C4032" w:rsidRPr="00B707A9" w:rsidRDefault="005C4032" w:rsidP="00C74A7A">
            <w:pPr>
              <w:pStyle w:val="NormalWeb"/>
              <w:numPr>
                <w:ilvl w:val="0"/>
                <w:numId w:val="3"/>
              </w:numPr>
              <w:spacing w:before="0" w:beforeAutospacing="0" w:after="84" w:afterAutospacing="0" w:line="216" w:lineRule="auto"/>
              <w:rPr>
                <w:rFonts w:ascii="Posterama" w:eastAsiaTheme="minorEastAsia" w:hAnsi="Posterama" w:cs="Posterama"/>
                <w:sz w:val="20"/>
                <w:szCs w:val="20"/>
              </w:rPr>
            </w:pPr>
            <w:r w:rsidRPr="00B707A9">
              <w:rPr>
                <w:rFonts w:ascii="Posterama" w:eastAsiaTheme="minorEastAsia" w:hAnsi="Posterama" w:cs="Posterama"/>
                <w:sz w:val="20"/>
                <w:szCs w:val="20"/>
              </w:rPr>
              <w:t xml:space="preserve">IV Specialized Meeting of High-Level Cooperation Authorities to identify cooperation priorities to respond to the region's contemporary challenges. </w:t>
            </w:r>
          </w:p>
          <w:p w14:paraId="7569C2D8" w14:textId="456605C1"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OAS Report on regional cooperation priorities in 2023</w:t>
            </w:r>
          </w:p>
          <w:p w14:paraId="281DED18" w14:textId="509B5FF8"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17 Programs under the 2021-2024 OAS/DCF Programming Cycle completed the second year of implementation.</w:t>
            </w:r>
          </w:p>
          <w:p w14:paraId="48936D37" w14:textId="65B93FBA"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A Mid-Term Evaluation report of the DCF 2021-2024 Programming Cycle presented to the MB/IACD</w:t>
            </w:r>
          </w:p>
          <w:p w14:paraId="1B00D7FA" w14:textId="6BE9EB1F"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15 Unique Accounts created within the platform. 5 of which are from Caribbean countries.</w:t>
            </w:r>
          </w:p>
          <w:p w14:paraId="21DAD228" w14:textId="7BD72D01"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 xml:space="preserve">4 Webinars conducted to share active offers and needs in the platform in the areas of climate change, and inclusive competitive economies. </w:t>
            </w:r>
          </w:p>
          <w:p w14:paraId="09DD6EE7" w14:textId="2FD7BA6B" w:rsidR="005C4032" w:rsidRPr="00B707A9" w:rsidRDefault="005C4032" w:rsidP="00C74A7A">
            <w:pPr>
              <w:pStyle w:val="ListParagraph"/>
              <w:numPr>
                <w:ilvl w:val="0"/>
                <w:numId w:val="3"/>
              </w:numPr>
              <w:rPr>
                <w:rFonts w:ascii="Posterama" w:hAnsi="Posterama" w:cs="Posterama"/>
                <w:sz w:val="20"/>
                <w:szCs w:val="20"/>
              </w:rPr>
            </w:pPr>
            <w:r w:rsidRPr="00B707A9">
              <w:rPr>
                <w:rFonts w:ascii="Posterama" w:hAnsi="Posterama" w:cs="Posterama"/>
                <w:sz w:val="20"/>
                <w:szCs w:val="20"/>
              </w:rPr>
              <w:t>Conduct three calls for experts in SEDI priority areas and link them on the platform.</w:t>
            </w:r>
          </w:p>
        </w:tc>
        <w:tc>
          <w:tcPr>
            <w:tcW w:w="2651" w:type="dxa"/>
            <w:gridSpan w:val="2"/>
          </w:tcPr>
          <w:p w14:paraId="0EF446CC" w14:textId="611605A4" w:rsidR="005C4032" w:rsidRPr="00B707A9" w:rsidRDefault="005C4032" w:rsidP="00C74A7A">
            <w:pPr>
              <w:tabs>
                <w:tab w:val="left" w:pos="920"/>
              </w:tabs>
              <w:rPr>
                <w:rFonts w:ascii="Posterama" w:hAnsi="Posterama" w:cs="Posterama"/>
                <w:color w:val="4472C4" w:themeColor="accent1"/>
                <w:sz w:val="20"/>
                <w:szCs w:val="20"/>
              </w:rPr>
            </w:pPr>
            <w:r w:rsidRPr="00C74A7A">
              <w:rPr>
                <w:rFonts w:ascii="Posterama" w:hAnsi="Posterama" w:cs="Posterama"/>
                <w:color w:val="4472C4" w:themeColor="accent1"/>
                <w:sz w:val="20"/>
                <w:szCs w:val="20"/>
              </w:rPr>
              <w:t>Cooperation Agencies</w:t>
            </w:r>
            <w:r w:rsidR="00977B61" w:rsidRPr="00C74A7A">
              <w:rPr>
                <w:rFonts w:ascii="Posterama" w:hAnsi="Posterama" w:cs="Posterama"/>
                <w:color w:val="4472C4" w:themeColor="accent1"/>
                <w:sz w:val="20"/>
                <w:szCs w:val="20"/>
              </w:rPr>
              <w:t xml:space="preserve"> of OAS</w:t>
            </w:r>
            <w:r w:rsidR="00977B61" w:rsidRPr="00C74A7A">
              <w:rPr>
                <w:rFonts w:ascii="Posterama" w:hAnsi="Posterama" w:cs="Posterama"/>
                <w:color w:val="4472C4" w:themeColor="accent1"/>
                <w:sz w:val="20"/>
                <w:szCs w:val="20"/>
                <w:lang w:val="en"/>
              </w:rPr>
              <w:t xml:space="preserve"> </w:t>
            </w:r>
            <w:r w:rsidR="008B7053" w:rsidRPr="00C74A7A">
              <w:rPr>
                <w:rFonts w:ascii="Posterama" w:hAnsi="Posterama" w:cs="Posterama"/>
                <w:color w:val="4472C4" w:themeColor="accent1"/>
                <w:sz w:val="20"/>
                <w:szCs w:val="20"/>
                <w:lang w:val="en"/>
              </w:rPr>
              <w:t>member</w:t>
            </w:r>
            <w:r w:rsidR="00977B61" w:rsidRPr="00C74A7A">
              <w:rPr>
                <w:rFonts w:ascii="Posterama" w:hAnsi="Posterama" w:cs="Posterama"/>
                <w:color w:val="4472C4" w:themeColor="accent1"/>
                <w:sz w:val="20"/>
                <w:szCs w:val="20"/>
              </w:rPr>
              <w:t xml:space="preserve"> states</w:t>
            </w:r>
            <w:r w:rsidR="006A336D" w:rsidRPr="00C74A7A">
              <w:rPr>
                <w:rFonts w:ascii="Posterama" w:hAnsi="Posterama" w:cs="Posterama"/>
                <w:color w:val="4472C4" w:themeColor="accent1"/>
                <w:sz w:val="20"/>
                <w:szCs w:val="20"/>
              </w:rPr>
              <w:t xml:space="preserve"> </w:t>
            </w:r>
          </w:p>
        </w:tc>
      </w:tr>
      <w:tr w:rsidR="00C81020" w:rsidRPr="00316686" w14:paraId="44972008" w14:textId="77777777" w:rsidTr="009C6C38">
        <w:tblPrEx>
          <w:jc w:val="center"/>
        </w:tblPrEx>
        <w:trPr>
          <w:trHeight w:val="180"/>
          <w:jc w:val="center"/>
        </w:trPr>
        <w:tc>
          <w:tcPr>
            <w:tcW w:w="14256" w:type="dxa"/>
            <w:gridSpan w:val="12"/>
            <w:shd w:val="clear" w:color="auto" w:fill="auto"/>
          </w:tcPr>
          <w:p w14:paraId="718CE0C0" w14:textId="77777777" w:rsidR="00C81020" w:rsidRPr="00316686" w:rsidRDefault="00C81020" w:rsidP="00C74A7A">
            <w:pPr>
              <w:pStyle w:val="NormalWeb"/>
              <w:tabs>
                <w:tab w:val="left" w:pos="68"/>
              </w:tabs>
              <w:spacing w:before="0"/>
              <w:rPr>
                <w:rFonts w:ascii="Posterama" w:hAnsi="Posterama" w:cs="Posterama"/>
                <w:b/>
                <w:bCs/>
                <w:color w:val="595959" w:themeColor="text1" w:themeTint="A6"/>
                <w:sz w:val="22"/>
                <w:szCs w:val="22"/>
              </w:rPr>
            </w:pPr>
            <w:r w:rsidRPr="004842A3">
              <w:rPr>
                <w:rFonts w:ascii="Posterama" w:eastAsia="Calibri" w:hAnsi="Posterama" w:cs="Posterama"/>
                <w:b/>
                <w:bCs/>
                <w:color w:val="4472C4" w:themeColor="accent1"/>
                <w:kern w:val="24"/>
                <w:sz w:val="22"/>
                <w:szCs w:val="22"/>
              </w:rPr>
              <w:t xml:space="preserve">2023 Activities: </w:t>
            </w:r>
          </w:p>
        </w:tc>
      </w:tr>
      <w:tr w:rsidR="00C81020" w:rsidRPr="00316686" w14:paraId="54D7D017" w14:textId="77777777" w:rsidTr="009C6C38">
        <w:tblPrEx>
          <w:jc w:val="center"/>
        </w:tblPrEx>
        <w:trPr>
          <w:trHeight w:val="762"/>
          <w:jc w:val="center"/>
        </w:trPr>
        <w:tc>
          <w:tcPr>
            <w:tcW w:w="14256" w:type="dxa"/>
            <w:gridSpan w:val="12"/>
          </w:tcPr>
          <w:p w14:paraId="66A948BF" w14:textId="15A6B3A4" w:rsidR="00C81020" w:rsidRPr="00B707A9" w:rsidRDefault="146A47F3" w:rsidP="009C6C38">
            <w:pPr>
              <w:pStyle w:val="ListParagraph"/>
              <w:numPr>
                <w:ilvl w:val="0"/>
                <w:numId w:val="3"/>
              </w:numPr>
              <w:rPr>
                <w:rFonts w:ascii="Posterama" w:hAnsi="Posterama" w:cs="Posterama"/>
                <w:sz w:val="20"/>
                <w:szCs w:val="20"/>
              </w:rPr>
            </w:pPr>
            <w:r w:rsidRPr="00B707A9">
              <w:rPr>
                <w:rFonts w:ascii="Posterama" w:hAnsi="Posterama" w:cs="Posterama"/>
                <w:sz w:val="20"/>
                <w:szCs w:val="20"/>
              </w:rPr>
              <w:t>Implementation of a Call for Institutions to offer scholarships for a language proficiency training and certification program in the four languages of the OAS during the first semester of 2023.</w:t>
            </w:r>
          </w:p>
          <w:p w14:paraId="57E82C63" w14:textId="6BFE23F0" w:rsidR="00C81020" w:rsidRPr="00B707A9" w:rsidRDefault="1657012B" w:rsidP="009C6C38">
            <w:pPr>
              <w:pStyle w:val="ListParagraph"/>
              <w:numPr>
                <w:ilvl w:val="0"/>
                <w:numId w:val="3"/>
              </w:numPr>
              <w:rPr>
                <w:rFonts w:ascii="Posterama" w:hAnsi="Posterama" w:cs="Posterama"/>
                <w:sz w:val="20"/>
                <w:szCs w:val="20"/>
              </w:rPr>
            </w:pPr>
            <w:r w:rsidRPr="00B707A9">
              <w:rPr>
                <w:rFonts w:ascii="Posterama" w:hAnsi="Posterama" w:cs="Posterama"/>
                <w:sz w:val="20"/>
                <w:szCs w:val="20"/>
              </w:rPr>
              <w:t>Monitoring of the i</w:t>
            </w:r>
            <w:r w:rsidR="17E66920" w:rsidRPr="00B707A9">
              <w:rPr>
                <w:rFonts w:ascii="Posterama" w:hAnsi="Posterama" w:cs="Posterama"/>
                <w:sz w:val="20"/>
                <w:szCs w:val="20"/>
              </w:rPr>
              <w:t xml:space="preserve">mplementation of </w:t>
            </w:r>
            <w:r w:rsidR="43801F52" w:rsidRPr="00B707A9">
              <w:rPr>
                <w:rFonts w:ascii="Posterama" w:hAnsi="Posterama" w:cs="Posterama"/>
                <w:sz w:val="20"/>
                <w:szCs w:val="20"/>
              </w:rPr>
              <w:t xml:space="preserve">17 programs </w:t>
            </w:r>
            <w:r w:rsidR="126A1D4E" w:rsidRPr="00B707A9">
              <w:rPr>
                <w:rFonts w:ascii="Posterama" w:hAnsi="Posterama" w:cs="Posterama"/>
                <w:sz w:val="20"/>
                <w:szCs w:val="20"/>
              </w:rPr>
              <w:t xml:space="preserve">under the </w:t>
            </w:r>
            <w:r w:rsidR="4F11FA5E" w:rsidRPr="00B707A9">
              <w:rPr>
                <w:rFonts w:ascii="Posterama" w:hAnsi="Posterama" w:cs="Posterama"/>
                <w:sz w:val="20"/>
                <w:szCs w:val="20"/>
              </w:rPr>
              <w:t>2021-2024 OAS/DCF Programming Cycle</w:t>
            </w:r>
          </w:p>
          <w:p w14:paraId="25E1C1B0" w14:textId="4F5F016B" w:rsidR="00C81020" w:rsidRPr="00B707A9" w:rsidRDefault="001562C4" w:rsidP="009C6C38">
            <w:pPr>
              <w:pStyle w:val="ListParagraph"/>
              <w:numPr>
                <w:ilvl w:val="0"/>
                <w:numId w:val="3"/>
              </w:numPr>
              <w:rPr>
                <w:rFonts w:ascii="Posterama" w:eastAsia="Calibri" w:hAnsi="Posterama" w:cs="Posterama"/>
                <w:sz w:val="20"/>
                <w:szCs w:val="20"/>
              </w:rPr>
            </w:pPr>
            <w:r w:rsidRPr="00B707A9">
              <w:rPr>
                <w:rFonts w:ascii="Posterama" w:hAnsi="Posterama" w:cs="Posterama"/>
                <w:sz w:val="20"/>
                <w:szCs w:val="20"/>
              </w:rPr>
              <w:t>Conduct</w:t>
            </w:r>
            <w:r w:rsidR="4F11FA5E" w:rsidRPr="00B707A9">
              <w:rPr>
                <w:rFonts w:ascii="Posterama" w:hAnsi="Posterama" w:cs="Posterama"/>
                <w:sz w:val="20"/>
                <w:szCs w:val="20"/>
              </w:rPr>
              <w:t xml:space="preserve"> the </w:t>
            </w:r>
            <w:r w:rsidR="4F11FA5E" w:rsidRPr="00B707A9">
              <w:rPr>
                <w:rFonts w:ascii="Posterama" w:eastAsia="Calibri" w:hAnsi="Posterama" w:cs="Posterama"/>
                <w:sz w:val="20"/>
                <w:szCs w:val="20"/>
              </w:rPr>
              <w:t>Mid-Term Evaluation of the DCF 2021-2024 Programming Cycle</w:t>
            </w:r>
          </w:p>
          <w:p w14:paraId="6BF57AE7" w14:textId="351DF7BD" w:rsidR="00C81020" w:rsidRPr="00B707A9" w:rsidRDefault="13F36417" w:rsidP="009C6C38">
            <w:pPr>
              <w:pStyle w:val="ListParagraph"/>
              <w:numPr>
                <w:ilvl w:val="0"/>
                <w:numId w:val="3"/>
              </w:numPr>
              <w:rPr>
                <w:rFonts w:ascii="Posterama" w:eastAsia="Calibri" w:hAnsi="Posterama" w:cs="Posterama"/>
                <w:sz w:val="20"/>
                <w:szCs w:val="20"/>
              </w:rPr>
            </w:pPr>
            <w:r w:rsidRPr="00B707A9">
              <w:rPr>
                <w:rFonts w:ascii="Posterama" w:eastAsia="Calibri" w:hAnsi="Posterama" w:cs="Posterama"/>
                <w:sz w:val="20"/>
                <w:szCs w:val="20"/>
              </w:rPr>
              <w:t>Launching of a call for CooperaNet experts.</w:t>
            </w:r>
          </w:p>
          <w:p w14:paraId="3B2E514D" w14:textId="77777777" w:rsidR="00C81020" w:rsidRDefault="13F36417" w:rsidP="009C6C38">
            <w:pPr>
              <w:pStyle w:val="ListParagraph"/>
              <w:numPr>
                <w:ilvl w:val="0"/>
                <w:numId w:val="3"/>
              </w:numPr>
              <w:rPr>
                <w:rFonts w:ascii="Posterama" w:hAnsi="Posterama" w:cs="Posterama"/>
                <w:sz w:val="20"/>
                <w:szCs w:val="20"/>
              </w:rPr>
            </w:pPr>
            <w:r w:rsidRPr="00B707A9">
              <w:rPr>
                <w:rFonts w:ascii="Posterama" w:hAnsi="Posterama" w:cs="Posterama"/>
                <w:sz w:val="20"/>
                <w:szCs w:val="20"/>
              </w:rPr>
              <w:t>Webinars on climate resilience, inclusive economies, human development, and science and technology.</w:t>
            </w:r>
          </w:p>
          <w:p w14:paraId="74B4BD87" w14:textId="52CA6FC2" w:rsidR="00C74A7A" w:rsidRPr="00B707A9" w:rsidRDefault="00C74A7A" w:rsidP="00C74A7A">
            <w:pPr>
              <w:pStyle w:val="ListParagraph"/>
              <w:ind w:left="288"/>
              <w:rPr>
                <w:rFonts w:ascii="Posterama" w:hAnsi="Posterama" w:cs="Posterama"/>
                <w:sz w:val="20"/>
                <w:szCs w:val="20"/>
              </w:rPr>
            </w:pPr>
          </w:p>
        </w:tc>
      </w:tr>
      <w:tr w:rsidR="005B3510" w:rsidRPr="00316686" w14:paraId="65026BC4" w14:textId="77777777" w:rsidTr="002B47E2">
        <w:tblPrEx>
          <w:jc w:val="center"/>
        </w:tblPrEx>
        <w:trPr>
          <w:trHeight w:val="252"/>
          <w:jc w:val="center"/>
        </w:trPr>
        <w:tc>
          <w:tcPr>
            <w:tcW w:w="14256" w:type="dxa"/>
            <w:gridSpan w:val="12"/>
            <w:shd w:val="clear" w:color="auto" w:fill="auto"/>
          </w:tcPr>
          <w:p w14:paraId="4E065BF4" w14:textId="77777777" w:rsidR="005B3510" w:rsidRPr="00316686" w:rsidRDefault="005B3510" w:rsidP="002B47E2">
            <w:pPr>
              <w:pStyle w:val="NormalWeb"/>
              <w:tabs>
                <w:tab w:val="left" w:pos="68"/>
              </w:tabs>
              <w:spacing w:before="0" w:beforeAutospacing="0"/>
              <w:jc w:val="center"/>
              <w:rPr>
                <w:rFonts w:ascii="Posterama" w:hAnsi="Posterama" w:cs="Posterama"/>
                <w:b/>
                <w:bCs/>
                <w:color w:val="000000" w:themeColor="text1"/>
                <w:sz w:val="28"/>
                <w:szCs w:val="28"/>
              </w:rPr>
            </w:pPr>
            <w:r w:rsidRPr="0009712A">
              <w:rPr>
                <w:rFonts w:ascii="Posterama" w:eastAsia="+mn-ea" w:hAnsi="Posterama" w:cs="Posterama"/>
                <w:b/>
                <w:bCs/>
                <w:color w:val="000000" w:themeColor="text1"/>
                <w:kern w:val="24"/>
              </w:rPr>
              <w:t xml:space="preserve">Area: </w:t>
            </w:r>
            <w:r w:rsidRPr="0009712A">
              <w:rPr>
                <w:rFonts w:ascii="Posterama" w:hAnsi="Posterama" w:cs="Posterama"/>
                <w:b/>
                <w:bCs/>
              </w:rPr>
              <w:t xml:space="preserve"> Cooperation for Development </w:t>
            </w:r>
          </w:p>
        </w:tc>
      </w:tr>
      <w:tr w:rsidR="005B3510" w:rsidRPr="00316686" w14:paraId="2DE50B75" w14:textId="77777777" w:rsidTr="002B47E2">
        <w:tblPrEx>
          <w:jc w:val="center"/>
        </w:tblPrEx>
        <w:trPr>
          <w:trHeight w:val="195"/>
          <w:jc w:val="center"/>
        </w:trPr>
        <w:tc>
          <w:tcPr>
            <w:tcW w:w="14256" w:type="dxa"/>
            <w:gridSpan w:val="12"/>
          </w:tcPr>
          <w:p w14:paraId="28ED2D06" w14:textId="7B9E4ED4" w:rsidR="005B3510" w:rsidRPr="00F21117" w:rsidRDefault="005B3510" w:rsidP="002B47E2">
            <w:pPr>
              <w:pStyle w:val="NormalWeb"/>
              <w:tabs>
                <w:tab w:val="left" w:pos="68"/>
              </w:tabs>
              <w:rPr>
                <w:rFonts w:ascii="Posterama" w:hAnsi="Posterama" w:cs="Posterama"/>
                <w:b/>
                <w:bCs/>
                <w:color w:val="595959" w:themeColor="text1" w:themeTint="A6"/>
                <w:sz w:val="20"/>
                <w:szCs w:val="20"/>
              </w:rPr>
            </w:pPr>
            <w:r w:rsidRPr="00F21117">
              <w:rPr>
                <w:rFonts w:ascii="Posterama" w:hAnsi="Posterama" w:cs="Posterama"/>
                <w:b/>
                <w:bCs/>
                <w:sz w:val="20"/>
                <w:szCs w:val="20"/>
              </w:rPr>
              <w:t xml:space="preserve">OAS Strategic Line: </w:t>
            </w:r>
            <w:r w:rsidR="00085455" w:rsidRPr="00F21117">
              <w:rPr>
                <w:rFonts w:ascii="Posterama" w:hAnsi="Posterama" w:cs="Posterama"/>
                <w:b/>
                <w:bCs/>
                <w:sz w:val="20"/>
                <w:szCs w:val="20"/>
              </w:rPr>
              <w:t>6. Fostering development cooperation and partnerships</w:t>
            </w:r>
          </w:p>
        </w:tc>
      </w:tr>
      <w:tr w:rsidR="005B3510" w:rsidRPr="00316686" w14:paraId="4E200497" w14:textId="77777777" w:rsidTr="002B47E2">
        <w:tblPrEx>
          <w:jc w:val="center"/>
        </w:tblPrEx>
        <w:trPr>
          <w:trHeight w:val="240"/>
          <w:jc w:val="center"/>
        </w:trPr>
        <w:tc>
          <w:tcPr>
            <w:tcW w:w="14256" w:type="dxa"/>
            <w:gridSpan w:val="12"/>
          </w:tcPr>
          <w:p w14:paraId="46F55DE5" w14:textId="3FE2A5A7" w:rsidR="005B3510" w:rsidRPr="00F21117" w:rsidRDefault="005B3510" w:rsidP="002B47E2">
            <w:pPr>
              <w:rPr>
                <w:rFonts w:ascii="Posterama" w:hAnsi="Posterama" w:cs="Posterama"/>
                <w:b/>
                <w:color w:val="595959" w:themeColor="text1" w:themeTint="A6"/>
                <w:sz w:val="20"/>
                <w:szCs w:val="20"/>
              </w:rPr>
            </w:pPr>
            <w:r w:rsidRPr="00F21117">
              <w:rPr>
                <w:rFonts w:ascii="Posterama" w:hAnsi="Posterama" w:cs="Posterama"/>
                <w:b/>
                <w:sz w:val="20"/>
                <w:szCs w:val="20"/>
              </w:rPr>
              <w:t xml:space="preserve">Objective: </w:t>
            </w:r>
            <w:r w:rsidR="004E0D6C" w:rsidRPr="00F21117">
              <w:rPr>
                <w:rFonts w:ascii="Posterama" w:hAnsi="Posterama" w:cs="Posterama"/>
                <w:b/>
                <w:sz w:val="20"/>
                <w:szCs w:val="20"/>
              </w:rPr>
              <w:t>6.2</w:t>
            </w:r>
            <w:r w:rsidR="004E0D6C" w:rsidRPr="00F21117">
              <w:rPr>
                <w:rFonts w:ascii="Posterama" w:hAnsi="Posterama" w:cs="Posterama"/>
                <w:sz w:val="20"/>
                <w:szCs w:val="20"/>
              </w:rPr>
              <w:t xml:space="preserve">. Foster effective multisector partnerships to assist </w:t>
            </w:r>
            <w:r w:rsidR="00D151D1">
              <w:rPr>
                <w:rFonts w:ascii="Posterama" w:hAnsi="Posterama" w:cs="Posterama"/>
                <w:sz w:val="20"/>
                <w:szCs w:val="20"/>
              </w:rPr>
              <w:t>m</w:t>
            </w:r>
            <w:r w:rsidR="004E0D6C" w:rsidRPr="00F21117">
              <w:rPr>
                <w:rFonts w:ascii="Posterama" w:hAnsi="Posterama" w:cs="Posterama"/>
                <w:sz w:val="20"/>
                <w:szCs w:val="20"/>
              </w:rPr>
              <w:t xml:space="preserve">ember </w:t>
            </w:r>
            <w:r w:rsidR="00D151D1">
              <w:rPr>
                <w:rFonts w:ascii="Posterama" w:hAnsi="Posterama" w:cs="Posterama"/>
                <w:sz w:val="20"/>
                <w:szCs w:val="20"/>
              </w:rPr>
              <w:t>s</w:t>
            </w:r>
            <w:r w:rsidR="004E0D6C" w:rsidRPr="00F21117">
              <w:rPr>
                <w:rFonts w:ascii="Posterama" w:hAnsi="Posterama" w:cs="Posterama"/>
                <w:sz w:val="20"/>
                <w:szCs w:val="20"/>
              </w:rPr>
              <w:t>tates in meeting the Sustainable Development Goals</w:t>
            </w:r>
          </w:p>
        </w:tc>
      </w:tr>
      <w:tr w:rsidR="005B3510" w:rsidRPr="00316686" w14:paraId="30D678FE" w14:textId="77777777" w:rsidTr="002B47E2">
        <w:tblPrEx>
          <w:jc w:val="center"/>
        </w:tblPrEx>
        <w:trPr>
          <w:trHeight w:val="294"/>
          <w:jc w:val="center"/>
        </w:trPr>
        <w:tc>
          <w:tcPr>
            <w:tcW w:w="14256" w:type="dxa"/>
            <w:gridSpan w:val="12"/>
          </w:tcPr>
          <w:p w14:paraId="3D5CEBFF" w14:textId="5F78971C" w:rsidR="005B3510" w:rsidRPr="00F21117" w:rsidRDefault="005B3510" w:rsidP="002B47E2">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Areas:</w:t>
            </w:r>
            <w:r w:rsidRPr="00F21117">
              <w:rPr>
                <w:rFonts w:ascii="Posterama" w:hAnsi="Posterama" w:cs="Posterama"/>
                <w:sz w:val="20"/>
                <w:szCs w:val="20"/>
              </w:rPr>
              <w:t xml:space="preserve">  </w:t>
            </w:r>
            <w:r w:rsidRPr="00F21117">
              <w:rPr>
                <w:rFonts w:ascii="Posterama" w:eastAsia="Calibri" w:hAnsi="Posterama" w:cs="Posterama"/>
                <w:b/>
                <w:bCs/>
                <w:kern w:val="24"/>
                <w:sz w:val="20"/>
                <w:szCs w:val="20"/>
              </w:rPr>
              <w:t xml:space="preserve"> </w:t>
            </w:r>
            <w:r w:rsidRPr="00F21117">
              <w:rPr>
                <w:rFonts w:ascii="Posterama" w:eastAsia="Calibri" w:hAnsi="Posterama" w:cs="Posterama"/>
                <w:b/>
                <w:color w:val="4472C4" w:themeColor="accent1"/>
                <w:kern w:val="24"/>
                <w:sz w:val="20"/>
                <w:szCs w:val="20"/>
              </w:rPr>
              <w:t>South-South and Triangular Cooperation</w:t>
            </w:r>
            <w:r w:rsidR="008B1AD0" w:rsidRPr="00F21117">
              <w:rPr>
                <w:rFonts w:ascii="Posterama" w:eastAsia="Calibri" w:hAnsi="Posterama" w:cs="Posterama"/>
                <w:b/>
                <w:bCs/>
                <w:color w:val="4472C4" w:themeColor="accent1"/>
                <w:kern w:val="24"/>
                <w:sz w:val="20"/>
                <w:szCs w:val="20"/>
              </w:rPr>
              <w:t>,</w:t>
            </w:r>
            <w:r w:rsidR="00F55BD8" w:rsidRPr="00F21117">
              <w:rPr>
                <w:rFonts w:ascii="Posterama" w:eastAsia="Calibri" w:hAnsi="Posterama" w:cs="Posterama"/>
                <w:b/>
                <w:bCs/>
                <w:color w:val="4472C4" w:themeColor="accent1"/>
                <w:kern w:val="24"/>
                <w:sz w:val="20"/>
                <w:szCs w:val="20"/>
              </w:rPr>
              <w:t xml:space="preserve"> Multisectoral partnerships, </w:t>
            </w:r>
            <w:r w:rsidR="008B1AD0" w:rsidRPr="00F21117">
              <w:rPr>
                <w:rFonts w:ascii="Posterama" w:eastAsia="Calibri" w:hAnsi="Posterama" w:cs="Posterama"/>
                <w:b/>
                <w:bCs/>
                <w:color w:val="4472C4" w:themeColor="accent1"/>
                <w:kern w:val="24"/>
                <w:sz w:val="20"/>
                <w:szCs w:val="20"/>
              </w:rPr>
              <w:t>Sustainable Development Goals</w:t>
            </w:r>
            <w:r w:rsidRPr="00F21117">
              <w:rPr>
                <w:rFonts w:ascii="Posterama" w:eastAsia="Calibri" w:hAnsi="Posterama" w:cs="Posterama"/>
                <w:b/>
                <w:color w:val="4472C4" w:themeColor="accent1"/>
                <w:kern w:val="24"/>
                <w:sz w:val="20"/>
                <w:szCs w:val="20"/>
              </w:rPr>
              <w:t xml:space="preserve"> </w:t>
            </w:r>
          </w:p>
        </w:tc>
      </w:tr>
      <w:tr w:rsidR="005B3510" w:rsidRPr="00316686" w14:paraId="3765F212" w14:textId="77777777" w:rsidTr="002B47E2">
        <w:tblPrEx>
          <w:jc w:val="center"/>
        </w:tblPrEx>
        <w:trPr>
          <w:trHeight w:val="392"/>
          <w:jc w:val="center"/>
        </w:trPr>
        <w:tc>
          <w:tcPr>
            <w:tcW w:w="3333" w:type="dxa"/>
            <w:gridSpan w:val="4"/>
          </w:tcPr>
          <w:p w14:paraId="2EEC7C92" w14:textId="59885474" w:rsidR="005B3510" w:rsidRPr="00F21117" w:rsidRDefault="589C343E" w:rsidP="002B47E2">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sidRPr="00F21117">
              <w:rPr>
                <w:rFonts w:ascii="Posterama" w:eastAsia="Calibri" w:hAnsi="Posterama" w:cs="Posterama"/>
                <w:b/>
                <w:bCs/>
                <w:sz w:val="20"/>
                <w:szCs w:val="20"/>
              </w:rPr>
              <w:t>SEDI Programs:</w:t>
            </w:r>
          </w:p>
        </w:tc>
        <w:tc>
          <w:tcPr>
            <w:tcW w:w="3416" w:type="dxa"/>
            <w:gridSpan w:val="2"/>
          </w:tcPr>
          <w:p w14:paraId="4173ADC7" w14:textId="3120B412" w:rsidR="005B3510" w:rsidRPr="00F21117" w:rsidRDefault="589C343E" w:rsidP="002B47E2">
            <w:pPr>
              <w:pStyle w:val="NormalWeb"/>
              <w:tabs>
                <w:tab w:val="left" w:pos="161"/>
              </w:tabs>
              <w:spacing w:before="0" w:beforeAutospacing="0" w:after="84" w:afterAutospacing="0" w:line="216" w:lineRule="auto"/>
              <w:jc w:val="center"/>
              <w:rPr>
                <w:rFonts w:ascii="Posterama" w:eastAsia="Calibri" w:hAnsi="Posterama" w:cs="Posterama"/>
                <w:color w:val="4472C4" w:themeColor="accent1"/>
                <w:kern w:val="24"/>
                <w:sz w:val="20"/>
                <w:szCs w:val="20"/>
              </w:rPr>
            </w:pPr>
            <w:r w:rsidRPr="00F21117">
              <w:rPr>
                <w:rFonts w:ascii="Posterama" w:hAnsi="Posterama" w:cs="Posterama"/>
                <w:b/>
                <w:bCs/>
                <w:color w:val="4472C4" w:themeColor="accent1"/>
                <w:sz w:val="20"/>
                <w:szCs w:val="20"/>
              </w:rPr>
              <w:t>Expected Outcomes</w:t>
            </w:r>
            <w:r w:rsidRPr="00F21117">
              <w:rPr>
                <w:rFonts w:ascii="Posterama" w:hAnsi="Posterama" w:cs="Posterama"/>
                <w:color w:val="4472C4" w:themeColor="accent1"/>
                <w:sz w:val="20"/>
                <w:szCs w:val="20"/>
              </w:rPr>
              <w:t>:</w:t>
            </w:r>
          </w:p>
        </w:tc>
        <w:tc>
          <w:tcPr>
            <w:tcW w:w="4046" w:type="dxa"/>
            <w:gridSpan w:val="3"/>
          </w:tcPr>
          <w:p w14:paraId="0DDE82BD" w14:textId="6BCA5CC8" w:rsidR="005B3510" w:rsidRPr="00F21117" w:rsidRDefault="589C343E" w:rsidP="002B47E2">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sidRPr="00F21117">
              <w:rPr>
                <w:rFonts w:ascii="Posterama" w:hAnsi="Posterama" w:cs="Posterama"/>
                <w:b/>
                <w:bCs/>
                <w:sz w:val="20"/>
                <w:szCs w:val="20"/>
              </w:rPr>
              <w:t>Measurements/Benchmarks</w:t>
            </w:r>
            <w:r w:rsidR="10E6CAFA" w:rsidRPr="00F21117">
              <w:rPr>
                <w:rFonts w:ascii="Posterama" w:hAnsi="Posterama" w:cs="Posterama"/>
                <w:b/>
                <w:bCs/>
                <w:sz w:val="20"/>
                <w:szCs w:val="20"/>
              </w:rPr>
              <w:t>:</w:t>
            </w:r>
          </w:p>
        </w:tc>
        <w:tc>
          <w:tcPr>
            <w:tcW w:w="3461" w:type="dxa"/>
            <w:gridSpan w:val="3"/>
          </w:tcPr>
          <w:p w14:paraId="2C4A3F2A" w14:textId="3A3C1BCC" w:rsidR="005B3510" w:rsidRPr="00F21117" w:rsidRDefault="004B4596" w:rsidP="002B47E2">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316686" w14:paraId="180C204A" w14:textId="77777777" w:rsidTr="002B47E2">
        <w:tblPrEx>
          <w:jc w:val="center"/>
        </w:tblPrEx>
        <w:trPr>
          <w:trHeight w:val="4523"/>
          <w:jc w:val="center"/>
        </w:trPr>
        <w:tc>
          <w:tcPr>
            <w:tcW w:w="3333" w:type="dxa"/>
            <w:gridSpan w:val="4"/>
            <w:shd w:val="clear" w:color="auto" w:fill="auto"/>
          </w:tcPr>
          <w:p w14:paraId="6E5FC555" w14:textId="43571D98" w:rsidR="005C4032" w:rsidRPr="00F21117" w:rsidRDefault="005C4032" w:rsidP="002B47E2">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F21117">
              <w:rPr>
                <w:rFonts w:ascii="Posterama" w:hAnsi="Posterama" w:cs="Posterama"/>
                <w:color w:val="000000" w:themeColor="text1"/>
                <w:sz w:val="20"/>
                <w:szCs w:val="20"/>
              </w:rPr>
              <w:t>Inter-American Agency for Cooperation and Development (IACD)</w:t>
            </w:r>
          </w:p>
          <w:p w14:paraId="7070F1B3" w14:textId="77706A22" w:rsidR="005C4032" w:rsidRPr="00F21117" w:rsidRDefault="005C4032" w:rsidP="002B47E2">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b/>
                <w:color w:val="000000" w:themeColor="text1"/>
                <w:sz w:val="20"/>
                <w:szCs w:val="20"/>
              </w:rPr>
            </w:pPr>
            <w:r w:rsidRPr="00F21117">
              <w:rPr>
                <w:rFonts w:ascii="Posterama" w:hAnsi="Posterama" w:cs="Posterama"/>
                <w:color w:val="000000" w:themeColor="text1"/>
                <w:sz w:val="20"/>
                <w:szCs w:val="20"/>
              </w:rPr>
              <w:t>IV Specialized Meeting of High-Level Cooperation Authorities</w:t>
            </w:r>
          </w:p>
          <w:p w14:paraId="74C6A965" w14:textId="77777777" w:rsidR="005C4032" w:rsidRPr="00F21117" w:rsidRDefault="005C4032" w:rsidP="002B47E2">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F21117">
              <w:rPr>
                <w:rFonts w:ascii="Posterama" w:hAnsi="Posterama" w:cs="Posterama"/>
                <w:color w:val="000000" w:themeColor="text1"/>
                <w:sz w:val="20"/>
                <w:szCs w:val="20"/>
              </w:rPr>
              <w:t xml:space="preserve">Development Cooperation Fund (DCF) </w:t>
            </w:r>
          </w:p>
          <w:p w14:paraId="7695F93B" w14:textId="0B581B25" w:rsidR="005C4032" w:rsidRPr="00F21117" w:rsidRDefault="005C4032" w:rsidP="002B47E2">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F21117">
              <w:rPr>
                <w:rFonts w:ascii="Posterama" w:hAnsi="Posterama" w:cs="Posterama"/>
                <w:color w:val="000000" w:themeColor="text1"/>
                <w:sz w:val="20"/>
                <w:szCs w:val="20"/>
              </w:rPr>
              <w:t>Inter</w:t>
            </w:r>
            <w:r>
              <w:rPr>
                <w:rFonts w:ascii="Posterama" w:hAnsi="Posterama" w:cs="Posterama"/>
                <w:color w:val="000000" w:themeColor="text1"/>
                <w:sz w:val="20"/>
                <w:szCs w:val="20"/>
              </w:rPr>
              <w:t>-A</w:t>
            </w:r>
            <w:r w:rsidRPr="00F21117">
              <w:rPr>
                <w:rFonts w:ascii="Posterama" w:hAnsi="Posterama" w:cs="Posterama"/>
                <w:color w:val="000000" w:themeColor="text1"/>
                <w:sz w:val="20"/>
                <w:szCs w:val="20"/>
              </w:rPr>
              <w:t>merican Cooperation Network (CooperaNet)</w:t>
            </w:r>
          </w:p>
          <w:p w14:paraId="5D045EC6" w14:textId="523CDFC7" w:rsidR="005C4032" w:rsidRPr="00F21117" w:rsidRDefault="005C4032" w:rsidP="002B47E2">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F21117">
              <w:rPr>
                <w:rFonts w:ascii="Posterama" w:hAnsi="Posterama" w:cs="Posterama"/>
                <w:color w:val="000000" w:themeColor="text1"/>
                <w:sz w:val="20"/>
                <w:szCs w:val="20"/>
              </w:rPr>
              <w:t xml:space="preserve">Language Cooperation </w:t>
            </w:r>
            <w:r w:rsidRPr="00F21117">
              <w:rPr>
                <w:rFonts w:ascii="Posterama" w:hAnsi="Posterama" w:cs="Posterama"/>
                <w:sz w:val="20"/>
                <w:szCs w:val="20"/>
              </w:rPr>
              <w:t>certification</w:t>
            </w:r>
            <w:r w:rsidRPr="00F21117">
              <w:rPr>
                <w:rFonts w:ascii="Posterama" w:hAnsi="Posterama" w:cs="Posterama"/>
                <w:color w:val="000000" w:themeColor="text1"/>
                <w:sz w:val="20"/>
                <w:szCs w:val="20"/>
              </w:rPr>
              <w:t xml:space="preserve"> program</w:t>
            </w:r>
          </w:p>
        </w:tc>
        <w:tc>
          <w:tcPr>
            <w:tcW w:w="3416" w:type="dxa"/>
            <w:gridSpan w:val="2"/>
            <w:shd w:val="clear" w:color="auto" w:fill="auto"/>
          </w:tcPr>
          <w:p w14:paraId="605538AF" w14:textId="303C7263" w:rsidR="005C4032" w:rsidRPr="00C654B1" w:rsidRDefault="005C4032" w:rsidP="002B47E2">
            <w:pPr>
              <w:pStyle w:val="ListParagraph"/>
              <w:numPr>
                <w:ilvl w:val="0"/>
                <w:numId w:val="3"/>
              </w:numPr>
              <w:rPr>
                <w:rFonts w:ascii="Posterama" w:eastAsia="Calibri" w:hAnsi="Posterama" w:cs="Posterama"/>
                <w:color w:val="4472C4" w:themeColor="accent1"/>
                <w:sz w:val="20"/>
                <w:szCs w:val="20"/>
              </w:rPr>
            </w:pPr>
            <w:r w:rsidRPr="00C654B1">
              <w:rPr>
                <w:rFonts w:ascii="Posterama" w:hAnsi="Posterama" w:cs="Posterama"/>
                <w:color w:val="4472C4" w:themeColor="accent1"/>
                <w:sz w:val="20"/>
                <w:szCs w:val="20"/>
              </w:rPr>
              <w:t xml:space="preserve">Increased engagement with potential external partners to strengthen SEDI’s work. </w:t>
            </w:r>
          </w:p>
          <w:p w14:paraId="45696652" w14:textId="567EF976" w:rsidR="005C4032" w:rsidRPr="00C654B1" w:rsidRDefault="005C4032" w:rsidP="002B47E2">
            <w:pPr>
              <w:pStyle w:val="ListParagraph"/>
              <w:numPr>
                <w:ilvl w:val="0"/>
                <w:numId w:val="3"/>
              </w:numPr>
              <w:rPr>
                <w:rFonts w:ascii="Posterama" w:eastAsia="Calibri" w:hAnsi="Posterama" w:cs="Posterama"/>
                <w:color w:val="4472C4" w:themeColor="accent1"/>
                <w:sz w:val="20"/>
                <w:szCs w:val="20"/>
              </w:rPr>
            </w:pPr>
            <w:r w:rsidRPr="00C654B1">
              <w:rPr>
                <w:rFonts w:ascii="Posterama" w:eastAsia="Calibri" w:hAnsi="Posterama" w:cs="Posterama"/>
                <w:color w:val="4472C4" w:themeColor="accent1"/>
                <w:sz w:val="20"/>
                <w:szCs w:val="20"/>
              </w:rPr>
              <w:t>Furthering the implementation of the OAS-SHI MoU</w:t>
            </w:r>
          </w:p>
          <w:p w14:paraId="56A497D5" w14:textId="22E35F96" w:rsidR="005C4032" w:rsidRPr="00C654B1" w:rsidRDefault="005C4032" w:rsidP="002B47E2">
            <w:pPr>
              <w:pStyle w:val="ListParagraph"/>
              <w:numPr>
                <w:ilvl w:val="0"/>
                <w:numId w:val="3"/>
              </w:numPr>
              <w:rPr>
                <w:rFonts w:ascii="Posterama" w:eastAsia="Calibri" w:hAnsi="Posterama" w:cs="Posterama"/>
                <w:color w:val="4472C4" w:themeColor="accent1"/>
                <w:sz w:val="20"/>
                <w:szCs w:val="20"/>
              </w:rPr>
            </w:pPr>
            <w:r w:rsidRPr="00C654B1">
              <w:rPr>
                <w:rFonts w:ascii="Posterama" w:eastAsia="Calibri" w:hAnsi="Posterama" w:cs="Posterama"/>
                <w:color w:val="4472C4" w:themeColor="accent1"/>
                <w:sz w:val="20"/>
                <w:szCs w:val="20"/>
              </w:rPr>
              <w:t xml:space="preserve">Strengthen cooperation between the OAS and NASA in science for disaster reduction and </w:t>
            </w:r>
          </w:p>
          <w:p w14:paraId="052E58E9" w14:textId="605E4F9C" w:rsidR="005C4032" w:rsidRPr="00C654B1" w:rsidRDefault="005C4032" w:rsidP="002B47E2">
            <w:pPr>
              <w:pStyle w:val="ListParagraph"/>
              <w:numPr>
                <w:ilvl w:val="0"/>
                <w:numId w:val="3"/>
              </w:numPr>
              <w:rPr>
                <w:rFonts w:ascii="Posterama" w:eastAsia="Calibri" w:hAnsi="Posterama" w:cs="Posterama"/>
                <w:color w:val="4472C4" w:themeColor="accent1"/>
                <w:sz w:val="20"/>
                <w:szCs w:val="20"/>
              </w:rPr>
            </w:pPr>
            <w:r w:rsidRPr="00C654B1">
              <w:rPr>
                <w:rFonts w:ascii="Posterama" w:eastAsia="Calibri" w:hAnsi="Posterama" w:cs="Posterama"/>
                <w:color w:val="4472C4" w:themeColor="accent1"/>
                <w:sz w:val="20"/>
                <w:szCs w:val="20"/>
              </w:rPr>
              <w:t>Increase the engagement of Structuralia with the Youth Academy and CooperaNet</w:t>
            </w:r>
          </w:p>
          <w:p w14:paraId="0BB4C1A7" w14:textId="777037E5" w:rsidR="005C4032" w:rsidRPr="00F21117" w:rsidRDefault="005C4032" w:rsidP="002B47E2">
            <w:pPr>
              <w:pStyle w:val="ListParagraph"/>
              <w:numPr>
                <w:ilvl w:val="0"/>
                <w:numId w:val="3"/>
              </w:numPr>
              <w:rPr>
                <w:rFonts w:ascii="Posterama" w:eastAsia="Calibri" w:hAnsi="Posterama" w:cs="Posterama"/>
                <w:sz w:val="20"/>
                <w:szCs w:val="20"/>
              </w:rPr>
            </w:pPr>
            <w:r w:rsidRPr="00C654B1">
              <w:rPr>
                <w:rFonts w:ascii="Posterama" w:eastAsia="Calibri" w:hAnsi="Posterama" w:cs="Posterama"/>
                <w:color w:val="4472C4" w:themeColor="accent1"/>
                <w:sz w:val="20"/>
                <w:szCs w:val="20"/>
              </w:rPr>
              <w:t>Team familiarized with 80+ organizations for potential grantmaking/partnership opportunities</w:t>
            </w:r>
          </w:p>
        </w:tc>
        <w:tc>
          <w:tcPr>
            <w:tcW w:w="4046" w:type="dxa"/>
            <w:gridSpan w:val="3"/>
          </w:tcPr>
          <w:p w14:paraId="3B4DF711" w14:textId="4BE0DD49" w:rsidR="005C4032" w:rsidRPr="00F21117" w:rsidRDefault="005C4032" w:rsidP="002B47E2">
            <w:pPr>
              <w:pStyle w:val="NormalWeb"/>
              <w:numPr>
                <w:ilvl w:val="0"/>
                <w:numId w:val="3"/>
              </w:numPr>
              <w:tabs>
                <w:tab w:val="left" w:pos="161"/>
              </w:tabs>
              <w:spacing w:before="0" w:beforeAutospacing="0" w:after="84" w:afterAutospacing="0" w:line="216" w:lineRule="auto"/>
              <w:rPr>
                <w:rFonts w:ascii="Posterama" w:eastAsia="Calibri" w:hAnsi="Posterama" w:cs="Posterama"/>
                <w:color w:val="000000" w:themeColor="text1"/>
                <w:kern w:val="24"/>
                <w:sz w:val="20"/>
                <w:szCs w:val="20"/>
              </w:rPr>
            </w:pPr>
            <w:r w:rsidRPr="00F21117">
              <w:rPr>
                <w:rFonts w:ascii="Posterama" w:hAnsi="Posterama" w:cs="Posterama"/>
                <w:color w:val="000000" w:themeColor="text1"/>
                <w:sz w:val="20"/>
                <w:szCs w:val="20"/>
              </w:rPr>
              <w:t xml:space="preserve"> 5 potential partners identified and engaged to explore opportunities of collaboration with SEDI.</w:t>
            </w:r>
          </w:p>
          <w:p w14:paraId="095AE89F" w14:textId="3DEA1485" w:rsidR="005C4032" w:rsidRPr="00F21117" w:rsidRDefault="005C4032" w:rsidP="002B47E2">
            <w:pPr>
              <w:pStyle w:val="NormalWeb"/>
              <w:numPr>
                <w:ilvl w:val="0"/>
                <w:numId w:val="3"/>
              </w:numPr>
              <w:tabs>
                <w:tab w:val="left" w:pos="161"/>
              </w:tabs>
              <w:spacing w:before="0" w:beforeAutospacing="0" w:after="84" w:afterAutospacing="0" w:line="216" w:lineRule="auto"/>
              <w:rPr>
                <w:rFonts w:ascii="Posterama" w:hAnsi="Posterama" w:cs="Posterama"/>
                <w:color w:val="000000" w:themeColor="text1"/>
                <w:sz w:val="20"/>
                <w:szCs w:val="20"/>
              </w:rPr>
            </w:pPr>
            <w:r w:rsidRPr="00F21117">
              <w:rPr>
                <w:rFonts w:ascii="Posterama" w:hAnsi="Posterama" w:cs="Posterama"/>
                <w:color w:val="000000" w:themeColor="text1"/>
                <w:sz w:val="20"/>
                <w:szCs w:val="20"/>
              </w:rPr>
              <w:t xml:space="preserve"> Support the implementation of at least 3 program activities. </w:t>
            </w:r>
          </w:p>
          <w:p w14:paraId="6AA4D693" w14:textId="2ADE6ADF" w:rsidR="005C4032" w:rsidRPr="00F21117" w:rsidRDefault="005C4032"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 xml:space="preserve">Establish at least 4 meetings to formalize the partnership with NASA and define the action plan. </w:t>
            </w:r>
          </w:p>
          <w:p w14:paraId="6981165E" w14:textId="62399870" w:rsidR="005C4032" w:rsidRPr="00F21117" w:rsidRDefault="005C4032"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Support the launch of 2 Structuralia courses at the Youth Academy during the year.</w:t>
            </w:r>
          </w:p>
          <w:p w14:paraId="11E29190" w14:textId="740934E6" w:rsidR="005C4032" w:rsidRPr="00F21117" w:rsidRDefault="005C4032"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Shortlist 20 percent of finalized organization list to begin either (1) drafting grant proposals (in-house); or (2) facilitating contact at Executive Level.</w:t>
            </w:r>
          </w:p>
          <w:p w14:paraId="390C0B96" w14:textId="77777777" w:rsidR="005C4032" w:rsidRPr="00F21117" w:rsidRDefault="005C4032" w:rsidP="002B47E2">
            <w:pPr>
              <w:pStyle w:val="ListParagraph"/>
              <w:ind w:left="288"/>
              <w:rPr>
                <w:rFonts w:ascii="Posterama" w:eastAsia="Calibri" w:hAnsi="Posterama" w:cs="Posterama"/>
                <w:color w:val="4472C4" w:themeColor="accent1"/>
                <w:sz w:val="20"/>
                <w:szCs w:val="20"/>
              </w:rPr>
            </w:pPr>
          </w:p>
        </w:tc>
        <w:tc>
          <w:tcPr>
            <w:tcW w:w="3461" w:type="dxa"/>
            <w:gridSpan w:val="3"/>
          </w:tcPr>
          <w:p w14:paraId="680AC188" w14:textId="77777777" w:rsidR="005C4032" w:rsidRPr="00C654B1" w:rsidRDefault="005C4032" w:rsidP="002B47E2">
            <w:pPr>
              <w:tabs>
                <w:tab w:val="left" w:pos="920"/>
              </w:tabs>
              <w:rPr>
                <w:rFonts w:ascii="Posterama" w:hAnsi="Posterama" w:cs="Posterama"/>
                <w:color w:val="4472C4" w:themeColor="accent1"/>
                <w:sz w:val="20"/>
                <w:szCs w:val="20"/>
              </w:rPr>
            </w:pPr>
            <w:r w:rsidRPr="00C654B1">
              <w:rPr>
                <w:rFonts w:ascii="Posterama" w:hAnsi="Posterama" w:cs="Posterama"/>
                <w:color w:val="4472C4" w:themeColor="accent1"/>
                <w:sz w:val="20"/>
                <w:szCs w:val="20"/>
              </w:rPr>
              <w:t>NASA, Science History Institute, Structuralia, Caribbean Export Development Agency,</w:t>
            </w:r>
          </w:p>
          <w:p w14:paraId="7FAF5D90" w14:textId="77777777" w:rsidR="005C4032" w:rsidRPr="00C654B1" w:rsidRDefault="005C4032" w:rsidP="002B47E2">
            <w:pPr>
              <w:tabs>
                <w:tab w:val="left" w:pos="920"/>
              </w:tabs>
              <w:rPr>
                <w:rFonts w:ascii="Posterama" w:hAnsi="Posterama" w:cs="Posterama"/>
                <w:color w:val="4472C4" w:themeColor="accent1"/>
                <w:sz w:val="20"/>
                <w:szCs w:val="20"/>
              </w:rPr>
            </w:pPr>
            <w:r w:rsidRPr="00C654B1">
              <w:rPr>
                <w:rFonts w:ascii="Posterama" w:hAnsi="Posterama" w:cs="Posterama"/>
                <w:color w:val="4472C4" w:themeColor="accent1"/>
                <w:sz w:val="20"/>
                <w:szCs w:val="20"/>
              </w:rPr>
              <w:t xml:space="preserve">University of Central Florida </w:t>
            </w:r>
          </w:p>
          <w:p w14:paraId="1E254D1D" w14:textId="2C2A9F37" w:rsidR="005C4032" w:rsidRPr="00F21117" w:rsidRDefault="005C4032" w:rsidP="002B47E2">
            <w:pPr>
              <w:tabs>
                <w:tab w:val="left" w:pos="920"/>
              </w:tabs>
              <w:rPr>
                <w:rFonts w:ascii="Posterama" w:hAnsi="Posterama" w:cs="Posterama"/>
                <w:color w:val="4472C4" w:themeColor="accent1"/>
                <w:sz w:val="20"/>
                <w:szCs w:val="20"/>
              </w:rPr>
            </w:pPr>
          </w:p>
        </w:tc>
      </w:tr>
      <w:tr w:rsidR="005B3510" w:rsidRPr="00316686" w14:paraId="0EA5F58F" w14:textId="77777777" w:rsidTr="002B47E2">
        <w:tblPrEx>
          <w:jc w:val="center"/>
        </w:tblPrEx>
        <w:trPr>
          <w:trHeight w:val="180"/>
          <w:jc w:val="center"/>
        </w:trPr>
        <w:tc>
          <w:tcPr>
            <w:tcW w:w="14256" w:type="dxa"/>
            <w:gridSpan w:val="12"/>
            <w:shd w:val="clear" w:color="auto" w:fill="auto"/>
          </w:tcPr>
          <w:p w14:paraId="469CF669" w14:textId="77777777" w:rsidR="005B3510" w:rsidRPr="00F21117" w:rsidRDefault="005B3510" w:rsidP="002B47E2">
            <w:pPr>
              <w:pStyle w:val="NormalWeb"/>
              <w:tabs>
                <w:tab w:val="left" w:pos="68"/>
              </w:tabs>
              <w:spacing w:before="0"/>
              <w:rPr>
                <w:rFonts w:ascii="Posterama" w:hAnsi="Posterama" w:cs="Posterama"/>
                <w:b/>
                <w:bCs/>
                <w:color w:val="595959" w:themeColor="text1" w:themeTint="A6"/>
                <w:sz w:val="20"/>
                <w:szCs w:val="20"/>
              </w:rPr>
            </w:pPr>
            <w:r w:rsidRPr="00DE7207">
              <w:rPr>
                <w:rFonts w:ascii="Posterama" w:eastAsia="Calibri" w:hAnsi="Posterama" w:cs="Posterama"/>
                <w:b/>
                <w:bCs/>
                <w:color w:val="4472C4" w:themeColor="accent1"/>
                <w:kern w:val="24"/>
                <w:sz w:val="20"/>
                <w:szCs w:val="20"/>
              </w:rPr>
              <w:t xml:space="preserve">2023 Activities: </w:t>
            </w:r>
          </w:p>
        </w:tc>
      </w:tr>
      <w:tr w:rsidR="005B3510" w:rsidRPr="00316686" w14:paraId="5C0CD970" w14:textId="77777777" w:rsidTr="002B47E2">
        <w:tblPrEx>
          <w:jc w:val="center"/>
        </w:tblPrEx>
        <w:trPr>
          <w:trHeight w:val="762"/>
          <w:jc w:val="center"/>
        </w:trPr>
        <w:tc>
          <w:tcPr>
            <w:tcW w:w="14256" w:type="dxa"/>
            <w:gridSpan w:val="12"/>
          </w:tcPr>
          <w:p w14:paraId="645950B3" w14:textId="29481B26" w:rsidR="005B3510" w:rsidRPr="00F21117" w:rsidRDefault="0E5C6B66"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H</w:t>
            </w:r>
            <w:r w:rsidR="64E7FE45" w:rsidRPr="00F21117">
              <w:rPr>
                <w:rFonts w:ascii="Posterama" w:hAnsi="Posterama" w:cs="Posterama"/>
                <w:sz w:val="20"/>
                <w:szCs w:val="20"/>
              </w:rPr>
              <w:t>o</w:t>
            </w:r>
            <w:r w:rsidRPr="00F21117">
              <w:rPr>
                <w:rFonts w:ascii="Posterama" w:hAnsi="Posterama" w:cs="Posterama"/>
                <w:sz w:val="20"/>
                <w:szCs w:val="20"/>
              </w:rPr>
              <w:t>ld virtual m</w:t>
            </w:r>
            <w:r w:rsidR="6900882D" w:rsidRPr="00F21117">
              <w:rPr>
                <w:rFonts w:ascii="Posterama" w:hAnsi="Posterama" w:cs="Posterama"/>
                <w:sz w:val="20"/>
                <w:szCs w:val="20"/>
              </w:rPr>
              <w:t xml:space="preserve">eetings </w:t>
            </w:r>
            <w:r w:rsidR="6D419D78" w:rsidRPr="00F21117">
              <w:rPr>
                <w:rFonts w:ascii="Posterama" w:hAnsi="Posterama" w:cs="Posterama"/>
                <w:sz w:val="20"/>
                <w:szCs w:val="20"/>
              </w:rPr>
              <w:t>with</w:t>
            </w:r>
            <w:r w:rsidR="6900882D" w:rsidRPr="00F21117">
              <w:rPr>
                <w:rFonts w:ascii="Posterama" w:hAnsi="Posterama" w:cs="Posterama"/>
                <w:sz w:val="20"/>
                <w:szCs w:val="20"/>
              </w:rPr>
              <w:t xml:space="preserve"> </w:t>
            </w:r>
            <w:r w:rsidR="6D419D78" w:rsidRPr="00F21117">
              <w:rPr>
                <w:rFonts w:ascii="Posterama" w:hAnsi="Posterama" w:cs="Posterama"/>
                <w:sz w:val="20"/>
                <w:szCs w:val="20"/>
              </w:rPr>
              <w:t xml:space="preserve">potential partners </w:t>
            </w:r>
            <w:r w:rsidR="7EA2AF1A" w:rsidRPr="00F21117">
              <w:rPr>
                <w:rFonts w:ascii="Posterama" w:hAnsi="Posterama" w:cs="Posterama"/>
                <w:sz w:val="20"/>
                <w:szCs w:val="20"/>
              </w:rPr>
              <w:t xml:space="preserve">to present programs that need additional </w:t>
            </w:r>
            <w:r w:rsidR="00954F39" w:rsidRPr="00F21117">
              <w:rPr>
                <w:rFonts w:ascii="Posterama" w:hAnsi="Posterama" w:cs="Posterama"/>
                <w:sz w:val="20"/>
                <w:szCs w:val="20"/>
              </w:rPr>
              <w:t>support.</w:t>
            </w:r>
            <w:r w:rsidR="7EA2AF1A" w:rsidRPr="00F21117">
              <w:rPr>
                <w:rFonts w:ascii="Posterama" w:hAnsi="Posterama" w:cs="Posterama"/>
                <w:sz w:val="20"/>
                <w:szCs w:val="20"/>
              </w:rPr>
              <w:t xml:space="preserve"> </w:t>
            </w:r>
          </w:p>
          <w:p w14:paraId="567116DD" w14:textId="45793ABA" w:rsidR="005B3510" w:rsidRPr="00F21117" w:rsidRDefault="72F2177E"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 xml:space="preserve">Coordinate follow-up meetings to ensure implementation of NASA, Structuralia and SHI activities in the Youth Academy or other programs. </w:t>
            </w:r>
          </w:p>
          <w:p w14:paraId="032FBECF" w14:textId="637A4617" w:rsidR="005B3510" w:rsidRPr="00F21117" w:rsidRDefault="72F2177E"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Launch of Structuralia's Artificial Intelligence program at the Youth Academy.</w:t>
            </w:r>
          </w:p>
          <w:p w14:paraId="5DA1D407" w14:textId="77777777" w:rsidR="005B3510" w:rsidRDefault="71D4D40E" w:rsidP="002B47E2">
            <w:pPr>
              <w:pStyle w:val="ListParagraph"/>
              <w:numPr>
                <w:ilvl w:val="0"/>
                <w:numId w:val="3"/>
              </w:numPr>
              <w:rPr>
                <w:rFonts w:ascii="Posterama" w:hAnsi="Posterama" w:cs="Posterama"/>
                <w:sz w:val="20"/>
                <w:szCs w:val="20"/>
              </w:rPr>
            </w:pPr>
            <w:r w:rsidRPr="00F21117">
              <w:rPr>
                <w:rFonts w:ascii="Posterama" w:hAnsi="Posterama" w:cs="Posterama"/>
                <w:sz w:val="20"/>
                <w:szCs w:val="20"/>
              </w:rPr>
              <w:t>In-house review session of 80+ organizations identified for grants/partnerships. Each team member to add ten more.</w:t>
            </w:r>
          </w:p>
          <w:p w14:paraId="3F7E915E" w14:textId="77777777" w:rsidR="0075564E" w:rsidRPr="0075564E" w:rsidRDefault="0075564E" w:rsidP="002B47E2">
            <w:pPr>
              <w:pStyle w:val="ListParagraph"/>
              <w:numPr>
                <w:ilvl w:val="0"/>
                <w:numId w:val="3"/>
              </w:numPr>
              <w:rPr>
                <w:rFonts w:ascii="Posterama" w:hAnsi="Posterama" w:cs="Posterama"/>
                <w:sz w:val="20"/>
                <w:szCs w:val="20"/>
              </w:rPr>
            </w:pPr>
            <w:r w:rsidRPr="0075564E">
              <w:rPr>
                <w:rFonts w:ascii="Posterama" w:hAnsi="Posterama" w:cs="Posterama"/>
                <w:sz w:val="20"/>
                <w:szCs w:val="20"/>
              </w:rPr>
              <w:t>Work closely with the Department of Economic Development to formulate work plans and follow up their implementation within the MoU with the Science History Institute and the launching of courses at the Youth Academy with partners such as Structuralia and NASA.</w:t>
            </w:r>
          </w:p>
          <w:p w14:paraId="4129C7C0" w14:textId="77777777" w:rsidR="0075564E" w:rsidRPr="0075564E" w:rsidRDefault="0075564E" w:rsidP="002B47E2">
            <w:pPr>
              <w:pStyle w:val="ListParagraph"/>
              <w:numPr>
                <w:ilvl w:val="0"/>
                <w:numId w:val="3"/>
              </w:numPr>
              <w:rPr>
                <w:rFonts w:ascii="Posterama" w:hAnsi="Posterama" w:cs="Posterama"/>
                <w:sz w:val="20"/>
                <w:szCs w:val="20"/>
              </w:rPr>
            </w:pPr>
            <w:r w:rsidRPr="0075564E">
              <w:rPr>
                <w:rFonts w:ascii="Posterama" w:hAnsi="Posterama" w:cs="Posterama"/>
                <w:sz w:val="20"/>
                <w:szCs w:val="20"/>
              </w:rPr>
              <w:t xml:space="preserve">For organizational canvassing and outreach, to ensure overlap between Departments as possible, including climate change as the salient cross-cutting thematic </w:t>
            </w:r>
            <w:r>
              <w:t xml:space="preserve"> </w:t>
            </w:r>
          </w:p>
          <w:p w14:paraId="0FCA3982" w14:textId="5EA6095B" w:rsidR="0075564E" w:rsidRPr="0068707E" w:rsidRDefault="0075564E" w:rsidP="0068707E">
            <w:pPr>
              <w:pStyle w:val="ListParagraph"/>
              <w:numPr>
                <w:ilvl w:val="0"/>
                <w:numId w:val="3"/>
              </w:numPr>
              <w:rPr>
                <w:rFonts w:ascii="Posterama" w:hAnsi="Posterama" w:cs="Posterama"/>
                <w:sz w:val="20"/>
                <w:szCs w:val="20"/>
              </w:rPr>
            </w:pPr>
            <w:r w:rsidRPr="0075564E">
              <w:rPr>
                <w:rFonts w:ascii="Posterama" w:hAnsi="Posterama" w:cs="Posterama"/>
                <w:sz w:val="20"/>
                <w:szCs w:val="20"/>
              </w:rPr>
              <w:t>For organizational canvassing and outreach, to ensure overlap between Departments as possible, including climate change as the salient cross-cutting thematic area.</w:t>
            </w:r>
          </w:p>
        </w:tc>
      </w:tr>
    </w:tbl>
    <w:p w14:paraId="1830ADE3" w14:textId="3A0E71DE" w:rsidR="00C81020" w:rsidRDefault="0068707E" w:rsidP="49D1044E">
      <w:pPr>
        <w:rPr>
          <w:rFonts w:ascii="Posterama" w:hAnsi="Posterama" w:cs="Posterama"/>
        </w:rPr>
      </w:pPr>
      <w:r>
        <w:rPr>
          <w:rFonts w:ascii="Posterama" w:hAnsi="Posterama" w:cs="Posterama"/>
        </w:rPr>
        <w:t xml:space="preserve">      </w:t>
      </w:r>
    </w:p>
    <w:p w14:paraId="573331EE" w14:textId="77777777" w:rsidR="00B8424B" w:rsidRDefault="00B8424B" w:rsidP="49D1044E">
      <w:pPr>
        <w:rPr>
          <w:rFonts w:ascii="Posterama" w:hAnsi="Posterama" w:cs="Posterama"/>
        </w:rPr>
      </w:pPr>
    </w:p>
    <w:tbl>
      <w:tblPr>
        <w:tblStyle w:val="TableGridLight"/>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3808"/>
        <w:gridCol w:w="3964"/>
        <w:gridCol w:w="3437"/>
      </w:tblGrid>
      <w:tr w:rsidR="004E0D6C" w:rsidRPr="00316686" w14:paraId="330A7EFE" w14:textId="77777777" w:rsidTr="002638C7">
        <w:trPr>
          <w:trHeight w:val="252"/>
          <w:jc w:val="center"/>
        </w:trPr>
        <w:tc>
          <w:tcPr>
            <w:tcW w:w="14256" w:type="dxa"/>
            <w:gridSpan w:val="4"/>
            <w:shd w:val="clear" w:color="auto" w:fill="auto"/>
          </w:tcPr>
          <w:p w14:paraId="48F67C47" w14:textId="77777777" w:rsidR="004E0D6C" w:rsidRPr="00316686" w:rsidRDefault="004E0D6C" w:rsidP="00C15595">
            <w:pPr>
              <w:pStyle w:val="NormalWeb"/>
              <w:tabs>
                <w:tab w:val="left" w:pos="68"/>
              </w:tabs>
              <w:spacing w:before="0" w:beforeAutospacing="0"/>
              <w:jc w:val="center"/>
              <w:rPr>
                <w:rFonts w:ascii="Posterama" w:hAnsi="Posterama" w:cs="Posterama"/>
                <w:b/>
                <w:bCs/>
                <w:color w:val="000000" w:themeColor="text1"/>
                <w:sz w:val="28"/>
                <w:szCs w:val="28"/>
              </w:rPr>
            </w:pPr>
            <w:r w:rsidRPr="0009712A">
              <w:rPr>
                <w:rFonts w:ascii="Posterama" w:eastAsia="+mn-ea" w:hAnsi="Posterama" w:cs="Posterama"/>
                <w:b/>
                <w:bCs/>
                <w:color w:val="000000" w:themeColor="text1"/>
                <w:kern w:val="24"/>
              </w:rPr>
              <w:t xml:space="preserve">Area: </w:t>
            </w:r>
            <w:r w:rsidRPr="0009712A">
              <w:rPr>
                <w:rFonts w:ascii="Posterama" w:hAnsi="Posterama" w:cs="Posterama"/>
                <w:b/>
                <w:bCs/>
              </w:rPr>
              <w:t xml:space="preserve"> Cooperation for Development </w:t>
            </w:r>
          </w:p>
        </w:tc>
      </w:tr>
      <w:tr w:rsidR="004E0D6C" w:rsidRPr="00F21117" w14:paraId="5F867A98" w14:textId="77777777" w:rsidTr="002638C7">
        <w:trPr>
          <w:trHeight w:val="195"/>
          <w:jc w:val="center"/>
        </w:trPr>
        <w:tc>
          <w:tcPr>
            <w:tcW w:w="14256" w:type="dxa"/>
            <w:gridSpan w:val="4"/>
          </w:tcPr>
          <w:p w14:paraId="34B6AFE4" w14:textId="5CBBFA45" w:rsidR="004E0D6C" w:rsidRPr="00F21117" w:rsidRDefault="004E0D6C" w:rsidP="00C15595">
            <w:pPr>
              <w:pStyle w:val="NormalWeb"/>
              <w:tabs>
                <w:tab w:val="left" w:pos="68"/>
              </w:tabs>
              <w:rPr>
                <w:rFonts w:ascii="Posterama" w:hAnsi="Posterama" w:cs="Posterama"/>
                <w:b/>
                <w:bCs/>
                <w:color w:val="595959" w:themeColor="text1" w:themeTint="A6"/>
                <w:sz w:val="20"/>
                <w:szCs w:val="20"/>
              </w:rPr>
            </w:pPr>
            <w:r w:rsidRPr="00F21117">
              <w:rPr>
                <w:rFonts w:ascii="Posterama" w:hAnsi="Posterama" w:cs="Posterama"/>
                <w:b/>
                <w:bCs/>
                <w:sz w:val="20"/>
                <w:szCs w:val="20"/>
              </w:rPr>
              <w:t xml:space="preserve">OAS Strategic Line: </w:t>
            </w:r>
            <w:r w:rsidR="00085455" w:rsidRPr="00F21117">
              <w:rPr>
                <w:rFonts w:ascii="Posterama" w:hAnsi="Posterama" w:cs="Posterama"/>
                <w:b/>
                <w:bCs/>
                <w:sz w:val="20"/>
                <w:szCs w:val="20"/>
              </w:rPr>
              <w:t>6. Fostering development cooperation and partnerships</w:t>
            </w:r>
          </w:p>
        </w:tc>
      </w:tr>
      <w:tr w:rsidR="004E0D6C" w:rsidRPr="00F21117" w14:paraId="11576390" w14:textId="77777777" w:rsidTr="002638C7">
        <w:trPr>
          <w:trHeight w:val="240"/>
          <w:jc w:val="center"/>
        </w:trPr>
        <w:tc>
          <w:tcPr>
            <w:tcW w:w="14256" w:type="dxa"/>
            <w:gridSpan w:val="4"/>
          </w:tcPr>
          <w:p w14:paraId="4519FEF9" w14:textId="63C89D4D" w:rsidR="004E0D6C" w:rsidRPr="00F21117" w:rsidRDefault="004E0D6C" w:rsidP="00C15595">
            <w:pPr>
              <w:rPr>
                <w:rFonts w:ascii="Posterama" w:hAnsi="Posterama" w:cs="Posterama"/>
                <w:b/>
                <w:bCs/>
                <w:color w:val="595959" w:themeColor="text1" w:themeTint="A6"/>
                <w:sz w:val="20"/>
                <w:szCs w:val="20"/>
              </w:rPr>
            </w:pPr>
            <w:r w:rsidRPr="00F21117">
              <w:rPr>
                <w:rFonts w:ascii="Posterama" w:hAnsi="Posterama" w:cs="Posterama"/>
                <w:b/>
                <w:bCs/>
                <w:sz w:val="20"/>
                <w:szCs w:val="20"/>
              </w:rPr>
              <w:t>Objective:</w:t>
            </w:r>
            <w:r w:rsidRPr="00F21117">
              <w:rPr>
                <w:rFonts w:ascii="Posterama" w:hAnsi="Posterama" w:cs="Posterama"/>
                <w:sz w:val="20"/>
                <w:szCs w:val="20"/>
              </w:rPr>
              <w:t xml:space="preserve"> </w:t>
            </w:r>
            <w:r w:rsidR="00085455" w:rsidRPr="00F21117">
              <w:rPr>
                <w:rFonts w:ascii="Posterama" w:hAnsi="Posterama" w:cs="Posterama"/>
                <w:sz w:val="20"/>
                <w:szCs w:val="20"/>
              </w:rPr>
              <w:t xml:space="preserve">6.3. Support </w:t>
            </w:r>
            <w:r w:rsidR="009C2773">
              <w:rPr>
                <w:rFonts w:ascii="Posterama" w:hAnsi="Posterama" w:cs="Posterama"/>
                <w:sz w:val="20"/>
                <w:szCs w:val="20"/>
              </w:rPr>
              <w:t>m</w:t>
            </w:r>
            <w:r w:rsidR="00085455" w:rsidRPr="00F21117">
              <w:rPr>
                <w:rFonts w:ascii="Posterama" w:hAnsi="Posterama" w:cs="Posterama"/>
                <w:sz w:val="20"/>
                <w:szCs w:val="20"/>
              </w:rPr>
              <w:t xml:space="preserve">ember </w:t>
            </w:r>
            <w:r w:rsidR="009C2773">
              <w:rPr>
                <w:rFonts w:ascii="Posterama" w:hAnsi="Posterama" w:cs="Posterama"/>
                <w:sz w:val="20"/>
                <w:szCs w:val="20"/>
              </w:rPr>
              <w:t>s</w:t>
            </w:r>
            <w:r w:rsidR="00085455" w:rsidRPr="00F21117">
              <w:rPr>
                <w:rFonts w:ascii="Posterama" w:hAnsi="Posterama" w:cs="Posterama"/>
                <w:sz w:val="20"/>
                <w:szCs w:val="20"/>
              </w:rPr>
              <w:t>tates in strengthening the Inter-American Agency for Cooperation and Development (IACD) and the OAS Development Cooperation Fund (DCF) to fulfill their purpose as central development cooperation mechanisms within the OAS. </w:t>
            </w:r>
          </w:p>
        </w:tc>
      </w:tr>
      <w:tr w:rsidR="004E0D6C" w:rsidRPr="00F21117" w14:paraId="0B558323" w14:textId="77777777" w:rsidTr="002638C7">
        <w:trPr>
          <w:trHeight w:val="294"/>
          <w:jc w:val="center"/>
        </w:trPr>
        <w:tc>
          <w:tcPr>
            <w:tcW w:w="14256" w:type="dxa"/>
            <w:gridSpan w:val="4"/>
          </w:tcPr>
          <w:p w14:paraId="60933B44" w14:textId="77777777" w:rsidR="004E0D6C" w:rsidRPr="00F21117" w:rsidRDefault="004E0D6C" w:rsidP="00C15595">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Areas:</w:t>
            </w:r>
            <w:r w:rsidRPr="00F21117">
              <w:rPr>
                <w:rFonts w:ascii="Posterama" w:hAnsi="Posterama" w:cs="Posterama"/>
                <w:sz w:val="20"/>
                <w:szCs w:val="20"/>
              </w:rPr>
              <w:t xml:space="preserve">  </w:t>
            </w:r>
            <w:r w:rsidRPr="00F21117">
              <w:rPr>
                <w:rFonts w:ascii="Posterama" w:eastAsia="Calibri" w:hAnsi="Posterama" w:cs="Posterama"/>
                <w:b/>
                <w:bCs/>
                <w:kern w:val="24"/>
                <w:sz w:val="20"/>
                <w:szCs w:val="20"/>
              </w:rPr>
              <w:t xml:space="preserve"> </w:t>
            </w:r>
            <w:r w:rsidRPr="00F21117">
              <w:rPr>
                <w:rFonts w:ascii="Posterama" w:eastAsia="Calibri" w:hAnsi="Posterama" w:cs="Posterama"/>
                <w:b/>
                <w:color w:val="4472C4" w:themeColor="accent1"/>
                <w:kern w:val="24"/>
                <w:sz w:val="20"/>
                <w:szCs w:val="20"/>
              </w:rPr>
              <w:t xml:space="preserve">South-South and Triangular Cooperation  </w:t>
            </w:r>
            <w:r w:rsidRPr="00F21117">
              <w:rPr>
                <w:rFonts w:ascii="Posterama" w:hAnsi="Posterama" w:cs="Posterama"/>
                <w:b/>
                <w:color w:val="4472C4" w:themeColor="accent1"/>
                <w:sz w:val="20"/>
                <w:szCs w:val="20"/>
              </w:rPr>
              <w:t xml:space="preserve"> </w:t>
            </w:r>
            <w:r w:rsidRPr="00F21117">
              <w:rPr>
                <w:rFonts w:ascii="Posterama" w:hAnsi="Posterama" w:cs="Posterama"/>
                <w:color w:val="4472C4" w:themeColor="accent1"/>
                <w:sz w:val="20"/>
                <w:szCs w:val="20"/>
              </w:rPr>
              <w:t xml:space="preserve"> </w:t>
            </w:r>
            <w:r w:rsidRPr="00F21117">
              <w:rPr>
                <w:rFonts w:ascii="Posterama" w:hAnsi="Posterama" w:cs="Posterama"/>
                <w:b/>
                <w:color w:val="4472C4" w:themeColor="accent1"/>
                <w:sz w:val="20"/>
                <w:szCs w:val="20"/>
              </w:rPr>
              <w:t xml:space="preserve"> </w:t>
            </w:r>
          </w:p>
        </w:tc>
      </w:tr>
      <w:tr w:rsidR="004E0D6C" w:rsidRPr="00F21117" w14:paraId="3B5B02B7" w14:textId="77777777" w:rsidTr="002638C7">
        <w:trPr>
          <w:trHeight w:val="212"/>
          <w:jc w:val="center"/>
        </w:trPr>
        <w:tc>
          <w:tcPr>
            <w:tcW w:w="3047" w:type="dxa"/>
          </w:tcPr>
          <w:p w14:paraId="6A948A9D" w14:textId="598D93B0" w:rsidR="004E0D6C" w:rsidRPr="00F21117" w:rsidRDefault="170C07CF" w:rsidP="00C15595">
            <w:pPr>
              <w:pStyle w:val="NormalWeb"/>
              <w:tabs>
                <w:tab w:val="left" w:pos="161"/>
              </w:tabs>
              <w:spacing w:before="0" w:beforeAutospacing="0" w:after="84" w:afterAutospacing="0" w:line="216" w:lineRule="auto"/>
              <w:jc w:val="center"/>
              <w:rPr>
                <w:rFonts w:ascii="Posterama" w:eastAsia="Calibri" w:hAnsi="Posterama" w:cs="Posterama"/>
                <w:kern w:val="24"/>
                <w:sz w:val="20"/>
                <w:szCs w:val="20"/>
              </w:rPr>
            </w:pPr>
            <w:r w:rsidRPr="00F21117">
              <w:rPr>
                <w:rFonts w:ascii="Posterama" w:eastAsia="Calibri" w:hAnsi="Posterama" w:cs="Posterama"/>
                <w:b/>
                <w:bCs/>
                <w:sz w:val="20"/>
                <w:szCs w:val="20"/>
              </w:rPr>
              <w:t>SEDI Programs:</w:t>
            </w:r>
          </w:p>
        </w:tc>
        <w:tc>
          <w:tcPr>
            <w:tcW w:w="3808" w:type="dxa"/>
          </w:tcPr>
          <w:p w14:paraId="5F968C04" w14:textId="08B56522" w:rsidR="004E0D6C" w:rsidRPr="00F21117" w:rsidRDefault="170C07CF" w:rsidP="00C15595">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F21117">
              <w:rPr>
                <w:rFonts w:ascii="Posterama" w:hAnsi="Posterama" w:cs="Posterama"/>
                <w:b/>
                <w:bCs/>
                <w:color w:val="4472C4" w:themeColor="accent1"/>
                <w:sz w:val="20"/>
                <w:szCs w:val="20"/>
              </w:rPr>
              <w:t>Expected Outcomes</w:t>
            </w:r>
            <w:r w:rsidRPr="00F21117">
              <w:rPr>
                <w:rFonts w:ascii="Posterama" w:hAnsi="Posterama" w:cs="Posterama"/>
                <w:color w:val="4472C4" w:themeColor="accent1"/>
                <w:sz w:val="20"/>
                <w:szCs w:val="20"/>
              </w:rPr>
              <w:t>:</w:t>
            </w:r>
          </w:p>
        </w:tc>
        <w:tc>
          <w:tcPr>
            <w:tcW w:w="3964" w:type="dxa"/>
          </w:tcPr>
          <w:p w14:paraId="2D864D45" w14:textId="601B3BDC" w:rsidR="004E0D6C" w:rsidRPr="00F21117" w:rsidRDefault="170C07CF" w:rsidP="00C15595">
            <w:pPr>
              <w:pStyle w:val="NormalWeb"/>
              <w:tabs>
                <w:tab w:val="left" w:pos="68"/>
              </w:tabs>
              <w:spacing w:before="0" w:beforeAutospacing="0" w:after="84" w:afterAutospacing="0" w:line="216" w:lineRule="auto"/>
              <w:ind w:right="-195"/>
              <w:jc w:val="center"/>
              <w:rPr>
                <w:rFonts w:ascii="Posterama" w:eastAsia="Calibri" w:hAnsi="Posterama" w:cs="Posterama"/>
                <w:b/>
                <w:color w:val="595959" w:themeColor="text1" w:themeTint="A6"/>
                <w:kern w:val="24"/>
                <w:sz w:val="20"/>
                <w:szCs w:val="20"/>
              </w:rPr>
            </w:pPr>
            <w:r w:rsidRPr="00F21117">
              <w:rPr>
                <w:rFonts w:ascii="Posterama" w:hAnsi="Posterama" w:cs="Posterama"/>
                <w:b/>
                <w:bCs/>
                <w:sz w:val="20"/>
                <w:szCs w:val="20"/>
              </w:rPr>
              <w:t>Measurements/Benchmarks:</w:t>
            </w:r>
          </w:p>
        </w:tc>
        <w:tc>
          <w:tcPr>
            <w:tcW w:w="3437" w:type="dxa"/>
          </w:tcPr>
          <w:p w14:paraId="144F256A" w14:textId="218202FB" w:rsidR="004E0D6C" w:rsidRPr="00F21117" w:rsidRDefault="004B4596" w:rsidP="00C15595">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Pr>
                <w:rFonts w:ascii="Posterama" w:eastAsia="Calibri" w:hAnsi="Posterama" w:cs="Posterama"/>
                <w:b/>
                <w:bCs/>
                <w:color w:val="4472C4" w:themeColor="accent1"/>
                <w:kern w:val="24"/>
                <w:sz w:val="20"/>
                <w:szCs w:val="20"/>
              </w:rPr>
              <w:t>Collaboration and Partnerships:</w:t>
            </w:r>
          </w:p>
        </w:tc>
      </w:tr>
      <w:tr w:rsidR="005C4032" w:rsidRPr="00F21117" w14:paraId="2ADE7A8D" w14:textId="77777777" w:rsidTr="002638C7">
        <w:trPr>
          <w:trHeight w:val="3293"/>
          <w:jc w:val="center"/>
        </w:trPr>
        <w:tc>
          <w:tcPr>
            <w:tcW w:w="3047" w:type="dxa"/>
            <w:shd w:val="clear" w:color="auto" w:fill="auto"/>
          </w:tcPr>
          <w:p w14:paraId="75C635D9" w14:textId="57BBAFB4" w:rsidR="005C4032" w:rsidRPr="00F21117" w:rsidRDefault="005C4032" w:rsidP="00C15595">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F21117">
              <w:rPr>
                <w:rFonts w:ascii="Posterama" w:hAnsi="Posterama" w:cs="Posterama"/>
                <w:color w:val="000000" w:themeColor="text1"/>
                <w:sz w:val="20"/>
                <w:szCs w:val="20"/>
              </w:rPr>
              <w:t>Inter-American Agency for Cooperation and Development (IACD)</w:t>
            </w:r>
          </w:p>
          <w:p w14:paraId="70E887BC" w14:textId="5C06EC59" w:rsidR="005C4032" w:rsidRPr="00F21117" w:rsidRDefault="005C4032" w:rsidP="00C15595">
            <w:pPr>
              <w:pStyle w:val="NormalWeb"/>
              <w:numPr>
                <w:ilvl w:val="0"/>
                <w:numId w:val="3"/>
              </w:numPr>
              <w:tabs>
                <w:tab w:val="left" w:pos="161"/>
              </w:tabs>
              <w:spacing w:before="0" w:beforeAutospacing="0" w:after="84" w:afterAutospacing="0" w:line="216" w:lineRule="auto"/>
              <w:ind w:left="161" w:hanging="180"/>
              <w:rPr>
                <w:rFonts w:ascii="Posterama" w:hAnsi="Posterama" w:cs="Posterama"/>
                <w:b/>
                <w:bCs/>
                <w:noProof/>
                <w:color w:val="000000" w:themeColor="text1"/>
                <w:sz w:val="20"/>
                <w:szCs w:val="20"/>
              </w:rPr>
            </w:pPr>
            <w:r w:rsidRPr="00F21117">
              <w:rPr>
                <w:rFonts w:ascii="Posterama" w:hAnsi="Posterama" w:cs="Posterama"/>
                <w:color w:val="000000" w:themeColor="text1"/>
                <w:sz w:val="20"/>
                <w:szCs w:val="20"/>
              </w:rPr>
              <w:t>IV Specialized Meeting of High-Level Cooperation Authorities</w:t>
            </w:r>
          </w:p>
          <w:p w14:paraId="46B22FE9" w14:textId="77777777" w:rsidR="005C4032" w:rsidRPr="00F21117" w:rsidRDefault="005C4032" w:rsidP="00C15595">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000000" w:themeColor="text1"/>
                <w:sz w:val="20"/>
                <w:szCs w:val="20"/>
              </w:rPr>
            </w:pPr>
            <w:r w:rsidRPr="00F21117">
              <w:rPr>
                <w:rFonts w:ascii="Posterama" w:hAnsi="Posterama" w:cs="Posterama"/>
                <w:color w:val="000000" w:themeColor="text1"/>
                <w:sz w:val="20"/>
                <w:szCs w:val="20"/>
              </w:rPr>
              <w:t xml:space="preserve">Development Cooperation Fund (DCF) </w:t>
            </w:r>
          </w:p>
          <w:p w14:paraId="339DE661" w14:textId="77777777" w:rsidR="005C4032" w:rsidRPr="00F21117" w:rsidRDefault="005C4032" w:rsidP="00C15595">
            <w:pPr>
              <w:pStyle w:val="NormalWeb"/>
              <w:numPr>
                <w:ilvl w:val="0"/>
                <w:numId w:val="3"/>
              </w:numPr>
              <w:tabs>
                <w:tab w:val="left" w:pos="161"/>
              </w:tabs>
              <w:spacing w:before="0" w:beforeAutospacing="0" w:after="84" w:afterAutospacing="0" w:line="216" w:lineRule="auto"/>
              <w:ind w:left="161" w:hanging="180"/>
              <w:rPr>
                <w:rFonts w:ascii="Posterama" w:eastAsia="Calibri" w:hAnsi="Posterama" w:cs="Posterama"/>
                <w:color w:val="4472C4" w:themeColor="accent1"/>
                <w:sz w:val="20"/>
                <w:szCs w:val="20"/>
              </w:rPr>
            </w:pPr>
            <w:r w:rsidRPr="00F21117">
              <w:rPr>
                <w:rFonts w:ascii="Posterama" w:hAnsi="Posterama" w:cs="Posterama"/>
                <w:color w:val="000000" w:themeColor="text1"/>
                <w:sz w:val="20"/>
                <w:szCs w:val="20"/>
              </w:rPr>
              <w:t>Interamerican Cooperation Network (CooperaNet)</w:t>
            </w:r>
          </w:p>
          <w:p w14:paraId="2D83EA97" w14:textId="5E0C7FE9" w:rsidR="005C4032" w:rsidRPr="00F21117" w:rsidRDefault="005C4032" w:rsidP="00C15595">
            <w:pPr>
              <w:pStyle w:val="NormalWeb"/>
              <w:numPr>
                <w:ilvl w:val="0"/>
                <w:numId w:val="3"/>
              </w:numPr>
              <w:tabs>
                <w:tab w:val="left" w:pos="161"/>
              </w:tabs>
              <w:spacing w:before="0" w:beforeAutospacing="0" w:after="84" w:afterAutospacing="0" w:line="216" w:lineRule="auto"/>
              <w:ind w:left="161" w:hanging="180"/>
              <w:rPr>
                <w:rFonts w:ascii="Posterama" w:hAnsi="Posterama" w:cs="Posterama"/>
                <w:sz w:val="20"/>
                <w:szCs w:val="20"/>
              </w:rPr>
            </w:pPr>
            <w:r w:rsidRPr="00F21117">
              <w:rPr>
                <w:rFonts w:ascii="Posterama" w:hAnsi="Posterama" w:cs="Posterama"/>
                <w:color w:val="000000" w:themeColor="text1"/>
                <w:sz w:val="20"/>
                <w:szCs w:val="20"/>
              </w:rPr>
              <w:t xml:space="preserve">Language Cooperation </w:t>
            </w:r>
            <w:r w:rsidRPr="00F21117">
              <w:rPr>
                <w:rFonts w:ascii="Posterama" w:hAnsi="Posterama" w:cs="Posterama"/>
                <w:sz w:val="20"/>
                <w:szCs w:val="20"/>
              </w:rPr>
              <w:t>certification</w:t>
            </w:r>
            <w:r w:rsidRPr="00F21117">
              <w:rPr>
                <w:rFonts w:ascii="Posterama" w:hAnsi="Posterama" w:cs="Posterama"/>
                <w:color w:val="000000" w:themeColor="text1"/>
                <w:sz w:val="20"/>
                <w:szCs w:val="20"/>
              </w:rPr>
              <w:t xml:space="preserve"> program</w:t>
            </w:r>
          </w:p>
        </w:tc>
        <w:tc>
          <w:tcPr>
            <w:tcW w:w="3808" w:type="dxa"/>
            <w:shd w:val="clear" w:color="auto" w:fill="auto"/>
          </w:tcPr>
          <w:p w14:paraId="3ED6A3C5" w14:textId="03476FED" w:rsidR="005C4032" w:rsidRPr="00C654B1" w:rsidRDefault="005C4032" w:rsidP="00C15595">
            <w:pPr>
              <w:pStyle w:val="ListParagraph"/>
              <w:numPr>
                <w:ilvl w:val="0"/>
                <w:numId w:val="3"/>
              </w:numPr>
              <w:rPr>
                <w:rFonts w:ascii="Posterama" w:hAnsi="Posterama" w:cs="Posterama"/>
                <w:color w:val="4472C4" w:themeColor="accent1"/>
                <w:sz w:val="20"/>
                <w:szCs w:val="20"/>
              </w:rPr>
            </w:pPr>
            <w:r w:rsidRPr="00C654B1">
              <w:rPr>
                <w:rFonts w:ascii="Posterama" w:hAnsi="Posterama" w:cs="Posterama"/>
                <w:color w:val="4472C4" w:themeColor="accent1"/>
                <w:sz w:val="20"/>
                <w:szCs w:val="20"/>
              </w:rPr>
              <w:t>Increase the commitment of member states to implement the activities of the three IACD Working Groups</w:t>
            </w:r>
          </w:p>
          <w:p w14:paraId="4A9EE7BF" w14:textId="415C24B8" w:rsidR="005C4032" w:rsidRPr="00C654B1" w:rsidRDefault="005C4032" w:rsidP="00C15595">
            <w:pPr>
              <w:pStyle w:val="ListParagraph"/>
              <w:numPr>
                <w:ilvl w:val="0"/>
                <w:numId w:val="3"/>
              </w:numPr>
              <w:rPr>
                <w:rFonts w:ascii="Posterama" w:eastAsia="Calibri" w:hAnsi="Posterama" w:cs="Posterama"/>
                <w:color w:val="4472C4" w:themeColor="accent1"/>
                <w:sz w:val="20"/>
                <w:szCs w:val="20"/>
              </w:rPr>
            </w:pPr>
            <w:r w:rsidRPr="00C654B1">
              <w:rPr>
                <w:rFonts w:ascii="Posterama" w:eastAsia="Calibri" w:hAnsi="Posterama" w:cs="Posterama"/>
                <w:color w:val="4472C4" w:themeColor="accent1"/>
                <w:sz w:val="20"/>
                <w:szCs w:val="20"/>
              </w:rPr>
              <w:t xml:space="preserve">Strengthen the </w:t>
            </w:r>
            <w:r w:rsidRPr="00C654B1">
              <w:rPr>
                <w:rFonts w:ascii="Posterama" w:hAnsi="Posterama" w:cs="Posterama"/>
                <w:color w:val="4472C4" w:themeColor="accent1"/>
                <w:sz w:val="20"/>
                <w:szCs w:val="20"/>
              </w:rPr>
              <w:t>Inter</w:t>
            </w:r>
            <w:r w:rsidRPr="00C654B1">
              <w:rPr>
                <w:rFonts w:ascii="Posterama" w:eastAsia="Calibri" w:hAnsi="Posterama" w:cs="Posterama"/>
                <w:color w:val="4472C4" w:themeColor="accent1"/>
                <w:sz w:val="20"/>
                <w:szCs w:val="20"/>
              </w:rPr>
              <w:t xml:space="preserve">-American Agency for Cooperation and Development (IACD) </w:t>
            </w:r>
          </w:p>
          <w:p w14:paraId="38CB80F7" w14:textId="140E8E19" w:rsidR="005C4032" w:rsidRPr="00F21117" w:rsidRDefault="005C4032" w:rsidP="00C15595">
            <w:pPr>
              <w:rPr>
                <w:rFonts w:ascii="Posterama" w:eastAsia="Calibri" w:hAnsi="Posterama" w:cs="Posterama"/>
                <w:color w:val="4472C4" w:themeColor="accent1"/>
                <w:sz w:val="20"/>
                <w:szCs w:val="20"/>
              </w:rPr>
            </w:pPr>
          </w:p>
        </w:tc>
        <w:tc>
          <w:tcPr>
            <w:tcW w:w="3964" w:type="dxa"/>
          </w:tcPr>
          <w:p w14:paraId="28F510CF" w14:textId="67305596" w:rsidR="005C4032" w:rsidRPr="00F21117" w:rsidRDefault="005C4032" w:rsidP="00C15595">
            <w:pPr>
              <w:pStyle w:val="ListParagraph"/>
              <w:numPr>
                <w:ilvl w:val="0"/>
                <w:numId w:val="3"/>
              </w:numPr>
              <w:spacing w:line="259" w:lineRule="auto"/>
              <w:rPr>
                <w:rFonts w:ascii="Posterama" w:eastAsia="Calibri" w:hAnsi="Posterama" w:cs="Posterama"/>
                <w:sz w:val="20"/>
                <w:szCs w:val="20"/>
              </w:rPr>
            </w:pPr>
            <w:r w:rsidRPr="00F21117">
              <w:rPr>
                <w:rFonts w:ascii="Posterama" w:hAnsi="Posterama" w:cs="Posterama"/>
                <w:sz w:val="20"/>
                <w:szCs w:val="20"/>
              </w:rPr>
              <w:t xml:space="preserve">Input and support provided to the MB/IACD to support their work and that of the Working Groups on </w:t>
            </w:r>
            <w:r w:rsidRPr="00F21117">
              <w:rPr>
                <w:rFonts w:ascii="Posterama" w:eastAsia="Calibri" w:hAnsi="Posterama" w:cs="Posterama"/>
                <w:sz w:val="20"/>
                <w:szCs w:val="20"/>
              </w:rPr>
              <w:t xml:space="preserve">strengthening the Inter-American Agency for Cooperation and Development (IACD) and the OAS Development Cooperation Fund (DCF) </w:t>
            </w:r>
          </w:p>
          <w:p w14:paraId="2A16EDF3" w14:textId="181BF227" w:rsidR="005C4032" w:rsidRPr="00F21117" w:rsidRDefault="005C4032" w:rsidP="00C15595">
            <w:pPr>
              <w:pStyle w:val="ListParagraph"/>
              <w:numPr>
                <w:ilvl w:val="0"/>
                <w:numId w:val="3"/>
              </w:numPr>
              <w:spacing w:line="259" w:lineRule="auto"/>
              <w:rPr>
                <w:rFonts w:ascii="Posterama" w:eastAsia="Calibri" w:hAnsi="Posterama" w:cs="Posterama"/>
                <w:sz w:val="20"/>
                <w:szCs w:val="20"/>
              </w:rPr>
            </w:pPr>
            <w:r w:rsidRPr="00F21117">
              <w:rPr>
                <w:rFonts w:ascii="Posterama" w:eastAsia="Calibri" w:hAnsi="Posterama" w:cs="Posterama"/>
                <w:sz w:val="20"/>
                <w:szCs w:val="20"/>
              </w:rPr>
              <w:t xml:space="preserve">2023 IACD Work Plan presented to </w:t>
            </w:r>
            <w:r>
              <w:rPr>
                <w:rFonts w:ascii="Posterama" w:eastAsia="Calibri" w:hAnsi="Posterama" w:cs="Posterama"/>
                <w:sz w:val="20"/>
                <w:szCs w:val="20"/>
              </w:rPr>
              <w:t>m</w:t>
            </w:r>
            <w:r w:rsidRPr="00F21117">
              <w:rPr>
                <w:rFonts w:ascii="Posterama" w:eastAsia="Calibri" w:hAnsi="Posterama" w:cs="Posterama"/>
                <w:sz w:val="20"/>
                <w:szCs w:val="20"/>
              </w:rPr>
              <w:t xml:space="preserve">ember </w:t>
            </w:r>
            <w:r>
              <w:rPr>
                <w:rFonts w:ascii="Posterama" w:eastAsia="Calibri" w:hAnsi="Posterama" w:cs="Posterama"/>
                <w:sz w:val="20"/>
                <w:szCs w:val="20"/>
              </w:rPr>
              <w:t>s</w:t>
            </w:r>
            <w:r w:rsidRPr="00F21117">
              <w:rPr>
                <w:rFonts w:ascii="Posterama" w:eastAsia="Calibri" w:hAnsi="Posterama" w:cs="Posterama"/>
                <w:sz w:val="20"/>
                <w:szCs w:val="20"/>
              </w:rPr>
              <w:t>tates and Cooperation Authorities.</w:t>
            </w:r>
          </w:p>
          <w:p w14:paraId="1BB43EEA" w14:textId="4C91AEAE" w:rsidR="005C4032" w:rsidRPr="00F21117" w:rsidRDefault="005C4032" w:rsidP="00C15595">
            <w:pPr>
              <w:pStyle w:val="ListParagraph"/>
              <w:numPr>
                <w:ilvl w:val="0"/>
                <w:numId w:val="3"/>
              </w:numPr>
              <w:spacing w:line="259" w:lineRule="auto"/>
              <w:rPr>
                <w:rFonts w:ascii="Posterama" w:eastAsia="Calibri" w:hAnsi="Posterama" w:cs="Posterama"/>
                <w:sz w:val="20"/>
                <w:szCs w:val="20"/>
              </w:rPr>
            </w:pPr>
            <w:r w:rsidRPr="00F21117">
              <w:rPr>
                <w:rFonts w:ascii="Posterama" w:eastAsia="Calibri" w:hAnsi="Posterama" w:cs="Posterama"/>
                <w:sz w:val="20"/>
                <w:szCs w:val="20"/>
              </w:rPr>
              <w:t xml:space="preserve">OAS/GA Mandates approved </w:t>
            </w:r>
          </w:p>
        </w:tc>
        <w:tc>
          <w:tcPr>
            <w:tcW w:w="3437" w:type="dxa"/>
          </w:tcPr>
          <w:p w14:paraId="6CDE653B" w14:textId="43E090E7" w:rsidR="005C4032" w:rsidRPr="00F21117" w:rsidRDefault="005C4032" w:rsidP="00C15595">
            <w:pPr>
              <w:tabs>
                <w:tab w:val="left" w:pos="920"/>
              </w:tabs>
              <w:rPr>
                <w:rFonts w:ascii="Posterama" w:hAnsi="Posterama" w:cs="Posterama"/>
                <w:sz w:val="20"/>
                <w:szCs w:val="20"/>
              </w:rPr>
            </w:pPr>
            <w:r w:rsidRPr="00C654B1">
              <w:rPr>
                <w:rFonts w:ascii="Posterama" w:hAnsi="Posterama" w:cs="Posterama"/>
                <w:color w:val="4472C4" w:themeColor="accent1"/>
                <w:sz w:val="20"/>
                <w:szCs w:val="20"/>
              </w:rPr>
              <w:t>Member states’ Cooperation Authorities</w:t>
            </w:r>
          </w:p>
        </w:tc>
      </w:tr>
      <w:tr w:rsidR="004E0D6C" w:rsidRPr="00F21117" w14:paraId="64DF6B05" w14:textId="77777777" w:rsidTr="002638C7">
        <w:trPr>
          <w:trHeight w:val="180"/>
          <w:jc w:val="center"/>
        </w:trPr>
        <w:tc>
          <w:tcPr>
            <w:tcW w:w="14256" w:type="dxa"/>
            <w:gridSpan w:val="4"/>
            <w:shd w:val="clear" w:color="auto" w:fill="auto"/>
          </w:tcPr>
          <w:p w14:paraId="04FC79F5" w14:textId="77777777" w:rsidR="004E0D6C" w:rsidRPr="00F21117" w:rsidRDefault="004E0D6C" w:rsidP="00C15595">
            <w:pPr>
              <w:pStyle w:val="NormalWeb"/>
              <w:tabs>
                <w:tab w:val="left" w:pos="68"/>
              </w:tabs>
              <w:spacing w:before="0"/>
              <w:rPr>
                <w:rFonts w:ascii="Posterama" w:hAnsi="Posterama" w:cs="Posterama"/>
                <w:b/>
                <w:bCs/>
                <w:color w:val="595959" w:themeColor="text1" w:themeTint="A6"/>
                <w:sz w:val="20"/>
                <w:szCs w:val="20"/>
              </w:rPr>
            </w:pPr>
            <w:r w:rsidRPr="00E8264A">
              <w:rPr>
                <w:rFonts w:ascii="Posterama" w:eastAsia="Calibri" w:hAnsi="Posterama" w:cs="Posterama"/>
                <w:b/>
                <w:bCs/>
                <w:color w:val="4472C4" w:themeColor="accent1"/>
                <w:kern w:val="24"/>
                <w:sz w:val="20"/>
                <w:szCs w:val="20"/>
              </w:rPr>
              <w:t xml:space="preserve">2023 Activities: </w:t>
            </w:r>
          </w:p>
        </w:tc>
      </w:tr>
      <w:tr w:rsidR="004E0D6C" w:rsidRPr="00F21117" w14:paraId="6EFC63D6" w14:textId="77777777" w:rsidTr="002638C7">
        <w:trPr>
          <w:trHeight w:val="762"/>
          <w:jc w:val="center"/>
        </w:trPr>
        <w:tc>
          <w:tcPr>
            <w:tcW w:w="14256" w:type="dxa"/>
            <w:gridSpan w:val="4"/>
          </w:tcPr>
          <w:p w14:paraId="5E623342" w14:textId="035C3F02" w:rsidR="004E0D6C" w:rsidRPr="00F21117" w:rsidRDefault="5C5DA62C"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 xml:space="preserve">Draft </w:t>
            </w:r>
            <w:r w:rsidR="578F6FE4" w:rsidRPr="00F21117">
              <w:rPr>
                <w:rFonts w:ascii="Posterama" w:hAnsi="Posterama" w:cs="Posterama"/>
                <w:sz w:val="20"/>
                <w:szCs w:val="20"/>
              </w:rPr>
              <w:t>2023 IACD Work Plan</w:t>
            </w:r>
            <w:r w:rsidR="007DFDDF" w:rsidRPr="00F21117">
              <w:rPr>
                <w:rFonts w:ascii="Posterama" w:hAnsi="Posterama" w:cs="Posterama"/>
                <w:sz w:val="20"/>
                <w:szCs w:val="20"/>
              </w:rPr>
              <w:t xml:space="preserve"> and submit to the MB/</w:t>
            </w:r>
            <w:r w:rsidR="00D72819" w:rsidRPr="00F21117">
              <w:rPr>
                <w:rFonts w:ascii="Posterama" w:hAnsi="Posterama" w:cs="Posterama"/>
                <w:sz w:val="20"/>
                <w:szCs w:val="20"/>
              </w:rPr>
              <w:t>IACD to achieve the mandates approved on the</w:t>
            </w:r>
            <w:r w:rsidR="005C4032">
              <w:t xml:space="preserve"> </w:t>
            </w:r>
            <w:r w:rsidR="005C4032" w:rsidRPr="005C4032">
              <w:rPr>
                <w:rFonts w:ascii="Posterama" w:hAnsi="Posterama" w:cs="Posterama"/>
                <w:sz w:val="20"/>
                <w:szCs w:val="20"/>
              </w:rPr>
              <w:t>52nd Regular Session of the OAS General Assembly - 2022</w:t>
            </w:r>
            <w:r w:rsidR="00D72819" w:rsidRPr="00F21117">
              <w:rPr>
                <w:rFonts w:ascii="Posterama" w:hAnsi="Posterama" w:cs="Posterama"/>
                <w:sz w:val="20"/>
                <w:szCs w:val="20"/>
              </w:rPr>
              <w:t xml:space="preserve"> related to the strengthening of IACD and the OAS/DCF</w:t>
            </w:r>
          </w:p>
          <w:p w14:paraId="2A80281B" w14:textId="77777777" w:rsidR="004E0D6C" w:rsidRDefault="125F6D64"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Meetings of the Working Groups of the MB/IACD</w:t>
            </w:r>
          </w:p>
          <w:p w14:paraId="6A197DCF" w14:textId="5931D755" w:rsidR="0075564E" w:rsidRPr="00F21117" w:rsidRDefault="0075564E" w:rsidP="0028330F">
            <w:pPr>
              <w:pStyle w:val="ListParagraph"/>
              <w:numPr>
                <w:ilvl w:val="0"/>
                <w:numId w:val="3"/>
              </w:numPr>
              <w:rPr>
                <w:rFonts w:ascii="Posterama" w:hAnsi="Posterama" w:cs="Posterama"/>
                <w:sz w:val="20"/>
                <w:szCs w:val="20"/>
              </w:rPr>
            </w:pPr>
            <w:r w:rsidRPr="0075564E">
              <w:rPr>
                <w:rFonts w:ascii="Posterama" w:hAnsi="Posterama" w:cs="Posterama"/>
                <w:sz w:val="20"/>
                <w:szCs w:val="20"/>
              </w:rPr>
              <w:t>Articulate the results of the relevant Ministerial Meetings with the work of the member states in strengthening the Inter-American Agency for Cooperation and Development (IACD) and the OAS Development Cooperation Fund (DCF) to fulfill their purpose as central development cooperation mechanisms within the OAS</w:t>
            </w:r>
          </w:p>
        </w:tc>
      </w:tr>
    </w:tbl>
    <w:p w14:paraId="2242152E" w14:textId="45BECF91" w:rsidR="00085455" w:rsidRPr="00F21117" w:rsidRDefault="00085455" w:rsidP="49D1044E">
      <w:pPr>
        <w:rPr>
          <w:rFonts w:ascii="Posterama" w:hAnsi="Posterama" w:cs="Posterama"/>
          <w:sz w:val="20"/>
          <w:szCs w:val="20"/>
        </w:rPr>
      </w:pPr>
    </w:p>
    <w:p w14:paraId="442DB7DB" w14:textId="77777777" w:rsidR="00085455" w:rsidRPr="00F21117" w:rsidRDefault="00085455">
      <w:pPr>
        <w:rPr>
          <w:rFonts w:ascii="Posterama" w:hAnsi="Posterama" w:cs="Posterama"/>
          <w:sz w:val="20"/>
          <w:szCs w:val="20"/>
        </w:rPr>
      </w:pPr>
      <w:r w:rsidRPr="00F21117">
        <w:rPr>
          <w:rFonts w:ascii="Posterama" w:hAnsi="Posterama" w:cs="Posterama"/>
          <w:sz w:val="20"/>
          <w:szCs w:val="20"/>
        </w:rPr>
        <w:br w:type="page"/>
      </w:r>
    </w:p>
    <w:tbl>
      <w:tblPr>
        <w:tblStyle w:val="TableGridLight"/>
        <w:tblpPr w:leftFromText="187" w:rightFromText="187" w:vertAnchor="text" w:horzAnchor="margin" w:tblpXSpec="center" w:tblpY="-100"/>
        <w:tblOverlap w:val="neve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2"/>
        <w:gridCol w:w="3410"/>
        <w:gridCol w:w="3584"/>
        <w:gridCol w:w="3770"/>
      </w:tblGrid>
      <w:tr w:rsidR="00085455" w:rsidRPr="00F21117" w14:paraId="1212345E" w14:textId="77777777" w:rsidTr="002638C7">
        <w:trPr>
          <w:trHeight w:val="252"/>
          <w:jc w:val="center"/>
        </w:trPr>
        <w:tc>
          <w:tcPr>
            <w:tcW w:w="14256" w:type="dxa"/>
            <w:gridSpan w:val="4"/>
            <w:shd w:val="clear" w:color="auto" w:fill="auto"/>
          </w:tcPr>
          <w:p w14:paraId="28F31FA8" w14:textId="04FC5D0A" w:rsidR="00085455" w:rsidRPr="00F21117" w:rsidRDefault="00085455" w:rsidP="002638C7">
            <w:pPr>
              <w:pStyle w:val="NormalWeb"/>
              <w:tabs>
                <w:tab w:val="left" w:pos="68"/>
              </w:tabs>
              <w:spacing w:before="0" w:beforeAutospacing="0"/>
              <w:jc w:val="center"/>
              <w:rPr>
                <w:rFonts w:ascii="Posterama" w:hAnsi="Posterama" w:cs="Posterama"/>
                <w:b/>
                <w:bCs/>
                <w:color w:val="000000" w:themeColor="text1"/>
                <w:sz w:val="20"/>
                <w:szCs w:val="20"/>
              </w:rPr>
            </w:pPr>
            <w:r w:rsidRPr="0009712A">
              <w:rPr>
                <w:rFonts w:ascii="Posterama" w:eastAsia="+mn-ea" w:hAnsi="Posterama" w:cs="Posterama"/>
                <w:b/>
                <w:bCs/>
                <w:color w:val="000000" w:themeColor="text1"/>
                <w:kern w:val="24"/>
              </w:rPr>
              <w:t xml:space="preserve">Area: </w:t>
            </w:r>
            <w:r w:rsidR="005C4032" w:rsidRPr="005C4032">
              <w:rPr>
                <w:rFonts w:ascii="Posterama" w:hAnsi="Posterama" w:cs="Posterama"/>
                <w:b/>
                <w:bCs/>
              </w:rPr>
              <w:t xml:space="preserve">Inter-American Committee on Ports </w:t>
            </w:r>
            <w:r w:rsidR="00727086" w:rsidRPr="005C4032">
              <w:rPr>
                <w:rFonts w:ascii="Posterama" w:hAnsi="Posterama" w:cs="Posterama"/>
                <w:b/>
                <w:bCs/>
              </w:rPr>
              <w:t>(CIP)</w:t>
            </w:r>
          </w:p>
        </w:tc>
      </w:tr>
      <w:tr w:rsidR="00085455" w:rsidRPr="00F21117" w14:paraId="5E2A7958" w14:textId="77777777" w:rsidTr="002638C7">
        <w:trPr>
          <w:trHeight w:val="195"/>
          <w:jc w:val="center"/>
        </w:trPr>
        <w:tc>
          <w:tcPr>
            <w:tcW w:w="14256" w:type="dxa"/>
            <w:gridSpan w:val="4"/>
          </w:tcPr>
          <w:p w14:paraId="5F6FC6CC" w14:textId="314DC885" w:rsidR="00085455" w:rsidRPr="00F21117" w:rsidRDefault="00085455" w:rsidP="002638C7">
            <w:pPr>
              <w:pStyle w:val="NormalWeb"/>
              <w:tabs>
                <w:tab w:val="left" w:pos="68"/>
              </w:tabs>
              <w:rPr>
                <w:rFonts w:ascii="Posterama" w:hAnsi="Posterama" w:cs="Posterama"/>
                <w:b/>
                <w:bCs/>
                <w:color w:val="595959" w:themeColor="text1" w:themeTint="A6"/>
                <w:sz w:val="20"/>
                <w:szCs w:val="20"/>
              </w:rPr>
            </w:pPr>
            <w:r w:rsidRPr="00F21117">
              <w:rPr>
                <w:rFonts w:ascii="Posterama" w:hAnsi="Posterama" w:cs="Posterama"/>
                <w:b/>
                <w:bCs/>
                <w:sz w:val="20"/>
                <w:szCs w:val="20"/>
              </w:rPr>
              <w:t xml:space="preserve">OAS Strategic Line: </w:t>
            </w:r>
            <w:r w:rsidR="748F1A21" w:rsidRPr="00F21117">
              <w:rPr>
                <w:rFonts w:ascii="Posterama" w:hAnsi="Posterama" w:cs="Posterama"/>
                <w:b/>
                <w:bCs/>
                <w:sz w:val="20"/>
                <w:szCs w:val="20"/>
              </w:rPr>
              <w:t xml:space="preserve">Fostering the development of competitive, secure, </w:t>
            </w:r>
            <w:r w:rsidR="0DC39F54" w:rsidRPr="00F21117">
              <w:rPr>
                <w:rFonts w:ascii="Posterama" w:hAnsi="Posterama" w:cs="Posterama"/>
                <w:b/>
                <w:bCs/>
                <w:sz w:val="20"/>
                <w:szCs w:val="20"/>
              </w:rPr>
              <w:t>sustainable,</w:t>
            </w:r>
            <w:r w:rsidR="748F1A21" w:rsidRPr="00F21117">
              <w:rPr>
                <w:rFonts w:ascii="Posterama" w:hAnsi="Posterama" w:cs="Posterama"/>
                <w:b/>
                <w:bCs/>
                <w:sz w:val="20"/>
                <w:szCs w:val="20"/>
              </w:rPr>
              <w:t xml:space="preserve"> and inclusive ports in </w:t>
            </w:r>
            <w:r w:rsidR="00F86C41">
              <w:rPr>
                <w:rFonts w:ascii="Posterama" w:hAnsi="Posterama" w:cs="Posterama"/>
                <w:b/>
                <w:bCs/>
                <w:sz w:val="20"/>
                <w:szCs w:val="20"/>
              </w:rPr>
              <w:t>m</w:t>
            </w:r>
            <w:r w:rsidR="748F1A21" w:rsidRPr="00F21117">
              <w:rPr>
                <w:rFonts w:ascii="Posterama" w:hAnsi="Posterama" w:cs="Posterama"/>
                <w:b/>
                <w:bCs/>
                <w:sz w:val="20"/>
                <w:szCs w:val="20"/>
              </w:rPr>
              <w:t xml:space="preserve">ember </w:t>
            </w:r>
            <w:r w:rsidR="00F86C41">
              <w:rPr>
                <w:rFonts w:ascii="Posterama" w:hAnsi="Posterama" w:cs="Posterama"/>
                <w:b/>
                <w:bCs/>
                <w:sz w:val="20"/>
                <w:szCs w:val="20"/>
              </w:rPr>
              <w:t>s</w:t>
            </w:r>
            <w:r w:rsidR="748F1A21" w:rsidRPr="00F21117">
              <w:rPr>
                <w:rFonts w:ascii="Posterama" w:hAnsi="Posterama" w:cs="Posterama"/>
                <w:b/>
                <w:bCs/>
                <w:sz w:val="20"/>
                <w:szCs w:val="20"/>
              </w:rPr>
              <w:t>tates</w:t>
            </w:r>
          </w:p>
        </w:tc>
      </w:tr>
      <w:tr w:rsidR="00085455" w:rsidRPr="00F21117" w14:paraId="6209E3DA" w14:textId="77777777" w:rsidTr="002638C7">
        <w:trPr>
          <w:trHeight w:val="240"/>
          <w:jc w:val="center"/>
        </w:trPr>
        <w:tc>
          <w:tcPr>
            <w:tcW w:w="14256" w:type="dxa"/>
            <w:gridSpan w:val="4"/>
          </w:tcPr>
          <w:p w14:paraId="1E7DFAC4" w14:textId="20B7CB57" w:rsidR="00085455" w:rsidRPr="00CC69CC" w:rsidRDefault="00085455" w:rsidP="002638C7">
            <w:pPr>
              <w:rPr>
                <w:rFonts w:ascii="Posterama" w:eastAsia="Calibri" w:hAnsi="Posterama" w:cs="Posterama"/>
                <w:sz w:val="20"/>
                <w:szCs w:val="20"/>
              </w:rPr>
            </w:pPr>
            <w:r w:rsidRPr="00CC69CC">
              <w:rPr>
                <w:rFonts w:ascii="Posterama" w:hAnsi="Posterama" w:cs="Posterama"/>
                <w:b/>
                <w:sz w:val="20"/>
                <w:szCs w:val="20"/>
              </w:rPr>
              <w:t>Objective:</w:t>
            </w:r>
            <w:r w:rsidRPr="00CC69CC">
              <w:rPr>
                <w:rFonts w:ascii="Posterama" w:hAnsi="Posterama" w:cs="Posterama"/>
                <w:sz w:val="20"/>
                <w:szCs w:val="20"/>
              </w:rPr>
              <w:t xml:space="preserve"> </w:t>
            </w:r>
            <w:r w:rsidR="008943CC" w:rsidRPr="00CC69CC">
              <w:rPr>
                <w:rFonts w:ascii="Posterama" w:hAnsi="Posterama" w:cs="Posterama"/>
                <w:sz w:val="20"/>
                <w:szCs w:val="20"/>
              </w:rPr>
              <w:t>7</w:t>
            </w:r>
            <w:r w:rsidR="00E44E74" w:rsidRPr="00CC69CC">
              <w:rPr>
                <w:rFonts w:ascii="Posterama" w:hAnsi="Posterama" w:cs="Posterama"/>
                <w:sz w:val="20"/>
                <w:szCs w:val="20"/>
              </w:rPr>
              <w:t xml:space="preserve">.1 </w:t>
            </w:r>
            <w:r w:rsidR="00E44E74" w:rsidRPr="00CC69CC">
              <w:rPr>
                <w:rFonts w:ascii="Posterama" w:eastAsia="Calibri" w:hAnsi="Posterama" w:cs="Posterama"/>
                <w:color w:val="000000" w:themeColor="text1"/>
                <w:sz w:val="20"/>
                <w:szCs w:val="20"/>
              </w:rPr>
              <w:t xml:space="preserve">Strengthen the efficiency and sustainability of the institutional port management </w:t>
            </w:r>
            <w:r w:rsidR="6E0BD7B1" w:rsidRPr="00CC69CC">
              <w:rPr>
                <w:rFonts w:ascii="Posterama" w:eastAsia="Calibri" w:hAnsi="Posterama" w:cs="Posterama"/>
                <w:color w:val="000000" w:themeColor="text1"/>
                <w:sz w:val="20"/>
                <w:szCs w:val="20"/>
              </w:rPr>
              <w:t xml:space="preserve">capabilities </w:t>
            </w:r>
            <w:r w:rsidR="00E44E74" w:rsidRPr="00CC69CC">
              <w:rPr>
                <w:rFonts w:ascii="Posterama" w:eastAsia="Calibri" w:hAnsi="Posterama" w:cs="Posterama"/>
                <w:color w:val="000000" w:themeColor="text1"/>
                <w:sz w:val="20"/>
                <w:szCs w:val="20"/>
              </w:rPr>
              <w:t xml:space="preserve">of the National </w:t>
            </w:r>
            <w:r w:rsidR="6E0BD7B1" w:rsidRPr="00CC69CC">
              <w:rPr>
                <w:rFonts w:ascii="Posterama" w:eastAsia="Calibri" w:hAnsi="Posterama" w:cs="Posterama"/>
                <w:color w:val="000000" w:themeColor="text1"/>
                <w:sz w:val="20"/>
                <w:szCs w:val="20"/>
              </w:rPr>
              <w:t xml:space="preserve">Port </w:t>
            </w:r>
            <w:r w:rsidR="00E44E74" w:rsidRPr="00CC69CC">
              <w:rPr>
                <w:rFonts w:ascii="Posterama" w:eastAsia="Calibri" w:hAnsi="Posterama" w:cs="Posterama"/>
                <w:color w:val="000000" w:themeColor="text1"/>
                <w:sz w:val="20"/>
                <w:szCs w:val="20"/>
              </w:rPr>
              <w:t>Authorities of the Member States, including associate members and strategic partners of the CIP</w:t>
            </w:r>
          </w:p>
        </w:tc>
      </w:tr>
      <w:tr w:rsidR="00085455" w:rsidRPr="00F21117" w14:paraId="643902B1" w14:textId="77777777" w:rsidTr="002638C7">
        <w:trPr>
          <w:trHeight w:val="294"/>
          <w:jc w:val="center"/>
        </w:trPr>
        <w:tc>
          <w:tcPr>
            <w:tcW w:w="14256" w:type="dxa"/>
            <w:gridSpan w:val="4"/>
          </w:tcPr>
          <w:p w14:paraId="30771A4E" w14:textId="223EB687" w:rsidR="00085455" w:rsidRPr="00F21117" w:rsidRDefault="00085455" w:rsidP="002638C7">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Areas:</w:t>
            </w:r>
            <w:r w:rsidRPr="00F21117">
              <w:rPr>
                <w:rFonts w:ascii="Posterama" w:hAnsi="Posterama" w:cs="Posterama"/>
                <w:sz w:val="20"/>
                <w:szCs w:val="20"/>
              </w:rPr>
              <w:t xml:space="preserve">  </w:t>
            </w:r>
            <w:r w:rsidRPr="00F21117">
              <w:rPr>
                <w:rFonts w:ascii="Posterama" w:eastAsia="Calibri" w:hAnsi="Posterama" w:cs="Posterama"/>
                <w:b/>
                <w:bCs/>
                <w:kern w:val="24"/>
                <w:sz w:val="20"/>
                <w:szCs w:val="20"/>
              </w:rPr>
              <w:t xml:space="preserve"> </w:t>
            </w:r>
            <w:r w:rsidR="00C308DE" w:rsidRPr="00F21117">
              <w:rPr>
                <w:rFonts w:ascii="Posterama" w:hAnsi="Posterama" w:cs="Posterama"/>
                <w:sz w:val="20"/>
                <w:szCs w:val="20"/>
              </w:rPr>
              <w:t xml:space="preserve"> </w:t>
            </w:r>
            <w:r w:rsidR="00C308DE" w:rsidRPr="00F21117">
              <w:rPr>
                <w:rFonts w:ascii="Posterama" w:eastAsia="Calibri" w:hAnsi="Posterama" w:cs="Posterama"/>
                <w:b/>
                <w:bCs/>
                <w:color w:val="4472C4" w:themeColor="accent1"/>
                <w:kern w:val="24"/>
                <w:sz w:val="20"/>
                <w:szCs w:val="20"/>
              </w:rPr>
              <w:t>Sustainable Port Management and Port competitiveness</w:t>
            </w:r>
          </w:p>
        </w:tc>
      </w:tr>
      <w:tr w:rsidR="00085455" w:rsidRPr="00F21117" w14:paraId="6DA53386" w14:textId="77777777" w:rsidTr="002638C7">
        <w:trPr>
          <w:trHeight w:val="302"/>
          <w:jc w:val="center"/>
        </w:trPr>
        <w:tc>
          <w:tcPr>
            <w:tcW w:w="3492" w:type="dxa"/>
          </w:tcPr>
          <w:p w14:paraId="7A2930C4" w14:textId="575CA54C" w:rsidR="00085455" w:rsidRPr="00F21117" w:rsidRDefault="43858E18" w:rsidP="002638C7">
            <w:pPr>
              <w:pStyle w:val="NormalWeb"/>
              <w:tabs>
                <w:tab w:val="left" w:pos="161"/>
              </w:tabs>
              <w:spacing w:before="0" w:beforeAutospacing="0" w:after="84" w:afterAutospacing="0" w:line="216" w:lineRule="auto"/>
              <w:rPr>
                <w:rFonts w:ascii="Posterama" w:eastAsia="Calibri" w:hAnsi="Posterama" w:cs="Posterama"/>
                <w:b/>
                <w:color w:val="000000" w:themeColor="text1"/>
                <w:kern w:val="24"/>
                <w:sz w:val="20"/>
                <w:szCs w:val="20"/>
              </w:rPr>
            </w:pPr>
            <w:r w:rsidRPr="00F21117">
              <w:rPr>
                <w:rFonts w:ascii="Posterama" w:eastAsia="Calibri" w:hAnsi="Posterama" w:cs="Posterama"/>
                <w:b/>
                <w:bCs/>
                <w:color w:val="000000" w:themeColor="text1"/>
                <w:sz w:val="20"/>
                <w:szCs w:val="20"/>
              </w:rPr>
              <w:t xml:space="preserve">SEDI </w:t>
            </w:r>
            <w:r w:rsidR="3D1EF7B4" w:rsidRPr="00F21117">
              <w:rPr>
                <w:rFonts w:ascii="Posterama" w:eastAsia="Calibri" w:hAnsi="Posterama" w:cs="Posterama"/>
                <w:b/>
                <w:bCs/>
                <w:color w:val="000000" w:themeColor="text1"/>
                <w:sz w:val="20"/>
                <w:szCs w:val="20"/>
              </w:rPr>
              <w:t>Programs:</w:t>
            </w:r>
            <w:r w:rsidR="4FA6062F" w:rsidRPr="00F21117">
              <w:rPr>
                <w:rFonts w:ascii="Posterama" w:eastAsia="Calibri" w:hAnsi="Posterama" w:cs="Posterama"/>
                <w:b/>
                <w:bCs/>
                <w:color w:val="000000" w:themeColor="text1"/>
                <w:sz w:val="20"/>
                <w:szCs w:val="20"/>
              </w:rPr>
              <w:t xml:space="preserve"> </w:t>
            </w:r>
          </w:p>
        </w:tc>
        <w:tc>
          <w:tcPr>
            <w:tcW w:w="3410" w:type="dxa"/>
          </w:tcPr>
          <w:p w14:paraId="1940C1B2" w14:textId="7D72708A" w:rsidR="00085455" w:rsidRPr="00F21117" w:rsidRDefault="3D1EF7B4" w:rsidP="002638C7">
            <w:pPr>
              <w:pStyle w:val="NormalWeb"/>
              <w:tabs>
                <w:tab w:val="left" w:pos="161"/>
              </w:tabs>
              <w:spacing w:before="0" w:beforeAutospacing="0" w:after="84" w:afterAutospacing="0" w:line="216" w:lineRule="auto"/>
              <w:rPr>
                <w:rFonts w:ascii="Posterama" w:eastAsia="Calibri" w:hAnsi="Posterama" w:cs="Posterama"/>
                <w:b/>
                <w:color w:val="595959" w:themeColor="text1" w:themeTint="A6"/>
                <w:kern w:val="24"/>
                <w:sz w:val="20"/>
                <w:szCs w:val="20"/>
              </w:rPr>
            </w:pPr>
            <w:r w:rsidRPr="00F21117">
              <w:rPr>
                <w:rFonts w:ascii="Posterama" w:hAnsi="Posterama" w:cs="Posterama"/>
                <w:b/>
                <w:bCs/>
                <w:color w:val="4472C4" w:themeColor="accent1"/>
                <w:sz w:val="20"/>
                <w:szCs w:val="20"/>
              </w:rPr>
              <w:t>Expected Outcomes</w:t>
            </w:r>
            <w:r w:rsidRPr="00F21117">
              <w:rPr>
                <w:rFonts w:ascii="Posterama" w:hAnsi="Posterama" w:cs="Posterama"/>
                <w:color w:val="4472C4" w:themeColor="accent1"/>
                <w:sz w:val="20"/>
                <w:szCs w:val="20"/>
              </w:rPr>
              <w:t>:</w:t>
            </w:r>
          </w:p>
        </w:tc>
        <w:tc>
          <w:tcPr>
            <w:tcW w:w="3584" w:type="dxa"/>
          </w:tcPr>
          <w:p w14:paraId="6453921E" w14:textId="06892012" w:rsidR="00085455" w:rsidRPr="00F21117" w:rsidRDefault="24992461" w:rsidP="002638C7">
            <w:pPr>
              <w:pStyle w:val="NormalWeb"/>
              <w:tabs>
                <w:tab w:val="left" w:pos="68"/>
              </w:tabs>
              <w:spacing w:before="0" w:beforeAutospacing="0" w:after="84" w:afterAutospacing="0" w:line="216" w:lineRule="auto"/>
              <w:ind w:right="-195"/>
              <w:rPr>
                <w:rFonts w:ascii="Posterama" w:eastAsia="Calibri" w:hAnsi="Posterama" w:cs="Posterama"/>
                <w:color w:val="000000" w:themeColor="text1"/>
                <w:kern w:val="24"/>
                <w:sz w:val="20"/>
                <w:szCs w:val="20"/>
              </w:rPr>
            </w:pPr>
            <w:r w:rsidRPr="00F21117">
              <w:rPr>
                <w:rFonts w:ascii="Posterama" w:hAnsi="Posterama" w:cs="Posterama"/>
                <w:b/>
                <w:bCs/>
                <w:color w:val="000000" w:themeColor="text1"/>
                <w:sz w:val="20"/>
                <w:szCs w:val="20"/>
              </w:rPr>
              <w:t>Measurements/Benchmarks</w:t>
            </w:r>
            <w:r w:rsidR="4F95015D" w:rsidRPr="00F21117">
              <w:rPr>
                <w:rFonts w:ascii="Posterama" w:hAnsi="Posterama" w:cs="Posterama"/>
                <w:b/>
                <w:bCs/>
                <w:color w:val="000000" w:themeColor="text1"/>
                <w:sz w:val="20"/>
                <w:szCs w:val="20"/>
              </w:rPr>
              <w:t>:</w:t>
            </w:r>
          </w:p>
        </w:tc>
        <w:tc>
          <w:tcPr>
            <w:tcW w:w="3770" w:type="dxa"/>
          </w:tcPr>
          <w:p w14:paraId="75197B89" w14:textId="6D3932DE" w:rsidR="00085455" w:rsidRPr="00F21117" w:rsidRDefault="004B4596" w:rsidP="002638C7">
            <w:pPr>
              <w:pStyle w:val="NormalWeb"/>
              <w:tabs>
                <w:tab w:val="left" w:pos="161"/>
              </w:tabs>
              <w:spacing w:before="0" w:beforeAutospacing="0" w:after="84" w:afterAutospacing="0" w:line="216" w:lineRule="auto"/>
              <w:ind w:left="-19"/>
              <w:rPr>
                <w:rFonts w:ascii="Posterama" w:eastAsia="Calibri" w:hAnsi="Posterama" w:cs="Posterama"/>
                <w:b/>
                <w:bCs/>
                <w:color w:val="4472C4" w:themeColor="accent1"/>
                <w:kern w:val="24"/>
                <w:sz w:val="20"/>
                <w:szCs w:val="20"/>
              </w:rPr>
            </w:pPr>
            <w:r w:rsidRPr="005C4032">
              <w:rPr>
                <w:rFonts w:ascii="Posterama" w:eastAsia="Calibri" w:hAnsi="Posterama" w:cs="Posterama"/>
                <w:b/>
                <w:bCs/>
                <w:color w:val="4472C4" w:themeColor="accent1"/>
                <w:kern w:val="24"/>
                <w:sz w:val="20"/>
                <w:szCs w:val="20"/>
              </w:rPr>
              <w:t>Collaboration and Partnerships:</w:t>
            </w:r>
          </w:p>
        </w:tc>
      </w:tr>
      <w:tr w:rsidR="005C4032" w:rsidRPr="00F21117" w14:paraId="42906A09" w14:textId="77777777" w:rsidTr="002638C7">
        <w:trPr>
          <w:trHeight w:val="4477"/>
          <w:jc w:val="center"/>
        </w:trPr>
        <w:tc>
          <w:tcPr>
            <w:tcW w:w="3492" w:type="dxa"/>
            <w:shd w:val="clear" w:color="auto" w:fill="auto"/>
          </w:tcPr>
          <w:p w14:paraId="221A21D7" w14:textId="73B7DF21" w:rsidR="005C4032" w:rsidRPr="00F21117" w:rsidRDefault="00DE7207" w:rsidP="002638C7">
            <w:pPr>
              <w:pStyle w:val="NormalWeb"/>
              <w:numPr>
                <w:ilvl w:val="0"/>
                <w:numId w:val="3"/>
              </w:numPr>
              <w:tabs>
                <w:tab w:val="left" w:pos="161"/>
              </w:tabs>
              <w:spacing w:after="84" w:line="216" w:lineRule="auto"/>
              <w:rPr>
                <w:rFonts w:ascii="Posterama" w:eastAsia="Calibri" w:hAnsi="Posterama" w:cs="Posterama"/>
                <w:sz w:val="20"/>
                <w:szCs w:val="20"/>
              </w:rPr>
            </w:pPr>
            <w:r>
              <w:rPr>
                <w:rFonts w:ascii="Posterama" w:eastAsia="Calibri" w:hAnsi="Posterama" w:cs="Posterama"/>
                <w:sz w:val="20"/>
                <w:szCs w:val="20"/>
              </w:rPr>
              <w:t xml:space="preserve">Secretariat </w:t>
            </w:r>
            <w:r w:rsidR="005C4032" w:rsidRPr="00F21117">
              <w:rPr>
                <w:rFonts w:ascii="Posterama" w:eastAsia="Calibri" w:hAnsi="Posterama" w:cs="Posterama"/>
                <w:sz w:val="20"/>
                <w:szCs w:val="20"/>
              </w:rPr>
              <w:t>Program of the CIP</w:t>
            </w:r>
          </w:p>
          <w:p w14:paraId="47958E88" w14:textId="6FF7F21E" w:rsidR="005C4032" w:rsidRPr="00F21117" w:rsidRDefault="005C4032" w:rsidP="002638C7">
            <w:pPr>
              <w:pStyle w:val="NormalWeb"/>
              <w:numPr>
                <w:ilvl w:val="0"/>
                <w:numId w:val="3"/>
              </w:numPr>
              <w:tabs>
                <w:tab w:val="left" w:pos="161"/>
              </w:tabs>
              <w:spacing w:after="84" w:line="216" w:lineRule="auto"/>
              <w:ind w:left="168" w:hanging="168"/>
              <w:rPr>
                <w:rFonts w:ascii="Posterama" w:eastAsia="Calibri" w:hAnsi="Posterama" w:cs="Posterama"/>
                <w:sz w:val="20"/>
                <w:szCs w:val="20"/>
              </w:rPr>
            </w:pPr>
            <w:r w:rsidRPr="00F21117">
              <w:rPr>
                <w:rFonts w:ascii="Posterama" w:eastAsia="Calibri" w:hAnsi="Posterama" w:cs="Posterama"/>
                <w:sz w:val="20"/>
                <w:szCs w:val="20"/>
              </w:rPr>
              <w:t xml:space="preserve"> CIP Training and Capacity   Building Program</w:t>
            </w:r>
          </w:p>
          <w:p w14:paraId="29FD270A" w14:textId="77777777" w:rsidR="005C4032" w:rsidRPr="00F21117" w:rsidRDefault="005C4032" w:rsidP="002638C7">
            <w:pPr>
              <w:pStyle w:val="NormalWeb"/>
              <w:numPr>
                <w:ilvl w:val="0"/>
                <w:numId w:val="3"/>
              </w:numPr>
              <w:tabs>
                <w:tab w:val="left" w:pos="161"/>
              </w:tabs>
              <w:spacing w:after="84" w:line="216" w:lineRule="auto"/>
              <w:rPr>
                <w:rFonts w:ascii="Posterama" w:eastAsia="Calibri" w:hAnsi="Posterama" w:cs="Posterama"/>
                <w:sz w:val="20"/>
                <w:szCs w:val="20"/>
              </w:rPr>
            </w:pPr>
            <w:r w:rsidRPr="00F21117">
              <w:rPr>
                <w:rFonts w:ascii="Posterama" w:eastAsia="Calibri" w:hAnsi="Posterama" w:cs="Posterama"/>
                <w:sz w:val="20"/>
                <w:szCs w:val="20"/>
              </w:rPr>
              <w:t xml:space="preserve">Current CIP Plan of Action </w:t>
            </w:r>
          </w:p>
          <w:p w14:paraId="12522063" w14:textId="0AD707A6" w:rsidR="005C4032" w:rsidRPr="00F21117" w:rsidRDefault="005C4032" w:rsidP="002638C7">
            <w:pPr>
              <w:pStyle w:val="NormalWeb"/>
              <w:numPr>
                <w:ilvl w:val="0"/>
                <w:numId w:val="3"/>
              </w:numPr>
              <w:tabs>
                <w:tab w:val="left" w:pos="180"/>
              </w:tabs>
              <w:spacing w:after="84" w:line="216" w:lineRule="auto"/>
              <w:ind w:left="168" w:hanging="180"/>
              <w:rPr>
                <w:rFonts w:ascii="Posterama" w:eastAsia="Calibri" w:hAnsi="Posterama" w:cs="Posterama"/>
                <w:sz w:val="20"/>
                <w:szCs w:val="20"/>
              </w:rPr>
            </w:pPr>
            <w:r w:rsidRPr="00F21117">
              <w:rPr>
                <w:rFonts w:ascii="Posterama" w:eastAsia="Calibri" w:hAnsi="Posterama" w:cs="Posterama"/>
                <w:sz w:val="20"/>
                <w:szCs w:val="20"/>
              </w:rPr>
              <w:t>Webinars, Virtual Events and Hemispheric Conferences</w:t>
            </w:r>
          </w:p>
          <w:p w14:paraId="3420A4B9" w14:textId="23D9F3CA" w:rsidR="005C4032" w:rsidRPr="00F21117" w:rsidRDefault="005C4032" w:rsidP="002638C7">
            <w:pPr>
              <w:pStyle w:val="NormalWeb"/>
              <w:numPr>
                <w:ilvl w:val="0"/>
                <w:numId w:val="3"/>
              </w:numPr>
              <w:tabs>
                <w:tab w:val="left" w:pos="180"/>
              </w:tabs>
              <w:spacing w:after="84" w:line="216" w:lineRule="auto"/>
              <w:ind w:left="168" w:hanging="180"/>
              <w:rPr>
                <w:rFonts w:ascii="Posterama" w:eastAsia="Calibri" w:hAnsi="Posterama" w:cs="Posterama"/>
                <w:sz w:val="20"/>
                <w:szCs w:val="20"/>
              </w:rPr>
            </w:pPr>
            <w:r w:rsidRPr="00F21117">
              <w:rPr>
                <w:rFonts w:ascii="Posterama" w:eastAsia="Calibri" w:hAnsi="Posterama" w:cs="Posterama"/>
                <w:sz w:val="20"/>
                <w:szCs w:val="20"/>
              </w:rPr>
              <w:t>Technical Advisory Groups (TAG)</w:t>
            </w:r>
          </w:p>
          <w:p w14:paraId="75B68626" w14:textId="4D492389" w:rsidR="005C4032" w:rsidRPr="00F21117" w:rsidRDefault="005C4032" w:rsidP="002638C7">
            <w:pPr>
              <w:pStyle w:val="NormalWeb"/>
              <w:tabs>
                <w:tab w:val="left" w:pos="161"/>
              </w:tabs>
              <w:spacing w:after="84" w:line="216" w:lineRule="auto"/>
              <w:rPr>
                <w:rFonts w:ascii="Posterama" w:hAnsi="Posterama" w:cs="Posterama"/>
                <w:sz w:val="20"/>
                <w:szCs w:val="20"/>
              </w:rPr>
            </w:pPr>
          </w:p>
        </w:tc>
        <w:tc>
          <w:tcPr>
            <w:tcW w:w="3410" w:type="dxa"/>
            <w:shd w:val="clear" w:color="auto" w:fill="auto"/>
          </w:tcPr>
          <w:p w14:paraId="68CB08C9" w14:textId="640BA7AF" w:rsidR="005C4032" w:rsidRPr="00F21117" w:rsidRDefault="005C4032" w:rsidP="002638C7">
            <w:pPr>
              <w:pStyle w:val="ListParagraph"/>
              <w:numPr>
                <w:ilvl w:val="0"/>
                <w:numId w:val="3"/>
              </w:numPr>
              <w:spacing w:line="259" w:lineRule="auto"/>
              <w:rPr>
                <w:rFonts w:ascii="Posterama" w:hAnsi="Posterama" w:cs="Posterama"/>
                <w:color w:val="4472C4" w:themeColor="accent1"/>
                <w:sz w:val="20"/>
                <w:szCs w:val="20"/>
              </w:rPr>
            </w:pPr>
            <w:r w:rsidRPr="00F21117">
              <w:rPr>
                <w:rFonts w:ascii="Posterama" w:hAnsi="Posterama" w:cs="Posterama"/>
                <w:color w:val="4472C4" w:themeColor="accent1"/>
                <w:sz w:val="20"/>
                <w:szCs w:val="20"/>
              </w:rPr>
              <w:t>Strengthen CIP National Port Authorities institutional capabilities, through training, knowledge, and technology transfer activities in sector-relevant topics such as, but not limited to logistics and innovation in port operations, port management, digitalization, port protection, and disaster risk management.</w:t>
            </w:r>
          </w:p>
          <w:p w14:paraId="6B9E9316" w14:textId="0FFA928B" w:rsidR="005C4032" w:rsidRPr="00F21117" w:rsidRDefault="005C4032" w:rsidP="002638C7">
            <w:pPr>
              <w:rPr>
                <w:rFonts w:ascii="Posterama" w:hAnsi="Posterama" w:cs="Posterama"/>
                <w:color w:val="4471C4"/>
                <w:sz w:val="20"/>
                <w:szCs w:val="20"/>
                <w:lang w:val="en"/>
              </w:rPr>
            </w:pPr>
          </w:p>
          <w:p w14:paraId="7645645A" w14:textId="44E47885" w:rsidR="005C4032" w:rsidRPr="00F21117" w:rsidRDefault="005C4032" w:rsidP="002638C7">
            <w:pPr>
              <w:pStyle w:val="ListParagraph"/>
              <w:rPr>
                <w:rFonts w:ascii="Posterama" w:hAnsi="Posterama" w:cs="Posterama"/>
                <w:sz w:val="20"/>
                <w:szCs w:val="20"/>
                <w:lang w:val="en"/>
              </w:rPr>
            </w:pPr>
          </w:p>
        </w:tc>
        <w:tc>
          <w:tcPr>
            <w:tcW w:w="3584" w:type="dxa"/>
          </w:tcPr>
          <w:p w14:paraId="79AFCB4A" w14:textId="7CDEE0B8" w:rsidR="005C4032" w:rsidRPr="00F21117" w:rsidRDefault="005C4032" w:rsidP="002638C7">
            <w:pPr>
              <w:pStyle w:val="ListParagraph"/>
              <w:numPr>
                <w:ilvl w:val="0"/>
                <w:numId w:val="3"/>
              </w:numPr>
              <w:spacing w:after="84" w:line="216" w:lineRule="auto"/>
              <w:rPr>
                <w:rFonts w:ascii="Posterama" w:hAnsi="Posterama" w:cs="Posterama"/>
                <w:sz w:val="20"/>
                <w:szCs w:val="20"/>
              </w:rPr>
            </w:pPr>
            <w:r w:rsidRPr="00F21117">
              <w:rPr>
                <w:rFonts w:ascii="Posterama" w:hAnsi="Posterama" w:cs="Posterama"/>
                <w:sz w:val="20"/>
                <w:szCs w:val="20"/>
              </w:rPr>
              <w:t xml:space="preserve">Grant 300 scholarships to 23 CIP National Port Authorities; CIP Training and Capacity Building Program </w:t>
            </w:r>
          </w:p>
          <w:p w14:paraId="055A87A2" w14:textId="3B1311A0" w:rsidR="005C4032" w:rsidRPr="00F21117" w:rsidRDefault="005C4032" w:rsidP="002638C7">
            <w:pPr>
              <w:pStyle w:val="ListParagraph"/>
              <w:numPr>
                <w:ilvl w:val="0"/>
                <w:numId w:val="3"/>
              </w:numPr>
              <w:spacing w:after="84" w:line="216" w:lineRule="auto"/>
              <w:rPr>
                <w:rFonts w:ascii="Posterama" w:hAnsi="Posterama" w:cs="Posterama"/>
                <w:sz w:val="20"/>
                <w:szCs w:val="20"/>
              </w:rPr>
            </w:pPr>
            <w:r w:rsidRPr="00F21117">
              <w:rPr>
                <w:rFonts w:ascii="Posterama" w:hAnsi="Posterama" w:cs="Posterama"/>
                <w:sz w:val="20"/>
                <w:szCs w:val="20"/>
              </w:rPr>
              <w:t>Offer 10 certified professional online courses with at least 10% in English.</w:t>
            </w:r>
          </w:p>
          <w:p w14:paraId="2BAD1386" w14:textId="659806E2" w:rsidR="005C4032" w:rsidRPr="00F21117" w:rsidRDefault="005C4032" w:rsidP="002638C7">
            <w:pPr>
              <w:pStyle w:val="ListParagraph"/>
              <w:numPr>
                <w:ilvl w:val="0"/>
                <w:numId w:val="3"/>
              </w:numPr>
              <w:spacing w:after="84" w:line="216" w:lineRule="auto"/>
              <w:rPr>
                <w:rFonts w:ascii="Posterama" w:hAnsi="Posterama" w:cs="Posterama"/>
                <w:sz w:val="20"/>
                <w:szCs w:val="20"/>
              </w:rPr>
            </w:pPr>
            <w:r w:rsidRPr="00F21117">
              <w:rPr>
                <w:rFonts w:ascii="Posterama" w:hAnsi="Posterama" w:cs="Posterama"/>
                <w:sz w:val="20"/>
                <w:szCs w:val="20"/>
              </w:rPr>
              <w:t>Offer 2 in person certified professional courses with at least 50% in English.</w:t>
            </w:r>
          </w:p>
          <w:p w14:paraId="4B55A3F0" w14:textId="18DD4DE4" w:rsidR="005C4032" w:rsidRPr="00F21117" w:rsidRDefault="005C4032" w:rsidP="002638C7">
            <w:pPr>
              <w:pStyle w:val="ListParagraph"/>
              <w:numPr>
                <w:ilvl w:val="0"/>
                <w:numId w:val="3"/>
              </w:numPr>
              <w:spacing w:after="84" w:line="216" w:lineRule="auto"/>
              <w:rPr>
                <w:rFonts w:ascii="Posterama" w:hAnsi="Posterama" w:cs="Posterama"/>
                <w:sz w:val="20"/>
                <w:szCs w:val="20"/>
              </w:rPr>
            </w:pPr>
            <w:r w:rsidRPr="00F21117">
              <w:rPr>
                <w:rFonts w:ascii="Posterama" w:hAnsi="Posterama" w:cs="Posterama"/>
                <w:sz w:val="20"/>
                <w:szCs w:val="20"/>
              </w:rPr>
              <w:t xml:space="preserve">Hold 9 webinars in sector-relevant topics exposing at least 3,000 port personnel to best practices. </w:t>
            </w:r>
          </w:p>
          <w:p w14:paraId="5966B230" w14:textId="6F84CE5B" w:rsidR="005C4032" w:rsidRPr="00F21117" w:rsidRDefault="005C4032" w:rsidP="002638C7">
            <w:pPr>
              <w:pStyle w:val="ListParagraph"/>
              <w:numPr>
                <w:ilvl w:val="0"/>
                <w:numId w:val="3"/>
              </w:numPr>
              <w:spacing w:after="84" w:line="216" w:lineRule="auto"/>
              <w:rPr>
                <w:rFonts w:ascii="Posterama" w:hAnsi="Posterama" w:cs="Posterama"/>
                <w:sz w:val="20"/>
                <w:szCs w:val="20"/>
              </w:rPr>
            </w:pPr>
            <w:r w:rsidRPr="00F21117">
              <w:rPr>
                <w:rFonts w:ascii="Posterama" w:hAnsi="Posterama" w:cs="Posterama"/>
                <w:sz w:val="20"/>
                <w:szCs w:val="20"/>
              </w:rPr>
              <w:t>Hold 3 Hemispheric events in CIP priority areas in line with the current CIP Plan of Action.</w:t>
            </w:r>
          </w:p>
          <w:p w14:paraId="415FABAD" w14:textId="618E9751" w:rsidR="005C4032" w:rsidRPr="00F21117" w:rsidRDefault="005C4032" w:rsidP="002638C7">
            <w:pPr>
              <w:pStyle w:val="NormalWeb"/>
              <w:spacing w:before="0" w:beforeAutospacing="0" w:after="84" w:afterAutospacing="0" w:line="216" w:lineRule="auto"/>
              <w:rPr>
                <w:rFonts w:ascii="Posterama" w:eastAsia="Calibri" w:hAnsi="Posterama" w:cs="Posterama"/>
                <w:sz w:val="20"/>
                <w:szCs w:val="20"/>
              </w:rPr>
            </w:pPr>
          </w:p>
        </w:tc>
        <w:tc>
          <w:tcPr>
            <w:tcW w:w="3770" w:type="dxa"/>
          </w:tcPr>
          <w:p w14:paraId="3C0C5C61" w14:textId="77777777" w:rsidR="005C4032" w:rsidRPr="00B35240" w:rsidRDefault="005C4032" w:rsidP="002638C7">
            <w:pPr>
              <w:rPr>
                <w:rFonts w:ascii="Posterama" w:hAnsi="Posterama" w:cs="Posterama"/>
                <w:color w:val="4472C4" w:themeColor="accent1"/>
                <w:sz w:val="20"/>
                <w:szCs w:val="20"/>
              </w:rPr>
            </w:pPr>
            <w:r w:rsidRPr="00B35240">
              <w:rPr>
                <w:rFonts w:ascii="Posterama" w:hAnsi="Posterama" w:cs="Posterama"/>
                <w:color w:val="4472C4" w:themeColor="accent1"/>
                <w:sz w:val="20"/>
                <w:szCs w:val="20"/>
              </w:rPr>
              <w:t>National Port Authority (APN) of Peru, National Port Authorities members of the CIP Executive Board (CECIP), CIP National Port Authorities, CIP Associate Members and Strategic Partners</w:t>
            </w:r>
            <w:r w:rsidRPr="00B35240">
              <w:rPr>
                <w:rFonts w:ascii="Posterama" w:hAnsi="Posterama" w:cs="Posterama"/>
                <w:b/>
                <w:bCs/>
                <w:color w:val="4472C4" w:themeColor="accent1"/>
                <w:sz w:val="20"/>
                <w:szCs w:val="20"/>
              </w:rPr>
              <w:t xml:space="preserve"> </w:t>
            </w:r>
          </w:p>
          <w:p w14:paraId="0E49DC2D" w14:textId="634B305F" w:rsidR="005C4032" w:rsidRPr="00F21117" w:rsidRDefault="005C4032" w:rsidP="002638C7">
            <w:pPr>
              <w:tabs>
                <w:tab w:val="left" w:pos="920"/>
              </w:tabs>
              <w:rPr>
                <w:rFonts w:ascii="Posterama" w:hAnsi="Posterama" w:cs="Posterama"/>
                <w:b/>
                <w:color w:val="4472C4" w:themeColor="accent1"/>
                <w:sz w:val="20"/>
                <w:szCs w:val="20"/>
              </w:rPr>
            </w:pPr>
          </w:p>
        </w:tc>
      </w:tr>
      <w:tr w:rsidR="00085455" w:rsidRPr="00F21117" w14:paraId="2C6FC286" w14:textId="77777777" w:rsidTr="002638C7">
        <w:trPr>
          <w:trHeight w:val="180"/>
          <w:jc w:val="center"/>
        </w:trPr>
        <w:tc>
          <w:tcPr>
            <w:tcW w:w="14256" w:type="dxa"/>
            <w:gridSpan w:val="4"/>
            <w:shd w:val="clear" w:color="auto" w:fill="auto"/>
          </w:tcPr>
          <w:p w14:paraId="6440FE7C" w14:textId="77777777" w:rsidR="00085455" w:rsidRPr="00F21117" w:rsidRDefault="00085455" w:rsidP="002638C7">
            <w:pPr>
              <w:pStyle w:val="NormalWeb"/>
              <w:tabs>
                <w:tab w:val="left" w:pos="68"/>
              </w:tabs>
              <w:spacing w:before="0"/>
              <w:rPr>
                <w:rFonts w:ascii="Posterama" w:hAnsi="Posterama" w:cs="Posterama"/>
                <w:b/>
                <w:bCs/>
                <w:color w:val="595959" w:themeColor="text1" w:themeTint="A6"/>
                <w:sz w:val="20"/>
                <w:szCs w:val="20"/>
              </w:rPr>
            </w:pPr>
            <w:r w:rsidRPr="006E4B6C">
              <w:rPr>
                <w:rFonts w:ascii="Posterama" w:eastAsia="Calibri" w:hAnsi="Posterama" w:cs="Posterama"/>
                <w:b/>
                <w:bCs/>
                <w:color w:val="4472C4" w:themeColor="accent1"/>
                <w:kern w:val="24"/>
                <w:sz w:val="20"/>
                <w:szCs w:val="20"/>
              </w:rPr>
              <w:t xml:space="preserve">2023 Activities: </w:t>
            </w:r>
          </w:p>
        </w:tc>
      </w:tr>
      <w:tr w:rsidR="00085455" w:rsidRPr="00F21117" w14:paraId="7C817234" w14:textId="77777777" w:rsidTr="002638C7">
        <w:trPr>
          <w:trHeight w:val="762"/>
          <w:jc w:val="center"/>
        </w:trPr>
        <w:tc>
          <w:tcPr>
            <w:tcW w:w="14256" w:type="dxa"/>
            <w:gridSpan w:val="4"/>
          </w:tcPr>
          <w:p w14:paraId="36ED7E75" w14:textId="107848C3" w:rsidR="58B6C352" w:rsidRPr="00F21117" w:rsidRDefault="58B6C352"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IV Hemispheric Seminar on Public Policy, Legislation and Regulation, March 29-30, Montevideo, Uruguay</w:t>
            </w:r>
          </w:p>
          <w:p w14:paraId="39FAEFCB" w14:textId="2F5E4C41" w:rsidR="00085455" w:rsidRPr="00F21117" w:rsidRDefault="58B6C352"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V Hemispheric Conference on Logistics, Innovation and Competitiveness, April 18 – 20, Panama City, Panama</w:t>
            </w:r>
          </w:p>
          <w:p w14:paraId="635929F2" w14:textId="68AEDD3B" w:rsidR="00085455" w:rsidRPr="00F21117" w:rsidRDefault="58B6C352"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V Hemispheric Conference on Public Policy, Legislation and Regulation, November, Guatemala City, Guatemala</w:t>
            </w:r>
          </w:p>
          <w:p w14:paraId="5175044A" w14:textId="3712660D" w:rsidR="00085455" w:rsidRPr="00F21117" w:rsidRDefault="460E3B04"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36</w:t>
            </w:r>
            <w:r w:rsidRPr="00F21117">
              <w:rPr>
                <w:rFonts w:ascii="Posterama" w:hAnsi="Posterama" w:cs="Posterama"/>
                <w:sz w:val="20"/>
                <w:szCs w:val="20"/>
                <w:vertAlign w:val="superscript"/>
              </w:rPr>
              <w:t>th</w:t>
            </w:r>
            <w:r w:rsidRPr="00F21117">
              <w:rPr>
                <w:rFonts w:ascii="Posterama" w:hAnsi="Posterama" w:cs="Posterama"/>
                <w:sz w:val="20"/>
                <w:szCs w:val="20"/>
              </w:rPr>
              <w:t xml:space="preserve"> Advanced Course on Port Management and Operations, September, Le Havre, France</w:t>
            </w:r>
          </w:p>
          <w:p w14:paraId="70509EBF" w14:textId="3660A0D4" w:rsidR="00085455" w:rsidRPr="00F21117" w:rsidRDefault="460E3B04"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20</w:t>
            </w:r>
            <w:r w:rsidRPr="00F21117">
              <w:rPr>
                <w:rFonts w:ascii="Posterama" w:hAnsi="Posterama" w:cs="Posterama"/>
                <w:sz w:val="20"/>
                <w:szCs w:val="20"/>
                <w:vertAlign w:val="superscript"/>
              </w:rPr>
              <w:t>th</w:t>
            </w:r>
            <w:r w:rsidRPr="00F21117">
              <w:rPr>
                <w:rFonts w:ascii="Posterama" w:hAnsi="Posterama" w:cs="Posterama"/>
                <w:sz w:val="20"/>
                <w:szCs w:val="20"/>
              </w:rPr>
              <w:t xml:space="preserve"> Session on Women in Port Management Program, June, Le Havre, France</w:t>
            </w:r>
          </w:p>
          <w:p w14:paraId="62C1A845" w14:textId="2833BB2A" w:rsidR="00085455" w:rsidRPr="00F21117" w:rsidRDefault="58B6C352"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Webinars planned throughout the year in collaboration with several CIP Associate Members and/or Strategic Partners</w:t>
            </w:r>
            <w:r w:rsidR="00DF0A53">
              <w:rPr>
                <w:rFonts w:ascii="Posterama" w:hAnsi="Posterama" w:cs="Posterama"/>
                <w:sz w:val="20"/>
                <w:szCs w:val="20"/>
              </w:rPr>
              <w:t>; t</w:t>
            </w:r>
            <w:r w:rsidRPr="00F21117">
              <w:rPr>
                <w:rFonts w:ascii="Posterama" w:hAnsi="Posterama" w:cs="Posterama"/>
                <w:sz w:val="20"/>
                <w:szCs w:val="20"/>
              </w:rPr>
              <w:t xml:space="preserve">opics </w:t>
            </w:r>
            <w:r w:rsidR="493A69A9" w:rsidRPr="00F21117">
              <w:rPr>
                <w:rFonts w:ascii="Posterama" w:hAnsi="Posterama" w:cs="Posterama"/>
                <w:sz w:val="20"/>
                <w:szCs w:val="20"/>
              </w:rPr>
              <w:t>include</w:t>
            </w:r>
            <w:r w:rsidRPr="00F21117">
              <w:rPr>
                <w:rFonts w:ascii="Posterama" w:hAnsi="Posterama" w:cs="Posterama"/>
                <w:sz w:val="20"/>
                <w:szCs w:val="20"/>
              </w:rPr>
              <w:t xml:space="preserve"> </w:t>
            </w:r>
            <w:r w:rsidR="52CD2EB2" w:rsidRPr="00F21117">
              <w:rPr>
                <w:rFonts w:ascii="Posterama" w:hAnsi="Posterama" w:cs="Posterama"/>
                <w:sz w:val="20"/>
                <w:szCs w:val="20"/>
              </w:rPr>
              <w:t>Cybersecurity, Gender Equality, Disaster Risk Management, Waterways and Inland Ports, Business Continuity, among others.</w:t>
            </w:r>
          </w:p>
          <w:p w14:paraId="69406A62" w14:textId="2F6C6FA0" w:rsidR="00085455" w:rsidRDefault="52CD2EB2" w:rsidP="002638C7">
            <w:pPr>
              <w:pStyle w:val="ListParagraph"/>
              <w:numPr>
                <w:ilvl w:val="0"/>
                <w:numId w:val="3"/>
              </w:numPr>
              <w:rPr>
                <w:rFonts w:ascii="Posterama" w:hAnsi="Posterama" w:cs="Posterama"/>
                <w:sz w:val="20"/>
                <w:szCs w:val="20"/>
              </w:rPr>
            </w:pPr>
            <w:r w:rsidRPr="00F21117">
              <w:rPr>
                <w:rFonts w:ascii="Posterama" w:hAnsi="Posterama" w:cs="Posterama"/>
                <w:sz w:val="20"/>
                <w:szCs w:val="20"/>
              </w:rPr>
              <w:t>Online Courses in collaboration with the National Port Authority (APN) of Peru</w:t>
            </w:r>
            <w:r w:rsidR="00DF0A53">
              <w:rPr>
                <w:rFonts w:ascii="Posterama" w:hAnsi="Posterama" w:cs="Posterama"/>
                <w:sz w:val="20"/>
                <w:szCs w:val="20"/>
              </w:rPr>
              <w:t xml:space="preserve">; </w:t>
            </w:r>
            <w:r w:rsidR="0CA67B9C" w:rsidRPr="00F21117">
              <w:rPr>
                <w:rFonts w:ascii="Posterama" w:hAnsi="Posterama" w:cs="Posterama"/>
                <w:sz w:val="20"/>
                <w:szCs w:val="20"/>
              </w:rPr>
              <w:t xml:space="preserve">topics include Operational Management of warehouses, drivers of maritime port logistics, Port Planning, Customs Management, </w:t>
            </w:r>
            <w:r w:rsidR="638160AC" w:rsidRPr="00F21117">
              <w:rPr>
                <w:rFonts w:ascii="Posterama" w:hAnsi="Posterama" w:cs="Posterama"/>
                <w:sz w:val="20"/>
                <w:szCs w:val="20"/>
              </w:rPr>
              <w:t xml:space="preserve">Application of the </w:t>
            </w:r>
            <w:r w:rsidR="0CA67B9C" w:rsidRPr="00F21117">
              <w:rPr>
                <w:rFonts w:ascii="Posterama" w:hAnsi="Posterama" w:cs="Posterama"/>
                <w:sz w:val="20"/>
                <w:szCs w:val="20"/>
              </w:rPr>
              <w:t>IMDG Code</w:t>
            </w:r>
            <w:r w:rsidR="1F27BDA8" w:rsidRPr="00F21117">
              <w:rPr>
                <w:rFonts w:ascii="Posterama" w:hAnsi="Posterama" w:cs="Posterama"/>
                <w:sz w:val="20"/>
                <w:szCs w:val="20"/>
              </w:rPr>
              <w:t xml:space="preserve">, Legal Aspects of Transport and Port Trade, Digital Transformation, among others. </w:t>
            </w:r>
          </w:p>
          <w:p w14:paraId="39E96714" w14:textId="6151A5B6" w:rsidR="0075564E" w:rsidRPr="0075564E" w:rsidRDefault="0075564E" w:rsidP="002638C7">
            <w:pPr>
              <w:pStyle w:val="ListParagraph"/>
              <w:numPr>
                <w:ilvl w:val="0"/>
                <w:numId w:val="3"/>
              </w:numPr>
              <w:rPr>
                <w:rFonts w:ascii="Posterama" w:hAnsi="Posterama" w:cs="Posterama"/>
                <w:sz w:val="20"/>
                <w:szCs w:val="20"/>
              </w:rPr>
            </w:pPr>
            <w:r w:rsidRPr="0075564E">
              <w:rPr>
                <w:rFonts w:ascii="Posterama" w:hAnsi="Posterama" w:cs="Posterama"/>
                <w:sz w:val="20"/>
                <w:szCs w:val="20"/>
              </w:rPr>
              <w:t>Maritime Award of the Americas; CIM for the Maritime Award of the Americas</w:t>
            </w:r>
          </w:p>
          <w:p w14:paraId="56866299" w14:textId="3B1058BC" w:rsidR="0075564E" w:rsidRPr="00F21117" w:rsidRDefault="0075564E" w:rsidP="002638C7">
            <w:pPr>
              <w:pStyle w:val="ListParagraph"/>
              <w:numPr>
                <w:ilvl w:val="0"/>
                <w:numId w:val="3"/>
              </w:numPr>
              <w:rPr>
                <w:rFonts w:ascii="Posterama" w:hAnsi="Posterama" w:cs="Posterama"/>
                <w:sz w:val="20"/>
                <w:szCs w:val="20"/>
              </w:rPr>
            </w:pPr>
            <w:r w:rsidRPr="0075564E">
              <w:rPr>
                <w:rFonts w:ascii="Posterama" w:hAnsi="Posterama" w:cs="Posterama"/>
                <w:sz w:val="20"/>
                <w:szCs w:val="20"/>
              </w:rPr>
              <w:t>CIP provides support in Competitiveness and Supply Chain to the Department of Economic Development</w:t>
            </w:r>
          </w:p>
        </w:tc>
      </w:tr>
    </w:tbl>
    <w:p w14:paraId="39642737" w14:textId="3B53C46C" w:rsidR="009B196C" w:rsidRPr="00F21117" w:rsidRDefault="009B196C">
      <w:pPr>
        <w:rPr>
          <w:rFonts w:ascii="Posterama" w:hAnsi="Posterama" w:cs="Posterama"/>
          <w:sz w:val="20"/>
          <w:szCs w:val="20"/>
        </w:rPr>
      </w:pPr>
    </w:p>
    <w:tbl>
      <w:tblPr>
        <w:tblStyle w:val="TableGridLight"/>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3964"/>
        <w:gridCol w:w="3343"/>
        <w:gridCol w:w="3435"/>
      </w:tblGrid>
      <w:tr w:rsidR="009B196C" w:rsidRPr="00F21117" w14:paraId="36263E82" w14:textId="77777777" w:rsidTr="002638C7">
        <w:trPr>
          <w:trHeight w:val="252"/>
          <w:jc w:val="center"/>
        </w:trPr>
        <w:tc>
          <w:tcPr>
            <w:tcW w:w="14222" w:type="dxa"/>
            <w:gridSpan w:val="4"/>
            <w:shd w:val="clear" w:color="auto" w:fill="auto"/>
          </w:tcPr>
          <w:p w14:paraId="502BAA04" w14:textId="11402A3D" w:rsidR="009B196C" w:rsidRPr="005C4032" w:rsidRDefault="009B196C" w:rsidP="0028330F">
            <w:pPr>
              <w:pStyle w:val="NormalWeb"/>
              <w:tabs>
                <w:tab w:val="left" w:pos="68"/>
              </w:tabs>
              <w:spacing w:before="0" w:beforeAutospacing="0"/>
              <w:jc w:val="center"/>
              <w:rPr>
                <w:rFonts w:ascii="Posterama" w:hAnsi="Posterama" w:cs="Posterama"/>
                <w:b/>
                <w:bCs/>
                <w:color w:val="000000" w:themeColor="text1"/>
                <w:sz w:val="20"/>
                <w:szCs w:val="20"/>
              </w:rPr>
            </w:pPr>
            <w:r w:rsidRPr="005C4032">
              <w:rPr>
                <w:rFonts w:ascii="Posterama" w:eastAsia="+mn-ea" w:hAnsi="Posterama" w:cs="Posterama"/>
                <w:b/>
                <w:bCs/>
                <w:color w:val="000000" w:themeColor="text1"/>
                <w:kern w:val="24"/>
              </w:rPr>
              <w:t xml:space="preserve">Area: </w:t>
            </w:r>
            <w:r w:rsidR="005C4032" w:rsidRPr="005C4032">
              <w:rPr>
                <w:rFonts w:ascii="Posterama" w:hAnsi="Posterama" w:cs="Posterama"/>
                <w:b/>
                <w:bCs/>
              </w:rPr>
              <w:t>Inter-American Committee on Ports (CIP)</w:t>
            </w:r>
          </w:p>
        </w:tc>
      </w:tr>
      <w:tr w:rsidR="009B196C" w:rsidRPr="00F21117" w14:paraId="44F6A450" w14:textId="77777777" w:rsidTr="002638C7">
        <w:trPr>
          <w:trHeight w:val="195"/>
          <w:jc w:val="center"/>
        </w:trPr>
        <w:tc>
          <w:tcPr>
            <w:tcW w:w="14222" w:type="dxa"/>
            <w:gridSpan w:val="4"/>
          </w:tcPr>
          <w:p w14:paraId="7438E002" w14:textId="227A5536" w:rsidR="009B196C" w:rsidRPr="00F21117" w:rsidRDefault="009B196C" w:rsidP="0028330F">
            <w:pPr>
              <w:pStyle w:val="NormalWeb"/>
              <w:tabs>
                <w:tab w:val="left" w:pos="68"/>
              </w:tabs>
              <w:rPr>
                <w:rFonts w:ascii="Posterama" w:hAnsi="Posterama" w:cs="Posterama"/>
                <w:b/>
                <w:bCs/>
                <w:color w:val="595959" w:themeColor="text1" w:themeTint="A6"/>
                <w:sz w:val="20"/>
                <w:szCs w:val="20"/>
              </w:rPr>
            </w:pPr>
            <w:r w:rsidRPr="00F21117">
              <w:rPr>
                <w:rFonts w:ascii="Posterama" w:hAnsi="Posterama" w:cs="Posterama"/>
                <w:b/>
                <w:bCs/>
                <w:sz w:val="20"/>
                <w:szCs w:val="20"/>
              </w:rPr>
              <w:t xml:space="preserve">OAS Strategic Line: Fostering the development of competitive, secure, </w:t>
            </w:r>
            <w:r w:rsidR="323D67E3" w:rsidRPr="00F21117">
              <w:rPr>
                <w:rFonts w:ascii="Posterama" w:hAnsi="Posterama" w:cs="Posterama"/>
                <w:b/>
                <w:bCs/>
                <w:sz w:val="20"/>
                <w:szCs w:val="20"/>
              </w:rPr>
              <w:t>sustainable,</w:t>
            </w:r>
            <w:r w:rsidRPr="00F21117">
              <w:rPr>
                <w:rFonts w:ascii="Posterama" w:hAnsi="Posterama" w:cs="Posterama"/>
                <w:b/>
                <w:bCs/>
                <w:sz w:val="20"/>
                <w:szCs w:val="20"/>
              </w:rPr>
              <w:t xml:space="preserve"> and inclusive ports in </w:t>
            </w:r>
            <w:r w:rsidR="00B34E9F">
              <w:rPr>
                <w:rFonts w:ascii="Posterama" w:hAnsi="Posterama" w:cs="Posterama"/>
                <w:b/>
                <w:bCs/>
                <w:sz w:val="20"/>
                <w:szCs w:val="20"/>
              </w:rPr>
              <w:t>m</w:t>
            </w:r>
            <w:r w:rsidRPr="00F21117">
              <w:rPr>
                <w:rFonts w:ascii="Posterama" w:hAnsi="Posterama" w:cs="Posterama"/>
                <w:b/>
                <w:bCs/>
                <w:sz w:val="20"/>
                <w:szCs w:val="20"/>
              </w:rPr>
              <w:t xml:space="preserve">ember </w:t>
            </w:r>
            <w:r w:rsidR="00B34E9F">
              <w:rPr>
                <w:rFonts w:ascii="Posterama" w:hAnsi="Posterama" w:cs="Posterama"/>
                <w:b/>
                <w:bCs/>
                <w:sz w:val="20"/>
                <w:szCs w:val="20"/>
              </w:rPr>
              <w:t>s</w:t>
            </w:r>
            <w:r w:rsidRPr="00F21117">
              <w:rPr>
                <w:rFonts w:ascii="Posterama" w:hAnsi="Posterama" w:cs="Posterama"/>
                <w:b/>
                <w:bCs/>
                <w:sz w:val="20"/>
                <w:szCs w:val="20"/>
              </w:rPr>
              <w:t>ates</w:t>
            </w:r>
          </w:p>
        </w:tc>
      </w:tr>
      <w:tr w:rsidR="009B196C" w:rsidRPr="00F21117" w14:paraId="3B1E7851" w14:textId="77777777" w:rsidTr="002638C7">
        <w:trPr>
          <w:trHeight w:val="240"/>
          <w:jc w:val="center"/>
        </w:trPr>
        <w:tc>
          <w:tcPr>
            <w:tcW w:w="14222" w:type="dxa"/>
            <w:gridSpan w:val="4"/>
          </w:tcPr>
          <w:p w14:paraId="450A6701" w14:textId="1BB362A8" w:rsidR="009B196C" w:rsidRPr="00F21117" w:rsidRDefault="009B196C" w:rsidP="0028330F">
            <w:pPr>
              <w:rPr>
                <w:rFonts w:ascii="Posterama" w:hAnsi="Posterama" w:cs="Posterama"/>
                <w:b/>
                <w:color w:val="595959" w:themeColor="text1" w:themeTint="A6"/>
                <w:sz w:val="20"/>
                <w:szCs w:val="20"/>
              </w:rPr>
            </w:pPr>
            <w:r w:rsidRPr="00F21117">
              <w:rPr>
                <w:rFonts w:ascii="Posterama" w:hAnsi="Posterama" w:cs="Posterama"/>
                <w:b/>
                <w:sz w:val="20"/>
                <w:szCs w:val="20"/>
              </w:rPr>
              <w:t>Objective:</w:t>
            </w:r>
            <w:r w:rsidRPr="00F21117">
              <w:rPr>
                <w:rFonts w:ascii="Posterama" w:hAnsi="Posterama" w:cs="Posterama"/>
                <w:sz w:val="20"/>
                <w:szCs w:val="20"/>
              </w:rPr>
              <w:t xml:space="preserve"> </w:t>
            </w:r>
            <w:r w:rsidR="008943CC" w:rsidRPr="00F21117">
              <w:rPr>
                <w:rFonts w:ascii="Posterama" w:hAnsi="Posterama" w:cs="Posterama"/>
                <w:b/>
                <w:sz w:val="20"/>
                <w:szCs w:val="20"/>
              </w:rPr>
              <w:t>7</w:t>
            </w:r>
            <w:r w:rsidR="00BF1D8F" w:rsidRPr="00F21117">
              <w:rPr>
                <w:rFonts w:ascii="Posterama" w:hAnsi="Posterama" w:cs="Posterama"/>
                <w:b/>
                <w:sz w:val="20"/>
                <w:szCs w:val="20"/>
              </w:rPr>
              <w:t>.2</w:t>
            </w:r>
            <w:r w:rsidR="00BF1D8F" w:rsidRPr="00F21117">
              <w:rPr>
                <w:rFonts w:ascii="Posterama" w:hAnsi="Posterama" w:cs="Posterama"/>
                <w:sz w:val="20"/>
                <w:szCs w:val="20"/>
              </w:rPr>
              <w:t xml:space="preserve"> Foster regional debate and policy dialogue for inter-American port development, including supply chains, with the participation of the private sector at the highest level</w:t>
            </w:r>
          </w:p>
        </w:tc>
      </w:tr>
      <w:tr w:rsidR="009B196C" w:rsidRPr="00F21117" w14:paraId="17CA7F92" w14:textId="77777777" w:rsidTr="002638C7">
        <w:trPr>
          <w:trHeight w:val="294"/>
          <w:jc w:val="center"/>
        </w:trPr>
        <w:tc>
          <w:tcPr>
            <w:tcW w:w="14222" w:type="dxa"/>
            <w:gridSpan w:val="4"/>
          </w:tcPr>
          <w:p w14:paraId="1AFA84EF" w14:textId="3DC7522A" w:rsidR="009B196C" w:rsidRPr="00F21117" w:rsidRDefault="009B196C" w:rsidP="0028330F">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Areas:</w:t>
            </w:r>
            <w:r w:rsidRPr="00F21117">
              <w:rPr>
                <w:rFonts w:ascii="Posterama" w:hAnsi="Posterama" w:cs="Posterama"/>
                <w:sz w:val="20"/>
                <w:szCs w:val="20"/>
              </w:rPr>
              <w:t xml:space="preserve"> </w:t>
            </w:r>
            <w:r w:rsidRPr="00F21117">
              <w:rPr>
                <w:rFonts w:ascii="Posterama" w:eastAsia="Calibri" w:hAnsi="Posterama" w:cs="Posterama"/>
                <w:b/>
                <w:color w:val="4472C4" w:themeColor="accent1"/>
                <w:kern w:val="24"/>
                <w:sz w:val="20"/>
                <w:szCs w:val="20"/>
              </w:rPr>
              <w:t>Sustainable Port Management and Port competitiveness</w:t>
            </w:r>
          </w:p>
        </w:tc>
      </w:tr>
      <w:tr w:rsidR="009B196C" w:rsidRPr="00F21117" w14:paraId="543B3A37" w14:textId="77777777" w:rsidTr="002638C7">
        <w:trPr>
          <w:trHeight w:val="333"/>
          <w:jc w:val="center"/>
        </w:trPr>
        <w:tc>
          <w:tcPr>
            <w:tcW w:w="3505" w:type="dxa"/>
          </w:tcPr>
          <w:p w14:paraId="4E8CC719" w14:textId="2BD1138F" w:rsidR="009B196C" w:rsidRPr="00F21117" w:rsidRDefault="75CC06D0" w:rsidP="0028330F">
            <w:pPr>
              <w:pStyle w:val="NormalWeb"/>
              <w:tabs>
                <w:tab w:val="left" w:pos="161"/>
              </w:tabs>
              <w:spacing w:before="0" w:beforeAutospacing="0" w:after="84" w:afterAutospacing="0" w:line="216" w:lineRule="auto"/>
              <w:jc w:val="center"/>
              <w:rPr>
                <w:rFonts w:ascii="Posterama" w:eastAsia="Calibri" w:hAnsi="Posterama" w:cs="Posterama"/>
                <w:color w:val="000000" w:themeColor="text1"/>
                <w:kern w:val="24"/>
                <w:sz w:val="20"/>
                <w:szCs w:val="20"/>
              </w:rPr>
            </w:pPr>
            <w:r w:rsidRPr="00F21117">
              <w:rPr>
                <w:rFonts w:ascii="Posterama" w:eastAsia="Calibri" w:hAnsi="Posterama" w:cs="Posterama"/>
                <w:b/>
                <w:bCs/>
                <w:color w:val="000000" w:themeColor="text1"/>
                <w:sz w:val="20"/>
                <w:szCs w:val="20"/>
              </w:rPr>
              <w:t>SEDI Programs:</w:t>
            </w:r>
          </w:p>
        </w:tc>
        <w:tc>
          <w:tcPr>
            <w:tcW w:w="3955" w:type="dxa"/>
          </w:tcPr>
          <w:p w14:paraId="09BEF9BB" w14:textId="436865E7" w:rsidR="009B196C" w:rsidRPr="00F21117" w:rsidRDefault="75CC06D0" w:rsidP="0028330F">
            <w:pPr>
              <w:pStyle w:val="NormalWeb"/>
              <w:tabs>
                <w:tab w:val="left" w:pos="161"/>
              </w:tabs>
              <w:spacing w:before="0" w:beforeAutospacing="0" w:after="84" w:afterAutospacing="0" w:line="216" w:lineRule="auto"/>
              <w:jc w:val="center"/>
              <w:rPr>
                <w:rFonts w:ascii="Posterama" w:eastAsia="Calibri" w:hAnsi="Posterama" w:cs="Posterama"/>
                <w:b/>
                <w:color w:val="595959" w:themeColor="text1" w:themeTint="A6"/>
                <w:kern w:val="24"/>
                <w:sz w:val="20"/>
                <w:szCs w:val="20"/>
              </w:rPr>
            </w:pPr>
            <w:r w:rsidRPr="00F21117">
              <w:rPr>
                <w:rFonts w:ascii="Posterama" w:hAnsi="Posterama" w:cs="Posterama"/>
                <w:b/>
                <w:bCs/>
                <w:color w:val="4472C4" w:themeColor="accent1"/>
                <w:sz w:val="20"/>
                <w:szCs w:val="20"/>
              </w:rPr>
              <w:t>Expected Outcomes</w:t>
            </w:r>
            <w:r w:rsidRPr="00F21117">
              <w:rPr>
                <w:rFonts w:ascii="Posterama" w:hAnsi="Posterama" w:cs="Posterama"/>
                <w:color w:val="4472C4" w:themeColor="accent1"/>
                <w:sz w:val="20"/>
                <w:szCs w:val="20"/>
              </w:rPr>
              <w:t>:</w:t>
            </w:r>
          </w:p>
        </w:tc>
        <w:tc>
          <w:tcPr>
            <w:tcW w:w="3335" w:type="dxa"/>
          </w:tcPr>
          <w:p w14:paraId="7E7F20C5" w14:textId="1E7ED5A2" w:rsidR="009B196C" w:rsidRPr="00F21117" w:rsidRDefault="75CC06D0" w:rsidP="0028330F">
            <w:pPr>
              <w:pStyle w:val="NormalWeb"/>
              <w:tabs>
                <w:tab w:val="left" w:pos="68"/>
              </w:tabs>
              <w:spacing w:before="0" w:beforeAutospacing="0" w:after="84" w:afterAutospacing="0" w:line="216" w:lineRule="auto"/>
              <w:ind w:right="-195"/>
              <w:jc w:val="center"/>
              <w:rPr>
                <w:rFonts w:ascii="Posterama" w:eastAsia="Calibri" w:hAnsi="Posterama" w:cs="Posterama"/>
                <w:kern w:val="24"/>
                <w:sz w:val="20"/>
                <w:szCs w:val="20"/>
              </w:rPr>
            </w:pPr>
            <w:r w:rsidRPr="00F21117">
              <w:rPr>
                <w:rFonts w:ascii="Posterama" w:hAnsi="Posterama" w:cs="Posterama"/>
                <w:b/>
                <w:bCs/>
                <w:sz w:val="20"/>
                <w:szCs w:val="20"/>
              </w:rPr>
              <w:t>Measurements/Benchmarks</w:t>
            </w:r>
            <w:r w:rsidR="17DC9BD1" w:rsidRPr="00F21117">
              <w:rPr>
                <w:rFonts w:ascii="Posterama" w:hAnsi="Posterama" w:cs="Posterama"/>
                <w:b/>
                <w:bCs/>
                <w:sz w:val="20"/>
                <w:szCs w:val="20"/>
              </w:rPr>
              <w:t>:</w:t>
            </w:r>
          </w:p>
        </w:tc>
        <w:tc>
          <w:tcPr>
            <w:tcW w:w="3427" w:type="dxa"/>
          </w:tcPr>
          <w:p w14:paraId="6E191B5A" w14:textId="608DAAD8" w:rsidR="009B196C" w:rsidRPr="00F21117" w:rsidRDefault="004B4596" w:rsidP="0028330F">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kern w:val="24"/>
                <w:sz w:val="20"/>
                <w:szCs w:val="20"/>
              </w:rPr>
            </w:pPr>
            <w:r w:rsidRPr="005C4032">
              <w:rPr>
                <w:rFonts w:ascii="Posterama" w:eastAsia="Calibri" w:hAnsi="Posterama" w:cs="Posterama"/>
                <w:b/>
                <w:bCs/>
                <w:color w:val="4472C4" w:themeColor="accent1"/>
                <w:kern w:val="24"/>
                <w:sz w:val="20"/>
                <w:szCs w:val="20"/>
              </w:rPr>
              <w:t>Collaboration and Partnerships:</w:t>
            </w:r>
          </w:p>
        </w:tc>
      </w:tr>
      <w:tr w:rsidR="005C4032" w:rsidRPr="00F21117" w14:paraId="4335D70B" w14:textId="77777777" w:rsidTr="002638C7">
        <w:trPr>
          <w:trHeight w:val="5137"/>
          <w:jc w:val="center"/>
        </w:trPr>
        <w:tc>
          <w:tcPr>
            <w:tcW w:w="3505" w:type="dxa"/>
            <w:shd w:val="clear" w:color="auto" w:fill="auto"/>
          </w:tcPr>
          <w:p w14:paraId="6FE21BE2" w14:textId="77777777" w:rsidR="00DC190D" w:rsidRDefault="00DC190D" w:rsidP="0028330F">
            <w:pPr>
              <w:pStyle w:val="ListParagraph"/>
              <w:numPr>
                <w:ilvl w:val="0"/>
                <w:numId w:val="3"/>
              </w:numPr>
              <w:tabs>
                <w:tab w:val="left" w:pos="161"/>
              </w:tabs>
              <w:spacing w:after="84" w:line="216" w:lineRule="auto"/>
              <w:ind w:left="168" w:hanging="180"/>
              <w:rPr>
                <w:rFonts w:ascii="Posterama" w:eastAsia="Calibri" w:hAnsi="Posterama" w:cs="Posterama"/>
                <w:sz w:val="20"/>
                <w:szCs w:val="20"/>
              </w:rPr>
            </w:pPr>
            <w:r w:rsidRPr="00DC190D">
              <w:rPr>
                <w:rFonts w:ascii="Posterama" w:eastAsia="Calibri" w:hAnsi="Posterama" w:cs="Posterama"/>
                <w:sz w:val="20"/>
                <w:szCs w:val="20"/>
              </w:rPr>
              <w:t>CIP' secretariat program</w:t>
            </w:r>
          </w:p>
          <w:p w14:paraId="245A0838" w14:textId="7894648B" w:rsidR="005C4032" w:rsidRPr="00DC190D" w:rsidRDefault="005C4032" w:rsidP="0028330F">
            <w:pPr>
              <w:pStyle w:val="ListParagraph"/>
              <w:numPr>
                <w:ilvl w:val="0"/>
                <w:numId w:val="3"/>
              </w:numPr>
              <w:tabs>
                <w:tab w:val="left" w:pos="161"/>
              </w:tabs>
              <w:spacing w:after="84" w:line="216" w:lineRule="auto"/>
              <w:ind w:left="168" w:hanging="180"/>
              <w:rPr>
                <w:rFonts w:ascii="Posterama" w:eastAsia="Calibri" w:hAnsi="Posterama" w:cs="Posterama"/>
                <w:sz w:val="20"/>
                <w:szCs w:val="20"/>
              </w:rPr>
            </w:pPr>
            <w:r w:rsidRPr="00DC190D">
              <w:rPr>
                <w:rFonts w:ascii="Posterama" w:eastAsia="Calibri" w:hAnsi="Posterama" w:cs="Posterama"/>
                <w:sz w:val="20"/>
                <w:szCs w:val="20"/>
              </w:rPr>
              <w:t>CIP Training and Capacity Building Program</w:t>
            </w:r>
          </w:p>
          <w:p w14:paraId="697D35DD" w14:textId="77777777" w:rsidR="005C4032" w:rsidRPr="00F21117" w:rsidRDefault="005C4032" w:rsidP="0028330F">
            <w:pPr>
              <w:pStyle w:val="NormalWeb"/>
              <w:numPr>
                <w:ilvl w:val="0"/>
                <w:numId w:val="3"/>
              </w:numPr>
              <w:tabs>
                <w:tab w:val="left" w:pos="161"/>
              </w:tabs>
              <w:spacing w:after="84" w:line="216" w:lineRule="auto"/>
              <w:ind w:left="180" w:hanging="180"/>
              <w:rPr>
                <w:rFonts w:ascii="Posterama" w:eastAsia="Calibri" w:hAnsi="Posterama" w:cs="Posterama"/>
                <w:sz w:val="20"/>
                <w:szCs w:val="20"/>
              </w:rPr>
            </w:pPr>
            <w:r w:rsidRPr="00F21117">
              <w:rPr>
                <w:rFonts w:ascii="Posterama" w:eastAsia="Calibri" w:hAnsi="Posterama" w:cs="Posterama"/>
                <w:sz w:val="20"/>
                <w:szCs w:val="20"/>
              </w:rPr>
              <w:t xml:space="preserve">Current CIP Plan of Action </w:t>
            </w:r>
          </w:p>
          <w:p w14:paraId="24AD9E7B" w14:textId="77777777" w:rsidR="005C4032" w:rsidRPr="00F21117" w:rsidRDefault="005C4032" w:rsidP="0028330F">
            <w:pPr>
              <w:pStyle w:val="NormalWeb"/>
              <w:numPr>
                <w:ilvl w:val="0"/>
                <w:numId w:val="3"/>
              </w:numPr>
              <w:tabs>
                <w:tab w:val="left" w:pos="168"/>
              </w:tabs>
              <w:spacing w:after="84" w:line="216" w:lineRule="auto"/>
              <w:ind w:left="168" w:hanging="180"/>
              <w:rPr>
                <w:rFonts w:ascii="Posterama" w:eastAsia="Calibri" w:hAnsi="Posterama" w:cs="Posterama"/>
                <w:sz w:val="20"/>
                <w:szCs w:val="20"/>
              </w:rPr>
            </w:pPr>
            <w:r w:rsidRPr="00F21117">
              <w:rPr>
                <w:rFonts w:ascii="Posterama" w:eastAsia="Calibri" w:hAnsi="Posterama" w:cs="Posterama"/>
                <w:sz w:val="20"/>
                <w:szCs w:val="20"/>
              </w:rPr>
              <w:t>Webinars, Virtual Events and Hemispheric Conferences</w:t>
            </w:r>
          </w:p>
          <w:p w14:paraId="797550DB" w14:textId="77777777" w:rsidR="005C4032" w:rsidRPr="00F21117" w:rsidRDefault="005C4032" w:rsidP="0028330F">
            <w:pPr>
              <w:pStyle w:val="NormalWeb"/>
              <w:numPr>
                <w:ilvl w:val="0"/>
                <w:numId w:val="3"/>
              </w:numPr>
              <w:tabs>
                <w:tab w:val="left" w:pos="161"/>
              </w:tabs>
              <w:spacing w:after="84" w:line="216" w:lineRule="auto"/>
              <w:ind w:left="180" w:hanging="180"/>
              <w:rPr>
                <w:rFonts w:ascii="Posterama" w:eastAsia="Calibri" w:hAnsi="Posterama" w:cs="Posterama"/>
                <w:sz w:val="20"/>
                <w:szCs w:val="20"/>
              </w:rPr>
            </w:pPr>
            <w:r w:rsidRPr="00F21117">
              <w:rPr>
                <w:rFonts w:ascii="Posterama" w:eastAsia="Calibri" w:hAnsi="Posterama" w:cs="Posterama"/>
                <w:sz w:val="20"/>
                <w:szCs w:val="20"/>
              </w:rPr>
              <w:t>Technical Advisory Groups (TAG)</w:t>
            </w:r>
          </w:p>
          <w:p w14:paraId="7F3526D2" w14:textId="4D520C7F" w:rsidR="005C4032" w:rsidRPr="00F21117" w:rsidRDefault="005C4032" w:rsidP="0028330F">
            <w:pPr>
              <w:pStyle w:val="NormalWeb"/>
              <w:tabs>
                <w:tab w:val="left" w:pos="161"/>
              </w:tabs>
              <w:spacing w:after="84" w:line="216" w:lineRule="auto"/>
              <w:rPr>
                <w:rFonts w:ascii="Posterama" w:hAnsi="Posterama" w:cs="Posterama"/>
                <w:sz w:val="20"/>
                <w:szCs w:val="20"/>
              </w:rPr>
            </w:pPr>
          </w:p>
        </w:tc>
        <w:tc>
          <w:tcPr>
            <w:tcW w:w="3955" w:type="dxa"/>
            <w:shd w:val="clear" w:color="auto" w:fill="auto"/>
          </w:tcPr>
          <w:p w14:paraId="3D1E4E8A" w14:textId="5FF73E08" w:rsidR="005C4032" w:rsidRPr="00F21117" w:rsidRDefault="005C4032" w:rsidP="0028330F">
            <w:pPr>
              <w:pStyle w:val="ListParagraph"/>
              <w:numPr>
                <w:ilvl w:val="0"/>
                <w:numId w:val="3"/>
              </w:numPr>
              <w:spacing w:line="259" w:lineRule="auto"/>
              <w:rPr>
                <w:rFonts w:ascii="Posterama" w:hAnsi="Posterama" w:cs="Posterama"/>
                <w:color w:val="4472C4" w:themeColor="accent1"/>
                <w:sz w:val="20"/>
                <w:szCs w:val="20"/>
              </w:rPr>
            </w:pPr>
            <w:r w:rsidRPr="00F21117">
              <w:rPr>
                <w:rFonts w:ascii="Posterama" w:hAnsi="Posterama" w:cs="Posterama"/>
                <w:color w:val="4472C4" w:themeColor="accent1"/>
                <w:sz w:val="20"/>
                <w:szCs w:val="20"/>
              </w:rPr>
              <w:t>Strengthen Inter-American Port Dialogue through the successful organization of the XIII Regular CIP Meeting and the XXIII CECIP Meeting</w:t>
            </w:r>
          </w:p>
          <w:p w14:paraId="7133A686" w14:textId="418AEEC7" w:rsidR="005C4032" w:rsidRPr="00F21117" w:rsidRDefault="005C4032" w:rsidP="0028330F">
            <w:pPr>
              <w:spacing w:line="259" w:lineRule="auto"/>
              <w:rPr>
                <w:rFonts w:ascii="Posterama" w:hAnsi="Posterama" w:cs="Posterama"/>
                <w:color w:val="4472C4" w:themeColor="accent1"/>
                <w:sz w:val="20"/>
                <w:szCs w:val="20"/>
              </w:rPr>
            </w:pPr>
          </w:p>
          <w:p w14:paraId="351F3423" w14:textId="112BA0B0" w:rsidR="005C4032" w:rsidRPr="00F21117" w:rsidRDefault="005C4032" w:rsidP="0028330F">
            <w:pPr>
              <w:pStyle w:val="ListParagraph"/>
              <w:numPr>
                <w:ilvl w:val="0"/>
                <w:numId w:val="3"/>
              </w:numPr>
              <w:spacing w:line="259" w:lineRule="auto"/>
              <w:rPr>
                <w:rFonts w:ascii="Posterama" w:hAnsi="Posterama" w:cs="Posterama"/>
                <w:sz w:val="20"/>
                <w:szCs w:val="20"/>
              </w:rPr>
            </w:pPr>
            <w:r w:rsidRPr="00F21117">
              <w:rPr>
                <w:rFonts w:ascii="Posterama" w:hAnsi="Posterama" w:cs="Posterama"/>
                <w:color w:val="4472C4" w:themeColor="accent1"/>
                <w:sz w:val="20"/>
                <w:szCs w:val="20"/>
              </w:rPr>
              <w:t>Increased knowledge on digitalization-related topics of CIP National Port Authorities and Strategic Partners through the Inter-American Forum of Successful Practices “Technological Innovation: Cross-Cutting Tool for Port Modernization”</w:t>
            </w:r>
          </w:p>
        </w:tc>
        <w:tc>
          <w:tcPr>
            <w:tcW w:w="3335" w:type="dxa"/>
          </w:tcPr>
          <w:p w14:paraId="071EAFCB" w14:textId="488A7BE1" w:rsidR="005C4032" w:rsidRPr="00F21117" w:rsidRDefault="005C4032" w:rsidP="0028330F">
            <w:pPr>
              <w:pStyle w:val="NormalWeb"/>
              <w:numPr>
                <w:ilvl w:val="0"/>
                <w:numId w:val="3"/>
              </w:numPr>
              <w:tabs>
                <w:tab w:val="left" w:pos="161"/>
              </w:tabs>
              <w:spacing w:before="0" w:beforeAutospacing="0" w:after="84" w:afterAutospacing="0" w:line="216" w:lineRule="auto"/>
              <w:ind w:left="166" w:hanging="166"/>
              <w:rPr>
                <w:rFonts w:ascii="Posterama" w:eastAsia="Calibri" w:hAnsi="Posterama" w:cs="Posterama"/>
                <w:sz w:val="20"/>
                <w:szCs w:val="20"/>
              </w:rPr>
            </w:pPr>
            <w:r w:rsidRPr="00F21117">
              <w:rPr>
                <w:rFonts w:ascii="Posterama" w:eastAsia="Calibri" w:hAnsi="Posterama" w:cs="Posterama"/>
                <w:sz w:val="20"/>
                <w:szCs w:val="20"/>
              </w:rPr>
              <w:t>Participation of at least 20 CIP National Port Authorities in the 13</w:t>
            </w:r>
            <w:r w:rsidRPr="00F21117">
              <w:rPr>
                <w:rFonts w:ascii="Posterama" w:eastAsia="Calibri" w:hAnsi="Posterama" w:cs="Posterama"/>
                <w:sz w:val="20"/>
                <w:szCs w:val="20"/>
                <w:vertAlign w:val="superscript"/>
              </w:rPr>
              <w:t>th</w:t>
            </w:r>
            <w:r w:rsidRPr="00F21117">
              <w:rPr>
                <w:rFonts w:ascii="Posterama" w:eastAsia="Calibri" w:hAnsi="Posterama" w:cs="Posterama"/>
                <w:sz w:val="20"/>
                <w:szCs w:val="20"/>
              </w:rPr>
              <w:t xml:space="preserve"> Regular CIP Meeting</w:t>
            </w:r>
          </w:p>
          <w:p w14:paraId="713ECFB5" w14:textId="4F13E686"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Participation of 8 CECIP Authorities in the 23</w:t>
            </w:r>
            <w:r w:rsidRPr="00F21117">
              <w:rPr>
                <w:rFonts w:ascii="Posterama" w:eastAsia="Calibri" w:hAnsi="Posterama" w:cs="Posterama"/>
                <w:sz w:val="20"/>
                <w:szCs w:val="20"/>
                <w:vertAlign w:val="superscript"/>
              </w:rPr>
              <w:t>rd</w:t>
            </w:r>
            <w:r w:rsidRPr="00F21117">
              <w:rPr>
                <w:rFonts w:ascii="Posterama" w:eastAsia="Calibri" w:hAnsi="Posterama" w:cs="Posterama"/>
                <w:sz w:val="20"/>
                <w:szCs w:val="20"/>
              </w:rPr>
              <w:t xml:space="preserve"> CECIP Meeting</w:t>
            </w:r>
          </w:p>
          <w:p w14:paraId="4261EA21" w14:textId="176A376B"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 xml:space="preserve">Biannual activity and financial reports approved. </w:t>
            </w:r>
          </w:p>
          <w:p w14:paraId="3F6290F3" w14:textId="42CE6093"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CIP Executive Board elected by acclamation.</w:t>
            </w:r>
          </w:p>
          <w:p w14:paraId="4B6336AF" w14:textId="546B07AE" w:rsidR="005C4032" w:rsidRPr="00F21117" w:rsidRDefault="005C4032" w:rsidP="0028330F">
            <w:pPr>
              <w:pStyle w:val="NormalWeb"/>
              <w:numPr>
                <w:ilvl w:val="0"/>
                <w:numId w:val="3"/>
              </w:numPr>
              <w:tabs>
                <w:tab w:val="left" w:pos="161"/>
              </w:tabs>
              <w:spacing w:before="0" w:beforeAutospacing="0" w:after="84" w:afterAutospacing="0" w:line="216" w:lineRule="auto"/>
              <w:ind w:left="166" w:hanging="180"/>
              <w:rPr>
                <w:rFonts w:ascii="Posterama" w:eastAsia="Calibri" w:hAnsi="Posterama" w:cs="Posterama"/>
                <w:sz w:val="20"/>
                <w:szCs w:val="20"/>
              </w:rPr>
            </w:pPr>
            <w:r w:rsidRPr="00F21117">
              <w:rPr>
                <w:rFonts w:ascii="Posterama" w:eastAsia="Calibri" w:hAnsi="Posterama" w:cs="Posterama"/>
                <w:sz w:val="20"/>
                <w:szCs w:val="20"/>
              </w:rPr>
              <w:t>Approval of: Plan of Action and Resolution of Roatan and corresponding 2024 – 2026 Budget</w:t>
            </w:r>
          </w:p>
          <w:p w14:paraId="15323A73" w14:textId="7B22219D" w:rsidR="005C4032" w:rsidRPr="00F21117" w:rsidRDefault="005C4032" w:rsidP="0028330F">
            <w:pPr>
              <w:pStyle w:val="NormalWeb"/>
              <w:numPr>
                <w:ilvl w:val="0"/>
                <w:numId w:val="3"/>
              </w:numPr>
              <w:tabs>
                <w:tab w:val="left" w:pos="161"/>
              </w:tabs>
              <w:spacing w:before="0" w:beforeAutospacing="0" w:after="84" w:afterAutospacing="0" w:line="216" w:lineRule="auto"/>
              <w:ind w:left="166" w:hanging="166"/>
              <w:rPr>
                <w:rFonts w:ascii="Posterama" w:eastAsia="Calibri" w:hAnsi="Posterama" w:cs="Posterama"/>
                <w:sz w:val="20"/>
                <w:szCs w:val="20"/>
              </w:rPr>
            </w:pPr>
            <w:r w:rsidRPr="00F21117">
              <w:rPr>
                <w:rFonts w:ascii="Posterama" w:eastAsia="Calibri" w:hAnsi="Posterama" w:cs="Posterama"/>
                <w:sz w:val="20"/>
                <w:szCs w:val="20"/>
              </w:rPr>
              <w:t>Approval of updated CIP Rules of Procedure</w:t>
            </w:r>
          </w:p>
          <w:p w14:paraId="128DEA86" w14:textId="756176E2" w:rsidR="005C4032" w:rsidRPr="00F21117" w:rsidRDefault="005C4032" w:rsidP="0028330F">
            <w:pPr>
              <w:pStyle w:val="NormalWeb"/>
              <w:numPr>
                <w:ilvl w:val="0"/>
                <w:numId w:val="3"/>
              </w:numPr>
              <w:tabs>
                <w:tab w:val="left" w:pos="161"/>
              </w:tabs>
              <w:spacing w:before="0" w:beforeAutospacing="0" w:after="84" w:afterAutospacing="0" w:line="216" w:lineRule="auto"/>
              <w:ind w:left="166" w:hanging="166"/>
              <w:rPr>
                <w:rFonts w:ascii="Posterama" w:eastAsia="Calibri" w:hAnsi="Posterama" w:cs="Posterama"/>
                <w:color w:val="4472C4" w:themeColor="accent1"/>
                <w:sz w:val="20"/>
                <w:szCs w:val="20"/>
              </w:rPr>
            </w:pPr>
            <w:r w:rsidRPr="00F21117">
              <w:rPr>
                <w:rFonts w:ascii="Posterama" w:eastAsia="Calibri" w:hAnsi="Posterama" w:cs="Posterama"/>
                <w:sz w:val="20"/>
                <w:szCs w:val="20"/>
              </w:rPr>
              <w:t>At least 100 port officials exposed to best practices on digitalization – related topics</w:t>
            </w:r>
          </w:p>
        </w:tc>
        <w:tc>
          <w:tcPr>
            <w:tcW w:w="3427" w:type="dxa"/>
          </w:tcPr>
          <w:p w14:paraId="111D963D" w14:textId="77777777" w:rsidR="005C4032" w:rsidRPr="00B35240" w:rsidRDefault="005C4032" w:rsidP="0028330F">
            <w:pPr>
              <w:tabs>
                <w:tab w:val="left" w:pos="920"/>
              </w:tabs>
              <w:rPr>
                <w:rFonts w:ascii="Posterama" w:hAnsi="Posterama" w:cs="Posterama"/>
                <w:b/>
                <w:bCs/>
                <w:color w:val="4472C4" w:themeColor="accent1"/>
                <w:sz w:val="20"/>
                <w:szCs w:val="20"/>
              </w:rPr>
            </w:pPr>
            <w:r w:rsidRPr="00B35240">
              <w:rPr>
                <w:rFonts w:ascii="Posterama" w:hAnsi="Posterama" w:cs="Posterama"/>
                <w:color w:val="4472C4" w:themeColor="accent1"/>
                <w:sz w:val="20"/>
                <w:szCs w:val="20"/>
              </w:rPr>
              <w:t>National Port Company (ENP) of Honduras</w:t>
            </w:r>
          </w:p>
          <w:p w14:paraId="37195D81" w14:textId="77777777" w:rsidR="005C4032" w:rsidRPr="00B35240" w:rsidRDefault="005C4032" w:rsidP="0028330F">
            <w:pPr>
              <w:tabs>
                <w:tab w:val="left" w:pos="920"/>
              </w:tabs>
              <w:rPr>
                <w:rFonts w:ascii="Posterama" w:hAnsi="Posterama" w:cs="Posterama"/>
                <w:color w:val="4472C4" w:themeColor="accent1"/>
                <w:sz w:val="20"/>
                <w:szCs w:val="20"/>
              </w:rPr>
            </w:pPr>
            <w:r w:rsidRPr="00B35240">
              <w:rPr>
                <w:rFonts w:ascii="Posterama" w:hAnsi="Posterama" w:cs="Posterama"/>
                <w:color w:val="4472C4" w:themeColor="accent1"/>
                <w:sz w:val="20"/>
                <w:szCs w:val="20"/>
              </w:rPr>
              <w:t xml:space="preserve">CIP National Port Authorities </w:t>
            </w:r>
          </w:p>
          <w:p w14:paraId="6324F24E" w14:textId="77777777" w:rsidR="005C4032" w:rsidRPr="00B35240" w:rsidRDefault="005C4032" w:rsidP="0028330F">
            <w:pPr>
              <w:tabs>
                <w:tab w:val="left" w:pos="920"/>
              </w:tabs>
              <w:rPr>
                <w:rFonts w:ascii="Posterama" w:hAnsi="Posterama" w:cs="Posterama"/>
                <w:color w:val="4472C4" w:themeColor="accent1"/>
                <w:sz w:val="20"/>
                <w:szCs w:val="20"/>
              </w:rPr>
            </w:pPr>
            <w:r w:rsidRPr="00B35240">
              <w:rPr>
                <w:rFonts w:ascii="Posterama" w:hAnsi="Posterama" w:cs="Posterama"/>
                <w:color w:val="4472C4" w:themeColor="accent1"/>
                <w:sz w:val="20"/>
                <w:szCs w:val="20"/>
              </w:rPr>
              <w:t>National Port Authorities members of the CECIP</w:t>
            </w:r>
          </w:p>
          <w:p w14:paraId="696AD9E3" w14:textId="1B708F60" w:rsidR="005C4032" w:rsidRPr="00F21117" w:rsidRDefault="005C4032" w:rsidP="0028330F">
            <w:pPr>
              <w:tabs>
                <w:tab w:val="left" w:pos="920"/>
              </w:tabs>
              <w:rPr>
                <w:rFonts w:ascii="Posterama" w:hAnsi="Posterama" w:cs="Posterama"/>
                <w:sz w:val="20"/>
                <w:szCs w:val="20"/>
              </w:rPr>
            </w:pPr>
            <w:r w:rsidRPr="00B35240">
              <w:rPr>
                <w:rFonts w:ascii="Posterama" w:hAnsi="Posterama" w:cs="Posterama"/>
                <w:color w:val="4472C4" w:themeColor="accent1"/>
                <w:sz w:val="20"/>
                <w:szCs w:val="20"/>
              </w:rPr>
              <w:t>CIP Associate Members and Strategic Partners</w:t>
            </w:r>
          </w:p>
        </w:tc>
      </w:tr>
      <w:tr w:rsidR="009B196C" w:rsidRPr="00F21117" w14:paraId="6E6F3B57" w14:textId="77777777" w:rsidTr="002638C7">
        <w:trPr>
          <w:trHeight w:val="180"/>
          <w:jc w:val="center"/>
        </w:trPr>
        <w:tc>
          <w:tcPr>
            <w:tcW w:w="14222" w:type="dxa"/>
            <w:gridSpan w:val="4"/>
            <w:shd w:val="clear" w:color="auto" w:fill="auto"/>
          </w:tcPr>
          <w:p w14:paraId="4BEA1688" w14:textId="77777777" w:rsidR="009B196C" w:rsidRPr="00F21117" w:rsidRDefault="009B196C" w:rsidP="0028330F">
            <w:pPr>
              <w:pStyle w:val="NormalWeb"/>
              <w:tabs>
                <w:tab w:val="left" w:pos="68"/>
              </w:tabs>
              <w:spacing w:before="0"/>
              <w:rPr>
                <w:rFonts w:ascii="Posterama" w:hAnsi="Posterama" w:cs="Posterama"/>
                <w:b/>
                <w:bCs/>
                <w:color w:val="595959" w:themeColor="text1" w:themeTint="A6"/>
                <w:sz w:val="20"/>
                <w:szCs w:val="20"/>
              </w:rPr>
            </w:pPr>
            <w:r w:rsidRPr="0052696F">
              <w:rPr>
                <w:rFonts w:ascii="Posterama" w:eastAsia="Calibri" w:hAnsi="Posterama" w:cs="Posterama"/>
                <w:b/>
                <w:bCs/>
                <w:color w:val="4472C4" w:themeColor="accent1"/>
                <w:kern w:val="24"/>
                <w:sz w:val="20"/>
                <w:szCs w:val="20"/>
              </w:rPr>
              <w:t xml:space="preserve">2023 Activities: </w:t>
            </w:r>
          </w:p>
        </w:tc>
      </w:tr>
      <w:tr w:rsidR="009B196C" w:rsidRPr="00F21117" w14:paraId="2920976E" w14:textId="77777777" w:rsidTr="002638C7">
        <w:trPr>
          <w:trHeight w:val="762"/>
          <w:jc w:val="center"/>
        </w:trPr>
        <w:tc>
          <w:tcPr>
            <w:tcW w:w="14222" w:type="dxa"/>
            <w:gridSpan w:val="4"/>
          </w:tcPr>
          <w:p w14:paraId="6C3B3547" w14:textId="681FE497" w:rsidR="009B196C" w:rsidRPr="00F21117" w:rsidRDefault="7C06728F"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13</w:t>
            </w:r>
            <w:r w:rsidRPr="00F21117">
              <w:rPr>
                <w:rFonts w:ascii="Posterama" w:hAnsi="Posterama" w:cs="Posterama"/>
                <w:sz w:val="20"/>
                <w:szCs w:val="20"/>
                <w:vertAlign w:val="superscript"/>
              </w:rPr>
              <w:t>th</w:t>
            </w:r>
            <w:r w:rsidRPr="00F21117">
              <w:rPr>
                <w:rFonts w:ascii="Posterama" w:hAnsi="Posterama" w:cs="Posterama"/>
                <w:sz w:val="20"/>
                <w:szCs w:val="20"/>
              </w:rPr>
              <w:t xml:space="preserve"> Regular CIP Meeting, June 7-9, Roatan, Honduras</w:t>
            </w:r>
          </w:p>
          <w:p w14:paraId="46BB801B" w14:textId="0108754E" w:rsidR="009B196C" w:rsidRPr="00F21117" w:rsidRDefault="7C06728F"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23</w:t>
            </w:r>
            <w:r w:rsidRPr="00F21117">
              <w:rPr>
                <w:rFonts w:ascii="Posterama" w:hAnsi="Posterama" w:cs="Posterama"/>
                <w:sz w:val="20"/>
                <w:szCs w:val="20"/>
                <w:vertAlign w:val="superscript"/>
              </w:rPr>
              <w:t>rd</w:t>
            </w:r>
            <w:r w:rsidRPr="00F21117">
              <w:rPr>
                <w:rFonts w:ascii="Posterama" w:hAnsi="Posterama" w:cs="Posterama"/>
                <w:sz w:val="20"/>
                <w:szCs w:val="20"/>
              </w:rPr>
              <w:t xml:space="preserve"> Meeting of the CIP Executive Board (CECIP), June 8, Roatan, Honduras</w:t>
            </w:r>
          </w:p>
          <w:p w14:paraId="7DC4D83C" w14:textId="68310981" w:rsidR="009B196C" w:rsidRPr="00F21117" w:rsidRDefault="5558FB71"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6</w:t>
            </w:r>
            <w:r w:rsidR="7C06728F" w:rsidRPr="00F21117">
              <w:rPr>
                <w:rFonts w:ascii="Posterama" w:hAnsi="Posterama" w:cs="Posterama"/>
                <w:sz w:val="20"/>
                <w:szCs w:val="20"/>
              </w:rPr>
              <w:t xml:space="preserve"> </w:t>
            </w:r>
            <w:r w:rsidR="2AD46E0D" w:rsidRPr="00F21117">
              <w:rPr>
                <w:rFonts w:ascii="Posterama" w:hAnsi="Posterama" w:cs="Posterama"/>
                <w:sz w:val="20"/>
                <w:szCs w:val="20"/>
              </w:rPr>
              <w:t>biannual activity reports</w:t>
            </w:r>
            <w:r w:rsidR="5B508115" w:rsidRPr="00F21117">
              <w:rPr>
                <w:rFonts w:ascii="Posterama" w:hAnsi="Posterama" w:cs="Posterama"/>
                <w:sz w:val="20"/>
                <w:szCs w:val="20"/>
              </w:rPr>
              <w:t>, one for each</w:t>
            </w:r>
            <w:r w:rsidR="7C06728F" w:rsidRPr="00F21117">
              <w:rPr>
                <w:rFonts w:ascii="Posterama" w:hAnsi="Posterama" w:cs="Posterama"/>
                <w:sz w:val="20"/>
                <w:szCs w:val="20"/>
              </w:rPr>
              <w:t xml:space="preserve"> Technical Advisory Group (TAG)</w:t>
            </w:r>
            <w:r w:rsidR="3EFB8657" w:rsidRPr="00F21117">
              <w:rPr>
                <w:rFonts w:ascii="Posterama" w:hAnsi="Posterama" w:cs="Posterama"/>
                <w:sz w:val="20"/>
                <w:szCs w:val="20"/>
              </w:rPr>
              <w:t xml:space="preserve"> Chair</w:t>
            </w:r>
          </w:p>
          <w:p w14:paraId="0ED0EC99" w14:textId="4C33DD80" w:rsidR="009B196C" w:rsidRPr="00F21117" w:rsidRDefault="2EF6C993"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1 biannual activity report by the CECIP Chair</w:t>
            </w:r>
            <w:r w:rsidR="00213BEF" w:rsidRPr="00F21117">
              <w:rPr>
                <w:rFonts w:ascii="Posterama" w:hAnsi="Posterama" w:cs="Posterama"/>
                <w:sz w:val="20"/>
                <w:szCs w:val="20"/>
              </w:rPr>
              <w:t xml:space="preserve">, </w:t>
            </w:r>
            <w:r w:rsidRPr="00F21117">
              <w:rPr>
                <w:rFonts w:ascii="Posterama" w:hAnsi="Posterama" w:cs="Posterama"/>
                <w:sz w:val="20"/>
                <w:szCs w:val="20"/>
              </w:rPr>
              <w:t xml:space="preserve">1 </w:t>
            </w:r>
            <w:r w:rsidR="007F3F2F" w:rsidRPr="00F21117">
              <w:rPr>
                <w:rFonts w:ascii="Posterama" w:hAnsi="Posterama" w:cs="Posterama"/>
                <w:sz w:val="20"/>
                <w:szCs w:val="20"/>
              </w:rPr>
              <w:t>biannual activity</w:t>
            </w:r>
            <w:r w:rsidR="5B3B5FB3" w:rsidRPr="00F21117">
              <w:rPr>
                <w:rFonts w:ascii="Posterama" w:hAnsi="Posterama" w:cs="Posterama"/>
                <w:sz w:val="20"/>
                <w:szCs w:val="20"/>
              </w:rPr>
              <w:t xml:space="preserve"> report by the </w:t>
            </w:r>
            <w:r w:rsidR="2A9BA73D" w:rsidRPr="00F21117">
              <w:rPr>
                <w:rFonts w:ascii="Posterama" w:hAnsi="Posterama" w:cs="Posterama"/>
                <w:sz w:val="20"/>
                <w:szCs w:val="20"/>
              </w:rPr>
              <w:t xml:space="preserve">CIP </w:t>
            </w:r>
            <w:r w:rsidR="00BA743B" w:rsidRPr="00F21117">
              <w:rPr>
                <w:rFonts w:ascii="Posterama" w:hAnsi="Posterama" w:cs="Posterama"/>
                <w:sz w:val="20"/>
                <w:szCs w:val="20"/>
              </w:rPr>
              <w:t>Secretariat,</w:t>
            </w:r>
            <w:r w:rsidR="00213BEF" w:rsidRPr="00F21117">
              <w:rPr>
                <w:rFonts w:ascii="Posterama" w:hAnsi="Posterama" w:cs="Posterama"/>
                <w:sz w:val="20"/>
                <w:szCs w:val="20"/>
              </w:rPr>
              <w:t xml:space="preserve"> </w:t>
            </w:r>
            <w:r w:rsidR="54D4C94F" w:rsidRPr="00F21117">
              <w:rPr>
                <w:rFonts w:ascii="Posterama" w:hAnsi="Posterama" w:cs="Posterama"/>
                <w:sz w:val="20"/>
                <w:szCs w:val="20"/>
              </w:rPr>
              <w:t>1 biannual financial report by the CIP Secretariat</w:t>
            </w:r>
          </w:p>
          <w:p w14:paraId="3B76D9AD" w14:textId="77777777" w:rsidR="009B196C" w:rsidRDefault="54D4C94F"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Inter-American Forum on Successful Practices “Technological Innovation: Cross-cutting Tool for Port Modernization”</w:t>
            </w:r>
          </w:p>
          <w:p w14:paraId="3C4473F0" w14:textId="42A881B0" w:rsidR="0075564E" w:rsidRPr="00F21117" w:rsidRDefault="0075564E" w:rsidP="0028330F">
            <w:pPr>
              <w:pStyle w:val="ListParagraph"/>
              <w:numPr>
                <w:ilvl w:val="0"/>
                <w:numId w:val="3"/>
              </w:numPr>
              <w:rPr>
                <w:rFonts w:ascii="Posterama" w:hAnsi="Posterama" w:cs="Posterama"/>
                <w:sz w:val="20"/>
                <w:szCs w:val="20"/>
              </w:rPr>
            </w:pPr>
            <w:r w:rsidRPr="0075564E">
              <w:rPr>
                <w:rFonts w:ascii="Posterama" w:hAnsi="Posterama" w:cs="Posterama"/>
                <w:sz w:val="20"/>
                <w:szCs w:val="20"/>
              </w:rPr>
              <w:t>Support of the Executive Secretary during the XIII Meeting of the CIP, as well as from the Policy Section of the Executive Office.</w:t>
            </w:r>
          </w:p>
        </w:tc>
      </w:tr>
    </w:tbl>
    <w:p w14:paraId="5CC36CA4" w14:textId="77777777" w:rsidR="004E0D6C" w:rsidRPr="00F21117" w:rsidRDefault="004E0D6C" w:rsidP="49D1044E">
      <w:pPr>
        <w:rPr>
          <w:rFonts w:ascii="Posterama" w:hAnsi="Posterama" w:cs="Posterama"/>
          <w:sz w:val="20"/>
          <w:szCs w:val="20"/>
        </w:rPr>
      </w:pPr>
    </w:p>
    <w:p w14:paraId="55F58192" w14:textId="77777777" w:rsidR="008928F7" w:rsidRDefault="008928F7" w:rsidP="49D1044E">
      <w:pPr>
        <w:rPr>
          <w:rFonts w:ascii="Posterama" w:hAnsi="Posterama" w:cs="Posterama"/>
          <w:sz w:val="20"/>
          <w:szCs w:val="20"/>
        </w:rPr>
      </w:pPr>
    </w:p>
    <w:p w14:paraId="26018DB8" w14:textId="77777777" w:rsidR="0052696F" w:rsidRPr="00F21117" w:rsidRDefault="0052696F" w:rsidP="49D1044E">
      <w:pPr>
        <w:rPr>
          <w:rFonts w:ascii="Posterama" w:hAnsi="Posterama" w:cs="Posterama"/>
          <w:sz w:val="20"/>
          <w:szCs w:val="20"/>
        </w:rPr>
      </w:pPr>
    </w:p>
    <w:tbl>
      <w:tblPr>
        <w:tblStyle w:val="TableGridLight"/>
        <w:tblpPr w:leftFromText="144" w:rightFromText="144" w:vertAnchor="text" w:tblpXSpec="center" w:tblpY="1"/>
        <w:tblOverlap w:val="neve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772"/>
        <w:gridCol w:w="3484"/>
        <w:gridCol w:w="4098"/>
      </w:tblGrid>
      <w:tr w:rsidR="78742A2A" w:rsidRPr="00F21117" w14:paraId="151510F1" w14:textId="77777777" w:rsidTr="0028330F">
        <w:trPr>
          <w:trHeight w:val="252"/>
        </w:trPr>
        <w:tc>
          <w:tcPr>
            <w:tcW w:w="14585" w:type="dxa"/>
            <w:gridSpan w:val="4"/>
            <w:shd w:val="clear" w:color="auto" w:fill="auto"/>
          </w:tcPr>
          <w:p w14:paraId="62AD238E" w14:textId="2BA4F9A5" w:rsidR="78742A2A" w:rsidRPr="005C4032" w:rsidRDefault="78742A2A" w:rsidP="0028330F">
            <w:pPr>
              <w:pStyle w:val="NormalWeb"/>
              <w:tabs>
                <w:tab w:val="left" w:pos="68"/>
              </w:tabs>
              <w:spacing w:before="0" w:beforeAutospacing="0"/>
              <w:jc w:val="center"/>
              <w:rPr>
                <w:rFonts w:ascii="Posterama" w:hAnsi="Posterama" w:cs="Posterama"/>
                <w:b/>
                <w:bCs/>
                <w:color w:val="000000" w:themeColor="text1"/>
                <w:sz w:val="20"/>
                <w:szCs w:val="20"/>
              </w:rPr>
            </w:pPr>
            <w:r w:rsidRPr="005C4032">
              <w:rPr>
                <w:rFonts w:ascii="Posterama" w:eastAsia="+mn-ea" w:hAnsi="Posterama" w:cs="Posterama"/>
                <w:b/>
                <w:bCs/>
              </w:rPr>
              <w:t xml:space="preserve">Area: </w:t>
            </w:r>
            <w:r w:rsidRPr="005C4032">
              <w:rPr>
                <w:rFonts w:ascii="Posterama" w:hAnsi="Posterama" w:cs="Posterama"/>
                <w:b/>
                <w:bCs/>
              </w:rPr>
              <w:t xml:space="preserve"> </w:t>
            </w:r>
            <w:r w:rsidR="005C4032">
              <w:rPr>
                <w:rFonts w:ascii="Posterama" w:hAnsi="Posterama" w:cs="Posterama"/>
                <w:b/>
                <w:bCs/>
              </w:rPr>
              <w:t>I</w:t>
            </w:r>
            <w:r w:rsidR="005C4032" w:rsidRPr="005C4032">
              <w:rPr>
                <w:rFonts w:ascii="Posterama" w:hAnsi="Posterama" w:cs="Posterama"/>
                <w:b/>
                <w:bCs/>
              </w:rPr>
              <w:t>nter-American Committee on Ports (CIP)</w:t>
            </w:r>
          </w:p>
        </w:tc>
      </w:tr>
      <w:tr w:rsidR="78742A2A" w:rsidRPr="00F21117" w14:paraId="25C877A6" w14:textId="77777777" w:rsidTr="0028330F">
        <w:trPr>
          <w:trHeight w:val="195"/>
        </w:trPr>
        <w:tc>
          <w:tcPr>
            <w:tcW w:w="14585" w:type="dxa"/>
            <w:gridSpan w:val="4"/>
          </w:tcPr>
          <w:p w14:paraId="5D171A0D" w14:textId="2009A6E3" w:rsidR="78742A2A" w:rsidRPr="00834879" w:rsidRDefault="78742A2A" w:rsidP="0028330F">
            <w:pPr>
              <w:pStyle w:val="NormalWeb"/>
              <w:tabs>
                <w:tab w:val="left" w:pos="68"/>
              </w:tabs>
              <w:rPr>
                <w:rFonts w:ascii="Posterama" w:hAnsi="Posterama" w:cs="Posterama"/>
                <w:b/>
                <w:bCs/>
                <w:color w:val="595959" w:themeColor="text1" w:themeTint="A6"/>
                <w:sz w:val="20"/>
                <w:szCs w:val="20"/>
              </w:rPr>
            </w:pPr>
            <w:r w:rsidRPr="00834879">
              <w:rPr>
                <w:rFonts w:ascii="Posterama" w:hAnsi="Posterama" w:cs="Posterama"/>
                <w:b/>
                <w:bCs/>
                <w:sz w:val="20"/>
                <w:szCs w:val="20"/>
              </w:rPr>
              <w:t xml:space="preserve">OAS Strategic Line: Fostering the development of competitive, secure, sustainable, and inclusive ports in </w:t>
            </w:r>
            <w:r w:rsidR="00B34E9F">
              <w:rPr>
                <w:rFonts w:ascii="Posterama" w:hAnsi="Posterama" w:cs="Posterama"/>
                <w:b/>
                <w:bCs/>
                <w:sz w:val="20"/>
                <w:szCs w:val="20"/>
              </w:rPr>
              <w:t>m</w:t>
            </w:r>
            <w:r w:rsidRPr="00834879">
              <w:rPr>
                <w:rFonts w:ascii="Posterama" w:hAnsi="Posterama" w:cs="Posterama"/>
                <w:b/>
                <w:bCs/>
                <w:sz w:val="20"/>
                <w:szCs w:val="20"/>
              </w:rPr>
              <w:t xml:space="preserve">ember </w:t>
            </w:r>
            <w:r w:rsidR="00B34E9F">
              <w:rPr>
                <w:rFonts w:ascii="Posterama" w:hAnsi="Posterama" w:cs="Posterama"/>
                <w:b/>
                <w:bCs/>
                <w:sz w:val="20"/>
                <w:szCs w:val="20"/>
              </w:rPr>
              <w:t>s</w:t>
            </w:r>
            <w:r w:rsidRPr="00834879">
              <w:rPr>
                <w:rFonts w:ascii="Posterama" w:hAnsi="Posterama" w:cs="Posterama"/>
                <w:b/>
                <w:bCs/>
                <w:sz w:val="20"/>
                <w:szCs w:val="20"/>
              </w:rPr>
              <w:t>tates</w:t>
            </w:r>
          </w:p>
        </w:tc>
      </w:tr>
      <w:tr w:rsidR="78742A2A" w:rsidRPr="00F21117" w14:paraId="36C7FA9E" w14:textId="77777777" w:rsidTr="0028330F">
        <w:trPr>
          <w:trHeight w:val="240"/>
        </w:trPr>
        <w:tc>
          <w:tcPr>
            <w:tcW w:w="14585" w:type="dxa"/>
            <w:gridSpan w:val="4"/>
          </w:tcPr>
          <w:p w14:paraId="4AAA7E77" w14:textId="5353FFEB" w:rsidR="78742A2A" w:rsidRPr="00F21117" w:rsidRDefault="78742A2A" w:rsidP="0028330F">
            <w:pPr>
              <w:rPr>
                <w:rFonts w:ascii="Posterama" w:eastAsia="Calibri" w:hAnsi="Posterama" w:cs="Posterama"/>
                <w:color w:val="000000" w:themeColor="text1"/>
                <w:sz w:val="20"/>
                <w:szCs w:val="20"/>
              </w:rPr>
            </w:pPr>
            <w:r w:rsidRPr="00F21117">
              <w:rPr>
                <w:rFonts w:ascii="Posterama" w:hAnsi="Posterama" w:cs="Posterama"/>
                <w:b/>
                <w:bCs/>
                <w:sz w:val="20"/>
                <w:szCs w:val="20"/>
              </w:rPr>
              <w:t>Objective:</w:t>
            </w:r>
            <w:r w:rsidRPr="00F21117">
              <w:rPr>
                <w:rFonts w:ascii="Posterama" w:hAnsi="Posterama" w:cs="Posterama"/>
                <w:sz w:val="20"/>
                <w:szCs w:val="20"/>
              </w:rPr>
              <w:t xml:space="preserve"> </w:t>
            </w:r>
            <w:r w:rsidR="008943CC" w:rsidRPr="00F21117">
              <w:rPr>
                <w:rFonts w:ascii="Posterama" w:hAnsi="Posterama" w:cs="Posterama"/>
                <w:sz w:val="20"/>
                <w:szCs w:val="20"/>
              </w:rPr>
              <w:t>7</w:t>
            </w:r>
            <w:r w:rsidRPr="00F21117">
              <w:rPr>
                <w:rFonts w:ascii="Posterama" w:hAnsi="Posterama" w:cs="Posterama"/>
                <w:sz w:val="20"/>
                <w:szCs w:val="20"/>
              </w:rPr>
              <w:t>.</w:t>
            </w:r>
            <w:r w:rsidR="2F4032B5" w:rsidRPr="00F21117">
              <w:rPr>
                <w:rFonts w:ascii="Posterama" w:hAnsi="Posterama" w:cs="Posterama"/>
                <w:sz w:val="20"/>
                <w:szCs w:val="20"/>
              </w:rPr>
              <w:t>3</w:t>
            </w:r>
            <w:r w:rsidRPr="00F21117">
              <w:rPr>
                <w:rFonts w:ascii="Posterama" w:hAnsi="Posterama" w:cs="Posterama"/>
                <w:sz w:val="20"/>
                <w:szCs w:val="20"/>
              </w:rPr>
              <w:t xml:space="preserve"> </w:t>
            </w:r>
            <w:r w:rsidR="581122BC" w:rsidRPr="00F21117">
              <w:rPr>
                <w:rFonts w:ascii="Posterama" w:eastAsia="Calibri" w:hAnsi="Posterama" w:cs="Posterama"/>
                <w:color w:val="000000" w:themeColor="text1"/>
                <w:sz w:val="20"/>
                <w:szCs w:val="20"/>
              </w:rPr>
              <w:t xml:space="preserve">Foster effective bilateral, south-south, triangular, </w:t>
            </w:r>
            <w:r w:rsidR="00BA743B" w:rsidRPr="00F21117">
              <w:rPr>
                <w:rFonts w:ascii="Posterama" w:eastAsia="Calibri" w:hAnsi="Posterama" w:cs="Posterama"/>
                <w:color w:val="000000" w:themeColor="text1"/>
                <w:sz w:val="20"/>
                <w:szCs w:val="20"/>
              </w:rPr>
              <w:t>international,</w:t>
            </w:r>
            <w:r w:rsidR="581122BC" w:rsidRPr="00F21117">
              <w:rPr>
                <w:rFonts w:ascii="Posterama" w:eastAsia="Calibri" w:hAnsi="Posterama" w:cs="Posterama"/>
                <w:color w:val="000000" w:themeColor="text1"/>
                <w:sz w:val="20"/>
                <w:szCs w:val="20"/>
              </w:rPr>
              <w:t xml:space="preserve"> and multisector partnerships to assist National Port Authorities in meeting digitalization and sustainable goals through technical assistance projects and public-private partnerships.</w:t>
            </w:r>
          </w:p>
        </w:tc>
      </w:tr>
      <w:tr w:rsidR="78742A2A" w:rsidRPr="00F21117" w14:paraId="3E826575" w14:textId="77777777" w:rsidTr="0028330F">
        <w:trPr>
          <w:trHeight w:val="294"/>
        </w:trPr>
        <w:tc>
          <w:tcPr>
            <w:tcW w:w="14585" w:type="dxa"/>
            <w:gridSpan w:val="4"/>
          </w:tcPr>
          <w:p w14:paraId="0080B37C" w14:textId="77777777" w:rsidR="78742A2A" w:rsidRPr="00F21117" w:rsidRDefault="78742A2A" w:rsidP="0028330F">
            <w:pPr>
              <w:pStyle w:val="NormalWeb"/>
              <w:tabs>
                <w:tab w:val="left" w:pos="68"/>
              </w:tabs>
              <w:spacing w:before="0" w:beforeAutospacing="0"/>
              <w:rPr>
                <w:rFonts w:ascii="Posterama" w:hAnsi="Posterama" w:cs="Posterama"/>
                <w:sz w:val="20"/>
                <w:szCs w:val="20"/>
              </w:rPr>
            </w:pPr>
            <w:r w:rsidRPr="00F21117">
              <w:rPr>
                <w:rFonts w:ascii="Posterama" w:hAnsi="Posterama" w:cs="Posterama"/>
                <w:b/>
                <w:bCs/>
                <w:sz w:val="20"/>
                <w:szCs w:val="20"/>
              </w:rPr>
              <w:t>Areas:</w:t>
            </w:r>
            <w:r w:rsidRPr="00F21117">
              <w:rPr>
                <w:rFonts w:ascii="Posterama" w:hAnsi="Posterama" w:cs="Posterama"/>
                <w:sz w:val="20"/>
                <w:szCs w:val="20"/>
              </w:rPr>
              <w:t xml:space="preserve">  </w:t>
            </w:r>
            <w:r w:rsidRPr="00F21117">
              <w:rPr>
                <w:rFonts w:ascii="Posterama" w:eastAsia="Calibri" w:hAnsi="Posterama" w:cs="Posterama"/>
                <w:b/>
                <w:bCs/>
                <w:sz w:val="20"/>
                <w:szCs w:val="20"/>
              </w:rPr>
              <w:t xml:space="preserve"> </w:t>
            </w:r>
            <w:r w:rsidRPr="00F21117">
              <w:rPr>
                <w:rFonts w:ascii="Posterama" w:hAnsi="Posterama" w:cs="Posterama"/>
                <w:sz w:val="20"/>
                <w:szCs w:val="20"/>
              </w:rPr>
              <w:t xml:space="preserve"> </w:t>
            </w:r>
            <w:r w:rsidRPr="00F21117">
              <w:rPr>
                <w:rFonts w:ascii="Posterama" w:eastAsia="Calibri" w:hAnsi="Posterama" w:cs="Posterama"/>
                <w:b/>
                <w:bCs/>
                <w:color w:val="4472C4" w:themeColor="accent1"/>
                <w:sz w:val="20"/>
                <w:szCs w:val="20"/>
              </w:rPr>
              <w:t>Sustainable Port Management and Port competitiveness</w:t>
            </w:r>
          </w:p>
        </w:tc>
      </w:tr>
      <w:tr w:rsidR="78742A2A" w:rsidRPr="00F21117" w14:paraId="159D7649" w14:textId="77777777" w:rsidTr="0028330F">
        <w:trPr>
          <w:trHeight w:val="333"/>
        </w:trPr>
        <w:tc>
          <w:tcPr>
            <w:tcW w:w="2975" w:type="dxa"/>
          </w:tcPr>
          <w:p w14:paraId="1EE73249" w14:textId="2BD1138F" w:rsidR="78742A2A" w:rsidRPr="00F21117" w:rsidRDefault="78742A2A" w:rsidP="0028330F">
            <w:pPr>
              <w:pStyle w:val="NormalWeb"/>
              <w:tabs>
                <w:tab w:val="left" w:pos="161"/>
              </w:tabs>
              <w:spacing w:before="0" w:beforeAutospacing="0" w:after="84" w:afterAutospacing="0" w:line="216" w:lineRule="auto"/>
              <w:jc w:val="center"/>
              <w:rPr>
                <w:rFonts w:ascii="Posterama" w:eastAsia="Calibri" w:hAnsi="Posterama" w:cs="Posterama"/>
                <w:color w:val="000000" w:themeColor="text1"/>
                <w:sz w:val="20"/>
                <w:szCs w:val="20"/>
              </w:rPr>
            </w:pPr>
            <w:r w:rsidRPr="00F21117">
              <w:rPr>
                <w:rFonts w:ascii="Posterama" w:eastAsia="Calibri" w:hAnsi="Posterama" w:cs="Posterama"/>
                <w:b/>
                <w:bCs/>
                <w:color w:val="000000" w:themeColor="text1"/>
                <w:sz w:val="20"/>
                <w:szCs w:val="20"/>
              </w:rPr>
              <w:t>SEDI Programs:</w:t>
            </w:r>
          </w:p>
        </w:tc>
        <w:tc>
          <w:tcPr>
            <w:tcW w:w="3870" w:type="dxa"/>
          </w:tcPr>
          <w:p w14:paraId="007EF828" w14:textId="436865E7" w:rsidR="78742A2A" w:rsidRPr="00F21117" w:rsidRDefault="78742A2A" w:rsidP="0028330F">
            <w:pPr>
              <w:pStyle w:val="NormalWeb"/>
              <w:tabs>
                <w:tab w:val="left" w:pos="161"/>
              </w:tabs>
              <w:spacing w:before="0" w:beforeAutospacing="0" w:after="84" w:afterAutospacing="0" w:line="216" w:lineRule="auto"/>
              <w:jc w:val="center"/>
              <w:rPr>
                <w:rFonts w:ascii="Posterama" w:hAnsi="Posterama" w:cs="Posterama"/>
                <w:b/>
                <w:bCs/>
                <w:color w:val="000000" w:themeColor="text1"/>
                <w:sz w:val="20"/>
                <w:szCs w:val="20"/>
              </w:rPr>
            </w:pPr>
            <w:r w:rsidRPr="00F21117">
              <w:rPr>
                <w:rFonts w:ascii="Posterama" w:hAnsi="Posterama" w:cs="Posterama"/>
                <w:b/>
                <w:bCs/>
                <w:color w:val="4471C4"/>
                <w:sz w:val="20"/>
                <w:szCs w:val="20"/>
              </w:rPr>
              <w:t>Expected Outcomes</w:t>
            </w:r>
            <w:r w:rsidRPr="00F21117">
              <w:rPr>
                <w:rFonts w:ascii="Posterama" w:hAnsi="Posterama" w:cs="Posterama"/>
                <w:color w:val="4471C4"/>
                <w:sz w:val="20"/>
                <w:szCs w:val="20"/>
              </w:rPr>
              <w:t>:</w:t>
            </w:r>
          </w:p>
        </w:tc>
        <w:tc>
          <w:tcPr>
            <w:tcW w:w="3510" w:type="dxa"/>
          </w:tcPr>
          <w:p w14:paraId="33949D55" w14:textId="1E7ED5A2" w:rsidR="78742A2A" w:rsidRPr="00F21117" w:rsidRDefault="78742A2A" w:rsidP="0028330F">
            <w:pPr>
              <w:pStyle w:val="NormalWeb"/>
              <w:tabs>
                <w:tab w:val="left" w:pos="68"/>
              </w:tabs>
              <w:spacing w:before="0" w:beforeAutospacing="0" w:after="84" w:afterAutospacing="0" w:line="216" w:lineRule="auto"/>
              <w:ind w:right="-195"/>
              <w:jc w:val="center"/>
              <w:rPr>
                <w:rFonts w:ascii="Posterama" w:eastAsia="Calibri" w:hAnsi="Posterama" w:cs="Posterama"/>
                <w:sz w:val="20"/>
                <w:szCs w:val="20"/>
              </w:rPr>
            </w:pPr>
            <w:r w:rsidRPr="00F21117">
              <w:rPr>
                <w:rFonts w:ascii="Posterama" w:hAnsi="Posterama" w:cs="Posterama"/>
                <w:b/>
                <w:bCs/>
                <w:sz w:val="20"/>
                <w:szCs w:val="20"/>
              </w:rPr>
              <w:t>Measurements/Benchmarks:</w:t>
            </w:r>
          </w:p>
        </w:tc>
        <w:tc>
          <w:tcPr>
            <w:tcW w:w="4230" w:type="dxa"/>
          </w:tcPr>
          <w:p w14:paraId="4C46325A" w14:textId="58AD96A8" w:rsidR="78742A2A" w:rsidRPr="00F21117" w:rsidRDefault="004B4596" w:rsidP="0028330F">
            <w:pPr>
              <w:pStyle w:val="NormalWeb"/>
              <w:tabs>
                <w:tab w:val="left" w:pos="161"/>
              </w:tabs>
              <w:spacing w:before="0" w:beforeAutospacing="0" w:after="84" w:afterAutospacing="0" w:line="216" w:lineRule="auto"/>
              <w:ind w:left="-19"/>
              <w:jc w:val="center"/>
              <w:rPr>
                <w:rFonts w:ascii="Posterama" w:eastAsia="Calibri" w:hAnsi="Posterama" w:cs="Posterama"/>
                <w:b/>
                <w:bCs/>
                <w:color w:val="4472C4" w:themeColor="accent1"/>
                <w:sz w:val="20"/>
                <w:szCs w:val="20"/>
              </w:rPr>
            </w:pPr>
            <w:r>
              <w:rPr>
                <w:rFonts w:ascii="Posterama" w:eastAsia="Calibri" w:hAnsi="Posterama" w:cs="Posterama"/>
                <w:b/>
                <w:bCs/>
                <w:color w:val="4471C4"/>
                <w:sz w:val="20"/>
                <w:szCs w:val="20"/>
              </w:rPr>
              <w:t>Collaboration and Partnerships:</w:t>
            </w:r>
          </w:p>
        </w:tc>
      </w:tr>
      <w:tr w:rsidR="005C4032" w:rsidRPr="00F21117" w14:paraId="5E4E71AC" w14:textId="77777777" w:rsidTr="0028330F">
        <w:trPr>
          <w:trHeight w:val="5687"/>
        </w:trPr>
        <w:tc>
          <w:tcPr>
            <w:tcW w:w="2975" w:type="dxa"/>
            <w:shd w:val="clear" w:color="auto" w:fill="auto"/>
          </w:tcPr>
          <w:p w14:paraId="665F6DB3" w14:textId="3B2562E1" w:rsidR="005C4032" w:rsidRDefault="005C4032" w:rsidP="0028330F">
            <w:pPr>
              <w:pStyle w:val="NormalWeb"/>
              <w:numPr>
                <w:ilvl w:val="0"/>
                <w:numId w:val="3"/>
              </w:numPr>
              <w:tabs>
                <w:tab w:val="left" w:pos="161"/>
              </w:tabs>
              <w:spacing w:after="84" w:line="216" w:lineRule="auto"/>
              <w:rPr>
                <w:rFonts w:ascii="Posterama" w:eastAsia="Calibri" w:hAnsi="Posterama" w:cs="Posterama"/>
                <w:sz w:val="20"/>
                <w:szCs w:val="20"/>
              </w:rPr>
            </w:pPr>
            <w:r w:rsidRPr="005C4032">
              <w:rPr>
                <w:rFonts w:ascii="Posterama" w:eastAsia="Calibri" w:hAnsi="Posterama" w:cs="Posterama"/>
                <w:sz w:val="20"/>
                <w:szCs w:val="20"/>
              </w:rPr>
              <w:t>CIP' secretariat program</w:t>
            </w:r>
          </w:p>
          <w:p w14:paraId="7A6EC731" w14:textId="0012A563" w:rsidR="005C4032" w:rsidRPr="00F21117" w:rsidRDefault="005C4032" w:rsidP="0028330F">
            <w:pPr>
              <w:pStyle w:val="NormalWeb"/>
              <w:numPr>
                <w:ilvl w:val="0"/>
                <w:numId w:val="3"/>
              </w:numPr>
              <w:tabs>
                <w:tab w:val="left" w:pos="161"/>
              </w:tabs>
              <w:spacing w:after="84" w:line="216" w:lineRule="auto"/>
              <w:rPr>
                <w:rFonts w:ascii="Posterama" w:eastAsia="Calibri" w:hAnsi="Posterama" w:cs="Posterama"/>
                <w:sz w:val="20"/>
                <w:szCs w:val="20"/>
              </w:rPr>
            </w:pPr>
            <w:r w:rsidRPr="00F21117">
              <w:rPr>
                <w:rFonts w:ascii="Posterama" w:eastAsia="Calibri" w:hAnsi="Posterama" w:cs="Posterama"/>
                <w:sz w:val="20"/>
                <w:szCs w:val="20"/>
              </w:rPr>
              <w:t>CIP Associate Members and Strategic Partners</w:t>
            </w:r>
          </w:p>
          <w:p w14:paraId="4333DF49" w14:textId="4D520C7F" w:rsidR="005C4032" w:rsidRPr="00F21117" w:rsidRDefault="005C4032" w:rsidP="0028330F">
            <w:pPr>
              <w:pStyle w:val="NormalWeb"/>
              <w:tabs>
                <w:tab w:val="left" w:pos="161"/>
              </w:tabs>
              <w:spacing w:after="84" w:line="216" w:lineRule="auto"/>
              <w:rPr>
                <w:rFonts w:ascii="Posterama" w:hAnsi="Posterama" w:cs="Posterama"/>
                <w:sz w:val="20"/>
                <w:szCs w:val="20"/>
              </w:rPr>
            </w:pPr>
          </w:p>
        </w:tc>
        <w:tc>
          <w:tcPr>
            <w:tcW w:w="3870" w:type="dxa"/>
            <w:shd w:val="clear" w:color="auto" w:fill="auto"/>
          </w:tcPr>
          <w:p w14:paraId="4AFDD717" w14:textId="04801BB1" w:rsidR="005C4032" w:rsidRPr="008575EF" w:rsidRDefault="005C4032" w:rsidP="0028330F">
            <w:pPr>
              <w:pStyle w:val="NormalWeb"/>
              <w:numPr>
                <w:ilvl w:val="0"/>
                <w:numId w:val="3"/>
              </w:numPr>
              <w:tabs>
                <w:tab w:val="left" w:pos="161"/>
              </w:tabs>
              <w:spacing w:after="84" w:line="216" w:lineRule="auto"/>
              <w:rPr>
                <w:rFonts w:ascii="Posterama" w:eastAsiaTheme="minorEastAsia" w:hAnsi="Posterama" w:cs="Posterama"/>
                <w:color w:val="4472C4" w:themeColor="accent1"/>
                <w:sz w:val="20"/>
                <w:szCs w:val="20"/>
              </w:rPr>
            </w:pPr>
            <w:r w:rsidRPr="00F21117">
              <w:rPr>
                <w:rFonts w:ascii="Posterama" w:eastAsiaTheme="minorEastAsia" w:hAnsi="Posterama" w:cs="Posterama"/>
                <w:color w:val="4472C4" w:themeColor="accent1"/>
                <w:sz w:val="20"/>
                <w:szCs w:val="20"/>
              </w:rPr>
              <w:t xml:space="preserve">  </w:t>
            </w:r>
            <w:r w:rsidRPr="008575EF">
              <w:rPr>
                <w:rFonts w:ascii="Posterama" w:eastAsiaTheme="minorEastAsia" w:hAnsi="Posterama" w:cs="Posterama"/>
                <w:color w:val="4472C4" w:themeColor="accent1"/>
                <w:sz w:val="20"/>
                <w:szCs w:val="20"/>
              </w:rPr>
              <w:t>Reduced impact of natural and anthropogenic hazards through improved emergency responses in Caribbean ports and thus promote business resiliency and economic growth in the Caribbean Region</w:t>
            </w:r>
          </w:p>
          <w:p w14:paraId="13959265" w14:textId="41B30ACD" w:rsidR="005C4032" w:rsidRPr="008575EF" w:rsidRDefault="005C4032" w:rsidP="0028330F">
            <w:pPr>
              <w:pStyle w:val="ListParagraph"/>
              <w:numPr>
                <w:ilvl w:val="0"/>
                <w:numId w:val="3"/>
              </w:numPr>
              <w:rPr>
                <w:rFonts w:ascii="Posterama" w:hAnsi="Posterama" w:cs="Posterama"/>
                <w:color w:val="4472C4" w:themeColor="accent1"/>
                <w:sz w:val="20"/>
                <w:szCs w:val="20"/>
              </w:rPr>
            </w:pPr>
            <w:r w:rsidRPr="008575EF">
              <w:rPr>
                <w:rFonts w:ascii="Posterama" w:hAnsi="Posterama" w:cs="Posterama"/>
                <w:color w:val="4472C4" w:themeColor="accent1"/>
                <w:sz w:val="20"/>
                <w:szCs w:val="20"/>
              </w:rPr>
              <w:t>Enabled intelligent and secure exchange of information between public and private stakeholders to automate and optimize port logistic processes in Barbados.</w:t>
            </w:r>
          </w:p>
          <w:p w14:paraId="412E58D0" w14:textId="0CB2287A" w:rsidR="005C4032" w:rsidRPr="008575EF" w:rsidRDefault="005C4032" w:rsidP="0028330F">
            <w:pPr>
              <w:pStyle w:val="ListParagraph"/>
              <w:numPr>
                <w:ilvl w:val="0"/>
                <w:numId w:val="3"/>
              </w:numPr>
              <w:rPr>
                <w:rFonts w:ascii="Posterama" w:hAnsi="Posterama" w:cs="Posterama"/>
                <w:color w:val="4472C4" w:themeColor="accent1"/>
                <w:sz w:val="20"/>
                <w:szCs w:val="20"/>
              </w:rPr>
            </w:pPr>
            <w:r w:rsidRPr="008575EF">
              <w:rPr>
                <w:rFonts w:ascii="Posterama" w:hAnsi="Posterama" w:cs="Posterama"/>
                <w:color w:val="4472C4" w:themeColor="accent1"/>
                <w:sz w:val="20"/>
                <w:szCs w:val="20"/>
              </w:rPr>
              <w:t>Increased knowledge in Single Window Systems and practices that may be most applicable to the Belize context.</w:t>
            </w:r>
          </w:p>
          <w:p w14:paraId="62B3B86D" w14:textId="271267C9" w:rsidR="005C4032" w:rsidRPr="00F21117" w:rsidRDefault="005C4032" w:rsidP="0028330F">
            <w:pPr>
              <w:pStyle w:val="ListParagraph"/>
              <w:numPr>
                <w:ilvl w:val="0"/>
                <w:numId w:val="3"/>
              </w:numPr>
              <w:rPr>
                <w:rFonts w:ascii="Posterama" w:hAnsi="Posterama" w:cs="Posterama"/>
                <w:sz w:val="20"/>
                <w:szCs w:val="20"/>
              </w:rPr>
            </w:pPr>
            <w:r w:rsidRPr="008575EF">
              <w:rPr>
                <w:rFonts w:ascii="Posterama" w:hAnsi="Posterama" w:cs="Posterama"/>
                <w:color w:val="4472C4" w:themeColor="accent1"/>
                <w:sz w:val="20"/>
                <w:szCs w:val="20"/>
              </w:rPr>
              <w:t xml:space="preserve">Expanded the CIP community’s access to experts in different relevant port matters and enhanced </w:t>
            </w:r>
            <w:r w:rsidR="00A664A6" w:rsidRPr="008575EF">
              <w:rPr>
                <w:rFonts w:ascii="Posterama" w:hAnsi="Posterama" w:cs="Posterama"/>
                <w:color w:val="4472C4" w:themeColor="accent1"/>
                <w:sz w:val="20"/>
                <w:szCs w:val="20"/>
              </w:rPr>
              <w:t>synergies</w:t>
            </w:r>
            <w:r w:rsidRPr="008575EF">
              <w:rPr>
                <w:rFonts w:ascii="Posterama" w:hAnsi="Posterama" w:cs="Posterama"/>
                <w:color w:val="4472C4" w:themeColor="accent1"/>
                <w:sz w:val="20"/>
                <w:szCs w:val="20"/>
              </w:rPr>
              <w:t xml:space="preserve"> between them. </w:t>
            </w:r>
          </w:p>
        </w:tc>
        <w:tc>
          <w:tcPr>
            <w:tcW w:w="3510" w:type="dxa"/>
          </w:tcPr>
          <w:p w14:paraId="50277B22" w14:textId="14A102DB"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1 exercise in a Caribbean port and 1 in person workshop on Improved Disaster Risk Management in ports</w:t>
            </w:r>
          </w:p>
          <w:p w14:paraId="749A925C" w14:textId="792ED8A6"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1 Final implementation roadmap and set of recommendations for the Establishment of a Barbados PCS</w:t>
            </w:r>
          </w:p>
          <w:p w14:paraId="3C64AC9C" w14:textId="07066E1F"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1 Electronic Single Window Best Practice Report and 1 situation analysis report with an organizational overview of each of the major institutions involved in foreign trade transactions.</w:t>
            </w:r>
          </w:p>
          <w:p w14:paraId="5CB27FC8" w14:textId="7E3B86A4"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sz w:val="20"/>
                <w:szCs w:val="20"/>
              </w:rPr>
            </w:pPr>
            <w:r w:rsidRPr="00F21117">
              <w:rPr>
                <w:rFonts w:ascii="Posterama" w:eastAsia="Calibri" w:hAnsi="Posterama" w:cs="Posterama"/>
                <w:sz w:val="20"/>
                <w:szCs w:val="20"/>
              </w:rPr>
              <w:t>At least 3 signed Memoranda of Understanding with a private, public, educational, or international institution</w:t>
            </w:r>
          </w:p>
          <w:p w14:paraId="234D645F" w14:textId="61FFE028" w:rsidR="005C4032" w:rsidRPr="00F21117" w:rsidRDefault="005C4032" w:rsidP="0028330F">
            <w:pPr>
              <w:pStyle w:val="NormalWeb"/>
              <w:numPr>
                <w:ilvl w:val="0"/>
                <w:numId w:val="3"/>
              </w:numPr>
              <w:tabs>
                <w:tab w:val="left" w:pos="161"/>
              </w:tabs>
              <w:spacing w:before="0" w:beforeAutospacing="0" w:after="84" w:afterAutospacing="0" w:line="216" w:lineRule="auto"/>
              <w:rPr>
                <w:rFonts w:ascii="Posterama" w:eastAsia="Calibri" w:hAnsi="Posterama" w:cs="Posterama"/>
                <w:color w:val="4472C4" w:themeColor="accent1"/>
                <w:sz w:val="20"/>
                <w:szCs w:val="20"/>
              </w:rPr>
            </w:pPr>
            <w:r w:rsidRPr="00F21117">
              <w:rPr>
                <w:rFonts w:ascii="Posterama" w:eastAsia="Calibri" w:hAnsi="Posterama" w:cs="Posterama"/>
                <w:sz w:val="20"/>
                <w:szCs w:val="20"/>
              </w:rPr>
              <w:t>1 public or private sector institution joining the CIP as Associate Member</w:t>
            </w:r>
          </w:p>
        </w:tc>
        <w:tc>
          <w:tcPr>
            <w:tcW w:w="4230" w:type="dxa"/>
          </w:tcPr>
          <w:p w14:paraId="12FA5056" w14:textId="77777777" w:rsidR="005C4032" w:rsidRPr="00B35240" w:rsidRDefault="005C4032" w:rsidP="0028330F">
            <w:pPr>
              <w:tabs>
                <w:tab w:val="left" w:pos="920"/>
              </w:tabs>
              <w:rPr>
                <w:rFonts w:ascii="Posterama" w:hAnsi="Posterama" w:cs="Posterama"/>
                <w:color w:val="4472C4" w:themeColor="accent1"/>
                <w:sz w:val="20"/>
                <w:szCs w:val="20"/>
              </w:rPr>
            </w:pPr>
            <w:r w:rsidRPr="00B35240">
              <w:rPr>
                <w:rFonts w:ascii="Posterama" w:hAnsi="Posterama" w:cs="Posterama"/>
                <w:color w:val="4472C4" w:themeColor="accent1"/>
                <w:sz w:val="20"/>
                <w:szCs w:val="20"/>
              </w:rPr>
              <w:t xml:space="preserve">Caribbean Disaster Emergency Management Agency (CDEMA) </w:t>
            </w:r>
          </w:p>
          <w:p w14:paraId="27E8BC00" w14:textId="77777777" w:rsidR="005C4032" w:rsidRPr="00B35240" w:rsidRDefault="005C4032" w:rsidP="0028330F">
            <w:pPr>
              <w:tabs>
                <w:tab w:val="left" w:pos="920"/>
              </w:tabs>
              <w:rPr>
                <w:rFonts w:ascii="Posterama" w:hAnsi="Posterama" w:cs="Posterama"/>
                <w:color w:val="4472C4" w:themeColor="accent1"/>
                <w:sz w:val="20"/>
                <w:szCs w:val="20"/>
              </w:rPr>
            </w:pPr>
            <w:r w:rsidRPr="00B35240">
              <w:rPr>
                <w:rFonts w:ascii="Posterama" w:hAnsi="Posterama" w:cs="Posterama"/>
                <w:color w:val="4472C4" w:themeColor="accent1"/>
                <w:sz w:val="20"/>
                <w:szCs w:val="20"/>
              </w:rPr>
              <w:t>Caribbean Shipping Association (CSA), Italy, USA, Hudson Trident, National Port Authority of Peru (APN), Port Management Association of the Caribbean (PMAC), T&amp;T Salvage, United States Coast Guard (USCG)</w:t>
            </w:r>
          </w:p>
          <w:p w14:paraId="3896C89C" w14:textId="26810DCA" w:rsidR="005C4032" w:rsidRPr="00F21117" w:rsidRDefault="005C4032" w:rsidP="0028330F">
            <w:pPr>
              <w:tabs>
                <w:tab w:val="left" w:pos="920"/>
              </w:tabs>
              <w:rPr>
                <w:rFonts w:ascii="Posterama" w:hAnsi="Posterama" w:cs="Posterama"/>
                <w:sz w:val="20"/>
                <w:szCs w:val="20"/>
              </w:rPr>
            </w:pPr>
            <w:r w:rsidRPr="00B35240">
              <w:rPr>
                <w:rFonts w:ascii="Posterama" w:hAnsi="Posterama" w:cs="Posterama"/>
                <w:color w:val="4472C4" w:themeColor="accent1"/>
                <w:sz w:val="20"/>
                <w:szCs w:val="20"/>
              </w:rPr>
              <w:t>Barbados Port Inc., Caribbean Development Bank (CDB), The Government of Belize (GOBZ), CIP Associate Members and Strategic Partners</w:t>
            </w:r>
          </w:p>
        </w:tc>
      </w:tr>
      <w:tr w:rsidR="78742A2A" w:rsidRPr="00F21117" w14:paraId="6A6F69AC" w14:textId="77777777" w:rsidTr="0028330F">
        <w:trPr>
          <w:trHeight w:val="180"/>
        </w:trPr>
        <w:tc>
          <w:tcPr>
            <w:tcW w:w="14585" w:type="dxa"/>
            <w:gridSpan w:val="4"/>
            <w:shd w:val="clear" w:color="auto" w:fill="auto"/>
          </w:tcPr>
          <w:p w14:paraId="700A4E7F" w14:textId="77777777" w:rsidR="78742A2A" w:rsidRPr="00F21117" w:rsidRDefault="78742A2A" w:rsidP="0028330F">
            <w:pPr>
              <w:pStyle w:val="NormalWeb"/>
              <w:tabs>
                <w:tab w:val="left" w:pos="68"/>
              </w:tabs>
              <w:spacing w:before="0"/>
              <w:rPr>
                <w:rFonts w:ascii="Posterama" w:hAnsi="Posterama" w:cs="Posterama"/>
                <w:b/>
                <w:bCs/>
                <w:color w:val="595959" w:themeColor="text1" w:themeTint="A6"/>
                <w:sz w:val="20"/>
                <w:szCs w:val="20"/>
              </w:rPr>
            </w:pPr>
            <w:r w:rsidRPr="00B35240">
              <w:rPr>
                <w:rFonts w:ascii="Posterama" w:eastAsia="Calibri" w:hAnsi="Posterama" w:cs="Posterama"/>
                <w:b/>
                <w:bCs/>
                <w:color w:val="4472C4" w:themeColor="accent1"/>
                <w:sz w:val="20"/>
                <w:szCs w:val="20"/>
              </w:rPr>
              <w:t xml:space="preserve">2023 Activities: </w:t>
            </w:r>
          </w:p>
        </w:tc>
      </w:tr>
      <w:tr w:rsidR="78742A2A" w:rsidRPr="00F21117" w14:paraId="4A0376B6" w14:textId="77777777" w:rsidTr="0028330F">
        <w:trPr>
          <w:trHeight w:val="1106"/>
        </w:trPr>
        <w:tc>
          <w:tcPr>
            <w:tcW w:w="14585" w:type="dxa"/>
            <w:gridSpan w:val="4"/>
          </w:tcPr>
          <w:p w14:paraId="6ED286BF" w14:textId="42DF8A3F" w:rsidR="78742A2A" w:rsidRPr="00F21117" w:rsidRDefault="6D0FCE05"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Project on Improved Disaster Risk Management (DRM) for Ports in the Caribbean</w:t>
            </w:r>
          </w:p>
          <w:p w14:paraId="0C8D84CE" w14:textId="07BD153E" w:rsidR="78742A2A" w:rsidRPr="00F21117" w:rsidRDefault="6D0FCE05"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Project on the Establishment of a Barbados Port Community System</w:t>
            </w:r>
          </w:p>
          <w:p w14:paraId="2B828A54" w14:textId="5389AD4F" w:rsidR="78742A2A" w:rsidRPr="00F21117" w:rsidRDefault="6D0FCE05"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Project on Feasibility Study for the Establishment of an Electronic Single Window for Trade in Belize</w:t>
            </w:r>
          </w:p>
          <w:p w14:paraId="3A3DEE75" w14:textId="77777777" w:rsidR="78742A2A" w:rsidRDefault="69E39F60" w:rsidP="0028330F">
            <w:pPr>
              <w:pStyle w:val="ListParagraph"/>
              <w:numPr>
                <w:ilvl w:val="0"/>
                <w:numId w:val="3"/>
              </w:numPr>
              <w:rPr>
                <w:rFonts w:ascii="Posterama" w:hAnsi="Posterama" w:cs="Posterama"/>
                <w:sz w:val="20"/>
                <w:szCs w:val="20"/>
              </w:rPr>
            </w:pPr>
            <w:r w:rsidRPr="00F21117">
              <w:rPr>
                <w:rFonts w:ascii="Posterama" w:hAnsi="Posterama" w:cs="Posterama"/>
                <w:sz w:val="20"/>
                <w:szCs w:val="20"/>
              </w:rPr>
              <w:t xml:space="preserve">CIP Hemispheric Events </w:t>
            </w:r>
          </w:p>
          <w:p w14:paraId="119569FD" w14:textId="0C7C50C0" w:rsidR="0075564E" w:rsidRPr="00F21117" w:rsidRDefault="0075564E" w:rsidP="0028330F">
            <w:pPr>
              <w:pStyle w:val="ListParagraph"/>
              <w:numPr>
                <w:ilvl w:val="0"/>
                <w:numId w:val="3"/>
              </w:numPr>
              <w:rPr>
                <w:rFonts w:ascii="Posterama" w:hAnsi="Posterama" w:cs="Posterama"/>
                <w:sz w:val="20"/>
                <w:szCs w:val="20"/>
              </w:rPr>
            </w:pPr>
            <w:r w:rsidRPr="0075564E">
              <w:rPr>
                <w:rFonts w:ascii="Posterama" w:hAnsi="Posterama" w:cs="Posterama"/>
                <w:sz w:val="20"/>
                <w:szCs w:val="20"/>
              </w:rPr>
              <w:t>Support of the Department of Sustainable Development in Disaster Risk Management for Ports in the Caribbean project.</w:t>
            </w:r>
          </w:p>
        </w:tc>
      </w:tr>
    </w:tbl>
    <w:p w14:paraId="2F5EC1CC" w14:textId="00F44E0A" w:rsidR="002146E2" w:rsidRDefault="002146E2" w:rsidP="00C721D1"/>
    <w:p w14:paraId="2DDB1662" w14:textId="37697D83" w:rsidR="004E0D6C" w:rsidRPr="002146E2" w:rsidRDefault="002146E2" w:rsidP="002146E2">
      <w:pPr>
        <w:ind w:firstLine="720"/>
        <w:rPr>
          <w:rFonts w:ascii="Times New Roman" w:hAnsi="Times New Roman" w:cs="Times New Roman"/>
          <w:sz w:val="18"/>
          <w:szCs w:val="18"/>
        </w:rPr>
      </w:pPr>
      <w:r w:rsidRPr="002146E2">
        <w:rPr>
          <w:rFonts w:ascii="Times New Roman" w:hAnsi="Times New Roman" w:cs="Times New Roman"/>
          <w:noProof/>
          <w:sz w:val="18"/>
          <w:szCs w:val="18"/>
        </w:rPr>
        <mc:AlternateContent>
          <mc:Choice Requires="wps">
            <w:drawing>
              <wp:anchor distT="0" distB="0" distL="114300" distR="114300" simplePos="0" relativeHeight="251659264" behindDoc="0" locked="1" layoutInCell="1" allowOverlap="1" wp14:anchorId="39DE8613" wp14:editId="7F2DFAC8">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707704" w14:textId="2CDB3961" w:rsidR="002146E2" w:rsidRPr="002146E2" w:rsidRDefault="002146E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CIDRP03803E01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E861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4D707704" w14:textId="2CDB3961" w:rsidR="002146E2" w:rsidRPr="002146E2" w:rsidRDefault="002146E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CIDRP03803E01</w:t>
                      </w:r>
                      <w:r>
                        <w:rPr>
                          <w:rFonts w:ascii="Times New Roman" w:hAnsi="Times New Roman" w:cs="Times New Roman"/>
                          <w:sz w:val="18"/>
                        </w:rPr>
                        <w:fldChar w:fldCharType="end"/>
                      </w:r>
                    </w:p>
                  </w:txbxContent>
                </v:textbox>
                <w10:wrap anchory="page"/>
                <w10:anchorlock/>
              </v:shape>
            </w:pict>
          </mc:Fallback>
        </mc:AlternateContent>
      </w:r>
      <w:r w:rsidRPr="002146E2">
        <w:rPr>
          <w:rFonts w:ascii="Times New Roman" w:hAnsi="Times New Roman" w:cs="Times New Roman"/>
          <w:sz w:val="18"/>
          <w:szCs w:val="18"/>
        </w:rPr>
        <w:t>CIDRP038</w:t>
      </w:r>
      <w:r w:rsidR="00CF4AA5">
        <w:rPr>
          <w:rFonts w:ascii="Times New Roman" w:hAnsi="Times New Roman" w:cs="Times New Roman"/>
          <w:sz w:val="18"/>
          <w:szCs w:val="18"/>
        </w:rPr>
        <w:t>14</w:t>
      </w:r>
      <w:r w:rsidRPr="002146E2">
        <w:rPr>
          <w:rFonts w:ascii="Times New Roman" w:hAnsi="Times New Roman" w:cs="Times New Roman"/>
          <w:sz w:val="18"/>
          <w:szCs w:val="18"/>
        </w:rPr>
        <w:t>E01</w:t>
      </w:r>
    </w:p>
    <w:sectPr w:rsidR="004E0D6C" w:rsidRPr="002146E2" w:rsidSect="003D7CBF">
      <w:headerReference w:type="first" r:id="rId14"/>
      <w:pgSz w:w="15840" w:h="12240" w:orient="landscape"/>
      <w:pgMar w:top="450" w:right="900" w:bottom="288" w:left="28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146A" w14:textId="77777777" w:rsidR="00AC44FB" w:rsidRDefault="00AC44FB">
      <w:pPr>
        <w:spacing w:after="0" w:line="240" w:lineRule="auto"/>
      </w:pPr>
      <w:r>
        <w:separator/>
      </w:r>
    </w:p>
  </w:endnote>
  <w:endnote w:type="continuationSeparator" w:id="0">
    <w:p w14:paraId="78CFB2DD" w14:textId="77777777" w:rsidR="00AC44FB" w:rsidRDefault="00AC44FB">
      <w:pPr>
        <w:spacing w:after="0" w:line="240" w:lineRule="auto"/>
      </w:pPr>
      <w:r>
        <w:continuationSeparator/>
      </w:r>
    </w:p>
  </w:endnote>
  <w:endnote w:type="continuationNotice" w:id="1">
    <w:p w14:paraId="52E27461" w14:textId="77777777" w:rsidR="00AC44FB" w:rsidRDefault="00AC4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osterama">
    <w:altName w:val="Posterama"/>
    <w:charset w:val="00"/>
    <w:family w:val="swiss"/>
    <w:pitch w:val="variable"/>
    <w:sig w:usb0="A11526FF" w:usb1="D000204B"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DFB4" w14:textId="25676CC9" w:rsidR="0065689A" w:rsidRPr="0065689A" w:rsidRDefault="0065689A">
    <w:pPr>
      <w:pStyle w:val="Footer"/>
      <w:jc w:val="right"/>
      <w:rPr>
        <w:rFonts w:asciiTheme="minorHAnsi" w:hAnsiTheme="minorHAnsi" w:cstheme="minorHAnsi"/>
        <w:sz w:val="20"/>
        <w:szCs w:val="20"/>
      </w:rPr>
    </w:pPr>
  </w:p>
  <w:p w14:paraId="669E5027" w14:textId="03AE7790" w:rsidR="47B0888B" w:rsidRDefault="47B0888B" w:rsidP="47B08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78E6" w14:textId="77777777" w:rsidR="00AC44FB" w:rsidRDefault="00AC44FB">
      <w:pPr>
        <w:spacing w:after="0" w:line="240" w:lineRule="auto"/>
      </w:pPr>
      <w:r>
        <w:separator/>
      </w:r>
    </w:p>
  </w:footnote>
  <w:footnote w:type="continuationSeparator" w:id="0">
    <w:p w14:paraId="5C2C6576" w14:textId="77777777" w:rsidR="00AC44FB" w:rsidRDefault="00AC44FB">
      <w:pPr>
        <w:spacing w:after="0" w:line="240" w:lineRule="auto"/>
      </w:pPr>
      <w:r>
        <w:continuationSeparator/>
      </w:r>
    </w:p>
  </w:footnote>
  <w:footnote w:type="continuationNotice" w:id="1">
    <w:p w14:paraId="016ADD6F" w14:textId="77777777" w:rsidR="00AC44FB" w:rsidRDefault="00AC4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95231554"/>
      <w:docPartObj>
        <w:docPartGallery w:val="Page Numbers (Top of Page)"/>
      </w:docPartObj>
    </w:sdtPr>
    <w:sdtEndPr>
      <w:rPr>
        <w:noProof/>
      </w:rPr>
    </w:sdtEndPr>
    <w:sdtContent>
      <w:p w14:paraId="230F06C1" w14:textId="49B270DD" w:rsidR="00BD1557" w:rsidRPr="006E48F0" w:rsidRDefault="00BD1557">
        <w:pPr>
          <w:pStyle w:val="Header"/>
          <w:jc w:val="center"/>
          <w:rPr>
            <w:rFonts w:ascii="Times New Roman" w:hAnsi="Times New Roman" w:cs="Times New Roman"/>
          </w:rPr>
        </w:pPr>
        <w:r w:rsidRPr="006E48F0">
          <w:rPr>
            <w:rFonts w:ascii="Times New Roman" w:hAnsi="Times New Roman" w:cs="Times New Roman"/>
          </w:rPr>
          <w:t>-</w:t>
        </w:r>
        <w:r w:rsidRPr="006E48F0">
          <w:rPr>
            <w:rFonts w:ascii="Times New Roman" w:hAnsi="Times New Roman" w:cs="Times New Roman"/>
          </w:rPr>
          <w:fldChar w:fldCharType="begin"/>
        </w:r>
        <w:r w:rsidRPr="006E48F0">
          <w:rPr>
            <w:rFonts w:ascii="Times New Roman" w:hAnsi="Times New Roman" w:cs="Times New Roman"/>
          </w:rPr>
          <w:instrText xml:space="preserve"> PAGE   \* MERGEFORMAT </w:instrText>
        </w:r>
        <w:r w:rsidRPr="006E48F0">
          <w:rPr>
            <w:rFonts w:ascii="Times New Roman" w:hAnsi="Times New Roman" w:cs="Times New Roman"/>
          </w:rPr>
          <w:fldChar w:fldCharType="separate"/>
        </w:r>
        <w:r w:rsidRPr="006E48F0">
          <w:rPr>
            <w:rFonts w:ascii="Times New Roman" w:hAnsi="Times New Roman" w:cs="Times New Roman"/>
            <w:noProof/>
          </w:rPr>
          <w:t>2</w:t>
        </w:r>
        <w:r w:rsidRPr="006E48F0">
          <w:rPr>
            <w:rFonts w:ascii="Times New Roman" w:hAnsi="Times New Roman" w:cs="Times New Roman"/>
            <w:noProof/>
          </w:rPr>
          <w:fldChar w:fldCharType="end"/>
        </w:r>
        <w:r w:rsidRPr="006E48F0">
          <w:rPr>
            <w:rFonts w:ascii="Times New Roman" w:hAnsi="Times New Roman" w:cs="Times New Roman"/>
            <w:noProof/>
          </w:rPr>
          <w:t>-</w:t>
        </w:r>
      </w:p>
    </w:sdtContent>
  </w:sdt>
  <w:p w14:paraId="6140F94D" w14:textId="77777777" w:rsidR="003C2999" w:rsidRDefault="003C2999" w:rsidP="47B08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4E2" w14:textId="657F13F6" w:rsidR="00AC2C3E" w:rsidRDefault="00045F43" w:rsidP="00AA07F9">
    <w:pPr>
      <w:pStyle w:val="Header"/>
      <w:ind w:left="720"/>
      <w:jc w:val="center"/>
    </w:pPr>
    <w:r>
      <w:rPr>
        <w:noProof/>
      </w:rPr>
      <w:drawing>
        <wp:anchor distT="0" distB="0" distL="114300" distR="114300" simplePos="0" relativeHeight="251658240" behindDoc="1" locked="0" layoutInCell="1" allowOverlap="1" wp14:anchorId="267AEC85" wp14:editId="7D5A8190">
          <wp:simplePos x="0" y="0"/>
          <wp:positionH relativeFrom="column">
            <wp:posOffset>412367</wp:posOffset>
          </wp:positionH>
          <wp:positionV relativeFrom="paragraph">
            <wp:posOffset>-615650</wp:posOffset>
          </wp:positionV>
          <wp:extent cx="6820535" cy="901700"/>
          <wp:effectExtent l="0" t="0" r="0" b="0"/>
          <wp:wrapTight wrapText="bothSides">
            <wp:wrapPolygon edited="0">
              <wp:start x="0" y="0"/>
              <wp:lineTo x="0" y="19623"/>
              <wp:lineTo x="2655" y="20992"/>
              <wp:lineTo x="17858" y="20992"/>
              <wp:lineTo x="21538" y="205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535" cy="901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ED5E" w14:textId="48DB2A48" w:rsidR="00F73520" w:rsidRPr="00F258EB" w:rsidRDefault="00F258EB">
    <w:pPr>
      <w:pStyle w:val="Header"/>
      <w:jc w:val="center"/>
      <w:rPr>
        <w:rFonts w:ascii="Times New Roman" w:hAnsi="Times New Roman" w:cs="Times New Roman"/>
      </w:rPr>
    </w:pPr>
    <w:r w:rsidRPr="00F258EB">
      <w:rPr>
        <w:rFonts w:ascii="Times New Roman" w:hAnsi="Times New Roman" w:cs="Times New Roman"/>
      </w:rPr>
      <w:t>-</w:t>
    </w:r>
    <w:sdt>
      <w:sdtPr>
        <w:rPr>
          <w:rFonts w:ascii="Times New Roman" w:hAnsi="Times New Roman" w:cs="Times New Roman"/>
        </w:rPr>
        <w:id w:val="88820744"/>
        <w:docPartObj>
          <w:docPartGallery w:val="Page Numbers (Top of Page)"/>
          <w:docPartUnique/>
        </w:docPartObj>
      </w:sdtPr>
      <w:sdtEndPr>
        <w:rPr>
          <w:noProof/>
        </w:rPr>
      </w:sdtEndPr>
      <w:sdtContent>
        <w:r w:rsidR="00F73520" w:rsidRPr="00F258EB">
          <w:rPr>
            <w:rFonts w:ascii="Times New Roman" w:hAnsi="Times New Roman" w:cs="Times New Roman"/>
          </w:rPr>
          <w:fldChar w:fldCharType="begin"/>
        </w:r>
        <w:r w:rsidR="00F73520" w:rsidRPr="00F258EB">
          <w:rPr>
            <w:rFonts w:ascii="Times New Roman" w:hAnsi="Times New Roman" w:cs="Times New Roman"/>
          </w:rPr>
          <w:instrText xml:space="preserve"> PAGE   \* MERGEFORMAT </w:instrText>
        </w:r>
        <w:r w:rsidR="00F73520" w:rsidRPr="00F258EB">
          <w:rPr>
            <w:rFonts w:ascii="Times New Roman" w:hAnsi="Times New Roman" w:cs="Times New Roman"/>
          </w:rPr>
          <w:fldChar w:fldCharType="separate"/>
        </w:r>
        <w:r w:rsidR="00F73520" w:rsidRPr="00F258EB">
          <w:rPr>
            <w:rFonts w:ascii="Times New Roman" w:hAnsi="Times New Roman" w:cs="Times New Roman"/>
            <w:noProof/>
          </w:rPr>
          <w:t>2</w:t>
        </w:r>
        <w:r w:rsidR="00F73520" w:rsidRPr="00F258EB">
          <w:rPr>
            <w:rFonts w:ascii="Times New Roman" w:hAnsi="Times New Roman" w:cs="Times New Roman"/>
            <w:noProof/>
          </w:rPr>
          <w:fldChar w:fldCharType="end"/>
        </w:r>
        <w:r w:rsidRPr="00F258EB">
          <w:rPr>
            <w:rFonts w:ascii="Times New Roman" w:hAnsi="Times New Roman" w:cs="Times New Roman"/>
            <w:noProof/>
          </w:rPr>
          <w:t>-</w:t>
        </w:r>
      </w:sdtContent>
    </w:sdt>
  </w:p>
  <w:p w14:paraId="608A4F08" w14:textId="3FBBA995" w:rsidR="002D6AB9" w:rsidRDefault="002D6AB9" w:rsidP="00AA07F9">
    <w:pPr>
      <w:pStyle w:val="Header"/>
      <w:ind w:left="720"/>
      <w:jc w:val="center"/>
    </w:pPr>
  </w:p>
</w:hdr>
</file>

<file path=word/intelligence2.xml><?xml version="1.0" encoding="utf-8"?>
<int2:intelligence xmlns:int2="http://schemas.microsoft.com/office/intelligence/2020/intelligence" xmlns:oel="http://schemas.microsoft.com/office/2019/extlst">
  <int2:observations>
    <int2:textHash int2:hashCode="nrLeQgOgkAwuEM" int2:id="0vaadyFC">
      <int2:state int2:value="Rejected" int2:type="LegacyProofing"/>
    </int2:textHash>
    <int2:textHash int2:hashCode="FKUJCmTcnA2fMt" int2:id="1ibIJxAZ">
      <int2:state int2:value="Rejected" int2:type="LegacyProofing"/>
    </int2:textHash>
    <int2:textHash int2:hashCode="3gT6Din5s14kkF" int2:id="3HpuqOHJ">
      <int2:state int2:value="Rejected" int2:type="LegacyProofing"/>
    </int2:textHash>
    <int2:textHash int2:hashCode="fOgnfDWsfVFwHe" int2:id="8dxWBiDc">
      <int2:state int2:value="Rejected" int2:type="LegacyProofing"/>
    </int2:textHash>
    <int2:textHash int2:hashCode="FjOjhoSNCadAKe" int2:id="8pTdqx3Y">
      <int2:state int2:value="Rejected" int2:type="LegacyProofing"/>
    </int2:textHash>
    <int2:textHash int2:hashCode="qkpfgSXyNBguLe" int2:id="NvY3tC25">
      <int2:state int2:value="Rejected" int2:type="LegacyProofing"/>
    </int2:textHash>
    <int2:textHash int2:hashCode="xy5PPzV7b9nzLv" int2:id="T04jkzEo">
      <int2:state int2:value="Rejected" int2:type="LegacyProofing"/>
    </int2:textHash>
    <int2:textHash int2:hashCode="TUHV5ErT/Fs3O4" int2:id="TFWaZghC">
      <int2:state int2:value="Rejected" int2:type="LegacyProofing"/>
    </int2:textHash>
    <int2:textHash int2:hashCode="vdOFZ+V5iEVUzM" int2:id="TmEIkIKn">
      <int2:state int2:value="Rejected" int2:type="LegacyProofing"/>
    </int2:textHash>
    <int2:textHash int2:hashCode="MPehbFGjV0HSNf" int2:id="URmYUXgY">
      <int2:state int2:value="Rejected" int2:type="LegacyProofing"/>
    </int2:textHash>
    <int2:textHash int2:hashCode="+BL1SPwf2UrlOP" int2:id="VEUg9I7C">
      <int2:state int2:value="Rejected" int2:type="LegacyProofing"/>
    </int2:textHash>
    <int2:textHash int2:hashCode="99txxUvUUHtj3B" int2:id="argkMabp">
      <int2:state int2:value="Rejected" int2:type="LegacyProofing"/>
    </int2:textHash>
    <int2:textHash int2:hashCode="rtIcgqOuwlZ1c6" int2:id="icc9hFHZ">
      <int2:state int2:value="Rejected" int2:type="LegacyProofing"/>
    </int2:textHash>
    <int2:textHash int2:hashCode="PCToGH+TfSXCSP" int2:id="jyZbrkvQ">
      <int2:state int2:value="Rejected" int2:type="LegacyProofing"/>
    </int2:textHash>
    <int2:textHash int2:hashCode="ni8UUdXdlt6RIo" int2:id="lgPBAlPS">
      <int2:state int2:value="Rejected" int2:type="LegacyProofing"/>
    </int2:textHash>
    <int2:textHash int2:hashCode="+fkUBgzLHhDVUa" int2:id="pF8IFoc3">
      <int2:state int2:value="Rejected" int2:type="LegacyProofing"/>
    </int2:textHash>
    <int2:textHash int2:hashCode="BC3EUS+j05HFFw" int2:id="stfCeeJZ">
      <int2:state int2:value="Rejected" int2:type="LegacyProofing"/>
    </int2:textHash>
    <int2:textHash int2:hashCode="FnVaqTb0sFmyUt" int2:id="tWKkkJ4I">
      <int2:state int2:value="Rejected" int2:type="LegacyProofing"/>
    </int2:textHash>
    <int2:textHash int2:hashCode="8RoQfzgyhgTpMg" int2:id="zS4ZqNXA">
      <int2:state int2:value="Rejected" int2:type="LegacyProofing"/>
    </int2:textHash>
    <int2:bookmark int2:bookmarkName="_Int_lEBc4Ncz" int2:invalidationBookmarkName="" int2:hashCode="pIiOCzcfZ0Q49s" int2:id="0JDqcwIH">
      <int2:state int2:value="Rejected" int2:type="AugLoop_Text_Critique"/>
    </int2:bookmark>
    <int2:bookmark int2:bookmarkName="_Int_5cgUP7Ts" int2:invalidationBookmarkName="" int2:hashCode="43InfFl7C2TCB8" int2:id="IJHa0Bq9">
      <int2:state int2:value="Rejected" int2:type="AugLoop_Acronyms_AcronymsCritique"/>
    </int2:bookmark>
    <int2:bookmark int2:bookmarkName="_Int_PaOhiNXr" int2:invalidationBookmarkName="" int2:hashCode="kO9wL3OqiTM3/o" int2:id="z8bl0zK6">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F432"/>
    <w:multiLevelType w:val="hybridMultilevel"/>
    <w:tmpl w:val="62607AF8"/>
    <w:lvl w:ilvl="0" w:tplc="F0EAFE20">
      <w:start w:val="1"/>
      <w:numFmt w:val="bullet"/>
      <w:lvlText w:val=""/>
      <w:lvlJc w:val="left"/>
      <w:pPr>
        <w:ind w:left="450" w:hanging="360"/>
      </w:pPr>
      <w:rPr>
        <w:rFonts w:ascii="Symbol" w:hAnsi="Symbol" w:hint="default"/>
        <w:color w:val="4472C4" w:themeColor="accent1"/>
      </w:rPr>
    </w:lvl>
    <w:lvl w:ilvl="1" w:tplc="2DA44128">
      <w:start w:val="1"/>
      <w:numFmt w:val="bullet"/>
      <w:lvlText w:val="o"/>
      <w:lvlJc w:val="left"/>
      <w:pPr>
        <w:ind w:left="1440" w:hanging="360"/>
      </w:pPr>
      <w:rPr>
        <w:rFonts w:ascii="Courier New" w:hAnsi="Courier New" w:hint="default"/>
      </w:rPr>
    </w:lvl>
    <w:lvl w:ilvl="2" w:tplc="06BE1680">
      <w:start w:val="1"/>
      <w:numFmt w:val="bullet"/>
      <w:lvlText w:val=""/>
      <w:lvlJc w:val="left"/>
      <w:pPr>
        <w:ind w:left="2160" w:hanging="360"/>
      </w:pPr>
      <w:rPr>
        <w:rFonts w:ascii="Wingdings" w:hAnsi="Wingdings" w:hint="default"/>
      </w:rPr>
    </w:lvl>
    <w:lvl w:ilvl="3" w:tplc="7B0867E0">
      <w:start w:val="1"/>
      <w:numFmt w:val="bullet"/>
      <w:lvlText w:val=""/>
      <w:lvlJc w:val="left"/>
      <w:pPr>
        <w:ind w:left="2880" w:hanging="360"/>
      </w:pPr>
      <w:rPr>
        <w:rFonts w:ascii="Symbol" w:hAnsi="Symbol" w:hint="default"/>
      </w:rPr>
    </w:lvl>
    <w:lvl w:ilvl="4" w:tplc="8DDEE52A">
      <w:start w:val="1"/>
      <w:numFmt w:val="bullet"/>
      <w:lvlText w:val="o"/>
      <w:lvlJc w:val="left"/>
      <w:pPr>
        <w:ind w:left="3600" w:hanging="360"/>
      </w:pPr>
      <w:rPr>
        <w:rFonts w:ascii="Courier New" w:hAnsi="Courier New" w:hint="default"/>
      </w:rPr>
    </w:lvl>
    <w:lvl w:ilvl="5" w:tplc="0D1E7992">
      <w:start w:val="1"/>
      <w:numFmt w:val="bullet"/>
      <w:lvlText w:val=""/>
      <w:lvlJc w:val="left"/>
      <w:pPr>
        <w:ind w:left="4320" w:hanging="360"/>
      </w:pPr>
      <w:rPr>
        <w:rFonts w:ascii="Wingdings" w:hAnsi="Wingdings" w:hint="default"/>
      </w:rPr>
    </w:lvl>
    <w:lvl w:ilvl="6" w:tplc="39721ECA">
      <w:start w:val="1"/>
      <w:numFmt w:val="bullet"/>
      <w:lvlText w:val=""/>
      <w:lvlJc w:val="left"/>
      <w:pPr>
        <w:ind w:left="5040" w:hanging="360"/>
      </w:pPr>
      <w:rPr>
        <w:rFonts w:ascii="Symbol" w:hAnsi="Symbol" w:hint="default"/>
      </w:rPr>
    </w:lvl>
    <w:lvl w:ilvl="7" w:tplc="889A1204">
      <w:start w:val="1"/>
      <w:numFmt w:val="bullet"/>
      <w:lvlText w:val="o"/>
      <w:lvlJc w:val="left"/>
      <w:pPr>
        <w:ind w:left="5760" w:hanging="360"/>
      </w:pPr>
      <w:rPr>
        <w:rFonts w:ascii="Courier New" w:hAnsi="Courier New" w:hint="default"/>
      </w:rPr>
    </w:lvl>
    <w:lvl w:ilvl="8" w:tplc="94A85986">
      <w:start w:val="1"/>
      <w:numFmt w:val="bullet"/>
      <w:lvlText w:val=""/>
      <w:lvlJc w:val="left"/>
      <w:pPr>
        <w:ind w:left="6480" w:hanging="360"/>
      </w:pPr>
      <w:rPr>
        <w:rFonts w:ascii="Wingdings" w:hAnsi="Wingdings" w:hint="default"/>
      </w:rPr>
    </w:lvl>
  </w:abstractNum>
  <w:abstractNum w:abstractNumId="1" w15:restartNumberingAfterBreak="0">
    <w:nsid w:val="063848B1"/>
    <w:multiLevelType w:val="hybridMultilevel"/>
    <w:tmpl w:val="E7A2E770"/>
    <w:lvl w:ilvl="0" w:tplc="FFFFFFFF">
      <w:start w:val="1"/>
      <w:numFmt w:val="bullet"/>
      <w:lvlText w:val="·"/>
      <w:lvlJc w:val="left"/>
      <w:pPr>
        <w:ind w:left="288" w:hanging="288"/>
      </w:pPr>
      <w:rPr>
        <w:rFonts w:ascii="Symbol" w:hAnsi="Symbol" w:hint="default"/>
        <w:color w:val="auto"/>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AC88F46"/>
    <w:multiLevelType w:val="hybridMultilevel"/>
    <w:tmpl w:val="29E6DD7E"/>
    <w:lvl w:ilvl="0" w:tplc="DDA238D0">
      <w:start w:val="1"/>
      <w:numFmt w:val="bullet"/>
      <w:lvlText w:val="·"/>
      <w:lvlJc w:val="left"/>
      <w:pPr>
        <w:ind w:left="649" w:hanging="360"/>
      </w:pPr>
      <w:rPr>
        <w:rFonts w:ascii="Symbol" w:hAnsi="Symbol" w:hint="default"/>
      </w:rPr>
    </w:lvl>
    <w:lvl w:ilvl="1" w:tplc="CBB8DE28">
      <w:start w:val="1"/>
      <w:numFmt w:val="bullet"/>
      <w:lvlText w:val="o"/>
      <w:lvlJc w:val="left"/>
      <w:pPr>
        <w:ind w:left="1369" w:hanging="360"/>
      </w:pPr>
      <w:rPr>
        <w:rFonts w:ascii="Courier New" w:hAnsi="Courier New" w:hint="default"/>
      </w:rPr>
    </w:lvl>
    <w:lvl w:ilvl="2" w:tplc="1F8C8D38">
      <w:start w:val="1"/>
      <w:numFmt w:val="bullet"/>
      <w:lvlText w:val=""/>
      <w:lvlJc w:val="left"/>
      <w:pPr>
        <w:ind w:left="2089" w:hanging="360"/>
      </w:pPr>
      <w:rPr>
        <w:rFonts w:ascii="Wingdings" w:hAnsi="Wingdings" w:hint="default"/>
      </w:rPr>
    </w:lvl>
    <w:lvl w:ilvl="3" w:tplc="1012D3F6">
      <w:start w:val="1"/>
      <w:numFmt w:val="bullet"/>
      <w:lvlText w:val=""/>
      <w:lvlJc w:val="left"/>
      <w:pPr>
        <w:ind w:left="2809" w:hanging="360"/>
      </w:pPr>
      <w:rPr>
        <w:rFonts w:ascii="Symbol" w:hAnsi="Symbol" w:hint="default"/>
      </w:rPr>
    </w:lvl>
    <w:lvl w:ilvl="4" w:tplc="12A82C4C">
      <w:start w:val="1"/>
      <w:numFmt w:val="bullet"/>
      <w:lvlText w:val="o"/>
      <w:lvlJc w:val="left"/>
      <w:pPr>
        <w:ind w:left="3529" w:hanging="360"/>
      </w:pPr>
      <w:rPr>
        <w:rFonts w:ascii="Courier New" w:hAnsi="Courier New" w:hint="default"/>
      </w:rPr>
    </w:lvl>
    <w:lvl w:ilvl="5" w:tplc="D1AE9D3C">
      <w:start w:val="1"/>
      <w:numFmt w:val="bullet"/>
      <w:lvlText w:val=""/>
      <w:lvlJc w:val="left"/>
      <w:pPr>
        <w:ind w:left="4249" w:hanging="360"/>
      </w:pPr>
      <w:rPr>
        <w:rFonts w:ascii="Wingdings" w:hAnsi="Wingdings" w:hint="default"/>
      </w:rPr>
    </w:lvl>
    <w:lvl w:ilvl="6" w:tplc="846E054C">
      <w:start w:val="1"/>
      <w:numFmt w:val="bullet"/>
      <w:lvlText w:val=""/>
      <w:lvlJc w:val="left"/>
      <w:pPr>
        <w:ind w:left="4969" w:hanging="360"/>
      </w:pPr>
      <w:rPr>
        <w:rFonts w:ascii="Symbol" w:hAnsi="Symbol" w:hint="default"/>
      </w:rPr>
    </w:lvl>
    <w:lvl w:ilvl="7" w:tplc="880A8302">
      <w:start w:val="1"/>
      <w:numFmt w:val="bullet"/>
      <w:lvlText w:val="o"/>
      <w:lvlJc w:val="left"/>
      <w:pPr>
        <w:ind w:left="5689" w:hanging="360"/>
      </w:pPr>
      <w:rPr>
        <w:rFonts w:ascii="Courier New" w:hAnsi="Courier New" w:hint="default"/>
      </w:rPr>
    </w:lvl>
    <w:lvl w:ilvl="8" w:tplc="58FA015A">
      <w:start w:val="1"/>
      <w:numFmt w:val="bullet"/>
      <w:lvlText w:val=""/>
      <w:lvlJc w:val="left"/>
      <w:pPr>
        <w:ind w:left="6409" w:hanging="360"/>
      </w:pPr>
      <w:rPr>
        <w:rFonts w:ascii="Wingdings" w:hAnsi="Wingdings" w:hint="default"/>
      </w:rPr>
    </w:lvl>
  </w:abstractNum>
  <w:abstractNum w:abstractNumId="3" w15:restartNumberingAfterBreak="0">
    <w:nsid w:val="0B26705D"/>
    <w:multiLevelType w:val="hybridMultilevel"/>
    <w:tmpl w:val="2CB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AAD"/>
    <w:multiLevelType w:val="hybridMultilevel"/>
    <w:tmpl w:val="24C01EC0"/>
    <w:lvl w:ilvl="0" w:tplc="F6B05340">
      <w:start w:val="2023"/>
      <w:numFmt w:val="decimal"/>
      <w:lvlText w:val="%1"/>
      <w:lvlJc w:val="left"/>
      <w:pPr>
        <w:ind w:left="780" w:hanging="420"/>
      </w:pPr>
      <w:rPr>
        <w:rFonts w:ascii="Calibri" w:eastAsia="Calibri" w:hAnsi="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F1C92"/>
    <w:multiLevelType w:val="hybridMultilevel"/>
    <w:tmpl w:val="5122D700"/>
    <w:lvl w:ilvl="0" w:tplc="50D8CC98">
      <w:start w:val="1"/>
      <w:numFmt w:val="bullet"/>
      <w:lvlText w:val=""/>
      <w:lvlJc w:val="left"/>
      <w:pPr>
        <w:ind w:left="720" w:hanging="360"/>
      </w:pPr>
      <w:rPr>
        <w:rFonts w:ascii="Symbol" w:hAnsi="Symbol" w:hint="default"/>
        <w:color w:val="4472C4" w:themeColor="accen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153C26"/>
    <w:multiLevelType w:val="hybridMultilevel"/>
    <w:tmpl w:val="01E2B966"/>
    <w:lvl w:ilvl="0" w:tplc="1E7CC806">
      <w:start w:val="1"/>
      <w:numFmt w:val="bullet"/>
      <w:lvlText w:val="·"/>
      <w:lvlJc w:val="left"/>
      <w:pPr>
        <w:ind w:left="666" w:hanging="360"/>
      </w:pPr>
      <w:rPr>
        <w:rFonts w:ascii="Symbol" w:hAnsi="Symbol" w:hint="default"/>
      </w:rPr>
    </w:lvl>
    <w:lvl w:ilvl="1" w:tplc="0ED45210">
      <w:start w:val="1"/>
      <w:numFmt w:val="bullet"/>
      <w:lvlText w:val="o"/>
      <w:lvlJc w:val="left"/>
      <w:pPr>
        <w:ind w:left="1386" w:hanging="360"/>
      </w:pPr>
      <w:rPr>
        <w:rFonts w:ascii="Courier New" w:hAnsi="Courier New" w:hint="default"/>
      </w:rPr>
    </w:lvl>
    <w:lvl w:ilvl="2" w:tplc="88C8E3CE">
      <w:start w:val="1"/>
      <w:numFmt w:val="bullet"/>
      <w:lvlText w:val=""/>
      <w:lvlJc w:val="left"/>
      <w:pPr>
        <w:ind w:left="2106" w:hanging="360"/>
      </w:pPr>
      <w:rPr>
        <w:rFonts w:ascii="Wingdings" w:hAnsi="Wingdings" w:hint="default"/>
      </w:rPr>
    </w:lvl>
    <w:lvl w:ilvl="3" w:tplc="ECC87456">
      <w:start w:val="1"/>
      <w:numFmt w:val="bullet"/>
      <w:lvlText w:val=""/>
      <w:lvlJc w:val="left"/>
      <w:pPr>
        <w:ind w:left="2826" w:hanging="360"/>
      </w:pPr>
      <w:rPr>
        <w:rFonts w:ascii="Symbol" w:hAnsi="Symbol" w:hint="default"/>
      </w:rPr>
    </w:lvl>
    <w:lvl w:ilvl="4" w:tplc="A364CC62">
      <w:start w:val="1"/>
      <w:numFmt w:val="bullet"/>
      <w:lvlText w:val="o"/>
      <w:lvlJc w:val="left"/>
      <w:pPr>
        <w:ind w:left="3546" w:hanging="360"/>
      </w:pPr>
      <w:rPr>
        <w:rFonts w:ascii="Courier New" w:hAnsi="Courier New" w:hint="default"/>
      </w:rPr>
    </w:lvl>
    <w:lvl w:ilvl="5" w:tplc="830AA2C8">
      <w:start w:val="1"/>
      <w:numFmt w:val="bullet"/>
      <w:lvlText w:val=""/>
      <w:lvlJc w:val="left"/>
      <w:pPr>
        <w:ind w:left="4266" w:hanging="360"/>
      </w:pPr>
      <w:rPr>
        <w:rFonts w:ascii="Wingdings" w:hAnsi="Wingdings" w:hint="default"/>
      </w:rPr>
    </w:lvl>
    <w:lvl w:ilvl="6" w:tplc="48067A26">
      <w:start w:val="1"/>
      <w:numFmt w:val="bullet"/>
      <w:lvlText w:val=""/>
      <w:lvlJc w:val="left"/>
      <w:pPr>
        <w:ind w:left="4986" w:hanging="360"/>
      </w:pPr>
      <w:rPr>
        <w:rFonts w:ascii="Symbol" w:hAnsi="Symbol" w:hint="default"/>
      </w:rPr>
    </w:lvl>
    <w:lvl w:ilvl="7" w:tplc="89C27D1A">
      <w:start w:val="1"/>
      <w:numFmt w:val="bullet"/>
      <w:lvlText w:val="o"/>
      <w:lvlJc w:val="left"/>
      <w:pPr>
        <w:ind w:left="5706" w:hanging="360"/>
      </w:pPr>
      <w:rPr>
        <w:rFonts w:ascii="Courier New" w:hAnsi="Courier New" w:hint="default"/>
      </w:rPr>
    </w:lvl>
    <w:lvl w:ilvl="8" w:tplc="E10E5E8E">
      <w:start w:val="1"/>
      <w:numFmt w:val="bullet"/>
      <w:lvlText w:val=""/>
      <w:lvlJc w:val="left"/>
      <w:pPr>
        <w:ind w:left="6426" w:hanging="360"/>
      </w:pPr>
      <w:rPr>
        <w:rFonts w:ascii="Wingdings" w:hAnsi="Wingdings" w:hint="default"/>
      </w:rPr>
    </w:lvl>
  </w:abstractNum>
  <w:abstractNum w:abstractNumId="7" w15:restartNumberingAfterBreak="0">
    <w:nsid w:val="15A5D5FD"/>
    <w:multiLevelType w:val="hybridMultilevel"/>
    <w:tmpl w:val="FFFFFFFF"/>
    <w:lvl w:ilvl="0" w:tplc="84BE144A">
      <w:start w:val="1"/>
      <w:numFmt w:val="bullet"/>
      <w:lvlText w:val=""/>
      <w:lvlJc w:val="left"/>
      <w:pPr>
        <w:ind w:left="360" w:hanging="360"/>
      </w:pPr>
      <w:rPr>
        <w:rFonts w:ascii="Symbol" w:hAnsi="Symbol" w:hint="default"/>
      </w:rPr>
    </w:lvl>
    <w:lvl w:ilvl="1" w:tplc="BA6C5844">
      <w:start w:val="1"/>
      <w:numFmt w:val="bullet"/>
      <w:lvlText w:val="o"/>
      <w:lvlJc w:val="left"/>
      <w:pPr>
        <w:ind w:left="1080" w:hanging="360"/>
      </w:pPr>
      <w:rPr>
        <w:rFonts w:ascii="Courier New" w:hAnsi="Courier New" w:hint="default"/>
      </w:rPr>
    </w:lvl>
    <w:lvl w:ilvl="2" w:tplc="8568523E">
      <w:start w:val="1"/>
      <w:numFmt w:val="bullet"/>
      <w:lvlText w:val=""/>
      <w:lvlJc w:val="left"/>
      <w:pPr>
        <w:ind w:left="1800" w:hanging="360"/>
      </w:pPr>
      <w:rPr>
        <w:rFonts w:ascii="Wingdings" w:hAnsi="Wingdings" w:hint="default"/>
      </w:rPr>
    </w:lvl>
    <w:lvl w:ilvl="3" w:tplc="85AA42F6">
      <w:start w:val="1"/>
      <w:numFmt w:val="bullet"/>
      <w:lvlText w:val=""/>
      <w:lvlJc w:val="left"/>
      <w:pPr>
        <w:ind w:left="2520" w:hanging="360"/>
      </w:pPr>
      <w:rPr>
        <w:rFonts w:ascii="Symbol" w:hAnsi="Symbol" w:hint="default"/>
      </w:rPr>
    </w:lvl>
    <w:lvl w:ilvl="4" w:tplc="5C6C2310">
      <w:start w:val="1"/>
      <w:numFmt w:val="bullet"/>
      <w:lvlText w:val="o"/>
      <w:lvlJc w:val="left"/>
      <w:pPr>
        <w:ind w:left="3240" w:hanging="360"/>
      </w:pPr>
      <w:rPr>
        <w:rFonts w:ascii="Courier New" w:hAnsi="Courier New" w:hint="default"/>
      </w:rPr>
    </w:lvl>
    <w:lvl w:ilvl="5" w:tplc="9552F5CE">
      <w:start w:val="1"/>
      <w:numFmt w:val="bullet"/>
      <w:lvlText w:val=""/>
      <w:lvlJc w:val="left"/>
      <w:pPr>
        <w:ind w:left="3960" w:hanging="360"/>
      </w:pPr>
      <w:rPr>
        <w:rFonts w:ascii="Wingdings" w:hAnsi="Wingdings" w:hint="default"/>
      </w:rPr>
    </w:lvl>
    <w:lvl w:ilvl="6" w:tplc="886E45BA">
      <w:start w:val="1"/>
      <w:numFmt w:val="bullet"/>
      <w:lvlText w:val=""/>
      <w:lvlJc w:val="left"/>
      <w:pPr>
        <w:ind w:left="4680" w:hanging="360"/>
      </w:pPr>
      <w:rPr>
        <w:rFonts w:ascii="Symbol" w:hAnsi="Symbol" w:hint="default"/>
      </w:rPr>
    </w:lvl>
    <w:lvl w:ilvl="7" w:tplc="5A085DB8">
      <w:start w:val="1"/>
      <w:numFmt w:val="bullet"/>
      <w:lvlText w:val="o"/>
      <w:lvlJc w:val="left"/>
      <w:pPr>
        <w:ind w:left="5400" w:hanging="360"/>
      </w:pPr>
      <w:rPr>
        <w:rFonts w:ascii="Courier New" w:hAnsi="Courier New" w:hint="default"/>
      </w:rPr>
    </w:lvl>
    <w:lvl w:ilvl="8" w:tplc="E206990A">
      <w:start w:val="1"/>
      <w:numFmt w:val="bullet"/>
      <w:lvlText w:val=""/>
      <w:lvlJc w:val="left"/>
      <w:pPr>
        <w:ind w:left="6120" w:hanging="360"/>
      </w:pPr>
      <w:rPr>
        <w:rFonts w:ascii="Wingdings" w:hAnsi="Wingdings" w:hint="default"/>
      </w:rPr>
    </w:lvl>
  </w:abstractNum>
  <w:abstractNum w:abstractNumId="8" w15:restartNumberingAfterBreak="0">
    <w:nsid w:val="16D92F03"/>
    <w:multiLevelType w:val="hybridMultilevel"/>
    <w:tmpl w:val="7D4C2C94"/>
    <w:lvl w:ilvl="0" w:tplc="FFFFFFFF">
      <w:start w:val="1"/>
      <w:numFmt w:val="bullet"/>
      <w:lvlText w:val="·"/>
      <w:lvlJc w:val="left"/>
      <w:pPr>
        <w:ind w:left="576" w:hanging="288"/>
      </w:pPr>
      <w:rPr>
        <w:rFonts w:ascii="Symbol" w:hAnsi="Symbol" w:hint="default"/>
        <w:color w:val="auto"/>
        <w:sz w:val="20"/>
        <w:szCs w:val="20"/>
      </w:rPr>
    </w:lvl>
    <w:lvl w:ilvl="1" w:tplc="580A0003" w:tentative="1">
      <w:start w:val="1"/>
      <w:numFmt w:val="bullet"/>
      <w:lvlText w:val="o"/>
      <w:lvlJc w:val="left"/>
      <w:pPr>
        <w:ind w:left="1728" w:hanging="360"/>
      </w:pPr>
      <w:rPr>
        <w:rFonts w:ascii="Courier New" w:hAnsi="Courier New" w:cs="Courier New" w:hint="default"/>
      </w:rPr>
    </w:lvl>
    <w:lvl w:ilvl="2" w:tplc="580A0005" w:tentative="1">
      <w:start w:val="1"/>
      <w:numFmt w:val="bullet"/>
      <w:lvlText w:val=""/>
      <w:lvlJc w:val="left"/>
      <w:pPr>
        <w:ind w:left="2448" w:hanging="360"/>
      </w:pPr>
      <w:rPr>
        <w:rFonts w:ascii="Wingdings" w:hAnsi="Wingdings" w:hint="default"/>
      </w:rPr>
    </w:lvl>
    <w:lvl w:ilvl="3" w:tplc="580A0001" w:tentative="1">
      <w:start w:val="1"/>
      <w:numFmt w:val="bullet"/>
      <w:lvlText w:val=""/>
      <w:lvlJc w:val="left"/>
      <w:pPr>
        <w:ind w:left="3168" w:hanging="360"/>
      </w:pPr>
      <w:rPr>
        <w:rFonts w:ascii="Symbol" w:hAnsi="Symbol" w:hint="default"/>
      </w:rPr>
    </w:lvl>
    <w:lvl w:ilvl="4" w:tplc="580A0003" w:tentative="1">
      <w:start w:val="1"/>
      <w:numFmt w:val="bullet"/>
      <w:lvlText w:val="o"/>
      <w:lvlJc w:val="left"/>
      <w:pPr>
        <w:ind w:left="3888" w:hanging="360"/>
      </w:pPr>
      <w:rPr>
        <w:rFonts w:ascii="Courier New" w:hAnsi="Courier New" w:cs="Courier New" w:hint="default"/>
      </w:rPr>
    </w:lvl>
    <w:lvl w:ilvl="5" w:tplc="580A0005" w:tentative="1">
      <w:start w:val="1"/>
      <w:numFmt w:val="bullet"/>
      <w:lvlText w:val=""/>
      <w:lvlJc w:val="left"/>
      <w:pPr>
        <w:ind w:left="4608" w:hanging="360"/>
      </w:pPr>
      <w:rPr>
        <w:rFonts w:ascii="Wingdings" w:hAnsi="Wingdings" w:hint="default"/>
      </w:rPr>
    </w:lvl>
    <w:lvl w:ilvl="6" w:tplc="580A0001" w:tentative="1">
      <w:start w:val="1"/>
      <w:numFmt w:val="bullet"/>
      <w:lvlText w:val=""/>
      <w:lvlJc w:val="left"/>
      <w:pPr>
        <w:ind w:left="5328" w:hanging="360"/>
      </w:pPr>
      <w:rPr>
        <w:rFonts w:ascii="Symbol" w:hAnsi="Symbol" w:hint="default"/>
      </w:rPr>
    </w:lvl>
    <w:lvl w:ilvl="7" w:tplc="580A0003" w:tentative="1">
      <w:start w:val="1"/>
      <w:numFmt w:val="bullet"/>
      <w:lvlText w:val="o"/>
      <w:lvlJc w:val="left"/>
      <w:pPr>
        <w:ind w:left="6048" w:hanging="360"/>
      </w:pPr>
      <w:rPr>
        <w:rFonts w:ascii="Courier New" w:hAnsi="Courier New" w:cs="Courier New" w:hint="default"/>
      </w:rPr>
    </w:lvl>
    <w:lvl w:ilvl="8" w:tplc="580A0005" w:tentative="1">
      <w:start w:val="1"/>
      <w:numFmt w:val="bullet"/>
      <w:lvlText w:val=""/>
      <w:lvlJc w:val="left"/>
      <w:pPr>
        <w:ind w:left="6768" w:hanging="360"/>
      </w:pPr>
      <w:rPr>
        <w:rFonts w:ascii="Wingdings" w:hAnsi="Wingdings" w:hint="default"/>
      </w:rPr>
    </w:lvl>
  </w:abstractNum>
  <w:abstractNum w:abstractNumId="9" w15:restartNumberingAfterBreak="0">
    <w:nsid w:val="1D4642E1"/>
    <w:multiLevelType w:val="hybridMultilevel"/>
    <w:tmpl w:val="DA8A5E68"/>
    <w:lvl w:ilvl="0" w:tplc="04090001">
      <w:start w:val="1"/>
      <w:numFmt w:val="bullet"/>
      <w:lvlText w:val=""/>
      <w:lvlJc w:val="left"/>
      <w:pPr>
        <w:ind w:left="288" w:hanging="288"/>
      </w:pPr>
      <w:rPr>
        <w:rFonts w:ascii="Symbol" w:hAnsi="Symbol" w:hint="default"/>
        <w:color w:val="4472C4" w:themeColor="accen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BC13EA"/>
    <w:multiLevelType w:val="hybridMultilevel"/>
    <w:tmpl w:val="2472B05C"/>
    <w:lvl w:ilvl="0" w:tplc="294E0BC2">
      <w:start w:val="1"/>
      <w:numFmt w:val="bullet"/>
      <w:lvlText w:val=""/>
      <w:lvlJc w:val="left"/>
      <w:pPr>
        <w:ind w:left="720" w:hanging="360"/>
      </w:pPr>
      <w:rPr>
        <w:rFonts w:ascii="Symbol" w:hAnsi="Symbol" w:hint="default"/>
        <w:color w:val="000000" w:themeColor="text1"/>
      </w:rPr>
    </w:lvl>
    <w:lvl w:ilvl="1" w:tplc="AE440CC4">
      <w:start w:val="1"/>
      <w:numFmt w:val="bullet"/>
      <w:lvlText w:val="o"/>
      <w:lvlJc w:val="left"/>
      <w:pPr>
        <w:ind w:left="1440" w:hanging="360"/>
      </w:pPr>
      <w:rPr>
        <w:rFonts w:ascii="Courier New" w:hAnsi="Courier New" w:hint="default"/>
      </w:rPr>
    </w:lvl>
    <w:lvl w:ilvl="2" w:tplc="12964DCA">
      <w:start w:val="1"/>
      <w:numFmt w:val="bullet"/>
      <w:lvlText w:val=""/>
      <w:lvlJc w:val="left"/>
      <w:pPr>
        <w:ind w:left="2160" w:hanging="360"/>
      </w:pPr>
      <w:rPr>
        <w:rFonts w:ascii="Wingdings" w:hAnsi="Wingdings" w:hint="default"/>
      </w:rPr>
    </w:lvl>
    <w:lvl w:ilvl="3" w:tplc="CFD820BA">
      <w:start w:val="1"/>
      <w:numFmt w:val="bullet"/>
      <w:lvlText w:val=""/>
      <w:lvlJc w:val="left"/>
      <w:pPr>
        <w:ind w:left="2880" w:hanging="360"/>
      </w:pPr>
      <w:rPr>
        <w:rFonts w:ascii="Symbol" w:hAnsi="Symbol" w:hint="default"/>
      </w:rPr>
    </w:lvl>
    <w:lvl w:ilvl="4" w:tplc="CE10C8A4">
      <w:start w:val="1"/>
      <w:numFmt w:val="bullet"/>
      <w:lvlText w:val="o"/>
      <w:lvlJc w:val="left"/>
      <w:pPr>
        <w:ind w:left="3600" w:hanging="360"/>
      </w:pPr>
      <w:rPr>
        <w:rFonts w:ascii="Courier New" w:hAnsi="Courier New" w:hint="default"/>
      </w:rPr>
    </w:lvl>
    <w:lvl w:ilvl="5" w:tplc="D996C8D2">
      <w:start w:val="1"/>
      <w:numFmt w:val="bullet"/>
      <w:lvlText w:val=""/>
      <w:lvlJc w:val="left"/>
      <w:pPr>
        <w:ind w:left="4320" w:hanging="360"/>
      </w:pPr>
      <w:rPr>
        <w:rFonts w:ascii="Wingdings" w:hAnsi="Wingdings" w:hint="default"/>
      </w:rPr>
    </w:lvl>
    <w:lvl w:ilvl="6" w:tplc="BEEE68C0">
      <w:start w:val="1"/>
      <w:numFmt w:val="bullet"/>
      <w:lvlText w:val=""/>
      <w:lvlJc w:val="left"/>
      <w:pPr>
        <w:ind w:left="5040" w:hanging="360"/>
      </w:pPr>
      <w:rPr>
        <w:rFonts w:ascii="Symbol" w:hAnsi="Symbol" w:hint="default"/>
      </w:rPr>
    </w:lvl>
    <w:lvl w:ilvl="7" w:tplc="F502021C">
      <w:start w:val="1"/>
      <w:numFmt w:val="bullet"/>
      <w:lvlText w:val="o"/>
      <w:lvlJc w:val="left"/>
      <w:pPr>
        <w:ind w:left="5760" w:hanging="360"/>
      </w:pPr>
      <w:rPr>
        <w:rFonts w:ascii="Courier New" w:hAnsi="Courier New" w:hint="default"/>
      </w:rPr>
    </w:lvl>
    <w:lvl w:ilvl="8" w:tplc="26D88100">
      <w:start w:val="1"/>
      <w:numFmt w:val="bullet"/>
      <w:lvlText w:val=""/>
      <w:lvlJc w:val="left"/>
      <w:pPr>
        <w:ind w:left="6480" w:hanging="360"/>
      </w:pPr>
      <w:rPr>
        <w:rFonts w:ascii="Wingdings" w:hAnsi="Wingdings" w:hint="default"/>
      </w:rPr>
    </w:lvl>
  </w:abstractNum>
  <w:abstractNum w:abstractNumId="11" w15:restartNumberingAfterBreak="0">
    <w:nsid w:val="2A906ED5"/>
    <w:multiLevelType w:val="hybridMultilevel"/>
    <w:tmpl w:val="AA5294F6"/>
    <w:lvl w:ilvl="0" w:tplc="25FA54AA">
      <w:start w:val="1"/>
      <w:numFmt w:val="bullet"/>
      <w:lvlText w:val="·"/>
      <w:lvlJc w:val="left"/>
      <w:pPr>
        <w:ind w:left="720" w:hanging="360"/>
      </w:pPr>
      <w:rPr>
        <w:rFonts w:ascii="Symbol" w:hAnsi="Symbol" w:hint="default"/>
      </w:rPr>
    </w:lvl>
    <w:lvl w:ilvl="1" w:tplc="4F0C0816">
      <w:start w:val="1"/>
      <w:numFmt w:val="bullet"/>
      <w:lvlText w:val="o"/>
      <w:lvlJc w:val="left"/>
      <w:pPr>
        <w:ind w:left="1440" w:hanging="360"/>
      </w:pPr>
      <w:rPr>
        <w:rFonts w:ascii="Courier New" w:hAnsi="Courier New" w:hint="default"/>
      </w:rPr>
    </w:lvl>
    <w:lvl w:ilvl="2" w:tplc="938C0592">
      <w:start w:val="1"/>
      <w:numFmt w:val="bullet"/>
      <w:lvlText w:val=""/>
      <w:lvlJc w:val="left"/>
      <w:pPr>
        <w:ind w:left="2160" w:hanging="360"/>
      </w:pPr>
      <w:rPr>
        <w:rFonts w:ascii="Wingdings" w:hAnsi="Wingdings" w:hint="default"/>
      </w:rPr>
    </w:lvl>
    <w:lvl w:ilvl="3" w:tplc="36140E76">
      <w:start w:val="1"/>
      <w:numFmt w:val="bullet"/>
      <w:lvlText w:val=""/>
      <w:lvlJc w:val="left"/>
      <w:pPr>
        <w:ind w:left="2880" w:hanging="360"/>
      </w:pPr>
      <w:rPr>
        <w:rFonts w:ascii="Symbol" w:hAnsi="Symbol" w:hint="default"/>
      </w:rPr>
    </w:lvl>
    <w:lvl w:ilvl="4" w:tplc="21A64F2A">
      <w:start w:val="1"/>
      <w:numFmt w:val="bullet"/>
      <w:lvlText w:val="o"/>
      <w:lvlJc w:val="left"/>
      <w:pPr>
        <w:ind w:left="3600" w:hanging="360"/>
      </w:pPr>
      <w:rPr>
        <w:rFonts w:ascii="Courier New" w:hAnsi="Courier New" w:hint="default"/>
      </w:rPr>
    </w:lvl>
    <w:lvl w:ilvl="5" w:tplc="805CCD62">
      <w:start w:val="1"/>
      <w:numFmt w:val="bullet"/>
      <w:lvlText w:val=""/>
      <w:lvlJc w:val="left"/>
      <w:pPr>
        <w:ind w:left="4320" w:hanging="360"/>
      </w:pPr>
      <w:rPr>
        <w:rFonts w:ascii="Wingdings" w:hAnsi="Wingdings" w:hint="default"/>
      </w:rPr>
    </w:lvl>
    <w:lvl w:ilvl="6" w:tplc="BEE4C16C">
      <w:start w:val="1"/>
      <w:numFmt w:val="bullet"/>
      <w:lvlText w:val=""/>
      <w:lvlJc w:val="left"/>
      <w:pPr>
        <w:ind w:left="5040" w:hanging="360"/>
      </w:pPr>
      <w:rPr>
        <w:rFonts w:ascii="Symbol" w:hAnsi="Symbol" w:hint="default"/>
      </w:rPr>
    </w:lvl>
    <w:lvl w:ilvl="7" w:tplc="086C584A">
      <w:start w:val="1"/>
      <w:numFmt w:val="bullet"/>
      <w:lvlText w:val="o"/>
      <w:lvlJc w:val="left"/>
      <w:pPr>
        <w:ind w:left="5760" w:hanging="360"/>
      </w:pPr>
      <w:rPr>
        <w:rFonts w:ascii="Courier New" w:hAnsi="Courier New" w:hint="default"/>
      </w:rPr>
    </w:lvl>
    <w:lvl w:ilvl="8" w:tplc="6A1ABEB8">
      <w:start w:val="1"/>
      <w:numFmt w:val="bullet"/>
      <w:lvlText w:val=""/>
      <w:lvlJc w:val="left"/>
      <w:pPr>
        <w:ind w:left="6480" w:hanging="360"/>
      </w:pPr>
      <w:rPr>
        <w:rFonts w:ascii="Wingdings" w:hAnsi="Wingdings" w:hint="default"/>
      </w:rPr>
    </w:lvl>
  </w:abstractNum>
  <w:abstractNum w:abstractNumId="12" w15:restartNumberingAfterBreak="0">
    <w:nsid w:val="2F1B5D11"/>
    <w:multiLevelType w:val="hybridMultilevel"/>
    <w:tmpl w:val="2F2E4AD4"/>
    <w:lvl w:ilvl="0" w:tplc="E850C590">
      <w:start w:val="1"/>
      <w:numFmt w:val="bullet"/>
      <w:lvlText w:val="·"/>
      <w:lvlJc w:val="left"/>
      <w:pPr>
        <w:ind w:left="358" w:hanging="288"/>
      </w:pPr>
      <w:rPr>
        <w:rFonts w:ascii="Symbol" w:hAnsi="Symbol" w:hint="default"/>
        <w:color w:val="4472C4" w:themeColor="accent1"/>
        <w:sz w:val="20"/>
        <w:szCs w:val="2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4657104"/>
    <w:multiLevelType w:val="hybridMultilevel"/>
    <w:tmpl w:val="C130D120"/>
    <w:lvl w:ilvl="0" w:tplc="45CC109A">
      <w:start w:val="1"/>
      <w:numFmt w:val="bullet"/>
      <w:lvlText w:val=""/>
      <w:lvlJc w:val="left"/>
      <w:pPr>
        <w:ind w:left="720" w:hanging="360"/>
      </w:pPr>
      <w:rPr>
        <w:rFonts w:ascii="Symbol" w:hAnsi="Symbol" w:hint="default"/>
      </w:rPr>
    </w:lvl>
    <w:lvl w:ilvl="1" w:tplc="556C7D98">
      <w:start w:val="1"/>
      <w:numFmt w:val="bullet"/>
      <w:lvlText w:val="o"/>
      <w:lvlJc w:val="left"/>
      <w:pPr>
        <w:ind w:left="1440" w:hanging="360"/>
      </w:pPr>
      <w:rPr>
        <w:rFonts w:ascii="Courier New" w:hAnsi="Courier New" w:hint="default"/>
      </w:rPr>
    </w:lvl>
    <w:lvl w:ilvl="2" w:tplc="C0DE8FFA">
      <w:start w:val="1"/>
      <w:numFmt w:val="bullet"/>
      <w:lvlText w:val=""/>
      <w:lvlJc w:val="left"/>
      <w:pPr>
        <w:ind w:left="2160" w:hanging="360"/>
      </w:pPr>
      <w:rPr>
        <w:rFonts w:ascii="Wingdings" w:hAnsi="Wingdings" w:hint="default"/>
      </w:rPr>
    </w:lvl>
    <w:lvl w:ilvl="3" w:tplc="15ACB6FC">
      <w:start w:val="1"/>
      <w:numFmt w:val="bullet"/>
      <w:lvlText w:val=""/>
      <w:lvlJc w:val="left"/>
      <w:pPr>
        <w:ind w:left="2880" w:hanging="360"/>
      </w:pPr>
      <w:rPr>
        <w:rFonts w:ascii="Symbol" w:hAnsi="Symbol" w:hint="default"/>
      </w:rPr>
    </w:lvl>
    <w:lvl w:ilvl="4" w:tplc="4E801436">
      <w:start w:val="1"/>
      <w:numFmt w:val="bullet"/>
      <w:lvlText w:val="o"/>
      <w:lvlJc w:val="left"/>
      <w:pPr>
        <w:ind w:left="3600" w:hanging="360"/>
      </w:pPr>
      <w:rPr>
        <w:rFonts w:ascii="Courier New" w:hAnsi="Courier New" w:hint="default"/>
      </w:rPr>
    </w:lvl>
    <w:lvl w:ilvl="5" w:tplc="DF1CDAEE">
      <w:start w:val="1"/>
      <w:numFmt w:val="bullet"/>
      <w:lvlText w:val=""/>
      <w:lvlJc w:val="left"/>
      <w:pPr>
        <w:ind w:left="4320" w:hanging="360"/>
      </w:pPr>
      <w:rPr>
        <w:rFonts w:ascii="Wingdings" w:hAnsi="Wingdings" w:hint="default"/>
      </w:rPr>
    </w:lvl>
    <w:lvl w:ilvl="6" w:tplc="9A123214">
      <w:start w:val="1"/>
      <w:numFmt w:val="bullet"/>
      <w:lvlText w:val=""/>
      <w:lvlJc w:val="left"/>
      <w:pPr>
        <w:ind w:left="5040" w:hanging="360"/>
      </w:pPr>
      <w:rPr>
        <w:rFonts w:ascii="Symbol" w:hAnsi="Symbol" w:hint="default"/>
      </w:rPr>
    </w:lvl>
    <w:lvl w:ilvl="7" w:tplc="731C953C">
      <w:start w:val="1"/>
      <w:numFmt w:val="bullet"/>
      <w:lvlText w:val="o"/>
      <w:lvlJc w:val="left"/>
      <w:pPr>
        <w:ind w:left="5760" w:hanging="360"/>
      </w:pPr>
      <w:rPr>
        <w:rFonts w:ascii="Courier New" w:hAnsi="Courier New" w:hint="default"/>
      </w:rPr>
    </w:lvl>
    <w:lvl w:ilvl="8" w:tplc="9668B724">
      <w:start w:val="1"/>
      <w:numFmt w:val="bullet"/>
      <w:lvlText w:val=""/>
      <w:lvlJc w:val="left"/>
      <w:pPr>
        <w:ind w:left="6480" w:hanging="360"/>
      </w:pPr>
      <w:rPr>
        <w:rFonts w:ascii="Wingdings" w:hAnsi="Wingdings" w:hint="default"/>
      </w:rPr>
    </w:lvl>
  </w:abstractNum>
  <w:abstractNum w:abstractNumId="14" w15:restartNumberingAfterBreak="0">
    <w:nsid w:val="34A4048B"/>
    <w:multiLevelType w:val="hybridMultilevel"/>
    <w:tmpl w:val="0464AC98"/>
    <w:lvl w:ilvl="0" w:tplc="E3C20ED6">
      <w:start w:val="1"/>
      <w:numFmt w:val="bullet"/>
      <w:lvlText w:val="·"/>
      <w:lvlJc w:val="left"/>
      <w:pPr>
        <w:ind w:left="720" w:hanging="360"/>
      </w:pPr>
      <w:rPr>
        <w:rFonts w:ascii="Symbol" w:hAnsi="Symbol" w:hint="default"/>
      </w:rPr>
    </w:lvl>
    <w:lvl w:ilvl="1" w:tplc="9446D0FE">
      <w:start w:val="1"/>
      <w:numFmt w:val="bullet"/>
      <w:lvlText w:val="o"/>
      <w:lvlJc w:val="left"/>
      <w:pPr>
        <w:ind w:left="1440" w:hanging="360"/>
      </w:pPr>
      <w:rPr>
        <w:rFonts w:ascii="Courier New" w:hAnsi="Courier New" w:hint="default"/>
      </w:rPr>
    </w:lvl>
    <w:lvl w:ilvl="2" w:tplc="2A124FAC">
      <w:start w:val="1"/>
      <w:numFmt w:val="bullet"/>
      <w:lvlText w:val=""/>
      <w:lvlJc w:val="left"/>
      <w:pPr>
        <w:ind w:left="2160" w:hanging="360"/>
      </w:pPr>
      <w:rPr>
        <w:rFonts w:ascii="Wingdings" w:hAnsi="Wingdings" w:hint="default"/>
      </w:rPr>
    </w:lvl>
    <w:lvl w:ilvl="3" w:tplc="D17C2BCA">
      <w:start w:val="1"/>
      <w:numFmt w:val="bullet"/>
      <w:lvlText w:val=""/>
      <w:lvlJc w:val="left"/>
      <w:pPr>
        <w:ind w:left="2880" w:hanging="360"/>
      </w:pPr>
      <w:rPr>
        <w:rFonts w:ascii="Symbol" w:hAnsi="Symbol" w:hint="default"/>
      </w:rPr>
    </w:lvl>
    <w:lvl w:ilvl="4" w:tplc="60E46516">
      <w:start w:val="1"/>
      <w:numFmt w:val="bullet"/>
      <w:lvlText w:val="o"/>
      <w:lvlJc w:val="left"/>
      <w:pPr>
        <w:ind w:left="3600" w:hanging="360"/>
      </w:pPr>
      <w:rPr>
        <w:rFonts w:ascii="Courier New" w:hAnsi="Courier New" w:hint="default"/>
      </w:rPr>
    </w:lvl>
    <w:lvl w:ilvl="5" w:tplc="76946D16">
      <w:start w:val="1"/>
      <w:numFmt w:val="bullet"/>
      <w:lvlText w:val=""/>
      <w:lvlJc w:val="left"/>
      <w:pPr>
        <w:ind w:left="4320" w:hanging="360"/>
      </w:pPr>
      <w:rPr>
        <w:rFonts w:ascii="Wingdings" w:hAnsi="Wingdings" w:hint="default"/>
      </w:rPr>
    </w:lvl>
    <w:lvl w:ilvl="6" w:tplc="67465D48">
      <w:start w:val="1"/>
      <w:numFmt w:val="bullet"/>
      <w:lvlText w:val=""/>
      <w:lvlJc w:val="left"/>
      <w:pPr>
        <w:ind w:left="5040" w:hanging="360"/>
      </w:pPr>
      <w:rPr>
        <w:rFonts w:ascii="Symbol" w:hAnsi="Symbol" w:hint="default"/>
      </w:rPr>
    </w:lvl>
    <w:lvl w:ilvl="7" w:tplc="2AC09242">
      <w:start w:val="1"/>
      <w:numFmt w:val="bullet"/>
      <w:lvlText w:val="o"/>
      <w:lvlJc w:val="left"/>
      <w:pPr>
        <w:ind w:left="5760" w:hanging="360"/>
      </w:pPr>
      <w:rPr>
        <w:rFonts w:ascii="Courier New" w:hAnsi="Courier New" w:hint="default"/>
      </w:rPr>
    </w:lvl>
    <w:lvl w:ilvl="8" w:tplc="7236F724">
      <w:start w:val="1"/>
      <w:numFmt w:val="bullet"/>
      <w:lvlText w:val=""/>
      <w:lvlJc w:val="left"/>
      <w:pPr>
        <w:ind w:left="6480" w:hanging="360"/>
      </w:pPr>
      <w:rPr>
        <w:rFonts w:ascii="Wingdings" w:hAnsi="Wingdings" w:hint="default"/>
      </w:rPr>
    </w:lvl>
  </w:abstractNum>
  <w:abstractNum w:abstractNumId="15" w15:restartNumberingAfterBreak="0">
    <w:nsid w:val="39343542"/>
    <w:multiLevelType w:val="hybridMultilevel"/>
    <w:tmpl w:val="A9DC10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982006A"/>
    <w:multiLevelType w:val="hybridMultilevel"/>
    <w:tmpl w:val="AE48A1EE"/>
    <w:lvl w:ilvl="0" w:tplc="5C1C083A">
      <w:start w:val="1"/>
      <w:numFmt w:val="bullet"/>
      <w:lvlText w:val=""/>
      <w:lvlJc w:val="left"/>
      <w:pPr>
        <w:ind w:left="288" w:hanging="288"/>
      </w:pPr>
      <w:rPr>
        <w:rFonts w:ascii="Symbol" w:hAnsi="Symbol" w:hint="default"/>
        <w:color w:val="4472C4" w:themeColor="accen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B823D5D"/>
    <w:multiLevelType w:val="hybridMultilevel"/>
    <w:tmpl w:val="8FE8264E"/>
    <w:lvl w:ilvl="0" w:tplc="5C1C083A">
      <w:start w:val="1"/>
      <w:numFmt w:val="bullet"/>
      <w:lvlText w:val=""/>
      <w:lvlJc w:val="left"/>
      <w:pPr>
        <w:ind w:left="288" w:hanging="288"/>
      </w:pPr>
      <w:rPr>
        <w:rFonts w:ascii="Symbol" w:hAnsi="Symbol" w:hint="default"/>
        <w:color w:val="4472C4" w:themeColor="accent1"/>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3CC46510"/>
    <w:multiLevelType w:val="hybridMultilevel"/>
    <w:tmpl w:val="A532027A"/>
    <w:lvl w:ilvl="0" w:tplc="FFFFFFFF">
      <w:start w:val="1"/>
      <w:numFmt w:val="bullet"/>
      <w:lvlText w:val="·"/>
      <w:lvlJc w:val="left"/>
      <w:pPr>
        <w:ind w:left="288" w:hanging="288"/>
      </w:pPr>
      <w:rPr>
        <w:rFonts w:ascii="Symbol" w:hAnsi="Symbol" w:hint="default"/>
        <w:color w:val="auto"/>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3DF96D08"/>
    <w:multiLevelType w:val="hybridMultilevel"/>
    <w:tmpl w:val="2CCE58F2"/>
    <w:lvl w:ilvl="0" w:tplc="B02C24F0">
      <w:start w:val="1"/>
      <w:numFmt w:val="bullet"/>
      <w:lvlText w:val=""/>
      <w:lvlJc w:val="left"/>
      <w:pPr>
        <w:ind w:left="720" w:hanging="360"/>
      </w:pPr>
      <w:rPr>
        <w:rFonts w:ascii="Symbol" w:hAnsi="Symbol" w:hint="default"/>
      </w:rPr>
    </w:lvl>
    <w:lvl w:ilvl="1" w:tplc="90548E44">
      <w:start w:val="1"/>
      <w:numFmt w:val="bullet"/>
      <w:lvlText w:val="o"/>
      <w:lvlJc w:val="left"/>
      <w:pPr>
        <w:ind w:left="1440" w:hanging="360"/>
      </w:pPr>
      <w:rPr>
        <w:rFonts w:ascii="Courier New" w:hAnsi="Courier New" w:hint="default"/>
      </w:rPr>
    </w:lvl>
    <w:lvl w:ilvl="2" w:tplc="2F900702">
      <w:start w:val="1"/>
      <w:numFmt w:val="bullet"/>
      <w:lvlText w:val=""/>
      <w:lvlJc w:val="left"/>
      <w:pPr>
        <w:ind w:left="2160" w:hanging="360"/>
      </w:pPr>
      <w:rPr>
        <w:rFonts w:ascii="Wingdings" w:hAnsi="Wingdings" w:hint="default"/>
      </w:rPr>
    </w:lvl>
    <w:lvl w:ilvl="3" w:tplc="183AF016">
      <w:start w:val="1"/>
      <w:numFmt w:val="bullet"/>
      <w:lvlText w:val=""/>
      <w:lvlJc w:val="left"/>
      <w:pPr>
        <w:ind w:left="2880" w:hanging="360"/>
      </w:pPr>
      <w:rPr>
        <w:rFonts w:ascii="Symbol" w:hAnsi="Symbol" w:hint="default"/>
      </w:rPr>
    </w:lvl>
    <w:lvl w:ilvl="4" w:tplc="249E2002">
      <w:start w:val="1"/>
      <w:numFmt w:val="bullet"/>
      <w:lvlText w:val="o"/>
      <w:lvlJc w:val="left"/>
      <w:pPr>
        <w:ind w:left="3600" w:hanging="360"/>
      </w:pPr>
      <w:rPr>
        <w:rFonts w:ascii="Courier New" w:hAnsi="Courier New" w:hint="default"/>
      </w:rPr>
    </w:lvl>
    <w:lvl w:ilvl="5" w:tplc="762E2EAC">
      <w:start w:val="1"/>
      <w:numFmt w:val="bullet"/>
      <w:lvlText w:val=""/>
      <w:lvlJc w:val="left"/>
      <w:pPr>
        <w:ind w:left="4320" w:hanging="360"/>
      </w:pPr>
      <w:rPr>
        <w:rFonts w:ascii="Wingdings" w:hAnsi="Wingdings" w:hint="default"/>
      </w:rPr>
    </w:lvl>
    <w:lvl w:ilvl="6" w:tplc="E314203A">
      <w:start w:val="1"/>
      <w:numFmt w:val="bullet"/>
      <w:lvlText w:val=""/>
      <w:lvlJc w:val="left"/>
      <w:pPr>
        <w:ind w:left="5040" w:hanging="360"/>
      </w:pPr>
      <w:rPr>
        <w:rFonts w:ascii="Symbol" w:hAnsi="Symbol" w:hint="default"/>
      </w:rPr>
    </w:lvl>
    <w:lvl w:ilvl="7" w:tplc="A4363DBA">
      <w:start w:val="1"/>
      <w:numFmt w:val="bullet"/>
      <w:lvlText w:val="o"/>
      <w:lvlJc w:val="left"/>
      <w:pPr>
        <w:ind w:left="5760" w:hanging="360"/>
      </w:pPr>
      <w:rPr>
        <w:rFonts w:ascii="Courier New" w:hAnsi="Courier New" w:hint="default"/>
      </w:rPr>
    </w:lvl>
    <w:lvl w:ilvl="8" w:tplc="5344D8CE">
      <w:start w:val="1"/>
      <w:numFmt w:val="bullet"/>
      <w:lvlText w:val=""/>
      <w:lvlJc w:val="left"/>
      <w:pPr>
        <w:ind w:left="6480" w:hanging="360"/>
      </w:pPr>
      <w:rPr>
        <w:rFonts w:ascii="Wingdings" w:hAnsi="Wingdings" w:hint="default"/>
      </w:rPr>
    </w:lvl>
  </w:abstractNum>
  <w:abstractNum w:abstractNumId="20" w15:restartNumberingAfterBreak="0">
    <w:nsid w:val="3E6D47A7"/>
    <w:multiLevelType w:val="hybridMultilevel"/>
    <w:tmpl w:val="F0BC08C2"/>
    <w:lvl w:ilvl="0" w:tplc="5626811C">
      <w:start w:val="1"/>
      <w:numFmt w:val="bullet"/>
      <w:lvlText w:val=""/>
      <w:lvlJc w:val="left"/>
      <w:pPr>
        <w:ind w:left="720" w:hanging="360"/>
      </w:pPr>
      <w:rPr>
        <w:rFonts w:ascii="Symbol" w:hAnsi="Symbol" w:hint="default"/>
      </w:rPr>
    </w:lvl>
    <w:lvl w:ilvl="1" w:tplc="91F60CAC">
      <w:start w:val="1"/>
      <w:numFmt w:val="bullet"/>
      <w:lvlText w:val="o"/>
      <w:lvlJc w:val="left"/>
      <w:pPr>
        <w:ind w:left="1440" w:hanging="360"/>
      </w:pPr>
      <w:rPr>
        <w:rFonts w:ascii="Courier New" w:hAnsi="Courier New" w:hint="default"/>
      </w:rPr>
    </w:lvl>
    <w:lvl w:ilvl="2" w:tplc="A77CF13E">
      <w:start w:val="1"/>
      <w:numFmt w:val="bullet"/>
      <w:lvlText w:val=""/>
      <w:lvlJc w:val="left"/>
      <w:pPr>
        <w:ind w:left="2160" w:hanging="360"/>
      </w:pPr>
      <w:rPr>
        <w:rFonts w:ascii="Wingdings" w:hAnsi="Wingdings" w:hint="default"/>
      </w:rPr>
    </w:lvl>
    <w:lvl w:ilvl="3" w:tplc="6ED418EE">
      <w:start w:val="1"/>
      <w:numFmt w:val="bullet"/>
      <w:lvlText w:val=""/>
      <w:lvlJc w:val="left"/>
      <w:pPr>
        <w:ind w:left="2880" w:hanging="360"/>
      </w:pPr>
      <w:rPr>
        <w:rFonts w:ascii="Symbol" w:hAnsi="Symbol" w:hint="default"/>
      </w:rPr>
    </w:lvl>
    <w:lvl w:ilvl="4" w:tplc="DC5C31C2">
      <w:start w:val="1"/>
      <w:numFmt w:val="bullet"/>
      <w:lvlText w:val="o"/>
      <w:lvlJc w:val="left"/>
      <w:pPr>
        <w:ind w:left="3600" w:hanging="360"/>
      </w:pPr>
      <w:rPr>
        <w:rFonts w:ascii="Courier New" w:hAnsi="Courier New" w:hint="default"/>
      </w:rPr>
    </w:lvl>
    <w:lvl w:ilvl="5" w:tplc="60086EA0">
      <w:start w:val="1"/>
      <w:numFmt w:val="bullet"/>
      <w:lvlText w:val=""/>
      <w:lvlJc w:val="left"/>
      <w:pPr>
        <w:ind w:left="4320" w:hanging="360"/>
      </w:pPr>
      <w:rPr>
        <w:rFonts w:ascii="Wingdings" w:hAnsi="Wingdings" w:hint="default"/>
      </w:rPr>
    </w:lvl>
    <w:lvl w:ilvl="6" w:tplc="62281938">
      <w:start w:val="1"/>
      <w:numFmt w:val="bullet"/>
      <w:lvlText w:val=""/>
      <w:lvlJc w:val="left"/>
      <w:pPr>
        <w:ind w:left="5040" w:hanging="360"/>
      </w:pPr>
      <w:rPr>
        <w:rFonts w:ascii="Symbol" w:hAnsi="Symbol" w:hint="default"/>
      </w:rPr>
    </w:lvl>
    <w:lvl w:ilvl="7" w:tplc="C85E48A0">
      <w:start w:val="1"/>
      <w:numFmt w:val="bullet"/>
      <w:lvlText w:val="o"/>
      <w:lvlJc w:val="left"/>
      <w:pPr>
        <w:ind w:left="5760" w:hanging="360"/>
      </w:pPr>
      <w:rPr>
        <w:rFonts w:ascii="Courier New" w:hAnsi="Courier New" w:hint="default"/>
      </w:rPr>
    </w:lvl>
    <w:lvl w:ilvl="8" w:tplc="A7FCED14">
      <w:start w:val="1"/>
      <w:numFmt w:val="bullet"/>
      <w:lvlText w:val=""/>
      <w:lvlJc w:val="left"/>
      <w:pPr>
        <w:ind w:left="6480" w:hanging="360"/>
      </w:pPr>
      <w:rPr>
        <w:rFonts w:ascii="Wingdings" w:hAnsi="Wingdings" w:hint="default"/>
      </w:rPr>
    </w:lvl>
  </w:abstractNum>
  <w:abstractNum w:abstractNumId="21" w15:restartNumberingAfterBreak="0">
    <w:nsid w:val="3F810125"/>
    <w:multiLevelType w:val="hybridMultilevel"/>
    <w:tmpl w:val="49D862C6"/>
    <w:lvl w:ilvl="0" w:tplc="80E4167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F1315"/>
    <w:multiLevelType w:val="hybridMultilevel"/>
    <w:tmpl w:val="F282E4B0"/>
    <w:lvl w:ilvl="0" w:tplc="5C1C083A">
      <w:start w:val="1"/>
      <w:numFmt w:val="bullet"/>
      <w:lvlText w:val=""/>
      <w:lvlJc w:val="left"/>
      <w:pPr>
        <w:ind w:left="288" w:hanging="288"/>
      </w:pPr>
      <w:rPr>
        <w:rFonts w:ascii="Symbol" w:hAnsi="Symbol" w:hint="default"/>
        <w:color w:val="4472C4" w:themeColor="accent1"/>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AB8C26F"/>
    <w:multiLevelType w:val="hybridMultilevel"/>
    <w:tmpl w:val="6F8A7CC6"/>
    <w:lvl w:ilvl="0" w:tplc="5C1C083A">
      <w:start w:val="1"/>
      <w:numFmt w:val="bullet"/>
      <w:lvlText w:val=""/>
      <w:lvlJc w:val="left"/>
      <w:pPr>
        <w:ind w:left="720" w:hanging="360"/>
      </w:pPr>
      <w:rPr>
        <w:rFonts w:ascii="Symbol" w:hAnsi="Symbol" w:hint="default"/>
        <w:color w:val="4472C4" w:themeColor="accent1"/>
      </w:rPr>
    </w:lvl>
    <w:lvl w:ilvl="1" w:tplc="445853E6">
      <w:start w:val="1"/>
      <w:numFmt w:val="bullet"/>
      <w:lvlText w:val="o"/>
      <w:lvlJc w:val="left"/>
      <w:pPr>
        <w:ind w:left="1440" w:hanging="360"/>
      </w:pPr>
      <w:rPr>
        <w:rFonts w:ascii="Courier New" w:hAnsi="Courier New" w:hint="default"/>
      </w:rPr>
    </w:lvl>
    <w:lvl w:ilvl="2" w:tplc="FEA25A8E">
      <w:start w:val="1"/>
      <w:numFmt w:val="bullet"/>
      <w:lvlText w:val=""/>
      <w:lvlJc w:val="left"/>
      <w:pPr>
        <w:ind w:left="2160" w:hanging="360"/>
      </w:pPr>
      <w:rPr>
        <w:rFonts w:ascii="Wingdings" w:hAnsi="Wingdings" w:hint="default"/>
      </w:rPr>
    </w:lvl>
    <w:lvl w:ilvl="3" w:tplc="63D20EF2">
      <w:start w:val="1"/>
      <w:numFmt w:val="bullet"/>
      <w:lvlText w:val=""/>
      <w:lvlJc w:val="left"/>
      <w:pPr>
        <w:ind w:left="2880" w:hanging="360"/>
      </w:pPr>
      <w:rPr>
        <w:rFonts w:ascii="Symbol" w:hAnsi="Symbol" w:hint="default"/>
      </w:rPr>
    </w:lvl>
    <w:lvl w:ilvl="4" w:tplc="C388C734">
      <w:start w:val="1"/>
      <w:numFmt w:val="bullet"/>
      <w:lvlText w:val="o"/>
      <w:lvlJc w:val="left"/>
      <w:pPr>
        <w:ind w:left="3600" w:hanging="360"/>
      </w:pPr>
      <w:rPr>
        <w:rFonts w:ascii="Courier New" w:hAnsi="Courier New" w:hint="default"/>
      </w:rPr>
    </w:lvl>
    <w:lvl w:ilvl="5" w:tplc="A48E4CD0">
      <w:start w:val="1"/>
      <w:numFmt w:val="bullet"/>
      <w:lvlText w:val=""/>
      <w:lvlJc w:val="left"/>
      <w:pPr>
        <w:ind w:left="4320" w:hanging="360"/>
      </w:pPr>
      <w:rPr>
        <w:rFonts w:ascii="Wingdings" w:hAnsi="Wingdings" w:hint="default"/>
      </w:rPr>
    </w:lvl>
    <w:lvl w:ilvl="6" w:tplc="42B21E28">
      <w:start w:val="1"/>
      <w:numFmt w:val="bullet"/>
      <w:lvlText w:val=""/>
      <w:lvlJc w:val="left"/>
      <w:pPr>
        <w:ind w:left="5040" w:hanging="360"/>
      </w:pPr>
      <w:rPr>
        <w:rFonts w:ascii="Symbol" w:hAnsi="Symbol" w:hint="default"/>
      </w:rPr>
    </w:lvl>
    <w:lvl w:ilvl="7" w:tplc="40C67282">
      <w:start w:val="1"/>
      <w:numFmt w:val="bullet"/>
      <w:lvlText w:val="o"/>
      <w:lvlJc w:val="left"/>
      <w:pPr>
        <w:ind w:left="5760" w:hanging="360"/>
      </w:pPr>
      <w:rPr>
        <w:rFonts w:ascii="Courier New" w:hAnsi="Courier New" w:hint="default"/>
      </w:rPr>
    </w:lvl>
    <w:lvl w:ilvl="8" w:tplc="412CB0CC">
      <w:start w:val="1"/>
      <w:numFmt w:val="bullet"/>
      <w:lvlText w:val=""/>
      <w:lvlJc w:val="left"/>
      <w:pPr>
        <w:ind w:left="6480" w:hanging="360"/>
      </w:pPr>
      <w:rPr>
        <w:rFonts w:ascii="Wingdings" w:hAnsi="Wingdings" w:hint="default"/>
      </w:rPr>
    </w:lvl>
  </w:abstractNum>
  <w:abstractNum w:abstractNumId="24" w15:restartNumberingAfterBreak="0">
    <w:nsid w:val="4B4F68EA"/>
    <w:multiLevelType w:val="hybridMultilevel"/>
    <w:tmpl w:val="5B621418"/>
    <w:lvl w:ilvl="0" w:tplc="0409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5" w15:restartNumberingAfterBreak="0">
    <w:nsid w:val="5108734E"/>
    <w:multiLevelType w:val="hybridMultilevel"/>
    <w:tmpl w:val="AB240592"/>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51270294"/>
    <w:multiLevelType w:val="hybridMultilevel"/>
    <w:tmpl w:val="ECEE2D96"/>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CA164F4"/>
    <w:multiLevelType w:val="hybridMultilevel"/>
    <w:tmpl w:val="0346EB56"/>
    <w:lvl w:ilvl="0" w:tplc="DAA6910E">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EFE700C"/>
    <w:multiLevelType w:val="hybridMultilevel"/>
    <w:tmpl w:val="07E8B38A"/>
    <w:lvl w:ilvl="0" w:tplc="50D8CC98">
      <w:start w:val="1"/>
      <w:numFmt w:val="bullet"/>
      <w:lvlText w:val=""/>
      <w:lvlJc w:val="left"/>
      <w:pPr>
        <w:ind w:left="650" w:hanging="360"/>
      </w:pPr>
      <w:rPr>
        <w:rFonts w:ascii="Symbol" w:hAnsi="Symbol" w:hint="default"/>
        <w:sz w:val="20"/>
        <w:szCs w:val="20"/>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29" w15:restartNumberingAfterBreak="0">
    <w:nsid w:val="621D127B"/>
    <w:multiLevelType w:val="hybridMultilevel"/>
    <w:tmpl w:val="A9521BF0"/>
    <w:lvl w:ilvl="0" w:tplc="1E6806D6">
      <w:start w:val="1"/>
      <w:numFmt w:val="bullet"/>
      <w:lvlText w:val="·"/>
      <w:lvlJc w:val="left"/>
      <w:pPr>
        <w:ind w:left="660" w:hanging="360"/>
      </w:pPr>
      <w:rPr>
        <w:rFonts w:ascii="Symbol" w:hAnsi="Symbol" w:hint="default"/>
      </w:rPr>
    </w:lvl>
    <w:lvl w:ilvl="1" w:tplc="78283CD8">
      <w:start w:val="1"/>
      <w:numFmt w:val="bullet"/>
      <w:lvlText w:val="o"/>
      <w:lvlJc w:val="left"/>
      <w:pPr>
        <w:ind w:left="1380" w:hanging="360"/>
      </w:pPr>
      <w:rPr>
        <w:rFonts w:ascii="Courier New" w:hAnsi="Courier New" w:hint="default"/>
      </w:rPr>
    </w:lvl>
    <w:lvl w:ilvl="2" w:tplc="95CE87FC">
      <w:start w:val="1"/>
      <w:numFmt w:val="bullet"/>
      <w:lvlText w:val=""/>
      <w:lvlJc w:val="left"/>
      <w:pPr>
        <w:ind w:left="2100" w:hanging="360"/>
      </w:pPr>
      <w:rPr>
        <w:rFonts w:ascii="Wingdings" w:hAnsi="Wingdings" w:hint="default"/>
      </w:rPr>
    </w:lvl>
    <w:lvl w:ilvl="3" w:tplc="57E20C3A">
      <w:start w:val="1"/>
      <w:numFmt w:val="bullet"/>
      <w:lvlText w:val=""/>
      <w:lvlJc w:val="left"/>
      <w:pPr>
        <w:ind w:left="2820" w:hanging="360"/>
      </w:pPr>
      <w:rPr>
        <w:rFonts w:ascii="Symbol" w:hAnsi="Symbol" w:hint="default"/>
      </w:rPr>
    </w:lvl>
    <w:lvl w:ilvl="4" w:tplc="7DF00890">
      <w:start w:val="1"/>
      <w:numFmt w:val="bullet"/>
      <w:lvlText w:val="o"/>
      <w:lvlJc w:val="left"/>
      <w:pPr>
        <w:ind w:left="3540" w:hanging="360"/>
      </w:pPr>
      <w:rPr>
        <w:rFonts w:ascii="Courier New" w:hAnsi="Courier New" w:hint="default"/>
      </w:rPr>
    </w:lvl>
    <w:lvl w:ilvl="5" w:tplc="F40876BC">
      <w:start w:val="1"/>
      <w:numFmt w:val="bullet"/>
      <w:lvlText w:val=""/>
      <w:lvlJc w:val="left"/>
      <w:pPr>
        <w:ind w:left="4260" w:hanging="360"/>
      </w:pPr>
      <w:rPr>
        <w:rFonts w:ascii="Wingdings" w:hAnsi="Wingdings" w:hint="default"/>
      </w:rPr>
    </w:lvl>
    <w:lvl w:ilvl="6" w:tplc="94C4A1DE">
      <w:start w:val="1"/>
      <w:numFmt w:val="bullet"/>
      <w:lvlText w:val=""/>
      <w:lvlJc w:val="left"/>
      <w:pPr>
        <w:ind w:left="4980" w:hanging="360"/>
      </w:pPr>
      <w:rPr>
        <w:rFonts w:ascii="Symbol" w:hAnsi="Symbol" w:hint="default"/>
      </w:rPr>
    </w:lvl>
    <w:lvl w:ilvl="7" w:tplc="412C94A2">
      <w:start w:val="1"/>
      <w:numFmt w:val="bullet"/>
      <w:lvlText w:val="o"/>
      <w:lvlJc w:val="left"/>
      <w:pPr>
        <w:ind w:left="5700" w:hanging="360"/>
      </w:pPr>
      <w:rPr>
        <w:rFonts w:ascii="Courier New" w:hAnsi="Courier New" w:hint="default"/>
      </w:rPr>
    </w:lvl>
    <w:lvl w:ilvl="8" w:tplc="B5E0FCA8">
      <w:start w:val="1"/>
      <w:numFmt w:val="bullet"/>
      <w:lvlText w:val=""/>
      <w:lvlJc w:val="left"/>
      <w:pPr>
        <w:ind w:left="6420" w:hanging="360"/>
      </w:pPr>
      <w:rPr>
        <w:rFonts w:ascii="Wingdings" w:hAnsi="Wingdings" w:hint="default"/>
      </w:rPr>
    </w:lvl>
  </w:abstractNum>
  <w:abstractNum w:abstractNumId="30" w15:restartNumberingAfterBreak="0">
    <w:nsid w:val="63C961AE"/>
    <w:multiLevelType w:val="hybridMultilevel"/>
    <w:tmpl w:val="753AA9C2"/>
    <w:lvl w:ilvl="0" w:tplc="FFFFFFFF">
      <w:start w:val="1"/>
      <w:numFmt w:val="bullet"/>
      <w:lvlText w:val="·"/>
      <w:lvlJc w:val="left"/>
      <w:pPr>
        <w:ind w:left="720" w:hanging="360"/>
      </w:pPr>
      <w:rPr>
        <w:rFonts w:ascii="Symbol" w:hAnsi="Symbol" w:hint="default"/>
        <w:sz w:val="20"/>
        <w:szCs w:val="20"/>
      </w:rPr>
    </w:lvl>
    <w:lvl w:ilvl="1" w:tplc="9FDE9E66">
      <w:start w:val="1"/>
      <w:numFmt w:val="bullet"/>
      <w:lvlText w:val="o"/>
      <w:lvlJc w:val="left"/>
      <w:pPr>
        <w:ind w:left="1440" w:hanging="360"/>
      </w:pPr>
      <w:rPr>
        <w:rFonts w:ascii="Courier New" w:hAnsi="Courier New" w:hint="default"/>
      </w:rPr>
    </w:lvl>
    <w:lvl w:ilvl="2" w:tplc="5EDCA768">
      <w:start w:val="1"/>
      <w:numFmt w:val="bullet"/>
      <w:lvlText w:val=""/>
      <w:lvlJc w:val="left"/>
      <w:pPr>
        <w:ind w:left="2160" w:hanging="360"/>
      </w:pPr>
      <w:rPr>
        <w:rFonts w:ascii="Wingdings" w:hAnsi="Wingdings" w:hint="default"/>
      </w:rPr>
    </w:lvl>
    <w:lvl w:ilvl="3" w:tplc="DB26C82A">
      <w:start w:val="1"/>
      <w:numFmt w:val="bullet"/>
      <w:lvlText w:val=""/>
      <w:lvlJc w:val="left"/>
      <w:pPr>
        <w:ind w:left="2880" w:hanging="360"/>
      </w:pPr>
      <w:rPr>
        <w:rFonts w:ascii="Symbol" w:hAnsi="Symbol" w:hint="default"/>
      </w:rPr>
    </w:lvl>
    <w:lvl w:ilvl="4" w:tplc="882CA1B6">
      <w:start w:val="1"/>
      <w:numFmt w:val="bullet"/>
      <w:lvlText w:val="o"/>
      <w:lvlJc w:val="left"/>
      <w:pPr>
        <w:ind w:left="3600" w:hanging="360"/>
      </w:pPr>
      <w:rPr>
        <w:rFonts w:ascii="Courier New" w:hAnsi="Courier New" w:hint="default"/>
      </w:rPr>
    </w:lvl>
    <w:lvl w:ilvl="5" w:tplc="46E64FBC">
      <w:start w:val="1"/>
      <w:numFmt w:val="bullet"/>
      <w:lvlText w:val=""/>
      <w:lvlJc w:val="left"/>
      <w:pPr>
        <w:ind w:left="4320" w:hanging="360"/>
      </w:pPr>
      <w:rPr>
        <w:rFonts w:ascii="Wingdings" w:hAnsi="Wingdings" w:hint="default"/>
      </w:rPr>
    </w:lvl>
    <w:lvl w:ilvl="6" w:tplc="6B4E1790">
      <w:start w:val="1"/>
      <w:numFmt w:val="bullet"/>
      <w:lvlText w:val=""/>
      <w:lvlJc w:val="left"/>
      <w:pPr>
        <w:ind w:left="5040" w:hanging="360"/>
      </w:pPr>
      <w:rPr>
        <w:rFonts w:ascii="Symbol" w:hAnsi="Symbol" w:hint="default"/>
      </w:rPr>
    </w:lvl>
    <w:lvl w:ilvl="7" w:tplc="5CB64E56">
      <w:start w:val="1"/>
      <w:numFmt w:val="bullet"/>
      <w:lvlText w:val="o"/>
      <w:lvlJc w:val="left"/>
      <w:pPr>
        <w:ind w:left="5760" w:hanging="360"/>
      </w:pPr>
      <w:rPr>
        <w:rFonts w:ascii="Courier New" w:hAnsi="Courier New" w:hint="default"/>
      </w:rPr>
    </w:lvl>
    <w:lvl w:ilvl="8" w:tplc="937680F2">
      <w:start w:val="1"/>
      <w:numFmt w:val="bullet"/>
      <w:lvlText w:val=""/>
      <w:lvlJc w:val="left"/>
      <w:pPr>
        <w:ind w:left="6480" w:hanging="360"/>
      </w:pPr>
      <w:rPr>
        <w:rFonts w:ascii="Wingdings" w:hAnsi="Wingdings" w:hint="default"/>
      </w:rPr>
    </w:lvl>
  </w:abstractNum>
  <w:abstractNum w:abstractNumId="31" w15:restartNumberingAfterBreak="0">
    <w:nsid w:val="6642323E"/>
    <w:multiLevelType w:val="hybridMultilevel"/>
    <w:tmpl w:val="575AB0D8"/>
    <w:lvl w:ilvl="0" w:tplc="FFFFFFFF">
      <w:start w:val="1"/>
      <w:numFmt w:val="bullet"/>
      <w:lvlText w:val="·"/>
      <w:lvlJc w:val="left"/>
      <w:pPr>
        <w:ind w:left="288" w:hanging="288"/>
      </w:pPr>
      <w:rPr>
        <w:rFonts w:ascii="Symbol" w:hAnsi="Symbol" w:hint="default"/>
        <w:color w:val="auto"/>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687D5945"/>
    <w:multiLevelType w:val="hybridMultilevel"/>
    <w:tmpl w:val="00CCCC22"/>
    <w:lvl w:ilvl="0" w:tplc="DAA6910E">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68D335D2"/>
    <w:multiLevelType w:val="hybridMultilevel"/>
    <w:tmpl w:val="2EE43CA6"/>
    <w:lvl w:ilvl="0" w:tplc="2EB68212">
      <w:start w:val="1"/>
      <w:numFmt w:val="bullet"/>
      <w:lvlText w:val=""/>
      <w:lvlJc w:val="left"/>
      <w:pPr>
        <w:ind w:left="720" w:hanging="360"/>
      </w:pPr>
      <w:rPr>
        <w:rFonts w:ascii="Symbol" w:hAnsi="Symbol" w:hint="default"/>
      </w:rPr>
    </w:lvl>
    <w:lvl w:ilvl="1" w:tplc="67521E44">
      <w:start w:val="1"/>
      <w:numFmt w:val="bullet"/>
      <w:lvlText w:val="o"/>
      <w:lvlJc w:val="left"/>
      <w:pPr>
        <w:ind w:left="1440" w:hanging="360"/>
      </w:pPr>
      <w:rPr>
        <w:rFonts w:ascii="Courier New" w:hAnsi="Courier New" w:hint="default"/>
      </w:rPr>
    </w:lvl>
    <w:lvl w:ilvl="2" w:tplc="8E92E5C4">
      <w:start w:val="1"/>
      <w:numFmt w:val="bullet"/>
      <w:lvlText w:val=""/>
      <w:lvlJc w:val="left"/>
      <w:pPr>
        <w:ind w:left="2160" w:hanging="360"/>
      </w:pPr>
      <w:rPr>
        <w:rFonts w:ascii="Wingdings" w:hAnsi="Wingdings" w:hint="default"/>
      </w:rPr>
    </w:lvl>
    <w:lvl w:ilvl="3" w:tplc="28EA12A8">
      <w:start w:val="1"/>
      <w:numFmt w:val="bullet"/>
      <w:lvlText w:val=""/>
      <w:lvlJc w:val="left"/>
      <w:pPr>
        <w:ind w:left="2880" w:hanging="360"/>
      </w:pPr>
      <w:rPr>
        <w:rFonts w:ascii="Symbol" w:hAnsi="Symbol" w:hint="default"/>
      </w:rPr>
    </w:lvl>
    <w:lvl w:ilvl="4" w:tplc="234C7260">
      <w:start w:val="1"/>
      <w:numFmt w:val="bullet"/>
      <w:lvlText w:val="o"/>
      <w:lvlJc w:val="left"/>
      <w:pPr>
        <w:ind w:left="3600" w:hanging="360"/>
      </w:pPr>
      <w:rPr>
        <w:rFonts w:ascii="Courier New" w:hAnsi="Courier New" w:hint="default"/>
      </w:rPr>
    </w:lvl>
    <w:lvl w:ilvl="5" w:tplc="5B94C3DC">
      <w:start w:val="1"/>
      <w:numFmt w:val="bullet"/>
      <w:lvlText w:val=""/>
      <w:lvlJc w:val="left"/>
      <w:pPr>
        <w:ind w:left="4320" w:hanging="360"/>
      </w:pPr>
      <w:rPr>
        <w:rFonts w:ascii="Wingdings" w:hAnsi="Wingdings" w:hint="default"/>
      </w:rPr>
    </w:lvl>
    <w:lvl w:ilvl="6" w:tplc="83D4D49C">
      <w:start w:val="1"/>
      <w:numFmt w:val="bullet"/>
      <w:lvlText w:val=""/>
      <w:lvlJc w:val="left"/>
      <w:pPr>
        <w:ind w:left="5040" w:hanging="360"/>
      </w:pPr>
      <w:rPr>
        <w:rFonts w:ascii="Symbol" w:hAnsi="Symbol" w:hint="default"/>
      </w:rPr>
    </w:lvl>
    <w:lvl w:ilvl="7" w:tplc="167253D8">
      <w:start w:val="1"/>
      <w:numFmt w:val="bullet"/>
      <w:lvlText w:val="o"/>
      <w:lvlJc w:val="left"/>
      <w:pPr>
        <w:ind w:left="5760" w:hanging="360"/>
      </w:pPr>
      <w:rPr>
        <w:rFonts w:ascii="Courier New" w:hAnsi="Courier New" w:hint="default"/>
      </w:rPr>
    </w:lvl>
    <w:lvl w:ilvl="8" w:tplc="F51260D0">
      <w:start w:val="1"/>
      <w:numFmt w:val="bullet"/>
      <w:lvlText w:val=""/>
      <w:lvlJc w:val="left"/>
      <w:pPr>
        <w:ind w:left="6480" w:hanging="360"/>
      </w:pPr>
      <w:rPr>
        <w:rFonts w:ascii="Wingdings" w:hAnsi="Wingdings" w:hint="default"/>
      </w:rPr>
    </w:lvl>
  </w:abstractNum>
  <w:abstractNum w:abstractNumId="34" w15:restartNumberingAfterBreak="0">
    <w:nsid w:val="69E04B99"/>
    <w:multiLevelType w:val="hybridMultilevel"/>
    <w:tmpl w:val="FFFFFFFF"/>
    <w:lvl w:ilvl="0" w:tplc="33F2305C">
      <w:start w:val="1"/>
      <w:numFmt w:val="bullet"/>
      <w:lvlText w:val="·"/>
      <w:lvlJc w:val="left"/>
      <w:pPr>
        <w:ind w:left="720" w:hanging="360"/>
      </w:pPr>
      <w:rPr>
        <w:rFonts w:ascii="Symbol" w:hAnsi="Symbol" w:hint="default"/>
      </w:rPr>
    </w:lvl>
    <w:lvl w:ilvl="1" w:tplc="7ED2C9B2">
      <w:start w:val="1"/>
      <w:numFmt w:val="bullet"/>
      <w:lvlText w:val="o"/>
      <w:lvlJc w:val="left"/>
      <w:pPr>
        <w:ind w:left="1440" w:hanging="360"/>
      </w:pPr>
      <w:rPr>
        <w:rFonts w:ascii="Courier New" w:hAnsi="Courier New" w:hint="default"/>
      </w:rPr>
    </w:lvl>
    <w:lvl w:ilvl="2" w:tplc="69CC209A">
      <w:start w:val="1"/>
      <w:numFmt w:val="bullet"/>
      <w:lvlText w:val=""/>
      <w:lvlJc w:val="left"/>
      <w:pPr>
        <w:ind w:left="2160" w:hanging="360"/>
      </w:pPr>
      <w:rPr>
        <w:rFonts w:ascii="Wingdings" w:hAnsi="Wingdings" w:hint="default"/>
      </w:rPr>
    </w:lvl>
    <w:lvl w:ilvl="3" w:tplc="FC82AE80">
      <w:start w:val="1"/>
      <w:numFmt w:val="bullet"/>
      <w:lvlText w:val=""/>
      <w:lvlJc w:val="left"/>
      <w:pPr>
        <w:ind w:left="2880" w:hanging="360"/>
      </w:pPr>
      <w:rPr>
        <w:rFonts w:ascii="Symbol" w:hAnsi="Symbol" w:hint="default"/>
      </w:rPr>
    </w:lvl>
    <w:lvl w:ilvl="4" w:tplc="10BEBD76">
      <w:start w:val="1"/>
      <w:numFmt w:val="bullet"/>
      <w:lvlText w:val="o"/>
      <w:lvlJc w:val="left"/>
      <w:pPr>
        <w:ind w:left="3600" w:hanging="360"/>
      </w:pPr>
      <w:rPr>
        <w:rFonts w:ascii="Courier New" w:hAnsi="Courier New" w:hint="default"/>
      </w:rPr>
    </w:lvl>
    <w:lvl w:ilvl="5" w:tplc="EABEF8CA">
      <w:start w:val="1"/>
      <w:numFmt w:val="bullet"/>
      <w:lvlText w:val=""/>
      <w:lvlJc w:val="left"/>
      <w:pPr>
        <w:ind w:left="4320" w:hanging="360"/>
      </w:pPr>
      <w:rPr>
        <w:rFonts w:ascii="Wingdings" w:hAnsi="Wingdings" w:hint="default"/>
      </w:rPr>
    </w:lvl>
    <w:lvl w:ilvl="6" w:tplc="E4842734">
      <w:start w:val="1"/>
      <w:numFmt w:val="bullet"/>
      <w:lvlText w:val=""/>
      <w:lvlJc w:val="left"/>
      <w:pPr>
        <w:ind w:left="5040" w:hanging="360"/>
      </w:pPr>
      <w:rPr>
        <w:rFonts w:ascii="Symbol" w:hAnsi="Symbol" w:hint="default"/>
      </w:rPr>
    </w:lvl>
    <w:lvl w:ilvl="7" w:tplc="5FB664FE">
      <w:start w:val="1"/>
      <w:numFmt w:val="bullet"/>
      <w:lvlText w:val="o"/>
      <w:lvlJc w:val="left"/>
      <w:pPr>
        <w:ind w:left="5760" w:hanging="360"/>
      </w:pPr>
      <w:rPr>
        <w:rFonts w:ascii="Courier New" w:hAnsi="Courier New" w:hint="default"/>
      </w:rPr>
    </w:lvl>
    <w:lvl w:ilvl="8" w:tplc="F910891C">
      <w:start w:val="1"/>
      <w:numFmt w:val="bullet"/>
      <w:lvlText w:val=""/>
      <w:lvlJc w:val="left"/>
      <w:pPr>
        <w:ind w:left="6480" w:hanging="360"/>
      </w:pPr>
      <w:rPr>
        <w:rFonts w:ascii="Wingdings" w:hAnsi="Wingdings" w:hint="default"/>
      </w:rPr>
    </w:lvl>
  </w:abstractNum>
  <w:abstractNum w:abstractNumId="35" w15:restartNumberingAfterBreak="0">
    <w:nsid w:val="6CEF506F"/>
    <w:multiLevelType w:val="hybridMultilevel"/>
    <w:tmpl w:val="EF8A1D1A"/>
    <w:lvl w:ilvl="0" w:tplc="E850C590">
      <w:start w:val="1"/>
      <w:numFmt w:val="bullet"/>
      <w:lvlText w:val="·"/>
      <w:lvlJc w:val="left"/>
      <w:pPr>
        <w:ind w:left="358" w:hanging="288"/>
      </w:pPr>
      <w:rPr>
        <w:rFonts w:ascii="Symbol" w:hAnsi="Symbol" w:hint="default"/>
        <w:color w:val="4472C4"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C5E65"/>
    <w:multiLevelType w:val="hybridMultilevel"/>
    <w:tmpl w:val="3396877A"/>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6FEB1E9D"/>
    <w:multiLevelType w:val="hybridMultilevel"/>
    <w:tmpl w:val="B6EE5944"/>
    <w:lvl w:ilvl="0" w:tplc="DB7E2AC6">
      <w:start w:val="1"/>
      <w:numFmt w:val="bullet"/>
      <w:lvlText w:val=""/>
      <w:lvlJc w:val="left"/>
      <w:pPr>
        <w:ind w:left="720" w:hanging="360"/>
      </w:pPr>
      <w:rPr>
        <w:rFonts w:ascii="Symbol" w:hAnsi="Symbol" w:hint="default"/>
      </w:rPr>
    </w:lvl>
    <w:lvl w:ilvl="1" w:tplc="5E3C8F90">
      <w:start w:val="1"/>
      <w:numFmt w:val="bullet"/>
      <w:lvlText w:val="o"/>
      <w:lvlJc w:val="left"/>
      <w:pPr>
        <w:ind w:left="1440" w:hanging="360"/>
      </w:pPr>
      <w:rPr>
        <w:rFonts w:ascii="Courier New" w:hAnsi="Courier New" w:hint="default"/>
      </w:rPr>
    </w:lvl>
    <w:lvl w:ilvl="2" w:tplc="1C94C844">
      <w:start w:val="1"/>
      <w:numFmt w:val="bullet"/>
      <w:lvlText w:val=""/>
      <w:lvlJc w:val="left"/>
      <w:pPr>
        <w:ind w:left="2160" w:hanging="360"/>
      </w:pPr>
      <w:rPr>
        <w:rFonts w:ascii="Wingdings" w:hAnsi="Wingdings" w:hint="default"/>
      </w:rPr>
    </w:lvl>
    <w:lvl w:ilvl="3" w:tplc="6E52DFAC">
      <w:start w:val="1"/>
      <w:numFmt w:val="bullet"/>
      <w:lvlText w:val=""/>
      <w:lvlJc w:val="left"/>
      <w:pPr>
        <w:ind w:left="2880" w:hanging="360"/>
      </w:pPr>
      <w:rPr>
        <w:rFonts w:ascii="Symbol" w:hAnsi="Symbol" w:hint="default"/>
      </w:rPr>
    </w:lvl>
    <w:lvl w:ilvl="4" w:tplc="5CC0C142">
      <w:start w:val="1"/>
      <w:numFmt w:val="bullet"/>
      <w:lvlText w:val="o"/>
      <w:lvlJc w:val="left"/>
      <w:pPr>
        <w:ind w:left="3600" w:hanging="360"/>
      </w:pPr>
      <w:rPr>
        <w:rFonts w:ascii="Courier New" w:hAnsi="Courier New" w:hint="default"/>
      </w:rPr>
    </w:lvl>
    <w:lvl w:ilvl="5" w:tplc="78E0B344">
      <w:start w:val="1"/>
      <w:numFmt w:val="bullet"/>
      <w:lvlText w:val=""/>
      <w:lvlJc w:val="left"/>
      <w:pPr>
        <w:ind w:left="4320" w:hanging="360"/>
      </w:pPr>
      <w:rPr>
        <w:rFonts w:ascii="Wingdings" w:hAnsi="Wingdings" w:hint="default"/>
      </w:rPr>
    </w:lvl>
    <w:lvl w:ilvl="6" w:tplc="CF42A30E">
      <w:start w:val="1"/>
      <w:numFmt w:val="bullet"/>
      <w:lvlText w:val=""/>
      <w:lvlJc w:val="left"/>
      <w:pPr>
        <w:ind w:left="5040" w:hanging="360"/>
      </w:pPr>
      <w:rPr>
        <w:rFonts w:ascii="Symbol" w:hAnsi="Symbol" w:hint="default"/>
      </w:rPr>
    </w:lvl>
    <w:lvl w:ilvl="7" w:tplc="E52A30C6">
      <w:start w:val="1"/>
      <w:numFmt w:val="bullet"/>
      <w:lvlText w:val="o"/>
      <w:lvlJc w:val="left"/>
      <w:pPr>
        <w:ind w:left="5760" w:hanging="360"/>
      </w:pPr>
      <w:rPr>
        <w:rFonts w:ascii="Courier New" w:hAnsi="Courier New" w:hint="default"/>
      </w:rPr>
    </w:lvl>
    <w:lvl w:ilvl="8" w:tplc="62D600E8">
      <w:start w:val="1"/>
      <w:numFmt w:val="bullet"/>
      <w:lvlText w:val=""/>
      <w:lvlJc w:val="left"/>
      <w:pPr>
        <w:ind w:left="6480" w:hanging="360"/>
      </w:pPr>
      <w:rPr>
        <w:rFonts w:ascii="Wingdings" w:hAnsi="Wingdings" w:hint="default"/>
      </w:rPr>
    </w:lvl>
  </w:abstractNum>
  <w:abstractNum w:abstractNumId="38" w15:restartNumberingAfterBreak="0">
    <w:nsid w:val="7179041A"/>
    <w:multiLevelType w:val="hybridMultilevel"/>
    <w:tmpl w:val="EFA064AA"/>
    <w:lvl w:ilvl="0" w:tplc="3F421C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01975"/>
    <w:multiLevelType w:val="hybridMultilevel"/>
    <w:tmpl w:val="05CCE494"/>
    <w:lvl w:ilvl="0" w:tplc="FFFFFFFF">
      <w:start w:val="1"/>
      <w:numFmt w:val="bullet"/>
      <w:lvlText w:val="·"/>
      <w:lvlJc w:val="left"/>
      <w:pPr>
        <w:ind w:left="288" w:hanging="288"/>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944152"/>
    <w:multiLevelType w:val="hybridMultilevel"/>
    <w:tmpl w:val="67466780"/>
    <w:lvl w:ilvl="0" w:tplc="5C1C083A">
      <w:start w:val="1"/>
      <w:numFmt w:val="bullet"/>
      <w:lvlText w:val=""/>
      <w:lvlJc w:val="left"/>
      <w:pPr>
        <w:ind w:left="720" w:hanging="360"/>
      </w:pPr>
      <w:rPr>
        <w:rFonts w:ascii="Symbol" w:hAnsi="Symbol" w:hint="default"/>
        <w:color w:val="4472C4" w:themeColor="accen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15:restartNumberingAfterBreak="0">
    <w:nsid w:val="7B302416"/>
    <w:multiLevelType w:val="hybridMultilevel"/>
    <w:tmpl w:val="552AB014"/>
    <w:lvl w:ilvl="0" w:tplc="FA1EEA04">
      <w:start w:val="2023"/>
      <w:numFmt w:val="decimal"/>
      <w:lvlText w:val="%1"/>
      <w:lvlJc w:val="left"/>
      <w:pPr>
        <w:ind w:left="960" w:hanging="600"/>
      </w:pPr>
      <w:rPr>
        <w:rFonts w:eastAsia="Calibr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7C00643C"/>
    <w:multiLevelType w:val="hybridMultilevel"/>
    <w:tmpl w:val="4AFE78E8"/>
    <w:lvl w:ilvl="0" w:tplc="FFFFFFFF">
      <w:start w:val="1"/>
      <w:numFmt w:val="bullet"/>
      <w:lvlText w:val="·"/>
      <w:lvlJc w:val="left"/>
      <w:pPr>
        <w:ind w:left="288" w:hanging="288"/>
      </w:pPr>
      <w:rPr>
        <w:rFonts w:ascii="Symbol" w:hAnsi="Symbol" w:hint="default"/>
        <w:color w:val="auto"/>
        <w:sz w:val="20"/>
        <w:szCs w:val="2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72745894">
    <w:abstractNumId w:val="37"/>
  </w:num>
  <w:num w:numId="2" w16cid:durableId="1512329259">
    <w:abstractNumId w:val="13"/>
  </w:num>
  <w:num w:numId="3" w16cid:durableId="476149037">
    <w:abstractNumId w:val="39"/>
  </w:num>
  <w:num w:numId="4" w16cid:durableId="148404109">
    <w:abstractNumId w:val="28"/>
  </w:num>
  <w:num w:numId="5" w16cid:durableId="1068916332">
    <w:abstractNumId w:val="30"/>
  </w:num>
  <w:num w:numId="6" w16cid:durableId="868757776">
    <w:abstractNumId w:val="38"/>
  </w:num>
  <w:num w:numId="7" w16cid:durableId="899361026">
    <w:abstractNumId w:val="4"/>
  </w:num>
  <w:num w:numId="8" w16cid:durableId="1488470537">
    <w:abstractNumId w:val="29"/>
  </w:num>
  <w:num w:numId="9" w16cid:durableId="649679146">
    <w:abstractNumId w:val="10"/>
  </w:num>
  <w:num w:numId="10" w16cid:durableId="631785575">
    <w:abstractNumId w:val="23"/>
  </w:num>
  <w:num w:numId="11" w16cid:durableId="214901018">
    <w:abstractNumId w:val="2"/>
  </w:num>
  <w:num w:numId="12" w16cid:durableId="960116311">
    <w:abstractNumId w:val="33"/>
  </w:num>
  <w:num w:numId="13" w16cid:durableId="151218529">
    <w:abstractNumId w:val="19"/>
  </w:num>
  <w:num w:numId="14" w16cid:durableId="131338084">
    <w:abstractNumId w:val="20"/>
  </w:num>
  <w:num w:numId="15" w16cid:durableId="385297352">
    <w:abstractNumId w:val="6"/>
  </w:num>
  <w:num w:numId="16" w16cid:durableId="1675037585">
    <w:abstractNumId w:val="11"/>
  </w:num>
  <w:num w:numId="17" w16cid:durableId="1647274486">
    <w:abstractNumId w:val="14"/>
  </w:num>
  <w:num w:numId="18" w16cid:durableId="1572539860">
    <w:abstractNumId w:val="3"/>
  </w:num>
  <w:num w:numId="19" w16cid:durableId="1040470330">
    <w:abstractNumId w:val="12"/>
  </w:num>
  <w:num w:numId="20" w16cid:durableId="1538005382">
    <w:abstractNumId w:val="21"/>
  </w:num>
  <w:num w:numId="21" w16cid:durableId="1532843835">
    <w:abstractNumId w:val="35"/>
  </w:num>
  <w:num w:numId="22" w16cid:durableId="1367097870">
    <w:abstractNumId w:val="26"/>
  </w:num>
  <w:num w:numId="23" w16cid:durableId="235211115">
    <w:abstractNumId w:val="7"/>
  </w:num>
  <w:num w:numId="24" w16cid:durableId="531381881">
    <w:abstractNumId w:val="27"/>
  </w:num>
  <w:num w:numId="25" w16cid:durableId="735013226">
    <w:abstractNumId w:val="0"/>
  </w:num>
  <w:num w:numId="26" w16cid:durableId="1578247460">
    <w:abstractNumId w:val="34"/>
  </w:num>
  <w:num w:numId="27" w16cid:durableId="1751005600">
    <w:abstractNumId w:val="32"/>
  </w:num>
  <w:num w:numId="28" w16cid:durableId="1895387074">
    <w:abstractNumId w:val="41"/>
  </w:num>
  <w:num w:numId="29" w16cid:durableId="1817721138">
    <w:abstractNumId w:val="9"/>
  </w:num>
  <w:num w:numId="30" w16cid:durableId="865101913">
    <w:abstractNumId w:val="40"/>
  </w:num>
  <w:num w:numId="31" w16cid:durableId="1154102506">
    <w:abstractNumId w:val="5"/>
  </w:num>
  <w:num w:numId="32" w16cid:durableId="167791115">
    <w:abstractNumId w:val="16"/>
  </w:num>
  <w:num w:numId="33" w16cid:durableId="570773797">
    <w:abstractNumId w:val="15"/>
  </w:num>
  <w:num w:numId="34" w16cid:durableId="1267931940">
    <w:abstractNumId w:val="42"/>
  </w:num>
  <w:num w:numId="35" w16cid:durableId="62073484">
    <w:abstractNumId w:val="31"/>
  </w:num>
  <w:num w:numId="36" w16cid:durableId="1972175608">
    <w:abstractNumId w:val="1"/>
  </w:num>
  <w:num w:numId="37" w16cid:durableId="1034770254">
    <w:abstractNumId w:val="8"/>
  </w:num>
  <w:num w:numId="38" w16cid:durableId="684791727">
    <w:abstractNumId w:val="18"/>
  </w:num>
  <w:num w:numId="39" w16cid:durableId="555704545">
    <w:abstractNumId w:val="36"/>
  </w:num>
  <w:num w:numId="40" w16cid:durableId="1114247438">
    <w:abstractNumId w:val="22"/>
  </w:num>
  <w:num w:numId="41" w16cid:durableId="232351251">
    <w:abstractNumId w:val="17"/>
  </w:num>
  <w:num w:numId="42" w16cid:durableId="968779684">
    <w:abstractNumId w:val="24"/>
  </w:num>
  <w:num w:numId="43" w16cid:durableId="80085282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36D3D"/>
    <w:rsid w:val="00002CBB"/>
    <w:rsid w:val="00003048"/>
    <w:rsid w:val="00004DD9"/>
    <w:rsid w:val="00005A11"/>
    <w:rsid w:val="00007687"/>
    <w:rsid w:val="00010A69"/>
    <w:rsid w:val="00011BB0"/>
    <w:rsid w:val="00011D8B"/>
    <w:rsid w:val="0001417C"/>
    <w:rsid w:val="0001604D"/>
    <w:rsid w:val="000163C6"/>
    <w:rsid w:val="000170F8"/>
    <w:rsid w:val="00020A31"/>
    <w:rsid w:val="00020B8B"/>
    <w:rsid w:val="00020D8D"/>
    <w:rsid w:val="00024F47"/>
    <w:rsid w:val="00025CA8"/>
    <w:rsid w:val="00030379"/>
    <w:rsid w:val="00031340"/>
    <w:rsid w:val="000346D6"/>
    <w:rsid w:val="00035110"/>
    <w:rsid w:val="000367E0"/>
    <w:rsid w:val="000406EA"/>
    <w:rsid w:val="00040A4B"/>
    <w:rsid w:val="00042DDE"/>
    <w:rsid w:val="00045F3C"/>
    <w:rsid w:val="00045F43"/>
    <w:rsid w:val="000501E2"/>
    <w:rsid w:val="00052382"/>
    <w:rsid w:val="00053AC5"/>
    <w:rsid w:val="00056C60"/>
    <w:rsid w:val="0006047C"/>
    <w:rsid w:val="00060976"/>
    <w:rsid w:val="000618F7"/>
    <w:rsid w:val="000626D0"/>
    <w:rsid w:val="00062EC2"/>
    <w:rsid w:val="000631ED"/>
    <w:rsid w:val="00064CF4"/>
    <w:rsid w:val="00065501"/>
    <w:rsid w:val="00067B16"/>
    <w:rsid w:val="00073A85"/>
    <w:rsid w:val="00075277"/>
    <w:rsid w:val="00077696"/>
    <w:rsid w:val="00079B53"/>
    <w:rsid w:val="00082FFF"/>
    <w:rsid w:val="00083C39"/>
    <w:rsid w:val="000841A9"/>
    <w:rsid w:val="00084F89"/>
    <w:rsid w:val="00085455"/>
    <w:rsid w:val="0008631E"/>
    <w:rsid w:val="000871FB"/>
    <w:rsid w:val="0008784D"/>
    <w:rsid w:val="00091CF9"/>
    <w:rsid w:val="0009303F"/>
    <w:rsid w:val="000930F9"/>
    <w:rsid w:val="0009319D"/>
    <w:rsid w:val="0009352B"/>
    <w:rsid w:val="0009472E"/>
    <w:rsid w:val="000954D4"/>
    <w:rsid w:val="00095C6F"/>
    <w:rsid w:val="000964FA"/>
    <w:rsid w:val="00096AB1"/>
    <w:rsid w:val="0009712A"/>
    <w:rsid w:val="000A1788"/>
    <w:rsid w:val="000A2C67"/>
    <w:rsid w:val="000A4890"/>
    <w:rsid w:val="000A5D68"/>
    <w:rsid w:val="000B0795"/>
    <w:rsid w:val="000B5753"/>
    <w:rsid w:val="000B6036"/>
    <w:rsid w:val="000B6AD2"/>
    <w:rsid w:val="000B7125"/>
    <w:rsid w:val="000B76A0"/>
    <w:rsid w:val="000C12C6"/>
    <w:rsid w:val="000C1656"/>
    <w:rsid w:val="000C1AC8"/>
    <w:rsid w:val="000C51DD"/>
    <w:rsid w:val="000C7D1B"/>
    <w:rsid w:val="000D06EB"/>
    <w:rsid w:val="000D4882"/>
    <w:rsid w:val="000D4AA1"/>
    <w:rsid w:val="000D7FB8"/>
    <w:rsid w:val="000E0B91"/>
    <w:rsid w:val="000E105A"/>
    <w:rsid w:val="000E19D7"/>
    <w:rsid w:val="000E631E"/>
    <w:rsid w:val="000E7BA4"/>
    <w:rsid w:val="000F0055"/>
    <w:rsid w:val="000F1679"/>
    <w:rsid w:val="000F3AB2"/>
    <w:rsid w:val="000F6D50"/>
    <w:rsid w:val="000F7F85"/>
    <w:rsid w:val="00102D7F"/>
    <w:rsid w:val="00102E1D"/>
    <w:rsid w:val="001034D4"/>
    <w:rsid w:val="00105DC6"/>
    <w:rsid w:val="00107993"/>
    <w:rsid w:val="00107F17"/>
    <w:rsid w:val="001100B6"/>
    <w:rsid w:val="00110301"/>
    <w:rsid w:val="00111DFA"/>
    <w:rsid w:val="00112502"/>
    <w:rsid w:val="0011258A"/>
    <w:rsid w:val="00113772"/>
    <w:rsid w:val="0012473A"/>
    <w:rsid w:val="001303A5"/>
    <w:rsid w:val="00132922"/>
    <w:rsid w:val="001331CE"/>
    <w:rsid w:val="00141901"/>
    <w:rsid w:val="0014207D"/>
    <w:rsid w:val="00143EAF"/>
    <w:rsid w:val="00144946"/>
    <w:rsid w:val="0014625A"/>
    <w:rsid w:val="001465E7"/>
    <w:rsid w:val="0015481B"/>
    <w:rsid w:val="001562C4"/>
    <w:rsid w:val="00156B8F"/>
    <w:rsid w:val="00156E7B"/>
    <w:rsid w:val="00162950"/>
    <w:rsid w:val="00162955"/>
    <w:rsid w:val="00163E91"/>
    <w:rsid w:val="00165D93"/>
    <w:rsid w:val="00167A3C"/>
    <w:rsid w:val="00170A69"/>
    <w:rsid w:val="00170DB9"/>
    <w:rsid w:val="001715B3"/>
    <w:rsid w:val="00172591"/>
    <w:rsid w:val="00173095"/>
    <w:rsid w:val="0017646E"/>
    <w:rsid w:val="001767A6"/>
    <w:rsid w:val="00176E48"/>
    <w:rsid w:val="00183051"/>
    <w:rsid w:val="00183DF5"/>
    <w:rsid w:val="0018773B"/>
    <w:rsid w:val="00191EAE"/>
    <w:rsid w:val="001923A4"/>
    <w:rsid w:val="00193178"/>
    <w:rsid w:val="00193E48"/>
    <w:rsid w:val="00194C1B"/>
    <w:rsid w:val="0019640E"/>
    <w:rsid w:val="001A09D4"/>
    <w:rsid w:val="001A0F6B"/>
    <w:rsid w:val="001A5316"/>
    <w:rsid w:val="001B0229"/>
    <w:rsid w:val="001B2EC6"/>
    <w:rsid w:val="001B4434"/>
    <w:rsid w:val="001B7A7A"/>
    <w:rsid w:val="001B7EDF"/>
    <w:rsid w:val="001C2BBF"/>
    <w:rsid w:val="001C3447"/>
    <w:rsid w:val="001C388A"/>
    <w:rsid w:val="001C6DD2"/>
    <w:rsid w:val="001C7CBD"/>
    <w:rsid w:val="001C8BB1"/>
    <w:rsid w:val="001D17DE"/>
    <w:rsid w:val="001D1B97"/>
    <w:rsid w:val="001D4111"/>
    <w:rsid w:val="001D6A5C"/>
    <w:rsid w:val="001E165E"/>
    <w:rsid w:val="001E235F"/>
    <w:rsid w:val="001E5BC3"/>
    <w:rsid w:val="001E5CAB"/>
    <w:rsid w:val="001F3032"/>
    <w:rsid w:val="001F36DB"/>
    <w:rsid w:val="001F4863"/>
    <w:rsid w:val="001F4E23"/>
    <w:rsid w:val="001F4F95"/>
    <w:rsid w:val="001F7FE7"/>
    <w:rsid w:val="002007FE"/>
    <w:rsid w:val="002017CE"/>
    <w:rsid w:val="002027E1"/>
    <w:rsid w:val="0020294C"/>
    <w:rsid w:val="00203D37"/>
    <w:rsid w:val="00205DB3"/>
    <w:rsid w:val="00205FF4"/>
    <w:rsid w:val="002133FB"/>
    <w:rsid w:val="00213BEF"/>
    <w:rsid w:val="002146E2"/>
    <w:rsid w:val="00214881"/>
    <w:rsid w:val="002151D3"/>
    <w:rsid w:val="002159E4"/>
    <w:rsid w:val="00215C33"/>
    <w:rsid w:val="00216119"/>
    <w:rsid w:val="0021682E"/>
    <w:rsid w:val="002209D4"/>
    <w:rsid w:val="00223237"/>
    <w:rsid w:val="00223881"/>
    <w:rsid w:val="0023123B"/>
    <w:rsid w:val="00232956"/>
    <w:rsid w:val="002343CE"/>
    <w:rsid w:val="00240FA1"/>
    <w:rsid w:val="002417EF"/>
    <w:rsid w:val="00242BF4"/>
    <w:rsid w:val="00243E73"/>
    <w:rsid w:val="002466EE"/>
    <w:rsid w:val="002470A4"/>
    <w:rsid w:val="00247789"/>
    <w:rsid w:val="00251F18"/>
    <w:rsid w:val="00252323"/>
    <w:rsid w:val="002601AA"/>
    <w:rsid w:val="00260BB4"/>
    <w:rsid w:val="00261279"/>
    <w:rsid w:val="00262CE7"/>
    <w:rsid w:val="00263747"/>
    <w:rsid w:val="002638C7"/>
    <w:rsid w:val="00264DB6"/>
    <w:rsid w:val="00266774"/>
    <w:rsid w:val="00266CC0"/>
    <w:rsid w:val="00270D65"/>
    <w:rsid w:val="00271F88"/>
    <w:rsid w:val="00272162"/>
    <w:rsid w:val="002729BC"/>
    <w:rsid w:val="00275AF3"/>
    <w:rsid w:val="00281853"/>
    <w:rsid w:val="0028330F"/>
    <w:rsid w:val="0028601D"/>
    <w:rsid w:val="00287AC1"/>
    <w:rsid w:val="00292645"/>
    <w:rsid w:val="002928BA"/>
    <w:rsid w:val="00293824"/>
    <w:rsid w:val="0029440A"/>
    <w:rsid w:val="00294791"/>
    <w:rsid w:val="002950AE"/>
    <w:rsid w:val="002976C2"/>
    <w:rsid w:val="002A0059"/>
    <w:rsid w:val="002A0667"/>
    <w:rsid w:val="002A1551"/>
    <w:rsid w:val="002A2899"/>
    <w:rsid w:val="002A427C"/>
    <w:rsid w:val="002A6ED7"/>
    <w:rsid w:val="002A6F35"/>
    <w:rsid w:val="002A78CF"/>
    <w:rsid w:val="002B078F"/>
    <w:rsid w:val="002B0C77"/>
    <w:rsid w:val="002B1D68"/>
    <w:rsid w:val="002B1FB5"/>
    <w:rsid w:val="002B1FBE"/>
    <w:rsid w:val="002B26B2"/>
    <w:rsid w:val="002B2C27"/>
    <w:rsid w:val="002B47E2"/>
    <w:rsid w:val="002C22B1"/>
    <w:rsid w:val="002C608D"/>
    <w:rsid w:val="002C672D"/>
    <w:rsid w:val="002D2C25"/>
    <w:rsid w:val="002D3B01"/>
    <w:rsid w:val="002D3CCE"/>
    <w:rsid w:val="002D6AB9"/>
    <w:rsid w:val="002D70BF"/>
    <w:rsid w:val="002D7C4D"/>
    <w:rsid w:val="002D7F2D"/>
    <w:rsid w:val="002E0775"/>
    <w:rsid w:val="002E0BC5"/>
    <w:rsid w:val="002E1886"/>
    <w:rsid w:val="002E2694"/>
    <w:rsid w:val="002E2A99"/>
    <w:rsid w:val="002E5A0C"/>
    <w:rsid w:val="002F0868"/>
    <w:rsid w:val="002F0B72"/>
    <w:rsid w:val="002F1E8F"/>
    <w:rsid w:val="002F262E"/>
    <w:rsid w:val="002F3E70"/>
    <w:rsid w:val="002F6492"/>
    <w:rsid w:val="0030278B"/>
    <w:rsid w:val="0031271F"/>
    <w:rsid w:val="00314F82"/>
    <w:rsid w:val="00316261"/>
    <w:rsid w:val="00316686"/>
    <w:rsid w:val="0031677D"/>
    <w:rsid w:val="00320646"/>
    <w:rsid w:val="0032065E"/>
    <w:rsid w:val="00320C29"/>
    <w:rsid w:val="00323310"/>
    <w:rsid w:val="003270C6"/>
    <w:rsid w:val="00327491"/>
    <w:rsid w:val="00330024"/>
    <w:rsid w:val="00330A1C"/>
    <w:rsid w:val="00333D0C"/>
    <w:rsid w:val="00334FE8"/>
    <w:rsid w:val="003361C1"/>
    <w:rsid w:val="00336677"/>
    <w:rsid w:val="003400B4"/>
    <w:rsid w:val="003408A1"/>
    <w:rsid w:val="0034721E"/>
    <w:rsid w:val="003555FA"/>
    <w:rsid w:val="00355AE2"/>
    <w:rsid w:val="003569DB"/>
    <w:rsid w:val="003572C8"/>
    <w:rsid w:val="003628BD"/>
    <w:rsid w:val="00366286"/>
    <w:rsid w:val="003662E6"/>
    <w:rsid w:val="00366C53"/>
    <w:rsid w:val="0037143E"/>
    <w:rsid w:val="0037454E"/>
    <w:rsid w:val="0037530D"/>
    <w:rsid w:val="00382C4D"/>
    <w:rsid w:val="00386E87"/>
    <w:rsid w:val="00391649"/>
    <w:rsid w:val="003920EA"/>
    <w:rsid w:val="00393054"/>
    <w:rsid w:val="0039358D"/>
    <w:rsid w:val="00396277"/>
    <w:rsid w:val="003A0402"/>
    <w:rsid w:val="003A5113"/>
    <w:rsid w:val="003A619B"/>
    <w:rsid w:val="003A6E21"/>
    <w:rsid w:val="003A7671"/>
    <w:rsid w:val="003B0595"/>
    <w:rsid w:val="003B07FB"/>
    <w:rsid w:val="003B0984"/>
    <w:rsid w:val="003B397A"/>
    <w:rsid w:val="003B61DC"/>
    <w:rsid w:val="003B732D"/>
    <w:rsid w:val="003C1F3C"/>
    <w:rsid w:val="003C2377"/>
    <w:rsid w:val="003C2999"/>
    <w:rsid w:val="003C2BF2"/>
    <w:rsid w:val="003C67AA"/>
    <w:rsid w:val="003D2791"/>
    <w:rsid w:val="003D68DA"/>
    <w:rsid w:val="003D7AF1"/>
    <w:rsid w:val="003D7BED"/>
    <w:rsid w:val="003D7CBF"/>
    <w:rsid w:val="003D7E0A"/>
    <w:rsid w:val="003E17E8"/>
    <w:rsid w:val="003E1887"/>
    <w:rsid w:val="003E39D2"/>
    <w:rsid w:val="003E4981"/>
    <w:rsid w:val="003F076D"/>
    <w:rsid w:val="003F0AD7"/>
    <w:rsid w:val="003F2BA9"/>
    <w:rsid w:val="003F6A97"/>
    <w:rsid w:val="003F72FB"/>
    <w:rsid w:val="00400B8D"/>
    <w:rsid w:val="00401A43"/>
    <w:rsid w:val="00403584"/>
    <w:rsid w:val="0040370A"/>
    <w:rsid w:val="004049CA"/>
    <w:rsid w:val="00404AC1"/>
    <w:rsid w:val="004052B8"/>
    <w:rsid w:val="004067B3"/>
    <w:rsid w:val="00406800"/>
    <w:rsid w:val="004108EA"/>
    <w:rsid w:val="004116F8"/>
    <w:rsid w:val="00412B1B"/>
    <w:rsid w:val="00417097"/>
    <w:rsid w:val="00420C20"/>
    <w:rsid w:val="00420FC9"/>
    <w:rsid w:val="00421844"/>
    <w:rsid w:val="004232B7"/>
    <w:rsid w:val="00424D39"/>
    <w:rsid w:val="004261E7"/>
    <w:rsid w:val="0042728D"/>
    <w:rsid w:val="004319DE"/>
    <w:rsid w:val="0043480F"/>
    <w:rsid w:val="00435084"/>
    <w:rsid w:val="00435A43"/>
    <w:rsid w:val="00436000"/>
    <w:rsid w:val="00436897"/>
    <w:rsid w:val="00442593"/>
    <w:rsid w:val="00442BCB"/>
    <w:rsid w:val="00443D1B"/>
    <w:rsid w:val="00444013"/>
    <w:rsid w:val="004446BF"/>
    <w:rsid w:val="0044530E"/>
    <w:rsid w:val="004501BC"/>
    <w:rsid w:val="004501CC"/>
    <w:rsid w:val="00450983"/>
    <w:rsid w:val="00451A39"/>
    <w:rsid w:val="004539AA"/>
    <w:rsid w:val="00453DA5"/>
    <w:rsid w:val="00454A32"/>
    <w:rsid w:val="00456C2F"/>
    <w:rsid w:val="004603E8"/>
    <w:rsid w:val="00461430"/>
    <w:rsid w:val="0046564A"/>
    <w:rsid w:val="00465F3B"/>
    <w:rsid w:val="00467F3D"/>
    <w:rsid w:val="00467F43"/>
    <w:rsid w:val="00471B0F"/>
    <w:rsid w:val="00471EA6"/>
    <w:rsid w:val="004720B9"/>
    <w:rsid w:val="0047368F"/>
    <w:rsid w:val="00474AC3"/>
    <w:rsid w:val="00474B8C"/>
    <w:rsid w:val="00474DE9"/>
    <w:rsid w:val="00477D5B"/>
    <w:rsid w:val="00482FA1"/>
    <w:rsid w:val="004837F2"/>
    <w:rsid w:val="004842A3"/>
    <w:rsid w:val="00484395"/>
    <w:rsid w:val="00484C90"/>
    <w:rsid w:val="004865E5"/>
    <w:rsid w:val="00486E1A"/>
    <w:rsid w:val="004875A0"/>
    <w:rsid w:val="00487B4B"/>
    <w:rsid w:val="00487F89"/>
    <w:rsid w:val="0049047C"/>
    <w:rsid w:val="00492712"/>
    <w:rsid w:val="00492741"/>
    <w:rsid w:val="004940F6"/>
    <w:rsid w:val="00495BEF"/>
    <w:rsid w:val="004961FF"/>
    <w:rsid w:val="00497433"/>
    <w:rsid w:val="00497BEF"/>
    <w:rsid w:val="004A07CD"/>
    <w:rsid w:val="004A18DD"/>
    <w:rsid w:val="004A1B7E"/>
    <w:rsid w:val="004A7D2D"/>
    <w:rsid w:val="004A7DE4"/>
    <w:rsid w:val="004B2869"/>
    <w:rsid w:val="004B32EA"/>
    <w:rsid w:val="004B352A"/>
    <w:rsid w:val="004B4596"/>
    <w:rsid w:val="004B51F2"/>
    <w:rsid w:val="004B76CC"/>
    <w:rsid w:val="004B7D79"/>
    <w:rsid w:val="004C0386"/>
    <w:rsid w:val="004C0C49"/>
    <w:rsid w:val="004C208C"/>
    <w:rsid w:val="004C2D13"/>
    <w:rsid w:val="004C2E0D"/>
    <w:rsid w:val="004C45A5"/>
    <w:rsid w:val="004C5445"/>
    <w:rsid w:val="004C6337"/>
    <w:rsid w:val="004D030F"/>
    <w:rsid w:val="004D052C"/>
    <w:rsid w:val="004D05F3"/>
    <w:rsid w:val="004D289C"/>
    <w:rsid w:val="004D3698"/>
    <w:rsid w:val="004D4FD3"/>
    <w:rsid w:val="004D6E4A"/>
    <w:rsid w:val="004D6E8A"/>
    <w:rsid w:val="004E0D6C"/>
    <w:rsid w:val="004E0EC0"/>
    <w:rsid w:val="004E21B4"/>
    <w:rsid w:val="004E27EB"/>
    <w:rsid w:val="004E3AC9"/>
    <w:rsid w:val="004E3BAF"/>
    <w:rsid w:val="004E3C6A"/>
    <w:rsid w:val="004E4635"/>
    <w:rsid w:val="004E54CF"/>
    <w:rsid w:val="004E5730"/>
    <w:rsid w:val="004E6451"/>
    <w:rsid w:val="004E7B87"/>
    <w:rsid w:val="004EBCC2"/>
    <w:rsid w:val="004F0A05"/>
    <w:rsid w:val="004F11C4"/>
    <w:rsid w:val="004F1330"/>
    <w:rsid w:val="004F1542"/>
    <w:rsid w:val="004F25DD"/>
    <w:rsid w:val="004F3556"/>
    <w:rsid w:val="004F3EF4"/>
    <w:rsid w:val="004F654E"/>
    <w:rsid w:val="004F6DB5"/>
    <w:rsid w:val="00502BE9"/>
    <w:rsid w:val="005048F8"/>
    <w:rsid w:val="005057C1"/>
    <w:rsid w:val="00510706"/>
    <w:rsid w:val="005146CE"/>
    <w:rsid w:val="0051587A"/>
    <w:rsid w:val="00516A8D"/>
    <w:rsid w:val="00517620"/>
    <w:rsid w:val="00523DF9"/>
    <w:rsid w:val="0052696F"/>
    <w:rsid w:val="00527DA1"/>
    <w:rsid w:val="005306B8"/>
    <w:rsid w:val="00531F5B"/>
    <w:rsid w:val="005360FE"/>
    <w:rsid w:val="0053614F"/>
    <w:rsid w:val="00536763"/>
    <w:rsid w:val="00541A39"/>
    <w:rsid w:val="00542218"/>
    <w:rsid w:val="005442BB"/>
    <w:rsid w:val="0054572C"/>
    <w:rsid w:val="005458EB"/>
    <w:rsid w:val="00546367"/>
    <w:rsid w:val="005519C5"/>
    <w:rsid w:val="0055285A"/>
    <w:rsid w:val="00552A37"/>
    <w:rsid w:val="00554B8A"/>
    <w:rsid w:val="00556FFC"/>
    <w:rsid w:val="00561AA5"/>
    <w:rsid w:val="0056640F"/>
    <w:rsid w:val="005738B5"/>
    <w:rsid w:val="00575858"/>
    <w:rsid w:val="00576280"/>
    <w:rsid w:val="0057726F"/>
    <w:rsid w:val="00577526"/>
    <w:rsid w:val="00577E84"/>
    <w:rsid w:val="00580037"/>
    <w:rsid w:val="00580099"/>
    <w:rsid w:val="00581B9E"/>
    <w:rsid w:val="00585316"/>
    <w:rsid w:val="00587B41"/>
    <w:rsid w:val="0059120C"/>
    <w:rsid w:val="00591B2B"/>
    <w:rsid w:val="005A24E1"/>
    <w:rsid w:val="005A5D6A"/>
    <w:rsid w:val="005B1200"/>
    <w:rsid w:val="005B3510"/>
    <w:rsid w:val="005B3AB9"/>
    <w:rsid w:val="005B3B17"/>
    <w:rsid w:val="005B4003"/>
    <w:rsid w:val="005B6157"/>
    <w:rsid w:val="005B6614"/>
    <w:rsid w:val="005B6BB6"/>
    <w:rsid w:val="005B7064"/>
    <w:rsid w:val="005C17A1"/>
    <w:rsid w:val="005C18D3"/>
    <w:rsid w:val="005C2AB1"/>
    <w:rsid w:val="005C4032"/>
    <w:rsid w:val="005C6E88"/>
    <w:rsid w:val="005C7FE7"/>
    <w:rsid w:val="005D2A80"/>
    <w:rsid w:val="005D2C16"/>
    <w:rsid w:val="005D3638"/>
    <w:rsid w:val="005D3F35"/>
    <w:rsid w:val="005D5704"/>
    <w:rsid w:val="005D6ED5"/>
    <w:rsid w:val="005D79C2"/>
    <w:rsid w:val="005E5A7C"/>
    <w:rsid w:val="005E61D7"/>
    <w:rsid w:val="005E6F75"/>
    <w:rsid w:val="005E7F0B"/>
    <w:rsid w:val="005F1135"/>
    <w:rsid w:val="005F3BE3"/>
    <w:rsid w:val="005F5F50"/>
    <w:rsid w:val="005F71B9"/>
    <w:rsid w:val="005F757F"/>
    <w:rsid w:val="005F7C47"/>
    <w:rsid w:val="006011BF"/>
    <w:rsid w:val="00603AF2"/>
    <w:rsid w:val="00605291"/>
    <w:rsid w:val="00610443"/>
    <w:rsid w:val="0061056E"/>
    <w:rsid w:val="006114B5"/>
    <w:rsid w:val="00612CA9"/>
    <w:rsid w:val="006141CE"/>
    <w:rsid w:val="00614C31"/>
    <w:rsid w:val="00617A31"/>
    <w:rsid w:val="00617C8B"/>
    <w:rsid w:val="006213A2"/>
    <w:rsid w:val="00621F7E"/>
    <w:rsid w:val="00622359"/>
    <w:rsid w:val="00623099"/>
    <w:rsid w:val="00626C5C"/>
    <w:rsid w:val="00627E84"/>
    <w:rsid w:val="00630B82"/>
    <w:rsid w:val="0063257C"/>
    <w:rsid w:val="00635FB6"/>
    <w:rsid w:val="00636D81"/>
    <w:rsid w:val="00640548"/>
    <w:rsid w:val="00641BB2"/>
    <w:rsid w:val="00643B3F"/>
    <w:rsid w:val="00644160"/>
    <w:rsid w:val="00646000"/>
    <w:rsid w:val="00646506"/>
    <w:rsid w:val="006465B7"/>
    <w:rsid w:val="00647123"/>
    <w:rsid w:val="00647ABB"/>
    <w:rsid w:val="00651CD3"/>
    <w:rsid w:val="00651D52"/>
    <w:rsid w:val="00653289"/>
    <w:rsid w:val="00653678"/>
    <w:rsid w:val="00653EE1"/>
    <w:rsid w:val="0065689A"/>
    <w:rsid w:val="00656BBE"/>
    <w:rsid w:val="00662307"/>
    <w:rsid w:val="00666BE0"/>
    <w:rsid w:val="00670980"/>
    <w:rsid w:val="0067260A"/>
    <w:rsid w:val="006727A4"/>
    <w:rsid w:val="00672CED"/>
    <w:rsid w:val="006732BE"/>
    <w:rsid w:val="00673D0C"/>
    <w:rsid w:val="00676598"/>
    <w:rsid w:val="00676615"/>
    <w:rsid w:val="006815B5"/>
    <w:rsid w:val="00681E20"/>
    <w:rsid w:val="00682D5A"/>
    <w:rsid w:val="00684573"/>
    <w:rsid w:val="0068707E"/>
    <w:rsid w:val="006876AF"/>
    <w:rsid w:val="00690F0F"/>
    <w:rsid w:val="0069388A"/>
    <w:rsid w:val="00694B04"/>
    <w:rsid w:val="006A0CE3"/>
    <w:rsid w:val="006A0DC5"/>
    <w:rsid w:val="006A0F32"/>
    <w:rsid w:val="006A1E22"/>
    <w:rsid w:val="006A2B74"/>
    <w:rsid w:val="006A336D"/>
    <w:rsid w:val="006A3FB9"/>
    <w:rsid w:val="006A4D77"/>
    <w:rsid w:val="006A69BF"/>
    <w:rsid w:val="006A7072"/>
    <w:rsid w:val="006B1C51"/>
    <w:rsid w:val="006B344B"/>
    <w:rsid w:val="006B4543"/>
    <w:rsid w:val="006B57CC"/>
    <w:rsid w:val="006B58CC"/>
    <w:rsid w:val="006C0017"/>
    <w:rsid w:val="006C19C7"/>
    <w:rsid w:val="006C2EDC"/>
    <w:rsid w:val="006C49F6"/>
    <w:rsid w:val="006C52B7"/>
    <w:rsid w:val="006D0C7A"/>
    <w:rsid w:val="006D3FDD"/>
    <w:rsid w:val="006D43C5"/>
    <w:rsid w:val="006D4590"/>
    <w:rsid w:val="006D7C38"/>
    <w:rsid w:val="006E08D0"/>
    <w:rsid w:val="006E17E2"/>
    <w:rsid w:val="006E3083"/>
    <w:rsid w:val="006E48F0"/>
    <w:rsid w:val="006E4B6C"/>
    <w:rsid w:val="006E6E17"/>
    <w:rsid w:val="006E79AA"/>
    <w:rsid w:val="006F2F8D"/>
    <w:rsid w:val="006F3446"/>
    <w:rsid w:val="006F5383"/>
    <w:rsid w:val="006F674C"/>
    <w:rsid w:val="006F7DE9"/>
    <w:rsid w:val="00700C18"/>
    <w:rsid w:val="00701311"/>
    <w:rsid w:val="0070376C"/>
    <w:rsid w:val="00706F5A"/>
    <w:rsid w:val="0071184B"/>
    <w:rsid w:val="00714392"/>
    <w:rsid w:val="00714E9E"/>
    <w:rsid w:val="0071FB70"/>
    <w:rsid w:val="0072104C"/>
    <w:rsid w:val="00723111"/>
    <w:rsid w:val="00723D34"/>
    <w:rsid w:val="007246E8"/>
    <w:rsid w:val="007258C0"/>
    <w:rsid w:val="007266CC"/>
    <w:rsid w:val="00727086"/>
    <w:rsid w:val="00731416"/>
    <w:rsid w:val="00732885"/>
    <w:rsid w:val="00733B48"/>
    <w:rsid w:val="00734130"/>
    <w:rsid w:val="007350BF"/>
    <w:rsid w:val="007362FB"/>
    <w:rsid w:val="0073A883"/>
    <w:rsid w:val="00743199"/>
    <w:rsid w:val="00745B4C"/>
    <w:rsid w:val="00745DFD"/>
    <w:rsid w:val="007475E0"/>
    <w:rsid w:val="0074BFB5"/>
    <w:rsid w:val="00750466"/>
    <w:rsid w:val="00750CAD"/>
    <w:rsid w:val="0075175D"/>
    <w:rsid w:val="007531E9"/>
    <w:rsid w:val="0075353B"/>
    <w:rsid w:val="0075362E"/>
    <w:rsid w:val="0075564E"/>
    <w:rsid w:val="00756397"/>
    <w:rsid w:val="00757742"/>
    <w:rsid w:val="007577D0"/>
    <w:rsid w:val="00757B9D"/>
    <w:rsid w:val="0076050B"/>
    <w:rsid w:val="00760B1E"/>
    <w:rsid w:val="00761A87"/>
    <w:rsid w:val="0076351F"/>
    <w:rsid w:val="0076590B"/>
    <w:rsid w:val="007668E0"/>
    <w:rsid w:val="00767549"/>
    <w:rsid w:val="00767B0A"/>
    <w:rsid w:val="00770B1A"/>
    <w:rsid w:val="00771AFB"/>
    <w:rsid w:val="007745F6"/>
    <w:rsid w:val="00775190"/>
    <w:rsid w:val="007753F3"/>
    <w:rsid w:val="0077661F"/>
    <w:rsid w:val="00776C22"/>
    <w:rsid w:val="00782585"/>
    <w:rsid w:val="00782C17"/>
    <w:rsid w:val="007854E3"/>
    <w:rsid w:val="007879AE"/>
    <w:rsid w:val="007900B1"/>
    <w:rsid w:val="00791203"/>
    <w:rsid w:val="00791459"/>
    <w:rsid w:val="007933F9"/>
    <w:rsid w:val="0079519E"/>
    <w:rsid w:val="00795DBA"/>
    <w:rsid w:val="007961ED"/>
    <w:rsid w:val="0079742F"/>
    <w:rsid w:val="007A1810"/>
    <w:rsid w:val="007A1953"/>
    <w:rsid w:val="007A21B5"/>
    <w:rsid w:val="007A2F36"/>
    <w:rsid w:val="007A50D6"/>
    <w:rsid w:val="007A57AB"/>
    <w:rsid w:val="007A5B52"/>
    <w:rsid w:val="007A6574"/>
    <w:rsid w:val="007B1143"/>
    <w:rsid w:val="007B1655"/>
    <w:rsid w:val="007B3C6F"/>
    <w:rsid w:val="007B75DB"/>
    <w:rsid w:val="007B7B2E"/>
    <w:rsid w:val="007C10A4"/>
    <w:rsid w:val="007C2A1A"/>
    <w:rsid w:val="007C5AA3"/>
    <w:rsid w:val="007C6260"/>
    <w:rsid w:val="007C7B20"/>
    <w:rsid w:val="007D0EAB"/>
    <w:rsid w:val="007D103E"/>
    <w:rsid w:val="007D1E6D"/>
    <w:rsid w:val="007D387C"/>
    <w:rsid w:val="007D7CA1"/>
    <w:rsid w:val="007D8AB1"/>
    <w:rsid w:val="007DFDDF"/>
    <w:rsid w:val="007E04EB"/>
    <w:rsid w:val="007E07CF"/>
    <w:rsid w:val="007E3B0F"/>
    <w:rsid w:val="007E53EE"/>
    <w:rsid w:val="007E673F"/>
    <w:rsid w:val="007E70BC"/>
    <w:rsid w:val="007E7575"/>
    <w:rsid w:val="007E7ED3"/>
    <w:rsid w:val="007F04C3"/>
    <w:rsid w:val="007F1D66"/>
    <w:rsid w:val="007F256E"/>
    <w:rsid w:val="007F2629"/>
    <w:rsid w:val="007F3F2F"/>
    <w:rsid w:val="007F43C6"/>
    <w:rsid w:val="007F5CCA"/>
    <w:rsid w:val="007F63AB"/>
    <w:rsid w:val="00800E10"/>
    <w:rsid w:val="0080141C"/>
    <w:rsid w:val="008040C1"/>
    <w:rsid w:val="00805A04"/>
    <w:rsid w:val="0080691D"/>
    <w:rsid w:val="0081190D"/>
    <w:rsid w:val="00814490"/>
    <w:rsid w:val="008149AB"/>
    <w:rsid w:val="00831F0E"/>
    <w:rsid w:val="00834879"/>
    <w:rsid w:val="008360CD"/>
    <w:rsid w:val="008424A2"/>
    <w:rsid w:val="00843C6D"/>
    <w:rsid w:val="00845632"/>
    <w:rsid w:val="008457F3"/>
    <w:rsid w:val="008466D2"/>
    <w:rsid w:val="008474DE"/>
    <w:rsid w:val="00847524"/>
    <w:rsid w:val="008517E3"/>
    <w:rsid w:val="008575EF"/>
    <w:rsid w:val="00857CE7"/>
    <w:rsid w:val="00857EB5"/>
    <w:rsid w:val="008605E7"/>
    <w:rsid w:val="00861152"/>
    <w:rsid w:val="00862194"/>
    <w:rsid w:val="00862748"/>
    <w:rsid w:val="008629D6"/>
    <w:rsid w:val="008641B7"/>
    <w:rsid w:val="008655B8"/>
    <w:rsid w:val="00866DAB"/>
    <w:rsid w:val="00872041"/>
    <w:rsid w:val="00872C87"/>
    <w:rsid w:val="00874B89"/>
    <w:rsid w:val="008767F7"/>
    <w:rsid w:val="00877175"/>
    <w:rsid w:val="008800AA"/>
    <w:rsid w:val="008807D4"/>
    <w:rsid w:val="0088080B"/>
    <w:rsid w:val="008812B3"/>
    <w:rsid w:val="00882DC9"/>
    <w:rsid w:val="008838AC"/>
    <w:rsid w:val="008843EC"/>
    <w:rsid w:val="00885486"/>
    <w:rsid w:val="00885B47"/>
    <w:rsid w:val="00890D69"/>
    <w:rsid w:val="00891131"/>
    <w:rsid w:val="00891DA2"/>
    <w:rsid w:val="008928F7"/>
    <w:rsid w:val="00892D3A"/>
    <w:rsid w:val="008943CC"/>
    <w:rsid w:val="00894C83"/>
    <w:rsid w:val="00894D2F"/>
    <w:rsid w:val="00894EBA"/>
    <w:rsid w:val="00897264"/>
    <w:rsid w:val="008A1F45"/>
    <w:rsid w:val="008A299E"/>
    <w:rsid w:val="008A545F"/>
    <w:rsid w:val="008A8815"/>
    <w:rsid w:val="008AA4D6"/>
    <w:rsid w:val="008B015A"/>
    <w:rsid w:val="008B1552"/>
    <w:rsid w:val="008B1AD0"/>
    <w:rsid w:val="008B7053"/>
    <w:rsid w:val="008C07C6"/>
    <w:rsid w:val="008C2063"/>
    <w:rsid w:val="008C2AE6"/>
    <w:rsid w:val="008C3560"/>
    <w:rsid w:val="008C3F36"/>
    <w:rsid w:val="008C4DCF"/>
    <w:rsid w:val="008C4FE2"/>
    <w:rsid w:val="008C641D"/>
    <w:rsid w:val="008C7005"/>
    <w:rsid w:val="008C7024"/>
    <w:rsid w:val="008D38E3"/>
    <w:rsid w:val="008E1F2F"/>
    <w:rsid w:val="008E2570"/>
    <w:rsid w:val="008E385D"/>
    <w:rsid w:val="008E472C"/>
    <w:rsid w:val="008E546F"/>
    <w:rsid w:val="008F42A3"/>
    <w:rsid w:val="008F62FA"/>
    <w:rsid w:val="008F6EA8"/>
    <w:rsid w:val="009039D3"/>
    <w:rsid w:val="00903A08"/>
    <w:rsid w:val="00904DD9"/>
    <w:rsid w:val="00905612"/>
    <w:rsid w:val="009110CB"/>
    <w:rsid w:val="0091440D"/>
    <w:rsid w:val="009146D0"/>
    <w:rsid w:val="00915203"/>
    <w:rsid w:val="009152C9"/>
    <w:rsid w:val="009154A0"/>
    <w:rsid w:val="0092204D"/>
    <w:rsid w:val="00923959"/>
    <w:rsid w:val="00926F43"/>
    <w:rsid w:val="00927E96"/>
    <w:rsid w:val="00927F3E"/>
    <w:rsid w:val="0093032A"/>
    <w:rsid w:val="00930EFE"/>
    <w:rsid w:val="009310B5"/>
    <w:rsid w:val="00933244"/>
    <w:rsid w:val="009335A3"/>
    <w:rsid w:val="009336BC"/>
    <w:rsid w:val="009337CB"/>
    <w:rsid w:val="0093658A"/>
    <w:rsid w:val="00937568"/>
    <w:rsid w:val="009377C8"/>
    <w:rsid w:val="009407B1"/>
    <w:rsid w:val="0094362A"/>
    <w:rsid w:val="00943FDB"/>
    <w:rsid w:val="009502B6"/>
    <w:rsid w:val="00951AE7"/>
    <w:rsid w:val="00952280"/>
    <w:rsid w:val="009541AF"/>
    <w:rsid w:val="009548A3"/>
    <w:rsid w:val="00954F39"/>
    <w:rsid w:val="009557F2"/>
    <w:rsid w:val="00955BD5"/>
    <w:rsid w:val="00957CFF"/>
    <w:rsid w:val="00965863"/>
    <w:rsid w:val="00966314"/>
    <w:rsid w:val="00970134"/>
    <w:rsid w:val="009708A5"/>
    <w:rsid w:val="00970B81"/>
    <w:rsid w:val="0097100A"/>
    <w:rsid w:val="00974A86"/>
    <w:rsid w:val="00977B61"/>
    <w:rsid w:val="00981DFF"/>
    <w:rsid w:val="00982E75"/>
    <w:rsid w:val="00983639"/>
    <w:rsid w:val="009843CA"/>
    <w:rsid w:val="00985663"/>
    <w:rsid w:val="00985C4A"/>
    <w:rsid w:val="00986F72"/>
    <w:rsid w:val="00992B30"/>
    <w:rsid w:val="00994927"/>
    <w:rsid w:val="00994ECF"/>
    <w:rsid w:val="00997FC0"/>
    <w:rsid w:val="009A32D7"/>
    <w:rsid w:val="009A3FF5"/>
    <w:rsid w:val="009A5797"/>
    <w:rsid w:val="009A7B8A"/>
    <w:rsid w:val="009B053C"/>
    <w:rsid w:val="009B196C"/>
    <w:rsid w:val="009B381C"/>
    <w:rsid w:val="009B6923"/>
    <w:rsid w:val="009C027A"/>
    <w:rsid w:val="009C0FFA"/>
    <w:rsid w:val="009C14B7"/>
    <w:rsid w:val="009C2773"/>
    <w:rsid w:val="009C4924"/>
    <w:rsid w:val="009C4954"/>
    <w:rsid w:val="009C6C38"/>
    <w:rsid w:val="009D04E2"/>
    <w:rsid w:val="009D05C5"/>
    <w:rsid w:val="009D0844"/>
    <w:rsid w:val="009D3AFA"/>
    <w:rsid w:val="009D45A2"/>
    <w:rsid w:val="009D56E0"/>
    <w:rsid w:val="009D7E69"/>
    <w:rsid w:val="009E0DC2"/>
    <w:rsid w:val="009E0FD2"/>
    <w:rsid w:val="009E10A0"/>
    <w:rsid w:val="009E77D1"/>
    <w:rsid w:val="009F05BF"/>
    <w:rsid w:val="009F1624"/>
    <w:rsid w:val="009F30A4"/>
    <w:rsid w:val="009F388C"/>
    <w:rsid w:val="009FA7ED"/>
    <w:rsid w:val="009FD124"/>
    <w:rsid w:val="00A00236"/>
    <w:rsid w:val="00A01BB0"/>
    <w:rsid w:val="00A023B1"/>
    <w:rsid w:val="00A028E1"/>
    <w:rsid w:val="00A06070"/>
    <w:rsid w:val="00A0653E"/>
    <w:rsid w:val="00A12731"/>
    <w:rsid w:val="00A15690"/>
    <w:rsid w:val="00A15D84"/>
    <w:rsid w:val="00A2348A"/>
    <w:rsid w:val="00A24A11"/>
    <w:rsid w:val="00A2666C"/>
    <w:rsid w:val="00A272E7"/>
    <w:rsid w:val="00A31B37"/>
    <w:rsid w:val="00A354DC"/>
    <w:rsid w:val="00A3759F"/>
    <w:rsid w:val="00A40347"/>
    <w:rsid w:val="00A414FF"/>
    <w:rsid w:val="00A41B90"/>
    <w:rsid w:val="00A4393A"/>
    <w:rsid w:val="00A44904"/>
    <w:rsid w:val="00A5158E"/>
    <w:rsid w:val="00A53B80"/>
    <w:rsid w:val="00A558B9"/>
    <w:rsid w:val="00A575D3"/>
    <w:rsid w:val="00A57844"/>
    <w:rsid w:val="00A57C7C"/>
    <w:rsid w:val="00A63D3D"/>
    <w:rsid w:val="00A6470D"/>
    <w:rsid w:val="00A65039"/>
    <w:rsid w:val="00A6581E"/>
    <w:rsid w:val="00A664A6"/>
    <w:rsid w:val="00A67259"/>
    <w:rsid w:val="00A70709"/>
    <w:rsid w:val="00A71054"/>
    <w:rsid w:val="00A751BB"/>
    <w:rsid w:val="00A756B2"/>
    <w:rsid w:val="00A77FBB"/>
    <w:rsid w:val="00A82152"/>
    <w:rsid w:val="00A838EF"/>
    <w:rsid w:val="00A839D9"/>
    <w:rsid w:val="00A83ACF"/>
    <w:rsid w:val="00A85858"/>
    <w:rsid w:val="00A85B67"/>
    <w:rsid w:val="00A9078A"/>
    <w:rsid w:val="00A91770"/>
    <w:rsid w:val="00A917C6"/>
    <w:rsid w:val="00A91E3C"/>
    <w:rsid w:val="00A92152"/>
    <w:rsid w:val="00A9345E"/>
    <w:rsid w:val="00AA07F9"/>
    <w:rsid w:val="00AA4FEC"/>
    <w:rsid w:val="00AA5A2A"/>
    <w:rsid w:val="00AA6892"/>
    <w:rsid w:val="00AB07A0"/>
    <w:rsid w:val="00AB2287"/>
    <w:rsid w:val="00AB2973"/>
    <w:rsid w:val="00AB2A0A"/>
    <w:rsid w:val="00AB40A3"/>
    <w:rsid w:val="00AB4135"/>
    <w:rsid w:val="00AB57F7"/>
    <w:rsid w:val="00AB67D3"/>
    <w:rsid w:val="00AB75D1"/>
    <w:rsid w:val="00AC0C7C"/>
    <w:rsid w:val="00AC0CB7"/>
    <w:rsid w:val="00AC20FA"/>
    <w:rsid w:val="00AC25FF"/>
    <w:rsid w:val="00AC2C3E"/>
    <w:rsid w:val="00AC411A"/>
    <w:rsid w:val="00AC44FB"/>
    <w:rsid w:val="00AC4787"/>
    <w:rsid w:val="00AC4F03"/>
    <w:rsid w:val="00AC5035"/>
    <w:rsid w:val="00AC6E03"/>
    <w:rsid w:val="00AD03BD"/>
    <w:rsid w:val="00AD746E"/>
    <w:rsid w:val="00AE08D9"/>
    <w:rsid w:val="00AE10F3"/>
    <w:rsid w:val="00AE13CD"/>
    <w:rsid w:val="00AE3200"/>
    <w:rsid w:val="00AF00D5"/>
    <w:rsid w:val="00AF533F"/>
    <w:rsid w:val="00AF60C2"/>
    <w:rsid w:val="00AF6B54"/>
    <w:rsid w:val="00B01C1B"/>
    <w:rsid w:val="00B02F0A"/>
    <w:rsid w:val="00B05C69"/>
    <w:rsid w:val="00B0611C"/>
    <w:rsid w:val="00B06329"/>
    <w:rsid w:val="00B11FC8"/>
    <w:rsid w:val="00B140FD"/>
    <w:rsid w:val="00B14A9A"/>
    <w:rsid w:val="00B22E34"/>
    <w:rsid w:val="00B2474A"/>
    <w:rsid w:val="00B2573F"/>
    <w:rsid w:val="00B2675C"/>
    <w:rsid w:val="00B27D02"/>
    <w:rsid w:val="00B305C0"/>
    <w:rsid w:val="00B30D7B"/>
    <w:rsid w:val="00B31554"/>
    <w:rsid w:val="00B32A5D"/>
    <w:rsid w:val="00B33B07"/>
    <w:rsid w:val="00B346EA"/>
    <w:rsid w:val="00B34E9F"/>
    <w:rsid w:val="00B35240"/>
    <w:rsid w:val="00B35CE5"/>
    <w:rsid w:val="00B36559"/>
    <w:rsid w:val="00B37628"/>
    <w:rsid w:val="00B379A6"/>
    <w:rsid w:val="00B40C18"/>
    <w:rsid w:val="00B41437"/>
    <w:rsid w:val="00B43426"/>
    <w:rsid w:val="00B4379F"/>
    <w:rsid w:val="00B444D9"/>
    <w:rsid w:val="00B4696C"/>
    <w:rsid w:val="00B46970"/>
    <w:rsid w:val="00B46DAF"/>
    <w:rsid w:val="00B50325"/>
    <w:rsid w:val="00B52C21"/>
    <w:rsid w:val="00B5386D"/>
    <w:rsid w:val="00B54612"/>
    <w:rsid w:val="00B55886"/>
    <w:rsid w:val="00B56F49"/>
    <w:rsid w:val="00B6084F"/>
    <w:rsid w:val="00B61107"/>
    <w:rsid w:val="00B61B8C"/>
    <w:rsid w:val="00B66907"/>
    <w:rsid w:val="00B700AD"/>
    <w:rsid w:val="00B705C3"/>
    <w:rsid w:val="00B707A9"/>
    <w:rsid w:val="00B71418"/>
    <w:rsid w:val="00B715B2"/>
    <w:rsid w:val="00B728AF"/>
    <w:rsid w:val="00B72F5E"/>
    <w:rsid w:val="00B77B60"/>
    <w:rsid w:val="00B77D4F"/>
    <w:rsid w:val="00B77DA7"/>
    <w:rsid w:val="00B82A47"/>
    <w:rsid w:val="00B8424B"/>
    <w:rsid w:val="00B848A0"/>
    <w:rsid w:val="00B86BB9"/>
    <w:rsid w:val="00B87D40"/>
    <w:rsid w:val="00B91397"/>
    <w:rsid w:val="00B93E3F"/>
    <w:rsid w:val="00B96C15"/>
    <w:rsid w:val="00B970F2"/>
    <w:rsid w:val="00B978E4"/>
    <w:rsid w:val="00BA03C7"/>
    <w:rsid w:val="00BA1674"/>
    <w:rsid w:val="00BA4579"/>
    <w:rsid w:val="00BA52DC"/>
    <w:rsid w:val="00BA6176"/>
    <w:rsid w:val="00BA697A"/>
    <w:rsid w:val="00BA6FB9"/>
    <w:rsid w:val="00BA743B"/>
    <w:rsid w:val="00BB1804"/>
    <w:rsid w:val="00BB1D88"/>
    <w:rsid w:val="00BB27C0"/>
    <w:rsid w:val="00BB2FE2"/>
    <w:rsid w:val="00BB48AB"/>
    <w:rsid w:val="00BB77EF"/>
    <w:rsid w:val="00BC1229"/>
    <w:rsid w:val="00BC205B"/>
    <w:rsid w:val="00BC36DA"/>
    <w:rsid w:val="00BC40AF"/>
    <w:rsid w:val="00BC477B"/>
    <w:rsid w:val="00BC5AC6"/>
    <w:rsid w:val="00BC5BBE"/>
    <w:rsid w:val="00BC7C9D"/>
    <w:rsid w:val="00BD1557"/>
    <w:rsid w:val="00BD761B"/>
    <w:rsid w:val="00BE08D0"/>
    <w:rsid w:val="00BE0E38"/>
    <w:rsid w:val="00BE2C6D"/>
    <w:rsid w:val="00BE4850"/>
    <w:rsid w:val="00BE4DF6"/>
    <w:rsid w:val="00BE573F"/>
    <w:rsid w:val="00BE7A35"/>
    <w:rsid w:val="00BF1631"/>
    <w:rsid w:val="00BF1D8F"/>
    <w:rsid w:val="00BF3459"/>
    <w:rsid w:val="00BF5CDF"/>
    <w:rsid w:val="00BF5DCA"/>
    <w:rsid w:val="00BF6670"/>
    <w:rsid w:val="00BF67F6"/>
    <w:rsid w:val="00BF6FB6"/>
    <w:rsid w:val="00C0140F"/>
    <w:rsid w:val="00C01EB3"/>
    <w:rsid w:val="00C02608"/>
    <w:rsid w:val="00C03B39"/>
    <w:rsid w:val="00C04EAC"/>
    <w:rsid w:val="00C05009"/>
    <w:rsid w:val="00C05D95"/>
    <w:rsid w:val="00C06F86"/>
    <w:rsid w:val="00C10F81"/>
    <w:rsid w:val="00C11461"/>
    <w:rsid w:val="00C128C3"/>
    <w:rsid w:val="00C14FE1"/>
    <w:rsid w:val="00C15595"/>
    <w:rsid w:val="00C21CF0"/>
    <w:rsid w:val="00C23817"/>
    <w:rsid w:val="00C24880"/>
    <w:rsid w:val="00C27DA1"/>
    <w:rsid w:val="00C308DE"/>
    <w:rsid w:val="00C30F9E"/>
    <w:rsid w:val="00C31689"/>
    <w:rsid w:val="00C3249B"/>
    <w:rsid w:val="00C332F2"/>
    <w:rsid w:val="00C34618"/>
    <w:rsid w:val="00C3597D"/>
    <w:rsid w:val="00C37381"/>
    <w:rsid w:val="00C400CE"/>
    <w:rsid w:val="00C452E9"/>
    <w:rsid w:val="00C466CD"/>
    <w:rsid w:val="00C4698A"/>
    <w:rsid w:val="00C50833"/>
    <w:rsid w:val="00C51556"/>
    <w:rsid w:val="00C53B07"/>
    <w:rsid w:val="00C53F96"/>
    <w:rsid w:val="00C55B59"/>
    <w:rsid w:val="00C55EE7"/>
    <w:rsid w:val="00C61B15"/>
    <w:rsid w:val="00C62380"/>
    <w:rsid w:val="00C62386"/>
    <w:rsid w:val="00C623B6"/>
    <w:rsid w:val="00C62ED8"/>
    <w:rsid w:val="00C6325D"/>
    <w:rsid w:val="00C654B1"/>
    <w:rsid w:val="00C70D38"/>
    <w:rsid w:val="00C721D1"/>
    <w:rsid w:val="00C74A7A"/>
    <w:rsid w:val="00C80BF3"/>
    <w:rsid w:val="00C80CE0"/>
    <w:rsid w:val="00C80E78"/>
    <w:rsid w:val="00C81020"/>
    <w:rsid w:val="00C8362E"/>
    <w:rsid w:val="00C84C98"/>
    <w:rsid w:val="00C87A85"/>
    <w:rsid w:val="00C92317"/>
    <w:rsid w:val="00CA0A87"/>
    <w:rsid w:val="00CA0BDA"/>
    <w:rsid w:val="00CA2E24"/>
    <w:rsid w:val="00CA3681"/>
    <w:rsid w:val="00CA73DA"/>
    <w:rsid w:val="00CA7DD5"/>
    <w:rsid w:val="00CB267E"/>
    <w:rsid w:val="00CB4E0E"/>
    <w:rsid w:val="00CB59F6"/>
    <w:rsid w:val="00CB7550"/>
    <w:rsid w:val="00CC0919"/>
    <w:rsid w:val="00CC36A9"/>
    <w:rsid w:val="00CC3E0C"/>
    <w:rsid w:val="00CC69CC"/>
    <w:rsid w:val="00CD0BD9"/>
    <w:rsid w:val="00CD11F4"/>
    <w:rsid w:val="00CD37F5"/>
    <w:rsid w:val="00CE06DC"/>
    <w:rsid w:val="00CE5D97"/>
    <w:rsid w:val="00CE79AB"/>
    <w:rsid w:val="00CF2FC8"/>
    <w:rsid w:val="00CF32A5"/>
    <w:rsid w:val="00CF4AA5"/>
    <w:rsid w:val="00CF7603"/>
    <w:rsid w:val="00CF7D82"/>
    <w:rsid w:val="00D0095F"/>
    <w:rsid w:val="00D0261C"/>
    <w:rsid w:val="00D02774"/>
    <w:rsid w:val="00D03CDF"/>
    <w:rsid w:val="00D03F1A"/>
    <w:rsid w:val="00D151D1"/>
    <w:rsid w:val="00D166FD"/>
    <w:rsid w:val="00D1EE12"/>
    <w:rsid w:val="00D200FB"/>
    <w:rsid w:val="00D255BF"/>
    <w:rsid w:val="00D27244"/>
    <w:rsid w:val="00D27AAD"/>
    <w:rsid w:val="00D30F3D"/>
    <w:rsid w:val="00D33838"/>
    <w:rsid w:val="00D34660"/>
    <w:rsid w:val="00D35B55"/>
    <w:rsid w:val="00D37432"/>
    <w:rsid w:val="00D42C50"/>
    <w:rsid w:val="00D44DC4"/>
    <w:rsid w:val="00D46118"/>
    <w:rsid w:val="00D46E62"/>
    <w:rsid w:val="00D506F2"/>
    <w:rsid w:val="00D51A1E"/>
    <w:rsid w:val="00D52B20"/>
    <w:rsid w:val="00D54F2B"/>
    <w:rsid w:val="00D56F88"/>
    <w:rsid w:val="00D570B7"/>
    <w:rsid w:val="00D5751A"/>
    <w:rsid w:val="00D57CE7"/>
    <w:rsid w:val="00D60921"/>
    <w:rsid w:val="00D627A6"/>
    <w:rsid w:val="00D6338B"/>
    <w:rsid w:val="00D6422F"/>
    <w:rsid w:val="00D65D62"/>
    <w:rsid w:val="00D67DD4"/>
    <w:rsid w:val="00D67FB7"/>
    <w:rsid w:val="00D72819"/>
    <w:rsid w:val="00D73B34"/>
    <w:rsid w:val="00D74746"/>
    <w:rsid w:val="00D76026"/>
    <w:rsid w:val="00D77125"/>
    <w:rsid w:val="00D81DC4"/>
    <w:rsid w:val="00D858FB"/>
    <w:rsid w:val="00D90A46"/>
    <w:rsid w:val="00D9200E"/>
    <w:rsid w:val="00D93507"/>
    <w:rsid w:val="00D94DFB"/>
    <w:rsid w:val="00D95113"/>
    <w:rsid w:val="00D95232"/>
    <w:rsid w:val="00D96A44"/>
    <w:rsid w:val="00DA0258"/>
    <w:rsid w:val="00DA08A3"/>
    <w:rsid w:val="00DA16A6"/>
    <w:rsid w:val="00DA2D54"/>
    <w:rsid w:val="00DA3CA7"/>
    <w:rsid w:val="00DA6BD7"/>
    <w:rsid w:val="00DA7905"/>
    <w:rsid w:val="00DB02F4"/>
    <w:rsid w:val="00DB068B"/>
    <w:rsid w:val="00DB0DAD"/>
    <w:rsid w:val="00DB1B3C"/>
    <w:rsid w:val="00DB1DE6"/>
    <w:rsid w:val="00DB2B9B"/>
    <w:rsid w:val="00DC0DB0"/>
    <w:rsid w:val="00DC190D"/>
    <w:rsid w:val="00DC52CE"/>
    <w:rsid w:val="00DC5DAD"/>
    <w:rsid w:val="00DC7B8A"/>
    <w:rsid w:val="00DD019E"/>
    <w:rsid w:val="00DD0250"/>
    <w:rsid w:val="00DD0BDE"/>
    <w:rsid w:val="00DD28B2"/>
    <w:rsid w:val="00DD294A"/>
    <w:rsid w:val="00DD2C9D"/>
    <w:rsid w:val="00DD3D9C"/>
    <w:rsid w:val="00DD5528"/>
    <w:rsid w:val="00DD5FDB"/>
    <w:rsid w:val="00DD6D39"/>
    <w:rsid w:val="00DD6F30"/>
    <w:rsid w:val="00DD799B"/>
    <w:rsid w:val="00DE0A6E"/>
    <w:rsid w:val="00DE1128"/>
    <w:rsid w:val="00DE1775"/>
    <w:rsid w:val="00DE1BDA"/>
    <w:rsid w:val="00DE3FB0"/>
    <w:rsid w:val="00DE5F52"/>
    <w:rsid w:val="00DE6DE4"/>
    <w:rsid w:val="00DE7207"/>
    <w:rsid w:val="00DF0A53"/>
    <w:rsid w:val="00DF1B53"/>
    <w:rsid w:val="00DF2271"/>
    <w:rsid w:val="00DF2879"/>
    <w:rsid w:val="00DF3D00"/>
    <w:rsid w:val="00DF59F4"/>
    <w:rsid w:val="00DF7E1B"/>
    <w:rsid w:val="00E00F9F"/>
    <w:rsid w:val="00E017BD"/>
    <w:rsid w:val="00E0233B"/>
    <w:rsid w:val="00E043FE"/>
    <w:rsid w:val="00E04DD8"/>
    <w:rsid w:val="00E0616E"/>
    <w:rsid w:val="00E06F11"/>
    <w:rsid w:val="00E0782D"/>
    <w:rsid w:val="00E107BF"/>
    <w:rsid w:val="00E152A7"/>
    <w:rsid w:val="00E15D73"/>
    <w:rsid w:val="00E2097D"/>
    <w:rsid w:val="00E231A3"/>
    <w:rsid w:val="00E231D1"/>
    <w:rsid w:val="00E24F66"/>
    <w:rsid w:val="00E25F62"/>
    <w:rsid w:val="00E26E95"/>
    <w:rsid w:val="00E2730F"/>
    <w:rsid w:val="00E27AB0"/>
    <w:rsid w:val="00E3063E"/>
    <w:rsid w:val="00E30E33"/>
    <w:rsid w:val="00E31E37"/>
    <w:rsid w:val="00E32450"/>
    <w:rsid w:val="00E33838"/>
    <w:rsid w:val="00E366F6"/>
    <w:rsid w:val="00E3697F"/>
    <w:rsid w:val="00E3719F"/>
    <w:rsid w:val="00E3788B"/>
    <w:rsid w:val="00E4120F"/>
    <w:rsid w:val="00E41AD5"/>
    <w:rsid w:val="00E4297C"/>
    <w:rsid w:val="00E4463C"/>
    <w:rsid w:val="00E44DA0"/>
    <w:rsid w:val="00E44E74"/>
    <w:rsid w:val="00E45AAA"/>
    <w:rsid w:val="00E470E6"/>
    <w:rsid w:val="00E47623"/>
    <w:rsid w:val="00E479E4"/>
    <w:rsid w:val="00E47B2A"/>
    <w:rsid w:val="00E48012"/>
    <w:rsid w:val="00E506C3"/>
    <w:rsid w:val="00E50B7A"/>
    <w:rsid w:val="00E51552"/>
    <w:rsid w:val="00E5176A"/>
    <w:rsid w:val="00E538A8"/>
    <w:rsid w:val="00E548AC"/>
    <w:rsid w:val="00E56843"/>
    <w:rsid w:val="00E56EFB"/>
    <w:rsid w:val="00E5704C"/>
    <w:rsid w:val="00E604C4"/>
    <w:rsid w:val="00E61003"/>
    <w:rsid w:val="00E61134"/>
    <w:rsid w:val="00E63B43"/>
    <w:rsid w:val="00E65EF4"/>
    <w:rsid w:val="00E66087"/>
    <w:rsid w:val="00E66885"/>
    <w:rsid w:val="00E71B79"/>
    <w:rsid w:val="00E732DA"/>
    <w:rsid w:val="00E75233"/>
    <w:rsid w:val="00E7539C"/>
    <w:rsid w:val="00E77131"/>
    <w:rsid w:val="00E80020"/>
    <w:rsid w:val="00E8037E"/>
    <w:rsid w:val="00E8132A"/>
    <w:rsid w:val="00E81B80"/>
    <w:rsid w:val="00E8264A"/>
    <w:rsid w:val="00E852D0"/>
    <w:rsid w:val="00E86895"/>
    <w:rsid w:val="00E878B1"/>
    <w:rsid w:val="00E9261C"/>
    <w:rsid w:val="00E92BE1"/>
    <w:rsid w:val="00E9579A"/>
    <w:rsid w:val="00E960DD"/>
    <w:rsid w:val="00E97325"/>
    <w:rsid w:val="00EA0343"/>
    <w:rsid w:val="00EA1F4B"/>
    <w:rsid w:val="00EA3300"/>
    <w:rsid w:val="00EA6BA3"/>
    <w:rsid w:val="00EB48D9"/>
    <w:rsid w:val="00EB6A23"/>
    <w:rsid w:val="00EC0942"/>
    <w:rsid w:val="00EC2EEB"/>
    <w:rsid w:val="00EC3040"/>
    <w:rsid w:val="00EC45B6"/>
    <w:rsid w:val="00EC4FC5"/>
    <w:rsid w:val="00EC698D"/>
    <w:rsid w:val="00EC7B10"/>
    <w:rsid w:val="00ED1140"/>
    <w:rsid w:val="00ED1BD1"/>
    <w:rsid w:val="00ED1C5C"/>
    <w:rsid w:val="00ED31DE"/>
    <w:rsid w:val="00ED31EC"/>
    <w:rsid w:val="00ED48E5"/>
    <w:rsid w:val="00ED5769"/>
    <w:rsid w:val="00ED6F7D"/>
    <w:rsid w:val="00ED77C9"/>
    <w:rsid w:val="00EE1A04"/>
    <w:rsid w:val="00EE261D"/>
    <w:rsid w:val="00EE2E48"/>
    <w:rsid w:val="00EE5879"/>
    <w:rsid w:val="00EE6ACB"/>
    <w:rsid w:val="00EF0374"/>
    <w:rsid w:val="00EF2745"/>
    <w:rsid w:val="00EF442D"/>
    <w:rsid w:val="00EF4639"/>
    <w:rsid w:val="00EF4BF4"/>
    <w:rsid w:val="00EF7DA6"/>
    <w:rsid w:val="00EF7EE1"/>
    <w:rsid w:val="00F0456B"/>
    <w:rsid w:val="00F061A2"/>
    <w:rsid w:val="00F066FF"/>
    <w:rsid w:val="00F120CC"/>
    <w:rsid w:val="00F13DF2"/>
    <w:rsid w:val="00F172E6"/>
    <w:rsid w:val="00F204D1"/>
    <w:rsid w:val="00F21117"/>
    <w:rsid w:val="00F23518"/>
    <w:rsid w:val="00F23E22"/>
    <w:rsid w:val="00F25440"/>
    <w:rsid w:val="00F258EB"/>
    <w:rsid w:val="00F25C2B"/>
    <w:rsid w:val="00F31B7C"/>
    <w:rsid w:val="00F32E96"/>
    <w:rsid w:val="00F33F1A"/>
    <w:rsid w:val="00F349AB"/>
    <w:rsid w:val="00F35F39"/>
    <w:rsid w:val="00F368B5"/>
    <w:rsid w:val="00F42514"/>
    <w:rsid w:val="00F42B17"/>
    <w:rsid w:val="00F44050"/>
    <w:rsid w:val="00F449D3"/>
    <w:rsid w:val="00F44FD3"/>
    <w:rsid w:val="00F455AC"/>
    <w:rsid w:val="00F45D83"/>
    <w:rsid w:val="00F4761B"/>
    <w:rsid w:val="00F539F1"/>
    <w:rsid w:val="00F544C2"/>
    <w:rsid w:val="00F55BD8"/>
    <w:rsid w:val="00F56370"/>
    <w:rsid w:val="00F574B2"/>
    <w:rsid w:val="00F62C1A"/>
    <w:rsid w:val="00F63EDF"/>
    <w:rsid w:val="00F6613B"/>
    <w:rsid w:val="00F66641"/>
    <w:rsid w:val="00F668D4"/>
    <w:rsid w:val="00F66CF9"/>
    <w:rsid w:val="00F67E8B"/>
    <w:rsid w:val="00F71147"/>
    <w:rsid w:val="00F73520"/>
    <w:rsid w:val="00F742BC"/>
    <w:rsid w:val="00F80D01"/>
    <w:rsid w:val="00F8492D"/>
    <w:rsid w:val="00F84F67"/>
    <w:rsid w:val="00F8520B"/>
    <w:rsid w:val="00F8615F"/>
    <w:rsid w:val="00F86C41"/>
    <w:rsid w:val="00F8768E"/>
    <w:rsid w:val="00F9098D"/>
    <w:rsid w:val="00F92C17"/>
    <w:rsid w:val="00F93724"/>
    <w:rsid w:val="00F95DB0"/>
    <w:rsid w:val="00FA2A63"/>
    <w:rsid w:val="00FA4F9C"/>
    <w:rsid w:val="00FA6986"/>
    <w:rsid w:val="00FA6A7D"/>
    <w:rsid w:val="00FA772E"/>
    <w:rsid w:val="00FB35A4"/>
    <w:rsid w:val="00FB5141"/>
    <w:rsid w:val="00FC1C6A"/>
    <w:rsid w:val="00FC2837"/>
    <w:rsid w:val="00FC36EB"/>
    <w:rsid w:val="00FC3BCA"/>
    <w:rsid w:val="00FC4D05"/>
    <w:rsid w:val="00FC5A90"/>
    <w:rsid w:val="00FC7C91"/>
    <w:rsid w:val="00FC7F2D"/>
    <w:rsid w:val="00FD01EA"/>
    <w:rsid w:val="00FD04E3"/>
    <w:rsid w:val="00FD0673"/>
    <w:rsid w:val="00FD36D3"/>
    <w:rsid w:val="00FD3F65"/>
    <w:rsid w:val="00FD609F"/>
    <w:rsid w:val="00FD60D3"/>
    <w:rsid w:val="00FD7B40"/>
    <w:rsid w:val="00FE0301"/>
    <w:rsid w:val="00FE3526"/>
    <w:rsid w:val="00FE5C94"/>
    <w:rsid w:val="00FF0018"/>
    <w:rsid w:val="00FF0917"/>
    <w:rsid w:val="00FF26F8"/>
    <w:rsid w:val="00FF2ECC"/>
    <w:rsid w:val="00FF31FC"/>
    <w:rsid w:val="00FF4A9D"/>
    <w:rsid w:val="00FF4D86"/>
    <w:rsid w:val="00FF5D28"/>
    <w:rsid w:val="01176052"/>
    <w:rsid w:val="0119E20D"/>
    <w:rsid w:val="011D209F"/>
    <w:rsid w:val="0120C10D"/>
    <w:rsid w:val="0137510A"/>
    <w:rsid w:val="013F48B4"/>
    <w:rsid w:val="0147E30B"/>
    <w:rsid w:val="01726405"/>
    <w:rsid w:val="01A27EB0"/>
    <w:rsid w:val="01A65592"/>
    <w:rsid w:val="01B48A6B"/>
    <w:rsid w:val="01C5050B"/>
    <w:rsid w:val="01C59865"/>
    <w:rsid w:val="01C624EB"/>
    <w:rsid w:val="01CE7D25"/>
    <w:rsid w:val="01E58C65"/>
    <w:rsid w:val="01E96242"/>
    <w:rsid w:val="01EAEC1E"/>
    <w:rsid w:val="020FE8D8"/>
    <w:rsid w:val="0223CF19"/>
    <w:rsid w:val="022855EA"/>
    <w:rsid w:val="023465C2"/>
    <w:rsid w:val="024A7D03"/>
    <w:rsid w:val="0263B378"/>
    <w:rsid w:val="02661CE9"/>
    <w:rsid w:val="0267EA89"/>
    <w:rsid w:val="026FC187"/>
    <w:rsid w:val="02E6D621"/>
    <w:rsid w:val="02EC6E46"/>
    <w:rsid w:val="030AC898"/>
    <w:rsid w:val="030C3C74"/>
    <w:rsid w:val="0321871E"/>
    <w:rsid w:val="0324A279"/>
    <w:rsid w:val="03296E80"/>
    <w:rsid w:val="032EEF49"/>
    <w:rsid w:val="0350AB36"/>
    <w:rsid w:val="03512E75"/>
    <w:rsid w:val="0362E623"/>
    <w:rsid w:val="0363FD95"/>
    <w:rsid w:val="036CA0B2"/>
    <w:rsid w:val="03709DCD"/>
    <w:rsid w:val="03738D09"/>
    <w:rsid w:val="0376B568"/>
    <w:rsid w:val="038511AA"/>
    <w:rsid w:val="038B5AFA"/>
    <w:rsid w:val="038BDC74"/>
    <w:rsid w:val="0393C868"/>
    <w:rsid w:val="03B3E388"/>
    <w:rsid w:val="03BAB815"/>
    <w:rsid w:val="03C0EDF1"/>
    <w:rsid w:val="03C4264B"/>
    <w:rsid w:val="03C9DA1B"/>
    <w:rsid w:val="03CC1299"/>
    <w:rsid w:val="03D1106E"/>
    <w:rsid w:val="03D1599A"/>
    <w:rsid w:val="03D6DC53"/>
    <w:rsid w:val="03E06623"/>
    <w:rsid w:val="03E7B55B"/>
    <w:rsid w:val="03F1236F"/>
    <w:rsid w:val="03F2C9F8"/>
    <w:rsid w:val="03FF7456"/>
    <w:rsid w:val="04164CAB"/>
    <w:rsid w:val="043F3323"/>
    <w:rsid w:val="043FF2F8"/>
    <w:rsid w:val="044C363C"/>
    <w:rsid w:val="044D9D5B"/>
    <w:rsid w:val="0453FEB4"/>
    <w:rsid w:val="045A8D66"/>
    <w:rsid w:val="04779D7E"/>
    <w:rsid w:val="0479D50F"/>
    <w:rsid w:val="04904891"/>
    <w:rsid w:val="04976185"/>
    <w:rsid w:val="04987349"/>
    <w:rsid w:val="049D3CD3"/>
    <w:rsid w:val="04A08F6C"/>
    <w:rsid w:val="04ABE9D7"/>
    <w:rsid w:val="04D49BD1"/>
    <w:rsid w:val="04D8F909"/>
    <w:rsid w:val="04DF3CCF"/>
    <w:rsid w:val="04E0F993"/>
    <w:rsid w:val="04E36495"/>
    <w:rsid w:val="04FFEB65"/>
    <w:rsid w:val="05061DE7"/>
    <w:rsid w:val="050EA1A8"/>
    <w:rsid w:val="05170EB8"/>
    <w:rsid w:val="0533422E"/>
    <w:rsid w:val="0535AAD9"/>
    <w:rsid w:val="053C57D9"/>
    <w:rsid w:val="053DA4D2"/>
    <w:rsid w:val="054CA7D5"/>
    <w:rsid w:val="0561174D"/>
    <w:rsid w:val="056A859F"/>
    <w:rsid w:val="05918CAF"/>
    <w:rsid w:val="0599DF25"/>
    <w:rsid w:val="05A102A8"/>
    <w:rsid w:val="05B89DDD"/>
    <w:rsid w:val="05B9D146"/>
    <w:rsid w:val="05C5E5C4"/>
    <w:rsid w:val="05D07604"/>
    <w:rsid w:val="05D94B3A"/>
    <w:rsid w:val="05EA5B65"/>
    <w:rsid w:val="05ECD31C"/>
    <w:rsid w:val="05FD123A"/>
    <w:rsid w:val="0612BF6F"/>
    <w:rsid w:val="06224F36"/>
    <w:rsid w:val="062273AE"/>
    <w:rsid w:val="062BE7CC"/>
    <w:rsid w:val="0630F52A"/>
    <w:rsid w:val="06360016"/>
    <w:rsid w:val="06412245"/>
    <w:rsid w:val="06538D90"/>
    <w:rsid w:val="065A287B"/>
    <w:rsid w:val="0671E572"/>
    <w:rsid w:val="0675E0B8"/>
    <w:rsid w:val="0679C6B5"/>
    <w:rsid w:val="06814CE4"/>
    <w:rsid w:val="06873BA8"/>
    <w:rsid w:val="068EF52D"/>
    <w:rsid w:val="06933873"/>
    <w:rsid w:val="0695A852"/>
    <w:rsid w:val="069B54A9"/>
    <w:rsid w:val="069B5B0F"/>
    <w:rsid w:val="06BAA856"/>
    <w:rsid w:val="06BCAB2C"/>
    <w:rsid w:val="06D84F46"/>
    <w:rsid w:val="06E85280"/>
    <w:rsid w:val="06EACBFA"/>
    <w:rsid w:val="06EBEA05"/>
    <w:rsid w:val="06ED27AA"/>
    <w:rsid w:val="06FF35B3"/>
    <w:rsid w:val="07017ADD"/>
    <w:rsid w:val="0704FC1A"/>
    <w:rsid w:val="0715C4FB"/>
    <w:rsid w:val="07363AD2"/>
    <w:rsid w:val="0755B639"/>
    <w:rsid w:val="075641E8"/>
    <w:rsid w:val="0763A3E4"/>
    <w:rsid w:val="076A147F"/>
    <w:rsid w:val="076AA24F"/>
    <w:rsid w:val="077AC77B"/>
    <w:rsid w:val="077EB058"/>
    <w:rsid w:val="07812E57"/>
    <w:rsid w:val="07927575"/>
    <w:rsid w:val="07B45247"/>
    <w:rsid w:val="07C94590"/>
    <w:rsid w:val="07C986F9"/>
    <w:rsid w:val="07CCA2E5"/>
    <w:rsid w:val="07DE2A14"/>
    <w:rsid w:val="07F07BE8"/>
    <w:rsid w:val="07F0B9B9"/>
    <w:rsid w:val="08027DBC"/>
    <w:rsid w:val="0803F257"/>
    <w:rsid w:val="0811649B"/>
    <w:rsid w:val="0811EFE3"/>
    <w:rsid w:val="08204D66"/>
    <w:rsid w:val="08378C27"/>
    <w:rsid w:val="083C6AD5"/>
    <w:rsid w:val="0841DBA8"/>
    <w:rsid w:val="084CF708"/>
    <w:rsid w:val="084FD360"/>
    <w:rsid w:val="085377BB"/>
    <w:rsid w:val="0856B105"/>
    <w:rsid w:val="08729F2B"/>
    <w:rsid w:val="08784F43"/>
    <w:rsid w:val="087DD29C"/>
    <w:rsid w:val="0887A41E"/>
    <w:rsid w:val="089B2A69"/>
    <w:rsid w:val="08ABE3A1"/>
    <w:rsid w:val="08AF1BC4"/>
    <w:rsid w:val="08D2DDC5"/>
    <w:rsid w:val="08D502B3"/>
    <w:rsid w:val="08E032B8"/>
    <w:rsid w:val="08E327DE"/>
    <w:rsid w:val="08E4B27F"/>
    <w:rsid w:val="08EB869E"/>
    <w:rsid w:val="08F5D95B"/>
    <w:rsid w:val="08F6644F"/>
    <w:rsid w:val="09120504"/>
    <w:rsid w:val="091779AB"/>
    <w:rsid w:val="091DD812"/>
    <w:rsid w:val="09210E7E"/>
    <w:rsid w:val="09447543"/>
    <w:rsid w:val="094AD594"/>
    <w:rsid w:val="099C261C"/>
    <w:rsid w:val="09A0E58B"/>
    <w:rsid w:val="09D020DA"/>
    <w:rsid w:val="09DCDE55"/>
    <w:rsid w:val="09E0793B"/>
    <w:rsid w:val="09EAB2AE"/>
    <w:rsid w:val="0A050608"/>
    <w:rsid w:val="0A05AF7F"/>
    <w:rsid w:val="0A085B2E"/>
    <w:rsid w:val="0A0C0137"/>
    <w:rsid w:val="0A15BE35"/>
    <w:rsid w:val="0A1B8B07"/>
    <w:rsid w:val="0A20E8AA"/>
    <w:rsid w:val="0A24BC1A"/>
    <w:rsid w:val="0A27C7BF"/>
    <w:rsid w:val="0A343D60"/>
    <w:rsid w:val="0A343F0B"/>
    <w:rsid w:val="0A396726"/>
    <w:rsid w:val="0A4097DF"/>
    <w:rsid w:val="0A44A501"/>
    <w:rsid w:val="0A450886"/>
    <w:rsid w:val="0A4D1421"/>
    <w:rsid w:val="0A56E1D3"/>
    <w:rsid w:val="0A83B1DA"/>
    <w:rsid w:val="0A94AA53"/>
    <w:rsid w:val="0AA33E24"/>
    <w:rsid w:val="0ACBD79F"/>
    <w:rsid w:val="0ADF3BD6"/>
    <w:rsid w:val="0ADF9A7B"/>
    <w:rsid w:val="0AE44B3F"/>
    <w:rsid w:val="0AE8E814"/>
    <w:rsid w:val="0AEBB9BD"/>
    <w:rsid w:val="0AFF09AD"/>
    <w:rsid w:val="0B1AB0DD"/>
    <w:rsid w:val="0B1B895B"/>
    <w:rsid w:val="0B208869"/>
    <w:rsid w:val="0B220CB6"/>
    <w:rsid w:val="0B248484"/>
    <w:rsid w:val="0B2ACCA9"/>
    <w:rsid w:val="0B341C6E"/>
    <w:rsid w:val="0B579A97"/>
    <w:rsid w:val="0B64608B"/>
    <w:rsid w:val="0B7D34C1"/>
    <w:rsid w:val="0B84BB31"/>
    <w:rsid w:val="0B8D8A14"/>
    <w:rsid w:val="0BA20135"/>
    <w:rsid w:val="0BB6F942"/>
    <w:rsid w:val="0BBA617E"/>
    <w:rsid w:val="0BBF44E0"/>
    <w:rsid w:val="0BCC1D45"/>
    <w:rsid w:val="0BCC9A1D"/>
    <w:rsid w:val="0BCE4956"/>
    <w:rsid w:val="0BE31FBC"/>
    <w:rsid w:val="0BE789BB"/>
    <w:rsid w:val="0BFB77C7"/>
    <w:rsid w:val="0BFD6EB1"/>
    <w:rsid w:val="0BFF9B60"/>
    <w:rsid w:val="0C299517"/>
    <w:rsid w:val="0C3D85A2"/>
    <w:rsid w:val="0C41E03D"/>
    <w:rsid w:val="0C45F8EC"/>
    <w:rsid w:val="0C58AF40"/>
    <w:rsid w:val="0C608534"/>
    <w:rsid w:val="0C64B7BD"/>
    <w:rsid w:val="0C653527"/>
    <w:rsid w:val="0C8AB14C"/>
    <w:rsid w:val="0C970D52"/>
    <w:rsid w:val="0CA31FA5"/>
    <w:rsid w:val="0CA67B9C"/>
    <w:rsid w:val="0CA6C3FE"/>
    <w:rsid w:val="0CAADCD3"/>
    <w:rsid w:val="0CB19861"/>
    <w:rsid w:val="0CCDAC90"/>
    <w:rsid w:val="0CD09E95"/>
    <w:rsid w:val="0CD156E7"/>
    <w:rsid w:val="0CE87DB4"/>
    <w:rsid w:val="0CEF04CC"/>
    <w:rsid w:val="0CF27637"/>
    <w:rsid w:val="0D0D833B"/>
    <w:rsid w:val="0D20CB56"/>
    <w:rsid w:val="0D23F608"/>
    <w:rsid w:val="0D24DBF4"/>
    <w:rsid w:val="0D2BF147"/>
    <w:rsid w:val="0D2D4DEA"/>
    <w:rsid w:val="0D2EC840"/>
    <w:rsid w:val="0D30728A"/>
    <w:rsid w:val="0D3D2E59"/>
    <w:rsid w:val="0D441D1E"/>
    <w:rsid w:val="0D5585B5"/>
    <w:rsid w:val="0D579976"/>
    <w:rsid w:val="0D6A269B"/>
    <w:rsid w:val="0D6B0891"/>
    <w:rsid w:val="0D6B7C32"/>
    <w:rsid w:val="0D743D9E"/>
    <w:rsid w:val="0D7E073E"/>
    <w:rsid w:val="0D803C4C"/>
    <w:rsid w:val="0D857E2C"/>
    <w:rsid w:val="0D8AFACC"/>
    <w:rsid w:val="0D9559E6"/>
    <w:rsid w:val="0DC2EE24"/>
    <w:rsid w:val="0DC39F54"/>
    <w:rsid w:val="0DC5A8C9"/>
    <w:rsid w:val="0DCC9AC8"/>
    <w:rsid w:val="0DF36004"/>
    <w:rsid w:val="0DF5CAC7"/>
    <w:rsid w:val="0DF8DDDA"/>
    <w:rsid w:val="0E00881E"/>
    <w:rsid w:val="0E0CAE64"/>
    <w:rsid w:val="0E16C81C"/>
    <w:rsid w:val="0E1E027A"/>
    <w:rsid w:val="0E2AD10D"/>
    <w:rsid w:val="0E354B30"/>
    <w:rsid w:val="0E435F7B"/>
    <w:rsid w:val="0E47EDE9"/>
    <w:rsid w:val="0E47F292"/>
    <w:rsid w:val="0E539C01"/>
    <w:rsid w:val="0E53EF01"/>
    <w:rsid w:val="0E5C6B66"/>
    <w:rsid w:val="0E5D8FDB"/>
    <w:rsid w:val="0E5E90A5"/>
    <w:rsid w:val="0E6ADB5C"/>
    <w:rsid w:val="0E7456AE"/>
    <w:rsid w:val="0E8A3F7E"/>
    <w:rsid w:val="0E9972DB"/>
    <w:rsid w:val="0EA36788"/>
    <w:rsid w:val="0EAA8809"/>
    <w:rsid w:val="0EACA117"/>
    <w:rsid w:val="0EADF117"/>
    <w:rsid w:val="0EB0953A"/>
    <w:rsid w:val="0EB122AE"/>
    <w:rsid w:val="0EB7CEFD"/>
    <w:rsid w:val="0EC50CCB"/>
    <w:rsid w:val="0ECB58E3"/>
    <w:rsid w:val="0ED3B768"/>
    <w:rsid w:val="0EDEE1DC"/>
    <w:rsid w:val="0F08553E"/>
    <w:rsid w:val="0F108E40"/>
    <w:rsid w:val="0F1C4C77"/>
    <w:rsid w:val="0F24B41E"/>
    <w:rsid w:val="0F2EA95F"/>
    <w:rsid w:val="0F3D4511"/>
    <w:rsid w:val="0F3E940C"/>
    <w:rsid w:val="0F4AD27B"/>
    <w:rsid w:val="0F4D5F61"/>
    <w:rsid w:val="0F58768F"/>
    <w:rsid w:val="0F5A068A"/>
    <w:rsid w:val="0F66A7D9"/>
    <w:rsid w:val="0F7E100F"/>
    <w:rsid w:val="0F7E8F66"/>
    <w:rsid w:val="0F879AC3"/>
    <w:rsid w:val="0F8A9E85"/>
    <w:rsid w:val="0F972761"/>
    <w:rsid w:val="0F9748B4"/>
    <w:rsid w:val="0FBE322E"/>
    <w:rsid w:val="0FC0D241"/>
    <w:rsid w:val="0FD11B91"/>
    <w:rsid w:val="0FE48D62"/>
    <w:rsid w:val="0FEF36B4"/>
    <w:rsid w:val="100C3F99"/>
    <w:rsid w:val="101C9949"/>
    <w:rsid w:val="101D49FD"/>
    <w:rsid w:val="1022A394"/>
    <w:rsid w:val="102BA611"/>
    <w:rsid w:val="104054E3"/>
    <w:rsid w:val="10467720"/>
    <w:rsid w:val="104A8D4E"/>
    <w:rsid w:val="104CF30F"/>
    <w:rsid w:val="105A70EB"/>
    <w:rsid w:val="105ABF11"/>
    <w:rsid w:val="10685113"/>
    <w:rsid w:val="107DA649"/>
    <w:rsid w:val="108412F5"/>
    <w:rsid w:val="1088D8A7"/>
    <w:rsid w:val="108B36FB"/>
    <w:rsid w:val="108F34C6"/>
    <w:rsid w:val="109151BD"/>
    <w:rsid w:val="1093D08C"/>
    <w:rsid w:val="10A08284"/>
    <w:rsid w:val="10A31230"/>
    <w:rsid w:val="10AF08FB"/>
    <w:rsid w:val="10B86EFD"/>
    <w:rsid w:val="10C5FEEC"/>
    <w:rsid w:val="10CCDF7E"/>
    <w:rsid w:val="10E6CAFA"/>
    <w:rsid w:val="10F71FBB"/>
    <w:rsid w:val="11033639"/>
    <w:rsid w:val="1108DB75"/>
    <w:rsid w:val="111871EB"/>
    <w:rsid w:val="111C6288"/>
    <w:rsid w:val="111F328B"/>
    <w:rsid w:val="113800D9"/>
    <w:rsid w:val="113F88BD"/>
    <w:rsid w:val="11400A0A"/>
    <w:rsid w:val="114559EC"/>
    <w:rsid w:val="11465787"/>
    <w:rsid w:val="1148A25C"/>
    <w:rsid w:val="11574F99"/>
    <w:rsid w:val="116052D3"/>
    <w:rsid w:val="116DB52F"/>
    <w:rsid w:val="117E9EFF"/>
    <w:rsid w:val="11A80FFA"/>
    <w:rsid w:val="11BED1A1"/>
    <w:rsid w:val="11E480C5"/>
    <w:rsid w:val="11E8C370"/>
    <w:rsid w:val="11F7ECD1"/>
    <w:rsid w:val="11FCDE07"/>
    <w:rsid w:val="1207718B"/>
    <w:rsid w:val="12159350"/>
    <w:rsid w:val="12238035"/>
    <w:rsid w:val="1231A337"/>
    <w:rsid w:val="123899D4"/>
    <w:rsid w:val="12396BB4"/>
    <w:rsid w:val="123CDB4A"/>
    <w:rsid w:val="124C8FB8"/>
    <w:rsid w:val="124D874A"/>
    <w:rsid w:val="12551882"/>
    <w:rsid w:val="12594D33"/>
    <w:rsid w:val="125F6D64"/>
    <w:rsid w:val="1264C68E"/>
    <w:rsid w:val="12662C1E"/>
    <w:rsid w:val="1269C4B4"/>
    <w:rsid w:val="126A1D4E"/>
    <w:rsid w:val="1271A4CA"/>
    <w:rsid w:val="127BEB02"/>
    <w:rsid w:val="12880EBD"/>
    <w:rsid w:val="128A77EA"/>
    <w:rsid w:val="12914D4F"/>
    <w:rsid w:val="12961332"/>
    <w:rsid w:val="1299892F"/>
    <w:rsid w:val="129F1DAB"/>
    <w:rsid w:val="12A1DF08"/>
    <w:rsid w:val="12AB01D2"/>
    <w:rsid w:val="12B24249"/>
    <w:rsid w:val="12E01F87"/>
    <w:rsid w:val="12EDD19D"/>
    <w:rsid w:val="12F14277"/>
    <w:rsid w:val="13001FDC"/>
    <w:rsid w:val="130B4208"/>
    <w:rsid w:val="130E2D97"/>
    <w:rsid w:val="132C20F6"/>
    <w:rsid w:val="133305F5"/>
    <w:rsid w:val="133A3F44"/>
    <w:rsid w:val="133D2922"/>
    <w:rsid w:val="1347C7D1"/>
    <w:rsid w:val="134CD2BD"/>
    <w:rsid w:val="134D0715"/>
    <w:rsid w:val="134FE356"/>
    <w:rsid w:val="13525F7F"/>
    <w:rsid w:val="13526590"/>
    <w:rsid w:val="13552276"/>
    <w:rsid w:val="13576FE3"/>
    <w:rsid w:val="13578456"/>
    <w:rsid w:val="1367EFBD"/>
    <w:rsid w:val="1373F815"/>
    <w:rsid w:val="137E2312"/>
    <w:rsid w:val="137F739C"/>
    <w:rsid w:val="13800301"/>
    <w:rsid w:val="138493D1"/>
    <w:rsid w:val="138AE5F4"/>
    <w:rsid w:val="1392D7EE"/>
    <w:rsid w:val="13A13E5A"/>
    <w:rsid w:val="13B2DBBC"/>
    <w:rsid w:val="13B8E6ED"/>
    <w:rsid w:val="13CD2C9D"/>
    <w:rsid w:val="13D4F989"/>
    <w:rsid w:val="13DCA713"/>
    <w:rsid w:val="13E4E97C"/>
    <w:rsid w:val="13EB57E3"/>
    <w:rsid w:val="13F102A1"/>
    <w:rsid w:val="13F36417"/>
    <w:rsid w:val="13F61938"/>
    <w:rsid w:val="14055968"/>
    <w:rsid w:val="140C8AD0"/>
    <w:rsid w:val="141A64DA"/>
    <w:rsid w:val="141BD5AE"/>
    <w:rsid w:val="1423EA9D"/>
    <w:rsid w:val="14262B93"/>
    <w:rsid w:val="142DC80B"/>
    <w:rsid w:val="1444A090"/>
    <w:rsid w:val="144BBA4B"/>
    <w:rsid w:val="144F11F1"/>
    <w:rsid w:val="1456FD6F"/>
    <w:rsid w:val="14592E2A"/>
    <w:rsid w:val="145A7212"/>
    <w:rsid w:val="146A47F3"/>
    <w:rsid w:val="1475B572"/>
    <w:rsid w:val="147F3BCF"/>
    <w:rsid w:val="149129AD"/>
    <w:rsid w:val="1499EAD9"/>
    <w:rsid w:val="14B0A648"/>
    <w:rsid w:val="14C00D65"/>
    <w:rsid w:val="14C63FD5"/>
    <w:rsid w:val="14E8551C"/>
    <w:rsid w:val="14EA4493"/>
    <w:rsid w:val="14FE86C8"/>
    <w:rsid w:val="150DB93E"/>
    <w:rsid w:val="152A674C"/>
    <w:rsid w:val="1530E8BE"/>
    <w:rsid w:val="1541D59D"/>
    <w:rsid w:val="156013E3"/>
    <w:rsid w:val="15641CC5"/>
    <w:rsid w:val="15872844"/>
    <w:rsid w:val="1588F5D7"/>
    <w:rsid w:val="158FEBFA"/>
    <w:rsid w:val="159E057F"/>
    <w:rsid w:val="15A3DB75"/>
    <w:rsid w:val="15A7E85F"/>
    <w:rsid w:val="15B8BB61"/>
    <w:rsid w:val="15BC9316"/>
    <w:rsid w:val="15E81EBE"/>
    <w:rsid w:val="15E95A16"/>
    <w:rsid w:val="15F2CDD0"/>
    <w:rsid w:val="160476D1"/>
    <w:rsid w:val="1618194C"/>
    <w:rsid w:val="1619D47D"/>
    <w:rsid w:val="16280FDA"/>
    <w:rsid w:val="162ED931"/>
    <w:rsid w:val="162FE41E"/>
    <w:rsid w:val="1630D0BF"/>
    <w:rsid w:val="163A35E6"/>
    <w:rsid w:val="16524C3F"/>
    <w:rsid w:val="1654D6FC"/>
    <w:rsid w:val="1655CF3A"/>
    <w:rsid w:val="1655EA1A"/>
    <w:rsid w:val="1657012B"/>
    <w:rsid w:val="165F13F6"/>
    <w:rsid w:val="16668A4F"/>
    <w:rsid w:val="1667C0FB"/>
    <w:rsid w:val="1669701A"/>
    <w:rsid w:val="168B2F26"/>
    <w:rsid w:val="168F0DB5"/>
    <w:rsid w:val="168F5A0F"/>
    <w:rsid w:val="1693EDA0"/>
    <w:rsid w:val="16985477"/>
    <w:rsid w:val="169DFBA5"/>
    <w:rsid w:val="16DA85B9"/>
    <w:rsid w:val="16F2D594"/>
    <w:rsid w:val="16F44BF2"/>
    <w:rsid w:val="16F7A5F1"/>
    <w:rsid w:val="1706AE5C"/>
    <w:rsid w:val="17093E13"/>
    <w:rsid w:val="170C07CF"/>
    <w:rsid w:val="17222BED"/>
    <w:rsid w:val="17426302"/>
    <w:rsid w:val="175F24B0"/>
    <w:rsid w:val="17606FD6"/>
    <w:rsid w:val="178E6A66"/>
    <w:rsid w:val="17A604D6"/>
    <w:rsid w:val="17A95658"/>
    <w:rsid w:val="17ABD505"/>
    <w:rsid w:val="17AE735C"/>
    <w:rsid w:val="17B7B9D3"/>
    <w:rsid w:val="17CC1456"/>
    <w:rsid w:val="17CE9D8F"/>
    <w:rsid w:val="17D0F747"/>
    <w:rsid w:val="17DC9BD1"/>
    <w:rsid w:val="17DCA0C4"/>
    <w:rsid w:val="17DE792B"/>
    <w:rsid w:val="17E66920"/>
    <w:rsid w:val="17EBEC40"/>
    <w:rsid w:val="17F70F9C"/>
    <w:rsid w:val="17FC0A13"/>
    <w:rsid w:val="180A7E31"/>
    <w:rsid w:val="182384F2"/>
    <w:rsid w:val="18242A3D"/>
    <w:rsid w:val="1827CEE8"/>
    <w:rsid w:val="182E8FF5"/>
    <w:rsid w:val="18361D9F"/>
    <w:rsid w:val="1854B31C"/>
    <w:rsid w:val="18679245"/>
    <w:rsid w:val="186936DE"/>
    <w:rsid w:val="186FDB94"/>
    <w:rsid w:val="1870C9C3"/>
    <w:rsid w:val="1884DB87"/>
    <w:rsid w:val="18876C47"/>
    <w:rsid w:val="188E3F26"/>
    <w:rsid w:val="18A7EE29"/>
    <w:rsid w:val="18BDAB5B"/>
    <w:rsid w:val="18BEC906"/>
    <w:rsid w:val="18C82268"/>
    <w:rsid w:val="18CAAB69"/>
    <w:rsid w:val="18D7CFD7"/>
    <w:rsid w:val="18ED8CA6"/>
    <w:rsid w:val="18FF373F"/>
    <w:rsid w:val="191CB919"/>
    <w:rsid w:val="192748FF"/>
    <w:rsid w:val="1930DED1"/>
    <w:rsid w:val="193448CD"/>
    <w:rsid w:val="1944112D"/>
    <w:rsid w:val="19479F2B"/>
    <w:rsid w:val="194A43BD"/>
    <w:rsid w:val="1960E5D9"/>
    <w:rsid w:val="1962AA4B"/>
    <w:rsid w:val="196E9046"/>
    <w:rsid w:val="197C4B91"/>
    <w:rsid w:val="198638AD"/>
    <w:rsid w:val="198CC520"/>
    <w:rsid w:val="19980BC5"/>
    <w:rsid w:val="199E3CB2"/>
    <w:rsid w:val="199E8D0D"/>
    <w:rsid w:val="19A47D20"/>
    <w:rsid w:val="19AC4594"/>
    <w:rsid w:val="19BD4574"/>
    <w:rsid w:val="19D1EE00"/>
    <w:rsid w:val="19DC9965"/>
    <w:rsid w:val="19EC020C"/>
    <w:rsid w:val="19F196BA"/>
    <w:rsid w:val="19FBDE69"/>
    <w:rsid w:val="19FC8807"/>
    <w:rsid w:val="1A03F545"/>
    <w:rsid w:val="1A0B9168"/>
    <w:rsid w:val="1A14AC3D"/>
    <w:rsid w:val="1A32D647"/>
    <w:rsid w:val="1A38D500"/>
    <w:rsid w:val="1A399849"/>
    <w:rsid w:val="1A4654FE"/>
    <w:rsid w:val="1A5911F2"/>
    <w:rsid w:val="1A6ECF48"/>
    <w:rsid w:val="1A6F0AA4"/>
    <w:rsid w:val="1A88AA3F"/>
    <w:rsid w:val="1A8DC739"/>
    <w:rsid w:val="1A905D97"/>
    <w:rsid w:val="1A9841EF"/>
    <w:rsid w:val="1A9D43BB"/>
    <w:rsid w:val="1A9E517C"/>
    <w:rsid w:val="1AB5752D"/>
    <w:rsid w:val="1AC3DB51"/>
    <w:rsid w:val="1ADAF02F"/>
    <w:rsid w:val="1AEC3C32"/>
    <w:rsid w:val="1AED7AD9"/>
    <w:rsid w:val="1B028B47"/>
    <w:rsid w:val="1B02AEFB"/>
    <w:rsid w:val="1B0FBDF8"/>
    <w:rsid w:val="1B1F8784"/>
    <w:rsid w:val="1B284438"/>
    <w:rsid w:val="1B3B85B6"/>
    <w:rsid w:val="1B422500"/>
    <w:rsid w:val="1B44F323"/>
    <w:rsid w:val="1B4D657D"/>
    <w:rsid w:val="1B4D8C23"/>
    <w:rsid w:val="1B505104"/>
    <w:rsid w:val="1B8F33C4"/>
    <w:rsid w:val="1B96A558"/>
    <w:rsid w:val="1BB18660"/>
    <w:rsid w:val="1BB90AB1"/>
    <w:rsid w:val="1BC22544"/>
    <w:rsid w:val="1BD624E3"/>
    <w:rsid w:val="1BD6D9BB"/>
    <w:rsid w:val="1BDD5630"/>
    <w:rsid w:val="1BF5FE63"/>
    <w:rsid w:val="1BF6F1E6"/>
    <w:rsid w:val="1BFEF2AB"/>
    <w:rsid w:val="1C1D8A34"/>
    <w:rsid w:val="1C2157D2"/>
    <w:rsid w:val="1C21FC9E"/>
    <w:rsid w:val="1C246BE5"/>
    <w:rsid w:val="1C31ACCA"/>
    <w:rsid w:val="1C31BAEB"/>
    <w:rsid w:val="1C3614F5"/>
    <w:rsid w:val="1C3E0047"/>
    <w:rsid w:val="1C40B147"/>
    <w:rsid w:val="1C558C93"/>
    <w:rsid w:val="1C59F5F6"/>
    <w:rsid w:val="1C5FEB49"/>
    <w:rsid w:val="1C71225C"/>
    <w:rsid w:val="1C8F318A"/>
    <w:rsid w:val="1C9B1036"/>
    <w:rsid w:val="1CA50D0D"/>
    <w:rsid w:val="1CAEAD1F"/>
    <w:rsid w:val="1CBE47FE"/>
    <w:rsid w:val="1CC1A48B"/>
    <w:rsid w:val="1CC726C0"/>
    <w:rsid w:val="1CF038BC"/>
    <w:rsid w:val="1D0F0F80"/>
    <w:rsid w:val="1D1F47E4"/>
    <w:rsid w:val="1D2A19B0"/>
    <w:rsid w:val="1D38B63D"/>
    <w:rsid w:val="1D46B503"/>
    <w:rsid w:val="1D499DDE"/>
    <w:rsid w:val="1D5A750B"/>
    <w:rsid w:val="1D6295FD"/>
    <w:rsid w:val="1D6E0725"/>
    <w:rsid w:val="1D78487E"/>
    <w:rsid w:val="1D832E9A"/>
    <w:rsid w:val="1D911C7E"/>
    <w:rsid w:val="1D95754C"/>
    <w:rsid w:val="1D9962A8"/>
    <w:rsid w:val="1DAD54B2"/>
    <w:rsid w:val="1DB87EE0"/>
    <w:rsid w:val="1DC01C62"/>
    <w:rsid w:val="1DD1E556"/>
    <w:rsid w:val="1DE74A00"/>
    <w:rsid w:val="1DEAFE5C"/>
    <w:rsid w:val="1DF3F64E"/>
    <w:rsid w:val="1E0907B0"/>
    <w:rsid w:val="1E0AB497"/>
    <w:rsid w:val="1E13924B"/>
    <w:rsid w:val="1E164394"/>
    <w:rsid w:val="1E166178"/>
    <w:rsid w:val="1E22CB03"/>
    <w:rsid w:val="1E2BF6BC"/>
    <w:rsid w:val="1E3118ED"/>
    <w:rsid w:val="1E34A2D2"/>
    <w:rsid w:val="1E3653DF"/>
    <w:rsid w:val="1E42FA02"/>
    <w:rsid w:val="1E50DD19"/>
    <w:rsid w:val="1E588E97"/>
    <w:rsid w:val="1E5BC6F1"/>
    <w:rsid w:val="1E6A01D9"/>
    <w:rsid w:val="1E85FD1C"/>
    <w:rsid w:val="1E870EDC"/>
    <w:rsid w:val="1E8B2C62"/>
    <w:rsid w:val="1EAEE1BB"/>
    <w:rsid w:val="1EAFD8B2"/>
    <w:rsid w:val="1EB8EDF8"/>
    <w:rsid w:val="1EBEB10C"/>
    <w:rsid w:val="1EC313D1"/>
    <w:rsid w:val="1ECA1463"/>
    <w:rsid w:val="1ECCBA22"/>
    <w:rsid w:val="1ED1EB8F"/>
    <w:rsid w:val="1EE29F0D"/>
    <w:rsid w:val="1EE86590"/>
    <w:rsid w:val="1F1A1CC0"/>
    <w:rsid w:val="1F1F7523"/>
    <w:rsid w:val="1F27BDA8"/>
    <w:rsid w:val="1F3D8F5A"/>
    <w:rsid w:val="1F40566E"/>
    <w:rsid w:val="1F41D36C"/>
    <w:rsid w:val="1F5AC8C3"/>
    <w:rsid w:val="1F5CDF87"/>
    <w:rsid w:val="1F697B8F"/>
    <w:rsid w:val="1F6CF09F"/>
    <w:rsid w:val="1F750991"/>
    <w:rsid w:val="1F978C0B"/>
    <w:rsid w:val="1FA72A5E"/>
    <w:rsid w:val="1FB95EF9"/>
    <w:rsid w:val="1FBADD0A"/>
    <w:rsid w:val="1FC0195C"/>
    <w:rsid w:val="1FC9D985"/>
    <w:rsid w:val="1FDD4012"/>
    <w:rsid w:val="1FEA3725"/>
    <w:rsid w:val="201306C2"/>
    <w:rsid w:val="20197683"/>
    <w:rsid w:val="201EBEEC"/>
    <w:rsid w:val="2024D5E1"/>
    <w:rsid w:val="2028CAB5"/>
    <w:rsid w:val="203123F8"/>
    <w:rsid w:val="20402C9B"/>
    <w:rsid w:val="20583082"/>
    <w:rsid w:val="205CF8BF"/>
    <w:rsid w:val="206B2F1E"/>
    <w:rsid w:val="206EF681"/>
    <w:rsid w:val="2078C2D6"/>
    <w:rsid w:val="208C4851"/>
    <w:rsid w:val="2090657D"/>
    <w:rsid w:val="20A8D9CD"/>
    <w:rsid w:val="20D103FF"/>
    <w:rsid w:val="20D33E12"/>
    <w:rsid w:val="20ECD391"/>
    <w:rsid w:val="2106302B"/>
    <w:rsid w:val="21197810"/>
    <w:rsid w:val="2120AA35"/>
    <w:rsid w:val="2125EC2F"/>
    <w:rsid w:val="21436E77"/>
    <w:rsid w:val="214DC17F"/>
    <w:rsid w:val="2166F750"/>
    <w:rsid w:val="2170D102"/>
    <w:rsid w:val="2173157A"/>
    <w:rsid w:val="21738366"/>
    <w:rsid w:val="2175E5E8"/>
    <w:rsid w:val="2176876E"/>
    <w:rsid w:val="217D11FB"/>
    <w:rsid w:val="217D61C1"/>
    <w:rsid w:val="21A10909"/>
    <w:rsid w:val="21A178E6"/>
    <w:rsid w:val="21ACF8ED"/>
    <w:rsid w:val="21B1D8F7"/>
    <w:rsid w:val="21C38C12"/>
    <w:rsid w:val="21CAE177"/>
    <w:rsid w:val="21D313E9"/>
    <w:rsid w:val="21DEEDFF"/>
    <w:rsid w:val="21E299FF"/>
    <w:rsid w:val="21E342E0"/>
    <w:rsid w:val="21E85FE6"/>
    <w:rsid w:val="21E9E4D0"/>
    <w:rsid w:val="21F0C8D4"/>
    <w:rsid w:val="21FEF79D"/>
    <w:rsid w:val="222232C4"/>
    <w:rsid w:val="222381B1"/>
    <w:rsid w:val="222B4C00"/>
    <w:rsid w:val="2231647F"/>
    <w:rsid w:val="22494536"/>
    <w:rsid w:val="224E1414"/>
    <w:rsid w:val="224F40A9"/>
    <w:rsid w:val="224FECC8"/>
    <w:rsid w:val="225ED217"/>
    <w:rsid w:val="225FB0FE"/>
    <w:rsid w:val="22606924"/>
    <w:rsid w:val="228F896B"/>
    <w:rsid w:val="2296CB9F"/>
    <w:rsid w:val="2299C578"/>
    <w:rsid w:val="22A79EFB"/>
    <w:rsid w:val="22B08E79"/>
    <w:rsid w:val="22BCA193"/>
    <w:rsid w:val="22C378C0"/>
    <w:rsid w:val="22C85568"/>
    <w:rsid w:val="22D42432"/>
    <w:rsid w:val="22D8EF91"/>
    <w:rsid w:val="22DD4CD5"/>
    <w:rsid w:val="22E1E21B"/>
    <w:rsid w:val="230A8828"/>
    <w:rsid w:val="232C0CD3"/>
    <w:rsid w:val="2334EBE4"/>
    <w:rsid w:val="2336C003"/>
    <w:rsid w:val="2337328D"/>
    <w:rsid w:val="23386D21"/>
    <w:rsid w:val="23551502"/>
    <w:rsid w:val="235A002B"/>
    <w:rsid w:val="237447EE"/>
    <w:rsid w:val="237AC884"/>
    <w:rsid w:val="2380BDCC"/>
    <w:rsid w:val="2386CC47"/>
    <w:rsid w:val="23870B5F"/>
    <w:rsid w:val="238BCDDD"/>
    <w:rsid w:val="23BC2906"/>
    <w:rsid w:val="23BCD398"/>
    <w:rsid w:val="23BD5037"/>
    <w:rsid w:val="23C32CD9"/>
    <w:rsid w:val="23C5A261"/>
    <w:rsid w:val="23C6646F"/>
    <w:rsid w:val="23D4BA05"/>
    <w:rsid w:val="23DA46D7"/>
    <w:rsid w:val="23EBADEC"/>
    <w:rsid w:val="23F39689"/>
    <w:rsid w:val="24088350"/>
    <w:rsid w:val="2409B9C2"/>
    <w:rsid w:val="2415B730"/>
    <w:rsid w:val="24270125"/>
    <w:rsid w:val="24388631"/>
    <w:rsid w:val="244B3D3B"/>
    <w:rsid w:val="2456842C"/>
    <w:rsid w:val="245ED36A"/>
    <w:rsid w:val="245F4921"/>
    <w:rsid w:val="246AFD2E"/>
    <w:rsid w:val="248FE6E7"/>
    <w:rsid w:val="24992461"/>
    <w:rsid w:val="24A2F06C"/>
    <w:rsid w:val="24C542F5"/>
    <w:rsid w:val="24F1B2CB"/>
    <w:rsid w:val="24F36CFF"/>
    <w:rsid w:val="25033527"/>
    <w:rsid w:val="250F4415"/>
    <w:rsid w:val="25153B62"/>
    <w:rsid w:val="251E3938"/>
    <w:rsid w:val="252B7B8B"/>
    <w:rsid w:val="253A5592"/>
    <w:rsid w:val="2549B224"/>
    <w:rsid w:val="254A35A4"/>
    <w:rsid w:val="255385DD"/>
    <w:rsid w:val="2556351A"/>
    <w:rsid w:val="258DE662"/>
    <w:rsid w:val="25A0E0C8"/>
    <w:rsid w:val="25A671A1"/>
    <w:rsid w:val="25A9E135"/>
    <w:rsid w:val="25AE202F"/>
    <w:rsid w:val="25B2A1F8"/>
    <w:rsid w:val="25B5EFB1"/>
    <w:rsid w:val="25D1108E"/>
    <w:rsid w:val="25D3835C"/>
    <w:rsid w:val="25EA9C55"/>
    <w:rsid w:val="2606300E"/>
    <w:rsid w:val="2609E628"/>
    <w:rsid w:val="260A400D"/>
    <w:rsid w:val="260F1B94"/>
    <w:rsid w:val="2610DF20"/>
    <w:rsid w:val="2629E106"/>
    <w:rsid w:val="2642D486"/>
    <w:rsid w:val="266822BE"/>
    <w:rsid w:val="2680291E"/>
    <w:rsid w:val="26806A10"/>
    <w:rsid w:val="2685F592"/>
    <w:rsid w:val="26876150"/>
    <w:rsid w:val="2696A3E9"/>
    <w:rsid w:val="26A10EC0"/>
    <w:rsid w:val="26AE912C"/>
    <w:rsid w:val="26B2CB3B"/>
    <w:rsid w:val="26BBE6B6"/>
    <w:rsid w:val="26C2516A"/>
    <w:rsid w:val="26C2E062"/>
    <w:rsid w:val="26C35082"/>
    <w:rsid w:val="26C3CDA3"/>
    <w:rsid w:val="26DA4927"/>
    <w:rsid w:val="26E0A0B0"/>
    <w:rsid w:val="26E3F986"/>
    <w:rsid w:val="26EA9400"/>
    <w:rsid w:val="26F37D53"/>
    <w:rsid w:val="26F3C9C8"/>
    <w:rsid w:val="27128007"/>
    <w:rsid w:val="271F41D8"/>
    <w:rsid w:val="272A3DE6"/>
    <w:rsid w:val="2759D3DB"/>
    <w:rsid w:val="275EB3E9"/>
    <w:rsid w:val="275FC603"/>
    <w:rsid w:val="2776387A"/>
    <w:rsid w:val="2785DCAD"/>
    <w:rsid w:val="27876144"/>
    <w:rsid w:val="278D9F94"/>
    <w:rsid w:val="2796E9E3"/>
    <w:rsid w:val="279ED769"/>
    <w:rsid w:val="27A3B03A"/>
    <w:rsid w:val="27A5F054"/>
    <w:rsid w:val="27B0E887"/>
    <w:rsid w:val="27B513E3"/>
    <w:rsid w:val="27B589D8"/>
    <w:rsid w:val="27BD5198"/>
    <w:rsid w:val="27C15241"/>
    <w:rsid w:val="27CB06B2"/>
    <w:rsid w:val="27D2264D"/>
    <w:rsid w:val="27D39E15"/>
    <w:rsid w:val="27EF36C8"/>
    <w:rsid w:val="27F8DCF2"/>
    <w:rsid w:val="28031214"/>
    <w:rsid w:val="280C8BE7"/>
    <w:rsid w:val="281949F3"/>
    <w:rsid w:val="28283AF4"/>
    <w:rsid w:val="284060B4"/>
    <w:rsid w:val="2841EB4D"/>
    <w:rsid w:val="2843639A"/>
    <w:rsid w:val="28446BEB"/>
    <w:rsid w:val="284F316F"/>
    <w:rsid w:val="285BB45F"/>
    <w:rsid w:val="28681D98"/>
    <w:rsid w:val="287274F4"/>
    <w:rsid w:val="28782FD5"/>
    <w:rsid w:val="287A9CFF"/>
    <w:rsid w:val="287B906F"/>
    <w:rsid w:val="287C9D64"/>
    <w:rsid w:val="28851697"/>
    <w:rsid w:val="2885A395"/>
    <w:rsid w:val="2897118A"/>
    <w:rsid w:val="28A49C4B"/>
    <w:rsid w:val="28AB9CF2"/>
    <w:rsid w:val="28B2A42B"/>
    <w:rsid w:val="28B571FA"/>
    <w:rsid w:val="28E07814"/>
    <w:rsid w:val="28F4AED6"/>
    <w:rsid w:val="28F79A60"/>
    <w:rsid w:val="291508E7"/>
    <w:rsid w:val="29289EBA"/>
    <w:rsid w:val="2930EC94"/>
    <w:rsid w:val="2932BA44"/>
    <w:rsid w:val="293F7067"/>
    <w:rsid w:val="293FD4E2"/>
    <w:rsid w:val="29401C4B"/>
    <w:rsid w:val="2943D577"/>
    <w:rsid w:val="2947D659"/>
    <w:rsid w:val="294A0AC9"/>
    <w:rsid w:val="29501B0D"/>
    <w:rsid w:val="296B2BFB"/>
    <w:rsid w:val="296B2F65"/>
    <w:rsid w:val="29768CCA"/>
    <w:rsid w:val="297D8968"/>
    <w:rsid w:val="2987EEDF"/>
    <w:rsid w:val="299A9B60"/>
    <w:rsid w:val="29A21B0F"/>
    <w:rsid w:val="29AC4E05"/>
    <w:rsid w:val="29C0AEC9"/>
    <w:rsid w:val="29C523EE"/>
    <w:rsid w:val="29D6A86E"/>
    <w:rsid w:val="29D6D6F3"/>
    <w:rsid w:val="2A0E5B6F"/>
    <w:rsid w:val="2A11E6A5"/>
    <w:rsid w:val="2A1DBF99"/>
    <w:rsid w:val="2A1E59EB"/>
    <w:rsid w:val="2A2CFF63"/>
    <w:rsid w:val="2A3A6EF1"/>
    <w:rsid w:val="2A3DDC75"/>
    <w:rsid w:val="2A4F2941"/>
    <w:rsid w:val="2A564553"/>
    <w:rsid w:val="2A5CC2A1"/>
    <w:rsid w:val="2A68A503"/>
    <w:rsid w:val="2A7075E0"/>
    <w:rsid w:val="2A785147"/>
    <w:rsid w:val="2A91FE3B"/>
    <w:rsid w:val="2A9BA73D"/>
    <w:rsid w:val="2AA4403C"/>
    <w:rsid w:val="2AA8303A"/>
    <w:rsid w:val="2AA94EEE"/>
    <w:rsid w:val="2AB0BCBE"/>
    <w:rsid w:val="2AB989AC"/>
    <w:rsid w:val="2ABA880D"/>
    <w:rsid w:val="2AC2AC60"/>
    <w:rsid w:val="2AD31691"/>
    <w:rsid w:val="2AD46E0D"/>
    <w:rsid w:val="2AE22DF4"/>
    <w:rsid w:val="2AE6000E"/>
    <w:rsid w:val="2AFAA188"/>
    <w:rsid w:val="2AFAB335"/>
    <w:rsid w:val="2B0089FD"/>
    <w:rsid w:val="2B042255"/>
    <w:rsid w:val="2B060520"/>
    <w:rsid w:val="2B08F956"/>
    <w:rsid w:val="2B0B908B"/>
    <w:rsid w:val="2B0EBB2B"/>
    <w:rsid w:val="2B107381"/>
    <w:rsid w:val="2B179E8D"/>
    <w:rsid w:val="2B18B72B"/>
    <w:rsid w:val="2B30345D"/>
    <w:rsid w:val="2B33F644"/>
    <w:rsid w:val="2B3FB935"/>
    <w:rsid w:val="2B481801"/>
    <w:rsid w:val="2B59B693"/>
    <w:rsid w:val="2B5B371A"/>
    <w:rsid w:val="2B5C34D3"/>
    <w:rsid w:val="2B6C7A61"/>
    <w:rsid w:val="2B7D9412"/>
    <w:rsid w:val="2B7FFA57"/>
    <w:rsid w:val="2B8A9DDE"/>
    <w:rsid w:val="2B8DC7EF"/>
    <w:rsid w:val="2B9228E8"/>
    <w:rsid w:val="2BA92636"/>
    <w:rsid w:val="2BACFCC4"/>
    <w:rsid w:val="2BB8A1CF"/>
    <w:rsid w:val="2BE5A54B"/>
    <w:rsid w:val="2BE7B2FA"/>
    <w:rsid w:val="2BEFF8BD"/>
    <w:rsid w:val="2BFE6EBE"/>
    <w:rsid w:val="2C05CAF6"/>
    <w:rsid w:val="2C1C2052"/>
    <w:rsid w:val="2C1E2843"/>
    <w:rsid w:val="2C38E559"/>
    <w:rsid w:val="2C39C583"/>
    <w:rsid w:val="2C41631F"/>
    <w:rsid w:val="2C435015"/>
    <w:rsid w:val="2C45273B"/>
    <w:rsid w:val="2C4AE43C"/>
    <w:rsid w:val="2C506B7D"/>
    <w:rsid w:val="2C73BC24"/>
    <w:rsid w:val="2C73D759"/>
    <w:rsid w:val="2C7999AF"/>
    <w:rsid w:val="2C84969C"/>
    <w:rsid w:val="2C85B04A"/>
    <w:rsid w:val="2C894FE9"/>
    <w:rsid w:val="2C960478"/>
    <w:rsid w:val="2C9CFD01"/>
    <w:rsid w:val="2CAC945E"/>
    <w:rsid w:val="2CB37722"/>
    <w:rsid w:val="2CCC4D1C"/>
    <w:rsid w:val="2CCFC6A5"/>
    <w:rsid w:val="2CD311D5"/>
    <w:rsid w:val="2CD345D1"/>
    <w:rsid w:val="2CE1A0A8"/>
    <w:rsid w:val="2CE65EDA"/>
    <w:rsid w:val="2CE7FA6D"/>
    <w:rsid w:val="2CEE85C5"/>
    <w:rsid w:val="2CF6E4D0"/>
    <w:rsid w:val="2CF96744"/>
    <w:rsid w:val="2D0163DB"/>
    <w:rsid w:val="2D0906B6"/>
    <w:rsid w:val="2D10CA01"/>
    <w:rsid w:val="2D2D3409"/>
    <w:rsid w:val="2D2DC216"/>
    <w:rsid w:val="2D328F42"/>
    <w:rsid w:val="2D44A366"/>
    <w:rsid w:val="2D481EA2"/>
    <w:rsid w:val="2D4C8EE4"/>
    <w:rsid w:val="2D534C4C"/>
    <w:rsid w:val="2D54E34F"/>
    <w:rsid w:val="2D6106B2"/>
    <w:rsid w:val="2D715BE9"/>
    <w:rsid w:val="2D778631"/>
    <w:rsid w:val="2D999E8A"/>
    <w:rsid w:val="2DA0B881"/>
    <w:rsid w:val="2DAF2F47"/>
    <w:rsid w:val="2DB8F2FC"/>
    <w:rsid w:val="2DB9F8A4"/>
    <w:rsid w:val="2DBBAF59"/>
    <w:rsid w:val="2DC0F603"/>
    <w:rsid w:val="2DCFB5D6"/>
    <w:rsid w:val="2DE1309B"/>
    <w:rsid w:val="2DF19AAC"/>
    <w:rsid w:val="2DFE4D9E"/>
    <w:rsid w:val="2E02798A"/>
    <w:rsid w:val="2E11CE82"/>
    <w:rsid w:val="2E171442"/>
    <w:rsid w:val="2E24BA25"/>
    <w:rsid w:val="2E35C441"/>
    <w:rsid w:val="2E41D89F"/>
    <w:rsid w:val="2E5FF0A5"/>
    <w:rsid w:val="2E7D46E7"/>
    <w:rsid w:val="2E85CA36"/>
    <w:rsid w:val="2E8C5D00"/>
    <w:rsid w:val="2E96A733"/>
    <w:rsid w:val="2E980E3F"/>
    <w:rsid w:val="2E99C478"/>
    <w:rsid w:val="2E9BFF5A"/>
    <w:rsid w:val="2EAA0462"/>
    <w:rsid w:val="2EB4F89A"/>
    <w:rsid w:val="2EBE445D"/>
    <w:rsid w:val="2EC568B1"/>
    <w:rsid w:val="2ED0D266"/>
    <w:rsid w:val="2ED1B578"/>
    <w:rsid w:val="2EF6C993"/>
    <w:rsid w:val="2EFDBB05"/>
    <w:rsid w:val="2F17628C"/>
    <w:rsid w:val="2F2A9D63"/>
    <w:rsid w:val="2F4032B5"/>
    <w:rsid w:val="2F4C55D6"/>
    <w:rsid w:val="2F5AAFA2"/>
    <w:rsid w:val="2F67FD7E"/>
    <w:rsid w:val="2F7DB402"/>
    <w:rsid w:val="2F89B386"/>
    <w:rsid w:val="2F95AE44"/>
    <w:rsid w:val="2F9EF436"/>
    <w:rsid w:val="2FA1B755"/>
    <w:rsid w:val="2FA3E266"/>
    <w:rsid w:val="2FB42142"/>
    <w:rsid w:val="2FB95CB1"/>
    <w:rsid w:val="2FD1D695"/>
    <w:rsid w:val="2FD494CB"/>
    <w:rsid w:val="2FDD5ECB"/>
    <w:rsid w:val="2FE036A4"/>
    <w:rsid w:val="300BFDEB"/>
    <w:rsid w:val="301B5C72"/>
    <w:rsid w:val="3024BAC5"/>
    <w:rsid w:val="302981A1"/>
    <w:rsid w:val="30399868"/>
    <w:rsid w:val="303B42FD"/>
    <w:rsid w:val="30400ECF"/>
    <w:rsid w:val="30450564"/>
    <w:rsid w:val="30461877"/>
    <w:rsid w:val="305693CF"/>
    <w:rsid w:val="307C5EB7"/>
    <w:rsid w:val="3082A788"/>
    <w:rsid w:val="3094A540"/>
    <w:rsid w:val="30A92679"/>
    <w:rsid w:val="30B600EB"/>
    <w:rsid w:val="30C942E1"/>
    <w:rsid w:val="30CD4146"/>
    <w:rsid w:val="30E06B82"/>
    <w:rsid w:val="3101C066"/>
    <w:rsid w:val="310D154B"/>
    <w:rsid w:val="310DD36A"/>
    <w:rsid w:val="3110262A"/>
    <w:rsid w:val="31286073"/>
    <w:rsid w:val="312ADEB0"/>
    <w:rsid w:val="313A4EFB"/>
    <w:rsid w:val="314D7304"/>
    <w:rsid w:val="314E0FEB"/>
    <w:rsid w:val="3157A03E"/>
    <w:rsid w:val="31627489"/>
    <w:rsid w:val="31B45031"/>
    <w:rsid w:val="31C40A1A"/>
    <w:rsid w:val="31C5FF52"/>
    <w:rsid w:val="31D16B3E"/>
    <w:rsid w:val="31D3A00F"/>
    <w:rsid w:val="31D4271B"/>
    <w:rsid w:val="31DD7135"/>
    <w:rsid w:val="31E50789"/>
    <w:rsid w:val="31F4BB32"/>
    <w:rsid w:val="31FD0973"/>
    <w:rsid w:val="321A5008"/>
    <w:rsid w:val="3225BCAD"/>
    <w:rsid w:val="3226521E"/>
    <w:rsid w:val="323AD978"/>
    <w:rsid w:val="323D67E3"/>
    <w:rsid w:val="32464F49"/>
    <w:rsid w:val="3249EC51"/>
    <w:rsid w:val="324F3E61"/>
    <w:rsid w:val="32556025"/>
    <w:rsid w:val="325F405D"/>
    <w:rsid w:val="32827781"/>
    <w:rsid w:val="32A7FE12"/>
    <w:rsid w:val="32AD5F96"/>
    <w:rsid w:val="32B7C0B5"/>
    <w:rsid w:val="32C6D1B6"/>
    <w:rsid w:val="32C9AF4F"/>
    <w:rsid w:val="32D1ACA1"/>
    <w:rsid w:val="32E28595"/>
    <w:rsid w:val="32EA4557"/>
    <w:rsid w:val="32F0ED41"/>
    <w:rsid w:val="330E2D83"/>
    <w:rsid w:val="330FDF98"/>
    <w:rsid w:val="331209FD"/>
    <w:rsid w:val="33175ED5"/>
    <w:rsid w:val="3325DFCC"/>
    <w:rsid w:val="332E2060"/>
    <w:rsid w:val="33319E44"/>
    <w:rsid w:val="3339D4D7"/>
    <w:rsid w:val="334AA531"/>
    <w:rsid w:val="335C547A"/>
    <w:rsid w:val="336AB8B6"/>
    <w:rsid w:val="336D38D4"/>
    <w:rsid w:val="3371D539"/>
    <w:rsid w:val="338462B6"/>
    <w:rsid w:val="339B333F"/>
    <w:rsid w:val="33AB74A8"/>
    <w:rsid w:val="33ABF030"/>
    <w:rsid w:val="33B13908"/>
    <w:rsid w:val="33B5C7C2"/>
    <w:rsid w:val="33B96B8F"/>
    <w:rsid w:val="33C1806F"/>
    <w:rsid w:val="33D1835F"/>
    <w:rsid w:val="33EF9891"/>
    <w:rsid w:val="33F61492"/>
    <w:rsid w:val="33F770B5"/>
    <w:rsid w:val="33FF2F55"/>
    <w:rsid w:val="34056C5B"/>
    <w:rsid w:val="3413444E"/>
    <w:rsid w:val="34181B23"/>
    <w:rsid w:val="34260DB8"/>
    <w:rsid w:val="34372330"/>
    <w:rsid w:val="3441D5A5"/>
    <w:rsid w:val="34435883"/>
    <w:rsid w:val="344A73CB"/>
    <w:rsid w:val="34539116"/>
    <w:rsid w:val="34539841"/>
    <w:rsid w:val="346031A8"/>
    <w:rsid w:val="3469FCD0"/>
    <w:rsid w:val="3471D317"/>
    <w:rsid w:val="347F0F85"/>
    <w:rsid w:val="34A7654E"/>
    <w:rsid w:val="34B26C8B"/>
    <w:rsid w:val="34D0F4EB"/>
    <w:rsid w:val="34D695D5"/>
    <w:rsid w:val="34E647CE"/>
    <w:rsid w:val="34E7F4E4"/>
    <w:rsid w:val="34EEDDEC"/>
    <w:rsid w:val="34F48961"/>
    <w:rsid w:val="35140D11"/>
    <w:rsid w:val="351B81D8"/>
    <w:rsid w:val="351F8B24"/>
    <w:rsid w:val="35204D09"/>
    <w:rsid w:val="3526EB03"/>
    <w:rsid w:val="352A66B6"/>
    <w:rsid w:val="352CDED1"/>
    <w:rsid w:val="352E5AA9"/>
    <w:rsid w:val="3537FB62"/>
    <w:rsid w:val="3539C67D"/>
    <w:rsid w:val="353EEC1A"/>
    <w:rsid w:val="354A6DC9"/>
    <w:rsid w:val="355776CD"/>
    <w:rsid w:val="355DA0E7"/>
    <w:rsid w:val="3565BC5E"/>
    <w:rsid w:val="359C53D2"/>
    <w:rsid w:val="35A16BB3"/>
    <w:rsid w:val="35A799FC"/>
    <w:rsid w:val="35BE3B25"/>
    <w:rsid w:val="35C19F5E"/>
    <w:rsid w:val="35C4DCB9"/>
    <w:rsid w:val="35CBB9F2"/>
    <w:rsid w:val="35D6391A"/>
    <w:rsid w:val="35D8E0C9"/>
    <w:rsid w:val="35DE6C40"/>
    <w:rsid w:val="35E44EA3"/>
    <w:rsid w:val="35F267E2"/>
    <w:rsid w:val="35FD8243"/>
    <w:rsid w:val="3601F7BE"/>
    <w:rsid w:val="3604C7C1"/>
    <w:rsid w:val="3607EC0B"/>
    <w:rsid w:val="360F4923"/>
    <w:rsid w:val="3611E904"/>
    <w:rsid w:val="3612385F"/>
    <w:rsid w:val="362363F8"/>
    <w:rsid w:val="3638EBFE"/>
    <w:rsid w:val="3644EB2B"/>
    <w:rsid w:val="36503BFE"/>
    <w:rsid w:val="36515712"/>
    <w:rsid w:val="367837B2"/>
    <w:rsid w:val="367B601B"/>
    <w:rsid w:val="368A9DF6"/>
    <w:rsid w:val="36B3B81F"/>
    <w:rsid w:val="36BF6CE5"/>
    <w:rsid w:val="36C633DB"/>
    <w:rsid w:val="36D35482"/>
    <w:rsid w:val="36EA732C"/>
    <w:rsid w:val="36F3315D"/>
    <w:rsid w:val="36FC13A5"/>
    <w:rsid w:val="36FF3FA0"/>
    <w:rsid w:val="3700A396"/>
    <w:rsid w:val="3703445E"/>
    <w:rsid w:val="370BDD54"/>
    <w:rsid w:val="371A69B3"/>
    <w:rsid w:val="371CBBB2"/>
    <w:rsid w:val="37252167"/>
    <w:rsid w:val="37253D9D"/>
    <w:rsid w:val="372AF1DB"/>
    <w:rsid w:val="373CA168"/>
    <w:rsid w:val="3765D9C4"/>
    <w:rsid w:val="376C7AE1"/>
    <w:rsid w:val="376F6128"/>
    <w:rsid w:val="3773A35B"/>
    <w:rsid w:val="3776981C"/>
    <w:rsid w:val="377F470E"/>
    <w:rsid w:val="377FE657"/>
    <w:rsid w:val="3780270C"/>
    <w:rsid w:val="37A01D50"/>
    <w:rsid w:val="37A3BF50"/>
    <w:rsid w:val="37AEB944"/>
    <w:rsid w:val="37B96474"/>
    <w:rsid w:val="37C31D41"/>
    <w:rsid w:val="37C915D4"/>
    <w:rsid w:val="37D289B0"/>
    <w:rsid w:val="37E731F0"/>
    <w:rsid w:val="380D242B"/>
    <w:rsid w:val="3818A53A"/>
    <w:rsid w:val="3829302E"/>
    <w:rsid w:val="382A6F72"/>
    <w:rsid w:val="382DD54C"/>
    <w:rsid w:val="382E9145"/>
    <w:rsid w:val="38443F39"/>
    <w:rsid w:val="3850AC6A"/>
    <w:rsid w:val="38585916"/>
    <w:rsid w:val="3869427C"/>
    <w:rsid w:val="386EA4F1"/>
    <w:rsid w:val="386FE514"/>
    <w:rsid w:val="387D9416"/>
    <w:rsid w:val="388C15F4"/>
    <w:rsid w:val="389ED5EA"/>
    <w:rsid w:val="38A9977A"/>
    <w:rsid w:val="38B3FA99"/>
    <w:rsid w:val="38BBAD54"/>
    <w:rsid w:val="38D4BB99"/>
    <w:rsid w:val="38DE82E5"/>
    <w:rsid w:val="38E08D41"/>
    <w:rsid w:val="38E73E27"/>
    <w:rsid w:val="38F968C2"/>
    <w:rsid w:val="393145B1"/>
    <w:rsid w:val="3949DC21"/>
    <w:rsid w:val="394F9D16"/>
    <w:rsid w:val="395783A5"/>
    <w:rsid w:val="395AE469"/>
    <w:rsid w:val="39606F0E"/>
    <w:rsid w:val="396978A6"/>
    <w:rsid w:val="396C35E2"/>
    <w:rsid w:val="39727029"/>
    <w:rsid w:val="397EAF3C"/>
    <w:rsid w:val="397FA643"/>
    <w:rsid w:val="3980EF38"/>
    <w:rsid w:val="3982CAC2"/>
    <w:rsid w:val="3989190B"/>
    <w:rsid w:val="3998F047"/>
    <w:rsid w:val="39CBEB44"/>
    <w:rsid w:val="39E1D37D"/>
    <w:rsid w:val="39E58FE6"/>
    <w:rsid w:val="39F41D31"/>
    <w:rsid w:val="39F7827F"/>
    <w:rsid w:val="39FBA515"/>
    <w:rsid w:val="39FC6B1B"/>
    <w:rsid w:val="39FECE97"/>
    <w:rsid w:val="3A01C9A3"/>
    <w:rsid w:val="3A17A635"/>
    <w:rsid w:val="3A1AFF16"/>
    <w:rsid w:val="3A1E6F63"/>
    <w:rsid w:val="3A2B0ABA"/>
    <w:rsid w:val="3A3465F2"/>
    <w:rsid w:val="3A35D8A2"/>
    <w:rsid w:val="3A371972"/>
    <w:rsid w:val="3A4CB744"/>
    <w:rsid w:val="3A5340C0"/>
    <w:rsid w:val="3A56B9A7"/>
    <w:rsid w:val="3A58CB15"/>
    <w:rsid w:val="3A5BB479"/>
    <w:rsid w:val="3A89279C"/>
    <w:rsid w:val="3AC3962D"/>
    <w:rsid w:val="3ACEB9AE"/>
    <w:rsid w:val="3ACF8210"/>
    <w:rsid w:val="3ADDD2B0"/>
    <w:rsid w:val="3AE01AD7"/>
    <w:rsid w:val="3AE5686C"/>
    <w:rsid w:val="3AEA8853"/>
    <w:rsid w:val="3AFAC238"/>
    <w:rsid w:val="3AFE8284"/>
    <w:rsid w:val="3B0CCAF8"/>
    <w:rsid w:val="3B452994"/>
    <w:rsid w:val="3B4E17B5"/>
    <w:rsid w:val="3B57211D"/>
    <w:rsid w:val="3B5DAAFB"/>
    <w:rsid w:val="3B72A2F4"/>
    <w:rsid w:val="3B86B7F3"/>
    <w:rsid w:val="3B898720"/>
    <w:rsid w:val="3B8E3BE9"/>
    <w:rsid w:val="3B969561"/>
    <w:rsid w:val="3B9AA14A"/>
    <w:rsid w:val="3B9AF27B"/>
    <w:rsid w:val="3BA9F0ED"/>
    <w:rsid w:val="3BAAC10B"/>
    <w:rsid w:val="3BC2485E"/>
    <w:rsid w:val="3BDBA581"/>
    <w:rsid w:val="3BEF1121"/>
    <w:rsid w:val="3BF1CB62"/>
    <w:rsid w:val="3C06CC0C"/>
    <w:rsid w:val="3C1512F6"/>
    <w:rsid w:val="3C230F45"/>
    <w:rsid w:val="3C25AC66"/>
    <w:rsid w:val="3C262840"/>
    <w:rsid w:val="3C27511C"/>
    <w:rsid w:val="3C2B4412"/>
    <w:rsid w:val="3C4A093F"/>
    <w:rsid w:val="3C4CE78A"/>
    <w:rsid w:val="3C5397D7"/>
    <w:rsid w:val="3C552B1A"/>
    <w:rsid w:val="3C6B9B7C"/>
    <w:rsid w:val="3C766346"/>
    <w:rsid w:val="3C824148"/>
    <w:rsid w:val="3C841248"/>
    <w:rsid w:val="3C99D7F7"/>
    <w:rsid w:val="3C9E1F0B"/>
    <w:rsid w:val="3C9FCD3F"/>
    <w:rsid w:val="3CA405BC"/>
    <w:rsid w:val="3CA55436"/>
    <w:rsid w:val="3CB1DA98"/>
    <w:rsid w:val="3CB9D36A"/>
    <w:rsid w:val="3CC0ECBF"/>
    <w:rsid w:val="3CC7EA28"/>
    <w:rsid w:val="3CCDC108"/>
    <w:rsid w:val="3CD405E6"/>
    <w:rsid w:val="3CD6960A"/>
    <w:rsid w:val="3CDB5E49"/>
    <w:rsid w:val="3CDC84E5"/>
    <w:rsid w:val="3CE4385A"/>
    <w:rsid w:val="3CE69B39"/>
    <w:rsid w:val="3CEC1E8D"/>
    <w:rsid w:val="3CEE6B69"/>
    <w:rsid w:val="3CF0FB60"/>
    <w:rsid w:val="3CF5013B"/>
    <w:rsid w:val="3CF55CEC"/>
    <w:rsid w:val="3D0DD6E4"/>
    <w:rsid w:val="3D1EF7B4"/>
    <w:rsid w:val="3D27C153"/>
    <w:rsid w:val="3D3F8949"/>
    <w:rsid w:val="3D5256FF"/>
    <w:rsid w:val="3D6440B7"/>
    <w:rsid w:val="3D64C7FC"/>
    <w:rsid w:val="3D662FF2"/>
    <w:rsid w:val="3D87E356"/>
    <w:rsid w:val="3D92C837"/>
    <w:rsid w:val="3DA95795"/>
    <w:rsid w:val="3DA95B7A"/>
    <w:rsid w:val="3DA99555"/>
    <w:rsid w:val="3DAC6B84"/>
    <w:rsid w:val="3DBEDFA6"/>
    <w:rsid w:val="3DC4CBB4"/>
    <w:rsid w:val="3DE24BE1"/>
    <w:rsid w:val="3DF0DB12"/>
    <w:rsid w:val="3DF7F86A"/>
    <w:rsid w:val="3E0BA9ED"/>
    <w:rsid w:val="3E16B6F8"/>
    <w:rsid w:val="3E29CDA6"/>
    <w:rsid w:val="3E33E540"/>
    <w:rsid w:val="3E3B25FA"/>
    <w:rsid w:val="3E4180C6"/>
    <w:rsid w:val="3E48CE6F"/>
    <w:rsid w:val="3E4FA3AF"/>
    <w:rsid w:val="3E59D467"/>
    <w:rsid w:val="3E60AF62"/>
    <w:rsid w:val="3E664E4B"/>
    <w:rsid w:val="3E665A11"/>
    <w:rsid w:val="3E70EC54"/>
    <w:rsid w:val="3E77DCDC"/>
    <w:rsid w:val="3E8008BB"/>
    <w:rsid w:val="3E86A136"/>
    <w:rsid w:val="3E949099"/>
    <w:rsid w:val="3E98A76D"/>
    <w:rsid w:val="3EACD9AA"/>
    <w:rsid w:val="3EAFA2E4"/>
    <w:rsid w:val="3EB8E04F"/>
    <w:rsid w:val="3EB948A3"/>
    <w:rsid w:val="3EC3EEDF"/>
    <w:rsid w:val="3ED23D66"/>
    <w:rsid w:val="3ED2ADA0"/>
    <w:rsid w:val="3EDDD10A"/>
    <w:rsid w:val="3EEE94A5"/>
    <w:rsid w:val="3EF122D2"/>
    <w:rsid w:val="3EF49864"/>
    <w:rsid w:val="3EFB8657"/>
    <w:rsid w:val="3F29AFA1"/>
    <w:rsid w:val="3F4885CF"/>
    <w:rsid w:val="3F574F90"/>
    <w:rsid w:val="3F5CE52B"/>
    <w:rsid w:val="3F73DE0F"/>
    <w:rsid w:val="3F8BC7DC"/>
    <w:rsid w:val="3F994A28"/>
    <w:rsid w:val="3FA2DB52"/>
    <w:rsid w:val="3FA6E4BB"/>
    <w:rsid w:val="3FD3227B"/>
    <w:rsid w:val="3FF32EE3"/>
    <w:rsid w:val="3FF334CA"/>
    <w:rsid w:val="3FFFADDA"/>
    <w:rsid w:val="400E631F"/>
    <w:rsid w:val="4011A5B4"/>
    <w:rsid w:val="401A0102"/>
    <w:rsid w:val="402305BC"/>
    <w:rsid w:val="4026A177"/>
    <w:rsid w:val="4030AE0A"/>
    <w:rsid w:val="403CDA3A"/>
    <w:rsid w:val="40431C3A"/>
    <w:rsid w:val="40466B63"/>
    <w:rsid w:val="4049DEFE"/>
    <w:rsid w:val="4053A75D"/>
    <w:rsid w:val="40796214"/>
    <w:rsid w:val="409033A3"/>
    <w:rsid w:val="40A8239C"/>
    <w:rsid w:val="40A82827"/>
    <w:rsid w:val="40B0FE8A"/>
    <w:rsid w:val="40C074BF"/>
    <w:rsid w:val="40C12D9C"/>
    <w:rsid w:val="40C56CD2"/>
    <w:rsid w:val="40CF587B"/>
    <w:rsid w:val="40F079A5"/>
    <w:rsid w:val="40FE797C"/>
    <w:rsid w:val="40FEB18C"/>
    <w:rsid w:val="4100D808"/>
    <w:rsid w:val="41195174"/>
    <w:rsid w:val="413095FB"/>
    <w:rsid w:val="41342795"/>
    <w:rsid w:val="41417A9E"/>
    <w:rsid w:val="4153608E"/>
    <w:rsid w:val="41549BAB"/>
    <w:rsid w:val="416152F0"/>
    <w:rsid w:val="4162F559"/>
    <w:rsid w:val="416B1FCF"/>
    <w:rsid w:val="416F80C8"/>
    <w:rsid w:val="417B5304"/>
    <w:rsid w:val="41917529"/>
    <w:rsid w:val="41A07C13"/>
    <w:rsid w:val="41ACB70A"/>
    <w:rsid w:val="41B64537"/>
    <w:rsid w:val="41BFBD35"/>
    <w:rsid w:val="41C8725E"/>
    <w:rsid w:val="41D3460D"/>
    <w:rsid w:val="41DEEC9B"/>
    <w:rsid w:val="41E01F0A"/>
    <w:rsid w:val="41ECF03F"/>
    <w:rsid w:val="41ED4877"/>
    <w:rsid w:val="420AE6E6"/>
    <w:rsid w:val="421A86F8"/>
    <w:rsid w:val="421D4FB2"/>
    <w:rsid w:val="4224DB5B"/>
    <w:rsid w:val="4237E8AD"/>
    <w:rsid w:val="423EB219"/>
    <w:rsid w:val="424139BF"/>
    <w:rsid w:val="42480E50"/>
    <w:rsid w:val="424840F3"/>
    <w:rsid w:val="425FF16E"/>
    <w:rsid w:val="4261E1BF"/>
    <w:rsid w:val="426859C5"/>
    <w:rsid w:val="427453CD"/>
    <w:rsid w:val="428127BA"/>
    <w:rsid w:val="4290B2CC"/>
    <w:rsid w:val="42917745"/>
    <w:rsid w:val="429C3F6E"/>
    <w:rsid w:val="42AD25F5"/>
    <w:rsid w:val="42AED184"/>
    <w:rsid w:val="42B4BC22"/>
    <w:rsid w:val="42E71281"/>
    <w:rsid w:val="42F323BA"/>
    <w:rsid w:val="42F88421"/>
    <w:rsid w:val="42FC6D0F"/>
    <w:rsid w:val="4306F030"/>
    <w:rsid w:val="43081CAE"/>
    <w:rsid w:val="430B21C5"/>
    <w:rsid w:val="430B5129"/>
    <w:rsid w:val="4317FF64"/>
    <w:rsid w:val="4324CB2A"/>
    <w:rsid w:val="43287215"/>
    <w:rsid w:val="432BAE73"/>
    <w:rsid w:val="43342F36"/>
    <w:rsid w:val="4337BAFA"/>
    <w:rsid w:val="4355B703"/>
    <w:rsid w:val="436FC886"/>
    <w:rsid w:val="4370EF27"/>
    <w:rsid w:val="43749852"/>
    <w:rsid w:val="4375E422"/>
    <w:rsid w:val="437DA935"/>
    <w:rsid w:val="43801F52"/>
    <w:rsid w:val="43858E18"/>
    <w:rsid w:val="43873FC8"/>
    <w:rsid w:val="438CF5C2"/>
    <w:rsid w:val="438F6F82"/>
    <w:rsid w:val="43B01BFE"/>
    <w:rsid w:val="43F07561"/>
    <w:rsid w:val="43F15E3A"/>
    <w:rsid w:val="43F8769F"/>
    <w:rsid w:val="43FCE525"/>
    <w:rsid w:val="43FD0D94"/>
    <w:rsid w:val="43FDB5B7"/>
    <w:rsid w:val="441F51D2"/>
    <w:rsid w:val="44201A1A"/>
    <w:rsid w:val="442DC1CE"/>
    <w:rsid w:val="4430F77A"/>
    <w:rsid w:val="443BF2C7"/>
    <w:rsid w:val="4441A599"/>
    <w:rsid w:val="4443E04D"/>
    <w:rsid w:val="44457EF2"/>
    <w:rsid w:val="44508C83"/>
    <w:rsid w:val="4457F96F"/>
    <w:rsid w:val="4458065E"/>
    <w:rsid w:val="4459FEA0"/>
    <w:rsid w:val="44694FF1"/>
    <w:rsid w:val="44716B3A"/>
    <w:rsid w:val="4473F1D6"/>
    <w:rsid w:val="44948D0D"/>
    <w:rsid w:val="449ACF5E"/>
    <w:rsid w:val="44D8A554"/>
    <w:rsid w:val="44DDA9F2"/>
    <w:rsid w:val="44E61532"/>
    <w:rsid w:val="44E70310"/>
    <w:rsid w:val="44EA00B2"/>
    <w:rsid w:val="44ECFAB8"/>
    <w:rsid w:val="44EDE5F9"/>
    <w:rsid w:val="44FD7B54"/>
    <w:rsid w:val="44FF551A"/>
    <w:rsid w:val="45045024"/>
    <w:rsid w:val="45060DBE"/>
    <w:rsid w:val="4561C7A0"/>
    <w:rsid w:val="45792260"/>
    <w:rsid w:val="459CAFBD"/>
    <w:rsid w:val="459D481E"/>
    <w:rsid w:val="45A874D1"/>
    <w:rsid w:val="45BB41C7"/>
    <w:rsid w:val="45D77B74"/>
    <w:rsid w:val="45DD7A0C"/>
    <w:rsid w:val="45E59B61"/>
    <w:rsid w:val="45F461CB"/>
    <w:rsid w:val="460E3B04"/>
    <w:rsid w:val="461B2B93"/>
    <w:rsid w:val="462BBED7"/>
    <w:rsid w:val="462F4E9C"/>
    <w:rsid w:val="4635B58E"/>
    <w:rsid w:val="463E3661"/>
    <w:rsid w:val="4640C6DC"/>
    <w:rsid w:val="4645B334"/>
    <w:rsid w:val="4648954A"/>
    <w:rsid w:val="464DC44F"/>
    <w:rsid w:val="4653491D"/>
    <w:rsid w:val="466A733B"/>
    <w:rsid w:val="468EA9E2"/>
    <w:rsid w:val="4694A655"/>
    <w:rsid w:val="46B1350E"/>
    <w:rsid w:val="46C32037"/>
    <w:rsid w:val="46D04259"/>
    <w:rsid w:val="46D56389"/>
    <w:rsid w:val="46E294F4"/>
    <w:rsid w:val="46EA63F1"/>
    <w:rsid w:val="46EA838F"/>
    <w:rsid w:val="46F0B44F"/>
    <w:rsid w:val="46F336AD"/>
    <w:rsid w:val="46F579A3"/>
    <w:rsid w:val="46F8D48D"/>
    <w:rsid w:val="46FECB4F"/>
    <w:rsid w:val="46FEE82A"/>
    <w:rsid w:val="4712CEE7"/>
    <w:rsid w:val="471BCFC1"/>
    <w:rsid w:val="471D50F0"/>
    <w:rsid w:val="4738B44B"/>
    <w:rsid w:val="473DBE89"/>
    <w:rsid w:val="47520643"/>
    <w:rsid w:val="4756AE09"/>
    <w:rsid w:val="47592C8A"/>
    <w:rsid w:val="476233F9"/>
    <w:rsid w:val="4764BEFD"/>
    <w:rsid w:val="476F9BDF"/>
    <w:rsid w:val="47764E19"/>
    <w:rsid w:val="477B810F"/>
    <w:rsid w:val="479DE7B3"/>
    <w:rsid w:val="47AF37F2"/>
    <w:rsid w:val="47B0888B"/>
    <w:rsid w:val="47BC4AA8"/>
    <w:rsid w:val="47C3D984"/>
    <w:rsid w:val="47CF861A"/>
    <w:rsid w:val="47DC36F3"/>
    <w:rsid w:val="47E64A74"/>
    <w:rsid w:val="47FFC600"/>
    <w:rsid w:val="4809265D"/>
    <w:rsid w:val="4813CE1A"/>
    <w:rsid w:val="481B0B45"/>
    <w:rsid w:val="481CE877"/>
    <w:rsid w:val="4836EC8B"/>
    <w:rsid w:val="483B2CFB"/>
    <w:rsid w:val="4841CACC"/>
    <w:rsid w:val="484425B3"/>
    <w:rsid w:val="484544A1"/>
    <w:rsid w:val="4847CA93"/>
    <w:rsid w:val="4847EC1F"/>
    <w:rsid w:val="484E9DBB"/>
    <w:rsid w:val="486616B9"/>
    <w:rsid w:val="48712915"/>
    <w:rsid w:val="487E17DA"/>
    <w:rsid w:val="488EA3AE"/>
    <w:rsid w:val="489A3239"/>
    <w:rsid w:val="489CAC9F"/>
    <w:rsid w:val="489E4040"/>
    <w:rsid w:val="48B92151"/>
    <w:rsid w:val="48BD18D1"/>
    <w:rsid w:val="48CA95FD"/>
    <w:rsid w:val="48CFE606"/>
    <w:rsid w:val="48D15007"/>
    <w:rsid w:val="48D2A28C"/>
    <w:rsid w:val="48D9F9F3"/>
    <w:rsid w:val="48DA7537"/>
    <w:rsid w:val="48DED151"/>
    <w:rsid w:val="48E6143B"/>
    <w:rsid w:val="48E90359"/>
    <w:rsid w:val="49096875"/>
    <w:rsid w:val="490E408D"/>
    <w:rsid w:val="491F7AA3"/>
    <w:rsid w:val="492ED5A8"/>
    <w:rsid w:val="4931ECAD"/>
    <w:rsid w:val="493A69A9"/>
    <w:rsid w:val="49427BA7"/>
    <w:rsid w:val="495C5C19"/>
    <w:rsid w:val="495D11AD"/>
    <w:rsid w:val="496C98F0"/>
    <w:rsid w:val="49795FCD"/>
    <w:rsid w:val="497D53F6"/>
    <w:rsid w:val="497DE1CA"/>
    <w:rsid w:val="4983C44F"/>
    <w:rsid w:val="498B40FB"/>
    <w:rsid w:val="49AC0B01"/>
    <w:rsid w:val="49B41854"/>
    <w:rsid w:val="49C2E25D"/>
    <w:rsid w:val="49D1044E"/>
    <w:rsid w:val="49E8B9F0"/>
    <w:rsid w:val="49EB89F3"/>
    <w:rsid w:val="4A1FC02B"/>
    <w:rsid w:val="4A27B816"/>
    <w:rsid w:val="4A27F0F5"/>
    <w:rsid w:val="4A33426E"/>
    <w:rsid w:val="4A3AFF96"/>
    <w:rsid w:val="4A44131A"/>
    <w:rsid w:val="4A49C2AE"/>
    <w:rsid w:val="4A54F1B2"/>
    <w:rsid w:val="4A61C4FC"/>
    <w:rsid w:val="4A7005D7"/>
    <w:rsid w:val="4A72E647"/>
    <w:rsid w:val="4A76679D"/>
    <w:rsid w:val="4A7B067C"/>
    <w:rsid w:val="4A9519F7"/>
    <w:rsid w:val="4A9F5D3D"/>
    <w:rsid w:val="4AA9A200"/>
    <w:rsid w:val="4ABE91DF"/>
    <w:rsid w:val="4ACEAC43"/>
    <w:rsid w:val="4AD1CA09"/>
    <w:rsid w:val="4AD85C8B"/>
    <w:rsid w:val="4AD8DD4E"/>
    <w:rsid w:val="4AD9F797"/>
    <w:rsid w:val="4ADDC308"/>
    <w:rsid w:val="4AE73541"/>
    <w:rsid w:val="4AFDEFA6"/>
    <w:rsid w:val="4B055EDE"/>
    <w:rsid w:val="4B0617B7"/>
    <w:rsid w:val="4B0A1A58"/>
    <w:rsid w:val="4B23CDAE"/>
    <w:rsid w:val="4B2BF4A5"/>
    <w:rsid w:val="4B3BAF67"/>
    <w:rsid w:val="4B40C71F"/>
    <w:rsid w:val="4B449929"/>
    <w:rsid w:val="4B4C4246"/>
    <w:rsid w:val="4B4F89A7"/>
    <w:rsid w:val="4B52C5C7"/>
    <w:rsid w:val="4B5EBA5C"/>
    <w:rsid w:val="4B681778"/>
    <w:rsid w:val="4B6B3E5E"/>
    <w:rsid w:val="4B8F7BF4"/>
    <w:rsid w:val="4B918CCC"/>
    <w:rsid w:val="4B9EF73E"/>
    <w:rsid w:val="4BA00B99"/>
    <w:rsid w:val="4BAADF87"/>
    <w:rsid w:val="4BBB2B37"/>
    <w:rsid w:val="4BC0318C"/>
    <w:rsid w:val="4BC33C34"/>
    <w:rsid w:val="4BC818D0"/>
    <w:rsid w:val="4BDFD602"/>
    <w:rsid w:val="4BEAD57A"/>
    <w:rsid w:val="4BEB3838"/>
    <w:rsid w:val="4BFA5738"/>
    <w:rsid w:val="4BFF9369"/>
    <w:rsid w:val="4C22EC6F"/>
    <w:rsid w:val="4C25DE4D"/>
    <w:rsid w:val="4C376997"/>
    <w:rsid w:val="4C392659"/>
    <w:rsid w:val="4C4CD091"/>
    <w:rsid w:val="4C5059E0"/>
    <w:rsid w:val="4C9420FF"/>
    <w:rsid w:val="4C9A17C2"/>
    <w:rsid w:val="4CBCA991"/>
    <w:rsid w:val="4CCF3A8F"/>
    <w:rsid w:val="4CD28B73"/>
    <w:rsid w:val="4CE5F768"/>
    <w:rsid w:val="4CEF0E55"/>
    <w:rsid w:val="4CF8FA77"/>
    <w:rsid w:val="4CF9F5C0"/>
    <w:rsid w:val="4CFCEF47"/>
    <w:rsid w:val="4CFF1F0E"/>
    <w:rsid w:val="4D001FAA"/>
    <w:rsid w:val="4D004F65"/>
    <w:rsid w:val="4D09B8E6"/>
    <w:rsid w:val="4D14C004"/>
    <w:rsid w:val="4D2E713F"/>
    <w:rsid w:val="4D3FCDE5"/>
    <w:rsid w:val="4D40D744"/>
    <w:rsid w:val="4D48F452"/>
    <w:rsid w:val="4D649446"/>
    <w:rsid w:val="4D6BEE60"/>
    <w:rsid w:val="4D809CDB"/>
    <w:rsid w:val="4D9B63CA"/>
    <w:rsid w:val="4D9C0F92"/>
    <w:rsid w:val="4DA165E5"/>
    <w:rsid w:val="4DAF42A7"/>
    <w:rsid w:val="4DE890DA"/>
    <w:rsid w:val="4DFF5C4F"/>
    <w:rsid w:val="4E090B64"/>
    <w:rsid w:val="4E2FB414"/>
    <w:rsid w:val="4E3F084F"/>
    <w:rsid w:val="4E41AFFB"/>
    <w:rsid w:val="4E4B2D7A"/>
    <w:rsid w:val="4E6D4B40"/>
    <w:rsid w:val="4E6FB1E9"/>
    <w:rsid w:val="4E77DB42"/>
    <w:rsid w:val="4E835532"/>
    <w:rsid w:val="4E866E0E"/>
    <w:rsid w:val="4E888A74"/>
    <w:rsid w:val="4E8D45AB"/>
    <w:rsid w:val="4E918C66"/>
    <w:rsid w:val="4E930CC7"/>
    <w:rsid w:val="4E9C2E42"/>
    <w:rsid w:val="4EB00E4C"/>
    <w:rsid w:val="4EB046E7"/>
    <w:rsid w:val="4EBE923C"/>
    <w:rsid w:val="4EC1180A"/>
    <w:rsid w:val="4EC85506"/>
    <w:rsid w:val="4ED73642"/>
    <w:rsid w:val="4EE0CC8F"/>
    <w:rsid w:val="4EE781DC"/>
    <w:rsid w:val="4EE92765"/>
    <w:rsid w:val="4EF5A8A7"/>
    <w:rsid w:val="4F0F3A78"/>
    <w:rsid w:val="4F11FA5E"/>
    <w:rsid w:val="4F1F9DEA"/>
    <w:rsid w:val="4F270584"/>
    <w:rsid w:val="4F2C751D"/>
    <w:rsid w:val="4F2E9D4B"/>
    <w:rsid w:val="4F368BF8"/>
    <w:rsid w:val="4F419E8A"/>
    <w:rsid w:val="4F5AAC5F"/>
    <w:rsid w:val="4F6C342A"/>
    <w:rsid w:val="4F7490FB"/>
    <w:rsid w:val="4F790CA9"/>
    <w:rsid w:val="4F8692F4"/>
    <w:rsid w:val="4F8D0D9B"/>
    <w:rsid w:val="4F937A76"/>
    <w:rsid w:val="4F95015D"/>
    <w:rsid w:val="4F9B2CB0"/>
    <w:rsid w:val="4FA6062F"/>
    <w:rsid w:val="4FB1342B"/>
    <w:rsid w:val="4FC04FA4"/>
    <w:rsid w:val="4FC26D6D"/>
    <w:rsid w:val="4FC54BB8"/>
    <w:rsid w:val="4FCFA93A"/>
    <w:rsid w:val="4FE24B41"/>
    <w:rsid w:val="4FE5B0B2"/>
    <w:rsid w:val="500CA64F"/>
    <w:rsid w:val="50102948"/>
    <w:rsid w:val="5015A630"/>
    <w:rsid w:val="5022603E"/>
    <w:rsid w:val="50227424"/>
    <w:rsid w:val="5022FACA"/>
    <w:rsid w:val="50293B37"/>
    <w:rsid w:val="5033832E"/>
    <w:rsid w:val="50390C59"/>
    <w:rsid w:val="50492AFE"/>
    <w:rsid w:val="504BE2ED"/>
    <w:rsid w:val="505379E2"/>
    <w:rsid w:val="505971E0"/>
    <w:rsid w:val="50631D72"/>
    <w:rsid w:val="5073E225"/>
    <w:rsid w:val="50744CE8"/>
    <w:rsid w:val="509870D1"/>
    <w:rsid w:val="50AF33C8"/>
    <w:rsid w:val="50C4F0E3"/>
    <w:rsid w:val="50CDB993"/>
    <w:rsid w:val="50D298EB"/>
    <w:rsid w:val="50DD6EEB"/>
    <w:rsid w:val="50E1693E"/>
    <w:rsid w:val="50E7EC1A"/>
    <w:rsid w:val="50E9D5DD"/>
    <w:rsid w:val="50F476D1"/>
    <w:rsid w:val="50F4EF5E"/>
    <w:rsid w:val="50FC3ABA"/>
    <w:rsid w:val="510354BF"/>
    <w:rsid w:val="51093AF8"/>
    <w:rsid w:val="510BB6C2"/>
    <w:rsid w:val="51106200"/>
    <w:rsid w:val="51246888"/>
    <w:rsid w:val="512541A0"/>
    <w:rsid w:val="513654B0"/>
    <w:rsid w:val="51415C69"/>
    <w:rsid w:val="5149B6B8"/>
    <w:rsid w:val="5176A9FA"/>
    <w:rsid w:val="5189D057"/>
    <w:rsid w:val="518AD83E"/>
    <w:rsid w:val="518C1421"/>
    <w:rsid w:val="51928B09"/>
    <w:rsid w:val="51957C9C"/>
    <w:rsid w:val="51AC4A3C"/>
    <w:rsid w:val="51CA9791"/>
    <w:rsid w:val="51D0CC2B"/>
    <w:rsid w:val="51E0E05E"/>
    <w:rsid w:val="51E87BEC"/>
    <w:rsid w:val="51EF7036"/>
    <w:rsid w:val="51F184EE"/>
    <w:rsid w:val="52008C39"/>
    <w:rsid w:val="520A5A24"/>
    <w:rsid w:val="522316F0"/>
    <w:rsid w:val="5233737C"/>
    <w:rsid w:val="5247C2DC"/>
    <w:rsid w:val="52484928"/>
    <w:rsid w:val="525E8268"/>
    <w:rsid w:val="526127D5"/>
    <w:rsid w:val="526CC1E7"/>
    <w:rsid w:val="5273A4E0"/>
    <w:rsid w:val="52798DB7"/>
    <w:rsid w:val="52864DF6"/>
    <w:rsid w:val="5287FEB7"/>
    <w:rsid w:val="52930960"/>
    <w:rsid w:val="52B930BE"/>
    <w:rsid w:val="52C01FF1"/>
    <w:rsid w:val="52CD2EB2"/>
    <w:rsid w:val="52D07890"/>
    <w:rsid w:val="52DA905E"/>
    <w:rsid w:val="52E635B6"/>
    <w:rsid w:val="52EB2DCF"/>
    <w:rsid w:val="52F29754"/>
    <w:rsid w:val="52F4A947"/>
    <w:rsid w:val="52F90D6A"/>
    <w:rsid w:val="53008740"/>
    <w:rsid w:val="5312FB65"/>
    <w:rsid w:val="531BA69B"/>
    <w:rsid w:val="53215CF8"/>
    <w:rsid w:val="5335A223"/>
    <w:rsid w:val="5335CDD7"/>
    <w:rsid w:val="533D303E"/>
    <w:rsid w:val="534A10B3"/>
    <w:rsid w:val="53525105"/>
    <w:rsid w:val="5391F5BA"/>
    <w:rsid w:val="539ABE34"/>
    <w:rsid w:val="539AE4A9"/>
    <w:rsid w:val="53AA841B"/>
    <w:rsid w:val="53B1D807"/>
    <w:rsid w:val="53B342BD"/>
    <w:rsid w:val="53C41711"/>
    <w:rsid w:val="53D30DB9"/>
    <w:rsid w:val="53D73163"/>
    <w:rsid w:val="53EE2AC1"/>
    <w:rsid w:val="54026489"/>
    <w:rsid w:val="5406763D"/>
    <w:rsid w:val="541486E3"/>
    <w:rsid w:val="5416D241"/>
    <w:rsid w:val="541C954D"/>
    <w:rsid w:val="541F4385"/>
    <w:rsid w:val="54287487"/>
    <w:rsid w:val="54316C60"/>
    <w:rsid w:val="543298C0"/>
    <w:rsid w:val="5444383E"/>
    <w:rsid w:val="5457C78B"/>
    <w:rsid w:val="545B1308"/>
    <w:rsid w:val="5469A6DE"/>
    <w:rsid w:val="546AC655"/>
    <w:rsid w:val="549FE0FD"/>
    <w:rsid w:val="54A089CA"/>
    <w:rsid w:val="54AD6CB9"/>
    <w:rsid w:val="54B64F26"/>
    <w:rsid w:val="54B6A102"/>
    <w:rsid w:val="54D0C479"/>
    <w:rsid w:val="54D4C94F"/>
    <w:rsid w:val="54DD62E2"/>
    <w:rsid w:val="54E94852"/>
    <w:rsid w:val="54EC45AC"/>
    <w:rsid w:val="54FC79A5"/>
    <w:rsid w:val="5516D051"/>
    <w:rsid w:val="552080A6"/>
    <w:rsid w:val="552CB127"/>
    <w:rsid w:val="55371AAC"/>
    <w:rsid w:val="55422C10"/>
    <w:rsid w:val="55432C36"/>
    <w:rsid w:val="55479DB7"/>
    <w:rsid w:val="554B0637"/>
    <w:rsid w:val="5558FB71"/>
    <w:rsid w:val="55730D47"/>
    <w:rsid w:val="5579343F"/>
    <w:rsid w:val="55795E25"/>
    <w:rsid w:val="5582A514"/>
    <w:rsid w:val="558BD894"/>
    <w:rsid w:val="558C3202"/>
    <w:rsid w:val="558D9D92"/>
    <w:rsid w:val="558FF0A8"/>
    <w:rsid w:val="55946CC7"/>
    <w:rsid w:val="5596232A"/>
    <w:rsid w:val="5598E76A"/>
    <w:rsid w:val="559969C6"/>
    <w:rsid w:val="559FBB5E"/>
    <w:rsid w:val="55CE773E"/>
    <w:rsid w:val="55D54EB2"/>
    <w:rsid w:val="55DEA459"/>
    <w:rsid w:val="55E53292"/>
    <w:rsid w:val="55EB8567"/>
    <w:rsid w:val="560DF69C"/>
    <w:rsid w:val="56123120"/>
    <w:rsid w:val="5614E708"/>
    <w:rsid w:val="5621280B"/>
    <w:rsid w:val="5628B035"/>
    <w:rsid w:val="5634378F"/>
    <w:rsid w:val="563EA6B7"/>
    <w:rsid w:val="5640BE0D"/>
    <w:rsid w:val="564C5D80"/>
    <w:rsid w:val="5658AD1E"/>
    <w:rsid w:val="565FE1A7"/>
    <w:rsid w:val="56631B64"/>
    <w:rsid w:val="5676D6CC"/>
    <w:rsid w:val="568248ED"/>
    <w:rsid w:val="56857B7C"/>
    <w:rsid w:val="56B9AEE5"/>
    <w:rsid w:val="56BA3C44"/>
    <w:rsid w:val="56C90549"/>
    <w:rsid w:val="56F25BDA"/>
    <w:rsid w:val="570D9869"/>
    <w:rsid w:val="5710F0D7"/>
    <w:rsid w:val="5716E84C"/>
    <w:rsid w:val="57618D3F"/>
    <w:rsid w:val="576D83FE"/>
    <w:rsid w:val="576FD021"/>
    <w:rsid w:val="5775E08C"/>
    <w:rsid w:val="57795398"/>
    <w:rsid w:val="577D4C4C"/>
    <w:rsid w:val="577EC1B9"/>
    <w:rsid w:val="5786CCEB"/>
    <w:rsid w:val="5786D463"/>
    <w:rsid w:val="578F6FE4"/>
    <w:rsid w:val="5792962E"/>
    <w:rsid w:val="5798E635"/>
    <w:rsid w:val="5799EB11"/>
    <w:rsid w:val="579B30AD"/>
    <w:rsid w:val="579FB94B"/>
    <w:rsid w:val="57A7E9CF"/>
    <w:rsid w:val="57AD01C8"/>
    <w:rsid w:val="57B27AED"/>
    <w:rsid w:val="57C812D6"/>
    <w:rsid w:val="57C81A6A"/>
    <w:rsid w:val="57DD1CC3"/>
    <w:rsid w:val="57E2250A"/>
    <w:rsid w:val="57E66C88"/>
    <w:rsid w:val="57F0C6AF"/>
    <w:rsid w:val="580327D0"/>
    <w:rsid w:val="58072B11"/>
    <w:rsid w:val="580B8F5F"/>
    <w:rsid w:val="580EEA6E"/>
    <w:rsid w:val="581122BC"/>
    <w:rsid w:val="58167DAC"/>
    <w:rsid w:val="58201940"/>
    <w:rsid w:val="5826FE71"/>
    <w:rsid w:val="584310D9"/>
    <w:rsid w:val="5843C019"/>
    <w:rsid w:val="5846B3BF"/>
    <w:rsid w:val="58549D2B"/>
    <w:rsid w:val="5857E88A"/>
    <w:rsid w:val="585E3A0F"/>
    <w:rsid w:val="58614811"/>
    <w:rsid w:val="586C3F6F"/>
    <w:rsid w:val="5871A00A"/>
    <w:rsid w:val="5875DF85"/>
    <w:rsid w:val="589B4DB8"/>
    <w:rsid w:val="589C343E"/>
    <w:rsid w:val="58AEBA45"/>
    <w:rsid w:val="58AF811F"/>
    <w:rsid w:val="58B6C352"/>
    <w:rsid w:val="58BB210D"/>
    <w:rsid w:val="58C04E8A"/>
    <w:rsid w:val="58C53E54"/>
    <w:rsid w:val="58C899F8"/>
    <w:rsid w:val="58D46D36"/>
    <w:rsid w:val="58EB9FDB"/>
    <w:rsid w:val="58F7A50F"/>
    <w:rsid w:val="58F9B003"/>
    <w:rsid w:val="590AE5E2"/>
    <w:rsid w:val="590E7454"/>
    <w:rsid w:val="591960CF"/>
    <w:rsid w:val="592DA33F"/>
    <w:rsid w:val="592E668F"/>
    <w:rsid w:val="593629B9"/>
    <w:rsid w:val="593952AD"/>
    <w:rsid w:val="593BDB84"/>
    <w:rsid w:val="593C6C9D"/>
    <w:rsid w:val="593CEE7A"/>
    <w:rsid w:val="597410EE"/>
    <w:rsid w:val="5975F5B4"/>
    <w:rsid w:val="5978ED24"/>
    <w:rsid w:val="597E3E28"/>
    <w:rsid w:val="59819286"/>
    <w:rsid w:val="598FFF43"/>
    <w:rsid w:val="59A0853B"/>
    <w:rsid w:val="59B40D24"/>
    <w:rsid w:val="59BBB08E"/>
    <w:rsid w:val="59D0A29E"/>
    <w:rsid w:val="59D5126E"/>
    <w:rsid w:val="59E1279E"/>
    <w:rsid w:val="5A005075"/>
    <w:rsid w:val="5A17356D"/>
    <w:rsid w:val="5A2F8020"/>
    <w:rsid w:val="5A469BA6"/>
    <w:rsid w:val="5A58D8BE"/>
    <w:rsid w:val="5A7CB217"/>
    <w:rsid w:val="5A8CE97D"/>
    <w:rsid w:val="5A9973C5"/>
    <w:rsid w:val="5AA3B63D"/>
    <w:rsid w:val="5AB0F5B2"/>
    <w:rsid w:val="5AB56B85"/>
    <w:rsid w:val="5ACA36F0"/>
    <w:rsid w:val="5ACC23E6"/>
    <w:rsid w:val="5AD44CE4"/>
    <w:rsid w:val="5AE6A492"/>
    <w:rsid w:val="5AF38A83"/>
    <w:rsid w:val="5B2278CA"/>
    <w:rsid w:val="5B3B5FB3"/>
    <w:rsid w:val="5B3BA94B"/>
    <w:rsid w:val="5B4140F5"/>
    <w:rsid w:val="5B508115"/>
    <w:rsid w:val="5B653344"/>
    <w:rsid w:val="5B65AD71"/>
    <w:rsid w:val="5B6E3CD6"/>
    <w:rsid w:val="5B7D51CF"/>
    <w:rsid w:val="5B7DE57E"/>
    <w:rsid w:val="5B8FC66D"/>
    <w:rsid w:val="5B9C2A24"/>
    <w:rsid w:val="5BA2FB55"/>
    <w:rsid w:val="5BA41706"/>
    <w:rsid w:val="5BA65EA2"/>
    <w:rsid w:val="5BA9E309"/>
    <w:rsid w:val="5BBE54A2"/>
    <w:rsid w:val="5BCCBB2F"/>
    <w:rsid w:val="5BD295C9"/>
    <w:rsid w:val="5BDB35DD"/>
    <w:rsid w:val="5BE2F1F7"/>
    <w:rsid w:val="5BE3B09F"/>
    <w:rsid w:val="5BEE4957"/>
    <w:rsid w:val="5BFAB65A"/>
    <w:rsid w:val="5C04F65F"/>
    <w:rsid w:val="5C12CAE3"/>
    <w:rsid w:val="5C12EC56"/>
    <w:rsid w:val="5C18549B"/>
    <w:rsid w:val="5C1D69F3"/>
    <w:rsid w:val="5C22BFEF"/>
    <w:rsid w:val="5C2769EA"/>
    <w:rsid w:val="5C2915CF"/>
    <w:rsid w:val="5C2C00C3"/>
    <w:rsid w:val="5C2CE697"/>
    <w:rsid w:val="5C3A9C2D"/>
    <w:rsid w:val="5C5DA615"/>
    <w:rsid w:val="5C5DA62C"/>
    <w:rsid w:val="5C684A47"/>
    <w:rsid w:val="5C6BF7FA"/>
    <w:rsid w:val="5C76D00D"/>
    <w:rsid w:val="5C81C8C3"/>
    <w:rsid w:val="5C847DCA"/>
    <w:rsid w:val="5C9D1C38"/>
    <w:rsid w:val="5CBB65E1"/>
    <w:rsid w:val="5CD4AF61"/>
    <w:rsid w:val="5CDB94A3"/>
    <w:rsid w:val="5CF0A209"/>
    <w:rsid w:val="5CFDB4BA"/>
    <w:rsid w:val="5D00B423"/>
    <w:rsid w:val="5D0AA4CE"/>
    <w:rsid w:val="5D14FE99"/>
    <w:rsid w:val="5D14FF9A"/>
    <w:rsid w:val="5D1935B6"/>
    <w:rsid w:val="5D21927B"/>
    <w:rsid w:val="5D29F360"/>
    <w:rsid w:val="5D4445FB"/>
    <w:rsid w:val="5D475200"/>
    <w:rsid w:val="5D50EB69"/>
    <w:rsid w:val="5D59B202"/>
    <w:rsid w:val="5D6EC766"/>
    <w:rsid w:val="5D7812BD"/>
    <w:rsid w:val="5D787D99"/>
    <w:rsid w:val="5D79ECB5"/>
    <w:rsid w:val="5D86DA2A"/>
    <w:rsid w:val="5D9B332A"/>
    <w:rsid w:val="5D9BD1FF"/>
    <w:rsid w:val="5DA2E054"/>
    <w:rsid w:val="5DC1260C"/>
    <w:rsid w:val="5DC4676E"/>
    <w:rsid w:val="5DC60770"/>
    <w:rsid w:val="5DDB934E"/>
    <w:rsid w:val="5DDF7755"/>
    <w:rsid w:val="5DFB42DD"/>
    <w:rsid w:val="5DFC24B3"/>
    <w:rsid w:val="5E01D7B2"/>
    <w:rsid w:val="5E0C1BA2"/>
    <w:rsid w:val="5E16B8A6"/>
    <w:rsid w:val="5E2D0A47"/>
    <w:rsid w:val="5E3EF843"/>
    <w:rsid w:val="5E4B147C"/>
    <w:rsid w:val="5E55AE0C"/>
    <w:rsid w:val="5E6BD25F"/>
    <w:rsid w:val="5E76165F"/>
    <w:rsid w:val="5E7B8544"/>
    <w:rsid w:val="5E7C19F8"/>
    <w:rsid w:val="5E88E782"/>
    <w:rsid w:val="5E8A3575"/>
    <w:rsid w:val="5E8B69A6"/>
    <w:rsid w:val="5EA50D33"/>
    <w:rsid w:val="5EAB8B53"/>
    <w:rsid w:val="5EBE1E3F"/>
    <w:rsid w:val="5EC08418"/>
    <w:rsid w:val="5EC1BC78"/>
    <w:rsid w:val="5EC5CBC2"/>
    <w:rsid w:val="5ED27D79"/>
    <w:rsid w:val="5ED3936D"/>
    <w:rsid w:val="5EE5196A"/>
    <w:rsid w:val="5EE893EB"/>
    <w:rsid w:val="5F168642"/>
    <w:rsid w:val="5F2195F9"/>
    <w:rsid w:val="5F36051C"/>
    <w:rsid w:val="5F4A6C55"/>
    <w:rsid w:val="5F4BC802"/>
    <w:rsid w:val="5F50D36D"/>
    <w:rsid w:val="5F5945CB"/>
    <w:rsid w:val="5F666A5D"/>
    <w:rsid w:val="5F6803AF"/>
    <w:rsid w:val="5F6EAD19"/>
    <w:rsid w:val="5F835E04"/>
    <w:rsid w:val="5F85869F"/>
    <w:rsid w:val="5F8B572E"/>
    <w:rsid w:val="5F9C0245"/>
    <w:rsid w:val="5FA84BDD"/>
    <w:rsid w:val="5FAC51FB"/>
    <w:rsid w:val="5FB8D20D"/>
    <w:rsid w:val="5FC041CF"/>
    <w:rsid w:val="5FC2EC8B"/>
    <w:rsid w:val="5FC34D1D"/>
    <w:rsid w:val="5FC526AB"/>
    <w:rsid w:val="5FD0C61F"/>
    <w:rsid w:val="5FEAA56B"/>
    <w:rsid w:val="5FFB6B1C"/>
    <w:rsid w:val="6007F592"/>
    <w:rsid w:val="6010A941"/>
    <w:rsid w:val="601A3055"/>
    <w:rsid w:val="60222625"/>
    <w:rsid w:val="6035ECE7"/>
    <w:rsid w:val="603CE1EE"/>
    <w:rsid w:val="60442DBA"/>
    <w:rsid w:val="605457E2"/>
    <w:rsid w:val="60633790"/>
    <w:rsid w:val="60A4181A"/>
    <w:rsid w:val="60AD848C"/>
    <w:rsid w:val="60B8DD71"/>
    <w:rsid w:val="60BD75E9"/>
    <w:rsid w:val="60C22B99"/>
    <w:rsid w:val="60CC1B64"/>
    <w:rsid w:val="60D03131"/>
    <w:rsid w:val="60DC5509"/>
    <w:rsid w:val="60EF356C"/>
    <w:rsid w:val="60F9C58D"/>
    <w:rsid w:val="60FF6E7D"/>
    <w:rsid w:val="610A436F"/>
    <w:rsid w:val="6116BB39"/>
    <w:rsid w:val="61223D0D"/>
    <w:rsid w:val="61278092"/>
    <w:rsid w:val="612A0405"/>
    <w:rsid w:val="612D7334"/>
    <w:rsid w:val="61374C2C"/>
    <w:rsid w:val="61540C96"/>
    <w:rsid w:val="6154E3C7"/>
    <w:rsid w:val="61A03C79"/>
    <w:rsid w:val="61B1E9FE"/>
    <w:rsid w:val="61BA8458"/>
    <w:rsid w:val="61C6D72C"/>
    <w:rsid w:val="61D23610"/>
    <w:rsid w:val="61D46DA8"/>
    <w:rsid w:val="61E36BDF"/>
    <w:rsid w:val="61E6D756"/>
    <w:rsid w:val="61EF0805"/>
    <w:rsid w:val="61F0E826"/>
    <w:rsid w:val="61F4F622"/>
    <w:rsid w:val="61F7C106"/>
    <w:rsid w:val="620AE5EA"/>
    <w:rsid w:val="621321B5"/>
    <w:rsid w:val="6222D456"/>
    <w:rsid w:val="6227FC6B"/>
    <w:rsid w:val="6236D92B"/>
    <w:rsid w:val="6258D99C"/>
    <w:rsid w:val="625BCB47"/>
    <w:rsid w:val="625E9B4A"/>
    <w:rsid w:val="625EB636"/>
    <w:rsid w:val="62660794"/>
    <w:rsid w:val="6266EC2F"/>
    <w:rsid w:val="627ADF42"/>
    <w:rsid w:val="628A7B43"/>
    <w:rsid w:val="62961E04"/>
    <w:rsid w:val="62970E02"/>
    <w:rsid w:val="629994BC"/>
    <w:rsid w:val="629E3F25"/>
    <w:rsid w:val="62C6AF6E"/>
    <w:rsid w:val="62D873D2"/>
    <w:rsid w:val="62E75EB1"/>
    <w:rsid w:val="62EFAC33"/>
    <w:rsid w:val="62F762DB"/>
    <w:rsid w:val="6305D17C"/>
    <w:rsid w:val="63172731"/>
    <w:rsid w:val="633F4382"/>
    <w:rsid w:val="635AB718"/>
    <w:rsid w:val="63700CE3"/>
    <w:rsid w:val="6377309C"/>
    <w:rsid w:val="6379394E"/>
    <w:rsid w:val="637B86EE"/>
    <w:rsid w:val="637D08FC"/>
    <w:rsid w:val="637EA2B4"/>
    <w:rsid w:val="638160AC"/>
    <w:rsid w:val="63854A1A"/>
    <w:rsid w:val="639FAF4A"/>
    <w:rsid w:val="63A0AF1C"/>
    <w:rsid w:val="63B25E5E"/>
    <w:rsid w:val="63DEC6F4"/>
    <w:rsid w:val="63E147C7"/>
    <w:rsid w:val="63E691AD"/>
    <w:rsid w:val="63E9D41D"/>
    <w:rsid w:val="63F888F7"/>
    <w:rsid w:val="63FE7721"/>
    <w:rsid w:val="641388BE"/>
    <w:rsid w:val="64252236"/>
    <w:rsid w:val="64269BA7"/>
    <w:rsid w:val="6439986F"/>
    <w:rsid w:val="643C978C"/>
    <w:rsid w:val="6445C626"/>
    <w:rsid w:val="645A7D27"/>
    <w:rsid w:val="646137B7"/>
    <w:rsid w:val="646A527A"/>
    <w:rsid w:val="646D6CF7"/>
    <w:rsid w:val="646EC349"/>
    <w:rsid w:val="646ECA34"/>
    <w:rsid w:val="64735C2C"/>
    <w:rsid w:val="6477D151"/>
    <w:rsid w:val="64793E30"/>
    <w:rsid w:val="647B3B9A"/>
    <w:rsid w:val="648E8B6E"/>
    <w:rsid w:val="6499CDD9"/>
    <w:rsid w:val="64A68EF2"/>
    <w:rsid w:val="64BA37B3"/>
    <w:rsid w:val="64BBF5F0"/>
    <w:rsid w:val="64E02470"/>
    <w:rsid w:val="64E0BD05"/>
    <w:rsid w:val="64E7FE45"/>
    <w:rsid w:val="64FA3BFE"/>
    <w:rsid w:val="6501AA1B"/>
    <w:rsid w:val="6501D34C"/>
    <w:rsid w:val="6503DB39"/>
    <w:rsid w:val="650656C0"/>
    <w:rsid w:val="650BDD44"/>
    <w:rsid w:val="651C18B5"/>
    <w:rsid w:val="65239566"/>
    <w:rsid w:val="652B6AD8"/>
    <w:rsid w:val="653FFBB4"/>
    <w:rsid w:val="6546D2FE"/>
    <w:rsid w:val="6548BF48"/>
    <w:rsid w:val="65541F4E"/>
    <w:rsid w:val="657488C5"/>
    <w:rsid w:val="658D6868"/>
    <w:rsid w:val="65909990"/>
    <w:rsid w:val="65A8CD7F"/>
    <w:rsid w:val="65B92D98"/>
    <w:rsid w:val="65D9E871"/>
    <w:rsid w:val="65DD9639"/>
    <w:rsid w:val="65DFD050"/>
    <w:rsid w:val="65E0AECB"/>
    <w:rsid w:val="65F65404"/>
    <w:rsid w:val="65FC8FCF"/>
    <w:rsid w:val="660298A9"/>
    <w:rsid w:val="661879DD"/>
    <w:rsid w:val="6619C4E6"/>
    <w:rsid w:val="66274B7C"/>
    <w:rsid w:val="66274CF5"/>
    <w:rsid w:val="662953B0"/>
    <w:rsid w:val="662A5BCF"/>
    <w:rsid w:val="66321402"/>
    <w:rsid w:val="6644B5B0"/>
    <w:rsid w:val="664FC041"/>
    <w:rsid w:val="665548E6"/>
    <w:rsid w:val="6666CAAC"/>
    <w:rsid w:val="668337DC"/>
    <w:rsid w:val="6683544C"/>
    <w:rsid w:val="6685FDAE"/>
    <w:rsid w:val="6686E18A"/>
    <w:rsid w:val="66A2DFE8"/>
    <w:rsid w:val="66A7ADA5"/>
    <w:rsid w:val="66A96B02"/>
    <w:rsid w:val="66B0CDAB"/>
    <w:rsid w:val="66B732D0"/>
    <w:rsid w:val="66B7AD49"/>
    <w:rsid w:val="66C8A204"/>
    <w:rsid w:val="66CDBB6B"/>
    <w:rsid w:val="66D53214"/>
    <w:rsid w:val="66D9406A"/>
    <w:rsid w:val="66E7511E"/>
    <w:rsid w:val="66F48408"/>
    <w:rsid w:val="67044584"/>
    <w:rsid w:val="67070465"/>
    <w:rsid w:val="67220F25"/>
    <w:rsid w:val="672BF515"/>
    <w:rsid w:val="67303E51"/>
    <w:rsid w:val="6730A9FC"/>
    <w:rsid w:val="673630C6"/>
    <w:rsid w:val="674A2D18"/>
    <w:rsid w:val="675B733F"/>
    <w:rsid w:val="6771CB3F"/>
    <w:rsid w:val="677B4245"/>
    <w:rsid w:val="6782FAAE"/>
    <w:rsid w:val="67864311"/>
    <w:rsid w:val="6789309A"/>
    <w:rsid w:val="67894E81"/>
    <w:rsid w:val="679F1E49"/>
    <w:rsid w:val="67A598EE"/>
    <w:rsid w:val="67AF2021"/>
    <w:rsid w:val="67B1E03D"/>
    <w:rsid w:val="67B3DBFB"/>
    <w:rsid w:val="67D0FE60"/>
    <w:rsid w:val="67D26845"/>
    <w:rsid w:val="67DEF887"/>
    <w:rsid w:val="67E1D2E5"/>
    <w:rsid w:val="67E211F9"/>
    <w:rsid w:val="67F39126"/>
    <w:rsid w:val="67FA8A58"/>
    <w:rsid w:val="67FCA3A4"/>
    <w:rsid w:val="6803FCCE"/>
    <w:rsid w:val="6812AE85"/>
    <w:rsid w:val="68142074"/>
    <w:rsid w:val="68330470"/>
    <w:rsid w:val="68416922"/>
    <w:rsid w:val="68448AE1"/>
    <w:rsid w:val="6844E82B"/>
    <w:rsid w:val="684B8373"/>
    <w:rsid w:val="685FA41F"/>
    <w:rsid w:val="6876C1F7"/>
    <w:rsid w:val="6878DD76"/>
    <w:rsid w:val="68971796"/>
    <w:rsid w:val="689FD527"/>
    <w:rsid w:val="68A50FA4"/>
    <w:rsid w:val="68A5193A"/>
    <w:rsid w:val="68AF7723"/>
    <w:rsid w:val="68B53672"/>
    <w:rsid w:val="68B8CE46"/>
    <w:rsid w:val="68C0411B"/>
    <w:rsid w:val="68C5C80A"/>
    <w:rsid w:val="68D9BAD0"/>
    <w:rsid w:val="68DC1FE2"/>
    <w:rsid w:val="68E488E3"/>
    <w:rsid w:val="68EFF7BD"/>
    <w:rsid w:val="68FA0266"/>
    <w:rsid w:val="6900882D"/>
    <w:rsid w:val="6902FE52"/>
    <w:rsid w:val="69051C0C"/>
    <w:rsid w:val="690FEED4"/>
    <w:rsid w:val="691075DD"/>
    <w:rsid w:val="69176AE8"/>
    <w:rsid w:val="6918023A"/>
    <w:rsid w:val="69205C34"/>
    <w:rsid w:val="6940A8AE"/>
    <w:rsid w:val="69468392"/>
    <w:rsid w:val="6949E83F"/>
    <w:rsid w:val="696BC504"/>
    <w:rsid w:val="697B0138"/>
    <w:rsid w:val="69957337"/>
    <w:rsid w:val="69965AB9"/>
    <w:rsid w:val="699C4B88"/>
    <w:rsid w:val="699F86B9"/>
    <w:rsid w:val="69A26877"/>
    <w:rsid w:val="69B60A09"/>
    <w:rsid w:val="69BE0FA4"/>
    <w:rsid w:val="69C748B7"/>
    <w:rsid w:val="69CED4D1"/>
    <w:rsid w:val="69D513D0"/>
    <w:rsid w:val="69D55EBB"/>
    <w:rsid w:val="69DF4E67"/>
    <w:rsid w:val="69E39F60"/>
    <w:rsid w:val="69E54C2B"/>
    <w:rsid w:val="69F0E853"/>
    <w:rsid w:val="69F91008"/>
    <w:rsid w:val="6A184D9D"/>
    <w:rsid w:val="6A1BB160"/>
    <w:rsid w:val="6A22596C"/>
    <w:rsid w:val="6A286C37"/>
    <w:rsid w:val="6A2B6F31"/>
    <w:rsid w:val="6A2B7024"/>
    <w:rsid w:val="6A417391"/>
    <w:rsid w:val="6A425831"/>
    <w:rsid w:val="6A48D4D1"/>
    <w:rsid w:val="6A4CBB8C"/>
    <w:rsid w:val="6A6675E8"/>
    <w:rsid w:val="6A726B3B"/>
    <w:rsid w:val="6A7ECFC5"/>
    <w:rsid w:val="6A83EAFB"/>
    <w:rsid w:val="6A8707EA"/>
    <w:rsid w:val="6A8C23A6"/>
    <w:rsid w:val="6A8DA1A8"/>
    <w:rsid w:val="6A95A9DD"/>
    <w:rsid w:val="6A967A20"/>
    <w:rsid w:val="6A9D4674"/>
    <w:rsid w:val="6AA446F5"/>
    <w:rsid w:val="6AAE8DC1"/>
    <w:rsid w:val="6ABAC68E"/>
    <w:rsid w:val="6ACCEF18"/>
    <w:rsid w:val="6AD59F1E"/>
    <w:rsid w:val="6ADC6C72"/>
    <w:rsid w:val="6B1A4C93"/>
    <w:rsid w:val="6B2C675E"/>
    <w:rsid w:val="6B30670D"/>
    <w:rsid w:val="6B354A25"/>
    <w:rsid w:val="6B3908E2"/>
    <w:rsid w:val="6B3AEEE1"/>
    <w:rsid w:val="6B3FFB4C"/>
    <w:rsid w:val="6B4109D6"/>
    <w:rsid w:val="6B53578D"/>
    <w:rsid w:val="6B5C9189"/>
    <w:rsid w:val="6B5FE26C"/>
    <w:rsid w:val="6B6C9901"/>
    <w:rsid w:val="6B718CD6"/>
    <w:rsid w:val="6B732855"/>
    <w:rsid w:val="6B7A9CB0"/>
    <w:rsid w:val="6B7B8237"/>
    <w:rsid w:val="6B7C65E0"/>
    <w:rsid w:val="6B8B1E6C"/>
    <w:rsid w:val="6BBA76EC"/>
    <w:rsid w:val="6BBA9D08"/>
    <w:rsid w:val="6BBD6350"/>
    <w:rsid w:val="6BBDB8D2"/>
    <w:rsid w:val="6BCE34C8"/>
    <w:rsid w:val="6BCF7EE0"/>
    <w:rsid w:val="6BDD43F2"/>
    <w:rsid w:val="6BDEB54D"/>
    <w:rsid w:val="6BECDFB8"/>
    <w:rsid w:val="6C0BFBD9"/>
    <w:rsid w:val="6C126B88"/>
    <w:rsid w:val="6C25C72E"/>
    <w:rsid w:val="6C286D31"/>
    <w:rsid w:val="6C28B1F4"/>
    <w:rsid w:val="6C28C42E"/>
    <w:rsid w:val="6C2CB6B2"/>
    <w:rsid w:val="6C2E89DE"/>
    <w:rsid w:val="6C566BD1"/>
    <w:rsid w:val="6C69026B"/>
    <w:rsid w:val="6C6BA4ED"/>
    <w:rsid w:val="6C707EB1"/>
    <w:rsid w:val="6C741BB0"/>
    <w:rsid w:val="6C8EB562"/>
    <w:rsid w:val="6C913C66"/>
    <w:rsid w:val="6C92C472"/>
    <w:rsid w:val="6C9D63AC"/>
    <w:rsid w:val="6CB33C00"/>
    <w:rsid w:val="6CB441AC"/>
    <w:rsid w:val="6CD079D6"/>
    <w:rsid w:val="6CD3C397"/>
    <w:rsid w:val="6CE3A424"/>
    <w:rsid w:val="6CEB29F6"/>
    <w:rsid w:val="6CEFEC73"/>
    <w:rsid w:val="6CF590D9"/>
    <w:rsid w:val="6D08BEDA"/>
    <w:rsid w:val="6D0FCE05"/>
    <w:rsid w:val="6D1568E1"/>
    <w:rsid w:val="6D1EF496"/>
    <w:rsid w:val="6D2096F8"/>
    <w:rsid w:val="6D2DF9FE"/>
    <w:rsid w:val="6D419D78"/>
    <w:rsid w:val="6D479162"/>
    <w:rsid w:val="6D4DE6D6"/>
    <w:rsid w:val="6D4FE780"/>
    <w:rsid w:val="6D5434C2"/>
    <w:rsid w:val="6D5563B2"/>
    <w:rsid w:val="6D579DD6"/>
    <w:rsid w:val="6D637EEB"/>
    <w:rsid w:val="6D66DAA8"/>
    <w:rsid w:val="6D7AAAFB"/>
    <w:rsid w:val="6DA1B9E1"/>
    <w:rsid w:val="6DA21537"/>
    <w:rsid w:val="6DBB8BBD"/>
    <w:rsid w:val="6DC579A1"/>
    <w:rsid w:val="6DC5E088"/>
    <w:rsid w:val="6DCA4C80"/>
    <w:rsid w:val="6DD72B2E"/>
    <w:rsid w:val="6DED902C"/>
    <w:rsid w:val="6DF3C039"/>
    <w:rsid w:val="6DF67D29"/>
    <w:rsid w:val="6E07C78E"/>
    <w:rsid w:val="6E07F964"/>
    <w:rsid w:val="6E0BD7B1"/>
    <w:rsid w:val="6E11C664"/>
    <w:rsid w:val="6E2DD646"/>
    <w:rsid w:val="6E353CB8"/>
    <w:rsid w:val="6E3C6FB5"/>
    <w:rsid w:val="6E3F299B"/>
    <w:rsid w:val="6E43CBB9"/>
    <w:rsid w:val="6E507404"/>
    <w:rsid w:val="6E687809"/>
    <w:rsid w:val="6E688642"/>
    <w:rsid w:val="6E6B6136"/>
    <w:rsid w:val="6E73BF5A"/>
    <w:rsid w:val="6E93B02F"/>
    <w:rsid w:val="6E95D27E"/>
    <w:rsid w:val="6E9D700D"/>
    <w:rsid w:val="6EA399F5"/>
    <w:rsid w:val="6EA720FB"/>
    <w:rsid w:val="6EAC4008"/>
    <w:rsid w:val="6EB8493C"/>
    <w:rsid w:val="6EBBCBF8"/>
    <w:rsid w:val="6EC2BF2E"/>
    <w:rsid w:val="6ECACFD2"/>
    <w:rsid w:val="6EDC66A8"/>
    <w:rsid w:val="6EE4DBC0"/>
    <w:rsid w:val="6EE80278"/>
    <w:rsid w:val="6EEBEA71"/>
    <w:rsid w:val="6EF20E0E"/>
    <w:rsid w:val="6F03467C"/>
    <w:rsid w:val="6F08D5A4"/>
    <w:rsid w:val="6F53030F"/>
    <w:rsid w:val="6F62FDDF"/>
    <w:rsid w:val="6F762749"/>
    <w:rsid w:val="6F8E2D54"/>
    <w:rsid w:val="6FA238A2"/>
    <w:rsid w:val="6FB94652"/>
    <w:rsid w:val="6FBDFC59"/>
    <w:rsid w:val="6FCBD6AB"/>
    <w:rsid w:val="6FDC0D61"/>
    <w:rsid w:val="6FEC73E0"/>
    <w:rsid w:val="6FEE1281"/>
    <w:rsid w:val="6FF3F0DE"/>
    <w:rsid w:val="6FFCA87B"/>
    <w:rsid w:val="7014843E"/>
    <w:rsid w:val="7015EB7C"/>
    <w:rsid w:val="701EF8AC"/>
    <w:rsid w:val="7025C452"/>
    <w:rsid w:val="7035B156"/>
    <w:rsid w:val="70424DF2"/>
    <w:rsid w:val="70569558"/>
    <w:rsid w:val="70777F17"/>
    <w:rsid w:val="7077BD46"/>
    <w:rsid w:val="7078528B"/>
    <w:rsid w:val="707E9AF4"/>
    <w:rsid w:val="7085B831"/>
    <w:rsid w:val="70887226"/>
    <w:rsid w:val="70897A88"/>
    <w:rsid w:val="70905369"/>
    <w:rsid w:val="709095FF"/>
    <w:rsid w:val="70978399"/>
    <w:rsid w:val="709A1370"/>
    <w:rsid w:val="70A6763A"/>
    <w:rsid w:val="70AA9BB3"/>
    <w:rsid w:val="70AEDA18"/>
    <w:rsid w:val="70B2EA55"/>
    <w:rsid w:val="70BF2EDE"/>
    <w:rsid w:val="70C918BF"/>
    <w:rsid w:val="70D46661"/>
    <w:rsid w:val="70D8C8F3"/>
    <w:rsid w:val="70DB62CE"/>
    <w:rsid w:val="70E0DD8B"/>
    <w:rsid w:val="70EB554A"/>
    <w:rsid w:val="70EE0792"/>
    <w:rsid w:val="70EE3848"/>
    <w:rsid w:val="70FB652A"/>
    <w:rsid w:val="71202901"/>
    <w:rsid w:val="71299FE4"/>
    <w:rsid w:val="71351252"/>
    <w:rsid w:val="71399222"/>
    <w:rsid w:val="71498A8F"/>
    <w:rsid w:val="714D12D9"/>
    <w:rsid w:val="71519577"/>
    <w:rsid w:val="7151FDB2"/>
    <w:rsid w:val="715789C4"/>
    <w:rsid w:val="717DE5A5"/>
    <w:rsid w:val="71B3ECA7"/>
    <w:rsid w:val="71B806A5"/>
    <w:rsid w:val="71BE6828"/>
    <w:rsid w:val="71D3D857"/>
    <w:rsid w:val="71D4D40E"/>
    <w:rsid w:val="7239BBDD"/>
    <w:rsid w:val="7255D9B4"/>
    <w:rsid w:val="729269DF"/>
    <w:rsid w:val="729AC946"/>
    <w:rsid w:val="72A339FF"/>
    <w:rsid w:val="72B2C565"/>
    <w:rsid w:val="72C7FB85"/>
    <w:rsid w:val="72CBA3DE"/>
    <w:rsid w:val="72D36D3D"/>
    <w:rsid w:val="72D88A26"/>
    <w:rsid w:val="72DC9CF7"/>
    <w:rsid w:val="72E1BB57"/>
    <w:rsid w:val="72E8E33A"/>
    <w:rsid w:val="72ED65D8"/>
    <w:rsid w:val="72F2177E"/>
    <w:rsid w:val="72F60A07"/>
    <w:rsid w:val="73031469"/>
    <w:rsid w:val="73151AEC"/>
    <w:rsid w:val="73252EDA"/>
    <w:rsid w:val="73264ABB"/>
    <w:rsid w:val="732661A7"/>
    <w:rsid w:val="7326E138"/>
    <w:rsid w:val="73324BC2"/>
    <w:rsid w:val="733CBAE7"/>
    <w:rsid w:val="7343CB1F"/>
    <w:rsid w:val="73528272"/>
    <w:rsid w:val="735BA9B9"/>
    <w:rsid w:val="73618DBC"/>
    <w:rsid w:val="7361F7C0"/>
    <w:rsid w:val="736D5218"/>
    <w:rsid w:val="73A58FE9"/>
    <w:rsid w:val="73A684AB"/>
    <w:rsid w:val="73AECBCE"/>
    <w:rsid w:val="73AF4A07"/>
    <w:rsid w:val="73C64C43"/>
    <w:rsid w:val="73D3074F"/>
    <w:rsid w:val="73DCB607"/>
    <w:rsid w:val="73DDCD89"/>
    <w:rsid w:val="73DFEFF3"/>
    <w:rsid w:val="73E11729"/>
    <w:rsid w:val="73EB7B9A"/>
    <w:rsid w:val="73FB0825"/>
    <w:rsid w:val="73FF8AED"/>
    <w:rsid w:val="740661B0"/>
    <w:rsid w:val="741A6110"/>
    <w:rsid w:val="741F7B3D"/>
    <w:rsid w:val="74337B00"/>
    <w:rsid w:val="74452F26"/>
    <w:rsid w:val="7449A19B"/>
    <w:rsid w:val="7457EC68"/>
    <w:rsid w:val="745C1ABE"/>
    <w:rsid w:val="747D96CA"/>
    <w:rsid w:val="74868373"/>
    <w:rsid w:val="74899E74"/>
    <w:rsid w:val="748D7117"/>
    <w:rsid w:val="748DCB10"/>
    <w:rsid w:val="748F1A21"/>
    <w:rsid w:val="749064BE"/>
    <w:rsid w:val="74B42BF5"/>
    <w:rsid w:val="74B968C6"/>
    <w:rsid w:val="74C853A2"/>
    <w:rsid w:val="74C892C4"/>
    <w:rsid w:val="74CE6FEF"/>
    <w:rsid w:val="74DD85BD"/>
    <w:rsid w:val="74DE138D"/>
    <w:rsid w:val="74E300E0"/>
    <w:rsid w:val="7507375A"/>
    <w:rsid w:val="750A3B22"/>
    <w:rsid w:val="7511E8E4"/>
    <w:rsid w:val="75129E22"/>
    <w:rsid w:val="75205753"/>
    <w:rsid w:val="7522010E"/>
    <w:rsid w:val="7522B4EF"/>
    <w:rsid w:val="752AB167"/>
    <w:rsid w:val="752B7C4A"/>
    <w:rsid w:val="752B8641"/>
    <w:rsid w:val="75511A3A"/>
    <w:rsid w:val="75526008"/>
    <w:rsid w:val="7559E9D2"/>
    <w:rsid w:val="757E25AA"/>
    <w:rsid w:val="758117BA"/>
    <w:rsid w:val="75AC43CE"/>
    <w:rsid w:val="75C28FF7"/>
    <w:rsid w:val="75C5004A"/>
    <w:rsid w:val="75CC06D0"/>
    <w:rsid w:val="75D07D11"/>
    <w:rsid w:val="75F555E7"/>
    <w:rsid w:val="75FA133F"/>
    <w:rsid w:val="75FFFF72"/>
    <w:rsid w:val="760334A7"/>
    <w:rsid w:val="76049472"/>
    <w:rsid w:val="76092BF3"/>
    <w:rsid w:val="7619C7EB"/>
    <w:rsid w:val="7625914A"/>
    <w:rsid w:val="76272801"/>
    <w:rsid w:val="762773B2"/>
    <w:rsid w:val="76297EDE"/>
    <w:rsid w:val="763FE2AD"/>
    <w:rsid w:val="76539AC6"/>
    <w:rsid w:val="765B838E"/>
    <w:rsid w:val="76664445"/>
    <w:rsid w:val="7679561E"/>
    <w:rsid w:val="7679E3EE"/>
    <w:rsid w:val="76818ECC"/>
    <w:rsid w:val="76ADB945"/>
    <w:rsid w:val="76BE3D78"/>
    <w:rsid w:val="76C348F7"/>
    <w:rsid w:val="76CDCF3E"/>
    <w:rsid w:val="76D2024E"/>
    <w:rsid w:val="76D4EE5A"/>
    <w:rsid w:val="76DC8968"/>
    <w:rsid w:val="76E66C90"/>
    <w:rsid w:val="76EE1249"/>
    <w:rsid w:val="76EF4B74"/>
    <w:rsid w:val="771FF699"/>
    <w:rsid w:val="77338071"/>
    <w:rsid w:val="7745A5A7"/>
    <w:rsid w:val="775343F0"/>
    <w:rsid w:val="77687AD6"/>
    <w:rsid w:val="776AF8A1"/>
    <w:rsid w:val="776BF8DA"/>
    <w:rsid w:val="776FB91D"/>
    <w:rsid w:val="77746370"/>
    <w:rsid w:val="777B4944"/>
    <w:rsid w:val="7783730B"/>
    <w:rsid w:val="77866FCE"/>
    <w:rsid w:val="778B5CE7"/>
    <w:rsid w:val="77A51500"/>
    <w:rsid w:val="77A89A48"/>
    <w:rsid w:val="77A9A6DC"/>
    <w:rsid w:val="77B55C67"/>
    <w:rsid w:val="77E229FC"/>
    <w:rsid w:val="77E88C0F"/>
    <w:rsid w:val="781AEB4D"/>
    <w:rsid w:val="78235552"/>
    <w:rsid w:val="7825682F"/>
    <w:rsid w:val="78279ADE"/>
    <w:rsid w:val="782BB771"/>
    <w:rsid w:val="783A6EBB"/>
    <w:rsid w:val="783DF370"/>
    <w:rsid w:val="784F8DA5"/>
    <w:rsid w:val="785CB965"/>
    <w:rsid w:val="786063FA"/>
    <w:rsid w:val="7862ADF6"/>
    <w:rsid w:val="78672EBD"/>
    <w:rsid w:val="78739CDA"/>
    <w:rsid w:val="78742A2A"/>
    <w:rsid w:val="78A03073"/>
    <w:rsid w:val="78A4C34D"/>
    <w:rsid w:val="78B10A76"/>
    <w:rsid w:val="78BD37C5"/>
    <w:rsid w:val="78C41C96"/>
    <w:rsid w:val="78D27DFA"/>
    <w:rsid w:val="78D6EA1A"/>
    <w:rsid w:val="78E4D9AD"/>
    <w:rsid w:val="78FB18A9"/>
    <w:rsid w:val="7915C87C"/>
    <w:rsid w:val="791741DE"/>
    <w:rsid w:val="791C6B6B"/>
    <w:rsid w:val="792B3716"/>
    <w:rsid w:val="793B55BB"/>
    <w:rsid w:val="7943124B"/>
    <w:rsid w:val="794BDE7B"/>
    <w:rsid w:val="794D64C3"/>
    <w:rsid w:val="794F9AC4"/>
    <w:rsid w:val="795CE9EE"/>
    <w:rsid w:val="796DFD12"/>
    <w:rsid w:val="797F74B7"/>
    <w:rsid w:val="798544D8"/>
    <w:rsid w:val="798CFCAD"/>
    <w:rsid w:val="799BB496"/>
    <w:rsid w:val="79AA7B42"/>
    <w:rsid w:val="79B72DA3"/>
    <w:rsid w:val="79C36B3F"/>
    <w:rsid w:val="79D3400B"/>
    <w:rsid w:val="79DF5168"/>
    <w:rsid w:val="79E26E51"/>
    <w:rsid w:val="79E69BDB"/>
    <w:rsid w:val="79E76ACB"/>
    <w:rsid w:val="79F95406"/>
    <w:rsid w:val="79FDCDBD"/>
    <w:rsid w:val="7A089319"/>
    <w:rsid w:val="7A1A2438"/>
    <w:rsid w:val="7A231C8D"/>
    <w:rsid w:val="7A2AE3AE"/>
    <w:rsid w:val="7A3C00D4"/>
    <w:rsid w:val="7A6C8F6D"/>
    <w:rsid w:val="7A6EDEC5"/>
    <w:rsid w:val="7A70BC16"/>
    <w:rsid w:val="7A761897"/>
    <w:rsid w:val="7A8CF95B"/>
    <w:rsid w:val="7AA8D26C"/>
    <w:rsid w:val="7AC41877"/>
    <w:rsid w:val="7AC81654"/>
    <w:rsid w:val="7AC98C7E"/>
    <w:rsid w:val="7ADB9682"/>
    <w:rsid w:val="7AE719D6"/>
    <w:rsid w:val="7AEB5490"/>
    <w:rsid w:val="7AEBFBC8"/>
    <w:rsid w:val="7AEE57FF"/>
    <w:rsid w:val="7AF4290D"/>
    <w:rsid w:val="7AF934C8"/>
    <w:rsid w:val="7B03AAFB"/>
    <w:rsid w:val="7B0717C0"/>
    <w:rsid w:val="7B148B8F"/>
    <w:rsid w:val="7B16D72A"/>
    <w:rsid w:val="7B18CBBB"/>
    <w:rsid w:val="7B2328B5"/>
    <w:rsid w:val="7B2EE732"/>
    <w:rsid w:val="7B2EF4B1"/>
    <w:rsid w:val="7B3168E1"/>
    <w:rsid w:val="7B375D5B"/>
    <w:rsid w:val="7B3BFFCB"/>
    <w:rsid w:val="7B5E37AE"/>
    <w:rsid w:val="7B63F744"/>
    <w:rsid w:val="7B6AA57B"/>
    <w:rsid w:val="7B732FCC"/>
    <w:rsid w:val="7B914292"/>
    <w:rsid w:val="7B94D2F6"/>
    <w:rsid w:val="7B965434"/>
    <w:rsid w:val="7B9E3807"/>
    <w:rsid w:val="7BA7F2CE"/>
    <w:rsid w:val="7BB5F746"/>
    <w:rsid w:val="7BB7F191"/>
    <w:rsid w:val="7BBEECEE"/>
    <w:rsid w:val="7BCD443A"/>
    <w:rsid w:val="7BD027C5"/>
    <w:rsid w:val="7BD30610"/>
    <w:rsid w:val="7BDB3B7E"/>
    <w:rsid w:val="7BE6ABBA"/>
    <w:rsid w:val="7BF471F3"/>
    <w:rsid w:val="7C00790B"/>
    <w:rsid w:val="7C041C82"/>
    <w:rsid w:val="7C06728F"/>
    <w:rsid w:val="7C0FE5B5"/>
    <w:rsid w:val="7C24D572"/>
    <w:rsid w:val="7C29CC62"/>
    <w:rsid w:val="7C30B5C5"/>
    <w:rsid w:val="7C56C237"/>
    <w:rsid w:val="7C6121D3"/>
    <w:rsid w:val="7C65BA99"/>
    <w:rsid w:val="7C746E98"/>
    <w:rsid w:val="7C821A61"/>
    <w:rsid w:val="7C98211D"/>
    <w:rsid w:val="7CBA2CFB"/>
    <w:rsid w:val="7CE00B16"/>
    <w:rsid w:val="7CF047A3"/>
    <w:rsid w:val="7CFCD602"/>
    <w:rsid w:val="7CFDD01A"/>
    <w:rsid w:val="7D1CFAC9"/>
    <w:rsid w:val="7D1F7392"/>
    <w:rsid w:val="7D29545B"/>
    <w:rsid w:val="7D345A1D"/>
    <w:rsid w:val="7D3B09D3"/>
    <w:rsid w:val="7D4CC757"/>
    <w:rsid w:val="7D65CC58"/>
    <w:rsid w:val="7D7DA32F"/>
    <w:rsid w:val="7D8E152B"/>
    <w:rsid w:val="7D90FD1A"/>
    <w:rsid w:val="7D9E7CF8"/>
    <w:rsid w:val="7DA72D0D"/>
    <w:rsid w:val="7DDC5A95"/>
    <w:rsid w:val="7DDE5BD6"/>
    <w:rsid w:val="7DE6FE34"/>
    <w:rsid w:val="7DEDD676"/>
    <w:rsid w:val="7DEED395"/>
    <w:rsid w:val="7DFA31A0"/>
    <w:rsid w:val="7E0387F5"/>
    <w:rsid w:val="7E0A35E1"/>
    <w:rsid w:val="7E10A6EF"/>
    <w:rsid w:val="7E155E36"/>
    <w:rsid w:val="7E188D18"/>
    <w:rsid w:val="7E25D86E"/>
    <w:rsid w:val="7E384FC2"/>
    <w:rsid w:val="7E408CD1"/>
    <w:rsid w:val="7E68C118"/>
    <w:rsid w:val="7E829B60"/>
    <w:rsid w:val="7E86B84B"/>
    <w:rsid w:val="7E9001F2"/>
    <w:rsid w:val="7E94674D"/>
    <w:rsid w:val="7E95AD5E"/>
    <w:rsid w:val="7EA2AF1A"/>
    <w:rsid w:val="7EA6B24C"/>
    <w:rsid w:val="7EA9D23D"/>
    <w:rsid w:val="7EDD94B5"/>
    <w:rsid w:val="7EE5E041"/>
    <w:rsid w:val="7EE7DA33"/>
    <w:rsid w:val="7EF1BFC1"/>
    <w:rsid w:val="7EF668F7"/>
    <w:rsid w:val="7EF9EA34"/>
    <w:rsid w:val="7F0AA6D2"/>
    <w:rsid w:val="7F0CDC79"/>
    <w:rsid w:val="7F0F71F7"/>
    <w:rsid w:val="7F11E021"/>
    <w:rsid w:val="7F1634E9"/>
    <w:rsid w:val="7F1B304D"/>
    <w:rsid w:val="7F1C4C1D"/>
    <w:rsid w:val="7F1D8DC6"/>
    <w:rsid w:val="7F28C086"/>
    <w:rsid w:val="7F3310CA"/>
    <w:rsid w:val="7F402CAC"/>
    <w:rsid w:val="7F46ACAA"/>
    <w:rsid w:val="7F47F8E2"/>
    <w:rsid w:val="7F4D98B3"/>
    <w:rsid w:val="7F7A2C37"/>
    <w:rsid w:val="7F7D3203"/>
    <w:rsid w:val="7F84E874"/>
    <w:rsid w:val="7F9FEEB5"/>
    <w:rsid w:val="7FBD549A"/>
    <w:rsid w:val="7FE00DCE"/>
    <w:rsid w:val="7FEA7DD3"/>
    <w:rsid w:val="7FEE3800"/>
    <w:rsid w:val="7FF1CDBD"/>
    <w:rsid w:val="7FF3AA88"/>
    <w:rsid w:val="7FF6EBF0"/>
    <w:rsid w:val="7FF78E17"/>
    <w:rsid w:val="7FF82CD5"/>
    <w:rsid w:val="7FFAE1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BFF6"/>
  <w15:chartTrackingRefBased/>
  <w15:docId w15:val="{47437DB0-8CB5-4505-86A3-1BA2E8C9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2E"/>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2F26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2F262E"/>
  </w:style>
  <w:style w:type="table" w:styleId="TableGrid">
    <w:name w:val="Table Grid"/>
    <w:basedOn w:val="TableNormal"/>
    <w:uiPriority w:val="39"/>
    <w:rsid w:val="00646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6000"/>
    <w:pPr>
      <w:ind w:left="720"/>
      <w:contextualSpacing/>
    </w:pPr>
  </w:style>
  <w:style w:type="paragraph" w:styleId="Footer">
    <w:name w:val="footer"/>
    <w:basedOn w:val="Normal"/>
    <w:link w:val="FooterChar"/>
    <w:uiPriority w:val="99"/>
    <w:unhideWhenUsed/>
    <w:rsid w:val="008B015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01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DC6"/>
    <w:rPr>
      <w:sz w:val="16"/>
      <w:szCs w:val="16"/>
    </w:rPr>
  </w:style>
  <w:style w:type="paragraph" w:styleId="CommentText">
    <w:name w:val="annotation text"/>
    <w:basedOn w:val="Normal"/>
    <w:link w:val="CommentTextChar"/>
    <w:uiPriority w:val="99"/>
    <w:unhideWhenUsed/>
    <w:rsid w:val="00105DC6"/>
    <w:pPr>
      <w:spacing w:line="240" w:lineRule="auto"/>
    </w:pPr>
    <w:rPr>
      <w:sz w:val="20"/>
      <w:szCs w:val="20"/>
    </w:rPr>
  </w:style>
  <w:style w:type="character" w:customStyle="1" w:styleId="CommentTextChar">
    <w:name w:val="Comment Text Char"/>
    <w:basedOn w:val="DefaultParagraphFont"/>
    <w:link w:val="CommentText"/>
    <w:uiPriority w:val="99"/>
    <w:rsid w:val="00105DC6"/>
    <w:rPr>
      <w:sz w:val="20"/>
      <w:szCs w:val="20"/>
    </w:rPr>
  </w:style>
  <w:style w:type="paragraph" w:styleId="CommentSubject">
    <w:name w:val="annotation subject"/>
    <w:basedOn w:val="CommentText"/>
    <w:next w:val="CommentText"/>
    <w:link w:val="CommentSubjectChar"/>
    <w:uiPriority w:val="99"/>
    <w:semiHidden/>
    <w:unhideWhenUsed/>
    <w:rsid w:val="00105DC6"/>
    <w:rPr>
      <w:b/>
      <w:bCs/>
    </w:rPr>
  </w:style>
  <w:style w:type="character" w:customStyle="1" w:styleId="CommentSubjectChar">
    <w:name w:val="Comment Subject Char"/>
    <w:basedOn w:val="CommentTextChar"/>
    <w:link w:val="CommentSubject"/>
    <w:uiPriority w:val="99"/>
    <w:semiHidden/>
    <w:rsid w:val="00105DC6"/>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3E4981"/>
    <w:rPr>
      <w:color w:val="2B579A"/>
      <w:shd w:val="clear" w:color="auto" w:fill="E6E6E6"/>
    </w:rPr>
  </w:style>
  <w:style w:type="character" w:styleId="UnresolvedMention">
    <w:name w:val="Unresolved Mention"/>
    <w:basedOn w:val="DefaultParagraphFont"/>
    <w:uiPriority w:val="99"/>
    <w:unhideWhenUsed/>
    <w:rsid w:val="005F1135"/>
    <w:rPr>
      <w:color w:val="605E5C"/>
      <w:shd w:val="clear" w:color="auto" w:fill="E1DFDD"/>
    </w:rPr>
  </w:style>
  <w:style w:type="paragraph" w:styleId="Revision">
    <w:name w:val="Revision"/>
    <w:hidden/>
    <w:uiPriority w:val="99"/>
    <w:semiHidden/>
    <w:rsid w:val="007A5B52"/>
    <w:pPr>
      <w:spacing w:after="0" w:line="240" w:lineRule="auto"/>
    </w:pPr>
  </w:style>
  <w:style w:type="character" w:customStyle="1" w:styleId="xcontentpasted0">
    <w:name w:val="x_contentpasted0"/>
    <w:basedOn w:val="DefaultParagraphFont"/>
    <w:rsid w:val="000B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0914">
      <w:bodyDiv w:val="1"/>
      <w:marLeft w:val="0"/>
      <w:marRight w:val="0"/>
      <w:marTop w:val="0"/>
      <w:marBottom w:val="0"/>
      <w:divBdr>
        <w:top w:val="none" w:sz="0" w:space="0" w:color="auto"/>
        <w:left w:val="none" w:sz="0" w:space="0" w:color="auto"/>
        <w:bottom w:val="none" w:sz="0" w:space="0" w:color="auto"/>
        <w:right w:val="none" w:sz="0" w:space="0" w:color="auto"/>
      </w:divBdr>
    </w:div>
    <w:div w:id="601769227">
      <w:bodyDiv w:val="1"/>
      <w:marLeft w:val="0"/>
      <w:marRight w:val="0"/>
      <w:marTop w:val="0"/>
      <w:marBottom w:val="0"/>
      <w:divBdr>
        <w:top w:val="none" w:sz="0" w:space="0" w:color="auto"/>
        <w:left w:val="none" w:sz="0" w:space="0" w:color="auto"/>
        <w:bottom w:val="none" w:sz="0" w:space="0" w:color="auto"/>
        <w:right w:val="none" w:sz="0" w:space="0" w:color="auto"/>
      </w:divBdr>
    </w:div>
    <w:div w:id="10103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0" ma:contentTypeDescription="Create a new document." ma:contentTypeScope="" ma:versionID="315c3844f817c0ea29ea075efd718cc2">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c60ddd1e97ff30f2c728e50268a6db23"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SharedWithUsers xmlns="82c8131b-778a-4049-9eac-0a9344fbfa3b">
      <UserInfo>
        <DisplayName/>
        <AccountId xsi:nil="true"/>
        <AccountType/>
      </UserInfo>
    </SharedWithUsers>
  </documentManagement>
</p:properties>
</file>

<file path=customXml/itemProps1.xml><?xml version="1.0" encoding="utf-8"?>
<ds:datastoreItem xmlns:ds="http://schemas.openxmlformats.org/officeDocument/2006/customXml" ds:itemID="{0F5080E0-E14A-4EB7-A5DA-DC6ACC3C0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30EF3-A4A1-428E-8416-86B0726D2EBA}">
  <ds:schemaRefs>
    <ds:schemaRef ds:uri="http://schemas.openxmlformats.org/officeDocument/2006/bibliography"/>
  </ds:schemaRefs>
</ds:datastoreItem>
</file>

<file path=customXml/itemProps3.xml><?xml version="1.0" encoding="utf-8"?>
<ds:datastoreItem xmlns:ds="http://schemas.openxmlformats.org/officeDocument/2006/customXml" ds:itemID="{BF38FF75-8352-439D-8150-CFCCAC6F4D24}">
  <ds:schemaRefs>
    <ds:schemaRef ds:uri="http://schemas.microsoft.com/sharepoint/v3/contenttype/forms"/>
  </ds:schemaRefs>
</ds:datastoreItem>
</file>

<file path=customXml/itemProps4.xml><?xml version="1.0" encoding="utf-8"?>
<ds:datastoreItem xmlns:ds="http://schemas.openxmlformats.org/officeDocument/2006/customXml" ds:itemID="{47676A5F-772A-4181-B2C9-2E6171872B7F}">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10011</Words>
  <Characters>57068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Tangarife, Emily</dc:creator>
  <cp:keywords/>
  <dc:description/>
  <cp:lastModifiedBy>Diaz - Avalos,  Estela</cp:lastModifiedBy>
  <cp:revision>3</cp:revision>
  <dcterms:created xsi:type="dcterms:W3CDTF">2023-03-29T21:00:00Z</dcterms:created>
  <dcterms:modified xsi:type="dcterms:W3CDTF">2023-03-29T21:00:00Z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